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E67D" w14:textId="77777777" w:rsidR="00911085" w:rsidRDefault="00000000">
      <w:pPr>
        <w:spacing w:after="80"/>
      </w:pPr>
      <w:r>
        <w:rPr>
          <w:b/>
          <w:bCs/>
          <w:caps/>
          <w:color w:val="2E5EA3"/>
          <w:sz w:val="20"/>
          <w:szCs w:val="20"/>
        </w:rPr>
        <w:t>MANUAL DE OUVIDORIA</w:t>
      </w:r>
    </w:p>
    <w:p w14:paraId="49750042" w14:textId="77777777" w:rsidR="00911085" w:rsidRDefault="00911085">
      <w:pPr>
        <w:pBdr>
          <w:bottom w:val="single" w:sz="6" w:space="1" w:color="2E5EA3"/>
        </w:pBdr>
        <w:spacing w:after="160"/>
      </w:pPr>
    </w:p>
    <w:p w14:paraId="2897BC52" w14:textId="77777777" w:rsidR="00911085" w:rsidRDefault="00000000">
      <w:pPr>
        <w:spacing w:before="160" w:after="100"/>
      </w:pPr>
      <w:r>
        <w:rPr>
          <w:b/>
          <w:bCs/>
          <w:color w:val="2E5EA3"/>
        </w:rPr>
        <w:t>CAPÍTULO</w:t>
      </w:r>
    </w:p>
    <w:p w14:paraId="60205AA6" w14:textId="0DD60A49" w:rsidR="00911085" w:rsidRDefault="008F0F7F">
      <w:pPr>
        <w:spacing w:after="240"/>
      </w:pPr>
      <w:r>
        <w:rPr>
          <w:b/>
          <w:bCs/>
          <w:caps/>
          <w:color w:val="1F3864"/>
          <w:sz w:val="34"/>
          <w:szCs w:val="34"/>
        </w:rPr>
        <w:t>CONTAGEM DE FATOS GERADORES E CATEGORIZAÇÃO</w:t>
      </w:r>
    </w:p>
    <w:p w14:paraId="5442695F" w14:textId="77777777" w:rsidR="00911085" w:rsidRDefault="00000000">
      <w:pPr>
        <w:spacing w:after="320"/>
        <w:jc w:val="both"/>
      </w:pPr>
      <w:r>
        <w:rPr>
          <w:i/>
          <w:iCs/>
          <w:color w:val="444444"/>
        </w:rPr>
        <w:t>Critérios operacionais para identificação, contagem e categorização de reclamações em uma mesma ouvidoria, com ênfase na distinção entre fatos geradores autônomos, consequências naturais e novas condutas empresariais.</w:t>
      </w:r>
    </w:p>
    <w:p w14:paraId="12D13DE7" w14:textId="77777777" w:rsidR="00911085" w:rsidRDefault="00911085">
      <w:pPr>
        <w:pBdr>
          <w:bottom w:val="single" w:sz="6" w:space="1" w:color="2E5EA3"/>
        </w:pBdr>
        <w:spacing w:after="160"/>
      </w:pPr>
    </w:p>
    <w:p w14:paraId="004078F9" w14:textId="77777777" w:rsidR="00911085" w:rsidRDefault="00000000">
      <w:pPr>
        <w:pStyle w:val="Ttulo1"/>
      </w:pPr>
      <w:r>
        <w:rPr>
          <w:caps/>
        </w:rPr>
        <w:t>1. Definição e Princípio Geral</w:t>
      </w:r>
    </w:p>
    <w:p w14:paraId="446DA8D2" w14:textId="77777777" w:rsidR="00911085" w:rsidRDefault="00000000">
      <w:pPr>
        <w:spacing w:after="160"/>
        <w:jc w:val="both"/>
      </w:pPr>
      <w:r>
        <w:rPr>
          <w:color w:val="000000"/>
        </w:rPr>
        <w:t>Uma única manifestação pode conter uma ou várias reclamações. A contagem deve refletir a realidade operacional do serviço, identificando quantos problemas distintos e apuráveis a empresa efetivamente cometeu — e não quantas frases ou consequências o usuário narrou.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085" w14:paraId="22ABFF1D" w14:textId="77777777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F25B41" w14:textId="77777777" w:rsidR="00911085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PRINCÍPIO CENTRAL</w:t>
            </w:r>
          </w:p>
          <w:p w14:paraId="15A3A21C" w14:textId="77777777" w:rsidR="00911085" w:rsidRDefault="00000000">
            <w:pPr>
              <w:spacing w:after="80"/>
              <w:jc w:val="both"/>
            </w:pPr>
            <w:r>
              <w:rPr>
                <w:b/>
                <w:bCs/>
                <w:color w:val="1F3864"/>
              </w:rPr>
              <w:t>Contar prioritariamente:</w:t>
            </w:r>
          </w:p>
          <w:p w14:paraId="418EC950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Fatos geradores autônomos;</w:t>
            </w:r>
          </w:p>
          <w:p w14:paraId="1DCDE44C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Condutas distintas da empresa;</w:t>
            </w:r>
          </w:p>
          <w:p w14:paraId="7EBBF01A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120"/>
            </w:pPr>
            <w:r>
              <w:t>Ações empresariais passíveis de apuração própria.</w:t>
            </w:r>
          </w:p>
          <w:p w14:paraId="0AF71401" w14:textId="77777777" w:rsidR="00911085" w:rsidRDefault="00000000">
            <w:pPr>
              <w:spacing w:after="80"/>
              <w:jc w:val="both"/>
            </w:pPr>
            <w:r>
              <w:rPr>
                <w:b/>
                <w:bCs/>
                <w:color w:val="B71C1C"/>
              </w:rPr>
              <w:t>Não contar:</w:t>
            </w:r>
          </w:p>
          <w:p w14:paraId="43C715E6" w14:textId="77777777" w:rsidR="00911085" w:rsidRDefault="00000000">
            <w:pPr>
              <w:pStyle w:val="PargrafodaLista"/>
              <w:numPr>
                <w:ilvl w:val="0"/>
                <w:numId w:val="3"/>
              </w:numPr>
            </w:pPr>
            <w:r>
              <w:t>Quantidade de frases ou parágrafos do relato;</w:t>
            </w:r>
          </w:p>
          <w:p w14:paraId="479FE07C" w14:textId="77777777" w:rsidR="00911085" w:rsidRDefault="00000000">
            <w:pPr>
              <w:pStyle w:val="PargrafodaLista"/>
              <w:numPr>
                <w:ilvl w:val="0"/>
                <w:numId w:val="3"/>
              </w:numPr>
            </w:pPr>
            <w:r>
              <w:t>Consequências pessoais do usuário (prejuízo, atraso, desconforto);</w:t>
            </w:r>
          </w:p>
          <w:p w14:paraId="5B73DD45" w14:textId="77777777" w:rsidR="00911085" w:rsidRDefault="00000000">
            <w:pPr>
              <w:pStyle w:val="PargrafodaLista"/>
              <w:numPr>
                <w:ilvl w:val="0"/>
                <w:numId w:val="3"/>
              </w:numPr>
            </w:pPr>
            <w:r>
              <w:t>Emoções, desabafos ou indignação;</w:t>
            </w:r>
          </w:p>
          <w:p w14:paraId="06FC934F" w14:textId="77777777" w:rsidR="00911085" w:rsidRDefault="00000000">
            <w:pPr>
              <w:pStyle w:val="PargrafodaLista"/>
              <w:numPr>
                <w:ilvl w:val="0"/>
                <w:numId w:val="3"/>
              </w:numPr>
              <w:spacing w:after="0"/>
            </w:pPr>
            <w:r>
              <w:t>Etapas ou desdobramentos naturais do mesmo evento.</w:t>
            </w:r>
          </w:p>
        </w:tc>
      </w:tr>
    </w:tbl>
    <w:p w14:paraId="709F11DE" w14:textId="77777777" w:rsidR="00911085" w:rsidRDefault="00000000">
      <w:pPr>
        <w:pStyle w:val="Ttulo1"/>
      </w:pPr>
      <w:r>
        <w:rPr>
          <w:caps/>
        </w:rPr>
        <w:t>2. Pergunta Operacional do Analista</w:t>
      </w:r>
    </w:p>
    <w:p w14:paraId="217D5F32" w14:textId="77777777" w:rsidR="00911085" w:rsidRDefault="00000000">
      <w:pPr>
        <w:spacing w:after="160"/>
        <w:jc w:val="both"/>
      </w:pPr>
      <w:r>
        <w:rPr>
          <w:color w:val="000000"/>
        </w:rPr>
        <w:t xml:space="preserve">Antes de </w:t>
      </w:r>
      <w:proofErr w:type="gramStart"/>
      <w:r>
        <w:rPr>
          <w:color w:val="000000"/>
        </w:rPr>
        <w:t>criar uma nova</w:t>
      </w:r>
      <w:proofErr w:type="gramEnd"/>
      <w:r>
        <w:rPr>
          <w:color w:val="000000"/>
        </w:rPr>
        <w:t xml:space="preserve"> categorização, o analista deve se fazer a seguinte pergunta: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085" w14:paraId="1CF41D34" w14:textId="77777777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9CA38" w14:textId="77777777" w:rsidR="00911085" w:rsidRDefault="00911085"/>
          <w:p w14:paraId="2F8FA401" w14:textId="77777777" w:rsidR="00911085" w:rsidRDefault="00000000">
            <w:pPr>
              <w:spacing w:after="100"/>
              <w:jc w:val="center"/>
            </w:pPr>
            <w:r>
              <w:rPr>
                <w:b/>
                <w:bCs/>
                <w:i/>
                <w:iCs/>
                <w:color w:val="1F3864"/>
                <w:sz w:val="24"/>
                <w:szCs w:val="24"/>
              </w:rPr>
              <w:t>"Existe um novo fato gerador autônomo — ou apenas detalhe, consequência, justificativa ou desdobramento do mesmo problema?"</w:t>
            </w:r>
          </w:p>
          <w:p w14:paraId="34939627" w14:textId="77777777" w:rsidR="00911085" w:rsidRDefault="00000000">
            <w:pPr>
              <w:jc w:val="center"/>
            </w:pPr>
            <w:r>
              <w:rPr>
                <w:color w:val="444444"/>
              </w:rPr>
              <w:t>Se a resposta for SIM → nova reclamação. Se for NÃO → mesma reclamação.</w:t>
            </w:r>
          </w:p>
        </w:tc>
      </w:tr>
    </w:tbl>
    <w:p w14:paraId="70104951" w14:textId="77777777" w:rsidR="00202793" w:rsidRDefault="00202793">
      <w:pPr>
        <w:spacing w:after="160"/>
        <w:jc w:val="both"/>
        <w:rPr>
          <w:color w:val="000000"/>
        </w:rPr>
      </w:pPr>
    </w:p>
    <w:p w14:paraId="1573E5E4" w14:textId="06AE8426" w:rsidR="00911085" w:rsidRDefault="00000000">
      <w:pPr>
        <w:spacing w:after="160"/>
        <w:jc w:val="both"/>
      </w:pPr>
      <w:r>
        <w:rPr>
          <w:color w:val="000000"/>
        </w:rPr>
        <w:t>Após identificar o fato gerador principal, aplica-se uma segunda pergunta específica para verificar a existência de nova conduta empresarial: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085" w14:paraId="25C64557" w14:textId="77777777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718BF" w14:textId="77777777" w:rsidR="00911085" w:rsidRDefault="00911085"/>
          <w:p w14:paraId="348D24B7" w14:textId="77777777" w:rsidR="00911085" w:rsidRDefault="00000000">
            <w:pPr>
              <w:spacing w:after="100"/>
              <w:jc w:val="center"/>
            </w:pPr>
            <w:r>
              <w:rPr>
                <w:b/>
                <w:bCs/>
                <w:i/>
                <w:iCs/>
                <w:color w:val="1F3864"/>
                <w:sz w:val="24"/>
                <w:szCs w:val="24"/>
              </w:rPr>
              <w:t>"O restante do relato descreve apenas consequências naturais do problema inicial — ou houve nova ação equivocada, orientação incorreta, recusa, omissão ou conduta inadequada da empresa?"</w:t>
            </w:r>
          </w:p>
        </w:tc>
      </w:tr>
    </w:tbl>
    <w:p w14:paraId="425EF1AC" w14:textId="77777777" w:rsidR="00911085" w:rsidRDefault="00911085">
      <w:pPr>
        <w:spacing w:after="240"/>
      </w:pPr>
    </w:p>
    <w:p w14:paraId="28B6B3C5" w14:textId="77777777" w:rsidR="00202793" w:rsidRDefault="00202793">
      <w:pPr>
        <w:spacing w:after="240"/>
      </w:pPr>
    </w:p>
    <w:p w14:paraId="6645669E" w14:textId="77777777" w:rsidR="00B75564" w:rsidRDefault="00B75564">
      <w:pPr>
        <w:rPr>
          <w:b/>
          <w:bCs/>
          <w:caps/>
          <w:color w:val="1F3864"/>
          <w:sz w:val="30"/>
          <w:szCs w:val="30"/>
        </w:rPr>
      </w:pPr>
      <w:r>
        <w:rPr>
          <w:caps/>
        </w:rPr>
        <w:br w:type="page"/>
      </w:r>
    </w:p>
    <w:p w14:paraId="4F6A2FDF" w14:textId="089564B7" w:rsidR="00911085" w:rsidRDefault="00000000">
      <w:pPr>
        <w:pStyle w:val="Ttulo1"/>
      </w:pPr>
      <w:r>
        <w:rPr>
          <w:caps/>
        </w:rPr>
        <w:lastRenderedPageBreak/>
        <w:t>3. Regra de Causalidade — Priorizar o Fato Gerador</w:t>
      </w:r>
    </w:p>
    <w:p w14:paraId="37BB566E" w14:textId="77777777" w:rsidR="00911085" w:rsidRDefault="00000000">
      <w:pPr>
        <w:spacing w:after="160"/>
        <w:jc w:val="both"/>
      </w:pPr>
      <w:r>
        <w:rPr>
          <w:color w:val="000000"/>
        </w:rPr>
        <w:t>Quando o relato indicar claramente a origem do problema, deve-se registrar prioritariamente o fato gerador principal, evitando duplicidade. O analista deve identificar a estrutura: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1085" w14:paraId="3AE56A9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EF7A53" w14:textId="77777777" w:rsidR="00911085" w:rsidRDefault="00000000">
            <w:pPr>
              <w:spacing w:after="40"/>
              <w:jc w:val="center"/>
            </w:pPr>
            <w:r>
              <w:rPr>
                <w:b/>
                <w:bCs/>
                <w:color w:val="B71C1C"/>
                <w:sz w:val="24"/>
                <w:szCs w:val="24"/>
              </w:rPr>
              <w:t>CAUSA</w:t>
            </w:r>
          </w:p>
          <w:p w14:paraId="06349D1F" w14:textId="77777777" w:rsidR="0091108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Fato gerador principal → REGISTRAR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C4F02" w14:textId="77777777" w:rsidR="00911085" w:rsidRDefault="00000000">
            <w:pPr>
              <w:spacing w:after="40"/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>CONSEQUÊNCIA</w:t>
            </w:r>
          </w:p>
          <w:p w14:paraId="5AEFC1AA" w14:textId="77777777" w:rsidR="00911085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Decorre naturalmente da causa → NÃO registrar separadamente</w:t>
            </w:r>
          </w:p>
        </w:tc>
      </w:tr>
    </w:tbl>
    <w:p w14:paraId="0E37799A" w14:textId="77777777" w:rsidR="00911085" w:rsidRDefault="00911085">
      <w:pPr>
        <w:spacing w:after="160"/>
      </w:pPr>
    </w:p>
    <w:p w14:paraId="0140D2C1" w14:textId="77777777" w:rsidR="00911085" w:rsidRDefault="00000000">
      <w:pPr>
        <w:spacing w:after="240"/>
        <w:jc w:val="both"/>
      </w:pPr>
      <w:r>
        <w:rPr>
          <w:color w:val="000000"/>
        </w:rPr>
        <w:t>Quando não houver causalidade clara entre os fatos narrados, registrar as irregularidades separadamente.</w:t>
      </w:r>
    </w:p>
    <w:p w14:paraId="2EE1E65E" w14:textId="77777777" w:rsidR="00911085" w:rsidRDefault="00000000">
      <w:pPr>
        <w:pStyle w:val="Ttulo1"/>
      </w:pPr>
      <w:r>
        <w:rPr>
          <w:caps/>
        </w:rPr>
        <w:t>4. Quando Registrar Mais de Uma Reclamação</w:t>
      </w:r>
    </w:p>
    <w:p w14:paraId="2B4F7D17" w14:textId="77777777" w:rsidR="00911085" w:rsidRDefault="00000000">
      <w:pPr>
        <w:spacing w:after="160"/>
        <w:jc w:val="both"/>
      </w:pPr>
      <w:r>
        <w:rPr>
          <w:color w:val="000000"/>
        </w:rPr>
        <w:t>Devem ser criadas categorias adicionais quando existir ao menos uma das seguintes situações:</w:t>
      </w:r>
    </w:p>
    <w:p w14:paraId="237EB1A3" w14:textId="77777777" w:rsidR="00911085" w:rsidRDefault="00000000">
      <w:pPr>
        <w:pStyle w:val="Ttulo2"/>
      </w:pPr>
      <w:r>
        <w:t>4.1 Fatos Geradores Independentes</w:t>
      </w:r>
    </w:p>
    <w:p w14:paraId="4E7186FA" w14:textId="77777777" w:rsidR="00911085" w:rsidRDefault="00000000">
      <w:pPr>
        <w:spacing w:after="160"/>
        <w:jc w:val="both"/>
      </w:pPr>
      <w:r>
        <w:rPr>
          <w:color w:val="000000"/>
        </w:rPr>
        <w:t>Dois ou mais problemas operacionais distintos, sem relação de causa e efeito entre si, narrados no mesmo relato.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58C2F3E8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541553" w14:textId="77777777" w:rsidR="00911085" w:rsidRDefault="00000000">
            <w:r>
              <w:rPr>
                <w:b/>
                <w:bCs/>
                <w:color w:val="FFFFFF"/>
              </w:rPr>
              <w:t xml:space="preserve">Exemplo 1 — </w:t>
            </w:r>
            <w:r>
              <w:rPr>
                <w:color w:val="D9E2F3"/>
              </w:rPr>
              <w:t>Múltiplos fatos geradores sem causalidade</w:t>
            </w:r>
          </w:p>
        </w:tc>
      </w:tr>
      <w:tr w:rsidR="00911085" w14:paraId="55F25E7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3F4B4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F8D08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"A linha entre a Cidade A e a Cidade B está sempre atrasada e os ônibus são velhos."</w:t>
            </w:r>
          </w:p>
        </w:tc>
      </w:tr>
      <w:tr w:rsidR="00911085" w14:paraId="5331089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F1775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3B2A1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ATRASO / ADIANTAMENTO DE VEÍCULO</w:t>
            </w:r>
          </w:p>
          <w:p w14:paraId="69789D22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EQUIPAMENTOS / CONDIÇÃO DO VEÍCULO</w:t>
            </w:r>
          </w:p>
        </w:tc>
      </w:tr>
      <w:tr w:rsidR="00911085" w14:paraId="5E1F7FD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3E153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7FDC6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Há dois problemas operacionais distintos e independentes: a irregularidade de pontualidade e as condições físicas dos veículos. Nenhum decorre do outro conforme o relato.</w:t>
            </w:r>
          </w:p>
        </w:tc>
      </w:tr>
      <w:tr w:rsidR="00911085" w14:paraId="25FB459F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78AFC0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33AABBC1" w14:textId="77777777" w:rsidR="00911085" w:rsidRDefault="0091108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4E0E2DF1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F1B088" w14:textId="77777777" w:rsidR="00911085" w:rsidRDefault="00000000">
            <w:r>
              <w:rPr>
                <w:b/>
                <w:bCs/>
                <w:color w:val="FFFFFF"/>
              </w:rPr>
              <w:t xml:space="preserve">Exemplo 2 — </w:t>
            </w:r>
            <w:r>
              <w:rPr>
                <w:color w:val="D9E2F3"/>
              </w:rPr>
              <w:t>Atraso operacional e conduta do motorista</w:t>
            </w:r>
          </w:p>
        </w:tc>
      </w:tr>
      <w:tr w:rsidR="00911085" w14:paraId="7DE5932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55CE8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9E868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 ônibus atrasou 40 minutos e o motorista dirigia usando celular."</w:t>
            </w:r>
          </w:p>
        </w:tc>
      </w:tr>
      <w:tr w:rsidR="00911085" w14:paraId="536FC59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A3F6A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FAB0A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ATRASO / ADIANTAMENTO DE VEÍCULO</w:t>
            </w:r>
          </w:p>
          <w:p w14:paraId="490156E7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CONDUTA DO MOTORISTA / DIREÇÃO PERIGOSA</w:t>
            </w:r>
          </w:p>
        </w:tc>
      </w:tr>
      <w:tr w:rsidR="00911085" w14:paraId="5C27732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B29DD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1C320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O atraso é uma falha operacional do serviço. O uso do celular ao volante é conduta autônoma do motorista, com risco próprio e apuração independente.</w:t>
            </w:r>
          </w:p>
        </w:tc>
      </w:tr>
      <w:tr w:rsidR="00911085" w14:paraId="20D94F2A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7A59F0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4BBEC537" w14:textId="77777777" w:rsidR="00911085" w:rsidRDefault="0091108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5E8D710E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A0A957" w14:textId="77777777" w:rsidR="00911085" w:rsidRDefault="00000000">
            <w:r>
              <w:rPr>
                <w:b/>
                <w:bCs/>
                <w:color w:val="FFFFFF"/>
              </w:rPr>
              <w:t xml:space="preserve">Exemplo 3 — </w:t>
            </w:r>
            <w:r>
              <w:rPr>
                <w:color w:val="D9E2F3"/>
              </w:rPr>
              <w:t>Superlotação e atraso sem causalidade declarada</w:t>
            </w:r>
          </w:p>
        </w:tc>
      </w:tr>
      <w:tr w:rsidR="00911085" w14:paraId="0756ED9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70910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3A8FE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 ônibus está sempre superlotado e frequentemente atrasado."</w:t>
            </w:r>
          </w:p>
        </w:tc>
      </w:tr>
      <w:tr w:rsidR="00911085" w14:paraId="1627293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69BF8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A3D35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SUPERLOTAÇÃO</w:t>
            </w:r>
          </w:p>
          <w:p w14:paraId="0C0AD201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ATRASO / ADIANTAMENTO DE VEÍCULO</w:t>
            </w:r>
          </w:p>
        </w:tc>
      </w:tr>
      <w:tr w:rsidR="00911085" w14:paraId="649C757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5B776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C33D0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O relato descreve dois problemas, porém não estabelece que um decorre do outro. Na ausência de causalidade declarada, ambos são tratados como irregularidades autônomas.</w:t>
            </w:r>
          </w:p>
        </w:tc>
      </w:tr>
      <w:tr w:rsidR="00911085" w14:paraId="5C154233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5384A9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36999391" w14:textId="77777777" w:rsidR="00911085" w:rsidRDefault="00911085">
      <w:pPr>
        <w:spacing w:after="240"/>
      </w:pPr>
    </w:p>
    <w:p w14:paraId="3CBEF0E0" w14:textId="77777777" w:rsidR="00911085" w:rsidRDefault="00000000">
      <w:pPr>
        <w:pStyle w:val="Ttulo2"/>
      </w:pPr>
      <w:r>
        <w:lastRenderedPageBreak/>
        <w:t>4.2 Agravamento por Nova Conduta da Empresa</w:t>
      </w:r>
    </w:p>
    <w:p w14:paraId="042B9AFE" w14:textId="77777777" w:rsidR="00911085" w:rsidRDefault="00000000">
      <w:pPr>
        <w:spacing w:after="160"/>
        <w:jc w:val="both"/>
      </w:pPr>
      <w:r>
        <w:rPr>
          <w:color w:val="000000"/>
        </w:rPr>
        <w:t>Nem toda consequência gera nova reclamação. Porém, quando, durante o desenvolvimento do problema inicial, ocorrer nova ação, orientação, conduta ou falha autônoma da empresa, deve-se registrar categoria adicional correspondente.</w:t>
      </w:r>
    </w:p>
    <w:p w14:paraId="17E5BF0B" w14:textId="77777777" w:rsidR="00911085" w:rsidRDefault="00000000">
      <w:pPr>
        <w:spacing w:after="100"/>
        <w:jc w:val="both"/>
      </w:pPr>
      <w:r>
        <w:rPr>
          <w:b/>
          <w:bCs/>
          <w:color w:val="000000"/>
        </w:rPr>
        <w:t>O analista deve diferenciar: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11085" w14:paraId="0886A02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EC862" w14:textId="77777777" w:rsidR="00911085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  <w:sz w:val="21"/>
                <w:szCs w:val="21"/>
              </w:rPr>
              <w:t>CONSEQUÊNCIA NATURAL</w:t>
            </w:r>
          </w:p>
          <w:p w14:paraId="74BA4B10" w14:textId="77777777" w:rsidR="00911085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→ NÃO gera nova reclamação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EA17F" w14:textId="77777777" w:rsidR="00911085" w:rsidRDefault="00000000">
            <w:pPr>
              <w:spacing w:after="60"/>
              <w:jc w:val="center"/>
            </w:pPr>
            <w:r>
              <w:rPr>
                <w:b/>
                <w:bCs/>
                <w:color w:val="B71C1C"/>
                <w:sz w:val="21"/>
                <w:szCs w:val="21"/>
              </w:rPr>
              <w:t>NOVA CONDUTA DA EMPRESA</w:t>
            </w:r>
          </w:p>
          <w:p w14:paraId="5CE64234" w14:textId="77777777" w:rsidR="00911085" w:rsidRDefault="00000000">
            <w:pPr>
              <w:jc w:val="center"/>
            </w:pPr>
            <w:r>
              <w:rPr>
                <w:color w:val="B71C1C"/>
                <w:sz w:val="20"/>
                <w:szCs w:val="20"/>
              </w:rPr>
              <w:t>→ GERA nova reclamação</w:t>
            </w:r>
          </w:p>
        </w:tc>
      </w:tr>
    </w:tbl>
    <w:p w14:paraId="2FBADB26" w14:textId="77777777" w:rsidR="00911085" w:rsidRDefault="00911085">
      <w:pPr>
        <w:spacing w:after="160"/>
      </w:pPr>
    </w:p>
    <w:p w14:paraId="2E76189F" w14:textId="77777777" w:rsidR="00911085" w:rsidRDefault="00000000">
      <w:pPr>
        <w:spacing w:after="80"/>
        <w:jc w:val="both"/>
      </w:pPr>
      <w:r>
        <w:rPr>
          <w:b/>
          <w:bCs/>
          <w:color w:val="000000"/>
        </w:rPr>
        <w:t>Lógica operacional:</w:t>
      </w:r>
    </w:p>
    <w:p w14:paraId="039B611C" w14:textId="77777777" w:rsidR="00911085" w:rsidRDefault="00000000">
      <w:pPr>
        <w:spacing w:after="200"/>
        <w:jc w:val="both"/>
      </w:pPr>
      <w:r>
        <w:rPr>
          <w:color w:val="000000"/>
        </w:rPr>
        <w:t xml:space="preserve">Não se </w:t>
      </w:r>
      <w:proofErr w:type="gramStart"/>
      <w:r>
        <w:rPr>
          <w:color w:val="000000"/>
        </w:rPr>
        <w:t>cria nova</w:t>
      </w:r>
      <w:proofErr w:type="gramEnd"/>
      <w:r>
        <w:rPr>
          <w:color w:val="000000"/>
        </w:rPr>
        <w:t xml:space="preserve"> reclamação porque o cidadão sofreu mais danos. </w:t>
      </w:r>
      <w:proofErr w:type="gramStart"/>
      <w:r>
        <w:rPr>
          <w:color w:val="000000"/>
        </w:rPr>
        <w:t>Cria-se nova</w:t>
      </w:r>
      <w:proofErr w:type="gramEnd"/>
      <w:r>
        <w:rPr>
          <w:color w:val="000000"/>
        </w:rPr>
        <w:t xml:space="preserve"> reclamação quando a empresa pratica novo comportamento apurável.</w:t>
      </w:r>
    </w:p>
    <w:p w14:paraId="7AE91E60" w14:textId="77777777" w:rsidR="00911085" w:rsidRDefault="00000000">
      <w:pPr>
        <w:pStyle w:val="Ttulo3"/>
      </w:pPr>
      <w:r>
        <w:t>Estrutura Decisória</w:t>
      </w:r>
    </w:p>
    <w:p w14:paraId="5C3F3359" w14:textId="77777777" w:rsidR="00911085" w:rsidRDefault="00911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11085" w14:paraId="71D0D81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1BB83" w14:textId="77777777" w:rsidR="00911085" w:rsidRDefault="00000000">
            <w:r>
              <w:rPr>
                <w:b/>
                <w:bCs/>
                <w:color w:val="1F3864"/>
                <w:sz w:val="21"/>
                <w:szCs w:val="21"/>
              </w:rPr>
              <w:t>PERGUNTA OPERACIONAL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39D27" w14:textId="77777777" w:rsidR="00911085" w:rsidRDefault="00000000">
            <w:pPr>
              <w:jc w:val="both"/>
            </w:pPr>
            <w:r>
              <w:rPr>
                <w:b/>
                <w:bCs/>
                <w:sz w:val="21"/>
                <w:szCs w:val="21"/>
              </w:rPr>
              <w:t>Após identificar o fato gerador principal: existe novo fato gerador autônomo, nova conduta, orientação incorreta, recusa, omissão ou falha independente da empresa?</w:t>
            </w:r>
          </w:p>
        </w:tc>
      </w:tr>
      <w:tr w:rsidR="00911085" w14:paraId="49F34B2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E5B4B" w14:textId="77777777" w:rsidR="00911085" w:rsidRDefault="00000000">
            <w:r>
              <w:rPr>
                <w:b/>
                <w:bCs/>
                <w:color w:val="2E7D32"/>
                <w:sz w:val="21"/>
                <w:szCs w:val="21"/>
              </w:rPr>
              <w:t xml:space="preserve">SIM → 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138F9" w14:textId="77777777" w:rsidR="00911085" w:rsidRDefault="00000000">
            <w:pPr>
              <w:jc w:val="both"/>
            </w:pPr>
            <w:r>
              <w:rPr>
                <w:sz w:val="21"/>
                <w:szCs w:val="21"/>
              </w:rPr>
              <w:t>Registrar categoria adicional correspondente.</w:t>
            </w:r>
          </w:p>
        </w:tc>
      </w:tr>
      <w:tr w:rsidR="00911085" w14:paraId="010B59E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6CE78" w14:textId="77777777" w:rsidR="00911085" w:rsidRDefault="00000000">
            <w:r>
              <w:rPr>
                <w:b/>
                <w:bCs/>
                <w:color w:val="B71C1C"/>
                <w:sz w:val="21"/>
                <w:szCs w:val="21"/>
              </w:rPr>
              <w:t>NÃO →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B94E1" w14:textId="77777777" w:rsidR="00911085" w:rsidRDefault="00000000">
            <w:pPr>
              <w:jc w:val="both"/>
            </w:pPr>
            <w:r>
              <w:rPr>
                <w:sz w:val="21"/>
                <w:szCs w:val="21"/>
              </w:rPr>
              <w:t>Manter uma única reclamação. O restante são consequências ou detalhes do mesmo fato.</w:t>
            </w:r>
          </w:p>
        </w:tc>
      </w:tr>
    </w:tbl>
    <w:p w14:paraId="2B8598F0" w14:textId="77777777" w:rsidR="00911085" w:rsidRDefault="00911085">
      <w:pPr>
        <w:spacing w:after="200"/>
      </w:pPr>
    </w:p>
    <w:p w14:paraId="3F48FFBD" w14:textId="77777777" w:rsidR="00911085" w:rsidRDefault="00000000">
      <w:pPr>
        <w:pStyle w:val="Ttulo3"/>
      </w:pPr>
      <w:r>
        <w:t>Exemplos de Aplicação</w:t>
      </w:r>
    </w:p>
    <w:p w14:paraId="6E87BEC0" w14:textId="77777777" w:rsidR="00911085" w:rsidRDefault="0091108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6CAD15DF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DC009" w14:textId="77777777" w:rsidR="00911085" w:rsidRDefault="00000000">
            <w:r>
              <w:rPr>
                <w:b/>
                <w:bCs/>
                <w:color w:val="FFFFFF"/>
              </w:rPr>
              <w:t xml:space="preserve">Exemplo 4 — </w:t>
            </w:r>
            <w:r>
              <w:rPr>
                <w:color w:val="D9E2F3"/>
              </w:rPr>
              <w:t>Consequência simples — sem nova conduta</w:t>
            </w:r>
          </w:p>
        </w:tc>
      </w:tr>
      <w:tr w:rsidR="00911085" w14:paraId="3DE6F8F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D0ED6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F0747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 ônibus quebrou durante a viagem e cheguei 3 horas atrasado."</w:t>
            </w:r>
          </w:p>
        </w:tc>
      </w:tr>
      <w:tr w:rsidR="00911085" w14:paraId="0EA77C64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A3B8D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B7AEC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QUEBRA OU FALHA DO VEÍCULO DURANTE A VIAGEM</w:t>
            </w:r>
          </w:p>
        </w:tc>
      </w:tr>
      <w:tr w:rsidR="00911085" w14:paraId="069F9FC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BB4D6" w14:textId="77777777" w:rsidR="00911085" w:rsidRDefault="00000000">
            <w:r>
              <w:rPr>
                <w:b/>
                <w:bCs/>
                <w:color w:val="B71C1C"/>
                <w:sz w:val="20"/>
                <w:szCs w:val="20"/>
              </w:rPr>
              <w:t>NÃO 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54B89" w14:textId="77777777" w:rsidR="00911085" w:rsidRDefault="00000000">
            <w:pPr>
              <w:spacing w:after="40"/>
            </w:pPr>
            <w:r>
              <w:rPr>
                <w:color w:val="B71C1C"/>
                <w:sz w:val="20"/>
                <w:szCs w:val="20"/>
              </w:rPr>
              <w:t>✘ ATRASO / ADIANTAMENTO DE VEÍCULO</w:t>
            </w:r>
          </w:p>
        </w:tc>
      </w:tr>
      <w:tr w:rsidR="00911085" w14:paraId="3911CC6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1B3C4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A4691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O atraso decorre naturalmente da quebra. Não houve nova ação da empresa: QUEBRA → ATRASO. Deve prevalecer o fato gerador principal.</w:t>
            </w:r>
          </w:p>
        </w:tc>
      </w:tr>
      <w:tr w:rsidR="00911085" w14:paraId="62B95574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DBF0FF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</w:rPr>
              <w:t>→ RESULTADO: ÚNICA RECLAMAÇÃO</w:t>
            </w:r>
          </w:p>
        </w:tc>
      </w:tr>
    </w:tbl>
    <w:p w14:paraId="7B1035DA" w14:textId="77777777" w:rsidR="00911085" w:rsidRDefault="0091108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6476F0CC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EEEFEC" w14:textId="77777777" w:rsidR="00911085" w:rsidRDefault="00000000">
            <w:r>
              <w:rPr>
                <w:b/>
                <w:bCs/>
                <w:color w:val="FFFFFF"/>
              </w:rPr>
              <w:t xml:space="preserve">Exemplo 5 — </w:t>
            </w:r>
            <w:r>
              <w:rPr>
                <w:color w:val="D9E2F3"/>
              </w:rPr>
              <w:t>Problema inicial + nova conduta empresarial</w:t>
            </w:r>
          </w:p>
        </w:tc>
      </w:tr>
      <w:tr w:rsidR="00911085" w14:paraId="796082B7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0A790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916E8" w14:textId="73410868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"Tentei comprar a passagem</w:t>
            </w:r>
            <w:r w:rsidR="00DB7686">
              <w:rPr>
                <w:i/>
                <w:iCs/>
                <w:sz w:val="20"/>
                <w:szCs w:val="20"/>
              </w:rPr>
              <w:t xml:space="preserve"> e me i</w:t>
            </w:r>
            <w:r>
              <w:rPr>
                <w:i/>
                <w:iCs/>
                <w:sz w:val="20"/>
                <w:szCs w:val="20"/>
              </w:rPr>
              <w:t xml:space="preserve">nformaram que </w:t>
            </w:r>
            <w:r w:rsidR="00DB7686">
              <w:rPr>
                <w:i/>
                <w:iCs/>
                <w:sz w:val="20"/>
                <w:szCs w:val="20"/>
              </w:rPr>
              <w:t xml:space="preserve">não </w:t>
            </w:r>
            <w:r>
              <w:rPr>
                <w:i/>
                <w:iCs/>
                <w:sz w:val="20"/>
                <w:szCs w:val="20"/>
              </w:rPr>
              <w:t xml:space="preserve">aceitavam </w:t>
            </w:r>
            <w:r w:rsidR="00DB7686">
              <w:rPr>
                <w:i/>
                <w:iCs/>
                <w:sz w:val="20"/>
                <w:szCs w:val="20"/>
              </w:rPr>
              <w:t>Pix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="00DB7686">
              <w:rPr>
                <w:i/>
                <w:iCs/>
                <w:sz w:val="20"/>
                <w:szCs w:val="20"/>
              </w:rPr>
              <w:t xml:space="preserve">Me </w:t>
            </w:r>
            <w:r>
              <w:rPr>
                <w:i/>
                <w:iCs/>
                <w:sz w:val="20"/>
                <w:szCs w:val="20"/>
              </w:rPr>
              <w:t>disseram que só aceitavam dinheiro. Consegui dinheiro, mas depois recusaram também o pagamento em espécie e fui impedido de viajar."</w:t>
            </w:r>
          </w:p>
        </w:tc>
      </w:tr>
      <w:tr w:rsidR="00911085" w14:paraId="39AD74C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3AEC7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4CB5C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BILHETE / PASSAGEM</w:t>
            </w:r>
          </w:p>
          <w:p w14:paraId="728A2B56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ATENDIMENTO AO USUÁRIO</w:t>
            </w:r>
          </w:p>
        </w:tc>
      </w:tr>
      <w:tr w:rsidR="00911085" w14:paraId="76753CD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6F8B3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FBA26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Há dois fatos geradores relacionados, porém distintos. O problema de compra/realização da passagem é o fato gerador principal. As informações contraditórias e a orientação inconsistente durante o atendimento constituem nova conduta empresarial, passível de apuração própria.</w:t>
            </w:r>
          </w:p>
        </w:tc>
      </w:tr>
      <w:tr w:rsidR="00911085" w14:paraId="5832B717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AADED1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2CA6CBEB" w14:textId="77777777" w:rsidR="00911085" w:rsidRDefault="0091108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4178EC3E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E9B2B1" w14:textId="77777777" w:rsidR="00911085" w:rsidRDefault="00000000">
            <w:r>
              <w:rPr>
                <w:b/>
                <w:bCs/>
                <w:color w:val="FFFFFF"/>
              </w:rPr>
              <w:lastRenderedPageBreak/>
              <w:t xml:space="preserve">Exemplo 6 — </w:t>
            </w:r>
            <w:r>
              <w:rPr>
                <w:color w:val="D9E2F3"/>
              </w:rPr>
              <w:t>Atraso agravado por informação incorreta</w:t>
            </w:r>
          </w:p>
        </w:tc>
      </w:tr>
      <w:tr w:rsidR="00911085" w14:paraId="15318D67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BEC5A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70CC3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 ônibus atrasou. Procurei informações no guichê e o atendente informou horário errado, fazendo eu perder a viagem seguinte."</w:t>
            </w:r>
          </w:p>
        </w:tc>
      </w:tr>
      <w:tr w:rsidR="00911085" w14:paraId="6EDCEA3E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A65F0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56089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ATRASO / ADIANTAMENTO DE VEÍCULO</w:t>
            </w:r>
          </w:p>
          <w:p w14:paraId="76853205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ATENDIMENTO AO USUÁRIO</w:t>
            </w:r>
          </w:p>
        </w:tc>
      </w:tr>
      <w:tr w:rsidR="00911085" w14:paraId="1BE559F6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33340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1F949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O atraso é o problema operacional inicial. A orientação incorreta prestada pelo atendente constitui nova falha empresarial, autônoma e independente do atraso, com impacto direto na situação do usuário.</w:t>
            </w:r>
          </w:p>
        </w:tc>
      </w:tr>
      <w:tr w:rsidR="00911085" w14:paraId="79E8CF08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B8F055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735B6428" w14:textId="77777777" w:rsidR="00911085" w:rsidRDefault="0091108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6ABA83A5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1E5549" w14:textId="77777777" w:rsidR="00911085" w:rsidRDefault="00000000">
            <w:r>
              <w:rPr>
                <w:b/>
                <w:bCs/>
                <w:color w:val="FFFFFF"/>
              </w:rPr>
              <w:t xml:space="preserve">Exemplo 7 — </w:t>
            </w:r>
            <w:r>
              <w:rPr>
                <w:color w:val="D9E2F3"/>
              </w:rPr>
              <w:t>Problema sem nova ação empresarial — danos pessoais</w:t>
            </w:r>
          </w:p>
        </w:tc>
      </w:tr>
      <w:tr w:rsidR="00911085" w14:paraId="7A8868E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593EA4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4CA0E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 ônibus atrasou e por isso perdi consulta médica, dia de trabalho e tive prejuízo financeiro."</w:t>
            </w:r>
          </w:p>
        </w:tc>
      </w:tr>
      <w:tr w:rsidR="00911085" w14:paraId="4921923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E573D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5A4D7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ATRASO / ADIANTAMENTO DE VEÍCULO</w:t>
            </w:r>
          </w:p>
        </w:tc>
      </w:tr>
      <w:tr w:rsidR="00911085" w14:paraId="488A240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089A" w14:textId="77777777" w:rsidR="00911085" w:rsidRDefault="00000000">
            <w:r>
              <w:rPr>
                <w:b/>
                <w:bCs/>
                <w:color w:val="B71C1C"/>
                <w:sz w:val="20"/>
                <w:szCs w:val="20"/>
              </w:rPr>
              <w:t>NÃO 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AB8A3" w14:textId="77777777" w:rsidR="00911085" w:rsidRDefault="00000000">
            <w:pPr>
              <w:spacing w:after="40"/>
            </w:pPr>
            <w:r>
              <w:rPr>
                <w:color w:val="B71C1C"/>
                <w:sz w:val="20"/>
                <w:szCs w:val="20"/>
              </w:rPr>
              <w:t>✘ Categorias adicionais por perdas pessoais</w:t>
            </w:r>
          </w:p>
        </w:tc>
      </w:tr>
      <w:tr w:rsidR="00911085" w14:paraId="4359745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3E538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D91A7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Perdas pessoais são consequências do evento. Não houve nova conduta da empresa após o atraso. Os danos narrados permanecem registrados na narrativa da manifestação, mas não geram novas categorizações.</w:t>
            </w:r>
          </w:p>
        </w:tc>
      </w:tr>
      <w:tr w:rsidR="00911085" w14:paraId="3630A6AF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D0B15A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</w:rPr>
              <w:t>→ RESULTADO: ÚNICA RECLAMAÇÃO</w:t>
            </w:r>
          </w:p>
        </w:tc>
      </w:tr>
    </w:tbl>
    <w:p w14:paraId="03774B04" w14:textId="77777777" w:rsidR="00911085" w:rsidRDefault="0091108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25539DCB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8577DA" w14:textId="77777777" w:rsidR="00911085" w:rsidRDefault="00000000">
            <w:r>
              <w:rPr>
                <w:b/>
                <w:bCs/>
                <w:color w:val="FFFFFF"/>
              </w:rPr>
              <w:t xml:space="preserve">Exemplo 8 — </w:t>
            </w:r>
            <w:r>
              <w:rPr>
                <w:color w:val="D9E2F3"/>
              </w:rPr>
              <w:t>Superlotação + atendimento inadequado</w:t>
            </w:r>
          </w:p>
        </w:tc>
      </w:tr>
      <w:tr w:rsidR="00911085" w14:paraId="4F06D71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9460C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0F0E9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 ônibus estava lotado. Perguntei ao funcionário qual alternativa havia e fui ignorado."</w:t>
            </w:r>
          </w:p>
        </w:tc>
      </w:tr>
      <w:tr w:rsidR="00911085" w14:paraId="3896034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73D6A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BE917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SUPERLOTAÇÃO</w:t>
            </w:r>
          </w:p>
          <w:p w14:paraId="15AA128A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ATENDIMENTO AO USUÁRIO</w:t>
            </w:r>
          </w:p>
        </w:tc>
      </w:tr>
      <w:tr w:rsidR="00911085" w14:paraId="24F3B5C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8E879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B6BCE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A superlotação é o problema operacional. Diante da situação, o usuário buscou orientação e foi ignorado pelo funcionário — o que constitui nova falha de atendimento, autônoma e apurável independentemente.</w:t>
            </w:r>
          </w:p>
        </w:tc>
      </w:tr>
      <w:tr w:rsidR="00911085" w14:paraId="65B6A4C0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922588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28497BF4" w14:textId="77777777" w:rsidR="00B75564" w:rsidRDefault="00B75564">
      <w:pPr>
        <w:pStyle w:val="Ttulo1"/>
        <w:rPr>
          <w:caps/>
        </w:rPr>
      </w:pPr>
    </w:p>
    <w:p w14:paraId="75F3B083" w14:textId="77777777" w:rsidR="00B75564" w:rsidRDefault="00B75564">
      <w:pPr>
        <w:rPr>
          <w:b/>
          <w:bCs/>
          <w:caps/>
          <w:color w:val="1F3864"/>
          <w:sz w:val="30"/>
          <w:szCs w:val="30"/>
        </w:rPr>
      </w:pPr>
      <w:r>
        <w:rPr>
          <w:caps/>
        </w:rPr>
        <w:br w:type="page"/>
      </w:r>
    </w:p>
    <w:p w14:paraId="39EBF046" w14:textId="262509BF" w:rsidR="00911085" w:rsidRDefault="00000000">
      <w:pPr>
        <w:pStyle w:val="Ttulo1"/>
      </w:pPr>
      <w:r>
        <w:rPr>
          <w:caps/>
        </w:rPr>
        <w:lastRenderedPageBreak/>
        <w:t>5. Quando Não Criar Múltiplas Reclamações</w:t>
      </w:r>
    </w:p>
    <w:p w14:paraId="2B6D7C8E" w14:textId="77777777" w:rsidR="00911085" w:rsidRDefault="00000000">
      <w:pPr>
        <w:spacing w:after="160"/>
        <w:jc w:val="both"/>
      </w:pPr>
      <w:r>
        <w:rPr>
          <w:color w:val="000000"/>
        </w:rPr>
        <w:t>Não se multiplicam registros quando o relato descrever etapas, consequências ou detalhes do mesmo evento operacional.</w:t>
      </w:r>
    </w:p>
    <w:p w14:paraId="2250263C" w14:textId="77777777" w:rsidR="00911085" w:rsidRDefault="00000000">
      <w:pPr>
        <w:pStyle w:val="Ttulo2"/>
      </w:pPr>
      <w:r>
        <w:t>5.1 Superlotação como Causa de Atraso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233CFAF4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D78CAF" w14:textId="77777777" w:rsidR="00911085" w:rsidRDefault="00000000">
            <w:r>
              <w:rPr>
                <w:b/>
                <w:bCs/>
                <w:color w:val="FFFFFF"/>
              </w:rPr>
              <w:t xml:space="preserve">Exemplo 9 — </w:t>
            </w:r>
            <w:r>
              <w:rPr>
                <w:color w:val="D9E2F3"/>
              </w:rPr>
              <w:t>Superlotação causando atraso — causalidade declarada</w:t>
            </w:r>
          </w:p>
        </w:tc>
      </w:tr>
      <w:tr w:rsidR="00911085" w14:paraId="57F561C9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43356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25C23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"Os ônibus estão sempre superlotados e sempre atrasam por causa disso, porque o embarque demora muito."</w:t>
            </w:r>
          </w:p>
        </w:tc>
      </w:tr>
      <w:tr w:rsidR="00911085" w14:paraId="4C40645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54943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88918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SUPERLOTAÇÃO</w:t>
            </w:r>
          </w:p>
        </w:tc>
      </w:tr>
      <w:tr w:rsidR="00911085" w14:paraId="203CCC8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72D5C" w14:textId="77777777" w:rsidR="00911085" w:rsidRDefault="00000000">
            <w:r>
              <w:rPr>
                <w:b/>
                <w:bCs/>
                <w:color w:val="B71C1C"/>
                <w:sz w:val="20"/>
                <w:szCs w:val="20"/>
              </w:rPr>
              <w:t>NÃO 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3F9A3" w14:textId="77777777" w:rsidR="00911085" w:rsidRDefault="00000000">
            <w:pPr>
              <w:spacing w:after="40"/>
            </w:pPr>
            <w:r>
              <w:rPr>
                <w:color w:val="B71C1C"/>
                <w:sz w:val="20"/>
                <w:szCs w:val="20"/>
              </w:rPr>
              <w:t>✘ ATRASO / ADIANTAMENTO DE VEÍCULO</w:t>
            </w:r>
          </w:p>
        </w:tc>
      </w:tr>
      <w:tr w:rsidR="00911085" w14:paraId="55AD2E5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F9A61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269AE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O próprio usuário estabelece a causalidade: SUPERLOTAÇÃO → embarque demorado → atraso. O atraso é consequência operacional do fato gerador principal.</w:t>
            </w:r>
          </w:p>
        </w:tc>
      </w:tr>
      <w:tr w:rsidR="00911085" w14:paraId="6DB6ACC0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D8DD82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</w:rPr>
              <w:t>→ RESULTADO: ÚNICA RECLAMAÇÃO</w:t>
            </w:r>
          </w:p>
        </w:tc>
      </w:tr>
    </w:tbl>
    <w:p w14:paraId="140E2A94" w14:textId="77777777" w:rsidR="00911085" w:rsidRDefault="00911085">
      <w:pPr>
        <w:spacing w:after="160"/>
      </w:pPr>
    </w:p>
    <w:p w14:paraId="7E8427BC" w14:textId="77777777" w:rsidR="00911085" w:rsidRDefault="00000000">
      <w:pPr>
        <w:pStyle w:val="Ttulo2"/>
      </w:pPr>
      <w:r>
        <w:t>5.2 Superlotação como Causa de Não Parada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135BD025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F54B70" w14:textId="77777777" w:rsidR="00911085" w:rsidRDefault="00000000">
            <w:r>
              <w:rPr>
                <w:b/>
                <w:bCs/>
                <w:color w:val="FFFFFF"/>
              </w:rPr>
              <w:t xml:space="preserve">Exemplo 10 — </w:t>
            </w:r>
            <w:r>
              <w:rPr>
                <w:color w:val="D9E2F3"/>
              </w:rPr>
              <w:t>Superlotação causando não parada no ponto</w:t>
            </w:r>
          </w:p>
        </w:tc>
      </w:tr>
      <w:tr w:rsidR="00911085" w14:paraId="38466C32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CE7B8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2543C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"Os ônibus estão sempre superlotados e ao invés de parar no meu ponto passam direto, me fazendo atrasar."</w:t>
            </w:r>
          </w:p>
        </w:tc>
      </w:tr>
      <w:tr w:rsidR="00911085" w14:paraId="6B5E9A9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1914F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040B1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SUPERLOTAÇÃO</w:t>
            </w:r>
          </w:p>
        </w:tc>
      </w:tr>
      <w:tr w:rsidR="00911085" w14:paraId="4DE79FB2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DABC9" w14:textId="77777777" w:rsidR="00911085" w:rsidRDefault="00000000">
            <w:r>
              <w:rPr>
                <w:b/>
                <w:bCs/>
                <w:color w:val="B71C1C"/>
                <w:sz w:val="20"/>
                <w:szCs w:val="20"/>
              </w:rPr>
              <w:t>NÃO 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40D85" w14:textId="77777777" w:rsidR="00911085" w:rsidRDefault="00000000">
            <w:pPr>
              <w:spacing w:after="40"/>
            </w:pPr>
            <w:r>
              <w:rPr>
                <w:color w:val="B71C1C"/>
                <w:sz w:val="20"/>
                <w:szCs w:val="20"/>
              </w:rPr>
              <w:t>✘ NÃO PARADA NO PONTO</w:t>
            </w:r>
          </w:p>
          <w:p w14:paraId="7DD77670" w14:textId="77777777" w:rsidR="00911085" w:rsidRDefault="00000000">
            <w:pPr>
              <w:spacing w:after="40"/>
            </w:pPr>
            <w:r>
              <w:rPr>
                <w:color w:val="B71C1C"/>
                <w:sz w:val="20"/>
                <w:szCs w:val="20"/>
              </w:rPr>
              <w:t>✘ ATRASO / ADIANTAMENTO DE VEÍCULO</w:t>
            </w:r>
          </w:p>
        </w:tc>
      </w:tr>
      <w:tr w:rsidR="00911085" w14:paraId="45A9F47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656FD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41442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O relato indica insuficiência de capacidade do serviço. A não realização do embarque aparece vinculada à lotação excessiva. Não há falha autônoma de parada.</w:t>
            </w:r>
          </w:p>
        </w:tc>
      </w:tr>
      <w:tr w:rsidR="00911085" w14:paraId="4EA0A66F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14D79F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</w:rPr>
              <w:t>→ RESULTADO: ÚNICA RECLAMAÇÃO</w:t>
            </w:r>
          </w:p>
        </w:tc>
      </w:tr>
    </w:tbl>
    <w:p w14:paraId="041DC898" w14:textId="77777777" w:rsidR="00911085" w:rsidRDefault="00911085">
      <w:pPr>
        <w:spacing w:after="160"/>
      </w:pPr>
    </w:p>
    <w:p w14:paraId="05A521A6" w14:textId="77777777" w:rsidR="00911085" w:rsidRDefault="00000000">
      <w:pPr>
        <w:pStyle w:val="Ttulo2"/>
      </w:pPr>
      <w:r>
        <w:t>5.3 Superlotação com Falha Autônoma de Parada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040E6A2B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089A26" w14:textId="77777777" w:rsidR="00911085" w:rsidRDefault="00000000">
            <w:r>
              <w:rPr>
                <w:b/>
                <w:bCs/>
                <w:color w:val="FFFFFF"/>
              </w:rPr>
              <w:t xml:space="preserve">Exemplo 11 — </w:t>
            </w:r>
            <w:r>
              <w:rPr>
                <w:color w:val="D9E2F3"/>
              </w:rPr>
              <w:t>Superlotação + falha operacional de parada independente</w:t>
            </w:r>
          </w:p>
        </w:tc>
      </w:tr>
      <w:tr w:rsidR="00911085" w14:paraId="2E1C231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B963D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F78DB" w14:textId="77777777" w:rsidR="00911085" w:rsidRDefault="00000000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"Os ônibus vivem lotados e, além disso, frequentemente ignoram meu ponto mesmo quando há espaço."</w:t>
            </w:r>
          </w:p>
        </w:tc>
      </w:tr>
      <w:tr w:rsidR="00911085" w14:paraId="2B7AC6F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B8978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57F16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SUPERLOTAÇÃO</w:t>
            </w:r>
          </w:p>
          <w:p w14:paraId="18F93534" w14:textId="77777777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✔ NÃO PARADA NO PONTO</w:t>
            </w:r>
          </w:p>
        </w:tc>
      </w:tr>
      <w:tr w:rsidR="00911085" w14:paraId="04AA0CE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E9DC3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6FAA3" w14:textId="77777777" w:rsidR="00911085" w:rsidRDefault="00000000">
            <w:pPr>
              <w:jc w:val="both"/>
            </w:pPr>
            <w:r>
              <w:rPr>
                <w:sz w:val="20"/>
                <w:szCs w:val="20"/>
              </w:rPr>
              <w:t>Há duas irregularidades independentes: insuficiência de capacidade e falha operacional de parada. A expressão 'mesmo quando há espaço' afasta a causalidade entre superlotação e não parada.</w:t>
            </w:r>
          </w:p>
        </w:tc>
      </w:tr>
      <w:tr w:rsidR="00911085" w14:paraId="42C48C94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BE54B6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→ RESULTADO: MÚLTIPLAS RECLAMAÇÃO</w:t>
            </w:r>
          </w:p>
        </w:tc>
      </w:tr>
    </w:tbl>
    <w:p w14:paraId="0951E807" w14:textId="77777777" w:rsidR="00911085" w:rsidRDefault="00911085">
      <w:pPr>
        <w:spacing w:after="160"/>
      </w:pPr>
    </w:p>
    <w:p w14:paraId="46BB36BF" w14:textId="77777777" w:rsidR="00202793" w:rsidRDefault="00202793">
      <w:pPr>
        <w:rPr>
          <w:b/>
          <w:bCs/>
          <w:color w:val="2E5EA3"/>
          <w:sz w:val="25"/>
          <w:szCs w:val="25"/>
        </w:rPr>
      </w:pPr>
      <w:r>
        <w:br w:type="page"/>
      </w:r>
    </w:p>
    <w:p w14:paraId="263F1B5A" w14:textId="5B3621CA" w:rsidR="00911085" w:rsidRDefault="00000000">
      <w:pPr>
        <w:pStyle w:val="Ttulo2"/>
      </w:pPr>
      <w:r>
        <w:lastRenderedPageBreak/>
        <w:t>5.4 Problema Único com Múltiplas Etapas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11085" w14:paraId="1DEF4198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9181F" w14:textId="77777777" w:rsidR="00911085" w:rsidRDefault="00000000">
            <w:r>
              <w:rPr>
                <w:b/>
                <w:bCs/>
                <w:color w:val="FFFFFF"/>
              </w:rPr>
              <w:t xml:space="preserve">Exemplo 12 — </w:t>
            </w:r>
            <w:r>
              <w:rPr>
                <w:color w:val="D9E2F3"/>
              </w:rPr>
              <w:t>Problema único de compra/embarque — etapas do mesmo fato</w:t>
            </w:r>
          </w:p>
        </w:tc>
      </w:tr>
      <w:tr w:rsidR="00911085" w14:paraId="3F0F7B92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42002" w14:textId="77777777" w:rsidR="00911085" w:rsidRDefault="00000000">
            <w:r>
              <w:rPr>
                <w:b/>
                <w:bCs/>
                <w:color w:val="1F3864"/>
                <w:sz w:val="20"/>
                <w:szCs w:val="20"/>
              </w:rPr>
              <w:t>RELATO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CEAFB" w14:textId="23A894D9" w:rsidR="00911085" w:rsidRDefault="00000000" w:rsidP="00696063">
            <w:pPr>
              <w:jc w:val="both"/>
            </w:pPr>
            <w:r>
              <w:rPr>
                <w:i/>
                <w:iCs/>
                <w:sz w:val="20"/>
                <w:szCs w:val="20"/>
              </w:rPr>
              <w:t>"</w:t>
            </w:r>
            <w:r w:rsidR="004D4F53">
              <w:rPr>
                <w:i/>
                <w:iCs/>
                <w:sz w:val="20"/>
                <w:szCs w:val="20"/>
              </w:rPr>
              <w:t>Atendente</w:t>
            </w:r>
            <w:r w:rsidR="00696063">
              <w:rPr>
                <w:i/>
                <w:iCs/>
                <w:sz w:val="20"/>
                <w:szCs w:val="20"/>
              </w:rPr>
              <w:t xml:space="preserve"> se nega a me dar minha passagem com gratuidade, já compareci </w:t>
            </w:r>
            <w:r w:rsidR="004D4F53">
              <w:rPr>
                <w:i/>
                <w:iCs/>
                <w:sz w:val="20"/>
                <w:szCs w:val="20"/>
              </w:rPr>
              <w:t>várias</w:t>
            </w:r>
            <w:r w:rsidR="00696063">
              <w:rPr>
                <w:i/>
                <w:iCs/>
                <w:sz w:val="20"/>
                <w:szCs w:val="20"/>
              </w:rPr>
              <w:t xml:space="preserve"> vezes à rodoviária, na primeira vez me disseram que eu tinha que voltar no dia seguinte, pois não tinha vaga. No dia seguinte, me disseram de novo que não tinha vaga e me falaram para voltar no outro dia. Exigi que me fosse dada a gratuidade e me foi negado.</w:t>
            </w:r>
            <w:r>
              <w:rPr>
                <w:i/>
                <w:iCs/>
                <w:sz w:val="20"/>
                <w:szCs w:val="20"/>
              </w:rPr>
              <w:t>"</w:t>
            </w:r>
          </w:p>
        </w:tc>
      </w:tr>
      <w:tr w:rsidR="00911085" w14:paraId="201BEF9D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46874" w14:textId="77777777" w:rsidR="00911085" w:rsidRDefault="00000000">
            <w:r>
              <w:rPr>
                <w:b/>
                <w:bCs/>
                <w:color w:val="2E7D32"/>
                <w:sz w:val="20"/>
                <w:szCs w:val="20"/>
              </w:rPr>
              <w:t>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810DE" w14:textId="514F02B2" w:rsidR="00911085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✔ </w:t>
            </w:r>
            <w:r w:rsidR="004D4F53">
              <w:rPr>
                <w:b/>
                <w:bCs/>
                <w:color w:val="2E7D32"/>
                <w:sz w:val="20"/>
                <w:szCs w:val="20"/>
              </w:rPr>
              <w:t>BENEFÍCIOS TARIFÁRIOS</w:t>
            </w:r>
          </w:p>
        </w:tc>
      </w:tr>
      <w:tr w:rsidR="00911085" w14:paraId="3B32F0F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42124" w14:textId="77777777" w:rsidR="00911085" w:rsidRDefault="00000000">
            <w:r>
              <w:rPr>
                <w:b/>
                <w:bCs/>
                <w:color w:val="B71C1C"/>
                <w:sz w:val="20"/>
                <w:szCs w:val="20"/>
              </w:rPr>
              <w:t>NÃO REGISTRAR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F81CA" w14:textId="10432CBD" w:rsidR="00911085" w:rsidRDefault="00000000" w:rsidP="004D4F53">
            <w:pPr>
              <w:spacing w:after="40"/>
            </w:pPr>
            <w:r>
              <w:rPr>
                <w:rFonts w:ascii="Segoe UI Symbol" w:hAnsi="Segoe UI Symbol" w:cs="Segoe UI Symbol"/>
                <w:color w:val="B71C1C"/>
                <w:sz w:val="20"/>
                <w:szCs w:val="20"/>
              </w:rPr>
              <w:t>✘</w:t>
            </w:r>
            <w:r>
              <w:rPr>
                <w:color w:val="B71C1C"/>
                <w:sz w:val="20"/>
                <w:szCs w:val="20"/>
              </w:rPr>
              <w:t xml:space="preserve"> </w:t>
            </w:r>
            <w:r w:rsidR="004D4F53">
              <w:rPr>
                <w:color w:val="B71C1C"/>
                <w:sz w:val="20"/>
                <w:szCs w:val="20"/>
              </w:rPr>
              <w:t>ATENDIMENTO AO USUÁRIO</w:t>
            </w:r>
          </w:p>
        </w:tc>
      </w:tr>
      <w:tr w:rsidR="00911085" w14:paraId="737CB24C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3BBC7" w14:textId="77777777" w:rsidR="00911085" w:rsidRDefault="00000000">
            <w:r>
              <w:rPr>
                <w:b/>
                <w:bCs/>
                <w:color w:val="7B5800"/>
                <w:sz w:val="20"/>
                <w:szCs w:val="20"/>
              </w:rPr>
              <w:t>JUSTIFICATIVA</w:t>
            </w:r>
          </w:p>
        </w:tc>
        <w:tc>
          <w:tcPr>
            <w:tcW w:w="7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79F08" w14:textId="7A85E48B" w:rsidR="00911085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Todas as etapas narradas referem-se ao mesmo fato gerador: a impossibilidade de </w:t>
            </w:r>
            <w:r w:rsidR="004D4F53">
              <w:rPr>
                <w:sz w:val="20"/>
                <w:szCs w:val="20"/>
              </w:rPr>
              <w:t>conseguir o benefício tarifário</w:t>
            </w:r>
            <w:r>
              <w:rPr>
                <w:sz w:val="20"/>
                <w:szCs w:val="20"/>
              </w:rPr>
              <w:t xml:space="preserve">. As recusas sucessivas e o prejuízo são circunstâncias e consequências do mesmo evento. Nota: avaliar se </w:t>
            </w:r>
            <w:r w:rsidR="004D4F53">
              <w:rPr>
                <w:sz w:val="20"/>
                <w:szCs w:val="20"/>
              </w:rPr>
              <w:t xml:space="preserve">houve </w:t>
            </w:r>
            <w:r>
              <w:rPr>
                <w:sz w:val="20"/>
                <w:szCs w:val="20"/>
              </w:rPr>
              <w:t>orientação contraditória configura</w:t>
            </w:r>
            <w:r w:rsidR="004D4F53">
              <w:rPr>
                <w:sz w:val="20"/>
                <w:szCs w:val="20"/>
              </w:rPr>
              <w:t>ndo</w:t>
            </w:r>
            <w:r>
              <w:rPr>
                <w:sz w:val="20"/>
                <w:szCs w:val="20"/>
              </w:rPr>
              <w:t xml:space="preserve"> nova conduta de atendimento apurável.</w:t>
            </w:r>
          </w:p>
        </w:tc>
      </w:tr>
      <w:tr w:rsidR="00911085" w14:paraId="189C1DE3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D0F6E3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</w:rPr>
              <w:t>→ RESULTADO: ÚNICA RECLAMAÇÃO</w:t>
            </w:r>
          </w:p>
        </w:tc>
      </w:tr>
    </w:tbl>
    <w:p w14:paraId="38334284" w14:textId="77777777" w:rsidR="00911085" w:rsidRDefault="00911085">
      <w:pPr>
        <w:spacing w:after="240"/>
      </w:pPr>
    </w:p>
    <w:p w14:paraId="218B8C82" w14:textId="77777777" w:rsidR="00911085" w:rsidRDefault="00000000">
      <w:pPr>
        <w:pStyle w:val="Ttulo1"/>
      </w:pPr>
      <w:r>
        <w:rPr>
          <w:caps/>
        </w:rPr>
        <w:t>6. O que Não Conta como Nova Reclamação</w:t>
      </w:r>
    </w:p>
    <w:p w14:paraId="019A26CE" w14:textId="77777777" w:rsidR="00911085" w:rsidRDefault="00000000">
      <w:pPr>
        <w:spacing w:after="160"/>
        <w:jc w:val="both"/>
      </w:pPr>
      <w:r>
        <w:rPr>
          <w:color w:val="000000"/>
        </w:rPr>
        <w:t>Os elementos abaixo, isoladamente, não geram nova categorização. Devem permanecer registrados na narrativa da manifestação, mas não como reclamações autônomas: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085" w14:paraId="75894E01" w14:textId="77777777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CF5C92" w14:textId="77777777" w:rsidR="00911085" w:rsidRDefault="00000000">
            <w:pPr>
              <w:spacing w:after="80"/>
            </w:pPr>
            <w:r>
              <w:rPr>
                <w:b/>
                <w:bCs/>
                <w:color w:val="B71C1C"/>
              </w:rPr>
              <w:t>ELEMENTOS QUE NÃO GERAM NOVA CATEGORIZAÇÃO</w:t>
            </w:r>
          </w:p>
          <w:p w14:paraId="5B1EF533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Prejuízo financeiro decorrente do evento;</w:t>
            </w:r>
          </w:p>
          <w:p w14:paraId="4DB198A7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Perda de compromissos (trabalho, consulta, transporte);</w:t>
            </w:r>
          </w:p>
          <w:p w14:paraId="313A2F36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Transtorno pessoal e desconforto relatados;</w:t>
            </w:r>
          </w:p>
          <w:p w14:paraId="2031FDB7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Indignação, desabafo ou tom emocional do relato;</w:t>
            </w:r>
          </w:p>
          <w:p w14:paraId="38DF19D1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Repetição do mesmo problema narrado com outras palavras;</w:t>
            </w:r>
          </w:p>
          <w:p w14:paraId="61EE3393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Descrição detalhada das etapas de um único evento;</w:t>
            </w:r>
          </w:p>
          <w:p w14:paraId="0A3D87A4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0"/>
            </w:pPr>
            <w:r>
              <w:t>Efeitos secundários que decorrem naturalmente do fato principal.</w:t>
            </w:r>
          </w:p>
        </w:tc>
      </w:tr>
    </w:tbl>
    <w:p w14:paraId="2B7937ED" w14:textId="0F7EA6B3" w:rsidR="00202793" w:rsidRDefault="00202793">
      <w:pPr>
        <w:rPr>
          <w:b/>
          <w:bCs/>
          <w:caps/>
          <w:color w:val="1F3864"/>
          <w:sz w:val="30"/>
          <w:szCs w:val="30"/>
        </w:rPr>
      </w:pPr>
    </w:p>
    <w:p w14:paraId="3BD1F9C5" w14:textId="17301A9A" w:rsidR="00911085" w:rsidRDefault="00000000">
      <w:pPr>
        <w:pStyle w:val="Ttulo1"/>
      </w:pPr>
      <w:r>
        <w:rPr>
          <w:caps/>
        </w:rPr>
        <w:t>7. Matriz de Decisão Resumida</w:t>
      </w:r>
    </w:p>
    <w:p w14:paraId="0167DAEE" w14:textId="77777777" w:rsidR="00911085" w:rsidRDefault="00000000">
      <w:pPr>
        <w:spacing w:after="160"/>
        <w:jc w:val="both"/>
      </w:pPr>
      <w:r>
        <w:rPr>
          <w:color w:val="000000"/>
        </w:rPr>
        <w:t>Consultar a tabela abaixo para orientação rápida nas situações mais comuns: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026"/>
      </w:tblGrid>
      <w:tr w:rsidR="00911085" w14:paraId="0BCCEEC7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68035" w14:textId="77777777" w:rsidR="00911085" w:rsidRDefault="00000000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11706" w14:textId="77777777" w:rsidR="0091108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CRIAR NOVA RECLAMAÇÃO?</w:t>
            </w:r>
          </w:p>
        </w:tc>
      </w:tr>
      <w:tr w:rsidR="00911085" w14:paraId="73E2AB00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0FCDB" w14:textId="77777777" w:rsidR="00911085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Fatos geradores independentes (dois problemas distintos sem relação de causa)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1345C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SIM</w:t>
            </w:r>
          </w:p>
        </w:tc>
      </w:tr>
      <w:tr w:rsidR="00911085" w14:paraId="58B3887F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70952" w14:textId="77777777" w:rsidR="00911085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Condutas distintas da empresa (operacional + comportamental)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D8567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SIM</w:t>
            </w:r>
          </w:p>
        </w:tc>
      </w:tr>
      <w:tr w:rsidR="00911085" w14:paraId="10F28ED6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8664C" w14:textId="77777777" w:rsidR="00911085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Nova ação inadequada da empresa durante o evento (orientação errada, recusa, omissão)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95C9B" w14:textId="77777777" w:rsidR="00911085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SIM</w:t>
            </w:r>
          </w:p>
        </w:tc>
      </w:tr>
      <w:tr w:rsidR="00911085" w14:paraId="0CC6D417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E6A21" w14:textId="77777777" w:rsidR="00911085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Consequência natural do fato gerador principal (atraso por quebra, perda por atraso)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A4B47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NÃO</w:t>
            </w:r>
          </w:p>
        </w:tc>
      </w:tr>
      <w:tr w:rsidR="00911085" w14:paraId="73418A3A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31C0B" w14:textId="77777777" w:rsidR="00911085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Detalhes adicionais, emoções, relatos de etapas do mesmo evento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7B9D9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NÃO</w:t>
            </w:r>
          </w:p>
        </w:tc>
      </w:tr>
      <w:tr w:rsidR="00911085" w14:paraId="79080468" w14:textId="77777777"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0CF74" w14:textId="77777777" w:rsidR="00911085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Relato extenso sobre o mesmo problema central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35CB4" w14:textId="77777777" w:rsidR="00911085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NÃO</w:t>
            </w:r>
          </w:p>
        </w:tc>
      </w:tr>
    </w:tbl>
    <w:p w14:paraId="439E11A1" w14:textId="77777777" w:rsidR="00911085" w:rsidRDefault="00911085">
      <w:pPr>
        <w:spacing w:after="240"/>
      </w:pPr>
    </w:p>
    <w:p w14:paraId="221718A5" w14:textId="77777777" w:rsidR="00911085" w:rsidRDefault="00000000">
      <w:pPr>
        <w:pStyle w:val="Ttulo1"/>
      </w:pPr>
      <w:r>
        <w:rPr>
          <w:caps/>
        </w:rPr>
        <w:lastRenderedPageBreak/>
        <w:t>8. Princípio Operacional do Manual</w:t>
      </w:r>
    </w:p>
    <w:p w14:paraId="6B192C88" w14:textId="77777777" w:rsidR="00911085" w:rsidRDefault="00000000">
      <w:pPr>
        <w:spacing w:after="160"/>
        <w:jc w:val="both"/>
      </w:pPr>
      <w:r>
        <w:rPr>
          <w:color w:val="000000"/>
        </w:rPr>
        <w:t>A categorização de reclamações tem por objetivo retratar com precisão os problemas passíveis de apuração e melhoria pelo prestador de serviço — e não a dimensão do sofrimento do usuário.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085" w14:paraId="61497299" w14:textId="77777777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CE5F42" w14:textId="77777777" w:rsidR="00911085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SÍNTESE OPERACIONAL</w:t>
            </w:r>
          </w:p>
          <w:p w14:paraId="6B293892" w14:textId="77777777" w:rsidR="00911085" w:rsidRDefault="00000000">
            <w:pPr>
              <w:spacing w:after="100"/>
              <w:jc w:val="both"/>
            </w:pPr>
            <w:r>
              <w:rPr>
                <w:b/>
                <w:bCs/>
                <w:color w:val="1F3864"/>
              </w:rPr>
              <w:t>Uma ouvidoria pode gerar:</w:t>
            </w:r>
          </w:p>
          <w:p w14:paraId="276C31D3" w14:textId="77777777" w:rsidR="0091108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1 reclamação: </w:t>
            </w:r>
            <w:r>
              <w:t>quando houver um único problema central, ou quando os demais elementos forem consequência direta do fato principal;</w:t>
            </w:r>
          </w:p>
          <w:p w14:paraId="7CC03DFF" w14:textId="77777777" w:rsidR="00911085" w:rsidRDefault="00000000">
            <w:pPr>
              <w:pStyle w:val="PargrafodaLista"/>
              <w:numPr>
                <w:ilvl w:val="0"/>
                <w:numId w:val="2"/>
              </w:numPr>
              <w:spacing w:after="120"/>
            </w:pPr>
            <w:r>
              <w:rPr>
                <w:b/>
                <w:bCs/>
              </w:rPr>
              <w:t xml:space="preserve">2 ou mais reclamações: </w:t>
            </w:r>
            <w:r>
              <w:t>quando existirem fatos geradores independentes, condutas distintas ou irregularidades passíveis de apuração própria.</w:t>
            </w:r>
          </w:p>
          <w:p w14:paraId="76175160" w14:textId="77777777" w:rsidR="00911085" w:rsidRDefault="00000000">
            <w:pPr>
              <w:spacing w:after="80"/>
              <w:jc w:val="both"/>
            </w:pPr>
            <w:r>
              <w:rPr>
                <w:b/>
                <w:bCs/>
                <w:color w:val="1F3864"/>
              </w:rPr>
              <w:t>Adicionalmente:</w:t>
            </w:r>
          </w:p>
          <w:p w14:paraId="7799C5E2" w14:textId="77777777" w:rsidR="00911085" w:rsidRDefault="00000000">
            <w:pPr>
              <w:jc w:val="both"/>
            </w:pPr>
            <w:r>
              <w:rPr>
                <w:color w:val="000000"/>
              </w:rPr>
              <w:t>Quando o desenvolvimento do evento revelar nova ação inadequada da empresa — orientação incorreta, omissão, recusa ou conduta autônoma — esta poderá gerar categorização adicional, mesmo que tenha ocorrido após o problema inicial.</w:t>
            </w:r>
          </w:p>
        </w:tc>
      </w:tr>
    </w:tbl>
    <w:p w14:paraId="59BE4F64" w14:textId="77777777" w:rsidR="00911085" w:rsidRDefault="00911085">
      <w:pPr>
        <w:spacing w:after="200"/>
      </w:pPr>
    </w:p>
    <w:p w14:paraId="74F89A2C" w14:textId="77777777" w:rsidR="00911085" w:rsidRDefault="00911085">
      <w:pPr>
        <w:pBdr>
          <w:bottom w:val="single" w:sz="6" w:space="1" w:color="2E5EA3"/>
        </w:pBdr>
        <w:spacing w:after="160"/>
      </w:pPr>
    </w:p>
    <w:p w14:paraId="003F8AF1" w14:textId="6D529CD0" w:rsidR="00911085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Manual de Ouvidoria — </w:t>
      </w:r>
      <w:r w:rsidR="004A63D4">
        <w:rPr>
          <w:i/>
          <w:iCs/>
          <w:color w:val="888888"/>
          <w:sz w:val="18"/>
          <w:szCs w:val="18"/>
        </w:rPr>
        <w:t>Classificação</w:t>
      </w:r>
      <w:r>
        <w:rPr>
          <w:i/>
          <w:iCs/>
          <w:color w:val="888888"/>
          <w:sz w:val="18"/>
          <w:szCs w:val="18"/>
        </w:rPr>
        <w:t xml:space="preserve"> de </w:t>
      </w:r>
      <w:r w:rsidR="004A63D4">
        <w:rPr>
          <w:i/>
          <w:iCs/>
          <w:color w:val="888888"/>
          <w:sz w:val="18"/>
          <w:szCs w:val="18"/>
        </w:rPr>
        <w:t>Manifestações</w:t>
      </w:r>
    </w:p>
    <w:sectPr w:rsidR="00911085" w:rsidSect="00B7556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CF2"/>
    <w:multiLevelType w:val="hybridMultilevel"/>
    <w:tmpl w:val="A17A3FE4"/>
    <w:lvl w:ilvl="0" w:tplc="9BE4FD7E">
      <w:start w:val="1"/>
      <w:numFmt w:val="bullet"/>
      <w:lvlText w:val="●"/>
      <w:lvlJc w:val="left"/>
      <w:pPr>
        <w:ind w:left="720" w:hanging="360"/>
      </w:pPr>
    </w:lvl>
    <w:lvl w:ilvl="1" w:tplc="74D80ADA">
      <w:start w:val="1"/>
      <w:numFmt w:val="bullet"/>
      <w:lvlText w:val="○"/>
      <w:lvlJc w:val="left"/>
      <w:pPr>
        <w:ind w:left="1440" w:hanging="360"/>
      </w:pPr>
    </w:lvl>
    <w:lvl w:ilvl="2" w:tplc="A6C43A2A">
      <w:start w:val="1"/>
      <w:numFmt w:val="bullet"/>
      <w:lvlText w:val="■"/>
      <w:lvlJc w:val="left"/>
      <w:pPr>
        <w:ind w:left="2160" w:hanging="360"/>
      </w:pPr>
    </w:lvl>
    <w:lvl w:ilvl="3" w:tplc="CE0E6C44">
      <w:start w:val="1"/>
      <w:numFmt w:val="bullet"/>
      <w:lvlText w:val="●"/>
      <w:lvlJc w:val="left"/>
      <w:pPr>
        <w:ind w:left="2880" w:hanging="360"/>
      </w:pPr>
    </w:lvl>
    <w:lvl w:ilvl="4" w:tplc="C816AA1C">
      <w:start w:val="1"/>
      <w:numFmt w:val="bullet"/>
      <w:lvlText w:val="○"/>
      <w:lvlJc w:val="left"/>
      <w:pPr>
        <w:ind w:left="3600" w:hanging="360"/>
      </w:pPr>
    </w:lvl>
    <w:lvl w:ilvl="5" w:tplc="6FF69740">
      <w:start w:val="1"/>
      <w:numFmt w:val="bullet"/>
      <w:lvlText w:val="■"/>
      <w:lvlJc w:val="left"/>
      <w:pPr>
        <w:ind w:left="4320" w:hanging="360"/>
      </w:pPr>
    </w:lvl>
    <w:lvl w:ilvl="6" w:tplc="F600F416">
      <w:start w:val="1"/>
      <w:numFmt w:val="bullet"/>
      <w:lvlText w:val="●"/>
      <w:lvlJc w:val="left"/>
      <w:pPr>
        <w:ind w:left="5040" w:hanging="360"/>
      </w:pPr>
    </w:lvl>
    <w:lvl w:ilvl="7" w:tplc="B8B4532E">
      <w:start w:val="1"/>
      <w:numFmt w:val="bullet"/>
      <w:lvlText w:val="●"/>
      <w:lvlJc w:val="left"/>
      <w:pPr>
        <w:ind w:left="5760" w:hanging="360"/>
      </w:pPr>
    </w:lvl>
    <w:lvl w:ilvl="8" w:tplc="72524F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463B0"/>
    <w:multiLevelType w:val="hybridMultilevel"/>
    <w:tmpl w:val="2BEECD88"/>
    <w:lvl w:ilvl="0" w:tplc="88B86896">
      <w:start w:val="1"/>
      <w:numFmt w:val="bullet"/>
      <w:lvlText w:val="•"/>
      <w:lvlJc w:val="left"/>
      <w:pPr>
        <w:spacing w:after="80"/>
        <w:ind w:left="720" w:hanging="360"/>
      </w:pPr>
    </w:lvl>
    <w:lvl w:ilvl="1" w:tplc="DFDCB75C">
      <w:numFmt w:val="decimal"/>
      <w:lvlText w:val=""/>
      <w:lvlJc w:val="left"/>
    </w:lvl>
    <w:lvl w:ilvl="2" w:tplc="C7FC9B6C">
      <w:numFmt w:val="decimal"/>
      <w:lvlText w:val=""/>
      <w:lvlJc w:val="left"/>
    </w:lvl>
    <w:lvl w:ilvl="3" w:tplc="E7846BF8">
      <w:numFmt w:val="decimal"/>
      <w:lvlText w:val=""/>
      <w:lvlJc w:val="left"/>
    </w:lvl>
    <w:lvl w:ilvl="4" w:tplc="72CA118A">
      <w:numFmt w:val="decimal"/>
      <w:lvlText w:val=""/>
      <w:lvlJc w:val="left"/>
    </w:lvl>
    <w:lvl w:ilvl="5" w:tplc="4300C528">
      <w:numFmt w:val="decimal"/>
      <w:lvlText w:val=""/>
      <w:lvlJc w:val="left"/>
    </w:lvl>
    <w:lvl w:ilvl="6" w:tplc="133E9F48">
      <w:numFmt w:val="decimal"/>
      <w:lvlText w:val=""/>
      <w:lvlJc w:val="left"/>
    </w:lvl>
    <w:lvl w:ilvl="7" w:tplc="28C6B3F2">
      <w:numFmt w:val="decimal"/>
      <w:lvlText w:val=""/>
      <w:lvlJc w:val="left"/>
    </w:lvl>
    <w:lvl w:ilvl="8" w:tplc="D6B20D9A">
      <w:numFmt w:val="decimal"/>
      <w:lvlText w:val=""/>
      <w:lvlJc w:val="left"/>
    </w:lvl>
  </w:abstractNum>
  <w:abstractNum w:abstractNumId="2" w15:restartNumberingAfterBreak="0">
    <w:nsid w:val="45133BEC"/>
    <w:multiLevelType w:val="hybridMultilevel"/>
    <w:tmpl w:val="12C09A9A"/>
    <w:lvl w:ilvl="0" w:tplc="7A5CA554">
      <w:start w:val="1"/>
      <w:numFmt w:val="bullet"/>
      <w:lvlText w:val="–"/>
      <w:lvlJc w:val="left"/>
      <w:pPr>
        <w:spacing w:after="60"/>
        <w:ind w:left="1080" w:hanging="360"/>
      </w:pPr>
    </w:lvl>
    <w:lvl w:ilvl="1" w:tplc="2C029238">
      <w:numFmt w:val="decimal"/>
      <w:lvlText w:val=""/>
      <w:lvlJc w:val="left"/>
    </w:lvl>
    <w:lvl w:ilvl="2" w:tplc="E6A04A84">
      <w:numFmt w:val="decimal"/>
      <w:lvlText w:val=""/>
      <w:lvlJc w:val="left"/>
    </w:lvl>
    <w:lvl w:ilvl="3" w:tplc="F71CAB26">
      <w:numFmt w:val="decimal"/>
      <w:lvlText w:val=""/>
      <w:lvlJc w:val="left"/>
    </w:lvl>
    <w:lvl w:ilvl="4" w:tplc="8506D7F8">
      <w:numFmt w:val="decimal"/>
      <w:lvlText w:val=""/>
      <w:lvlJc w:val="left"/>
    </w:lvl>
    <w:lvl w:ilvl="5" w:tplc="EBFE1916">
      <w:numFmt w:val="decimal"/>
      <w:lvlText w:val=""/>
      <w:lvlJc w:val="left"/>
    </w:lvl>
    <w:lvl w:ilvl="6" w:tplc="D7824E8C">
      <w:numFmt w:val="decimal"/>
      <w:lvlText w:val=""/>
      <w:lvlJc w:val="left"/>
    </w:lvl>
    <w:lvl w:ilvl="7" w:tplc="B526FA22">
      <w:numFmt w:val="decimal"/>
      <w:lvlText w:val=""/>
      <w:lvlJc w:val="left"/>
    </w:lvl>
    <w:lvl w:ilvl="8" w:tplc="7C9CC878">
      <w:numFmt w:val="decimal"/>
      <w:lvlText w:val=""/>
      <w:lvlJc w:val="left"/>
    </w:lvl>
  </w:abstractNum>
  <w:num w:numId="1" w16cid:durableId="1288313508">
    <w:abstractNumId w:val="0"/>
    <w:lvlOverride w:ilvl="0">
      <w:startOverride w:val="1"/>
    </w:lvlOverride>
  </w:num>
  <w:num w:numId="2" w16cid:durableId="1254627846">
    <w:abstractNumId w:val="1"/>
    <w:lvlOverride w:ilvl="0">
      <w:startOverride w:val="1"/>
    </w:lvlOverride>
  </w:num>
  <w:num w:numId="3" w16cid:durableId="395974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085"/>
    <w:rsid w:val="00202793"/>
    <w:rsid w:val="004A63D4"/>
    <w:rsid w:val="004D3F95"/>
    <w:rsid w:val="004D4F53"/>
    <w:rsid w:val="00696063"/>
    <w:rsid w:val="008F0F7F"/>
    <w:rsid w:val="00911085"/>
    <w:rsid w:val="00936CA8"/>
    <w:rsid w:val="00B75564"/>
    <w:rsid w:val="00CF71C6"/>
    <w:rsid w:val="00D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10F3"/>
  <w15:docId w15:val="{14AD5B10-B513-405F-9CB0-8AC2852C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EA3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1830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Henrique Miranda Frade</cp:lastModifiedBy>
  <cp:revision>8</cp:revision>
  <dcterms:created xsi:type="dcterms:W3CDTF">2026-05-22T14:52:00Z</dcterms:created>
  <dcterms:modified xsi:type="dcterms:W3CDTF">2026-05-28T14:43:00Z</dcterms:modified>
</cp:coreProperties>
</file>