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B525B" w14:textId="6E7351FC" w:rsidR="00F73457" w:rsidRDefault="00F73457" w:rsidP="00F73457">
      <w:pPr>
        <w:rPr>
          <w:b/>
          <w:bCs/>
        </w:rPr>
      </w:pPr>
      <w:r w:rsidRPr="00F73457">
        <w:rPr>
          <w:b/>
          <w:bCs/>
        </w:rPr>
        <w:t xml:space="preserve">Global </w:t>
      </w:r>
      <w:proofErr w:type="spellStart"/>
      <w:r w:rsidRPr="00F73457">
        <w:rPr>
          <w:b/>
          <w:bCs/>
        </w:rPr>
        <w:t>Orthopedic</w:t>
      </w:r>
      <w:proofErr w:type="spellEnd"/>
      <w:r w:rsidRPr="00F73457">
        <w:rPr>
          <w:b/>
          <w:bCs/>
        </w:rPr>
        <w:t xml:space="preserve"> Braces </w:t>
      </w:r>
      <w:proofErr w:type="gramStart"/>
      <w:r w:rsidRPr="00F73457">
        <w:rPr>
          <w:b/>
          <w:bCs/>
        </w:rPr>
        <w:t>And</w:t>
      </w:r>
      <w:proofErr w:type="gramEnd"/>
      <w:r w:rsidRPr="00F73457">
        <w:rPr>
          <w:b/>
          <w:bCs/>
        </w:rPr>
        <w:t xml:space="preserve"> Supports Market</w:t>
      </w:r>
    </w:p>
    <w:p w14:paraId="3C4D5799" w14:textId="74EE485F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>1. Introduction and Strategic Context</w:t>
      </w:r>
    </w:p>
    <w:p w14:paraId="7E266604" w14:textId="4A9F8025" w:rsidR="00F73457" w:rsidRPr="00F73457" w:rsidRDefault="00F73457" w:rsidP="00F73457">
      <w:r w:rsidRPr="00F73457">
        <w:t xml:space="preserve">The </w:t>
      </w:r>
      <w:r w:rsidRPr="00F73457">
        <w:rPr>
          <w:b/>
          <w:bCs/>
        </w:rPr>
        <w:t xml:space="preserve">Global </w:t>
      </w:r>
      <w:proofErr w:type="spellStart"/>
      <w:r w:rsidRPr="00F73457">
        <w:rPr>
          <w:b/>
          <w:bCs/>
        </w:rPr>
        <w:t>Orthopedic</w:t>
      </w:r>
      <w:proofErr w:type="spellEnd"/>
      <w:r w:rsidRPr="00F73457">
        <w:rPr>
          <w:b/>
          <w:bCs/>
        </w:rPr>
        <w:t xml:space="preserve"> Braces </w:t>
      </w:r>
      <w:proofErr w:type="gramStart"/>
      <w:r w:rsidRPr="00F73457">
        <w:rPr>
          <w:b/>
          <w:bCs/>
        </w:rPr>
        <w:t>And</w:t>
      </w:r>
      <w:proofErr w:type="gramEnd"/>
      <w:r w:rsidRPr="00F73457">
        <w:rPr>
          <w:b/>
          <w:bCs/>
        </w:rPr>
        <w:t xml:space="preserve"> Supports Market</w:t>
      </w:r>
      <w:r w:rsidRPr="00F73457">
        <w:t xml:space="preserve"> </w:t>
      </w:r>
      <w:r w:rsidRPr="00F73457">
        <w:t xml:space="preserve">will witness a robust CAGR of </w:t>
      </w:r>
      <w:r w:rsidRPr="00F73457">
        <w:rPr>
          <w:b/>
          <w:bCs/>
        </w:rPr>
        <w:t>6.4%</w:t>
      </w:r>
      <w:r w:rsidRPr="00F73457">
        <w:t xml:space="preserve">, valued at </w:t>
      </w:r>
      <w:r w:rsidRPr="00F73457">
        <w:rPr>
          <w:b/>
          <w:bCs/>
        </w:rPr>
        <w:t>$5.2 billion in 2024</w:t>
      </w:r>
      <w:r w:rsidRPr="00F73457">
        <w:t xml:space="preserve">, and is expected to appreciate and reach </w:t>
      </w:r>
      <w:r w:rsidRPr="00F73457">
        <w:rPr>
          <w:b/>
          <w:bCs/>
        </w:rPr>
        <w:t>$7.6 billion by 2030</w:t>
      </w:r>
      <w:r w:rsidRPr="00F73457">
        <w:t>, confirms Strategic Market Research.</w:t>
      </w:r>
    </w:p>
    <w:p w14:paraId="222494B3" w14:textId="77777777" w:rsidR="00F73457" w:rsidRPr="00F73457" w:rsidRDefault="00F73457" w:rsidP="00F73457">
      <w:proofErr w:type="spellStart"/>
      <w:r w:rsidRPr="00F73457">
        <w:t>Orthopedic</w:t>
      </w:r>
      <w:proofErr w:type="spellEnd"/>
      <w:r w:rsidRPr="00F73457">
        <w:t xml:space="preserve"> braces and supports are medical devices designed to stabilize, support, and align various parts of the musculoskeletal system, primarily in cases of injury, post-surgery recovery, chronic pain, or degenerative disorders. These devices span a wide range of anatomical areas, including the spine, knee, ankle, elbow, and shoulder, and are commonly used across sports medicine, </w:t>
      </w:r>
      <w:proofErr w:type="spellStart"/>
      <w:r w:rsidRPr="00F73457">
        <w:t>orthopedic</w:t>
      </w:r>
      <w:proofErr w:type="spellEnd"/>
      <w:r w:rsidRPr="00F73457">
        <w:t xml:space="preserve"> rehabilitation, and post-operative care.</w:t>
      </w:r>
    </w:p>
    <w:p w14:paraId="70696A92" w14:textId="77777777" w:rsidR="00F73457" w:rsidRPr="00F73457" w:rsidRDefault="00F73457" w:rsidP="00F73457">
      <w:r w:rsidRPr="00F73457">
        <w:t xml:space="preserve">In 2024, the market finds strategic relevance at the intersection of </w:t>
      </w:r>
      <w:r w:rsidRPr="00F73457">
        <w:rPr>
          <w:b/>
          <w:bCs/>
        </w:rPr>
        <w:t xml:space="preserve">aging populations, increasing sports injuries, rising incidence of </w:t>
      </w:r>
      <w:proofErr w:type="spellStart"/>
      <w:r w:rsidRPr="00F73457">
        <w:rPr>
          <w:b/>
          <w:bCs/>
        </w:rPr>
        <w:t>orthopedic</w:t>
      </w:r>
      <w:proofErr w:type="spellEnd"/>
      <w:r w:rsidRPr="00F73457">
        <w:rPr>
          <w:b/>
          <w:bCs/>
        </w:rPr>
        <w:t xml:space="preserve"> disorders</w:t>
      </w:r>
      <w:r w:rsidRPr="00F73457">
        <w:t xml:space="preserve">, and an expanding emphasis on </w:t>
      </w:r>
      <w:r w:rsidRPr="00F73457">
        <w:rPr>
          <w:b/>
          <w:bCs/>
        </w:rPr>
        <w:t>preventive and non-invasive care</w:t>
      </w:r>
      <w:r w:rsidRPr="00F73457">
        <w:t xml:space="preserve">. Technological innovation, particularly in materials science (lightweight, breathable composites) and 3D-printed customized devices, continues to redefine both comfort and efficacy. Additionally, the integration of </w:t>
      </w:r>
      <w:r w:rsidRPr="00F73457">
        <w:rPr>
          <w:b/>
          <w:bCs/>
        </w:rPr>
        <w:t>smart braces with biosensors</w:t>
      </w:r>
      <w:r w:rsidRPr="00F73457">
        <w:t xml:space="preserve"> and remote tracking is nudging the market into the digital health ecosystem.</w:t>
      </w:r>
    </w:p>
    <w:p w14:paraId="172A5130" w14:textId="77777777" w:rsidR="00F73457" w:rsidRPr="00F73457" w:rsidRDefault="00F73457" w:rsidP="00F73457">
      <w:r w:rsidRPr="00F73457">
        <w:t xml:space="preserve">From a regulatory standpoint, regions such as the U.S., Europe, and Japan are witnessing expedited approvals for Class I and II devices, supported by a wave of FDA 510(k) clearances and CE marking streamlining processes. Simultaneously, emerging economies like India, Brazil, and Southeast Asia are pushing reimbursement reforms and </w:t>
      </w:r>
      <w:proofErr w:type="spellStart"/>
      <w:r w:rsidRPr="00F73457">
        <w:t>orthopedic</w:t>
      </w:r>
      <w:proofErr w:type="spellEnd"/>
      <w:r w:rsidRPr="00F73457">
        <w:t xml:space="preserve"> awareness campaigns to expand access.</w:t>
      </w:r>
    </w:p>
    <w:p w14:paraId="4D795283" w14:textId="77777777" w:rsidR="00F73457" w:rsidRPr="00F73457" w:rsidRDefault="00F73457" w:rsidP="00F73457">
      <w:r w:rsidRPr="00F73457">
        <w:t xml:space="preserve">The </w:t>
      </w:r>
      <w:proofErr w:type="spellStart"/>
      <w:r w:rsidRPr="00F73457">
        <w:t>orthopedic</w:t>
      </w:r>
      <w:proofErr w:type="spellEnd"/>
      <w:r w:rsidRPr="00F73457">
        <w:t xml:space="preserve"> braces and supports market’s evolution is shaped by a wide variety of stakeholders:</w:t>
      </w:r>
    </w:p>
    <w:p w14:paraId="425F4EA5" w14:textId="77777777" w:rsidR="00F73457" w:rsidRPr="00F73457" w:rsidRDefault="00F73457" w:rsidP="00F73457">
      <w:pPr>
        <w:numPr>
          <w:ilvl w:val="0"/>
          <w:numId w:val="1"/>
        </w:numPr>
      </w:pPr>
      <w:r w:rsidRPr="00F73457">
        <w:rPr>
          <w:b/>
          <w:bCs/>
        </w:rPr>
        <w:t>OEMs (Original Equipment Manufacturers)</w:t>
      </w:r>
      <w:r w:rsidRPr="00F73457">
        <w:t xml:space="preserve"> – driving product innovation, design, and materials integration</w:t>
      </w:r>
    </w:p>
    <w:p w14:paraId="5D58EEB9" w14:textId="77777777" w:rsidR="00F73457" w:rsidRPr="00F73457" w:rsidRDefault="00F73457" w:rsidP="00F73457">
      <w:pPr>
        <w:numPr>
          <w:ilvl w:val="0"/>
          <w:numId w:val="1"/>
        </w:numPr>
      </w:pPr>
      <w:r w:rsidRPr="00F73457">
        <w:rPr>
          <w:b/>
          <w:bCs/>
        </w:rPr>
        <w:t xml:space="preserve">Hospitals, outpatient surgical </w:t>
      </w:r>
      <w:proofErr w:type="spellStart"/>
      <w:r w:rsidRPr="00F73457">
        <w:rPr>
          <w:b/>
          <w:bCs/>
        </w:rPr>
        <w:t>centers</w:t>
      </w:r>
      <w:proofErr w:type="spellEnd"/>
      <w:r w:rsidRPr="00F73457">
        <w:rPr>
          <w:b/>
          <w:bCs/>
        </w:rPr>
        <w:t>, and physical therapy clinics</w:t>
      </w:r>
      <w:r w:rsidRPr="00F73457">
        <w:t xml:space="preserve"> – forming the primary channel of adoption</w:t>
      </w:r>
    </w:p>
    <w:p w14:paraId="37CB26CB" w14:textId="77777777" w:rsidR="00F73457" w:rsidRPr="00F73457" w:rsidRDefault="00F73457" w:rsidP="00F73457">
      <w:pPr>
        <w:numPr>
          <w:ilvl w:val="0"/>
          <w:numId w:val="1"/>
        </w:numPr>
      </w:pPr>
      <w:r w:rsidRPr="00F73457">
        <w:rPr>
          <w:b/>
          <w:bCs/>
        </w:rPr>
        <w:t>Insurance and reimbursement agencies</w:t>
      </w:r>
      <w:r w:rsidRPr="00F73457">
        <w:t xml:space="preserve"> – influencing patient affordability</w:t>
      </w:r>
    </w:p>
    <w:p w14:paraId="079C0FB1" w14:textId="77777777" w:rsidR="00F73457" w:rsidRPr="00F73457" w:rsidRDefault="00F73457" w:rsidP="00F73457">
      <w:pPr>
        <w:numPr>
          <w:ilvl w:val="0"/>
          <w:numId w:val="1"/>
        </w:numPr>
      </w:pPr>
      <w:r w:rsidRPr="00F73457">
        <w:rPr>
          <w:b/>
          <w:bCs/>
        </w:rPr>
        <w:t>Government health departments</w:t>
      </w:r>
      <w:r w:rsidRPr="00F73457">
        <w:t xml:space="preserve"> – creating demand through public healthcare expansion and accident trauma preparedness</w:t>
      </w:r>
    </w:p>
    <w:p w14:paraId="0912B9E5" w14:textId="77777777" w:rsidR="00F73457" w:rsidRPr="00F73457" w:rsidRDefault="00F73457" w:rsidP="00F73457">
      <w:pPr>
        <w:numPr>
          <w:ilvl w:val="0"/>
          <w:numId w:val="1"/>
        </w:numPr>
      </w:pPr>
      <w:r w:rsidRPr="00F73457">
        <w:rPr>
          <w:b/>
          <w:bCs/>
        </w:rPr>
        <w:t>Investors and VC firms</w:t>
      </w:r>
      <w:r w:rsidRPr="00F73457">
        <w:t xml:space="preserve"> – funding wearable </w:t>
      </w:r>
      <w:proofErr w:type="spellStart"/>
      <w:r w:rsidRPr="00F73457">
        <w:t>orthopedics</w:t>
      </w:r>
      <w:proofErr w:type="spellEnd"/>
      <w:r w:rsidRPr="00F73457">
        <w:t xml:space="preserve"> and AI-driven rehabilitation tech</w:t>
      </w:r>
    </w:p>
    <w:p w14:paraId="2E722956" w14:textId="77777777" w:rsidR="00F73457" w:rsidRPr="00F73457" w:rsidRDefault="00F73457" w:rsidP="00F73457">
      <w:pPr>
        <w:numPr>
          <w:ilvl w:val="0"/>
          <w:numId w:val="1"/>
        </w:numPr>
      </w:pPr>
      <w:r w:rsidRPr="00F73457">
        <w:rPr>
          <w:b/>
          <w:bCs/>
        </w:rPr>
        <w:t>Sports teams and athletic organizations</w:t>
      </w:r>
      <w:r w:rsidRPr="00F73457">
        <w:t xml:space="preserve"> – increasingly turning to prophylactic bracing to minimize risk</w:t>
      </w:r>
    </w:p>
    <w:p w14:paraId="714D488C" w14:textId="4FD5262A" w:rsidR="00F73457" w:rsidRPr="00F73457" w:rsidRDefault="00F73457" w:rsidP="00F73457">
      <w:r w:rsidRPr="00F73457">
        <w:rPr>
          <w:i/>
          <w:iCs/>
        </w:rPr>
        <w:t xml:space="preserve">Expert commentary suggests that as patients demand faster recovery with minimal hospital stays, </w:t>
      </w:r>
      <w:proofErr w:type="spellStart"/>
      <w:r w:rsidRPr="00F73457">
        <w:rPr>
          <w:i/>
          <w:iCs/>
        </w:rPr>
        <w:t>orthopedic</w:t>
      </w:r>
      <w:proofErr w:type="spellEnd"/>
      <w:r w:rsidRPr="00F73457">
        <w:rPr>
          <w:i/>
          <w:iCs/>
        </w:rPr>
        <w:t xml:space="preserve"> braces are fast becoming essential tools for out-of-hospital healing and </w:t>
      </w:r>
      <w:r w:rsidRPr="00F73457">
        <w:rPr>
          <w:i/>
          <w:iCs/>
        </w:rPr>
        <w:lastRenderedPageBreak/>
        <w:t>performance recovery in both clinical and athletic populations.</w:t>
      </w:r>
      <w:r w:rsidRPr="00F73457">
        <w:pict w14:anchorId="2C649FAB">
          <v:rect id="_x0000_i1265" style="width:0;height:1.5pt" o:hralign="center" o:hrstd="t" o:hr="t" fillcolor="#a0a0a0" stroked="f"/>
        </w:pict>
      </w:r>
    </w:p>
    <w:p w14:paraId="3CE52370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>2. Market Segmentation and Forecast Scope</w:t>
      </w:r>
    </w:p>
    <w:p w14:paraId="3D8D4DD7" w14:textId="77777777" w:rsidR="00F73457" w:rsidRPr="00F73457" w:rsidRDefault="00F73457" w:rsidP="00F73457">
      <w:r w:rsidRPr="00F73457">
        <w:t xml:space="preserve">The </w:t>
      </w:r>
      <w:proofErr w:type="spellStart"/>
      <w:r w:rsidRPr="00F73457">
        <w:t>orthopedic</w:t>
      </w:r>
      <w:proofErr w:type="spellEnd"/>
      <w:r w:rsidRPr="00F73457">
        <w:t xml:space="preserve"> braces and supports market </w:t>
      </w:r>
      <w:proofErr w:type="gramStart"/>
      <w:r w:rsidRPr="00F73457">
        <w:t>is</w:t>
      </w:r>
      <w:proofErr w:type="gramEnd"/>
      <w:r w:rsidRPr="00F73457">
        <w:t xml:space="preserve"> segmented comprehensively to capture product variations, medical indications, target user bases, and geographical dynamics. Based on industry patterns and clinical relevance, the market can be segmented as follows:</w:t>
      </w:r>
    </w:p>
    <w:p w14:paraId="70EFF5E3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>By Product Type</w:t>
      </w:r>
    </w:p>
    <w:p w14:paraId="40B8FBED" w14:textId="77777777" w:rsidR="00F73457" w:rsidRPr="00F73457" w:rsidRDefault="00F73457" w:rsidP="00F73457">
      <w:pPr>
        <w:numPr>
          <w:ilvl w:val="0"/>
          <w:numId w:val="2"/>
        </w:numPr>
      </w:pPr>
      <w:r w:rsidRPr="00F73457">
        <w:rPr>
          <w:b/>
          <w:bCs/>
        </w:rPr>
        <w:t>Knee Braces and Supports</w:t>
      </w:r>
    </w:p>
    <w:p w14:paraId="13A593AF" w14:textId="77777777" w:rsidR="00F73457" w:rsidRPr="00F73457" w:rsidRDefault="00F73457" w:rsidP="00F73457">
      <w:pPr>
        <w:numPr>
          <w:ilvl w:val="0"/>
          <w:numId w:val="2"/>
        </w:numPr>
      </w:pPr>
      <w:r w:rsidRPr="00F73457">
        <w:rPr>
          <w:b/>
          <w:bCs/>
        </w:rPr>
        <w:t>Ankle Braces and Supports</w:t>
      </w:r>
    </w:p>
    <w:p w14:paraId="521F5938" w14:textId="77777777" w:rsidR="00F73457" w:rsidRPr="00F73457" w:rsidRDefault="00F73457" w:rsidP="00F73457">
      <w:pPr>
        <w:numPr>
          <w:ilvl w:val="0"/>
          <w:numId w:val="2"/>
        </w:numPr>
      </w:pPr>
      <w:r w:rsidRPr="00F73457">
        <w:rPr>
          <w:b/>
          <w:bCs/>
        </w:rPr>
        <w:t>Spinal Orthoses</w:t>
      </w:r>
    </w:p>
    <w:p w14:paraId="17AE9F79" w14:textId="77777777" w:rsidR="00F73457" w:rsidRPr="00F73457" w:rsidRDefault="00F73457" w:rsidP="00F73457">
      <w:pPr>
        <w:numPr>
          <w:ilvl w:val="0"/>
          <w:numId w:val="2"/>
        </w:numPr>
      </w:pPr>
      <w:r w:rsidRPr="00F73457">
        <w:rPr>
          <w:b/>
          <w:bCs/>
        </w:rPr>
        <w:t>Wrist and Hand Braces</w:t>
      </w:r>
    </w:p>
    <w:p w14:paraId="2128AE8A" w14:textId="77777777" w:rsidR="00F73457" w:rsidRPr="00F73457" w:rsidRDefault="00F73457" w:rsidP="00F73457">
      <w:pPr>
        <w:numPr>
          <w:ilvl w:val="0"/>
          <w:numId w:val="2"/>
        </w:numPr>
      </w:pPr>
      <w:r w:rsidRPr="00F73457">
        <w:rPr>
          <w:b/>
          <w:bCs/>
        </w:rPr>
        <w:t>Shoulder Braces</w:t>
      </w:r>
    </w:p>
    <w:p w14:paraId="30BCA5D9" w14:textId="77777777" w:rsidR="00F73457" w:rsidRPr="00F73457" w:rsidRDefault="00F73457" w:rsidP="00F73457">
      <w:pPr>
        <w:numPr>
          <w:ilvl w:val="0"/>
          <w:numId w:val="2"/>
        </w:numPr>
      </w:pPr>
      <w:r w:rsidRPr="00F73457">
        <w:rPr>
          <w:b/>
          <w:bCs/>
        </w:rPr>
        <w:t>Elbow Braces</w:t>
      </w:r>
    </w:p>
    <w:p w14:paraId="503334C5" w14:textId="77777777" w:rsidR="00F73457" w:rsidRPr="00F73457" w:rsidRDefault="00F73457" w:rsidP="00F73457">
      <w:pPr>
        <w:numPr>
          <w:ilvl w:val="0"/>
          <w:numId w:val="2"/>
        </w:numPr>
      </w:pPr>
      <w:r w:rsidRPr="00F73457">
        <w:rPr>
          <w:b/>
          <w:bCs/>
        </w:rPr>
        <w:t xml:space="preserve">Others (e.g., hip, cervical, </w:t>
      </w:r>
      <w:proofErr w:type="spellStart"/>
      <w:r w:rsidRPr="00F73457">
        <w:rPr>
          <w:b/>
          <w:bCs/>
        </w:rPr>
        <w:t>pediatric</w:t>
      </w:r>
      <w:proofErr w:type="spellEnd"/>
      <w:r w:rsidRPr="00F73457">
        <w:rPr>
          <w:b/>
          <w:bCs/>
        </w:rPr>
        <w:t xml:space="preserve"> orthoses)</w:t>
      </w:r>
    </w:p>
    <w:p w14:paraId="577C5995" w14:textId="77777777" w:rsidR="00F73457" w:rsidRPr="00F73457" w:rsidRDefault="00F73457" w:rsidP="00F73457">
      <w:r w:rsidRPr="00F73457">
        <w:rPr>
          <w:i/>
          <w:iCs/>
        </w:rPr>
        <w:t>Knee braces</w:t>
      </w:r>
      <w:r w:rsidRPr="00F73457">
        <w:t xml:space="preserve"> account for the largest share in </w:t>
      </w:r>
      <w:r w:rsidRPr="00F73457">
        <w:rPr>
          <w:b/>
          <w:bCs/>
        </w:rPr>
        <w:t>2024</w:t>
      </w:r>
      <w:r w:rsidRPr="00F73457">
        <w:t xml:space="preserve">, comprising approximately </w:t>
      </w:r>
      <w:r w:rsidRPr="00F73457">
        <w:rPr>
          <w:b/>
          <w:bCs/>
        </w:rPr>
        <w:t>34%</w:t>
      </w:r>
      <w:r w:rsidRPr="00F73457">
        <w:t xml:space="preserve"> of the total market, driven by high demand in sports medicine, osteoarthritis, and post-surgical rehabilitation. </w:t>
      </w:r>
      <w:r w:rsidRPr="00F73457">
        <w:rPr>
          <w:i/>
          <w:iCs/>
        </w:rPr>
        <w:t>Spinal orthoses</w:t>
      </w:r>
      <w:r w:rsidRPr="00F73457">
        <w:t xml:space="preserve">, on the other hand, represent the </w:t>
      </w:r>
      <w:r w:rsidRPr="00F73457">
        <w:rPr>
          <w:b/>
          <w:bCs/>
        </w:rPr>
        <w:t>fastest-growing sub-segment</w:t>
      </w:r>
      <w:r w:rsidRPr="00F73457">
        <w:t>, bolstered by rising incidences of lower back disorders and improved posture-correction designs.</w:t>
      </w:r>
    </w:p>
    <w:p w14:paraId="5885982C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>By Application</w:t>
      </w:r>
    </w:p>
    <w:p w14:paraId="182BB12B" w14:textId="77777777" w:rsidR="00F73457" w:rsidRPr="00F73457" w:rsidRDefault="00F73457" w:rsidP="00F73457">
      <w:pPr>
        <w:numPr>
          <w:ilvl w:val="0"/>
          <w:numId w:val="3"/>
        </w:numPr>
      </w:pPr>
      <w:r w:rsidRPr="00F73457">
        <w:rPr>
          <w:b/>
          <w:bCs/>
        </w:rPr>
        <w:t>Preventive Care</w:t>
      </w:r>
    </w:p>
    <w:p w14:paraId="5F3888A6" w14:textId="77777777" w:rsidR="00F73457" w:rsidRPr="00F73457" w:rsidRDefault="00F73457" w:rsidP="00F73457">
      <w:pPr>
        <w:numPr>
          <w:ilvl w:val="0"/>
          <w:numId w:val="3"/>
        </w:numPr>
      </w:pPr>
      <w:r w:rsidRPr="00F73457">
        <w:rPr>
          <w:b/>
          <w:bCs/>
        </w:rPr>
        <w:t>Ligament Injury</w:t>
      </w:r>
    </w:p>
    <w:p w14:paraId="16DF33D4" w14:textId="77777777" w:rsidR="00F73457" w:rsidRPr="00F73457" w:rsidRDefault="00F73457" w:rsidP="00F73457">
      <w:pPr>
        <w:numPr>
          <w:ilvl w:val="0"/>
          <w:numId w:val="3"/>
        </w:numPr>
      </w:pPr>
      <w:r w:rsidRPr="00F73457">
        <w:rPr>
          <w:b/>
          <w:bCs/>
        </w:rPr>
        <w:t>Post-operative Rehabilitation</w:t>
      </w:r>
    </w:p>
    <w:p w14:paraId="0BD41899" w14:textId="77777777" w:rsidR="00F73457" w:rsidRPr="00F73457" w:rsidRDefault="00F73457" w:rsidP="00F73457">
      <w:pPr>
        <w:numPr>
          <w:ilvl w:val="0"/>
          <w:numId w:val="3"/>
        </w:numPr>
      </w:pPr>
      <w:r w:rsidRPr="00F73457">
        <w:rPr>
          <w:b/>
          <w:bCs/>
        </w:rPr>
        <w:t>Osteoarthritis</w:t>
      </w:r>
    </w:p>
    <w:p w14:paraId="62C04B1F" w14:textId="77777777" w:rsidR="00F73457" w:rsidRPr="00F73457" w:rsidRDefault="00F73457" w:rsidP="00F73457">
      <w:pPr>
        <w:numPr>
          <w:ilvl w:val="0"/>
          <w:numId w:val="3"/>
        </w:numPr>
      </w:pPr>
      <w:r w:rsidRPr="00F73457">
        <w:rPr>
          <w:b/>
          <w:bCs/>
        </w:rPr>
        <w:t>Compression Therapy</w:t>
      </w:r>
    </w:p>
    <w:p w14:paraId="060EBE2E" w14:textId="77777777" w:rsidR="00F73457" w:rsidRPr="00F73457" w:rsidRDefault="00F73457" w:rsidP="00F73457">
      <w:r w:rsidRPr="00F73457">
        <w:t xml:space="preserve">Post-operative rehabilitation remains the </w:t>
      </w:r>
      <w:r w:rsidRPr="00F73457">
        <w:rPr>
          <w:b/>
          <w:bCs/>
        </w:rPr>
        <w:t>dominant application area</w:t>
      </w:r>
      <w:r w:rsidRPr="00F73457">
        <w:t xml:space="preserve">, particularly in developed countries, where minimally invasive </w:t>
      </w:r>
      <w:proofErr w:type="spellStart"/>
      <w:r w:rsidRPr="00F73457">
        <w:t>orthopedic</w:t>
      </w:r>
      <w:proofErr w:type="spellEnd"/>
      <w:r w:rsidRPr="00F73457">
        <w:t xml:space="preserve"> procedures are on the rise. Preventive care—especially in sports and geriatric populations—is emerging as a strategic growth vector, thanks to growing awareness of proactive joint and muscle health.</w:t>
      </w:r>
    </w:p>
    <w:p w14:paraId="7EA29CFC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>By End User</w:t>
      </w:r>
    </w:p>
    <w:p w14:paraId="3F6D6B2E" w14:textId="77777777" w:rsidR="00F73457" w:rsidRPr="00F73457" w:rsidRDefault="00F73457" w:rsidP="00F73457">
      <w:pPr>
        <w:numPr>
          <w:ilvl w:val="0"/>
          <w:numId w:val="4"/>
        </w:numPr>
      </w:pPr>
      <w:r w:rsidRPr="00F73457">
        <w:rPr>
          <w:b/>
          <w:bCs/>
        </w:rPr>
        <w:t>Hospitals</w:t>
      </w:r>
    </w:p>
    <w:p w14:paraId="63B59275" w14:textId="77777777" w:rsidR="00F73457" w:rsidRPr="00F73457" w:rsidRDefault="00F73457" w:rsidP="00F73457">
      <w:pPr>
        <w:numPr>
          <w:ilvl w:val="0"/>
          <w:numId w:val="4"/>
        </w:numPr>
      </w:pPr>
      <w:proofErr w:type="spellStart"/>
      <w:r w:rsidRPr="00F73457">
        <w:rPr>
          <w:b/>
          <w:bCs/>
        </w:rPr>
        <w:t>Orthopedic</w:t>
      </w:r>
      <w:proofErr w:type="spellEnd"/>
      <w:r w:rsidRPr="00F73457">
        <w:rPr>
          <w:b/>
          <w:bCs/>
        </w:rPr>
        <w:t xml:space="preserve"> Clinics</w:t>
      </w:r>
    </w:p>
    <w:p w14:paraId="47C08F09" w14:textId="77777777" w:rsidR="00F73457" w:rsidRPr="00F73457" w:rsidRDefault="00F73457" w:rsidP="00F73457">
      <w:pPr>
        <w:numPr>
          <w:ilvl w:val="0"/>
          <w:numId w:val="4"/>
        </w:numPr>
      </w:pPr>
      <w:r w:rsidRPr="00F73457">
        <w:rPr>
          <w:b/>
          <w:bCs/>
        </w:rPr>
        <w:lastRenderedPageBreak/>
        <w:t xml:space="preserve">Ambulatory Surgical </w:t>
      </w:r>
      <w:proofErr w:type="spellStart"/>
      <w:r w:rsidRPr="00F73457">
        <w:rPr>
          <w:b/>
          <w:bCs/>
        </w:rPr>
        <w:t>Centers</w:t>
      </w:r>
      <w:proofErr w:type="spellEnd"/>
      <w:r w:rsidRPr="00F73457">
        <w:rPr>
          <w:b/>
          <w:bCs/>
        </w:rPr>
        <w:t xml:space="preserve"> (ASCs)</w:t>
      </w:r>
    </w:p>
    <w:p w14:paraId="413C21C3" w14:textId="77777777" w:rsidR="00F73457" w:rsidRPr="00F73457" w:rsidRDefault="00F73457" w:rsidP="00F73457">
      <w:pPr>
        <w:numPr>
          <w:ilvl w:val="0"/>
          <w:numId w:val="4"/>
        </w:numPr>
      </w:pPr>
      <w:r w:rsidRPr="00F73457">
        <w:rPr>
          <w:b/>
          <w:bCs/>
        </w:rPr>
        <w:t>Homecare Settings</w:t>
      </w:r>
    </w:p>
    <w:p w14:paraId="3AE81958" w14:textId="77777777" w:rsidR="00F73457" w:rsidRPr="00F73457" w:rsidRDefault="00F73457" w:rsidP="00F73457">
      <w:pPr>
        <w:numPr>
          <w:ilvl w:val="0"/>
          <w:numId w:val="4"/>
        </w:numPr>
      </w:pPr>
      <w:r w:rsidRPr="00F73457">
        <w:rPr>
          <w:b/>
          <w:bCs/>
        </w:rPr>
        <w:t xml:space="preserve">Physiotherapy &amp; Rehabilitation </w:t>
      </w:r>
      <w:proofErr w:type="spellStart"/>
      <w:r w:rsidRPr="00F73457">
        <w:rPr>
          <w:b/>
          <w:bCs/>
        </w:rPr>
        <w:t>Centers</w:t>
      </w:r>
      <w:proofErr w:type="spellEnd"/>
    </w:p>
    <w:p w14:paraId="75212732" w14:textId="77777777" w:rsidR="00F73457" w:rsidRPr="00F73457" w:rsidRDefault="00F73457" w:rsidP="00F73457">
      <w:r w:rsidRPr="00F73457">
        <w:t xml:space="preserve">While </w:t>
      </w:r>
      <w:r w:rsidRPr="00F73457">
        <w:rPr>
          <w:b/>
          <w:bCs/>
        </w:rPr>
        <w:t>hospitals</w:t>
      </w:r>
      <w:r w:rsidRPr="00F73457">
        <w:t xml:space="preserve"> are currently the largest consumers of </w:t>
      </w:r>
      <w:proofErr w:type="spellStart"/>
      <w:r w:rsidRPr="00F73457">
        <w:t>orthopedic</w:t>
      </w:r>
      <w:proofErr w:type="spellEnd"/>
      <w:r w:rsidRPr="00F73457">
        <w:t xml:space="preserve"> supports, </w:t>
      </w:r>
      <w:r w:rsidRPr="00F73457">
        <w:rPr>
          <w:i/>
          <w:iCs/>
        </w:rPr>
        <w:t>homecare settings</w:t>
      </w:r>
      <w:r w:rsidRPr="00F73457">
        <w:t xml:space="preserve"> are expected to experience accelerated growth through 2030, driven by the shift to outpatient rehabilitation and self-managed care—especially in aging populations and post-COVID recovery models.</w:t>
      </w:r>
    </w:p>
    <w:p w14:paraId="13E9AE64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>By Region</w:t>
      </w:r>
    </w:p>
    <w:p w14:paraId="06D3E44F" w14:textId="77777777" w:rsidR="00F73457" w:rsidRPr="00F73457" w:rsidRDefault="00F73457" w:rsidP="00F73457">
      <w:pPr>
        <w:numPr>
          <w:ilvl w:val="0"/>
          <w:numId w:val="5"/>
        </w:numPr>
      </w:pPr>
      <w:r w:rsidRPr="00F73457">
        <w:rPr>
          <w:b/>
          <w:bCs/>
        </w:rPr>
        <w:t>North America</w:t>
      </w:r>
    </w:p>
    <w:p w14:paraId="09EA6419" w14:textId="77777777" w:rsidR="00F73457" w:rsidRPr="00F73457" w:rsidRDefault="00F73457" w:rsidP="00F73457">
      <w:pPr>
        <w:numPr>
          <w:ilvl w:val="0"/>
          <w:numId w:val="5"/>
        </w:numPr>
      </w:pPr>
      <w:r w:rsidRPr="00F73457">
        <w:rPr>
          <w:b/>
          <w:bCs/>
        </w:rPr>
        <w:t>Europe</w:t>
      </w:r>
    </w:p>
    <w:p w14:paraId="000ECBCF" w14:textId="77777777" w:rsidR="00F73457" w:rsidRPr="00F73457" w:rsidRDefault="00F73457" w:rsidP="00F73457">
      <w:pPr>
        <w:numPr>
          <w:ilvl w:val="0"/>
          <w:numId w:val="5"/>
        </w:numPr>
      </w:pPr>
      <w:r w:rsidRPr="00F73457">
        <w:rPr>
          <w:b/>
          <w:bCs/>
        </w:rPr>
        <w:t>Asia-Pacific</w:t>
      </w:r>
    </w:p>
    <w:p w14:paraId="52AD6491" w14:textId="77777777" w:rsidR="00F73457" w:rsidRPr="00F73457" w:rsidRDefault="00F73457" w:rsidP="00F73457">
      <w:pPr>
        <w:numPr>
          <w:ilvl w:val="0"/>
          <w:numId w:val="5"/>
        </w:numPr>
      </w:pPr>
      <w:r w:rsidRPr="00F73457">
        <w:rPr>
          <w:b/>
          <w:bCs/>
        </w:rPr>
        <w:t>Latin America</w:t>
      </w:r>
    </w:p>
    <w:p w14:paraId="60F7FA7F" w14:textId="77777777" w:rsidR="00F73457" w:rsidRPr="00F73457" w:rsidRDefault="00F73457" w:rsidP="00F73457">
      <w:pPr>
        <w:numPr>
          <w:ilvl w:val="0"/>
          <w:numId w:val="5"/>
        </w:numPr>
      </w:pPr>
      <w:r w:rsidRPr="00F73457">
        <w:rPr>
          <w:b/>
          <w:bCs/>
        </w:rPr>
        <w:t>Middle East &amp; Africa</w:t>
      </w:r>
    </w:p>
    <w:p w14:paraId="2451D03A" w14:textId="77777777" w:rsidR="00F73457" w:rsidRPr="00F73457" w:rsidRDefault="00F73457" w:rsidP="00F73457">
      <w:r w:rsidRPr="00F73457">
        <w:t xml:space="preserve">In </w:t>
      </w:r>
      <w:r w:rsidRPr="00F73457">
        <w:rPr>
          <w:b/>
          <w:bCs/>
        </w:rPr>
        <w:t>2024</w:t>
      </w:r>
      <w:r w:rsidRPr="00F73457">
        <w:t xml:space="preserve">, </w:t>
      </w:r>
      <w:r w:rsidRPr="00F73457">
        <w:rPr>
          <w:b/>
          <w:bCs/>
        </w:rPr>
        <w:t>North America</w:t>
      </w:r>
      <w:r w:rsidRPr="00F73457">
        <w:t xml:space="preserve"> leads the market in terms of revenue, owing to advanced healthcare infrastructure, high sports participation rates, and aggressive marketing by leading OEMs. However, the </w:t>
      </w:r>
      <w:r w:rsidRPr="00F73457">
        <w:rPr>
          <w:b/>
          <w:bCs/>
        </w:rPr>
        <w:t>Asia-Pacific</w:t>
      </w:r>
      <w:r w:rsidRPr="00F73457">
        <w:t xml:space="preserve"> region is forecasted to witness the highest CAGR, underpinned by expanding medical tourism, increasing </w:t>
      </w:r>
      <w:proofErr w:type="spellStart"/>
      <w:r w:rsidRPr="00F73457">
        <w:t>orthopedic</w:t>
      </w:r>
      <w:proofErr w:type="spellEnd"/>
      <w:r w:rsidRPr="00F73457">
        <w:t xml:space="preserve"> surgeries, and local manufacturing growth in countries like China and India.</w:t>
      </w:r>
    </w:p>
    <w:p w14:paraId="71ADFEBC" w14:textId="77777777" w:rsidR="00F73457" w:rsidRPr="00F73457" w:rsidRDefault="00F73457" w:rsidP="00F73457">
      <w:r w:rsidRPr="00F73457">
        <w:rPr>
          <w:i/>
          <w:iCs/>
        </w:rPr>
        <w:t>The segmentation scope reveals a transition from one-size-fits-all bracing to highly personalized, anatomically adaptive, and application-specific support systems—catering to both clinical and lifestyle users.</w:t>
      </w:r>
    </w:p>
    <w:p w14:paraId="1B12564C" w14:textId="77777777" w:rsidR="00F73457" w:rsidRPr="00F73457" w:rsidRDefault="00F73457" w:rsidP="00F73457">
      <w:r w:rsidRPr="00F73457">
        <w:pict w14:anchorId="2B4E388A">
          <v:rect id="_x0000_i1266" style="width:0;height:1.5pt" o:hralign="center" o:hrstd="t" o:hr="t" fillcolor="#a0a0a0" stroked="f"/>
        </w:pict>
      </w:r>
    </w:p>
    <w:p w14:paraId="29856DAA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>3. Market Trends and Innovation Landscape</w:t>
      </w:r>
    </w:p>
    <w:p w14:paraId="7ECCD43E" w14:textId="77777777" w:rsidR="00F73457" w:rsidRPr="00F73457" w:rsidRDefault="00F73457" w:rsidP="00F73457">
      <w:r w:rsidRPr="00F73457">
        <w:t xml:space="preserve">The </w:t>
      </w:r>
      <w:proofErr w:type="spellStart"/>
      <w:r w:rsidRPr="00F73457">
        <w:t>orthopedic</w:t>
      </w:r>
      <w:proofErr w:type="spellEnd"/>
      <w:r w:rsidRPr="00F73457">
        <w:t xml:space="preserve"> braces and supports market </w:t>
      </w:r>
      <w:proofErr w:type="gramStart"/>
      <w:r w:rsidRPr="00F73457">
        <w:t>is</w:t>
      </w:r>
      <w:proofErr w:type="gramEnd"/>
      <w:r w:rsidRPr="00F73457">
        <w:t xml:space="preserve"> in the midst of a transformative shift, driven by advances in </w:t>
      </w:r>
      <w:r w:rsidRPr="00F73457">
        <w:rPr>
          <w:b/>
          <w:bCs/>
        </w:rPr>
        <w:t>biomechanics, smart materials, wearable technology</w:t>
      </w:r>
      <w:r w:rsidRPr="00F73457">
        <w:t>, and evolving patient expectations for mobility, comfort, and convenience. Innovation is not only redefining device functionality but also expanding market boundaries into preventive care and digital health integration.</w:t>
      </w:r>
    </w:p>
    <w:p w14:paraId="12F7454A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 xml:space="preserve">A. Smart </w:t>
      </w:r>
      <w:proofErr w:type="spellStart"/>
      <w:r w:rsidRPr="00F73457">
        <w:rPr>
          <w:b/>
          <w:bCs/>
        </w:rPr>
        <w:t>Orthopedic</w:t>
      </w:r>
      <w:proofErr w:type="spellEnd"/>
      <w:r w:rsidRPr="00F73457">
        <w:rPr>
          <w:b/>
          <w:bCs/>
        </w:rPr>
        <w:t xml:space="preserve"> Braces and Wearables</w:t>
      </w:r>
    </w:p>
    <w:p w14:paraId="3329D79D" w14:textId="77777777" w:rsidR="00F73457" w:rsidRPr="00F73457" w:rsidRDefault="00F73457" w:rsidP="00F73457">
      <w:r w:rsidRPr="00F73457">
        <w:t xml:space="preserve">A major innovation frontier is the integration of </w:t>
      </w:r>
      <w:r w:rsidRPr="00F73457">
        <w:rPr>
          <w:b/>
          <w:bCs/>
        </w:rPr>
        <w:t>sensors, IoT, and motion-tracking technology</w:t>
      </w:r>
      <w:r w:rsidRPr="00F73457">
        <w:t xml:space="preserve"> into traditional </w:t>
      </w:r>
      <w:proofErr w:type="spellStart"/>
      <w:r w:rsidRPr="00F73457">
        <w:t>orthopedic</w:t>
      </w:r>
      <w:proofErr w:type="spellEnd"/>
      <w:r w:rsidRPr="00F73457">
        <w:t xml:space="preserve"> braces. Smart braces are capable of </w:t>
      </w:r>
      <w:r w:rsidRPr="00F73457">
        <w:rPr>
          <w:b/>
          <w:bCs/>
        </w:rPr>
        <w:t>monitoring joint movement, gait patterns, rehabilitation compliance</w:t>
      </w:r>
      <w:r w:rsidRPr="00F73457">
        <w:t xml:space="preserve">, and even sending alerts to healthcare providers for abnormal activity. This enables </w:t>
      </w:r>
      <w:r w:rsidRPr="00F73457">
        <w:rPr>
          <w:b/>
          <w:bCs/>
        </w:rPr>
        <w:t>remote monitoring and tele-rehabilitation</w:t>
      </w:r>
      <w:r w:rsidRPr="00F73457">
        <w:t>, creating a bridge between clinical oversight and patient self-care.</w:t>
      </w:r>
    </w:p>
    <w:p w14:paraId="6741708F" w14:textId="77777777" w:rsidR="00F73457" w:rsidRPr="00F73457" w:rsidRDefault="00F73457" w:rsidP="00F73457">
      <w:r w:rsidRPr="00F73457">
        <w:rPr>
          <w:i/>
          <w:iCs/>
        </w:rPr>
        <w:lastRenderedPageBreak/>
        <w:t>Experts foresee that by 2030, AI-integrated braces with real-time feedback will become standard tools in post-operative care and sports rehab clinics.</w:t>
      </w:r>
    </w:p>
    <w:p w14:paraId="54880593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>B. Customized and 3D-Printed Braces</w:t>
      </w:r>
    </w:p>
    <w:p w14:paraId="014ABA43" w14:textId="77777777" w:rsidR="00F73457" w:rsidRPr="00F73457" w:rsidRDefault="00F73457" w:rsidP="00F73457">
      <w:r w:rsidRPr="00F73457">
        <w:t xml:space="preserve">The advent of </w:t>
      </w:r>
      <w:r w:rsidRPr="00F73457">
        <w:rPr>
          <w:b/>
          <w:bCs/>
        </w:rPr>
        <w:t>3D printing</w:t>
      </w:r>
      <w:r w:rsidRPr="00F73457">
        <w:t xml:space="preserve"> has drastically improved the ability to produce </w:t>
      </w:r>
      <w:r w:rsidRPr="00F73457">
        <w:rPr>
          <w:b/>
          <w:bCs/>
        </w:rPr>
        <w:t>customized, anatomically precise braces</w:t>
      </w:r>
      <w:r w:rsidRPr="00F73457">
        <w:t xml:space="preserve"> using lightweight and breathable polymers. Leading </w:t>
      </w:r>
      <w:proofErr w:type="spellStart"/>
      <w:r w:rsidRPr="00F73457">
        <w:t>orthopedic</w:t>
      </w:r>
      <w:proofErr w:type="spellEnd"/>
      <w:r w:rsidRPr="00F73457">
        <w:t xml:space="preserve"> providers now offer </w:t>
      </w:r>
      <w:r w:rsidRPr="00F73457">
        <w:rPr>
          <w:b/>
          <w:bCs/>
        </w:rPr>
        <w:t>on-demand fabrication</w:t>
      </w:r>
      <w:r w:rsidRPr="00F73457">
        <w:t xml:space="preserve">, which significantly reduces lead times while enhancing comfort and patient adherence. These braces also allow for modular upgrades and personalization, an attractive proposition for </w:t>
      </w:r>
      <w:proofErr w:type="spellStart"/>
      <w:r w:rsidRPr="00F73457">
        <w:t>pediatric</w:t>
      </w:r>
      <w:proofErr w:type="spellEnd"/>
      <w:r w:rsidRPr="00F73457">
        <w:t xml:space="preserve"> and athletic users.</w:t>
      </w:r>
    </w:p>
    <w:p w14:paraId="2AD8585C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>C. Advanced Materials and Design Ergonomics</w:t>
      </w:r>
    </w:p>
    <w:p w14:paraId="48C287DB" w14:textId="77777777" w:rsidR="00F73457" w:rsidRPr="00F73457" w:rsidRDefault="00F73457" w:rsidP="00F73457">
      <w:r w:rsidRPr="00F73457">
        <w:t>Material science has also contributed to significant improvements in brace comfort and usability. Newer-generation supports feature:</w:t>
      </w:r>
    </w:p>
    <w:p w14:paraId="69E2B802" w14:textId="77777777" w:rsidR="00F73457" w:rsidRPr="00F73457" w:rsidRDefault="00F73457" w:rsidP="00F73457">
      <w:pPr>
        <w:numPr>
          <w:ilvl w:val="0"/>
          <w:numId w:val="6"/>
        </w:numPr>
      </w:pPr>
      <w:r w:rsidRPr="00F73457">
        <w:rPr>
          <w:b/>
          <w:bCs/>
        </w:rPr>
        <w:t>Low-profile, skin-friendly fabrics</w:t>
      </w:r>
      <w:r w:rsidRPr="00F73457">
        <w:t xml:space="preserve"> that reduce irritation during prolonged use</w:t>
      </w:r>
    </w:p>
    <w:p w14:paraId="39BA05FC" w14:textId="77777777" w:rsidR="00F73457" w:rsidRPr="00F73457" w:rsidRDefault="00F73457" w:rsidP="00F73457">
      <w:pPr>
        <w:numPr>
          <w:ilvl w:val="0"/>
          <w:numId w:val="6"/>
        </w:numPr>
      </w:pPr>
      <w:r w:rsidRPr="00F73457">
        <w:rPr>
          <w:b/>
          <w:bCs/>
        </w:rPr>
        <w:t>Temperature-adaptive gels and foams</w:t>
      </w:r>
      <w:r w:rsidRPr="00F73457">
        <w:t xml:space="preserve"> for better joint temperature regulation</w:t>
      </w:r>
    </w:p>
    <w:p w14:paraId="3084658C" w14:textId="77777777" w:rsidR="00F73457" w:rsidRPr="00F73457" w:rsidRDefault="00F73457" w:rsidP="00F73457">
      <w:pPr>
        <w:numPr>
          <w:ilvl w:val="0"/>
          <w:numId w:val="6"/>
        </w:numPr>
      </w:pPr>
      <w:r w:rsidRPr="00F73457">
        <w:rPr>
          <w:b/>
          <w:bCs/>
        </w:rPr>
        <w:t>Elastic and dynamic tension systems</w:t>
      </w:r>
      <w:r w:rsidRPr="00F73457">
        <w:t xml:space="preserve"> that enable graduated support and resistance training</w:t>
      </w:r>
    </w:p>
    <w:p w14:paraId="62386CE5" w14:textId="77777777" w:rsidR="00F73457" w:rsidRPr="00F73457" w:rsidRDefault="00F73457" w:rsidP="00F73457">
      <w:r w:rsidRPr="00F73457">
        <w:t xml:space="preserve">These materials allow for </w:t>
      </w:r>
      <w:r w:rsidRPr="00F73457">
        <w:rPr>
          <w:i/>
          <w:iCs/>
        </w:rPr>
        <w:t>longer wear times, higher compliance, and improved mobility without sacrificing support</w:t>
      </w:r>
      <w:r w:rsidRPr="00F73457">
        <w:t>—a key concern among aging and active populations.</w:t>
      </w:r>
    </w:p>
    <w:p w14:paraId="29B68082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>D. Partnerships and R&amp;D Investments</w:t>
      </w:r>
    </w:p>
    <w:p w14:paraId="596CC39B" w14:textId="77777777" w:rsidR="00F73457" w:rsidRPr="00F73457" w:rsidRDefault="00F73457" w:rsidP="00F73457">
      <w:r w:rsidRPr="00F73457">
        <w:t xml:space="preserve">Several market leaders have formed strategic alliances with sports organizations, rehabilitation institutes, and wearable tech firms to co-develop </w:t>
      </w:r>
      <w:r w:rsidRPr="00F73457">
        <w:rPr>
          <w:b/>
          <w:bCs/>
        </w:rPr>
        <w:t>next-generation bracing solutions</w:t>
      </w:r>
      <w:r w:rsidRPr="00F73457">
        <w:t xml:space="preserve">. For instance, collaborations between </w:t>
      </w:r>
      <w:proofErr w:type="spellStart"/>
      <w:r w:rsidRPr="00F73457">
        <w:t>orthopedic</w:t>
      </w:r>
      <w:proofErr w:type="spellEnd"/>
      <w:r w:rsidRPr="00F73457">
        <w:t xml:space="preserve"> OEMs and digital health startups have accelerated the launch of hybrid devices that combine </w:t>
      </w:r>
      <w:r w:rsidRPr="00F73457">
        <w:rPr>
          <w:b/>
          <w:bCs/>
        </w:rPr>
        <w:t>therapeutic support with kinematic data capture</w:t>
      </w:r>
      <w:r w:rsidRPr="00F73457">
        <w:t>.</w:t>
      </w:r>
    </w:p>
    <w:p w14:paraId="3C98FCFB" w14:textId="77777777" w:rsidR="00F73457" w:rsidRPr="00F73457" w:rsidRDefault="00F73457" w:rsidP="00F73457">
      <w:r w:rsidRPr="00F73457">
        <w:t>Major hospitals are also partnering with universities for biomechanical R&amp;D, particularly in creating AI-driven algorithms that predict recovery timelines based on brace usage and patient biometrics.</w:t>
      </w:r>
    </w:p>
    <w:p w14:paraId="542E03B2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>E. Future Outlook and Innovation Forecast</w:t>
      </w:r>
    </w:p>
    <w:p w14:paraId="0450ADB1" w14:textId="77777777" w:rsidR="00F73457" w:rsidRPr="00F73457" w:rsidRDefault="00F73457" w:rsidP="00F73457">
      <w:r w:rsidRPr="00F73457">
        <w:t xml:space="preserve">The convergence of </w:t>
      </w:r>
      <w:proofErr w:type="spellStart"/>
      <w:r w:rsidRPr="00F73457">
        <w:t>orthopedic</w:t>
      </w:r>
      <w:proofErr w:type="spellEnd"/>
      <w:r w:rsidRPr="00F73457">
        <w:t xml:space="preserve"> bracing with </w:t>
      </w:r>
      <w:r w:rsidRPr="00F73457">
        <w:rPr>
          <w:b/>
          <w:bCs/>
        </w:rPr>
        <w:t>digital therapeutics, virtual rehab, and patient monitoring platforms</w:t>
      </w:r>
      <w:r w:rsidRPr="00F73457">
        <w:t xml:space="preserve"> is poised to create a new sub-category: </w:t>
      </w:r>
      <w:r w:rsidRPr="00F73457">
        <w:rPr>
          <w:b/>
          <w:bCs/>
        </w:rPr>
        <w:t xml:space="preserve">"intelligent </w:t>
      </w:r>
      <w:proofErr w:type="spellStart"/>
      <w:r w:rsidRPr="00F73457">
        <w:rPr>
          <w:b/>
          <w:bCs/>
        </w:rPr>
        <w:t>orthopedic</w:t>
      </w:r>
      <w:proofErr w:type="spellEnd"/>
      <w:r w:rsidRPr="00F73457">
        <w:rPr>
          <w:b/>
          <w:bCs/>
        </w:rPr>
        <w:t xml:space="preserve"> assistive systems"</w:t>
      </w:r>
      <w:r w:rsidRPr="00F73457">
        <w:t>. These will not only support healing but also help optimize patient outcomes via predictive analytics.</w:t>
      </w:r>
    </w:p>
    <w:p w14:paraId="2624139A" w14:textId="77777777" w:rsidR="00F73457" w:rsidRPr="00F73457" w:rsidRDefault="00F73457" w:rsidP="00F73457">
      <w:r w:rsidRPr="00F73457">
        <w:rPr>
          <w:i/>
          <w:iCs/>
        </w:rPr>
        <w:t>Market analysts suggest that regulatory bodies like the FDA will soon expand frameworks to accommodate such hybrid classifications, accelerating innovation cycles and time-to-market for new entrants.</w:t>
      </w:r>
    </w:p>
    <w:p w14:paraId="11325B36" w14:textId="77777777" w:rsidR="00F73457" w:rsidRPr="00F73457" w:rsidRDefault="00F73457" w:rsidP="00F73457">
      <w:r w:rsidRPr="00F73457">
        <w:pict w14:anchorId="72DBE2AB">
          <v:rect id="_x0000_i1267" style="width:0;height:1.5pt" o:hralign="center" o:hrstd="t" o:hr="t" fillcolor="#a0a0a0" stroked="f"/>
        </w:pict>
      </w:r>
    </w:p>
    <w:p w14:paraId="53E1CF74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lastRenderedPageBreak/>
        <w:t>4. Competitive Intelligence and Benchmarking</w:t>
      </w:r>
    </w:p>
    <w:p w14:paraId="18E06EC2" w14:textId="77777777" w:rsidR="00F73457" w:rsidRPr="00F73457" w:rsidRDefault="00F73457" w:rsidP="00F73457">
      <w:r w:rsidRPr="00F73457">
        <w:t xml:space="preserve">The global </w:t>
      </w:r>
      <w:proofErr w:type="spellStart"/>
      <w:r w:rsidRPr="00F73457">
        <w:t>orthopedic</w:t>
      </w:r>
      <w:proofErr w:type="spellEnd"/>
      <w:r w:rsidRPr="00F73457">
        <w:t xml:space="preserve"> braces and supports market is characterized by a combination of legacy </w:t>
      </w:r>
      <w:proofErr w:type="spellStart"/>
      <w:r w:rsidRPr="00F73457">
        <w:t>orthopedic</w:t>
      </w:r>
      <w:proofErr w:type="spellEnd"/>
      <w:r w:rsidRPr="00F73457">
        <w:t xml:space="preserve"> giants, specialized device manufacturers, and emerging players focused on smart and personalized bracing systems. Competitive intensity is rising as manufacturers adopt </w:t>
      </w:r>
      <w:r w:rsidRPr="00F73457">
        <w:rPr>
          <w:b/>
          <w:bCs/>
        </w:rPr>
        <w:t>multi-pronged strategies</w:t>
      </w:r>
      <w:r w:rsidRPr="00F73457">
        <w:t xml:space="preserve"> involving product innovation, geographic expansion, and strategic alliances.</w:t>
      </w:r>
    </w:p>
    <w:p w14:paraId="7505C53E" w14:textId="77777777" w:rsidR="00F73457" w:rsidRPr="00F73457" w:rsidRDefault="00F73457" w:rsidP="00F73457">
      <w:r w:rsidRPr="00F73457">
        <w:t>Here’s a snapshot of 6 leading players shaping the market:</w:t>
      </w:r>
    </w:p>
    <w:p w14:paraId="796CC146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>1. DJO Global (</w:t>
      </w:r>
      <w:proofErr w:type="spellStart"/>
      <w:r w:rsidRPr="00F73457">
        <w:rPr>
          <w:b/>
          <w:bCs/>
        </w:rPr>
        <w:t>Enovis</w:t>
      </w:r>
      <w:proofErr w:type="spellEnd"/>
      <w:r w:rsidRPr="00F73457">
        <w:rPr>
          <w:b/>
          <w:bCs/>
        </w:rPr>
        <w:t>)</w:t>
      </w:r>
    </w:p>
    <w:p w14:paraId="5C3F8E0B" w14:textId="77777777" w:rsidR="00F73457" w:rsidRPr="00F73457" w:rsidRDefault="00F73457" w:rsidP="00F73457">
      <w:r w:rsidRPr="00F73457">
        <w:rPr>
          <w:b/>
          <w:bCs/>
        </w:rPr>
        <w:t>DJO Global</w:t>
      </w:r>
      <w:r w:rsidRPr="00F73457">
        <w:t xml:space="preserve">, now part of </w:t>
      </w:r>
      <w:proofErr w:type="spellStart"/>
      <w:r w:rsidRPr="00F73457">
        <w:rPr>
          <w:b/>
          <w:bCs/>
        </w:rPr>
        <w:t>Enovis</w:t>
      </w:r>
      <w:proofErr w:type="spellEnd"/>
      <w:r w:rsidRPr="00F73457">
        <w:t xml:space="preserve">, is a dominant force in the </w:t>
      </w:r>
      <w:proofErr w:type="spellStart"/>
      <w:r w:rsidRPr="00F73457">
        <w:t>orthopedic</w:t>
      </w:r>
      <w:proofErr w:type="spellEnd"/>
      <w:r w:rsidRPr="00F73457">
        <w:t xml:space="preserve"> bracing industry, especially in the </w:t>
      </w:r>
      <w:r w:rsidRPr="00F73457">
        <w:rPr>
          <w:b/>
          <w:bCs/>
        </w:rPr>
        <w:t>sports medicine and rehabilitation segment</w:t>
      </w:r>
      <w:r w:rsidRPr="00F73457">
        <w:t>. The company maintains a wide product portfolio of knee, ankle, and upper extremity braces. Its competitive advantage lies in:</w:t>
      </w:r>
    </w:p>
    <w:p w14:paraId="0D392054" w14:textId="77777777" w:rsidR="00F73457" w:rsidRPr="00F73457" w:rsidRDefault="00F73457" w:rsidP="00F73457">
      <w:pPr>
        <w:numPr>
          <w:ilvl w:val="0"/>
          <w:numId w:val="7"/>
        </w:numPr>
      </w:pPr>
      <w:r w:rsidRPr="00F73457">
        <w:t xml:space="preserve">Proprietary technology for </w:t>
      </w:r>
      <w:r w:rsidRPr="00F73457">
        <w:rPr>
          <w:b/>
          <w:bCs/>
        </w:rPr>
        <w:t>motion analysis and rehabilitation</w:t>
      </w:r>
    </w:p>
    <w:p w14:paraId="6399F24E" w14:textId="77777777" w:rsidR="00F73457" w:rsidRPr="00F73457" w:rsidRDefault="00F73457" w:rsidP="00F73457">
      <w:pPr>
        <w:numPr>
          <w:ilvl w:val="0"/>
          <w:numId w:val="7"/>
        </w:numPr>
      </w:pPr>
      <w:r w:rsidRPr="00F73457">
        <w:t>Strategic tie-ups with professional sports organizations</w:t>
      </w:r>
    </w:p>
    <w:p w14:paraId="23F19898" w14:textId="77777777" w:rsidR="00F73457" w:rsidRPr="00F73457" w:rsidRDefault="00F73457" w:rsidP="00F73457">
      <w:pPr>
        <w:numPr>
          <w:ilvl w:val="0"/>
          <w:numId w:val="7"/>
        </w:numPr>
      </w:pPr>
      <w:r w:rsidRPr="00F73457">
        <w:t>A strong direct-to-consumer channel</w:t>
      </w:r>
    </w:p>
    <w:p w14:paraId="0677B52C" w14:textId="77777777" w:rsidR="00F73457" w:rsidRPr="00F73457" w:rsidRDefault="00F73457" w:rsidP="00F73457">
      <w:r w:rsidRPr="00F73457">
        <w:t xml:space="preserve">DJO’s recent pivot toward </w:t>
      </w:r>
      <w:r w:rsidRPr="00F73457">
        <w:rPr>
          <w:b/>
          <w:bCs/>
        </w:rPr>
        <w:t>digital bracing solutions</w:t>
      </w:r>
      <w:r w:rsidRPr="00F73457">
        <w:t xml:space="preserve"> and </w:t>
      </w:r>
      <w:r w:rsidRPr="00F73457">
        <w:rPr>
          <w:b/>
          <w:bCs/>
        </w:rPr>
        <w:t>cloud-connected rehab platforms</w:t>
      </w:r>
      <w:r w:rsidRPr="00F73457">
        <w:t xml:space="preserve"> reinforces its leadership in post-injury monitoring.</w:t>
      </w:r>
    </w:p>
    <w:p w14:paraId="396E0412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 xml:space="preserve">2. </w:t>
      </w:r>
      <w:proofErr w:type="spellStart"/>
      <w:r w:rsidRPr="00F73457">
        <w:rPr>
          <w:b/>
          <w:bCs/>
        </w:rPr>
        <w:t>Össur</w:t>
      </w:r>
      <w:proofErr w:type="spellEnd"/>
    </w:p>
    <w:p w14:paraId="4C9EEB06" w14:textId="77777777" w:rsidR="00F73457" w:rsidRPr="00F73457" w:rsidRDefault="00F73457" w:rsidP="00F73457">
      <w:r w:rsidRPr="00F73457">
        <w:t xml:space="preserve">Headquartered in Iceland, </w:t>
      </w:r>
      <w:proofErr w:type="spellStart"/>
      <w:r w:rsidRPr="00F73457">
        <w:rPr>
          <w:b/>
          <w:bCs/>
        </w:rPr>
        <w:t>Össur</w:t>
      </w:r>
      <w:proofErr w:type="spellEnd"/>
      <w:r w:rsidRPr="00F73457">
        <w:t xml:space="preserve"> is globally recognized for its commitment to </w:t>
      </w:r>
      <w:r w:rsidRPr="00F73457">
        <w:rPr>
          <w:b/>
          <w:bCs/>
        </w:rPr>
        <w:t>bio-mechanical innovation and patient-</w:t>
      </w:r>
      <w:proofErr w:type="spellStart"/>
      <w:r w:rsidRPr="00F73457">
        <w:rPr>
          <w:b/>
          <w:bCs/>
        </w:rPr>
        <w:t>centered</w:t>
      </w:r>
      <w:proofErr w:type="spellEnd"/>
      <w:r w:rsidRPr="00F73457">
        <w:rPr>
          <w:b/>
          <w:bCs/>
        </w:rPr>
        <w:t xml:space="preserve"> design</w:t>
      </w:r>
      <w:r w:rsidRPr="00F73457">
        <w:t>. Its competitive strength includes:</w:t>
      </w:r>
    </w:p>
    <w:p w14:paraId="07AB1FC6" w14:textId="77777777" w:rsidR="00F73457" w:rsidRPr="00F73457" w:rsidRDefault="00F73457" w:rsidP="00F73457">
      <w:pPr>
        <w:numPr>
          <w:ilvl w:val="0"/>
          <w:numId w:val="8"/>
        </w:numPr>
      </w:pPr>
      <w:r w:rsidRPr="00F73457">
        <w:t>Lightweight, ergonomic designs</w:t>
      </w:r>
    </w:p>
    <w:p w14:paraId="4AEE9332" w14:textId="77777777" w:rsidR="00F73457" w:rsidRPr="00F73457" w:rsidRDefault="00F73457" w:rsidP="00F73457">
      <w:pPr>
        <w:numPr>
          <w:ilvl w:val="0"/>
          <w:numId w:val="8"/>
        </w:numPr>
      </w:pPr>
      <w:r w:rsidRPr="00F73457">
        <w:t xml:space="preserve">Clinical partnerships with </w:t>
      </w:r>
      <w:proofErr w:type="spellStart"/>
      <w:r w:rsidRPr="00F73457">
        <w:t>orthopedic</w:t>
      </w:r>
      <w:proofErr w:type="spellEnd"/>
      <w:r w:rsidRPr="00F73457">
        <w:t xml:space="preserve"> surgeons for real-world device testing</w:t>
      </w:r>
    </w:p>
    <w:p w14:paraId="3D91BBB5" w14:textId="77777777" w:rsidR="00F73457" w:rsidRPr="00F73457" w:rsidRDefault="00F73457" w:rsidP="00F73457">
      <w:pPr>
        <w:numPr>
          <w:ilvl w:val="0"/>
          <w:numId w:val="8"/>
        </w:numPr>
      </w:pPr>
      <w:r w:rsidRPr="00F73457">
        <w:t xml:space="preserve">Emphasis on </w:t>
      </w:r>
      <w:r w:rsidRPr="00F73457">
        <w:rPr>
          <w:b/>
          <w:bCs/>
        </w:rPr>
        <w:t>user comfort and compliance</w:t>
      </w:r>
    </w:p>
    <w:p w14:paraId="1ADAE0BA" w14:textId="77777777" w:rsidR="00F73457" w:rsidRPr="00F73457" w:rsidRDefault="00F73457" w:rsidP="00F73457">
      <w:proofErr w:type="spellStart"/>
      <w:r w:rsidRPr="00F73457">
        <w:t>Össur’s</w:t>
      </w:r>
      <w:proofErr w:type="spellEnd"/>
      <w:r w:rsidRPr="00F73457">
        <w:t xml:space="preserve"> braces are particularly popular in </w:t>
      </w:r>
      <w:r w:rsidRPr="00F73457">
        <w:rPr>
          <w:b/>
          <w:bCs/>
        </w:rPr>
        <w:t>European hospital networks</w:t>
      </w:r>
      <w:r w:rsidRPr="00F73457">
        <w:t xml:space="preserve"> and increasingly adopted in high-end physiotherapy </w:t>
      </w:r>
      <w:proofErr w:type="spellStart"/>
      <w:r w:rsidRPr="00F73457">
        <w:t>centers</w:t>
      </w:r>
      <w:proofErr w:type="spellEnd"/>
      <w:r w:rsidRPr="00F73457">
        <w:t xml:space="preserve"> worldwide.</w:t>
      </w:r>
    </w:p>
    <w:p w14:paraId="59EC0E78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>3. Breg Inc.</w:t>
      </w:r>
    </w:p>
    <w:p w14:paraId="4FF3F5B3" w14:textId="77777777" w:rsidR="00F73457" w:rsidRPr="00F73457" w:rsidRDefault="00F73457" w:rsidP="00F73457">
      <w:r w:rsidRPr="00F73457">
        <w:rPr>
          <w:b/>
          <w:bCs/>
        </w:rPr>
        <w:t>Breg</w:t>
      </w:r>
      <w:r w:rsidRPr="00F73457">
        <w:t xml:space="preserve"> is a U.S.-based firm specializing in </w:t>
      </w:r>
      <w:proofErr w:type="spellStart"/>
      <w:r w:rsidRPr="00F73457">
        <w:rPr>
          <w:b/>
          <w:bCs/>
        </w:rPr>
        <w:t>orthopedic</w:t>
      </w:r>
      <w:proofErr w:type="spellEnd"/>
      <w:r w:rsidRPr="00F73457">
        <w:rPr>
          <w:b/>
          <w:bCs/>
        </w:rPr>
        <w:t xml:space="preserve"> bracing, cold therapy, and postoperative rehabilitation tools</w:t>
      </w:r>
      <w:r w:rsidRPr="00F73457">
        <w:t>. The company has carved a niche in:</w:t>
      </w:r>
    </w:p>
    <w:p w14:paraId="5D25A147" w14:textId="77777777" w:rsidR="00F73457" w:rsidRPr="00F73457" w:rsidRDefault="00F73457" w:rsidP="00F73457">
      <w:pPr>
        <w:numPr>
          <w:ilvl w:val="0"/>
          <w:numId w:val="9"/>
        </w:numPr>
      </w:pPr>
      <w:r w:rsidRPr="00F73457">
        <w:t>Integrated service models with hospitals and ASCs</w:t>
      </w:r>
    </w:p>
    <w:p w14:paraId="07A9050D" w14:textId="77777777" w:rsidR="00F73457" w:rsidRPr="00F73457" w:rsidRDefault="00F73457" w:rsidP="00F73457">
      <w:pPr>
        <w:numPr>
          <w:ilvl w:val="0"/>
          <w:numId w:val="9"/>
        </w:numPr>
      </w:pPr>
      <w:r w:rsidRPr="00F73457">
        <w:t xml:space="preserve">Digital platforms for </w:t>
      </w:r>
      <w:r w:rsidRPr="00F73457">
        <w:rPr>
          <w:b/>
          <w:bCs/>
        </w:rPr>
        <w:t>prescription-to-delivery brace management</w:t>
      </w:r>
    </w:p>
    <w:p w14:paraId="7A33788B" w14:textId="77777777" w:rsidR="00F73457" w:rsidRPr="00F73457" w:rsidRDefault="00F73457" w:rsidP="00F73457">
      <w:pPr>
        <w:numPr>
          <w:ilvl w:val="0"/>
          <w:numId w:val="9"/>
        </w:numPr>
      </w:pPr>
      <w:r w:rsidRPr="00F73457">
        <w:t xml:space="preserve">Modular brace kits designed for </w:t>
      </w:r>
      <w:r w:rsidRPr="00F73457">
        <w:rPr>
          <w:b/>
          <w:bCs/>
        </w:rPr>
        <w:t>same-day surgeries</w:t>
      </w:r>
    </w:p>
    <w:p w14:paraId="23A46EE0" w14:textId="77777777" w:rsidR="00F73457" w:rsidRPr="00F73457" w:rsidRDefault="00F73457" w:rsidP="00F73457">
      <w:r w:rsidRPr="00F73457">
        <w:t xml:space="preserve">Its unique proposition is the </w:t>
      </w:r>
      <w:r w:rsidRPr="00F73457">
        <w:rPr>
          <w:b/>
          <w:bCs/>
        </w:rPr>
        <w:t>"Bracing-as-a-Service" model</w:t>
      </w:r>
      <w:r w:rsidRPr="00F73457">
        <w:t>, which enables hospitals to lease rather than purchase devices, improving cost efficiency.</w:t>
      </w:r>
    </w:p>
    <w:p w14:paraId="763E3CF2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lastRenderedPageBreak/>
        <w:t xml:space="preserve">4. </w:t>
      </w:r>
      <w:proofErr w:type="spellStart"/>
      <w:r w:rsidRPr="00F73457">
        <w:rPr>
          <w:b/>
          <w:bCs/>
        </w:rPr>
        <w:t>Bauerfeind</w:t>
      </w:r>
      <w:proofErr w:type="spellEnd"/>
      <w:r w:rsidRPr="00F73457">
        <w:rPr>
          <w:b/>
          <w:bCs/>
        </w:rPr>
        <w:t xml:space="preserve"> AG</w:t>
      </w:r>
    </w:p>
    <w:p w14:paraId="4CB50B3F" w14:textId="77777777" w:rsidR="00F73457" w:rsidRPr="00F73457" w:rsidRDefault="00F73457" w:rsidP="00F73457">
      <w:r w:rsidRPr="00F73457">
        <w:t xml:space="preserve">German-based </w:t>
      </w:r>
      <w:proofErr w:type="spellStart"/>
      <w:r w:rsidRPr="00F73457">
        <w:rPr>
          <w:b/>
          <w:bCs/>
        </w:rPr>
        <w:t>Bauerfeind</w:t>
      </w:r>
      <w:proofErr w:type="spellEnd"/>
      <w:r w:rsidRPr="00F73457">
        <w:t xml:space="preserve"> commands strong brand equity in </w:t>
      </w:r>
      <w:r w:rsidRPr="00F73457">
        <w:rPr>
          <w:b/>
          <w:bCs/>
        </w:rPr>
        <w:t>premium-grade braces</w:t>
      </w:r>
      <w:r w:rsidRPr="00F73457">
        <w:t>, particularly in Europe and select parts of Asia. Its differentiation lies in:</w:t>
      </w:r>
    </w:p>
    <w:p w14:paraId="587D4920" w14:textId="77777777" w:rsidR="00F73457" w:rsidRPr="00F73457" w:rsidRDefault="00F73457" w:rsidP="00F73457">
      <w:pPr>
        <w:numPr>
          <w:ilvl w:val="0"/>
          <w:numId w:val="10"/>
        </w:numPr>
      </w:pPr>
      <w:r w:rsidRPr="00F73457">
        <w:t>Medical-grade compression technology</w:t>
      </w:r>
    </w:p>
    <w:p w14:paraId="596B3747" w14:textId="77777777" w:rsidR="00F73457" w:rsidRPr="00F73457" w:rsidRDefault="00F73457" w:rsidP="00F73457">
      <w:pPr>
        <w:numPr>
          <w:ilvl w:val="0"/>
          <w:numId w:val="10"/>
        </w:numPr>
      </w:pPr>
      <w:r w:rsidRPr="00F73457">
        <w:t>Aesthetic and functional designs</w:t>
      </w:r>
    </w:p>
    <w:p w14:paraId="013472CB" w14:textId="77777777" w:rsidR="00F73457" w:rsidRPr="00F73457" w:rsidRDefault="00F73457" w:rsidP="00F73457">
      <w:pPr>
        <w:numPr>
          <w:ilvl w:val="0"/>
          <w:numId w:val="10"/>
        </w:numPr>
      </w:pPr>
      <w:r w:rsidRPr="00F73457">
        <w:t xml:space="preserve">Custom fits for </w:t>
      </w:r>
      <w:proofErr w:type="spellStart"/>
      <w:r w:rsidRPr="00F73457">
        <w:t>orthopedic</w:t>
      </w:r>
      <w:proofErr w:type="spellEnd"/>
      <w:r w:rsidRPr="00F73457">
        <w:t xml:space="preserve"> and vascular dual needs</w:t>
      </w:r>
    </w:p>
    <w:p w14:paraId="54247A9C" w14:textId="77777777" w:rsidR="00F73457" w:rsidRPr="00F73457" w:rsidRDefault="00F73457" w:rsidP="00F73457">
      <w:r w:rsidRPr="00F73457">
        <w:t xml:space="preserve">It is widely preferred in </w:t>
      </w:r>
      <w:r w:rsidRPr="00F73457">
        <w:rPr>
          <w:b/>
          <w:bCs/>
        </w:rPr>
        <w:t>sports rehabilitation clinics</w:t>
      </w:r>
      <w:r w:rsidRPr="00F73457">
        <w:t xml:space="preserve"> and </w:t>
      </w:r>
      <w:proofErr w:type="spellStart"/>
      <w:r w:rsidRPr="00F73457">
        <w:rPr>
          <w:b/>
          <w:bCs/>
        </w:rPr>
        <w:t>orthopedic</w:t>
      </w:r>
      <w:proofErr w:type="spellEnd"/>
      <w:r w:rsidRPr="00F73457">
        <w:rPr>
          <w:b/>
          <w:bCs/>
        </w:rPr>
        <w:t xml:space="preserve"> specialty </w:t>
      </w:r>
      <w:proofErr w:type="spellStart"/>
      <w:r w:rsidRPr="00F73457">
        <w:rPr>
          <w:b/>
          <w:bCs/>
        </w:rPr>
        <w:t>centers</w:t>
      </w:r>
      <w:proofErr w:type="spellEnd"/>
      <w:r w:rsidRPr="00F73457">
        <w:t xml:space="preserve"> for chronic joint and muscle support.</w:t>
      </w:r>
    </w:p>
    <w:p w14:paraId="16809A9A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>5. 3M Healthcare</w:t>
      </w:r>
    </w:p>
    <w:p w14:paraId="5EB7C269" w14:textId="77777777" w:rsidR="00F73457" w:rsidRPr="00F73457" w:rsidRDefault="00F73457" w:rsidP="00F73457">
      <w:r w:rsidRPr="00F73457">
        <w:t xml:space="preserve">Although known for a broader medical product portfolio, </w:t>
      </w:r>
      <w:r w:rsidRPr="00F73457">
        <w:rPr>
          <w:b/>
          <w:bCs/>
        </w:rPr>
        <w:t>3M Healthcare</w:t>
      </w:r>
      <w:r w:rsidRPr="00F73457">
        <w:t xml:space="preserve"> has expanded into the </w:t>
      </w:r>
      <w:proofErr w:type="spellStart"/>
      <w:r w:rsidRPr="00F73457">
        <w:t>orthopedic</w:t>
      </w:r>
      <w:proofErr w:type="spellEnd"/>
      <w:r w:rsidRPr="00F73457">
        <w:t xml:space="preserve"> bracing space through acquisitions and strategic diversification. The brand benefits from:</w:t>
      </w:r>
    </w:p>
    <w:p w14:paraId="4AAA2663" w14:textId="77777777" w:rsidR="00F73457" w:rsidRPr="00F73457" w:rsidRDefault="00F73457" w:rsidP="00F73457">
      <w:pPr>
        <w:numPr>
          <w:ilvl w:val="0"/>
          <w:numId w:val="11"/>
        </w:numPr>
      </w:pPr>
      <w:r w:rsidRPr="00F73457">
        <w:t>Global distribution infrastructure</w:t>
      </w:r>
    </w:p>
    <w:p w14:paraId="7C8F818C" w14:textId="77777777" w:rsidR="00F73457" w:rsidRPr="00F73457" w:rsidRDefault="00F73457" w:rsidP="00F73457">
      <w:pPr>
        <w:numPr>
          <w:ilvl w:val="0"/>
          <w:numId w:val="11"/>
        </w:numPr>
      </w:pPr>
      <w:r w:rsidRPr="00F73457">
        <w:t>Trusted brand recognition among hospitals</w:t>
      </w:r>
    </w:p>
    <w:p w14:paraId="2869D30B" w14:textId="77777777" w:rsidR="00F73457" w:rsidRPr="00F73457" w:rsidRDefault="00F73457" w:rsidP="00F73457">
      <w:pPr>
        <w:numPr>
          <w:ilvl w:val="0"/>
          <w:numId w:val="11"/>
        </w:numPr>
      </w:pPr>
      <w:r w:rsidRPr="00F73457">
        <w:t>Ability to bundle braces with surgical and wound care products</w:t>
      </w:r>
    </w:p>
    <w:p w14:paraId="7ED21825" w14:textId="77777777" w:rsidR="00F73457" w:rsidRPr="00F73457" w:rsidRDefault="00F73457" w:rsidP="00F73457">
      <w:r w:rsidRPr="00F73457">
        <w:t xml:space="preserve">3M leverages cross-category bundling for </w:t>
      </w:r>
      <w:r w:rsidRPr="00F73457">
        <w:rPr>
          <w:b/>
          <w:bCs/>
        </w:rPr>
        <w:t>hospital purchasing efficiencies</w:t>
      </w:r>
      <w:r w:rsidRPr="00F73457">
        <w:t>, especially in emerging markets.</w:t>
      </w:r>
    </w:p>
    <w:p w14:paraId="5CF54AC3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>6. Thuasne Group</w:t>
      </w:r>
    </w:p>
    <w:p w14:paraId="4941F67A" w14:textId="77777777" w:rsidR="00F73457" w:rsidRPr="00F73457" w:rsidRDefault="00F73457" w:rsidP="00F73457">
      <w:r w:rsidRPr="00F73457">
        <w:rPr>
          <w:b/>
          <w:bCs/>
        </w:rPr>
        <w:t>Thuasne</w:t>
      </w:r>
      <w:r w:rsidRPr="00F73457">
        <w:t xml:space="preserve">, a French </w:t>
      </w:r>
      <w:proofErr w:type="spellStart"/>
      <w:r w:rsidRPr="00F73457">
        <w:t>medtech</w:t>
      </w:r>
      <w:proofErr w:type="spellEnd"/>
      <w:r w:rsidRPr="00F73457">
        <w:t xml:space="preserve"> company, is gaining traction with </w:t>
      </w:r>
      <w:r w:rsidRPr="00F73457">
        <w:rPr>
          <w:b/>
          <w:bCs/>
        </w:rPr>
        <w:t xml:space="preserve">innovative </w:t>
      </w:r>
      <w:proofErr w:type="spellStart"/>
      <w:r w:rsidRPr="00F73457">
        <w:rPr>
          <w:b/>
          <w:bCs/>
        </w:rPr>
        <w:t>orthopedic</w:t>
      </w:r>
      <w:proofErr w:type="spellEnd"/>
      <w:r w:rsidRPr="00F73457">
        <w:rPr>
          <w:b/>
          <w:bCs/>
        </w:rPr>
        <w:t xml:space="preserve"> and compression therapy solutions</w:t>
      </w:r>
      <w:r w:rsidRPr="00F73457">
        <w:t>. Its strategic focus includes:</w:t>
      </w:r>
    </w:p>
    <w:p w14:paraId="029985C8" w14:textId="77777777" w:rsidR="00F73457" w:rsidRPr="00F73457" w:rsidRDefault="00F73457" w:rsidP="00F73457">
      <w:pPr>
        <w:numPr>
          <w:ilvl w:val="0"/>
          <w:numId w:val="12"/>
        </w:numPr>
      </w:pPr>
      <w:r w:rsidRPr="00F73457">
        <w:t>CE-certified devices aligned with evolving EU standards</w:t>
      </w:r>
    </w:p>
    <w:p w14:paraId="56AE0CDE" w14:textId="77777777" w:rsidR="00F73457" w:rsidRPr="00F73457" w:rsidRDefault="00F73457" w:rsidP="00F73457">
      <w:pPr>
        <w:numPr>
          <w:ilvl w:val="0"/>
          <w:numId w:val="12"/>
        </w:numPr>
      </w:pPr>
      <w:r w:rsidRPr="00F73457">
        <w:t xml:space="preserve">Smart textiles for </w:t>
      </w:r>
      <w:r w:rsidRPr="00F73457">
        <w:rPr>
          <w:b/>
          <w:bCs/>
        </w:rPr>
        <w:t>temperature and pressure modulation</w:t>
      </w:r>
    </w:p>
    <w:p w14:paraId="6E3077DD" w14:textId="77777777" w:rsidR="00F73457" w:rsidRPr="00F73457" w:rsidRDefault="00F73457" w:rsidP="00F73457">
      <w:pPr>
        <w:numPr>
          <w:ilvl w:val="0"/>
          <w:numId w:val="12"/>
        </w:numPr>
      </w:pPr>
      <w:r w:rsidRPr="00F73457">
        <w:t xml:space="preserve">Expansion in </w:t>
      </w:r>
      <w:r w:rsidRPr="00F73457">
        <w:rPr>
          <w:b/>
          <w:bCs/>
        </w:rPr>
        <w:t>homecare and aging population segments</w:t>
      </w:r>
    </w:p>
    <w:p w14:paraId="54735A9C" w14:textId="77777777" w:rsidR="00F73457" w:rsidRPr="00F73457" w:rsidRDefault="00F73457" w:rsidP="00F73457">
      <w:r w:rsidRPr="00F73457">
        <w:t xml:space="preserve">Thuasne’s agility and regional customization give it a </w:t>
      </w:r>
      <w:r w:rsidRPr="00F73457">
        <w:rPr>
          <w:b/>
          <w:bCs/>
        </w:rPr>
        <w:t>first-mover advantage in underpenetrated European and Middle Eastern markets</w:t>
      </w:r>
      <w:r w:rsidRPr="00F73457">
        <w:t>.</w:t>
      </w:r>
    </w:p>
    <w:p w14:paraId="6868004A" w14:textId="77777777" w:rsidR="00F73457" w:rsidRPr="00F73457" w:rsidRDefault="00F73457" w:rsidP="00F73457">
      <w:r w:rsidRPr="00F73457">
        <w:rPr>
          <w:i/>
          <w:iCs/>
        </w:rPr>
        <w:t>Across the board, competitors are accelerating R&amp;D, tapping into sensor-driven technologies, and launching patient engagement apps to extend the utility of braces beyond static support.</w:t>
      </w:r>
    </w:p>
    <w:p w14:paraId="73078778" w14:textId="77777777" w:rsidR="00F73457" w:rsidRPr="00F73457" w:rsidRDefault="00F73457" w:rsidP="00F73457">
      <w:r w:rsidRPr="00F73457">
        <w:pict w14:anchorId="7893A078">
          <v:rect id="_x0000_i1268" style="width:0;height:1.5pt" o:hralign="center" o:hrstd="t" o:hr="t" fillcolor="#a0a0a0" stroked="f"/>
        </w:pict>
      </w:r>
    </w:p>
    <w:p w14:paraId="02E50A06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>5. Regional Landscape and Adoption Outlook</w:t>
      </w:r>
    </w:p>
    <w:p w14:paraId="27BE2C5F" w14:textId="77777777" w:rsidR="00F73457" w:rsidRPr="00F73457" w:rsidRDefault="00F73457" w:rsidP="00F73457">
      <w:r w:rsidRPr="00F73457">
        <w:t xml:space="preserve">The global </w:t>
      </w:r>
      <w:proofErr w:type="spellStart"/>
      <w:r w:rsidRPr="00F73457">
        <w:t>orthopedic</w:t>
      </w:r>
      <w:proofErr w:type="spellEnd"/>
      <w:r w:rsidRPr="00F73457">
        <w:t xml:space="preserve"> braces and supports market exhibits varied adoption dynamics across regions, shaped by healthcare infrastructure, patient demographics, regulatory frameworks, </w:t>
      </w:r>
      <w:r w:rsidRPr="00F73457">
        <w:lastRenderedPageBreak/>
        <w:t>and clinical practice preferences. Here’s a regional breakdown of the market's evolution and strategic hotspots:</w:t>
      </w:r>
    </w:p>
    <w:p w14:paraId="45B90816" w14:textId="77777777" w:rsidR="00F73457" w:rsidRPr="00F73457" w:rsidRDefault="00F73457" w:rsidP="00F73457">
      <w:r w:rsidRPr="00F73457">
        <w:pict w14:anchorId="52802097">
          <v:rect id="_x0000_i1269" style="width:0;height:1.5pt" o:hralign="center" o:hrstd="t" o:hr="t" fillcolor="#a0a0a0" stroked="f"/>
        </w:pict>
      </w:r>
    </w:p>
    <w:p w14:paraId="66782116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>North America</w:t>
      </w:r>
    </w:p>
    <w:p w14:paraId="299A34D1" w14:textId="77777777" w:rsidR="00F73457" w:rsidRPr="00F73457" w:rsidRDefault="00F73457" w:rsidP="00F73457">
      <w:r w:rsidRPr="00F73457">
        <w:rPr>
          <w:b/>
          <w:bCs/>
        </w:rPr>
        <w:t>North America</w:t>
      </w:r>
      <w:r w:rsidRPr="00F73457">
        <w:t xml:space="preserve">—led by the United States—dominates the global market, contributing over </w:t>
      </w:r>
      <w:r w:rsidRPr="00F73457">
        <w:rPr>
          <w:b/>
          <w:bCs/>
        </w:rPr>
        <w:t>35% of the total revenue in 2024</w:t>
      </w:r>
      <w:r w:rsidRPr="00F73457">
        <w:t>. The region’s leadership is anchored by:</w:t>
      </w:r>
    </w:p>
    <w:p w14:paraId="1BE8F804" w14:textId="77777777" w:rsidR="00F73457" w:rsidRPr="00F73457" w:rsidRDefault="00F73457" w:rsidP="00F73457">
      <w:pPr>
        <w:numPr>
          <w:ilvl w:val="0"/>
          <w:numId w:val="13"/>
        </w:numPr>
      </w:pPr>
      <w:r w:rsidRPr="00F73457">
        <w:t xml:space="preserve">Advanced </w:t>
      </w:r>
      <w:proofErr w:type="spellStart"/>
      <w:r w:rsidRPr="00F73457">
        <w:t>orthopedic</w:t>
      </w:r>
      <w:proofErr w:type="spellEnd"/>
      <w:r w:rsidRPr="00F73457">
        <w:t xml:space="preserve"> surgery volumes</w:t>
      </w:r>
    </w:p>
    <w:p w14:paraId="537F6CDF" w14:textId="77777777" w:rsidR="00F73457" w:rsidRPr="00F73457" w:rsidRDefault="00F73457" w:rsidP="00F73457">
      <w:pPr>
        <w:numPr>
          <w:ilvl w:val="0"/>
          <w:numId w:val="13"/>
        </w:numPr>
      </w:pPr>
      <w:r w:rsidRPr="00F73457">
        <w:t>Extensive sports and athletic therapy ecosystems</w:t>
      </w:r>
    </w:p>
    <w:p w14:paraId="5A80826C" w14:textId="77777777" w:rsidR="00F73457" w:rsidRPr="00F73457" w:rsidRDefault="00F73457" w:rsidP="00F73457">
      <w:pPr>
        <w:numPr>
          <w:ilvl w:val="0"/>
          <w:numId w:val="13"/>
        </w:numPr>
      </w:pPr>
      <w:r w:rsidRPr="00F73457">
        <w:t>High adoption of technologically advanced and smart braces</w:t>
      </w:r>
    </w:p>
    <w:p w14:paraId="0F185A28" w14:textId="77777777" w:rsidR="00F73457" w:rsidRPr="00F73457" w:rsidRDefault="00F73457" w:rsidP="00F73457">
      <w:r w:rsidRPr="00F73457">
        <w:t xml:space="preserve">The U.S. in particular benefits from </w:t>
      </w:r>
      <w:r w:rsidRPr="00F73457">
        <w:rPr>
          <w:b/>
          <w:bCs/>
        </w:rPr>
        <w:t>robust reimbursement systems</w:t>
      </w:r>
      <w:r w:rsidRPr="00F73457">
        <w:t xml:space="preserve"> under Medicare and private insurance, making high-end bracing solutions more accessible. Moreover, an increasing number of outpatient procedures and aging Baby Boomers support sustained demand.</w:t>
      </w:r>
    </w:p>
    <w:p w14:paraId="344759BE" w14:textId="77777777" w:rsidR="00F73457" w:rsidRPr="00F73457" w:rsidRDefault="00F73457" w:rsidP="00F73457">
      <w:r w:rsidRPr="00F73457">
        <w:rPr>
          <w:i/>
          <w:iCs/>
        </w:rPr>
        <w:t xml:space="preserve">Canada is catching up through increased investments in ambulatory surgical </w:t>
      </w:r>
      <w:proofErr w:type="spellStart"/>
      <w:r w:rsidRPr="00F73457">
        <w:rPr>
          <w:i/>
          <w:iCs/>
        </w:rPr>
        <w:t>centers</w:t>
      </w:r>
      <w:proofErr w:type="spellEnd"/>
      <w:r w:rsidRPr="00F73457">
        <w:rPr>
          <w:i/>
          <w:iCs/>
        </w:rPr>
        <w:t xml:space="preserve"> and post-operative mobility care.</w:t>
      </w:r>
    </w:p>
    <w:p w14:paraId="304AA41E" w14:textId="77777777" w:rsidR="00F73457" w:rsidRPr="00F73457" w:rsidRDefault="00F73457" w:rsidP="00F73457">
      <w:r w:rsidRPr="00F73457">
        <w:pict w14:anchorId="186F2A95">
          <v:rect id="_x0000_i1270" style="width:0;height:1.5pt" o:hralign="center" o:hrstd="t" o:hr="t" fillcolor="#a0a0a0" stroked="f"/>
        </w:pict>
      </w:r>
    </w:p>
    <w:p w14:paraId="3A86E16D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>Europe</w:t>
      </w:r>
    </w:p>
    <w:p w14:paraId="6382D3DC" w14:textId="77777777" w:rsidR="00F73457" w:rsidRPr="00F73457" w:rsidRDefault="00F73457" w:rsidP="00F73457">
      <w:r w:rsidRPr="00F73457">
        <w:t xml:space="preserve">Europe is the </w:t>
      </w:r>
      <w:r w:rsidRPr="00F73457">
        <w:rPr>
          <w:b/>
          <w:bCs/>
        </w:rPr>
        <w:t>second-largest regional market</w:t>
      </w:r>
      <w:r w:rsidRPr="00F73457">
        <w:t xml:space="preserve">, with strong presence in </w:t>
      </w:r>
      <w:r w:rsidRPr="00F73457">
        <w:rPr>
          <w:b/>
          <w:bCs/>
        </w:rPr>
        <w:t>Germany, France, the UK, and Italy</w:t>
      </w:r>
      <w:r w:rsidRPr="00F73457">
        <w:t>. Growth here is driven by:</w:t>
      </w:r>
    </w:p>
    <w:p w14:paraId="2D0680C8" w14:textId="77777777" w:rsidR="00F73457" w:rsidRPr="00F73457" w:rsidRDefault="00F73457" w:rsidP="00F73457">
      <w:pPr>
        <w:numPr>
          <w:ilvl w:val="0"/>
          <w:numId w:val="14"/>
        </w:numPr>
      </w:pPr>
      <w:r w:rsidRPr="00F73457">
        <w:t>Public health emphasis on early mobility and fall prevention</w:t>
      </w:r>
    </w:p>
    <w:p w14:paraId="6D8734AC" w14:textId="77777777" w:rsidR="00F73457" w:rsidRPr="00F73457" w:rsidRDefault="00F73457" w:rsidP="00F73457">
      <w:pPr>
        <w:numPr>
          <w:ilvl w:val="0"/>
          <w:numId w:val="14"/>
        </w:numPr>
      </w:pPr>
      <w:proofErr w:type="spellStart"/>
      <w:r w:rsidRPr="00F73457">
        <w:t>Favorable</w:t>
      </w:r>
      <w:proofErr w:type="spellEnd"/>
      <w:r w:rsidRPr="00F73457">
        <w:t xml:space="preserve"> government procurement programs for public hospitals</w:t>
      </w:r>
    </w:p>
    <w:p w14:paraId="76FC9747" w14:textId="77777777" w:rsidR="00F73457" w:rsidRPr="00F73457" w:rsidRDefault="00F73457" w:rsidP="00F73457">
      <w:pPr>
        <w:numPr>
          <w:ilvl w:val="0"/>
          <w:numId w:val="14"/>
        </w:numPr>
      </w:pPr>
      <w:r w:rsidRPr="00F73457">
        <w:t xml:space="preserve">Rising </w:t>
      </w:r>
      <w:proofErr w:type="spellStart"/>
      <w:r w:rsidRPr="00F73457">
        <w:t>orthopedic</w:t>
      </w:r>
      <w:proofErr w:type="spellEnd"/>
      <w:r w:rsidRPr="00F73457">
        <w:t xml:space="preserve"> disorder prevalence among seniors</w:t>
      </w:r>
    </w:p>
    <w:p w14:paraId="5344751B" w14:textId="77777777" w:rsidR="00F73457" w:rsidRPr="00F73457" w:rsidRDefault="00F73457" w:rsidP="00F73457">
      <w:r w:rsidRPr="00F73457">
        <w:rPr>
          <w:b/>
          <w:bCs/>
        </w:rPr>
        <w:t>Germany</w:t>
      </w:r>
      <w:r w:rsidRPr="00F73457">
        <w:t xml:space="preserve">, home to top manufacturers like </w:t>
      </w:r>
      <w:proofErr w:type="spellStart"/>
      <w:r w:rsidRPr="00F73457">
        <w:t>Bauerfeind</w:t>
      </w:r>
      <w:proofErr w:type="spellEnd"/>
      <w:r w:rsidRPr="00F73457">
        <w:t xml:space="preserve"> and </w:t>
      </w:r>
      <w:proofErr w:type="spellStart"/>
      <w:r w:rsidRPr="00F73457">
        <w:t>Ottobock</w:t>
      </w:r>
      <w:proofErr w:type="spellEnd"/>
      <w:r w:rsidRPr="00F73457">
        <w:t xml:space="preserve">, leads in both innovation and exports. However, </w:t>
      </w:r>
      <w:r w:rsidRPr="00F73457">
        <w:rPr>
          <w:b/>
          <w:bCs/>
        </w:rPr>
        <w:t>Eastern Europe</w:t>
      </w:r>
      <w:r w:rsidRPr="00F73457">
        <w:t xml:space="preserve"> offers a growing white space, with increasing demand for affordable </w:t>
      </w:r>
      <w:proofErr w:type="spellStart"/>
      <w:r w:rsidRPr="00F73457">
        <w:t>orthopedic</w:t>
      </w:r>
      <w:proofErr w:type="spellEnd"/>
      <w:r w:rsidRPr="00F73457">
        <w:t xml:space="preserve"> solutions and EU-subsidized medical devices.</w:t>
      </w:r>
    </w:p>
    <w:p w14:paraId="044D5F75" w14:textId="77777777" w:rsidR="00F73457" w:rsidRPr="00F73457" w:rsidRDefault="00F73457" w:rsidP="00F73457">
      <w:r w:rsidRPr="00F73457">
        <w:rPr>
          <w:i/>
          <w:iCs/>
        </w:rPr>
        <w:t>Expert insight: Custom-fit bracing solutions are increasingly preferred by European physiotherapists, especially in post-stroke and post-joint replacement care.</w:t>
      </w:r>
    </w:p>
    <w:p w14:paraId="2753CC65" w14:textId="77777777" w:rsidR="00F73457" w:rsidRPr="00F73457" w:rsidRDefault="00F73457" w:rsidP="00F73457">
      <w:r w:rsidRPr="00F73457">
        <w:pict w14:anchorId="7BC154EA">
          <v:rect id="_x0000_i1271" style="width:0;height:1.5pt" o:hralign="center" o:hrstd="t" o:hr="t" fillcolor="#a0a0a0" stroked="f"/>
        </w:pict>
      </w:r>
    </w:p>
    <w:p w14:paraId="54D4FDB5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>Asia-Pacific</w:t>
      </w:r>
    </w:p>
    <w:p w14:paraId="0A15D961" w14:textId="77777777" w:rsidR="00F73457" w:rsidRPr="00F73457" w:rsidRDefault="00F73457" w:rsidP="00F73457">
      <w:r w:rsidRPr="00F73457">
        <w:rPr>
          <w:b/>
          <w:bCs/>
        </w:rPr>
        <w:t>Asia-Pacific</w:t>
      </w:r>
      <w:r w:rsidRPr="00F73457">
        <w:t xml:space="preserve"> is the </w:t>
      </w:r>
      <w:r w:rsidRPr="00F73457">
        <w:rPr>
          <w:b/>
          <w:bCs/>
        </w:rPr>
        <w:t>fastest-growing market</w:t>
      </w:r>
      <w:r w:rsidRPr="00F73457">
        <w:t xml:space="preserve"> (CAGR of over </w:t>
      </w:r>
      <w:r w:rsidRPr="00F73457">
        <w:rPr>
          <w:b/>
          <w:bCs/>
        </w:rPr>
        <w:t>8%</w:t>
      </w:r>
      <w:r w:rsidRPr="00F73457">
        <w:t>), supported by large aging populations, expanding healthcare access, and increasing accident-related injuries. Key countries include:</w:t>
      </w:r>
    </w:p>
    <w:p w14:paraId="034122CD" w14:textId="77777777" w:rsidR="00F73457" w:rsidRPr="00F73457" w:rsidRDefault="00F73457" w:rsidP="00F73457">
      <w:pPr>
        <w:numPr>
          <w:ilvl w:val="0"/>
          <w:numId w:val="15"/>
        </w:numPr>
      </w:pPr>
      <w:r w:rsidRPr="00F73457">
        <w:rPr>
          <w:b/>
          <w:bCs/>
        </w:rPr>
        <w:t>China</w:t>
      </w:r>
      <w:r w:rsidRPr="00F73457">
        <w:t xml:space="preserve">: Rising middle class and increasing awareness of </w:t>
      </w:r>
      <w:proofErr w:type="spellStart"/>
      <w:r w:rsidRPr="00F73457">
        <w:t>orthopedic</w:t>
      </w:r>
      <w:proofErr w:type="spellEnd"/>
      <w:r w:rsidRPr="00F73457">
        <w:t xml:space="preserve"> health</w:t>
      </w:r>
    </w:p>
    <w:p w14:paraId="74E0CDAA" w14:textId="77777777" w:rsidR="00F73457" w:rsidRPr="00F73457" w:rsidRDefault="00F73457" w:rsidP="00F73457">
      <w:pPr>
        <w:numPr>
          <w:ilvl w:val="0"/>
          <w:numId w:val="15"/>
        </w:numPr>
      </w:pPr>
      <w:r w:rsidRPr="00F73457">
        <w:rPr>
          <w:b/>
          <w:bCs/>
        </w:rPr>
        <w:lastRenderedPageBreak/>
        <w:t>India</w:t>
      </w:r>
      <w:r w:rsidRPr="00F73457">
        <w:t>: High incidence of joint trauma and growing sports injuries</w:t>
      </w:r>
    </w:p>
    <w:p w14:paraId="6F3EDFA1" w14:textId="77777777" w:rsidR="00F73457" w:rsidRPr="00F73457" w:rsidRDefault="00F73457" w:rsidP="00F73457">
      <w:pPr>
        <w:numPr>
          <w:ilvl w:val="0"/>
          <w:numId w:val="15"/>
        </w:numPr>
      </w:pPr>
      <w:r w:rsidRPr="00F73457">
        <w:rPr>
          <w:b/>
          <w:bCs/>
        </w:rPr>
        <w:t>Japan</w:t>
      </w:r>
      <w:r w:rsidRPr="00F73457">
        <w:t>: Strong focus on elderly care and musculoskeletal disease management</w:t>
      </w:r>
    </w:p>
    <w:p w14:paraId="5A161168" w14:textId="77777777" w:rsidR="00F73457" w:rsidRPr="00F73457" w:rsidRDefault="00F73457" w:rsidP="00F73457">
      <w:r w:rsidRPr="00F73457">
        <w:t xml:space="preserve">Medical tourism in Thailand and Malaysia further amplifies the demand for </w:t>
      </w:r>
      <w:proofErr w:type="spellStart"/>
      <w:r w:rsidRPr="00F73457">
        <w:t>orthopedic</w:t>
      </w:r>
      <w:proofErr w:type="spellEnd"/>
      <w:r w:rsidRPr="00F73457">
        <w:t xml:space="preserve"> rehabilitation, including braces for pre- and post-surgical care.</w:t>
      </w:r>
    </w:p>
    <w:p w14:paraId="1BA6AE9B" w14:textId="77777777" w:rsidR="00F73457" w:rsidRPr="00F73457" w:rsidRDefault="00F73457" w:rsidP="00F73457">
      <w:r w:rsidRPr="00F73457">
        <w:rPr>
          <w:i/>
          <w:iCs/>
        </w:rPr>
        <w:t>The proliferation of local OEMs is making cost-effective, quality bracing accessible even in Tier 2 and Tier 3 cities.</w:t>
      </w:r>
    </w:p>
    <w:p w14:paraId="64853265" w14:textId="77777777" w:rsidR="00F73457" w:rsidRPr="00F73457" w:rsidRDefault="00F73457" w:rsidP="00F73457">
      <w:r w:rsidRPr="00F73457">
        <w:pict w14:anchorId="42E39D74">
          <v:rect id="_x0000_i1272" style="width:0;height:1.5pt" o:hralign="center" o:hrstd="t" o:hr="t" fillcolor="#a0a0a0" stroked="f"/>
        </w:pict>
      </w:r>
    </w:p>
    <w:p w14:paraId="64EB2E79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>Latin America</w:t>
      </w:r>
    </w:p>
    <w:p w14:paraId="2D62B35F" w14:textId="77777777" w:rsidR="00F73457" w:rsidRPr="00F73457" w:rsidRDefault="00F73457" w:rsidP="00F73457">
      <w:r w:rsidRPr="00F73457">
        <w:t xml:space="preserve">Latin America’s market is growing moderately, led by </w:t>
      </w:r>
      <w:r w:rsidRPr="00F73457">
        <w:rPr>
          <w:b/>
          <w:bCs/>
        </w:rPr>
        <w:t>Brazil and Mexico</w:t>
      </w:r>
      <w:r w:rsidRPr="00F73457">
        <w:t>. Factors contributing to regional progress include:</w:t>
      </w:r>
    </w:p>
    <w:p w14:paraId="3E880E11" w14:textId="77777777" w:rsidR="00F73457" w:rsidRPr="00F73457" w:rsidRDefault="00F73457" w:rsidP="00F73457">
      <w:pPr>
        <w:numPr>
          <w:ilvl w:val="0"/>
          <w:numId w:val="16"/>
        </w:numPr>
      </w:pPr>
      <w:r w:rsidRPr="00F73457">
        <w:t>Growing private healthcare infrastructure</w:t>
      </w:r>
    </w:p>
    <w:p w14:paraId="049071C1" w14:textId="77777777" w:rsidR="00F73457" w:rsidRPr="00F73457" w:rsidRDefault="00F73457" w:rsidP="00F73457">
      <w:pPr>
        <w:numPr>
          <w:ilvl w:val="0"/>
          <w:numId w:val="16"/>
        </w:numPr>
      </w:pPr>
      <w:r w:rsidRPr="00F73457">
        <w:t xml:space="preserve">Expanding access to </w:t>
      </w:r>
      <w:proofErr w:type="spellStart"/>
      <w:r w:rsidRPr="00F73457">
        <w:t>orthopedic</w:t>
      </w:r>
      <w:proofErr w:type="spellEnd"/>
      <w:r w:rsidRPr="00F73457">
        <w:t xml:space="preserve"> surgeries</w:t>
      </w:r>
    </w:p>
    <w:p w14:paraId="3468A8D8" w14:textId="77777777" w:rsidR="00F73457" w:rsidRPr="00F73457" w:rsidRDefault="00F73457" w:rsidP="00F73457">
      <w:pPr>
        <w:numPr>
          <w:ilvl w:val="0"/>
          <w:numId w:val="16"/>
        </w:numPr>
      </w:pPr>
      <w:r w:rsidRPr="00F73457">
        <w:t>Targeted import reforms and local assembly operations</w:t>
      </w:r>
    </w:p>
    <w:p w14:paraId="2E2234FF" w14:textId="77777777" w:rsidR="00F73457" w:rsidRPr="00F73457" w:rsidRDefault="00F73457" w:rsidP="00F73457">
      <w:r w:rsidRPr="00F73457">
        <w:t>While high-end braces face affordability issues, mid-tier solutions are witnessing growth through retail channels and public procurement in trauma care facilities.</w:t>
      </w:r>
    </w:p>
    <w:p w14:paraId="7157DBE6" w14:textId="77777777" w:rsidR="00F73457" w:rsidRPr="00F73457" w:rsidRDefault="00F73457" w:rsidP="00F73457">
      <w:r w:rsidRPr="00F73457">
        <w:pict w14:anchorId="311C3C24">
          <v:rect id="_x0000_i1273" style="width:0;height:1.5pt" o:hralign="center" o:hrstd="t" o:hr="t" fillcolor="#a0a0a0" stroked="f"/>
        </w:pict>
      </w:r>
    </w:p>
    <w:p w14:paraId="529BE869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>Middle East &amp; Africa (MEA)</w:t>
      </w:r>
    </w:p>
    <w:p w14:paraId="422FE6AD" w14:textId="77777777" w:rsidR="00F73457" w:rsidRPr="00F73457" w:rsidRDefault="00F73457" w:rsidP="00F73457">
      <w:r w:rsidRPr="00F73457">
        <w:t xml:space="preserve">The MEA region remains underpenetrated but offers </w:t>
      </w:r>
      <w:r w:rsidRPr="00F73457">
        <w:rPr>
          <w:b/>
          <w:bCs/>
        </w:rPr>
        <w:t>significant future potential</w:t>
      </w:r>
      <w:r w:rsidRPr="00F73457">
        <w:t>. Growth is emerging in:</w:t>
      </w:r>
    </w:p>
    <w:p w14:paraId="42B14F38" w14:textId="77777777" w:rsidR="00F73457" w:rsidRPr="00F73457" w:rsidRDefault="00F73457" w:rsidP="00F73457">
      <w:pPr>
        <w:numPr>
          <w:ilvl w:val="0"/>
          <w:numId w:val="17"/>
        </w:numPr>
      </w:pPr>
      <w:r w:rsidRPr="00F73457">
        <w:rPr>
          <w:b/>
          <w:bCs/>
        </w:rPr>
        <w:t>GCC countries</w:t>
      </w:r>
      <w:r w:rsidRPr="00F73457">
        <w:t xml:space="preserve"> like Saudi Arabia and UAE, where investments in private hospitals and sports medicine </w:t>
      </w:r>
      <w:proofErr w:type="spellStart"/>
      <w:r w:rsidRPr="00F73457">
        <w:t>centers</w:t>
      </w:r>
      <w:proofErr w:type="spellEnd"/>
      <w:r w:rsidRPr="00F73457">
        <w:t xml:space="preserve"> are increasing</w:t>
      </w:r>
    </w:p>
    <w:p w14:paraId="2738DF0D" w14:textId="77777777" w:rsidR="00F73457" w:rsidRPr="00F73457" w:rsidRDefault="00F73457" w:rsidP="00F73457">
      <w:pPr>
        <w:numPr>
          <w:ilvl w:val="0"/>
          <w:numId w:val="17"/>
        </w:numPr>
      </w:pPr>
      <w:r w:rsidRPr="00F73457">
        <w:rPr>
          <w:b/>
          <w:bCs/>
        </w:rPr>
        <w:t>South Africa</w:t>
      </w:r>
      <w:r w:rsidRPr="00F73457">
        <w:t xml:space="preserve">, where NGOs and government partnerships are introducing affordable </w:t>
      </w:r>
      <w:proofErr w:type="spellStart"/>
      <w:r w:rsidRPr="00F73457">
        <w:t>orthopedic</w:t>
      </w:r>
      <w:proofErr w:type="spellEnd"/>
      <w:r w:rsidRPr="00F73457">
        <w:t xml:space="preserve"> care programs</w:t>
      </w:r>
    </w:p>
    <w:p w14:paraId="4BD1C90B" w14:textId="77777777" w:rsidR="00F73457" w:rsidRPr="00F73457" w:rsidRDefault="00F73457" w:rsidP="00F73457">
      <w:r w:rsidRPr="00F73457">
        <w:t xml:space="preserve">Challenges persist due to </w:t>
      </w:r>
      <w:r w:rsidRPr="00F73457">
        <w:rPr>
          <w:b/>
          <w:bCs/>
        </w:rPr>
        <w:t>import dependency</w:t>
      </w:r>
      <w:r w:rsidRPr="00F73457">
        <w:t xml:space="preserve">, </w:t>
      </w:r>
      <w:r w:rsidRPr="00F73457">
        <w:rPr>
          <w:b/>
          <w:bCs/>
        </w:rPr>
        <w:t>lack of reimbursement</w:t>
      </w:r>
      <w:r w:rsidRPr="00F73457">
        <w:t xml:space="preserve">, and </w:t>
      </w:r>
      <w:r w:rsidRPr="00F73457">
        <w:rPr>
          <w:b/>
          <w:bCs/>
        </w:rPr>
        <w:t>inconsistent distribution channels</w:t>
      </w:r>
      <w:r w:rsidRPr="00F73457">
        <w:t>.</w:t>
      </w:r>
    </w:p>
    <w:p w14:paraId="4A1A843C" w14:textId="77777777" w:rsidR="00F73457" w:rsidRPr="00F73457" w:rsidRDefault="00F73457" w:rsidP="00F73457">
      <w:r w:rsidRPr="00F73457">
        <w:t xml:space="preserve">However, </w:t>
      </w:r>
      <w:proofErr w:type="spellStart"/>
      <w:r w:rsidRPr="00F73457">
        <w:rPr>
          <w:i/>
          <w:iCs/>
        </w:rPr>
        <w:t>orthopedic</w:t>
      </w:r>
      <w:proofErr w:type="spellEnd"/>
      <w:r w:rsidRPr="00F73457">
        <w:rPr>
          <w:i/>
          <w:iCs/>
        </w:rPr>
        <w:t xml:space="preserve"> braces tailored to heat and humidity conditions are gaining popularity in GCC nations</w:t>
      </w:r>
      <w:r w:rsidRPr="00F73457">
        <w:t>—highlighting the role of environmental customization.</w:t>
      </w:r>
    </w:p>
    <w:p w14:paraId="764FD872" w14:textId="77777777" w:rsidR="00F73457" w:rsidRPr="00F73457" w:rsidRDefault="00F73457" w:rsidP="00F73457">
      <w:r w:rsidRPr="00F73457">
        <w:pict w14:anchorId="233BF21E">
          <v:rect id="_x0000_i1274" style="width:0;height:1.5pt" o:hralign="center" o:hrstd="t" o:hr="t" fillcolor="#a0a0a0" stroked="f"/>
        </w:pict>
      </w:r>
    </w:p>
    <w:p w14:paraId="702F87C5" w14:textId="77777777" w:rsidR="00F73457" w:rsidRPr="00F73457" w:rsidRDefault="00F73457" w:rsidP="00F73457">
      <w:r w:rsidRPr="00F73457">
        <w:rPr>
          <w:i/>
          <w:iCs/>
        </w:rPr>
        <w:t>Overall, regional growth patterns underscore the importance of localized design, pricing flexibility, and hybrid distribution strategies—especially as healthcare decentralizes and moves closer to community-based rehabilitation.</w:t>
      </w:r>
    </w:p>
    <w:p w14:paraId="7F8ADD25" w14:textId="77777777" w:rsidR="00F73457" w:rsidRPr="00F73457" w:rsidRDefault="00F73457" w:rsidP="00F73457">
      <w:r w:rsidRPr="00F73457">
        <w:pict w14:anchorId="4DC435D9">
          <v:rect id="_x0000_i1275" style="width:0;height:1.5pt" o:hralign="center" o:hrstd="t" o:hr="t" fillcolor="#a0a0a0" stroked="f"/>
        </w:pict>
      </w:r>
    </w:p>
    <w:p w14:paraId="0D52CAE8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>6. End-User Dynamics and Use Case</w:t>
      </w:r>
    </w:p>
    <w:p w14:paraId="3C3EE080" w14:textId="77777777" w:rsidR="00F73457" w:rsidRPr="00F73457" w:rsidRDefault="00F73457" w:rsidP="00F73457">
      <w:proofErr w:type="spellStart"/>
      <w:r w:rsidRPr="00F73457">
        <w:lastRenderedPageBreak/>
        <w:t>Orthopedic</w:t>
      </w:r>
      <w:proofErr w:type="spellEnd"/>
      <w:r w:rsidRPr="00F73457">
        <w:t xml:space="preserve"> braces and supports are adopted across a wide range of end-user settings, each with distinct needs, procurement models, and usage protocols. From hospitals to homecare environments, the end-user landscape reveals how these devices are increasingly integrated into </w:t>
      </w:r>
      <w:r w:rsidRPr="00F73457">
        <w:rPr>
          <w:b/>
          <w:bCs/>
        </w:rPr>
        <w:t>standard musculoskeletal care pathways</w:t>
      </w:r>
      <w:r w:rsidRPr="00F73457">
        <w:t>.</w:t>
      </w:r>
    </w:p>
    <w:p w14:paraId="53376D82" w14:textId="77777777" w:rsidR="00F73457" w:rsidRPr="00F73457" w:rsidRDefault="00F73457" w:rsidP="00F73457">
      <w:r w:rsidRPr="00F73457">
        <w:pict w14:anchorId="7B52B493">
          <v:rect id="_x0000_i1276" style="width:0;height:1.5pt" o:hralign="center" o:hrstd="t" o:hr="t" fillcolor="#a0a0a0" stroked="f"/>
        </w:pict>
      </w:r>
    </w:p>
    <w:p w14:paraId="1070FA5B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>Hospitals</w:t>
      </w:r>
    </w:p>
    <w:p w14:paraId="59413EA3" w14:textId="77777777" w:rsidR="00F73457" w:rsidRPr="00F73457" w:rsidRDefault="00F73457" w:rsidP="00F73457">
      <w:r w:rsidRPr="00F73457">
        <w:t xml:space="preserve">Hospitals remain the </w:t>
      </w:r>
      <w:r w:rsidRPr="00F73457">
        <w:rPr>
          <w:b/>
          <w:bCs/>
        </w:rPr>
        <w:t>largest consumers</w:t>
      </w:r>
      <w:r w:rsidRPr="00F73457">
        <w:t xml:space="preserve"> of </w:t>
      </w:r>
      <w:proofErr w:type="spellStart"/>
      <w:r w:rsidRPr="00F73457">
        <w:t>orthopedic</w:t>
      </w:r>
      <w:proofErr w:type="spellEnd"/>
      <w:r w:rsidRPr="00F73457">
        <w:t xml:space="preserve"> braces and supports globally. Their usage spans:</w:t>
      </w:r>
    </w:p>
    <w:p w14:paraId="370CDB4B" w14:textId="77777777" w:rsidR="00F73457" w:rsidRPr="00F73457" w:rsidRDefault="00F73457" w:rsidP="00F73457">
      <w:pPr>
        <w:numPr>
          <w:ilvl w:val="0"/>
          <w:numId w:val="18"/>
        </w:numPr>
      </w:pPr>
      <w:r w:rsidRPr="00F73457">
        <w:rPr>
          <w:b/>
          <w:bCs/>
        </w:rPr>
        <w:t>Post-operative bracing</w:t>
      </w:r>
      <w:r w:rsidRPr="00F73457">
        <w:t xml:space="preserve"> for </w:t>
      </w:r>
      <w:proofErr w:type="spellStart"/>
      <w:r w:rsidRPr="00F73457">
        <w:t>orthopedic</w:t>
      </w:r>
      <w:proofErr w:type="spellEnd"/>
      <w:r w:rsidRPr="00F73457">
        <w:t xml:space="preserve"> and trauma surgeries</w:t>
      </w:r>
    </w:p>
    <w:p w14:paraId="03458B31" w14:textId="77777777" w:rsidR="00F73457" w:rsidRPr="00F73457" w:rsidRDefault="00F73457" w:rsidP="00F73457">
      <w:pPr>
        <w:numPr>
          <w:ilvl w:val="0"/>
          <w:numId w:val="18"/>
        </w:numPr>
      </w:pPr>
      <w:r w:rsidRPr="00F73457">
        <w:rPr>
          <w:b/>
          <w:bCs/>
        </w:rPr>
        <w:t>In-hospital rehabilitation protocols</w:t>
      </w:r>
    </w:p>
    <w:p w14:paraId="1DF97A18" w14:textId="77777777" w:rsidR="00F73457" w:rsidRPr="00F73457" w:rsidRDefault="00F73457" w:rsidP="00F73457">
      <w:pPr>
        <w:numPr>
          <w:ilvl w:val="0"/>
          <w:numId w:val="18"/>
        </w:numPr>
      </w:pPr>
      <w:r w:rsidRPr="00F73457">
        <w:rPr>
          <w:b/>
          <w:bCs/>
        </w:rPr>
        <w:t>Emergency care</w:t>
      </w:r>
      <w:r w:rsidRPr="00F73457">
        <w:t xml:space="preserve"> for fracture stabilization</w:t>
      </w:r>
    </w:p>
    <w:p w14:paraId="06CDB368" w14:textId="77777777" w:rsidR="00F73457" w:rsidRPr="00F73457" w:rsidRDefault="00F73457" w:rsidP="00F73457">
      <w:r w:rsidRPr="00F73457">
        <w:t xml:space="preserve">Tertiary hospitals often source premium-grade, custom-fitted braces for surgical follow-ups and trauma units. Furthermore, hospitals are increasingly adopting </w:t>
      </w:r>
      <w:r w:rsidRPr="00F73457">
        <w:rPr>
          <w:b/>
          <w:bCs/>
        </w:rPr>
        <w:t>vendor-managed inventory (VMI) models</w:t>
      </w:r>
      <w:r w:rsidRPr="00F73457">
        <w:t xml:space="preserve"> for efficient brace supply management.</w:t>
      </w:r>
    </w:p>
    <w:p w14:paraId="1C68483E" w14:textId="77777777" w:rsidR="00F73457" w:rsidRPr="00F73457" w:rsidRDefault="00F73457" w:rsidP="00F73457">
      <w:r w:rsidRPr="00F73457">
        <w:pict w14:anchorId="2EE65713">
          <v:rect id="_x0000_i1277" style="width:0;height:1.5pt" o:hralign="center" o:hrstd="t" o:hr="t" fillcolor="#a0a0a0" stroked="f"/>
        </w:pict>
      </w:r>
    </w:p>
    <w:p w14:paraId="67A8337C" w14:textId="77777777" w:rsidR="00F73457" w:rsidRPr="00F73457" w:rsidRDefault="00F73457" w:rsidP="00F73457">
      <w:pPr>
        <w:rPr>
          <w:b/>
          <w:bCs/>
        </w:rPr>
      </w:pPr>
      <w:proofErr w:type="spellStart"/>
      <w:r w:rsidRPr="00F73457">
        <w:rPr>
          <w:b/>
          <w:bCs/>
        </w:rPr>
        <w:t>Orthopedic</w:t>
      </w:r>
      <w:proofErr w:type="spellEnd"/>
      <w:r w:rsidRPr="00F73457">
        <w:rPr>
          <w:b/>
          <w:bCs/>
        </w:rPr>
        <w:t xml:space="preserve"> Clinics</w:t>
      </w:r>
    </w:p>
    <w:p w14:paraId="3ACC0865" w14:textId="77777777" w:rsidR="00F73457" w:rsidRPr="00F73457" w:rsidRDefault="00F73457" w:rsidP="00F73457">
      <w:r w:rsidRPr="00F73457">
        <w:t xml:space="preserve">These settings typically serve </w:t>
      </w:r>
      <w:r w:rsidRPr="00F73457">
        <w:rPr>
          <w:b/>
          <w:bCs/>
        </w:rPr>
        <w:t>chronic musculoskeletal patients, athletes, and those needing personalized care plans</w:t>
      </w:r>
      <w:r w:rsidRPr="00F73457">
        <w:t>. Braces are frequently prescribed as part of:</w:t>
      </w:r>
    </w:p>
    <w:p w14:paraId="406AD732" w14:textId="77777777" w:rsidR="00F73457" w:rsidRPr="00F73457" w:rsidRDefault="00F73457" w:rsidP="00F73457">
      <w:pPr>
        <w:numPr>
          <w:ilvl w:val="0"/>
          <w:numId w:val="19"/>
        </w:numPr>
      </w:pPr>
      <w:r w:rsidRPr="00F73457">
        <w:t>Conservative treatment for ligament injuries</w:t>
      </w:r>
    </w:p>
    <w:p w14:paraId="5DCE5E19" w14:textId="77777777" w:rsidR="00F73457" w:rsidRPr="00F73457" w:rsidRDefault="00F73457" w:rsidP="00F73457">
      <w:pPr>
        <w:numPr>
          <w:ilvl w:val="0"/>
          <w:numId w:val="19"/>
        </w:numPr>
      </w:pPr>
      <w:r w:rsidRPr="00F73457">
        <w:t>Post-cast weaning programs</w:t>
      </w:r>
    </w:p>
    <w:p w14:paraId="50FCC31E" w14:textId="77777777" w:rsidR="00F73457" w:rsidRPr="00F73457" w:rsidRDefault="00F73457" w:rsidP="00F73457">
      <w:pPr>
        <w:numPr>
          <w:ilvl w:val="0"/>
          <w:numId w:val="19"/>
        </w:numPr>
      </w:pPr>
      <w:r w:rsidRPr="00F73457">
        <w:t>Non-surgical management of degenerative joint diseases</w:t>
      </w:r>
    </w:p>
    <w:p w14:paraId="0BD62E2B" w14:textId="77777777" w:rsidR="00F73457" w:rsidRPr="00F73457" w:rsidRDefault="00F73457" w:rsidP="00F73457">
      <w:proofErr w:type="spellStart"/>
      <w:r w:rsidRPr="00F73457">
        <w:t>Orthopedic</w:t>
      </w:r>
      <w:proofErr w:type="spellEnd"/>
      <w:r w:rsidRPr="00F73457">
        <w:t xml:space="preserve"> clinics value </w:t>
      </w:r>
      <w:r w:rsidRPr="00F73457">
        <w:rPr>
          <w:b/>
          <w:bCs/>
        </w:rPr>
        <w:t>lightweight, modular, and reusable braces</w:t>
      </w:r>
      <w:r w:rsidRPr="00F73457">
        <w:t xml:space="preserve"> and often collaborate with vendors for </w:t>
      </w:r>
      <w:r w:rsidRPr="00F73457">
        <w:rPr>
          <w:i/>
          <w:iCs/>
        </w:rPr>
        <w:t>custom-fit brace trials and patient education workshops</w:t>
      </w:r>
      <w:r w:rsidRPr="00F73457">
        <w:t>.</w:t>
      </w:r>
    </w:p>
    <w:p w14:paraId="32B5DA0D" w14:textId="77777777" w:rsidR="00F73457" w:rsidRPr="00F73457" w:rsidRDefault="00F73457" w:rsidP="00F73457">
      <w:r w:rsidRPr="00F73457">
        <w:pict w14:anchorId="55A74E7D">
          <v:rect id="_x0000_i1278" style="width:0;height:1.5pt" o:hralign="center" o:hrstd="t" o:hr="t" fillcolor="#a0a0a0" stroked="f"/>
        </w:pict>
      </w:r>
    </w:p>
    <w:p w14:paraId="057AE191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 xml:space="preserve">Ambulatory Surgical </w:t>
      </w:r>
      <w:proofErr w:type="spellStart"/>
      <w:r w:rsidRPr="00F73457">
        <w:rPr>
          <w:b/>
          <w:bCs/>
        </w:rPr>
        <w:t>Centers</w:t>
      </w:r>
      <w:proofErr w:type="spellEnd"/>
      <w:r w:rsidRPr="00F73457">
        <w:rPr>
          <w:b/>
          <w:bCs/>
        </w:rPr>
        <w:t xml:space="preserve"> (ASCs)</w:t>
      </w:r>
    </w:p>
    <w:p w14:paraId="562C3E08" w14:textId="77777777" w:rsidR="00F73457" w:rsidRPr="00F73457" w:rsidRDefault="00F73457" w:rsidP="00F73457">
      <w:r w:rsidRPr="00F73457">
        <w:t xml:space="preserve">ASCs are rapidly growing as preferred venues for elective </w:t>
      </w:r>
      <w:proofErr w:type="spellStart"/>
      <w:r w:rsidRPr="00F73457">
        <w:t>orthopedic</w:t>
      </w:r>
      <w:proofErr w:type="spellEnd"/>
      <w:r w:rsidRPr="00F73457">
        <w:t xml:space="preserve"> surgeries. Their demand for </w:t>
      </w:r>
      <w:proofErr w:type="spellStart"/>
      <w:r w:rsidRPr="00F73457">
        <w:t>orthopedic</w:t>
      </w:r>
      <w:proofErr w:type="spellEnd"/>
      <w:r w:rsidRPr="00F73457">
        <w:t xml:space="preserve"> supports is driven by:</w:t>
      </w:r>
    </w:p>
    <w:p w14:paraId="7A54A83F" w14:textId="77777777" w:rsidR="00F73457" w:rsidRPr="00F73457" w:rsidRDefault="00F73457" w:rsidP="00F73457">
      <w:pPr>
        <w:numPr>
          <w:ilvl w:val="0"/>
          <w:numId w:val="20"/>
        </w:numPr>
      </w:pPr>
      <w:r w:rsidRPr="00F73457">
        <w:rPr>
          <w:b/>
          <w:bCs/>
        </w:rPr>
        <w:t>Shorter recovery windows</w:t>
      </w:r>
    </w:p>
    <w:p w14:paraId="1CC775F2" w14:textId="77777777" w:rsidR="00F73457" w:rsidRPr="00F73457" w:rsidRDefault="00F73457" w:rsidP="00F73457">
      <w:pPr>
        <w:numPr>
          <w:ilvl w:val="0"/>
          <w:numId w:val="20"/>
        </w:numPr>
      </w:pPr>
      <w:r w:rsidRPr="00F73457">
        <w:rPr>
          <w:b/>
          <w:bCs/>
        </w:rPr>
        <w:t>Same-day discharge protocols</w:t>
      </w:r>
    </w:p>
    <w:p w14:paraId="2B047E89" w14:textId="77777777" w:rsidR="00F73457" w:rsidRPr="00F73457" w:rsidRDefault="00F73457" w:rsidP="00F73457">
      <w:pPr>
        <w:numPr>
          <w:ilvl w:val="0"/>
          <w:numId w:val="20"/>
        </w:numPr>
      </w:pPr>
      <w:r w:rsidRPr="00F73457">
        <w:rPr>
          <w:b/>
          <w:bCs/>
        </w:rPr>
        <w:t>Need for patient mobility aids post-procedure</w:t>
      </w:r>
    </w:p>
    <w:p w14:paraId="66771B65" w14:textId="77777777" w:rsidR="00F73457" w:rsidRPr="00F73457" w:rsidRDefault="00F73457" w:rsidP="00F73457">
      <w:r w:rsidRPr="00F73457">
        <w:t xml:space="preserve">They typically purchase </w:t>
      </w:r>
      <w:r w:rsidRPr="00F73457">
        <w:rPr>
          <w:b/>
          <w:bCs/>
        </w:rPr>
        <w:t>mid-tier to high-end braces</w:t>
      </w:r>
      <w:r w:rsidRPr="00F73457">
        <w:t xml:space="preserve"> optimized for portability and ease of application.</w:t>
      </w:r>
    </w:p>
    <w:p w14:paraId="0262D26E" w14:textId="77777777" w:rsidR="00F73457" w:rsidRPr="00F73457" w:rsidRDefault="00F73457" w:rsidP="00F73457">
      <w:r w:rsidRPr="00F73457">
        <w:lastRenderedPageBreak/>
        <w:pict w14:anchorId="0E7B0268">
          <v:rect id="_x0000_i1279" style="width:0;height:1.5pt" o:hralign="center" o:hrstd="t" o:hr="t" fillcolor="#a0a0a0" stroked="f"/>
        </w:pict>
      </w:r>
    </w:p>
    <w:p w14:paraId="242F662F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>Homecare Settings</w:t>
      </w:r>
    </w:p>
    <w:p w14:paraId="496FD099" w14:textId="77777777" w:rsidR="00F73457" w:rsidRPr="00F73457" w:rsidRDefault="00F73457" w:rsidP="00F73457">
      <w:r w:rsidRPr="00F73457">
        <w:t xml:space="preserve">The </w:t>
      </w:r>
      <w:r w:rsidRPr="00F73457">
        <w:rPr>
          <w:b/>
          <w:bCs/>
        </w:rPr>
        <w:t>fastest-growing segment</w:t>
      </w:r>
      <w:r w:rsidRPr="00F73457">
        <w:t>, homecare settings are being transformed by aging-in-place trends, telehealth, and remote rehab platforms. Patients recovering from surgery or managing chronic conditions now prefer:</w:t>
      </w:r>
    </w:p>
    <w:p w14:paraId="61A25EEA" w14:textId="77777777" w:rsidR="00F73457" w:rsidRPr="00F73457" w:rsidRDefault="00F73457" w:rsidP="00F73457">
      <w:pPr>
        <w:numPr>
          <w:ilvl w:val="0"/>
          <w:numId w:val="21"/>
        </w:numPr>
      </w:pPr>
      <w:r w:rsidRPr="00F73457">
        <w:rPr>
          <w:b/>
          <w:bCs/>
        </w:rPr>
        <w:t>Easy-to-use braces</w:t>
      </w:r>
    </w:p>
    <w:p w14:paraId="2D200EFA" w14:textId="77777777" w:rsidR="00F73457" w:rsidRPr="00F73457" w:rsidRDefault="00F73457" w:rsidP="00F73457">
      <w:pPr>
        <w:numPr>
          <w:ilvl w:val="0"/>
          <w:numId w:val="21"/>
        </w:numPr>
      </w:pPr>
      <w:r w:rsidRPr="00F73457">
        <w:rPr>
          <w:b/>
          <w:bCs/>
        </w:rPr>
        <w:t>Self-adjustable models</w:t>
      </w:r>
    </w:p>
    <w:p w14:paraId="41EB49BD" w14:textId="77777777" w:rsidR="00F73457" w:rsidRPr="00F73457" w:rsidRDefault="00F73457" w:rsidP="00F73457">
      <w:pPr>
        <w:numPr>
          <w:ilvl w:val="0"/>
          <w:numId w:val="21"/>
        </w:numPr>
      </w:pPr>
      <w:r w:rsidRPr="00F73457">
        <w:rPr>
          <w:b/>
          <w:bCs/>
        </w:rPr>
        <w:t>Devices with mobile app tracking features</w:t>
      </w:r>
    </w:p>
    <w:p w14:paraId="7A78A4FC" w14:textId="77777777" w:rsidR="00F73457" w:rsidRPr="00F73457" w:rsidRDefault="00F73457" w:rsidP="00F73457">
      <w:r w:rsidRPr="00F73457">
        <w:t>These products are often purchased through online pharmacies, DTC e-commerce platforms, or prescribed during hospital discharge with follow-up virtual support.</w:t>
      </w:r>
    </w:p>
    <w:p w14:paraId="015E42C6" w14:textId="77777777" w:rsidR="00F73457" w:rsidRPr="00F73457" w:rsidRDefault="00F73457" w:rsidP="00F73457">
      <w:r w:rsidRPr="00F73457">
        <w:pict w14:anchorId="2017FFF6">
          <v:rect id="_x0000_i1280" style="width:0;height:1.5pt" o:hralign="center" o:hrstd="t" o:hr="t" fillcolor="#a0a0a0" stroked="f"/>
        </w:pict>
      </w:r>
    </w:p>
    <w:p w14:paraId="183456B6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 xml:space="preserve">Physiotherapy &amp; Rehabilitation </w:t>
      </w:r>
      <w:proofErr w:type="spellStart"/>
      <w:r w:rsidRPr="00F73457">
        <w:rPr>
          <w:b/>
          <w:bCs/>
        </w:rPr>
        <w:t>Centers</w:t>
      </w:r>
      <w:proofErr w:type="spellEnd"/>
    </w:p>
    <w:p w14:paraId="2AEF411D" w14:textId="77777777" w:rsidR="00F73457" w:rsidRPr="00F73457" w:rsidRDefault="00F73457" w:rsidP="00F73457">
      <w:r w:rsidRPr="00F73457">
        <w:t>Braces are essential in these settings for:</w:t>
      </w:r>
    </w:p>
    <w:p w14:paraId="37A1AEF8" w14:textId="77777777" w:rsidR="00F73457" w:rsidRPr="00F73457" w:rsidRDefault="00F73457" w:rsidP="00F73457">
      <w:pPr>
        <w:numPr>
          <w:ilvl w:val="0"/>
          <w:numId w:val="22"/>
        </w:numPr>
      </w:pPr>
      <w:r w:rsidRPr="00F73457">
        <w:rPr>
          <w:b/>
          <w:bCs/>
        </w:rPr>
        <w:t>Active rehabilitation post-injury</w:t>
      </w:r>
    </w:p>
    <w:p w14:paraId="50C22F7B" w14:textId="77777777" w:rsidR="00F73457" w:rsidRPr="00F73457" w:rsidRDefault="00F73457" w:rsidP="00F73457">
      <w:pPr>
        <w:numPr>
          <w:ilvl w:val="0"/>
          <w:numId w:val="22"/>
        </w:numPr>
      </w:pPr>
      <w:r w:rsidRPr="00F73457">
        <w:rPr>
          <w:b/>
          <w:bCs/>
        </w:rPr>
        <w:t>Controlled mobilization in chronic pain syndromes</w:t>
      </w:r>
    </w:p>
    <w:p w14:paraId="44A45980" w14:textId="77777777" w:rsidR="00F73457" w:rsidRPr="00F73457" w:rsidRDefault="00F73457" w:rsidP="00F73457">
      <w:pPr>
        <w:numPr>
          <w:ilvl w:val="0"/>
          <w:numId w:val="22"/>
        </w:numPr>
      </w:pPr>
      <w:r w:rsidRPr="00F73457">
        <w:rPr>
          <w:b/>
          <w:bCs/>
        </w:rPr>
        <w:t>Athletic conditioning and return-to-play programs</w:t>
      </w:r>
    </w:p>
    <w:p w14:paraId="700A58D7" w14:textId="77777777" w:rsidR="00F73457" w:rsidRPr="00F73457" w:rsidRDefault="00F73457" w:rsidP="00F73457">
      <w:r w:rsidRPr="00F73457">
        <w:t xml:space="preserve">These </w:t>
      </w:r>
      <w:proofErr w:type="spellStart"/>
      <w:r w:rsidRPr="00F73457">
        <w:t>centers</w:t>
      </w:r>
      <w:proofErr w:type="spellEnd"/>
      <w:r w:rsidRPr="00F73457">
        <w:t xml:space="preserve"> frequently use </w:t>
      </w:r>
      <w:r w:rsidRPr="00F73457">
        <w:rPr>
          <w:b/>
          <w:bCs/>
        </w:rPr>
        <w:t>braces in combination with physical therapy protocols</w:t>
      </w:r>
      <w:r w:rsidRPr="00F73457">
        <w:t>, often rotating devices across patients. Therefore, durability and hygienic reusability are key selection criteria.</w:t>
      </w:r>
    </w:p>
    <w:p w14:paraId="57FF2C09" w14:textId="77777777" w:rsidR="00F73457" w:rsidRPr="00F73457" w:rsidRDefault="00F73457" w:rsidP="00F73457">
      <w:r w:rsidRPr="00F73457">
        <w:pict w14:anchorId="53C35256">
          <v:rect id="_x0000_i1281" style="width:0;height:1.5pt" o:hralign="center" o:hrstd="t" o:hr="t" fillcolor="#a0a0a0" stroked="f"/>
        </w:pict>
      </w:r>
    </w:p>
    <w:p w14:paraId="73493FE4" w14:textId="77777777" w:rsidR="00F73457" w:rsidRPr="00F73457" w:rsidRDefault="00F73457" w:rsidP="00F73457">
      <w:pPr>
        <w:rPr>
          <w:b/>
          <w:bCs/>
        </w:rPr>
      </w:pPr>
      <w:r w:rsidRPr="00F73457">
        <w:rPr>
          <w:rFonts w:ascii="Segoe UI Emoji" w:hAnsi="Segoe UI Emoji" w:cs="Segoe UI Emoji"/>
          <w:b/>
          <w:bCs/>
        </w:rPr>
        <w:t>✅</w:t>
      </w:r>
      <w:r w:rsidRPr="00F73457">
        <w:rPr>
          <w:b/>
          <w:bCs/>
        </w:rPr>
        <w:t xml:space="preserve"> Real-World Use Case</w:t>
      </w:r>
    </w:p>
    <w:p w14:paraId="5C24F9E0" w14:textId="77777777" w:rsidR="00F73457" w:rsidRPr="00F73457" w:rsidRDefault="00F73457" w:rsidP="00F73457">
      <w:r w:rsidRPr="00F73457">
        <w:rPr>
          <w:i/>
          <w:iCs/>
        </w:rPr>
        <w:t xml:space="preserve">A tertiary </w:t>
      </w:r>
      <w:proofErr w:type="spellStart"/>
      <w:r w:rsidRPr="00F73457">
        <w:rPr>
          <w:i/>
          <w:iCs/>
        </w:rPr>
        <w:t>orthopedic</w:t>
      </w:r>
      <w:proofErr w:type="spellEnd"/>
      <w:r w:rsidRPr="00F73457">
        <w:rPr>
          <w:i/>
          <w:iCs/>
        </w:rPr>
        <w:t xml:space="preserve"> hospital in South Korea adopted sensor-enabled knee braces for patients undergoing total knee arthroplasty (TKA). Integrated with a cloud-based rehab dashboard, the braces monitored flexion angles, usage duration, and gait recovery over four weeks. As a result, patient recovery timelines improved by 18%, and follow-up consultations were reduced by 35%, demonstrating the potential of intelligent bracing in accelerating outcomes and reducing hospital resource burden.</w:t>
      </w:r>
    </w:p>
    <w:p w14:paraId="1192DD85" w14:textId="77777777" w:rsidR="00F73457" w:rsidRPr="00F73457" w:rsidRDefault="00F73457" w:rsidP="00F73457">
      <w:r w:rsidRPr="00F73457">
        <w:pict w14:anchorId="073AA282">
          <v:rect id="_x0000_i1282" style="width:0;height:1.5pt" o:hralign="center" o:hrstd="t" o:hr="t" fillcolor="#a0a0a0" stroked="f"/>
        </w:pict>
      </w:r>
    </w:p>
    <w:p w14:paraId="4A48F44F" w14:textId="77777777" w:rsidR="00F73457" w:rsidRPr="00F73457" w:rsidRDefault="00F73457" w:rsidP="00F73457">
      <w:r w:rsidRPr="00F73457">
        <w:rPr>
          <w:i/>
          <w:iCs/>
        </w:rPr>
        <w:t xml:space="preserve">End-user </w:t>
      </w:r>
      <w:proofErr w:type="spellStart"/>
      <w:r w:rsidRPr="00F73457">
        <w:rPr>
          <w:i/>
          <w:iCs/>
        </w:rPr>
        <w:t>behavior</w:t>
      </w:r>
      <w:proofErr w:type="spellEnd"/>
      <w:r w:rsidRPr="00F73457">
        <w:rPr>
          <w:i/>
          <w:iCs/>
        </w:rPr>
        <w:t xml:space="preserve"> clearly indicates a shift from basic bracing toward </w:t>
      </w:r>
      <w:r w:rsidRPr="00F73457">
        <w:rPr>
          <w:b/>
          <w:bCs/>
          <w:i/>
          <w:iCs/>
        </w:rPr>
        <w:t>value-added solutions that support patient engagement, faster recovery, and long-term adherence.</w:t>
      </w:r>
      <w:r w:rsidRPr="00F73457">
        <w:rPr>
          <w:i/>
          <w:iCs/>
        </w:rPr>
        <w:t xml:space="preserve"> This opens avenues for bundled service models, especially in outpatient and home-based care environments.</w:t>
      </w:r>
    </w:p>
    <w:p w14:paraId="3AFF9835" w14:textId="77777777" w:rsidR="00F73457" w:rsidRPr="00F73457" w:rsidRDefault="00F73457" w:rsidP="00F73457">
      <w:r w:rsidRPr="00F73457">
        <w:pict w14:anchorId="6F7912F7">
          <v:rect id="_x0000_i1283" style="width:0;height:1.5pt" o:hralign="center" o:hrstd="t" o:hr="t" fillcolor="#a0a0a0" stroked="f"/>
        </w:pict>
      </w:r>
    </w:p>
    <w:p w14:paraId="7A7EF96D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lastRenderedPageBreak/>
        <w:t>7. Recent Developments + Opportunities &amp; Restraints (Short Section)</w:t>
      </w:r>
    </w:p>
    <w:p w14:paraId="7433B212" w14:textId="77777777" w:rsidR="00F73457" w:rsidRPr="00F73457" w:rsidRDefault="00F73457" w:rsidP="00F73457">
      <w:pPr>
        <w:rPr>
          <w:b/>
          <w:bCs/>
        </w:rPr>
      </w:pPr>
      <w:r w:rsidRPr="00F73457">
        <w:rPr>
          <w:rFonts w:ascii="Segoe UI Emoji" w:hAnsi="Segoe UI Emoji" w:cs="Segoe UI Emoji"/>
          <w:b/>
          <w:bCs/>
        </w:rPr>
        <w:t>🆕</w:t>
      </w:r>
      <w:r w:rsidRPr="00F73457">
        <w:rPr>
          <w:b/>
          <w:bCs/>
        </w:rPr>
        <w:t xml:space="preserve"> Recent Developments (Last 2 Years)</w:t>
      </w:r>
    </w:p>
    <w:p w14:paraId="7E4356E5" w14:textId="77777777" w:rsidR="00F73457" w:rsidRPr="00F73457" w:rsidRDefault="00F73457" w:rsidP="00F73457">
      <w:pPr>
        <w:numPr>
          <w:ilvl w:val="0"/>
          <w:numId w:val="23"/>
        </w:numPr>
      </w:pPr>
      <w:proofErr w:type="spellStart"/>
      <w:r w:rsidRPr="00F73457">
        <w:rPr>
          <w:b/>
          <w:bCs/>
        </w:rPr>
        <w:t>Enovis</w:t>
      </w:r>
      <w:proofErr w:type="spellEnd"/>
      <w:r w:rsidRPr="00F73457">
        <w:rPr>
          <w:b/>
          <w:bCs/>
        </w:rPr>
        <w:t xml:space="preserve"> (formerly DJO Global)</w:t>
      </w:r>
      <w:r w:rsidRPr="00F73457">
        <w:t xml:space="preserve"> launched a new </w:t>
      </w:r>
      <w:r w:rsidRPr="00F73457">
        <w:rPr>
          <w:b/>
          <w:bCs/>
        </w:rPr>
        <w:t>smart ligament knee brace</w:t>
      </w:r>
      <w:r w:rsidRPr="00F73457">
        <w:t xml:space="preserve"> integrated with motion sensors for real-time rehabilitation feedback (2023).</w:t>
      </w:r>
    </w:p>
    <w:p w14:paraId="786980DB" w14:textId="77777777" w:rsidR="00F73457" w:rsidRPr="00F73457" w:rsidRDefault="00F73457" w:rsidP="00F73457">
      <w:pPr>
        <w:numPr>
          <w:ilvl w:val="1"/>
          <w:numId w:val="23"/>
        </w:numPr>
      </w:pPr>
      <w:r w:rsidRPr="00F73457">
        <w:t xml:space="preserve">Source: </w:t>
      </w:r>
      <w:hyperlink r:id="rId5" w:tgtFrame="_new" w:history="1">
        <w:r w:rsidRPr="00F73457">
          <w:rPr>
            <w:rStyle w:val="Hyperlink"/>
          </w:rPr>
          <w:t>https://enovis.com</w:t>
        </w:r>
      </w:hyperlink>
    </w:p>
    <w:p w14:paraId="02814088" w14:textId="77777777" w:rsidR="00F73457" w:rsidRPr="00F73457" w:rsidRDefault="00F73457" w:rsidP="00F73457">
      <w:pPr>
        <w:numPr>
          <w:ilvl w:val="0"/>
          <w:numId w:val="23"/>
        </w:numPr>
      </w:pPr>
      <w:proofErr w:type="spellStart"/>
      <w:r w:rsidRPr="00F73457">
        <w:rPr>
          <w:b/>
          <w:bCs/>
        </w:rPr>
        <w:t>Össur</w:t>
      </w:r>
      <w:proofErr w:type="spellEnd"/>
      <w:r w:rsidRPr="00F73457">
        <w:t xml:space="preserve"> introduced a range of </w:t>
      </w:r>
      <w:r w:rsidRPr="00F73457">
        <w:rPr>
          <w:b/>
          <w:bCs/>
        </w:rPr>
        <w:t xml:space="preserve">carbon </w:t>
      </w:r>
      <w:proofErr w:type="spellStart"/>
      <w:r w:rsidRPr="00F73457">
        <w:rPr>
          <w:b/>
          <w:bCs/>
        </w:rPr>
        <w:t>fiber</w:t>
      </w:r>
      <w:proofErr w:type="spellEnd"/>
      <w:r w:rsidRPr="00F73457">
        <w:rPr>
          <w:b/>
          <w:bCs/>
        </w:rPr>
        <w:t>-based ankle-foot orthoses (AFOs)</w:t>
      </w:r>
      <w:r w:rsidRPr="00F73457">
        <w:t xml:space="preserve"> designed for enhanced gait mobility in stroke patients (2023).</w:t>
      </w:r>
    </w:p>
    <w:p w14:paraId="33955555" w14:textId="77777777" w:rsidR="00F73457" w:rsidRPr="00F73457" w:rsidRDefault="00F73457" w:rsidP="00F73457">
      <w:pPr>
        <w:numPr>
          <w:ilvl w:val="1"/>
          <w:numId w:val="23"/>
        </w:numPr>
      </w:pPr>
      <w:r w:rsidRPr="00F73457">
        <w:t xml:space="preserve">Source: </w:t>
      </w:r>
      <w:hyperlink r:id="rId6" w:tgtFrame="_new" w:history="1">
        <w:r w:rsidRPr="00F73457">
          <w:rPr>
            <w:rStyle w:val="Hyperlink"/>
          </w:rPr>
          <w:t>https://www.ossur.com</w:t>
        </w:r>
      </w:hyperlink>
    </w:p>
    <w:p w14:paraId="02F77301" w14:textId="77777777" w:rsidR="00F73457" w:rsidRPr="00F73457" w:rsidRDefault="00F73457" w:rsidP="00F73457">
      <w:pPr>
        <w:numPr>
          <w:ilvl w:val="0"/>
          <w:numId w:val="23"/>
        </w:numPr>
      </w:pPr>
      <w:r w:rsidRPr="00F73457">
        <w:rPr>
          <w:b/>
          <w:bCs/>
        </w:rPr>
        <w:t>Breg Inc.</w:t>
      </w:r>
      <w:r w:rsidRPr="00F73457">
        <w:t xml:space="preserve"> collaborated with a cloud health startup to offer </w:t>
      </w:r>
      <w:r w:rsidRPr="00F73457">
        <w:rPr>
          <w:b/>
          <w:bCs/>
        </w:rPr>
        <w:t>prescription-to-home delivery</w:t>
      </w:r>
      <w:r w:rsidRPr="00F73457">
        <w:t xml:space="preserve"> for post-surgical bracing through digital portals (2024).</w:t>
      </w:r>
    </w:p>
    <w:p w14:paraId="6A039EAA" w14:textId="77777777" w:rsidR="00F73457" w:rsidRPr="00F73457" w:rsidRDefault="00F73457" w:rsidP="00F73457">
      <w:pPr>
        <w:numPr>
          <w:ilvl w:val="1"/>
          <w:numId w:val="23"/>
        </w:numPr>
      </w:pPr>
      <w:r w:rsidRPr="00F73457">
        <w:t xml:space="preserve">Source: </w:t>
      </w:r>
      <w:hyperlink r:id="rId7" w:tgtFrame="_new" w:history="1">
        <w:r w:rsidRPr="00F73457">
          <w:rPr>
            <w:rStyle w:val="Hyperlink"/>
          </w:rPr>
          <w:t>https://www.breg.com</w:t>
        </w:r>
      </w:hyperlink>
    </w:p>
    <w:p w14:paraId="27EACD88" w14:textId="77777777" w:rsidR="00F73457" w:rsidRPr="00F73457" w:rsidRDefault="00F73457" w:rsidP="00F73457">
      <w:pPr>
        <w:numPr>
          <w:ilvl w:val="0"/>
          <w:numId w:val="23"/>
        </w:numPr>
      </w:pPr>
      <w:r w:rsidRPr="00F73457">
        <w:rPr>
          <w:b/>
          <w:bCs/>
        </w:rPr>
        <w:t>Thuasne Group</w:t>
      </w:r>
      <w:r w:rsidRPr="00F73457">
        <w:t xml:space="preserve"> expanded its smart textile portfolio by launching </w:t>
      </w:r>
      <w:r w:rsidRPr="00F73457">
        <w:rPr>
          <w:b/>
          <w:bCs/>
        </w:rPr>
        <w:t>temperature-adaptive elbow and shoulder braces</w:t>
      </w:r>
      <w:r w:rsidRPr="00F73457">
        <w:t xml:space="preserve"> for arthritis management (2024).</w:t>
      </w:r>
    </w:p>
    <w:p w14:paraId="75DBA8DA" w14:textId="77777777" w:rsidR="00F73457" w:rsidRPr="00F73457" w:rsidRDefault="00F73457" w:rsidP="00F73457">
      <w:pPr>
        <w:numPr>
          <w:ilvl w:val="1"/>
          <w:numId w:val="23"/>
        </w:numPr>
      </w:pPr>
      <w:r w:rsidRPr="00F73457">
        <w:t xml:space="preserve">Source: </w:t>
      </w:r>
      <w:hyperlink r:id="rId8" w:tgtFrame="_new" w:history="1">
        <w:r w:rsidRPr="00F73457">
          <w:rPr>
            <w:rStyle w:val="Hyperlink"/>
          </w:rPr>
          <w:t>https://www.thuasne.com</w:t>
        </w:r>
      </w:hyperlink>
    </w:p>
    <w:p w14:paraId="06E9BA38" w14:textId="77777777" w:rsidR="00F73457" w:rsidRPr="00F73457" w:rsidRDefault="00F73457" w:rsidP="00F73457">
      <w:pPr>
        <w:numPr>
          <w:ilvl w:val="0"/>
          <w:numId w:val="23"/>
        </w:numPr>
      </w:pPr>
      <w:r w:rsidRPr="00F73457">
        <w:rPr>
          <w:b/>
          <w:bCs/>
        </w:rPr>
        <w:t>3M Healthcare</w:t>
      </w:r>
      <w:r w:rsidRPr="00F73457">
        <w:t xml:space="preserve"> announced investment in </w:t>
      </w:r>
      <w:r w:rsidRPr="00F73457">
        <w:rPr>
          <w:b/>
          <w:bCs/>
        </w:rPr>
        <w:t>localized production facilities in Southeast Asia</w:t>
      </w:r>
      <w:r w:rsidRPr="00F73457">
        <w:t xml:space="preserve">, enhancing regional availability of </w:t>
      </w:r>
      <w:proofErr w:type="spellStart"/>
      <w:r w:rsidRPr="00F73457">
        <w:t>orthopedic</w:t>
      </w:r>
      <w:proofErr w:type="spellEnd"/>
      <w:r w:rsidRPr="00F73457">
        <w:t xml:space="preserve"> supports (2023).</w:t>
      </w:r>
    </w:p>
    <w:p w14:paraId="4F99B61B" w14:textId="77777777" w:rsidR="00F73457" w:rsidRPr="00F73457" w:rsidRDefault="00F73457" w:rsidP="00F73457">
      <w:pPr>
        <w:numPr>
          <w:ilvl w:val="1"/>
          <w:numId w:val="23"/>
        </w:numPr>
      </w:pPr>
      <w:r w:rsidRPr="00F73457">
        <w:t xml:space="preserve">Source: </w:t>
      </w:r>
      <w:hyperlink r:id="rId9" w:tgtFrame="_new" w:history="1">
        <w:r w:rsidRPr="00F73457">
          <w:rPr>
            <w:rStyle w:val="Hyperlink"/>
          </w:rPr>
          <w:t>https://www.3m.com</w:t>
        </w:r>
      </w:hyperlink>
    </w:p>
    <w:p w14:paraId="56EC19C0" w14:textId="77777777" w:rsidR="00F73457" w:rsidRPr="00F73457" w:rsidRDefault="00F73457" w:rsidP="00F73457">
      <w:r w:rsidRPr="00F73457">
        <w:pict w14:anchorId="12D98159">
          <v:rect id="_x0000_i1284" style="width:0;height:1.5pt" o:hralign="center" o:hrstd="t" o:hr="t" fillcolor="#a0a0a0" stroked="f"/>
        </w:pict>
      </w:r>
    </w:p>
    <w:p w14:paraId="3AA4C2D3" w14:textId="77777777" w:rsidR="00F73457" w:rsidRPr="00F73457" w:rsidRDefault="00F73457" w:rsidP="00F73457">
      <w:pPr>
        <w:rPr>
          <w:b/>
          <w:bCs/>
        </w:rPr>
      </w:pPr>
      <w:r w:rsidRPr="00F73457">
        <w:rPr>
          <w:rFonts w:ascii="Segoe UI Emoji" w:hAnsi="Segoe UI Emoji" w:cs="Segoe UI Emoji"/>
          <w:b/>
          <w:bCs/>
        </w:rPr>
        <w:t>🔁</w:t>
      </w:r>
      <w:r w:rsidRPr="00F73457">
        <w:rPr>
          <w:b/>
          <w:bCs/>
        </w:rPr>
        <w:t xml:space="preserve"> Opportunities</w:t>
      </w:r>
    </w:p>
    <w:p w14:paraId="5DD2FDF4" w14:textId="77777777" w:rsidR="00F73457" w:rsidRPr="00F73457" w:rsidRDefault="00F73457" w:rsidP="00F73457">
      <w:pPr>
        <w:numPr>
          <w:ilvl w:val="0"/>
          <w:numId w:val="24"/>
        </w:numPr>
      </w:pPr>
      <w:r w:rsidRPr="00F73457">
        <w:rPr>
          <w:b/>
          <w:bCs/>
        </w:rPr>
        <w:t>Emergence of AI and remote monitoring</w:t>
      </w:r>
      <w:r w:rsidRPr="00F73457">
        <w:t>: Integration of AI in smart braces is enabling predictive rehabilitation and driving adoption in homecare and telehealth settings.</w:t>
      </w:r>
    </w:p>
    <w:p w14:paraId="026569AA" w14:textId="77777777" w:rsidR="00F73457" w:rsidRPr="00F73457" w:rsidRDefault="00F73457" w:rsidP="00F73457">
      <w:pPr>
        <w:numPr>
          <w:ilvl w:val="0"/>
          <w:numId w:val="24"/>
        </w:numPr>
      </w:pPr>
      <w:r w:rsidRPr="00F73457">
        <w:rPr>
          <w:b/>
          <w:bCs/>
        </w:rPr>
        <w:t>Growing demand in emerging markets</w:t>
      </w:r>
      <w:r w:rsidRPr="00F73457">
        <w:t>: Rising disposable income and accident rates in countries like India, Brazil, and Indonesia are creating large untapped consumer bases.</w:t>
      </w:r>
    </w:p>
    <w:p w14:paraId="07934114" w14:textId="77777777" w:rsidR="00F73457" w:rsidRPr="00F73457" w:rsidRDefault="00F73457" w:rsidP="00F73457">
      <w:pPr>
        <w:numPr>
          <w:ilvl w:val="0"/>
          <w:numId w:val="24"/>
        </w:numPr>
      </w:pPr>
      <w:r w:rsidRPr="00F73457">
        <w:rPr>
          <w:b/>
          <w:bCs/>
        </w:rPr>
        <w:t xml:space="preserve">Bundled </w:t>
      </w:r>
      <w:proofErr w:type="spellStart"/>
      <w:r w:rsidRPr="00F73457">
        <w:rPr>
          <w:b/>
          <w:bCs/>
        </w:rPr>
        <w:t>orthopedic</w:t>
      </w:r>
      <w:proofErr w:type="spellEnd"/>
      <w:r w:rsidRPr="00F73457">
        <w:rPr>
          <w:b/>
          <w:bCs/>
        </w:rPr>
        <w:t xml:space="preserve"> care</w:t>
      </w:r>
      <w:r w:rsidRPr="00F73457">
        <w:t xml:space="preserve">: Opportunities exist for OEMs to partner with hospitals and rehab </w:t>
      </w:r>
      <w:proofErr w:type="spellStart"/>
      <w:r w:rsidRPr="00F73457">
        <w:t>centers</w:t>
      </w:r>
      <w:proofErr w:type="spellEnd"/>
      <w:r w:rsidRPr="00F73457">
        <w:t xml:space="preserve"> for </w:t>
      </w:r>
      <w:r w:rsidRPr="00F73457">
        <w:rPr>
          <w:b/>
          <w:bCs/>
        </w:rPr>
        <w:t>“bracing + physiotherapy” hybrid packages</w:t>
      </w:r>
      <w:r w:rsidRPr="00F73457">
        <w:t xml:space="preserve"> that improve adherence and outcomes.</w:t>
      </w:r>
    </w:p>
    <w:p w14:paraId="37345716" w14:textId="77777777" w:rsidR="00F73457" w:rsidRPr="00F73457" w:rsidRDefault="00F73457" w:rsidP="00F73457">
      <w:r w:rsidRPr="00F73457">
        <w:pict w14:anchorId="3D43F14C">
          <v:rect id="_x0000_i1285" style="width:0;height:1.5pt" o:hralign="center" o:hrstd="t" o:hr="t" fillcolor="#a0a0a0" stroked="f"/>
        </w:pict>
      </w:r>
    </w:p>
    <w:p w14:paraId="6DFDC803" w14:textId="77777777" w:rsidR="00F73457" w:rsidRPr="00F73457" w:rsidRDefault="00F73457" w:rsidP="00F73457">
      <w:pPr>
        <w:rPr>
          <w:b/>
          <w:bCs/>
        </w:rPr>
      </w:pPr>
      <w:r w:rsidRPr="00F73457">
        <w:rPr>
          <w:rFonts w:ascii="Segoe UI Emoji" w:hAnsi="Segoe UI Emoji" w:cs="Segoe UI Emoji"/>
          <w:b/>
          <w:bCs/>
        </w:rPr>
        <w:t>🧱</w:t>
      </w:r>
      <w:r w:rsidRPr="00F73457">
        <w:rPr>
          <w:b/>
          <w:bCs/>
        </w:rPr>
        <w:t xml:space="preserve"> Restraints</w:t>
      </w:r>
    </w:p>
    <w:p w14:paraId="3BEF14A0" w14:textId="77777777" w:rsidR="00F73457" w:rsidRPr="00F73457" w:rsidRDefault="00F73457" w:rsidP="00F73457">
      <w:pPr>
        <w:numPr>
          <w:ilvl w:val="0"/>
          <w:numId w:val="25"/>
        </w:numPr>
      </w:pPr>
      <w:r w:rsidRPr="00F73457">
        <w:rPr>
          <w:b/>
          <w:bCs/>
        </w:rPr>
        <w:t>Regulatory complexity and compliance variation</w:t>
      </w:r>
      <w:r w:rsidRPr="00F73457">
        <w:t>: Variability in device classification and reimbursement across regions slows international product launches.</w:t>
      </w:r>
    </w:p>
    <w:p w14:paraId="5DF70994" w14:textId="77777777" w:rsidR="00F73457" w:rsidRPr="00F73457" w:rsidRDefault="00F73457" w:rsidP="00F73457">
      <w:pPr>
        <w:numPr>
          <w:ilvl w:val="0"/>
          <w:numId w:val="25"/>
        </w:numPr>
      </w:pPr>
      <w:r w:rsidRPr="00F73457">
        <w:rPr>
          <w:b/>
          <w:bCs/>
        </w:rPr>
        <w:lastRenderedPageBreak/>
        <w:t>High cost of premium and smart braces</w:t>
      </w:r>
      <w:r w:rsidRPr="00F73457">
        <w:t>: Despite their benefits, cost remains a barrier to widespread adoption in lower-income populations and public health systems.</w:t>
      </w:r>
    </w:p>
    <w:p w14:paraId="2D08C1F9" w14:textId="77777777" w:rsidR="00F73457" w:rsidRDefault="00F73457">
      <w:r>
        <w:br w:type="page"/>
      </w:r>
    </w:p>
    <w:p w14:paraId="142FF1DD" w14:textId="3F25ED2E" w:rsidR="00F73457" w:rsidRPr="00F73457" w:rsidRDefault="00F73457" w:rsidP="00F73457">
      <w:r w:rsidRPr="00F73457">
        <w:lastRenderedPageBreak/>
        <w:pict w14:anchorId="1F7E8119">
          <v:rect id="_x0000_i1287" style="width:0;height:1.5pt" o:hralign="center" o:hrstd="t" o:hr="t" fillcolor="#a0a0a0" stroked="f"/>
        </w:pict>
      </w:r>
    </w:p>
    <w:p w14:paraId="0E5E6C2D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>8. Report Summary, FAQs, and SEO Schema</w:t>
      </w:r>
    </w:p>
    <w:p w14:paraId="5768B95C" w14:textId="77777777" w:rsidR="00F73457" w:rsidRPr="00F73457" w:rsidRDefault="00F73457" w:rsidP="00F73457">
      <w:pPr>
        <w:rPr>
          <w:b/>
          <w:bCs/>
        </w:rPr>
      </w:pPr>
      <w:r w:rsidRPr="00F73457">
        <w:rPr>
          <w:rFonts w:ascii="Segoe UI Emoji" w:hAnsi="Segoe UI Emoji" w:cs="Segoe UI Emoji"/>
          <w:b/>
          <w:bCs/>
        </w:rPr>
        <w:t>📘</w:t>
      </w:r>
      <w:r w:rsidRPr="00F73457">
        <w:rPr>
          <w:b/>
          <w:bCs/>
        </w:rPr>
        <w:t xml:space="preserve"> A.1. Full Report Title</w:t>
      </w:r>
    </w:p>
    <w:p w14:paraId="679BF568" w14:textId="77777777" w:rsidR="00F73457" w:rsidRPr="00F73457" w:rsidRDefault="00F73457" w:rsidP="00F73457">
      <w:proofErr w:type="spellStart"/>
      <w:r w:rsidRPr="00F73457">
        <w:rPr>
          <w:b/>
          <w:bCs/>
        </w:rPr>
        <w:t>Orthopedic</w:t>
      </w:r>
      <w:proofErr w:type="spellEnd"/>
      <w:r w:rsidRPr="00F73457">
        <w:rPr>
          <w:b/>
          <w:bCs/>
        </w:rPr>
        <w:t xml:space="preserve"> Braces and Supports Market </w:t>
      </w:r>
      <w:proofErr w:type="gramStart"/>
      <w:r w:rsidRPr="00F73457">
        <w:rPr>
          <w:b/>
          <w:bCs/>
        </w:rPr>
        <w:t>By</w:t>
      </w:r>
      <w:proofErr w:type="gramEnd"/>
      <w:r w:rsidRPr="00F73457">
        <w:rPr>
          <w:b/>
          <w:bCs/>
        </w:rPr>
        <w:t xml:space="preserve"> Product Type (Knee Braces, Ankle Braces, Spinal Orthoses, Wrist &amp; Hand Braces, Elbow Braces, Shoulder Braces, Others); By Application (Preventive Care, Post-operative Rehabilitation, Ligament Injury, Osteoarthritis, Compression Therapy); By End User (Hospitals, </w:t>
      </w:r>
      <w:proofErr w:type="spellStart"/>
      <w:r w:rsidRPr="00F73457">
        <w:rPr>
          <w:b/>
          <w:bCs/>
        </w:rPr>
        <w:t>Orthopedic</w:t>
      </w:r>
      <w:proofErr w:type="spellEnd"/>
      <w:r w:rsidRPr="00F73457">
        <w:rPr>
          <w:b/>
          <w:bCs/>
        </w:rPr>
        <w:t xml:space="preserve"> Clinics, Ambulatory Surgical </w:t>
      </w:r>
      <w:proofErr w:type="spellStart"/>
      <w:r w:rsidRPr="00F73457">
        <w:rPr>
          <w:b/>
          <w:bCs/>
        </w:rPr>
        <w:t>Centers</w:t>
      </w:r>
      <w:proofErr w:type="spellEnd"/>
      <w:r w:rsidRPr="00F73457">
        <w:rPr>
          <w:b/>
          <w:bCs/>
        </w:rPr>
        <w:t xml:space="preserve">, Homecare Settings, Physiotherapy &amp; Rehabilitation </w:t>
      </w:r>
      <w:proofErr w:type="spellStart"/>
      <w:r w:rsidRPr="00F73457">
        <w:rPr>
          <w:b/>
          <w:bCs/>
        </w:rPr>
        <w:t>Centers</w:t>
      </w:r>
      <w:proofErr w:type="spellEnd"/>
      <w:r w:rsidRPr="00F73457">
        <w:rPr>
          <w:b/>
          <w:bCs/>
        </w:rPr>
        <w:t>); By Region, Segment Revenue Estimation, Forecast, 2024–2030</w:t>
      </w:r>
    </w:p>
    <w:p w14:paraId="652281B4" w14:textId="77777777" w:rsidR="00F73457" w:rsidRPr="00F73457" w:rsidRDefault="00F73457" w:rsidP="00F73457">
      <w:r w:rsidRPr="00F73457">
        <w:pict w14:anchorId="532B521B">
          <v:rect id="_x0000_i1288" style="width:0;height:1.5pt" o:hralign="center" o:hrstd="t" o:hr="t" fillcolor="#a0a0a0" stroked="f"/>
        </w:pict>
      </w:r>
    </w:p>
    <w:p w14:paraId="77D6B7F2" w14:textId="77777777" w:rsidR="00F73457" w:rsidRPr="00F73457" w:rsidRDefault="00F73457" w:rsidP="00F73457">
      <w:pPr>
        <w:rPr>
          <w:b/>
          <w:bCs/>
        </w:rPr>
      </w:pPr>
      <w:r w:rsidRPr="00F73457">
        <w:rPr>
          <w:rFonts w:ascii="Segoe UI Emoji" w:hAnsi="Segoe UI Emoji" w:cs="Segoe UI Emoji"/>
          <w:b/>
          <w:bCs/>
        </w:rPr>
        <w:t>📘</w:t>
      </w:r>
      <w:r w:rsidRPr="00F73457">
        <w:rPr>
          <w:b/>
          <w:bCs/>
        </w:rPr>
        <w:t xml:space="preserve"> A.2. Slug Version (lowercase)</w:t>
      </w:r>
    </w:p>
    <w:p w14:paraId="035BABCA" w14:textId="77777777" w:rsidR="00F73457" w:rsidRPr="00F73457" w:rsidRDefault="00F73457" w:rsidP="00F73457">
      <w:proofErr w:type="spellStart"/>
      <w:r w:rsidRPr="00F73457">
        <w:rPr>
          <w:b/>
          <w:bCs/>
        </w:rPr>
        <w:t>orthopedic</w:t>
      </w:r>
      <w:proofErr w:type="spellEnd"/>
      <w:r w:rsidRPr="00F73457">
        <w:rPr>
          <w:b/>
          <w:bCs/>
        </w:rPr>
        <w:t xml:space="preserve"> braces and supports market</w:t>
      </w:r>
    </w:p>
    <w:p w14:paraId="6EDA1502" w14:textId="77777777" w:rsidR="00F73457" w:rsidRPr="00F73457" w:rsidRDefault="00F73457" w:rsidP="00F73457">
      <w:r w:rsidRPr="00F73457">
        <w:pict w14:anchorId="3FF9AE39">
          <v:rect id="_x0000_i1289" style="width:0;height:1.5pt" o:hralign="center" o:hrstd="t" o:hr="t" fillcolor="#a0a0a0" stroked="f"/>
        </w:pict>
      </w:r>
    </w:p>
    <w:p w14:paraId="3F64E982" w14:textId="77777777" w:rsidR="00F73457" w:rsidRPr="00F73457" w:rsidRDefault="00F73457" w:rsidP="00F73457">
      <w:pPr>
        <w:rPr>
          <w:b/>
          <w:bCs/>
        </w:rPr>
      </w:pPr>
      <w:r w:rsidRPr="00F73457">
        <w:rPr>
          <w:rFonts w:ascii="Segoe UI Emoji" w:hAnsi="Segoe UI Emoji" w:cs="Segoe UI Emoji"/>
          <w:b/>
          <w:bCs/>
        </w:rPr>
        <w:t>📘</w:t>
      </w:r>
      <w:r w:rsidRPr="00F73457">
        <w:rPr>
          <w:b/>
          <w:bCs/>
        </w:rPr>
        <w:t xml:space="preserve"> A.3. Title Tag</w:t>
      </w:r>
    </w:p>
    <w:p w14:paraId="1D5EFCC4" w14:textId="77777777" w:rsidR="00F73457" w:rsidRPr="00F73457" w:rsidRDefault="00F73457" w:rsidP="00F73457">
      <w:proofErr w:type="spellStart"/>
      <w:r w:rsidRPr="00F73457">
        <w:rPr>
          <w:b/>
          <w:bCs/>
        </w:rPr>
        <w:t>Orthopedic</w:t>
      </w:r>
      <w:proofErr w:type="spellEnd"/>
      <w:r w:rsidRPr="00F73457">
        <w:rPr>
          <w:b/>
          <w:bCs/>
        </w:rPr>
        <w:t xml:space="preserve"> Braces and Supports Market Size ($7.6 Billion) 2030</w:t>
      </w:r>
    </w:p>
    <w:p w14:paraId="6013AB31" w14:textId="77777777" w:rsidR="00F73457" w:rsidRPr="00F73457" w:rsidRDefault="00F73457" w:rsidP="00F73457">
      <w:r w:rsidRPr="00F73457">
        <w:pict w14:anchorId="689DA76E">
          <v:rect id="_x0000_i1290" style="width:0;height:1.5pt" o:hralign="center" o:hrstd="t" o:hr="t" fillcolor="#a0a0a0" stroked="f"/>
        </w:pict>
      </w:r>
    </w:p>
    <w:p w14:paraId="6D9B5548" w14:textId="77777777" w:rsidR="00F73457" w:rsidRPr="00F73457" w:rsidRDefault="00F73457" w:rsidP="00F73457">
      <w:pPr>
        <w:rPr>
          <w:b/>
          <w:bCs/>
        </w:rPr>
      </w:pPr>
      <w:r w:rsidRPr="00F73457">
        <w:rPr>
          <w:rFonts w:ascii="Segoe UI Emoji" w:hAnsi="Segoe UI Emoji" w:cs="Segoe UI Emoji"/>
          <w:b/>
          <w:bCs/>
        </w:rPr>
        <w:t>📊</w:t>
      </w:r>
      <w:r w:rsidRPr="00F73457">
        <w:rPr>
          <w:b/>
          <w:bCs/>
        </w:rPr>
        <w:t xml:space="preserve"> B. Report Coverage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2"/>
        <w:gridCol w:w="6584"/>
      </w:tblGrid>
      <w:tr w:rsidR="00F73457" w:rsidRPr="00F73457" w14:paraId="44DD5B73" w14:textId="77777777" w:rsidTr="00F734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23AD3A" w14:textId="77777777" w:rsidR="00F73457" w:rsidRPr="00F73457" w:rsidRDefault="00F73457" w:rsidP="00F73457">
            <w:pPr>
              <w:rPr>
                <w:b/>
                <w:bCs/>
              </w:rPr>
            </w:pPr>
            <w:r w:rsidRPr="00F73457">
              <w:rPr>
                <w:b/>
                <w:bCs/>
              </w:rPr>
              <w:t>Report Attribute</w:t>
            </w:r>
          </w:p>
        </w:tc>
        <w:tc>
          <w:tcPr>
            <w:tcW w:w="0" w:type="auto"/>
            <w:vAlign w:val="center"/>
            <w:hideMark/>
          </w:tcPr>
          <w:p w14:paraId="22B996DD" w14:textId="77777777" w:rsidR="00F73457" w:rsidRPr="00F73457" w:rsidRDefault="00F73457" w:rsidP="00F73457">
            <w:pPr>
              <w:rPr>
                <w:b/>
                <w:bCs/>
              </w:rPr>
            </w:pPr>
            <w:r w:rsidRPr="00F73457">
              <w:rPr>
                <w:b/>
                <w:bCs/>
              </w:rPr>
              <w:t>Details</w:t>
            </w:r>
          </w:p>
        </w:tc>
      </w:tr>
      <w:tr w:rsidR="00F73457" w:rsidRPr="00F73457" w14:paraId="790A021D" w14:textId="77777777" w:rsidTr="00F73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A2955" w14:textId="77777777" w:rsidR="00F73457" w:rsidRPr="00F73457" w:rsidRDefault="00F73457" w:rsidP="00F73457">
            <w:r w:rsidRPr="00F73457">
              <w:t>Forecast Period</w:t>
            </w:r>
          </w:p>
        </w:tc>
        <w:tc>
          <w:tcPr>
            <w:tcW w:w="0" w:type="auto"/>
            <w:vAlign w:val="center"/>
            <w:hideMark/>
          </w:tcPr>
          <w:p w14:paraId="4FE0AAEC" w14:textId="77777777" w:rsidR="00F73457" w:rsidRPr="00F73457" w:rsidRDefault="00F73457" w:rsidP="00F73457">
            <w:r w:rsidRPr="00F73457">
              <w:t>2024 – 2030</w:t>
            </w:r>
          </w:p>
        </w:tc>
      </w:tr>
      <w:tr w:rsidR="00F73457" w:rsidRPr="00F73457" w14:paraId="0E7EAA97" w14:textId="77777777" w:rsidTr="00F73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FFF56" w14:textId="77777777" w:rsidR="00F73457" w:rsidRPr="00F73457" w:rsidRDefault="00F73457" w:rsidP="00F73457">
            <w:r w:rsidRPr="00F73457">
              <w:t>Market Size Value in 2024</w:t>
            </w:r>
          </w:p>
        </w:tc>
        <w:tc>
          <w:tcPr>
            <w:tcW w:w="0" w:type="auto"/>
            <w:vAlign w:val="center"/>
            <w:hideMark/>
          </w:tcPr>
          <w:p w14:paraId="6AF32FD3" w14:textId="77777777" w:rsidR="00F73457" w:rsidRPr="00F73457" w:rsidRDefault="00F73457" w:rsidP="00F73457">
            <w:r w:rsidRPr="00F73457">
              <w:rPr>
                <w:b/>
                <w:bCs/>
              </w:rPr>
              <w:t>USD 5.2 Billion</w:t>
            </w:r>
          </w:p>
        </w:tc>
      </w:tr>
      <w:tr w:rsidR="00F73457" w:rsidRPr="00F73457" w14:paraId="11BD3CFE" w14:textId="77777777" w:rsidTr="00F73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31CED" w14:textId="77777777" w:rsidR="00F73457" w:rsidRPr="00F73457" w:rsidRDefault="00F73457" w:rsidP="00F73457">
            <w:r w:rsidRPr="00F73457">
              <w:t>Revenue Forecast in 2030</w:t>
            </w:r>
          </w:p>
        </w:tc>
        <w:tc>
          <w:tcPr>
            <w:tcW w:w="0" w:type="auto"/>
            <w:vAlign w:val="center"/>
            <w:hideMark/>
          </w:tcPr>
          <w:p w14:paraId="7159812B" w14:textId="77777777" w:rsidR="00F73457" w:rsidRPr="00F73457" w:rsidRDefault="00F73457" w:rsidP="00F73457">
            <w:r w:rsidRPr="00F73457">
              <w:rPr>
                <w:b/>
                <w:bCs/>
              </w:rPr>
              <w:t>USD 7.6 Billion</w:t>
            </w:r>
          </w:p>
        </w:tc>
      </w:tr>
      <w:tr w:rsidR="00F73457" w:rsidRPr="00F73457" w14:paraId="4DB1775A" w14:textId="77777777" w:rsidTr="00F73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9A52E" w14:textId="77777777" w:rsidR="00F73457" w:rsidRPr="00F73457" w:rsidRDefault="00F73457" w:rsidP="00F73457">
            <w:r w:rsidRPr="00F73457">
              <w:t>Overall Growth Rate</w:t>
            </w:r>
          </w:p>
        </w:tc>
        <w:tc>
          <w:tcPr>
            <w:tcW w:w="0" w:type="auto"/>
            <w:vAlign w:val="center"/>
            <w:hideMark/>
          </w:tcPr>
          <w:p w14:paraId="6FA2A56F" w14:textId="77777777" w:rsidR="00F73457" w:rsidRPr="00F73457" w:rsidRDefault="00F73457" w:rsidP="00F73457">
            <w:r w:rsidRPr="00F73457">
              <w:rPr>
                <w:b/>
                <w:bCs/>
              </w:rPr>
              <w:t>CAGR of 6.4% (2024 – 2030)</w:t>
            </w:r>
          </w:p>
        </w:tc>
      </w:tr>
      <w:tr w:rsidR="00F73457" w:rsidRPr="00F73457" w14:paraId="185C32E4" w14:textId="77777777" w:rsidTr="00F73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CA46B" w14:textId="77777777" w:rsidR="00F73457" w:rsidRPr="00F73457" w:rsidRDefault="00F73457" w:rsidP="00F73457">
            <w:r w:rsidRPr="00F73457">
              <w:t>Base Year for Estimation</w:t>
            </w:r>
          </w:p>
        </w:tc>
        <w:tc>
          <w:tcPr>
            <w:tcW w:w="0" w:type="auto"/>
            <w:vAlign w:val="center"/>
            <w:hideMark/>
          </w:tcPr>
          <w:p w14:paraId="2D7C65DA" w14:textId="77777777" w:rsidR="00F73457" w:rsidRPr="00F73457" w:rsidRDefault="00F73457" w:rsidP="00F73457">
            <w:r w:rsidRPr="00F73457">
              <w:t>2023</w:t>
            </w:r>
          </w:p>
        </w:tc>
      </w:tr>
      <w:tr w:rsidR="00F73457" w:rsidRPr="00F73457" w14:paraId="45172942" w14:textId="77777777" w:rsidTr="00F73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90E60" w14:textId="77777777" w:rsidR="00F73457" w:rsidRPr="00F73457" w:rsidRDefault="00F73457" w:rsidP="00F73457">
            <w:r w:rsidRPr="00F73457">
              <w:t>Historical Data</w:t>
            </w:r>
          </w:p>
        </w:tc>
        <w:tc>
          <w:tcPr>
            <w:tcW w:w="0" w:type="auto"/>
            <w:vAlign w:val="center"/>
            <w:hideMark/>
          </w:tcPr>
          <w:p w14:paraId="70493F88" w14:textId="77777777" w:rsidR="00F73457" w:rsidRPr="00F73457" w:rsidRDefault="00F73457" w:rsidP="00F73457">
            <w:r w:rsidRPr="00F73457">
              <w:t>2017 – 2021</w:t>
            </w:r>
          </w:p>
        </w:tc>
      </w:tr>
      <w:tr w:rsidR="00F73457" w:rsidRPr="00F73457" w14:paraId="628DEC6B" w14:textId="77777777" w:rsidTr="00F73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6B5B3" w14:textId="77777777" w:rsidR="00F73457" w:rsidRPr="00F73457" w:rsidRDefault="00F73457" w:rsidP="00F73457">
            <w:r w:rsidRPr="00F73457">
              <w:t>Unit</w:t>
            </w:r>
          </w:p>
        </w:tc>
        <w:tc>
          <w:tcPr>
            <w:tcW w:w="0" w:type="auto"/>
            <w:vAlign w:val="center"/>
            <w:hideMark/>
          </w:tcPr>
          <w:p w14:paraId="44C55D02" w14:textId="77777777" w:rsidR="00F73457" w:rsidRPr="00F73457" w:rsidRDefault="00F73457" w:rsidP="00F73457">
            <w:r w:rsidRPr="00F73457">
              <w:t>USD Million, CAGR (2024 – 2030)</w:t>
            </w:r>
          </w:p>
        </w:tc>
      </w:tr>
      <w:tr w:rsidR="00F73457" w:rsidRPr="00F73457" w14:paraId="5C1A08FD" w14:textId="77777777" w:rsidTr="00F73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3A4C7" w14:textId="77777777" w:rsidR="00F73457" w:rsidRPr="00F73457" w:rsidRDefault="00F73457" w:rsidP="00F73457">
            <w:r w:rsidRPr="00F73457">
              <w:t>Segmentation</w:t>
            </w:r>
          </w:p>
        </w:tc>
        <w:tc>
          <w:tcPr>
            <w:tcW w:w="0" w:type="auto"/>
            <w:vAlign w:val="center"/>
            <w:hideMark/>
          </w:tcPr>
          <w:p w14:paraId="7BC5534F" w14:textId="77777777" w:rsidR="00F73457" w:rsidRPr="00F73457" w:rsidRDefault="00F73457" w:rsidP="00F73457">
            <w:r w:rsidRPr="00F73457">
              <w:t>By Product Type, By Application, By End User, By Region</w:t>
            </w:r>
          </w:p>
        </w:tc>
      </w:tr>
      <w:tr w:rsidR="00F73457" w:rsidRPr="00F73457" w14:paraId="60D57129" w14:textId="77777777" w:rsidTr="00F73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7C586" w14:textId="77777777" w:rsidR="00F73457" w:rsidRPr="00F73457" w:rsidRDefault="00F73457" w:rsidP="00F73457">
            <w:r w:rsidRPr="00F73457">
              <w:t>By Product Type</w:t>
            </w:r>
          </w:p>
        </w:tc>
        <w:tc>
          <w:tcPr>
            <w:tcW w:w="0" w:type="auto"/>
            <w:vAlign w:val="center"/>
            <w:hideMark/>
          </w:tcPr>
          <w:p w14:paraId="09C189F0" w14:textId="77777777" w:rsidR="00F73457" w:rsidRPr="00F73457" w:rsidRDefault="00F73457" w:rsidP="00F73457">
            <w:r w:rsidRPr="00F73457">
              <w:t>Knee Braces, Ankle Braces, Spinal Orthoses, etc.</w:t>
            </w:r>
          </w:p>
        </w:tc>
      </w:tr>
      <w:tr w:rsidR="00F73457" w:rsidRPr="00F73457" w14:paraId="3CA97E0D" w14:textId="77777777" w:rsidTr="00F73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31BD7" w14:textId="77777777" w:rsidR="00F73457" w:rsidRPr="00F73457" w:rsidRDefault="00F73457" w:rsidP="00F73457">
            <w:r w:rsidRPr="00F73457">
              <w:lastRenderedPageBreak/>
              <w:t>By Application</w:t>
            </w:r>
          </w:p>
        </w:tc>
        <w:tc>
          <w:tcPr>
            <w:tcW w:w="0" w:type="auto"/>
            <w:vAlign w:val="center"/>
            <w:hideMark/>
          </w:tcPr>
          <w:p w14:paraId="3030012A" w14:textId="77777777" w:rsidR="00F73457" w:rsidRPr="00F73457" w:rsidRDefault="00F73457" w:rsidP="00F73457">
            <w:r w:rsidRPr="00F73457">
              <w:t>Preventive Care, Post-op Rehab, Osteoarthritis, etc.</w:t>
            </w:r>
          </w:p>
        </w:tc>
      </w:tr>
      <w:tr w:rsidR="00F73457" w:rsidRPr="00F73457" w14:paraId="27A26324" w14:textId="77777777" w:rsidTr="00F73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591BD" w14:textId="77777777" w:rsidR="00F73457" w:rsidRPr="00F73457" w:rsidRDefault="00F73457" w:rsidP="00F73457">
            <w:r w:rsidRPr="00F73457">
              <w:t>By End User</w:t>
            </w:r>
          </w:p>
        </w:tc>
        <w:tc>
          <w:tcPr>
            <w:tcW w:w="0" w:type="auto"/>
            <w:vAlign w:val="center"/>
            <w:hideMark/>
          </w:tcPr>
          <w:p w14:paraId="66C4D168" w14:textId="77777777" w:rsidR="00F73457" w:rsidRPr="00F73457" w:rsidRDefault="00F73457" w:rsidP="00F73457">
            <w:r w:rsidRPr="00F73457">
              <w:t xml:space="preserve">Hospitals, Clinics, ASCs, Homecare, Rehab </w:t>
            </w:r>
            <w:proofErr w:type="spellStart"/>
            <w:r w:rsidRPr="00F73457">
              <w:t>Centers</w:t>
            </w:r>
            <w:proofErr w:type="spellEnd"/>
          </w:p>
        </w:tc>
      </w:tr>
      <w:tr w:rsidR="00F73457" w:rsidRPr="00F73457" w14:paraId="5EB18458" w14:textId="77777777" w:rsidTr="00F73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2262F" w14:textId="77777777" w:rsidR="00F73457" w:rsidRPr="00F73457" w:rsidRDefault="00F73457" w:rsidP="00F73457">
            <w:r w:rsidRPr="00F73457">
              <w:t>By Region</w:t>
            </w:r>
          </w:p>
        </w:tc>
        <w:tc>
          <w:tcPr>
            <w:tcW w:w="0" w:type="auto"/>
            <w:vAlign w:val="center"/>
            <w:hideMark/>
          </w:tcPr>
          <w:p w14:paraId="023FA535" w14:textId="77777777" w:rsidR="00F73457" w:rsidRPr="00F73457" w:rsidRDefault="00F73457" w:rsidP="00F73457">
            <w:r w:rsidRPr="00F73457">
              <w:t>North America, Europe, Asia-Pacific, Latin America, Middle East &amp; Africa</w:t>
            </w:r>
          </w:p>
        </w:tc>
      </w:tr>
      <w:tr w:rsidR="00F73457" w:rsidRPr="00F73457" w14:paraId="200A0983" w14:textId="77777777" w:rsidTr="00F73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F169C" w14:textId="77777777" w:rsidR="00F73457" w:rsidRPr="00F73457" w:rsidRDefault="00F73457" w:rsidP="00F73457">
            <w:r w:rsidRPr="00F73457">
              <w:t>Country Scope</w:t>
            </w:r>
          </w:p>
        </w:tc>
        <w:tc>
          <w:tcPr>
            <w:tcW w:w="0" w:type="auto"/>
            <w:vAlign w:val="center"/>
            <w:hideMark/>
          </w:tcPr>
          <w:p w14:paraId="38834C11" w14:textId="77777777" w:rsidR="00F73457" w:rsidRPr="00F73457" w:rsidRDefault="00F73457" w:rsidP="00F73457">
            <w:r w:rsidRPr="00F73457">
              <w:t>U.S., Germany, UK, China, India, Japan, Brazil, South Korea, GCC, etc.</w:t>
            </w:r>
          </w:p>
        </w:tc>
      </w:tr>
      <w:tr w:rsidR="00F73457" w:rsidRPr="00F73457" w14:paraId="6B0DB9F4" w14:textId="77777777" w:rsidTr="00F73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B9831" w14:textId="77777777" w:rsidR="00F73457" w:rsidRPr="00F73457" w:rsidRDefault="00F73457" w:rsidP="00F73457">
            <w:r w:rsidRPr="00F73457">
              <w:t>Market Drivers</w:t>
            </w:r>
          </w:p>
        </w:tc>
        <w:tc>
          <w:tcPr>
            <w:tcW w:w="0" w:type="auto"/>
            <w:vAlign w:val="center"/>
            <w:hideMark/>
          </w:tcPr>
          <w:p w14:paraId="09AA7316" w14:textId="77777777" w:rsidR="00F73457" w:rsidRPr="00F73457" w:rsidRDefault="00F73457" w:rsidP="00F73457">
            <w:r w:rsidRPr="00F73457">
              <w:t xml:space="preserve">Rising </w:t>
            </w:r>
            <w:proofErr w:type="spellStart"/>
            <w:r w:rsidRPr="00F73457">
              <w:t>orthopedic</w:t>
            </w:r>
            <w:proofErr w:type="spellEnd"/>
            <w:r w:rsidRPr="00F73457">
              <w:t xml:space="preserve"> surgeries, demand for non-invasive recovery, sports injuries</w:t>
            </w:r>
          </w:p>
        </w:tc>
      </w:tr>
      <w:tr w:rsidR="00F73457" w:rsidRPr="00F73457" w14:paraId="3EA269F4" w14:textId="77777777" w:rsidTr="00F73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3B0DE" w14:textId="77777777" w:rsidR="00F73457" w:rsidRPr="00F73457" w:rsidRDefault="00F73457" w:rsidP="00F73457">
            <w:r w:rsidRPr="00F73457">
              <w:t>Customization Option</w:t>
            </w:r>
          </w:p>
        </w:tc>
        <w:tc>
          <w:tcPr>
            <w:tcW w:w="0" w:type="auto"/>
            <w:vAlign w:val="center"/>
            <w:hideMark/>
          </w:tcPr>
          <w:p w14:paraId="0AC4E56E" w14:textId="77777777" w:rsidR="00F73457" w:rsidRPr="00F73457" w:rsidRDefault="00F73457" w:rsidP="00F73457">
            <w:r w:rsidRPr="00F73457">
              <w:t>Available upon request</w:t>
            </w:r>
          </w:p>
        </w:tc>
      </w:tr>
    </w:tbl>
    <w:p w14:paraId="77C789EF" w14:textId="77777777" w:rsidR="00F73457" w:rsidRPr="00F73457" w:rsidRDefault="00F73457" w:rsidP="00F73457">
      <w:r w:rsidRPr="00F73457">
        <w:pict w14:anchorId="032D284B">
          <v:rect id="_x0000_i1291" style="width:0;height:1.5pt" o:hralign="center" o:hrstd="t" o:hr="t" fillcolor="#a0a0a0" stroked="f"/>
        </w:pict>
      </w:r>
    </w:p>
    <w:p w14:paraId="3D037CED" w14:textId="77777777" w:rsidR="00F73457" w:rsidRPr="00F73457" w:rsidRDefault="00F73457" w:rsidP="00F73457">
      <w:pPr>
        <w:rPr>
          <w:b/>
          <w:bCs/>
        </w:rPr>
      </w:pPr>
      <w:r w:rsidRPr="00F73457">
        <w:rPr>
          <w:rFonts w:ascii="Segoe UI Emoji" w:hAnsi="Segoe UI Emoji" w:cs="Segoe UI Emoji"/>
          <w:b/>
          <w:bCs/>
        </w:rPr>
        <w:t>❓</w:t>
      </w:r>
      <w:r w:rsidRPr="00F73457">
        <w:rPr>
          <w:b/>
          <w:bCs/>
        </w:rPr>
        <w:t xml:space="preserve"> C. Top 5 FAQs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1"/>
        <w:gridCol w:w="5305"/>
      </w:tblGrid>
      <w:tr w:rsidR="00F73457" w:rsidRPr="00F73457" w14:paraId="7F5CADCE" w14:textId="77777777" w:rsidTr="00F734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DC678A" w14:textId="77777777" w:rsidR="00F73457" w:rsidRPr="00F73457" w:rsidRDefault="00F73457" w:rsidP="00F73457">
            <w:pPr>
              <w:rPr>
                <w:b/>
                <w:bCs/>
              </w:rPr>
            </w:pPr>
            <w:r w:rsidRPr="00F73457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277CF200" w14:textId="77777777" w:rsidR="00F73457" w:rsidRPr="00F73457" w:rsidRDefault="00F73457" w:rsidP="00F73457">
            <w:pPr>
              <w:rPr>
                <w:b/>
                <w:bCs/>
              </w:rPr>
            </w:pPr>
            <w:r w:rsidRPr="00F73457">
              <w:rPr>
                <w:b/>
                <w:bCs/>
              </w:rPr>
              <w:t>Answer</w:t>
            </w:r>
          </w:p>
        </w:tc>
      </w:tr>
      <w:tr w:rsidR="00F73457" w:rsidRPr="00F73457" w14:paraId="008DEB31" w14:textId="77777777" w:rsidTr="00F73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4C6CD" w14:textId="77777777" w:rsidR="00F73457" w:rsidRPr="00F73457" w:rsidRDefault="00F73457" w:rsidP="00F73457">
            <w:r w:rsidRPr="00F73457">
              <w:t xml:space="preserve">How big is the </w:t>
            </w:r>
            <w:proofErr w:type="spellStart"/>
            <w:r w:rsidRPr="00F73457">
              <w:t>orthopedic</w:t>
            </w:r>
            <w:proofErr w:type="spellEnd"/>
            <w:r w:rsidRPr="00F73457">
              <w:t xml:space="preserve"> braces and supports market?</w:t>
            </w:r>
          </w:p>
        </w:tc>
        <w:tc>
          <w:tcPr>
            <w:tcW w:w="0" w:type="auto"/>
            <w:vAlign w:val="center"/>
            <w:hideMark/>
          </w:tcPr>
          <w:p w14:paraId="7DCB6FD3" w14:textId="77777777" w:rsidR="00F73457" w:rsidRPr="00F73457" w:rsidRDefault="00F73457" w:rsidP="00F73457">
            <w:r w:rsidRPr="00F73457">
              <w:t xml:space="preserve">The global </w:t>
            </w:r>
            <w:proofErr w:type="spellStart"/>
            <w:r w:rsidRPr="00F73457">
              <w:t>orthopedic</w:t>
            </w:r>
            <w:proofErr w:type="spellEnd"/>
            <w:r w:rsidRPr="00F73457">
              <w:t xml:space="preserve"> braces and supports market was valued at </w:t>
            </w:r>
            <w:r w:rsidRPr="00F73457">
              <w:rPr>
                <w:b/>
                <w:bCs/>
              </w:rPr>
              <w:t>USD 5.2 billion</w:t>
            </w:r>
            <w:r w:rsidRPr="00F73457">
              <w:t xml:space="preserve"> in 2024.</w:t>
            </w:r>
          </w:p>
        </w:tc>
      </w:tr>
      <w:tr w:rsidR="00F73457" w:rsidRPr="00F73457" w14:paraId="106C0A14" w14:textId="77777777" w:rsidTr="00F73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45BE4" w14:textId="77777777" w:rsidR="00F73457" w:rsidRPr="00F73457" w:rsidRDefault="00F73457" w:rsidP="00F73457">
            <w:r w:rsidRPr="00F73457">
              <w:t xml:space="preserve">What is the CAGR for </w:t>
            </w:r>
            <w:proofErr w:type="spellStart"/>
            <w:r w:rsidRPr="00F73457">
              <w:t>orthopedic</w:t>
            </w:r>
            <w:proofErr w:type="spellEnd"/>
            <w:r w:rsidRPr="00F73457">
              <w:t xml:space="preserve"> braces and supports during the forecast period?</w:t>
            </w:r>
          </w:p>
        </w:tc>
        <w:tc>
          <w:tcPr>
            <w:tcW w:w="0" w:type="auto"/>
            <w:vAlign w:val="center"/>
            <w:hideMark/>
          </w:tcPr>
          <w:p w14:paraId="73C6104B" w14:textId="77777777" w:rsidR="00F73457" w:rsidRPr="00F73457" w:rsidRDefault="00F73457" w:rsidP="00F73457">
            <w:r w:rsidRPr="00F73457">
              <w:t xml:space="preserve">The market is expected to grow at a </w:t>
            </w:r>
            <w:r w:rsidRPr="00F73457">
              <w:rPr>
                <w:b/>
                <w:bCs/>
              </w:rPr>
              <w:t>CAGR of 6.4%</w:t>
            </w:r>
            <w:r w:rsidRPr="00F73457">
              <w:t xml:space="preserve"> from 2024 to 2030.</w:t>
            </w:r>
          </w:p>
        </w:tc>
      </w:tr>
      <w:tr w:rsidR="00F73457" w:rsidRPr="00F73457" w14:paraId="54B71181" w14:textId="77777777" w:rsidTr="00F73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B6C6C" w14:textId="77777777" w:rsidR="00F73457" w:rsidRPr="00F73457" w:rsidRDefault="00F73457" w:rsidP="00F73457">
            <w:r w:rsidRPr="00F73457">
              <w:t xml:space="preserve">Who are the major players in the </w:t>
            </w:r>
            <w:proofErr w:type="spellStart"/>
            <w:r w:rsidRPr="00F73457">
              <w:t>orthopedic</w:t>
            </w:r>
            <w:proofErr w:type="spellEnd"/>
            <w:r w:rsidRPr="00F73457">
              <w:t xml:space="preserve"> braces and supports market?</w:t>
            </w:r>
          </w:p>
        </w:tc>
        <w:tc>
          <w:tcPr>
            <w:tcW w:w="0" w:type="auto"/>
            <w:vAlign w:val="center"/>
            <w:hideMark/>
          </w:tcPr>
          <w:p w14:paraId="660B25D4" w14:textId="77777777" w:rsidR="00F73457" w:rsidRPr="00F73457" w:rsidRDefault="00F73457" w:rsidP="00F73457">
            <w:r w:rsidRPr="00F73457">
              <w:t xml:space="preserve">Leading players include </w:t>
            </w:r>
            <w:r w:rsidRPr="00F73457">
              <w:rPr>
                <w:b/>
                <w:bCs/>
              </w:rPr>
              <w:t>DJO Global (</w:t>
            </w:r>
            <w:proofErr w:type="spellStart"/>
            <w:r w:rsidRPr="00F73457">
              <w:rPr>
                <w:b/>
                <w:bCs/>
              </w:rPr>
              <w:t>Enovis</w:t>
            </w:r>
            <w:proofErr w:type="spellEnd"/>
            <w:r w:rsidRPr="00F73457">
              <w:rPr>
                <w:b/>
                <w:bCs/>
              </w:rPr>
              <w:t xml:space="preserve">), </w:t>
            </w:r>
            <w:proofErr w:type="spellStart"/>
            <w:r w:rsidRPr="00F73457">
              <w:rPr>
                <w:b/>
                <w:bCs/>
              </w:rPr>
              <w:t>Össur</w:t>
            </w:r>
            <w:proofErr w:type="spellEnd"/>
            <w:r w:rsidRPr="00F73457">
              <w:rPr>
                <w:b/>
                <w:bCs/>
              </w:rPr>
              <w:t xml:space="preserve">, Breg Inc., </w:t>
            </w:r>
            <w:proofErr w:type="spellStart"/>
            <w:r w:rsidRPr="00F73457">
              <w:rPr>
                <w:b/>
                <w:bCs/>
              </w:rPr>
              <w:t>Bauerfeind</w:t>
            </w:r>
            <w:proofErr w:type="spellEnd"/>
            <w:r w:rsidRPr="00F73457">
              <w:rPr>
                <w:b/>
                <w:bCs/>
              </w:rPr>
              <w:t>, 3M Healthcare, and Thuasne Group</w:t>
            </w:r>
            <w:r w:rsidRPr="00F73457">
              <w:t>.</w:t>
            </w:r>
          </w:p>
        </w:tc>
      </w:tr>
      <w:tr w:rsidR="00F73457" w:rsidRPr="00F73457" w14:paraId="20338757" w14:textId="77777777" w:rsidTr="00F73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75363" w14:textId="77777777" w:rsidR="00F73457" w:rsidRPr="00F73457" w:rsidRDefault="00F73457" w:rsidP="00F73457">
            <w:r w:rsidRPr="00F73457">
              <w:t xml:space="preserve">Which region dominates the </w:t>
            </w:r>
            <w:proofErr w:type="spellStart"/>
            <w:r w:rsidRPr="00F73457">
              <w:t>orthopedic</w:t>
            </w:r>
            <w:proofErr w:type="spellEnd"/>
            <w:r w:rsidRPr="00F73457">
              <w:t xml:space="preserve"> braces and supports market?</w:t>
            </w:r>
          </w:p>
        </w:tc>
        <w:tc>
          <w:tcPr>
            <w:tcW w:w="0" w:type="auto"/>
            <w:vAlign w:val="center"/>
            <w:hideMark/>
          </w:tcPr>
          <w:p w14:paraId="15B6C86C" w14:textId="77777777" w:rsidR="00F73457" w:rsidRPr="00F73457" w:rsidRDefault="00F73457" w:rsidP="00F73457">
            <w:r w:rsidRPr="00F73457">
              <w:rPr>
                <w:b/>
                <w:bCs/>
              </w:rPr>
              <w:t>North America</w:t>
            </w:r>
            <w:r w:rsidRPr="00F73457">
              <w:t xml:space="preserve"> leads due to advanced healthcare systems and high sports-related injuries.</w:t>
            </w:r>
          </w:p>
        </w:tc>
      </w:tr>
      <w:tr w:rsidR="00F73457" w:rsidRPr="00F73457" w14:paraId="03250809" w14:textId="77777777" w:rsidTr="00F73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BDF9B" w14:textId="77777777" w:rsidR="00F73457" w:rsidRPr="00F73457" w:rsidRDefault="00F73457" w:rsidP="00F73457">
            <w:r w:rsidRPr="00F73457">
              <w:t xml:space="preserve">What factors are driving the </w:t>
            </w:r>
            <w:proofErr w:type="spellStart"/>
            <w:r w:rsidRPr="00F73457">
              <w:t>orthopedic</w:t>
            </w:r>
            <w:proofErr w:type="spellEnd"/>
            <w:r w:rsidRPr="00F73457">
              <w:t xml:space="preserve"> braces and supports market?</w:t>
            </w:r>
          </w:p>
        </w:tc>
        <w:tc>
          <w:tcPr>
            <w:tcW w:w="0" w:type="auto"/>
            <w:vAlign w:val="center"/>
            <w:hideMark/>
          </w:tcPr>
          <w:p w14:paraId="551E36B1" w14:textId="77777777" w:rsidR="00F73457" w:rsidRPr="00F73457" w:rsidRDefault="00F73457" w:rsidP="00F73457">
            <w:r w:rsidRPr="00F73457">
              <w:t xml:space="preserve">Growth is </w:t>
            </w:r>
            <w:proofErr w:type="spellStart"/>
            <w:r w:rsidRPr="00F73457">
              <w:t>fueled</w:t>
            </w:r>
            <w:proofErr w:type="spellEnd"/>
            <w:r w:rsidRPr="00F73457">
              <w:t xml:space="preserve"> by </w:t>
            </w:r>
            <w:r w:rsidRPr="00F73457">
              <w:rPr>
                <w:b/>
                <w:bCs/>
              </w:rPr>
              <w:t>technological innovation, sports injury prevalence</w:t>
            </w:r>
            <w:r w:rsidRPr="00F73457">
              <w:t xml:space="preserve">, and </w:t>
            </w:r>
            <w:r w:rsidRPr="00F73457">
              <w:rPr>
                <w:b/>
                <w:bCs/>
              </w:rPr>
              <w:t>the shift toward home-based care</w:t>
            </w:r>
            <w:r w:rsidRPr="00F73457">
              <w:t>.</w:t>
            </w:r>
          </w:p>
        </w:tc>
      </w:tr>
    </w:tbl>
    <w:p w14:paraId="3EB1EBAE" w14:textId="77777777" w:rsidR="00F73457" w:rsidRPr="00F73457" w:rsidRDefault="00F73457" w:rsidP="00F73457">
      <w:r w:rsidRPr="00F73457">
        <w:pict w14:anchorId="766F65FD">
          <v:rect id="_x0000_i1292" style="width:0;height:1.5pt" o:hralign="center" o:hrstd="t" o:hr="t" fillcolor="#a0a0a0" stroked="f"/>
        </w:pict>
      </w:r>
    </w:p>
    <w:p w14:paraId="4AAB44B6" w14:textId="77777777" w:rsidR="00F73457" w:rsidRPr="00F73457" w:rsidRDefault="00F73457" w:rsidP="00F73457">
      <w:pPr>
        <w:rPr>
          <w:b/>
          <w:bCs/>
        </w:rPr>
      </w:pPr>
      <w:r w:rsidRPr="00F73457">
        <w:rPr>
          <w:rFonts w:ascii="Segoe UI Emoji" w:hAnsi="Segoe UI Emoji" w:cs="Segoe UI Emoji"/>
          <w:b/>
          <w:bCs/>
        </w:rPr>
        <w:t>🧩</w:t>
      </w:r>
      <w:r w:rsidRPr="00F73457">
        <w:rPr>
          <w:b/>
          <w:bCs/>
        </w:rPr>
        <w:t xml:space="preserve"> D. JSON-LD Schema Markup</w:t>
      </w:r>
    </w:p>
    <w:p w14:paraId="2777C413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>1. Breadcrumb Schema</w:t>
      </w:r>
    </w:p>
    <w:p w14:paraId="38A9CB18" w14:textId="77777777" w:rsidR="00F73457" w:rsidRPr="00F73457" w:rsidRDefault="00F73457" w:rsidP="00F73457">
      <w:proofErr w:type="spellStart"/>
      <w:r w:rsidRPr="00F73457">
        <w:t>json</w:t>
      </w:r>
      <w:proofErr w:type="spellEnd"/>
    </w:p>
    <w:p w14:paraId="64E1286A" w14:textId="77777777" w:rsidR="00F73457" w:rsidRPr="00F73457" w:rsidRDefault="00F73457" w:rsidP="00F73457">
      <w:r w:rsidRPr="00F73457">
        <w:lastRenderedPageBreak/>
        <w:t>Copy code</w:t>
      </w:r>
    </w:p>
    <w:p w14:paraId="2CD85C66" w14:textId="77777777" w:rsidR="00F73457" w:rsidRPr="00F73457" w:rsidRDefault="00F73457" w:rsidP="00F73457">
      <w:r w:rsidRPr="00F73457">
        <w:t>{</w:t>
      </w:r>
    </w:p>
    <w:p w14:paraId="035D927F" w14:textId="77777777" w:rsidR="00F73457" w:rsidRPr="00F73457" w:rsidRDefault="00F73457" w:rsidP="00F73457">
      <w:r w:rsidRPr="00F73457">
        <w:t xml:space="preserve">  "@context": "https://schema.org",</w:t>
      </w:r>
    </w:p>
    <w:p w14:paraId="37C9B2A8" w14:textId="77777777" w:rsidR="00F73457" w:rsidRPr="00F73457" w:rsidRDefault="00F73457" w:rsidP="00F73457">
      <w:r w:rsidRPr="00F73457">
        <w:t xml:space="preserve">  "@type": "</w:t>
      </w:r>
      <w:proofErr w:type="spellStart"/>
      <w:r w:rsidRPr="00F73457">
        <w:t>BreadcrumbList</w:t>
      </w:r>
      <w:proofErr w:type="spellEnd"/>
      <w:r w:rsidRPr="00F73457">
        <w:t>",</w:t>
      </w:r>
    </w:p>
    <w:p w14:paraId="4FD7AA6D" w14:textId="77777777" w:rsidR="00F73457" w:rsidRPr="00F73457" w:rsidRDefault="00F73457" w:rsidP="00F73457">
      <w:r w:rsidRPr="00F73457">
        <w:t xml:space="preserve">  "</w:t>
      </w:r>
      <w:proofErr w:type="spellStart"/>
      <w:r w:rsidRPr="00F73457">
        <w:t>itemListElement</w:t>
      </w:r>
      <w:proofErr w:type="spellEnd"/>
      <w:r w:rsidRPr="00F73457">
        <w:t>": [</w:t>
      </w:r>
    </w:p>
    <w:p w14:paraId="1FB1F7CF" w14:textId="77777777" w:rsidR="00F73457" w:rsidRPr="00F73457" w:rsidRDefault="00F73457" w:rsidP="00F73457">
      <w:r w:rsidRPr="00F73457">
        <w:t xml:space="preserve">    {</w:t>
      </w:r>
    </w:p>
    <w:p w14:paraId="097C7C5F" w14:textId="77777777" w:rsidR="00F73457" w:rsidRPr="00F73457" w:rsidRDefault="00F73457" w:rsidP="00F73457">
      <w:r w:rsidRPr="00F73457">
        <w:t xml:space="preserve">      "@type": "</w:t>
      </w:r>
      <w:proofErr w:type="spellStart"/>
      <w:r w:rsidRPr="00F73457">
        <w:t>ListItem</w:t>
      </w:r>
      <w:proofErr w:type="spellEnd"/>
      <w:r w:rsidRPr="00F73457">
        <w:t>",</w:t>
      </w:r>
    </w:p>
    <w:p w14:paraId="07BBF685" w14:textId="77777777" w:rsidR="00F73457" w:rsidRPr="00F73457" w:rsidRDefault="00F73457" w:rsidP="00F73457">
      <w:r w:rsidRPr="00F73457">
        <w:t xml:space="preserve">      "position": 1,</w:t>
      </w:r>
    </w:p>
    <w:p w14:paraId="50ED1406" w14:textId="77777777" w:rsidR="00F73457" w:rsidRPr="00F73457" w:rsidRDefault="00F73457" w:rsidP="00F73457">
      <w:r w:rsidRPr="00F73457">
        <w:t xml:space="preserve">      "name": "Home",</w:t>
      </w:r>
    </w:p>
    <w:p w14:paraId="3225FD80" w14:textId="77777777" w:rsidR="00F73457" w:rsidRPr="00F73457" w:rsidRDefault="00F73457" w:rsidP="00F73457">
      <w:r w:rsidRPr="00F73457">
        <w:t xml:space="preserve">      "item": "https://www.strategicmarketresearch.com/"</w:t>
      </w:r>
    </w:p>
    <w:p w14:paraId="767AF0BD" w14:textId="77777777" w:rsidR="00F73457" w:rsidRPr="00F73457" w:rsidRDefault="00F73457" w:rsidP="00F73457">
      <w:r w:rsidRPr="00F73457">
        <w:t xml:space="preserve">    },</w:t>
      </w:r>
    </w:p>
    <w:p w14:paraId="6572694F" w14:textId="77777777" w:rsidR="00F73457" w:rsidRPr="00F73457" w:rsidRDefault="00F73457" w:rsidP="00F73457">
      <w:r w:rsidRPr="00F73457">
        <w:t xml:space="preserve">    {</w:t>
      </w:r>
    </w:p>
    <w:p w14:paraId="713EF634" w14:textId="77777777" w:rsidR="00F73457" w:rsidRPr="00F73457" w:rsidRDefault="00F73457" w:rsidP="00F73457">
      <w:r w:rsidRPr="00F73457">
        <w:t xml:space="preserve">      "@type": "</w:t>
      </w:r>
      <w:proofErr w:type="spellStart"/>
      <w:r w:rsidRPr="00F73457">
        <w:t>ListItem</w:t>
      </w:r>
      <w:proofErr w:type="spellEnd"/>
      <w:r w:rsidRPr="00F73457">
        <w:t>",</w:t>
      </w:r>
    </w:p>
    <w:p w14:paraId="1778286C" w14:textId="77777777" w:rsidR="00F73457" w:rsidRPr="00F73457" w:rsidRDefault="00F73457" w:rsidP="00F73457">
      <w:r w:rsidRPr="00F73457">
        <w:t xml:space="preserve">      "position": 2,</w:t>
      </w:r>
    </w:p>
    <w:p w14:paraId="77B370B4" w14:textId="3CE4C312" w:rsidR="00F73457" w:rsidRPr="00F73457" w:rsidRDefault="00F73457" w:rsidP="00F73457">
      <w:r w:rsidRPr="00F73457">
        <w:t xml:space="preserve">      "name": "Healthcare",</w:t>
      </w:r>
    </w:p>
    <w:p w14:paraId="39F78F72" w14:textId="741417A3" w:rsidR="00F73457" w:rsidRPr="00F73457" w:rsidRDefault="00F73457" w:rsidP="00F73457">
      <w:r w:rsidRPr="00F73457">
        <w:t xml:space="preserve">      "item": "https://www.strategicmarketresearch.com/reports/healthcare"</w:t>
      </w:r>
    </w:p>
    <w:p w14:paraId="6946CB2C" w14:textId="77777777" w:rsidR="00F73457" w:rsidRPr="00F73457" w:rsidRDefault="00F73457" w:rsidP="00F73457">
      <w:r w:rsidRPr="00F73457">
        <w:t xml:space="preserve">    },</w:t>
      </w:r>
    </w:p>
    <w:p w14:paraId="5BED511E" w14:textId="77777777" w:rsidR="00F73457" w:rsidRPr="00F73457" w:rsidRDefault="00F73457" w:rsidP="00F73457">
      <w:r w:rsidRPr="00F73457">
        <w:t xml:space="preserve">    {</w:t>
      </w:r>
    </w:p>
    <w:p w14:paraId="3A4DC896" w14:textId="77777777" w:rsidR="00F73457" w:rsidRPr="00F73457" w:rsidRDefault="00F73457" w:rsidP="00F73457">
      <w:r w:rsidRPr="00F73457">
        <w:t xml:space="preserve">      "@type": "</w:t>
      </w:r>
      <w:proofErr w:type="spellStart"/>
      <w:r w:rsidRPr="00F73457">
        <w:t>ListItem</w:t>
      </w:r>
      <w:proofErr w:type="spellEnd"/>
      <w:r w:rsidRPr="00F73457">
        <w:t>",</w:t>
      </w:r>
    </w:p>
    <w:p w14:paraId="5514F06B" w14:textId="77777777" w:rsidR="00F73457" w:rsidRPr="00F73457" w:rsidRDefault="00F73457" w:rsidP="00F73457">
      <w:r w:rsidRPr="00F73457">
        <w:t xml:space="preserve">      "position": 3,</w:t>
      </w:r>
    </w:p>
    <w:p w14:paraId="1F580F1E" w14:textId="77777777" w:rsidR="00F73457" w:rsidRPr="00F73457" w:rsidRDefault="00F73457" w:rsidP="00F73457">
      <w:r w:rsidRPr="00F73457">
        <w:t xml:space="preserve">      "name": "</w:t>
      </w:r>
      <w:proofErr w:type="spellStart"/>
      <w:r w:rsidRPr="00F73457">
        <w:t>Orthopedic</w:t>
      </w:r>
      <w:proofErr w:type="spellEnd"/>
      <w:r w:rsidRPr="00F73457">
        <w:t xml:space="preserve"> Braces and Supports Market Report 2030",</w:t>
      </w:r>
    </w:p>
    <w:p w14:paraId="1048A800" w14:textId="77777777" w:rsidR="00F73457" w:rsidRPr="00F73457" w:rsidRDefault="00F73457" w:rsidP="00F73457">
      <w:r w:rsidRPr="00F73457">
        <w:t xml:space="preserve">      "item": "https://www.strategicmarketresearch.com/market-report/orthopedic-braces-and-supports-market"</w:t>
      </w:r>
    </w:p>
    <w:p w14:paraId="4E61C105" w14:textId="77777777" w:rsidR="00F73457" w:rsidRPr="00F73457" w:rsidRDefault="00F73457" w:rsidP="00F73457">
      <w:r w:rsidRPr="00F73457">
        <w:t xml:space="preserve">    }</w:t>
      </w:r>
    </w:p>
    <w:p w14:paraId="1736BF6D" w14:textId="77777777" w:rsidR="00F73457" w:rsidRPr="00F73457" w:rsidRDefault="00F73457" w:rsidP="00F73457">
      <w:r w:rsidRPr="00F73457">
        <w:t xml:space="preserve">  ]</w:t>
      </w:r>
    </w:p>
    <w:p w14:paraId="2A5A6D93" w14:textId="77777777" w:rsidR="00F73457" w:rsidRPr="00F73457" w:rsidRDefault="00F73457" w:rsidP="00F73457">
      <w:r w:rsidRPr="00F73457">
        <w:t>}</w:t>
      </w:r>
    </w:p>
    <w:p w14:paraId="6A2A63FC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>2. FAQ Schema</w:t>
      </w:r>
    </w:p>
    <w:p w14:paraId="774AB49A" w14:textId="77777777" w:rsidR="00F73457" w:rsidRPr="00F73457" w:rsidRDefault="00F73457" w:rsidP="00F73457">
      <w:proofErr w:type="spellStart"/>
      <w:r w:rsidRPr="00F73457">
        <w:t>json</w:t>
      </w:r>
      <w:proofErr w:type="spellEnd"/>
    </w:p>
    <w:p w14:paraId="07FF7408" w14:textId="77777777" w:rsidR="00F73457" w:rsidRPr="00F73457" w:rsidRDefault="00F73457" w:rsidP="00F73457">
      <w:r w:rsidRPr="00F73457">
        <w:t>Copy code</w:t>
      </w:r>
    </w:p>
    <w:p w14:paraId="6E130296" w14:textId="77777777" w:rsidR="00F73457" w:rsidRPr="00F73457" w:rsidRDefault="00F73457" w:rsidP="00F73457">
      <w:r w:rsidRPr="00F73457">
        <w:lastRenderedPageBreak/>
        <w:t>{</w:t>
      </w:r>
    </w:p>
    <w:p w14:paraId="6A5730B9" w14:textId="77777777" w:rsidR="00F73457" w:rsidRPr="00F73457" w:rsidRDefault="00F73457" w:rsidP="00F73457">
      <w:r w:rsidRPr="00F73457">
        <w:t xml:space="preserve">  "@context": "https://schema.org",</w:t>
      </w:r>
    </w:p>
    <w:p w14:paraId="2DF50957" w14:textId="77777777" w:rsidR="00F73457" w:rsidRPr="00F73457" w:rsidRDefault="00F73457" w:rsidP="00F73457">
      <w:r w:rsidRPr="00F73457">
        <w:t xml:space="preserve">  "@type": "</w:t>
      </w:r>
      <w:proofErr w:type="spellStart"/>
      <w:r w:rsidRPr="00F73457">
        <w:t>FAQPage</w:t>
      </w:r>
      <w:proofErr w:type="spellEnd"/>
      <w:r w:rsidRPr="00F73457">
        <w:t>",</w:t>
      </w:r>
    </w:p>
    <w:p w14:paraId="2C742A2B" w14:textId="77777777" w:rsidR="00F73457" w:rsidRPr="00F73457" w:rsidRDefault="00F73457" w:rsidP="00F73457">
      <w:r w:rsidRPr="00F73457">
        <w:t xml:space="preserve">  "</w:t>
      </w:r>
      <w:proofErr w:type="spellStart"/>
      <w:r w:rsidRPr="00F73457">
        <w:t>mainEntity</w:t>
      </w:r>
      <w:proofErr w:type="spellEnd"/>
      <w:r w:rsidRPr="00F73457">
        <w:t>": [</w:t>
      </w:r>
    </w:p>
    <w:p w14:paraId="7F828C1C" w14:textId="77777777" w:rsidR="00F73457" w:rsidRPr="00F73457" w:rsidRDefault="00F73457" w:rsidP="00F73457">
      <w:r w:rsidRPr="00F73457">
        <w:t xml:space="preserve">    {</w:t>
      </w:r>
    </w:p>
    <w:p w14:paraId="4E45FBDE" w14:textId="77777777" w:rsidR="00F73457" w:rsidRPr="00F73457" w:rsidRDefault="00F73457" w:rsidP="00F73457">
      <w:r w:rsidRPr="00F73457">
        <w:t xml:space="preserve">      "@type": "Question",</w:t>
      </w:r>
    </w:p>
    <w:p w14:paraId="6DDC4A7D" w14:textId="77777777" w:rsidR="00F73457" w:rsidRPr="00F73457" w:rsidRDefault="00F73457" w:rsidP="00F73457">
      <w:r w:rsidRPr="00F73457">
        <w:t xml:space="preserve">      "name": "How big is the </w:t>
      </w:r>
      <w:proofErr w:type="spellStart"/>
      <w:r w:rsidRPr="00F73457">
        <w:t>orthopedic</w:t>
      </w:r>
      <w:proofErr w:type="spellEnd"/>
      <w:r w:rsidRPr="00F73457">
        <w:t xml:space="preserve"> braces and supports market?",</w:t>
      </w:r>
    </w:p>
    <w:p w14:paraId="37228B42" w14:textId="77777777" w:rsidR="00F73457" w:rsidRPr="00F73457" w:rsidRDefault="00F73457" w:rsidP="00F73457">
      <w:r w:rsidRPr="00F73457">
        <w:t xml:space="preserve">      "</w:t>
      </w:r>
      <w:proofErr w:type="spellStart"/>
      <w:r w:rsidRPr="00F73457">
        <w:t>acceptedAnswer</w:t>
      </w:r>
      <w:proofErr w:type="spellEnd"/>
      <w:r w:rsidRPr="00F73457">
        <w:t>": {</w:t>
      </w:r>
    </w:p>
    <w:p w14:paraId="4345218B" w14:textId="77777777" w:rsidR="00F73457" w:rsidRPr="00F73457" w:rsidRDefault="00F73457" w:rsidP="00F73457">
      <w:r w:rsidRPr="00F73457">
        <w:t xml:space="preserve">        "@type": "Answer",</w:t>
      </w:r>
    </w:p>
    <w:p w14:paraId="4E249EAC" w14:textId="77777777" w:rsidR="00F73457" w:rsidRPr="00F73457" w:rsidRDefault="00F73457" w:rsidP="00F73457">
      <w:r w:rsidRPr="00F73457">
        <w:t xml:space="preserve">        "text": "The global </w:t>
      </w:r>
      <w:proofErr w:type="spellStart"/>
      <w:r w:rsidRPr="00F73457">
        <w:t>orthopedic</w:t>
      </w:r>
      <w:proofErr w:type="spellEnd"/>
      <w:r w:rsidRPr="00F73457">
        <w:t xml:space="preserve"> braces and supports market was valued at USD 5.2 billion in 2024."</w:t>
      </w:r>
    </w:p>
    <w:p w14:paraId="6DE809C5" w14:textId="77777777" w:rsidR="00F73457" w:rsidRPr="00F73457" w:rsidRDefault="00F73457" w:rsidP="00F73457">
      <w:r w:rsidRPr="00F73457">
        <w:t xml:space="preserve">      }</w:t>
      </w:r>
    </w:p>
    <w:p w14:paraId="79CBA9DF" w14:textId="77777777" w:rsidR="00F73457" w:rsidRPr="00F73457" w:rsidRDefault="00F73457" w:rsidP="00F73457">
      <w:r w:rsidRPr="00F73457">
        <w:t xml:space="preserve">    },</w:t>
      </w:r>
    </w:p>
    <w:p w14:paraId="1540D204" w14:textId="77777777" w:rsidR="00F73457" w:rsidRPr="00F73457" w:rsidRDefault="00F73457" w:rsidP="00F73457">
      <w:r w:rsidRPr="00F73457">
        <w:t xml:space="preserve">    {</w:t>
      </w:r>
    </w:p>
    <w:p w14:paraId="72C59C9F" w14:textId="77777777" w:rsidR="00F73457" w:rsidRPr="00F73457" w:rsidRDefault="00F73457" w:rsidP="00F73457">
      <w:r w:rsidRPr="00F73457">
        <w:t xml:space="preserve">      "@type": "Question",</w:t>
      </w:r>
    </w:p>
    <w:p w14:paraId="2216704E" w14:textId="77777777" w:rsidR="00F73457" w:rsidRPr="00F73457" w:rsidRDefault="00F73457" w:rsidP="00F73457">
      <w:r w:rsidRPr="00F73457">
        <w:t xml:space="preserve">      "name": "What is the CAGR for </w:t>
      </w:r>
      <w:proofErr w:type="spellStart"/>
      <w:r w:rsidRPr="00F73457">
        <w:t>orthopedic</w:t>
      </w:r>
      <w:proofErr w:type="spellEnd"/>
      <w:r w:rsidRPr="00F73457">
        <w:t xml:space="preserve"> braces and supports during the forecast period?",</w:t>
      </w:r>
    </w:p>
    <w:p w14:paraId="51DF3395" w14:textId="77777777" w:rsidR="00F73457" w:rsidRPr="00F73457" w:rsidRDefault="00F73457" w:rsidP="00F73457">
      <w:r w:rsidRPr="00F73457">
        <w:t xml:space="preserve">      "</w:t>
      </w:r>
      <w:proofErr w:type="spellStart"/>
      <w:r w:rsidRPr="00F73457">
        <w:t>acceptedAnswer</w:t>
      </w:r>
      <w:proofErr w:type="spellEnd"/>
      <w:r w:rsidRPr="00F73457">
        <w:t>": {</w:t>
      </w:r>
    </w:p>
    <w:p w14:paraId="7ACAAD66" w14:textId="77777777" w:rsidR="00F73457" w:rsidRPr="00F73457" w:rsidRDefault="00F73457" w:rsidP="00F73457">
      <w:r w:rsidRPr="00F73457">
        <w:t xml:space="preserve">        "@type": "Answer",</w:t>
      </w:r>
    </w:p>
    <w:p w14:paraId="4C6B0CD4" w14:textId="77777777" w:rsidR="00F73457" w:rsidRPr="00F73457" w:rsidRDefault="00F73457" w:rsidP="00F73457">
      <w:r w:rsidRPr="00F73457">
        <w:t xml:space="preserve">        "text": "The market is expected to grow at a CAGR of 6.4% from 2024 to 2030."</w:t>
      </w:r>
    </w:p>
    <w:p w14:paraId="41D7F4B6" w14:textId="77777777" w:rsidR="00F73457" w:rsidRPr="00F73457" w:rsidRDefault="00F73457" w:rsidP="00F73457">
      <w:r w:rsidRPr="00F73457">
        <w:t xml:space="preserve">      }</w:t>
      </w:r>
    </w:p>
    <w:p w14:paraId="14D3BFD7" w14:textId="77777777" w:rsidR="00F73457" w:rsidRPr="00F73457" w:rsidRDefault="00F73457" w:rsidP="00F73457">
      <w:r w:rsidRPr="00F73457">
        <w:t xml:space="preserve">    },</w:t>
      </w:r>
    </w:p>
    <w:p w14:paraId="1A7346CB" w14:textId="77777777" w:rsidR="00F73457" w:rsidRPr="00F73457" w:rsidRDefault="00F73457" w:rsidP="00F73457">
      <w:r w:rsidRPr="00F73457">
        <w:t xml:space="preserve">    {</w:t>
      </w:r>
    </w:p>
    <w:p w14:paraId="536F8940" w14:textId="77777777" w:rsidR="00F73457" w:rsidRPr="00F73457" w:rsidRDefault="00F73457" w:rsidP="00F73457">
      <w:r w:rsidRPr="00F73457">
        <w:t xml:space="preserve">      "@type": "Question",</w:t>
      </w:r>
    </w:p>
    <w:p w14:paraId="78F13C3B" w14:textId="77777777" w:rsidR="00F73457" w:rsidRPr="00F73457" w:rsidRDefault="00F73457" w:rsidP="00F73457">
      <w:r w:rsidRPr="00F73457">
        <w:t xml:space="preserve">      "name": "Who are the major players in the </w:t>
      </w:r>
      <w:proofErr w:type="spellStart"/>
      <w:r w:rsidRPr="00F73457">
        <w:t>orthopedic</w:t>
      </w:r>
      <w:proofErr w:type="spellEnd"/>
      <w:r w:rsidRPr="00F73457">
        <w:t xml:space="preserve"> braces and supports market?",</w:t>
      </w:r>
    </w:p>
    <w:p w14:paraId="59A0976C" w14:textId="77777777" w:rsidR="00F73457" w:rsidRPr="00F73457" w:rsidRDefault="00F73457" w:rsidP="00F73457">
      <w:r w:rsidRPr="00F73457">
        <w:t xml:space="preserve">      "</w:t>
      </w:r>
      <w:proofErr w:type="spellStart"/>
      <w:r w:rsidRPr="00F73457">
        <w:t>acceptedAnswer</w:t>
      </w:r>
      <w:proofErr w:type="spellEnd"/>
      <w:r w:rsidRPr="00F73457">
        <w:t>": {</w:t>
      </w:r>
    </w:p>
    <w:p w14:paraId="00DDEAF9" w14:textId="77777777" w:rsidR="00F73457" w:rsidRPr="00F73457" w:rsidRDefault="00F73457" w:rsidP="00F73457">
      <w:r w:rsidRPr="00F73457">
        <w:t xml:space="preserve">        "@type": "Answer",</w:t>
      </w:r>
    </w:p>
    <w:p w14:paraId="5C8BF2AD" w14:textId="77777777" w:rsidR="00F73457" w:rsidRPr="00F73457" w:rsidRDefault="00F73457" w:rsidP="00F73457">
      <w:r w:rsidRPr="00F73457">
        <w:t xml:space="preserve">        "text": "Leading players include DJO Global (</w:t>
      </w:r>
      <w:proofErr w:type="spellStart"/>
      <w:r w:rsidRPr="00F73457">
        <w:t>Enovis</w:t>
      </w:r>
      <w:proofErr w:type="spellEnd"/>
      <w:r w:rsidRPr="00F73457">
        <w:t xml:space="preserve">), </w:t>
      </w:r>
      <w:proofErr w:type="spellStart"/>
      <w:r w:rsidRPr="00F73457">
        <w:t>Össur</w:t>
      </w:r>
      <w:proofErr w:type="spellEnd"/>
      <w:r w:rsidRPr="00F73457">
        <w:t xml:space="preserve">, Breg Inc., </w:t>
      </w:r>
      <w:proofErr w:type="spellStart"/>
      <w:r w:rsidRPr="00F73457">
        <w:t>Bauerfeind</w:t>
      </w:r>
      <w:proofErr w:type="spellEnd"/>
      <w:r w:rsidRPr="00F73457">
        <w:t>, 3M Healthcare, and Thuasne Group."</w:t>
      </w:r>
    </w:p>
    <w:p w14:paraId="7FE9B4BB" w14:textId="77777777" w:rsidR="00F73457" w:rsidRPr="00F73457" w:rsidRDefault="00F73457" w:rsidP="00F73457">
      <w:r w:rsidRPr="00F73457">
        <w:t xml:space="preserve">      }</w:t>
      </w:r>
    </w:p>
    <w:p w14:paraId="43C76617" w14:textId="77777777" w:rsidR="00F73457" w:rsidRPr="00F73457" w:rsidRDefault="00F73457" w:rsidP="00F73457">
      <w:r w:rsidRPr="00F73457">
        <w:lastRenderedPageBreak/>
        <w:t xml:space="preserve">    },</w:t>
      </w:r>
    </w:p>
    <w:p w14:paraId="53A45972" w14:textId="77777777" w:rsidR="00F73457" w:rsidRPr="00F73457" w:rsidRDefault="00F73457" w:rsidP="00F73457">
      <w:r w:rsidRPr="00F73457">
        <w:t xml:space="preserve">    {</w:t>
      </w:r>
    </w:p>
    <w:p w14:paraId="63084321" w14:textId="77777777" w:rsidR="00F73457" w:rsidRPr="00F73457" w:rsidRDefault="00F73457" w:rsidP="00F73457">
      <w:r w:rsidRPr="00F73457">
        <w:t xml:space="preserve">      "@type": "Question",</w:t>
      </w:r>
    </w:p>
    <w:p w14:paraId="4F042539" w14:textId="77777777" w:rsidR="00F73457" w:rsidRPr="00F73457" w:rsidRDefault="00F73457" w:rsidP="00F73457">
      <w:r w:rsidRPr="00F73457">
        <w:t xml:space="preserve">      "name": "Which region dominates the </w:t>
      </w:r>
      <w:proofErr w:type="spellStart"/>
      <w:r w:rsidRPr="00F73457">
        <w:t>orthopedic</w:t>
      </w:r>
      <w:proofErr w:type="spellEnd"/>
      <w:r w:rsidRPr="00F73457">
        <w:t xml:space="preserve"> braces and supports market?",</w:t>
      </w:r>
    </w:p>
    <w:p w14:paraId="6D14EC8C" w14:textId="77777777" w:rsidR="00F73457" w:rsidRPr="00F73457" w:rsidRDefault="00F73457" w:rsidP="00F73457">
      <w:r w:rsidRPr="00F73457">
        <w:t xml:space="preserve">      "</w:t>
      </w:r>
      <w:proofErr w:type="spellStart"/>
      <w:r w:rsidRPr="00F73457">
        <w:t>acceptedAnswer</w:t>
      </w:r>
      <w:proofErr w:type="spellEnd"/>
      <w:r w:rsidRPr="00F73457">
        <w:t>": {</w:t>
      </w:r>
    </w:p>
    <w:p w14:paraId="56C3A5D4" w14:textId="77777777" w:rsidR="00F73457" w:rsidRPr="00F73457" w:rsidRDefault="00F73457" w:rsidP="00F73457">
      <w:r w:rsidRPr="00F73457">
        <w:t xml:space="preserve">        "@type": "Answer",</w:t>
      </w:r>
    </w:p>
    <w:p w14:paraId="2ABD904E" w14:textId="77777777" w:rsidR="00F73457" w:rsidRPr="00F73457" w:rsidRDefault="00F73457" w:rsidP="00F73457">
      <w:r w:rsidRPr="00F73457">
        <w:t xml:space="preserve">        "text": "North America leads due to advanced healthcare systems and high sports-related injuries."</w:t>
      </w:r>
    </w:p>
    <w:p w14:paraId="4555D574" w14:textId="77777777" w:rsidR="00F73457" w:rsidRPr="00F73457" w:rsidRDefault="00F73457" w:rsidP="00F73457">
      <w:r w:rsidRPr="00F73457">
        <w:t xml:space="preserve">      }</w:t>
      </w:r>
    </w:p>
    <w:p w14:paraId="08EAAA2C" w14:textId="77777777" w:rsidR="00F73457" w:rsidRPr="00F73457" w:rsidRDefault="00F73457" w:rsidP="00F73457">
      <w:r w:rsidRPr="00F73457">
        <w:t xml:space="preserve">    },</w:t>
      </w:r>
    </w:p>
    <w:p w14:paraId="2D8F0418" w14:textId="77777777" w:rsidR="00F73457" w:rsidRPr="00F73457" w:rsidRDefault="00F73457" w:rsidP="00F73457">
      <w:r w:rsidRPr="00F73457">
        <w:t xml:space="preserve">    {</w:t>
      </w:r>
    </w:p>
    <w:p w14:paraId="629CE9B4" w14:textId="77777777" w:rsidR="00F73457" w:rsidRPr="00F73457" w:rsidRDefault="00F73457" w:rsidP="00F73457">
      <w:r w:rsidRPr="00F73457">
        <w:t xml:space="preserve">      "@type": "Question",</w:t>
      </w:r>
    </w:p>
    <w:p w14:paraId="38BE8831" w14:textId="77777777" w:rsidR="00F73457" w:rsidRPr="00F73457" w:rsidRDefault="00F73457" w:rsidP="00F73457">
      <w:r w:rsidRPr="00F73457">
        <w:t xml:space="preserve">      "name": "What factors are driving the </w:t>
      </w:r>
      <w:proofErr w:type="spellStart"/>
      <w:r w:rsidRPr="00F73457">
        <w:t>orthopedic</w:t>
      </w:r>
      <w:proofErr w:type="spellEnd"/>
      <w:r w:rsidRPr="00F73457">
        <w:t xml:space="preserve"> braces and supports market?",</w:t>
      </w:r>
    </w:p>
    <w:p w14:paraId="007B8590" w14:textId="77777777" w:rsidR="00F73457" w:rsidRPr="00F73457" w:rsidRDefault="00F73457" w:rsidP="00F73457">
      <w:r w:rsidRPr="00F73457">
        <w:t xml:space="preserve">      "</w:t>
      </w:r>
      <w:proofErr w:type="spellStart"/>
      <w:r w:rsidRPr="00F73457">
        <w:t>acceptedAnswer</w:t>
      </w:r>
      <w:proofErr w:type="spellEnd"/>
      <w:r w:rsidRPr="00F73457">
        <w:t>": {</w:t>
      </w:r>
    </w:p>
    <w:p w14:paraId="1DBF9CE9" w14:textId="77777777" w:rsidR="00F73457" w:rsidRPr="00F73457" w:rsidRDefault="00F73457" w:rsidP="00F73457">
      <w:r w:rsidRPr="00F73457">
        <w:t xml:space="preserve">        "@type": "Answer",</w:t>
      </w:r>
    </w:p>
    <w:p w14:paraId="5AF367F1" w14:textId="77777777" w:rsidR="00F73457" w:rsidRPr="00F73457" w:rsidRDefault="00F73457" w:rsidP="00F73457">
      <w:r w:rsidRPr="00F73457">
        <w:t xml:space="preserve">        "text": "Growth is </w:t>
      </w:r>
      <w:proofErr w:type="spellStart"/>
      <w:r w:rsidRPr="00F73457">
        <w:t>fueled</w:t>
      </w:r>
      <w:proofErr w:type="spellEnd"/>
      <w:r w:rsidRPr="00F73457">
        <w:t xml:space="preserve"> by technological innovation, sports injury prevalence, and the shift toward home-based care."</w:t>
      </w:r>
    </w:p>
    <w:p w14:paraId="46E770F7" w14:textId="77777777" w:rsidR="00F73457" w:rsidRPr="00F73457" w:rsidRDefault="00F73457" w:rsidP="00F73457">
      <w:r w:rsidRPr="00F73457">
        <w:t xml:space="preserve">      }</w:t>
      </w:r>
    </w:p>
    <w:p w14:paraId="37E57ECF" w14:textId="77777777" w:rsidR="00F73457" w:rsidRPr="00F73457" w:rsidRDefault="00F73457" w:rsidP="00F73457">
      <w:r w:rsidRPr="00F73457">
        <w:t xml:space="preserve">    }</w:t>
      </w:r>
    </w:p>
    <w:p w14:paraId="7A3EA52F" w14:textId="77777777" w:rsidR="00F73457" w:rsidRPr="00F73457" w:rsidRDefault="00F73457" w:rsidP="00F73457">
      <w:r w:rsidRPr="00F73457">
        <w:t xml:space="preserve">  ]</w:t>
      </w:r>
    </w:p>
    <w:p w14:paraId="5054020C" w14:textId="77777777" w:rsidR="00F73457" w:rsidRPr="00F73457" w:rsidRDefault="00F73457" w:rsidP="00F73457">
      <w:r w:rsidRPr="00F73457">
        <w:t>}</w:t>
      </w:r>
    </w:p>
    <w:p w14:paraId="236BB33F" w14:textId="77777777" w:rsidR="00F73457" w:rsidRDefault="00F73457">
      <w:r>
        <w:br w:type="page"/>
      </w:r>
    </w:p>
    <w:p w14:paraId="2E64C688" w14:textId="41DBAC3F" w:rsidR="00F73457" w:rsidRPr="00F73457" w:rsidRDefault="00F73457" w:rsidP="00F73457">
      <w:r w:rsidRPr="00F73457">
        <w:lastRenderedPageBreak/>
        <w:pict w14:anchorId="2AA88337">
          <v:rect id="_x0000_i1293" style="width:0;height:1.5pt" o:hralign="center" o:hrstd="t" o:hr="t" fillcolor="#a0a0a0" stroked="f"/>
        </w:pict>
      </w:r>
    </w:p>
    <w:p w14:paraId="6B212712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 xml:space="preserve">9. Table of Contents for </w:t>
      </w:r>
      <w:proofErr w:type="spellStart"/>
      <w:r w:rsidRPr="00F73457">
        <w:rPr>
          <w:b/>
          <w:bCs/>
        </w:rPr>
        <w:t>Orthopedic</w:t>
      </w:r>
      <w:proofErr w:type="spellEnd"/>
      <w:r w:rsidRPr="00F73457">
        <w:rPr>
          <w:b/>
          <w:bCs/>
        </w:rPr>
        <w:t xml:space="preserve"> Braces and Supports Market Report (2024–2030)</w:t>
      </w:r>
    </w:p>
    <w:p w14:paraId="71E4CB4E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>Executive Summary</w:t>
      </w:r>
    </w:p>
    <w:p w14:paraId="71587395" w14:textId="77777777" w:rsidR="00F73457" w:rsidRPr="00F73457" w:rsidRDefault="00F73457" w:rsidP="00F73457">
      <w:pPr>
        <w:numPr>
          <w:ilvl w:val="0"/>
          <w:numId w:val="26"/>
        </w:numPr>
      </w:pPr>
      <w:r w:rsidRPr="00F73457">
        <w:t xml:space="preserve">Overview of Global </w:t>
      </w:r>
      <w:proofErr w:type="spellStart"/>
      <w:r w:rsidRPr="00F73457">
        <w:t>Orthopedic</w:t>
      </w:r>
      <w:proofErr w:type="spellEnd"/>
      <w:r w:rsidRPr="00F73457">
        <w:t xml:space="preserve"> Braces and Supports Market</w:t>
      </w:r>
    </w:p>
    <w:p w14:paraId="69570BE5" w14:textId="77777777" w:rsidR="00F73457" w:rsidRPr="00F73457" w:rsidRDefault="00F73457" w:rsidP="00F73457">
      <w:pPr>
        <w:numPr>
          <w:ilvl w:val="0"/>
          <w:numId w:val="26"/>
        </w:numPr>
      </w:pPr>
      <w:r w:rsidRPr="00F73457">
        <w:t>Market Attractiveness by Product Type, Application, End User, and Region</w:t>
      </w:r>
    </w:p>
    <w:p w14:paraId="4B703844" w14:textId="77777777" w:rsidR="00F73457" w:rsidRPr="00F73457" w:rsidRDefault="00F73457" w:rsidP="00F73457">
      <w:pPr>
        <w:numPr>
          <w:ilvl w:val="0"/>
          <w:numId w:val="26"/>
        </w:numPr>
      </w:pPr>
      <w:r w:rsidRPr="00F73457">
        <w:t>Strategic Insights from Key Stakeholders and Executives</w:t>
      </w:r>
    </w:p>
    <w:p w14:paraId="2B2B6E02" w14:textId="77777777" w:rsidR="00F73457" w:rsidRPr="00F73457" w:rsidRDefault="00F73457" w:rsidP="00F73457">
      <w:pPr>
        <w:numPr>
          <w:ilvl w:val="0"/>
          <w:numId w:val="26"/>
        </w:numPr>
      </w:pPr>
      <w:r w:rsidRPr="00F73457">
        <w:t>Historical Market Size and Future Projections (2022–2030)</w:t>
      </w:r>
    </w:p>
    <w:p w14:paraId="3C280C62" w14:textId="77777777" w:rsidR="00F73457" w:rsidRPr="00F73457" w:rsidRDefault="00F73457" w:rsidP="00F73457">
      <w:pPr>
        <w:numPr>
          <w:ilvl w:val="0"/>
          <w:numId w:val="26"/>
        </w:numPr>
      </w:pPr>
      <w:r w:rsidRPr="00F73457">
        <w:t>Key Segmentation Highlights</w:t>
      </w:r>
    </w:p>
    <w:p w14:paraId="676FD448" w14:textId="77777777" w:rsidR="00F73457" w:rsidRPr="00F73457" w:rsidRDefault="00F73457" w:rsidP="00F73457">
      <w:r w:rsidRPr="00F73457">
        <w:pict w14:anchorId="1DBE998B">
          <v:rect id="_x0000_i1294" style="width:0;height:1.5pt" o:hralign="center" o:hrstd="t" o:hr="t" fillcolor="#a0a0a0" stroked="f"/>
        </w:pict>
      </w:r>
    </w:p>
    <w:p w14:paraId="482FAF57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>Market Share Analysis</w:t>
      </w:r>
    </w:p>
    <w:p w14:paraId="686666A2" w14:textId="77777777" w:rsidR="00F73457" w:rsidRPr="00F73457" w:rsidRDefault="00F73457" w:rsidP="00F73457">
      <w:pPr>
        <w:numPr>
          <w:ilvl w:val="0"/>
          <w:numId w:val="27"/>
        </w:numPr>
      </w:pPr>
      <w:r w:rsidRPr="00F73457">
        <w:t>Revenue Contribution by Leading Players</w:t>
      </w:r>
    </w:p>
    <w:p w14:paraId="3B7C4060" w14:textId="77777777" w:rsidR="00F73457" w:rsidRPr="00F73457" w:rsidRDefault="00F73457" w:rsidP="00F73457">
      <w:pPr>
        <w:numPr>
          <w:ilvl w:val="0"/>
          <w:numId w:val="27"/>
        </w:numPr>
      </w:pPr>
      <w:r w:rsidRPr="00F73457">
        <w:t>Market Share by Product Type and Application</w:t>
      </w:r>
    </w:p>
    <w:p w14:paraId="28BE6F74" w14:textId="77777777" w:rsidR="00F73457" w:rsidRPr="00F73457" w:rsidRDefault="00F73457" w:rsidP="00F73457">
      <w:pPr>
        <w:numPr>
          <w:ilvl w:val="0"/>
          <w:numId w:val="27"/>
        </w:numPr>
      </w:pPr>
      <w:r w:rsidRPr="00F73457">
        <w:t>Regional Revenue Share and Trends</w:t>
      </w:r>
    </w:p>
    <w:p w14:paraId="2CC6810B" w14:textId="77777777" w:rsidR="00F73457" w:rsidRPr="00F73457" w:rsidRDefault="00F73457" w:rsidP="00F73457">
      <w:r w:rsidRPr="00F73457">
        <w:pict w14:anchorId="341524B1">
          <v:rect id="_x0000_i1295" style="width:0;height:1.5pt" o:hralign="center" o:hrstd="t" o:hr="t" fillcolor="#a0a0a0" stroked="f"/>
        </w:pict>
      </w:r>
    </w:p>
    <w:p w14:paraId="56515CE9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>Investment Opportunities</w:t>
      </w:r>
    </w:p>
    <w:p w14:paraId="0A662F4A" w14:textId="77777777" w:rsidR="00F73457" w:rsidRPr="00F73457" w:rsidRDefault="00F73457" w:rsidP="00F73457">
      <w:pPr>
        <w:numPr>
          <w:ilvl w:val="0"/>
          <w:numId w:val="28"/>
        </w:numPr>
      </w:pPr>
      <w:r w:rsidRPr="00F73457">
        <w:t>High-Growth Segments for Venture and OEM Investment</w:t>
      </w:r>
    </w:p>
    <w:p w14:paraId="0D30D8CB" w14:textId="77777777" w:rsidR="00F73457" w:rsidRPr="00F73457" w:rsidRDefault="00F73457" w:rsidP="00F73457">
      <w:pPr>
        <w:numPr>
          <w:ilvl w:val="0"/>
          <w:numId w:val="28"/>
        </w:numPr>
      </w:pPr>
      <w:r w:rsidRPr="00F73457">
        <w:t>M&amp;A Landscape and Strategic Partnerships</w:t>
      </w:r>
    </w:p>
    <w:p w14:paraId="25F98BFC" w14:textId="77777777" w:rsidR="00F73457" w:rsidRPr="00F73457" w:rsidRDefault="00F73457" w:rsidP="00F73457">
      <w:pPr>
        <w:numPr>
          <w:ilvl w:val="0"/>
          <w:numId w:val="28"/>
        </w:numPr>
      </w:pPr>
      <w:r w:rsidRPr="00F73457">
        <w:t>Technology Innovation Pockets</w:t>
      </w:r>
    </w:p>
    <w:p w14:paraId="717C0AC6" w14:textId="77777777" w:rsidR="00F73457" w:rsidRPr="00F73457" w:rsidRDefault="00F73457" w:rsidP="00F73457">
      <w:r w:rsidRPr="00F73457">
        <w:pict w14:anchorId="2A2D60CF">
          <v:rect id="_x0000_i1296" style="width:0;height:1.5pt" o:hralign="center" o:hrstd="t" o:hr="t" fillcolor="#a0a0a0" stroked="f"/>
        </w:pict>
      </w:r>
    </w:p>
    <w:p w14:paraId="3EB65207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>Market Introduction</w:t>
      </w:r>
    </w:p>
    <w:p w14:paraId="7375B95F" w14:textId="77777777" w:rsidR="00F73457" w:rsidRPr="00F73457" w:rsidRDefault="00F73457" w:rsidP="00F73457">
      <w:pPr>
        <w:numPr>
          <w:ilvl w:val="0"/>
          <w:numId w:val="29"/>
        </w:numPr>
      </w:pPr>
      <w:r w:rsidRPr="00F73457">
        <w:t>Definition and Scope of the Study</w:t>
      </w:r>
    </w:p>
    <w:p w14:paraId="065561C2" w14:textId="77777777" w:rsidR="00F73457" w:rsidRPr="00F73457" w:rsidRDefault="00F73457" w:rsidP="00F73457">
      <w:pPr>
        <w:numPr>
          <w:ilvl w:val="0"/>
          <w:numId w:val="29"/>
        </w:numPr>
      </w:pPr>
      <w:r w:rsidRPr="00F73457">
        <w:t>Key Findings and Structural Overview</w:t>
      </w:r>
    </w:p>
    <w:p w14:paraId="149406DA" w14:textId="77777777" w:rsidR="00F73457" w:rsidRPr="00F73457" w:rsidRDefault="00F73457" w:rsidP="00F73457">
      <w:pPr>
        <w:numPr>
          <w:ilvl w:val="0"/>
          <w:numId w:val="29"/>
        </w:numPr>
      </w:pPr>
      <w:r w:rsidRPr="00F73457">
        <w:t>Market Entry and Growth Drivers</w:t>
      </w:r>
    </w:p>
    <w:p w14:paraId="0DD79597" w14:textId="77777777" w:rsidR="00F73457" w:rsidRPr="00F73457" w:rsidRDefault="00F73457" w:rsidP="00F73457">
      <w:r w:rsidRPr="00F73457">
        <w:pict w14:anchorId="29E7BC1E">
          <v:rect id="_x0000_i1297" style="width:0;height:1.5pt" o:hralign="center" o:hrstd="t" o:hr="t" fillcolor="#a0a0a0" stroked="f"/>
        </w:pict>
      </w:r>
    </w:p>
    <w:p w14:paraId="229284C5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>Research Methodology</w:t>
      </w:r>
    </w:p>
    <w:p w14:paraId="69FC34E8" w14:textId="77777777" w:rsidR="00F73457" w:rsidRPr="00F73457" w:rsidRDefault="00F73457" w:rsidP="00F73457">
      <w:pPr>
        <w:numPr>
          <w:ilvl w:val="0"/>
          <w:numId w:val="30"/>
        </w:numPr>
      </w:pPr>
      <w:r w:rsidRPr="00F73457">
        <w:t>Research Approach and Validation Methods</w:t>
      </w:r>
    </w:p>
    <w:p w14:paraId="0B86A318" w14:textId="77777777" w:rsidR="00F73457" w:rsidRPr="00F73457" w:rsidRDefault="00F73457" w:rsidP="00F73457">
      <w:pPr>
        <w:numPr>
          <w:ilvl w:val="0"/>
          <w:numId w:val="30"/>
        </w:numPr>
      </w:pPr>
      <w:r w:rsidRPr="00F73457">
        <w:t>Primary and Secondary Data Sources</w:t>
      </w:r>
    </w:p>
    <w:p w14:paraId="472B7808" w14:textId="77777777" w:rsidR="00F73457" w:rsidRPr="00F73457" w:rsidRDefault="00F73457" w:rsidP="00F73457">
      <w:pPr>
        <w:numPr>
          <w:ilvl w:val="0"/>
          <w:numId w:val="30"/>
        </w:numPr>
      </w:pPr>
      <w:r w:rsidRPr="00F73457">
        <w:t>Market Forecast Models and Assumptions</w:t>
      </w:r>
    </w:p>
    <w:p w14:paraId="69A89A1A" w14:textId="77777777" w:rsidR="00F73457" w:rsidRPr="00F73457" w:rsidRDefault="00F73457" w:rsidP="00F73457">
      <w:r w:rsidRPr="00F73457">
        <w:pict w14:anchorId="3A289959">
          <v:rect id="_x0000_i1298" style="width:0;height:1.5pt" o:hralign="center" o:hrstd="t" o:hr="t" fillcolor="#a0a0a0" stroked="f"/>
        </w:pict>
      </w:r>
    </w:p>
    <w:p w14:paraId="042CD76D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lastRenderedPageBreak/>
        <w:t>Market Dynamics</w:t>
      </w:r>
    </w:p>
    <w:p w14:paraId="47512D5D" w14:textId="77777777" w:rsidR="00F73457" w:rsidRPr="00F73457" w:rsidRDefault="00F73457" w:rsidP="00F73457">
      <w:pPr>
        <w:numPr>
          <w:ilvl w:val="0"/>
          <w:numId w:val="31"/>
        </w:numPr>
      </w:pPr>
      <w:r w:rsidRPr="00F73457">
        <w:t xml:space="preserve">Drivers: Rising </w:t>
      </w:r>
      <w:proofErr w:type="spellStart"/>
      <w:r w:rsidRPr="00F73457">
        <w:t>Orthopedic</w:t>
      </w:r>
      <w:proofErr w:type="spellEnd"/>
      <w:r w:rsidRPr="00F73457">
        <w:t xml:space="preserve"> Surgeries, Sports Injuries, Aging Population</w:t>
      </w:r>
    </w:p>
    <w:p w14:paraId="10462E8A" w14:textId="77777777" w:rsidR="00F73457" w:rsidRPr="00F73457" w:rsidRDefault="00F73457" w:rsidP="00F73457">
      <w:pPr>
        <w:numPr>
          <w:ilvl w:val="0"/>
          <w:numId w:val="31"/>
        </w:numPr>
      </w:pPr>
      <w:r w:rsidRPr="00F73457">
        <w:t>Restraints: High Costs, Regulatory Complexity</w:t>
      </w:r>
    </w:p>
    <w:p w14:paraId="6F74313B" w14:textId="77777777" w:rsidR="00F73457" w:rsidRPr="00F73457" w:rsidRDefault="00F73457" w:rsidP="00F73457">
      <w:pPr>
        <w:numPr>
          <w:ilvl w:val="0"/>
          <w:numId w:val="31"/>
        </w:numPr>
      </w:pPr>
      <w:r w:rsidRPr="00F73457">
        <w:t>Opportunities: Smart Braces, Emerging Markets</w:t>
      </w:r>
    </w:p>
    <w:p w14:paraId="5791A11D" w14:textId="77777777" w:rsidR="00F73457" w:rsidRPr="00F73457" w:rsidRDefault="00F73457" w:rsidP="00F73457">
      <w:pPr>
        <w:numPr>
          <w:ilvl w:val="0"/>
          <w:numId w:val="31"/>
        </w:numPr>
      </w:pPr>
      <w:r w:rsidRPr="00F73457">
        <w:t>Trends and Future Outlook</w:t>
      </w:r>
    </w:p>
    <w:p w14:paraId="08DEB8F8" w14:textId="77777777" w:rsidR="00F73457" w:rsidRPr="00F73457" w:rsidRDefault="00F73457" w:rsidP="00F73457">
      <w:r w:rsidRPr="00F73457">
        <w:pict w14:anchorId="428FCBFD">
          <v:rect id="_x0000_i1299" style="width:0;height:1.5pt" o:hralign="center" o:hrstd="t" o:hr="t" fillcolor="#a0a0a0" stroked="f"/>
        </w:pict>
      </w:r>
    </w:p>
    <w:p w14:paraId="636AB6FE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>Global Market Breakdown (By Segment)</w:t>
      </w:r>
    </w:p>
    <w:p w14:paraId="0FFB1142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>By Product Type</w:t>
      </w:r>
    </w:p>
    <w:p w14:paraId="2DD1C26E" w14:textId="77777777" w:rsidR="00F73457" w:rsidRPr="00F73457" w:rsidRDefault="00F73457" w:rsidP="00F73457">
      <w:pPr>
        <w:numPr>
          <w:ilvl w:val="0"/>
          <w:numId w:val="32"/>
        </w:numPr>
      </w:pPr>
      <w:r w:rsidRPr="00F73457">
        <w:t>Knee Braces and Supports</w:t>
      </w:r>
    </w:p>
    <w:p w14:paraId="631CCB4D" w14:textId="77777777" w:rsidR="00F73457" w:rsidRPr="00F73457" w:rsidRDefault="00F73457" w:rsidP="00F73457">
      <w:pPr>
        <w:numPr>
          <w:ilvl w:val="0"/>
          <w:numId w:val="32"/>
        </w:numPr>
      </w:pPr>
      <w:r w:rsidRPr="00F73457">
        <w:t>Ankle Braces and Supports</w:t>
      </w:r>
    </w:p>
    <w:p w14:paraId="62B044E7" w14:textId="77777777" w:rsidR="00F73457" w:rsidRPr="00F73457" w:rsidRDefault="00F73457" w:rsidP="00F73457">
      <w:pPr>
        <w:numPr>
          <w:ilvl w:val="0"/>
          <w:numId w:val="32"/>
        </w:numPr>
      </w:pPr>
      <w:r w:rsidRPr="00F73457">
        <w:t>Spinal Orthoses</w:t>
      </w:r>
    </w:p>
    <w:p w14:paraId="1F503C65" w14:textId="77777777" w:rsidR="00F73457" w:rsidRPr="00F73457" w:rsidRDefault="00F73457" w:rsidP="00F73457">
      <w:pPr>
        <w:numPr>
          <w:ilvl w:val="0"/>
          <w:numId w:val="32"/>
        </w:numPr>
      </w:pPr>
      <w:r w:rsidRPr="00F73457">
        <w:t>Wrist and Hand Braces</w:t>
      </w:r>
    </w:p>
    <w:p w14:paraId="6429A670" w14:textId="77777777" w:rsidR="00F73457" w:rsidRPr="00F73457" w:rsidRDefault="00F73457" w:rsidP="00F73457">
      <w:pPr>
        <w:numPr>
          <w:ilvl w:val="0"/>
          <w:numId w:val="32"/>
        </w:numPr>
      </w:pPr>
      <w:r w:rsidRPr="00F73457">
        <w:t>Elbow Braces</w:t>
      </w:r>
    </w:p>
    <w:p w14:paraId="2CE2F5EC" w14:textId="77777777" w:rsidR="00F73457" w:rsidRPr="00F73457" w:rsidRDefault="00F73457" w:rsidP="00F73457">
      <w:pPr>
        <w:numPr>
          <w:ilvl w:val="0"/>
          <w:numId w:val="32"/>
        </w:numPr>
      </w:pPr>
      <w:r w:rsidRPr="00F73457">
        <w:t>Shoulder Braces</w:t>
      </w:r>
    </w:p>
    <w:p w14:paraId="1A013368" w14:textId="77777777" w:rsidR="00F73457" w:rsidRPr="00F73457" w:rsidRDefault="00F73457" w:rsidP="00F73457">
      <w:pPr>
        <w:numPr>
          <w:ilvl w:val="0"/>
          <w:numId w:val="32"/>
        </w:numPr>
      </w:pPr>
      <w:r w:rsidRPr="00F73457">
        <w:t>Others</w:t>
      </w:r>
    </w:p>
    <w:p w14:paraId="3B1DDA00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>By Application</w:t>
      </w:r>
    </w:p>
    <w:p w14:paraId="0340F4D7" w14:textId="77777777" w:rsidR="00F73457" w:rsidRPr="00F73457" w:rsidRDefault="00F73457" w:rsidP="00F73457">
      <w:pPr>
        <w:numPr>
          <w:ilvl w:val="0"/>
          <w:numId w:val="33"/>
        </w:numPr>
      </w:pPr>
      <w:r w:rsidRPr="00F73457">
        <w:t>Preventive Care</w:t>
      </w:r>
    </w:p>
    <w:p w14:paraId="6DFD907A" w14:textId="77777777" w:rsidR="00F73457" w:rsidRPr="00F73457" w:rsidRDefault="00F73457" w:rsidP="00F73457">
      <w:pPr>
        <w:numPr>
          <w:ilvl w:val="0"/>
          <w:numId w:val="33"/>
        </w:numPr>
      </w:pPr>
      <w:r w:rsidRPr="00F73457">
        <w:t>Post-operative Rehabilitation</w:t>
      </w:r>
    </w:p>
    <w:p w14:paraId="339C9741" w14:textId="77777777" w:rsidR="00F73457" w:rsidRPr="00F73457" w:rsidRDefault="00F73457" w:rsidP="00F73457">
      <w:pPr>
        <w:numPr>
          <w:ilvl w:val="0"/>
          <w:numId w:val="33"/>
        </w:numPr>
      </w:pPr>
      <w:r w:rsidRPr="00F73457">
        <w:t>Ligament Injury</w:t>
      </w:r>
    </w:p>
    <w:p w14:paraId="196357A1" w14:textId="77777777" w:rsidR="00F73457" w:rsidRPr="00F73457" w:rsidRDefault="00F73457" w:rsidP="00F73457">
      <w:pPr>
        <w:numPr>
          <w:ilvl w:val="0"/>
          <w:numId w:val="33"/>
        </w:numPr>
      </w:pPr>
      <w:r w:rsidRPr="00F73457">
        <w:t>Osteoarthritis</w:t>
      </w:r>
    </w:p>
    <w:p w14:paraId="13258C1D" w14:textId="77777777" w:rsidR="00F73457" w:rsidRPr="00F73457" w:rsidRDefault="00F73457" w:rsidP="00F73457">
      <w:pPr>
        <w:numPr>
          <w:ilvl w:val="0"/>
          <w:numId w:val="33"/>
        </w:numPr>
      </w:pPr>
      <w:r w:rsidRPr="00F73457">
        <w:t>Compression Therapy</w:t>
      </w:r>
    </w:p>
    <w:p w14:paraId="227CF919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>By End User</w:t>
      </w:r>
    </w:p>
    <w:p w14:paraId="2F6CEF47" w14:textId="77777777" w:rsidR="00F73457" w:rsidRPr="00F73457" w:rsidRDefault="00F73457" w:rsidP="00F73457">
      <w:pPr>
        <w:numPr>
          <w:ilvl w:val="0"/>
          <w:numId w:val="34"/>
        </w:numPr>
      </w:pPr>
      <w:r w:rsidRPr="00F73457">
        <w:t>Hospitals</w:t>
      </w:r>
    </w:p>
    <w:p w14:paraId="01243D4E" w14:textId="77777777" w:rsidR="00F73457" w:rsidRPr="00F73457" w:rsidRDefault="00F73457" w:rsidP="00F73457">
      <w:pPr>
        <w:numPr>
          <w:ilvl w:val="0"/>
          <w:numId w:val="34"/>
        </w:numPr>
      </w:pPr>
      <w:proofErr w:type="spellStart"/>
      <w:r w:rsidRPr="00F73457">
        <w:t>Orthopedic</w:t>
      </w:r>
      <w:proofErr w:type="spellEnd"/>
      <w:r w:rsidRPr="00F73457">
        <w:t xml:space="preserve"> Clinics</w:t>
      </w:r>
    </w:p>
    <w:p w14:paraId="665089E3" w14:textId="77777777" w:rsidR="00F73457" w:rsidRPr="00F73457" w:rsidRDefault="00F73457" w:rsidP="00F73457">
      <w:pPr>
        <w:numPr>
          <w:ilvl w:val="0"/>
          <w:numId w:val="34"/>
        </w:numPr>
      </w:pPr>
      <w:r w:rsidRPr="00F73457">
        <w:t xml:space="preserve">Ambulatory Surgical </w:t>
      </w:r>
      <w:proofErr w:type="spellStart"/>
      <w:r w:rsidRPr="00F73457">
        <w:t>Centers</w:t>
      </w:r>
      <w:proofErr w:type="spellEnd"/>
    </w:p>
    <w:p w14:paraId="3AC6BE48" w14:textId="77777777" w:rsidR="00F73457" w:rsidRPr="00F73457" w:rsidRDefault="00F73457" w:rsidP="00F73457">
      <w:pPr>
        <w:numPr>
          <w:ilvl w:val="0"/>
          <w:numId w:val="34"/>
        </w:numPr>
      </w:pPr>
      <w:r w:rsidRPr="00F73457">
        <w:t>Homecare Settings</w:t>
      </w:r>
    </w:p>
    <w:p w14:paraId="757E95E9" w14:textId="77777777" w:rsidR="00F73457" w:rsidRPr="00F73457" w:rsidRDefault="00F73457" w:rsidP="00F73457">
      <w:pPr>
        <w:numPr>
          <w:ilvl w:val="0"/>
          <w:numId w:val="34"/>
        </w:numPr>
      </w:pPr>
      <w:r w:rsidRPr="00F73457">
        <w:t xml:space="preserve">Physiotherapy &amp; Rehabilitation </w:t>
      </w:r>
      <w:proofErr w:type="spellStart"/>
      <w:r w:rsidRPr="00F73457">
        <w:t>Centers</w:t>
      </w:r>
      <w:proofErr w:type="spellEnd"/>
    </w:p>
    <w:p w14:paraId="144A0FF9" w14:textId="77777777" w:rsidR="00F73457" w:rsidRPr="00F73457" w:rsidRDefault="00F73457" w:rsidP="00F73457">
      <w:r w:rsidRPr="00F73457">
        <w:pict w14:anchorId="21918EE4">
          <v:rect id="_x0000_i1300" style="width:0;height:1.5pt" o:hralign="center" o:hrstd="t" o:hr="t" fillcolor="#a0a0a0" stroked="f"/>
        </w:pict>
      </w:r>
    </w:p>
    <w:p w14:paraId="78536E8A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>Regional Market Analysis (With Country-Level Details)</w:t>
      </w:r>
    </w:p>
    <w:p w14:paraId="33C48EFB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lastRenderedPageBreak/>
        <w:t>North America</w:t>
      </w:r>
    </w:p>
    <w:p w14:paraId="16AE0DED" w14:textId="77777777" w:rsidR="00F73457" w:rsidRPr="00F73457" w:rsidRDefault="00F73457" w:rsidP="00F73457">
      <w:pPr>
        <w:numPr>
          <w:ilvl w:val="0"/>
          <w:numId w:val="35"/>
        </w:numPr>
      </w:pPr>
      <w:r w:rsidRPr="00F73457">
        <w:t>United States</w:t>
      </w:r>
    </w:p>
    <w:p w14:paraId="2E58EF4D" w14:textId="77777777" w:rsidR="00F73457" w:rsidRPr="00F73457" w:rsidRDefault="00F73457" w:rsidP="00F73457">
      <w:pPr>
        <w:numPr>
          <w:ilvl w:val="0"/>
          <w:numId w:val="35"/>
        </w:numPr>
      </w:pPr>
      <w:r w:rsidRPr="00F73457">
        <w:t>Canada</w:t>
      </w:r>
    </w:p>
    <w:p w14:paraId="24E12B46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>Europe</w:t>
      </w:r>
    </w:p>
    <w:p w14:paraId="6D45EF26" w14:textId="77777777" w:rsidR="00F73457" w:rsidRPr="00F73457" w:rsidRDefault="00F73457" w:rsidP="00F73457">
      <w:pPr>
        <w:numPr>
          <w:ilvl w:val="0"/>
          <w:numId w:val="36"/>
        </w:numPr>
      </w:pPr>
      <w:r w:rsidRPr="00F73457">
        <w:t>Germany</w:t>
      </w:r>
    </w:p>
    <w:p w14:paraId="2EF47307" w14:textId="77777777" w:rsidR="00F73457" w:rsidRPr="00F73457" w:rsidRDefault="00F73457" w:rsidP="00F73457">
      <w:pPr>
        <w:numPr>
          <w:ilvl w:val="0"/>
          <w:numId w:val="36"/>
        </w:numPr>
      </w:pPr>
      <w:r w:rsidRPr="00F73457">
        <w:t>France</w:t>
      </w:r>
    </w:p>
    <w:p w14:paraId="72ED8E82" w14:textId="77777777" w:rsidR="00F73457" w:rsidRPr="00F73457" w:rsidRDefault="00F73457" w:rsidP="00F73457">
      <w:pPr>
        <w:numPr>
          <w:ilvl w:val="0"/>
          <w:numId w:val="36"/>
        </w:numPr>
      </w:pPr>
      <w:r w:rsidRPr="00F73457">
        <w:t>United Kingdom</w:t>
      </w:r>
    </w:p>
    <w:p w14:paraId="1E810F8F" w14:textId="77777777" w:rsidR="00F73457" w:rsidRPr="00F73457" w:rsidRDefault="00F73457" w:rsidP="00F73457">
      <w:pPr>
        <w:numPr>
          <w:ilvl w:val="0"/>
          <w:numId w:val="36"/>
        </w:numPr>
      </w:pPr>
      <w:r w:rsidRPr="00F73457">
        <w:t>Italy</w:t>
      </w:r>
    </w:p>
    <w:p w14:paraId="583E9E04" w14:textId="77777777" w:rsidR="00F73457" w:rsidRPr="00F73457" w:rsidRDefault="00F73457" w:rsidP="00F73457">
      <w:pPr>
        <w:numPr>
          <w:ilvl w:val="0"/>
          <w:numId w:val="36"/>
        </w:numPr>
      </w:pPr>
      <w:r w:rsidRPr="00F73457">
        <w:t>Rest of Europe</w:t>
      </w:r>
    </w:p>
    <w:p w14:paraId="7540DAB6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>Asia-Pacific</w:t>
      </w:r>
    </w:p>
    <w:p w14:paraId="54138176" w14:textId="77777777" w:rsidR="00F73457" w:rsidRPr="00F73457" w:rsidRDefault="00F73457" w:rsidP="00F73457">
      <w:pPr>
        <w:numPr>
          <w:ilvl w:val="0"/>
          <w:numId w:val="37"/>
        </w:numPr>
      </w:pPr>
      <w:r w:rsidRPr="00F73457">
        <w:t>China</w:t>
      </w:r>
    </w:p>
    <w:p w14:paraId="0B5A63C3" w14:textId="77777777" w:rsidR="00F73457" w:rsidRPr="00F73457" w:rsidRDefault="00F73457" w:rsidP="00F73457">
      <w:pPr>
        <w:numPr>
          <w:ilvl w:val="0"/>
          <w:numId w:val="37"/>
        </w:numPr>
      </w:pPr>
      <w:r w:rsidRPr="00F73457">
        <w:t>Japan</w:t>
      </w:r>
    </w:p>
    <w:p w14:paraId="25B1E5CA" w14:textId="77777777" w:rsidR="00F73457" w:rsidRPr="00F73457" w:rsidRDefault="00F73457" w:rsidP="00F73457">
      <w:pPr>
        <w:numPr>
          <w:ilvl w:val="0"/>
          <w:numId w:val="37"/>
        </w:numPr>
      </w:pPr>
      <w:r w:rsidRPr="00F73457">
        <w:t>India</w:t>
      </w:r>
    </w:p>
    <w:p w14:paraId="34C947D5" w14:textId="77777777" w:rsidR="00F73457" w:rsidRPr="00F73457" w:rsidRDefault="00F73457" w:rsidP="00F73457">
      <w:pPr>
        <w:numPr>
          <w:ilvl w:val="0"/>
          <w:numId w:val="37"/>
        </w:numPr>
      </w:pPr>
      <w:r w:rsidRPr="00F73457">
        <w:t>South Korea</w:t>
      </w:r>
    </w:p>
    <w:p w14:paraId="28D57ADD" w14:textId="77777777" w:rsidR="00F73457" w:rsidRPr="00F73457" w:rsidRDefault="00F73457" w:rsidP="00F73457">
      <w:pPr>
        <w:numPr>
          <w:ilvl w:val="0"/>
          <w:numId w:val="37"/>
        </w:numPr>
      </w:pPr>
      <w:r w:rsidRPr="00F73457">
        <w:t>Rest of Asia-Pacific</w:t>
      </w:r>
    </w:p>
    <w:p w14:paraId="20D74AE0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>Latin America</w:t>
      </w:r>
    </w:p>
    <w:p w14:paraId="7E603E00" w14:textId="77777777" w:rsidR="00F73457" w:rsidRPr="00F73457" w:rsidRDefault="00F73457" w:rsidP="00F73457">
      <w:pPr>
        <w:numPr>
          <w:ilvl w:val="0"/>
          <w:numId w:val="38"/>
        </w:numPr>
      </w:pPr>
      <w:r w:rsidRPr="00F73457">
        <w:t>Brazil</w:t>
      </w:r>
    </w:p>
    <w:p w14:paraId="4D3782E8" w14:textId="77777777" w:rsidR="00F73457" w:rsidRPr="00F73457" w:rsidRDefault="00F73457" w:rsidP="00F73457">
      <w:pPr>
        <w:numPr>
          <w:ilvl w:val="0"/>
          <w:numId w:val="38"/>
        </w:numPr>
      </w:pPr>
      <w:r w:rsidRPr="00F73457">
        <w:t>Mexico</w:t>
      </w:r>
    </w:p>
    <w:p w14:paraId="65A5D053" w14:textId="77777777" w:rsidR="00F73457" w:rsidRPr="00F73457" w:rsidRDefault="00F73457" w:rsidP="00F73457">
      <w:pPr>
        <w:numPr>
          <w:ilvl w:val="0"/>
          <w:numId w:val="38"/>
        </w:numPr>
      </w:pPr>
      <w:r w:rsidRPr="00F73457">
        <w:t>Rest of Latin America</w:t>
      </w:r>
    </w:p>
    <w:p w14:paraId="2535FC63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>Middle East &amp; Africa</w:t>
      </w:r>
    </w:p>
    <w:p w14:paraId="23201B96" w14:textId="77777777" w:rsidR="00F73457" w:rsidRPr="00F73457" w:rsidRDefault="00F73457" w:rsidP="00F73457">
      <w:pPr>
        <w:numPr>
          <w:ilvl w:val="0"/>
          <w:numId w:val="39"/>
        </w:numPr>
      </w:pPr>
      <w:r w:rsidRPr="00F73457">
        <w:t>GCC Countries</w:t>
      </w:r>
    </w:p>
    <w:p w14:paraId="21CF171F" w14:textId="77777777" w:rsidR="00F73457" w:rsidRPr="00F73457" w:rsidRDefault="00F73457" w:rsidP="00F73457">
      <w:pPr>
        <w:numPr>
          <w:ilvl w:val="0"/>
          <w:numId w:val="39"/>
        </w:numPr>
      </w:pPr>
      <w:r w:rsidRPr="00F73457">
        <w:t>South Africa</w:t>
      </w:r>
    </w:p>
    <w:p w14:paraId="20B6BAA2" w14:textId="77777777" w:rsidR="00F73457" w:rsidRPr="00F73457" w:rsidRDefault="00F73457" w:rsidP="00F73457">
      <w:pPr>
        <w:numPr>
          <w:ilvl w:val="0"/>
          <w:numId w:val="39"/>
        </w:numPr>
      </w:pPr>
      <w:r w:rsidRPr="00F73457">
        <w:t>Rest of MEA</w:t>
      </w:r>
    </w:p>
    <w:p w14:paraId="1D229F70" w14:textId="77777777" w:rsidR="00F73457" w:rsidRPr="00F73457" w:rsidRDefault="00F73457" w:rsidP="00F73457">
      <w:r w:rsidRPr="00F73457">
        <w:pict w14:anchorId="68237C78">
          <v:rect id="_x0000_i1301" style="width:0;height:1.5pt" o:hralign="center" o:hrstd="t" o:hr="t" fillcolor="#a0a0a0" stroked="f"/>
        </w:pict>
      </w:r>
    </w:p>
    <w:p w14:paraId="544B4335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>Competitive Intelligence</w:t>
      </w:r>
    </w:p>
    <w:p w14:paraId="665E38F2" w14:textId="77777777" w:rsidR="00F73457" w:rsidRPr="00F73457" w:rsidRDefault="00F73457" w:rsidP="00F73457">
      <w:pPr>
        <w:numPr>
          <w:ilvl w:val="0"/>
          <w:numId w:val="40"/>
        </w:numPr>
      </w:pPr>
      <w:r w:rsidRPr="00F73457">
        <w:t>DJO Global (</w:t>
      </w:r>
      <w:proofErr w:type="spellStart"/>
      <w:r w:rsidRPr="00F73457">
        <w:t>Enovis</w:t>
      </w:r>
      <w:proofErr w:type="spellEnd"/>
      <w:r w:rsidRPr="00F73457">
        <w:t>)</w:t>
      </w:r>
    </w:p>
    <w:p w14:paraId="47BB7CF2" w14:textId="77777777" w:rsidR="00F73457" w:rsidRPr="00F73457" w:rsidRDefault="00F73457" w:rsidP="00F73457">
      <w:pPr>
        <w:numPr>
          <w:ilvl w:val="0"/>
          <w:numId w:val="40"/>
        </w:numPr>
      </w:pPr>
      <w:proofErr w:type="spellStart"/>
      <w:r w:rsidRPr="00F73457">
        <w:t>Össur</w:t>
      </w:r>
      <w:proofErr w:type="spellEnd"/>
    </w:p>
    <w:p w14:paraId="7EB5325E" w14:textId="77777777" w:rsidR="00F73457" w:rsidRPr="00F73457" w:rsidRDefault="00F73457" w:rsidP="00F73457">
      <w:pPr>
        <w:numPr>
          <w:ilvl w:val="0"/>
          <w:numId w:val="40"/>
        </w:numPr>
      </w:pPr>
      <w:r w:rsidRPr="00F73457">
        <w:t>Breg Inc.</w:t>
      </w:r>
    </w:p>
    <w:p w14:paraId="085A33EB" w14:textId="77777777" w:rsidR="00F73457" w:rsidRPr="00F73457" w:rsidRDefault="00F73457" w:rsidP="00F73457">
      <w:pPr>
        <w:numPr>
          <w:ilvl w:val="0"/>
          <w:numId w:val="40"/>
        </w:numPr>
      </w:pPr>
      <w:proofErr w:type="spellStart"/>
      <w:r w:rsidRPr="00F73457">
        <w:t>Bauerfeind</w:t>
      </w:r>
      <w:proofErr w:type="spellEnd"/>
      <w:r w:rsidRPr="00F73457">
        <w:t xml:space="preserve"> AG</w:t>
      </w:r>
    </w:p>
    <w:p w14:paraId="078663EA" w14:textId="77777777" w:rsidR="00F73457" w:rsidRPr="00F73457" w:rsidRDefault="00F73457" w:rsidP="00F73457">
      <w:pPr>
        <w:numPr>
          <w:ilvl w:val="0"/>
          <w:numId w:val="40"/>
        </w:numPr>
      </w:pPr>
      <w:r w:rsidRPr="00F73457">
        <w:lastRenderedPageBreak/>
        <w:t>3M Healthcare</w:t>
      </w:r>
    </w:p>
    <w:p w14:paraId="49B3BB8F" w14:textId="77777777" w:rsidR="00F73457" w:rsidRPr="00F73457" w:rsidRDefault="00F73457" w:rsidP="00F73457">
      <w:pPr>
        <w:numPr>
          <w:ilvl w:val="0"/>
          <w:numId w:val="40"/>
        </w:numPr>
      </w:pPr>
      <w:r w:rsidRPr="00F73457">
        <w:t>Thuasne Group</w:t>
      </w:r>
    </w:p>
    <w:p w14:paraId="0F2F3598" w14:textId="77777777" w:rsidR="00F73457" w:rsidRPr="00F73457" w:rsidRDefault="00F73457" w:rsidP="00F73457">
      <w:pPr>
        <w:numPr>
          <w:ilvl w:val="0"/>
          <w:numId w:val="40"/>
        </w:numPr>
      </w:pPr>
      <w:r w:rsidRPr="00F73457">
        <w:t>Competitive Positioning Matrix</w:t>
      </w:r>
    </w:p>
    <w:p w14:paraId="2127B720" w14:textId="77777777" w:rsidR="00F73457" w:rsidRPr="00F73457" w:rsidRDefault="00F73457" w:rsidP="00F73457">
      <w:pPr>
        <w:numPr>
          <w:ilvl w:val="0"/>
          <w:numId w:val="40"/>
        </w:numPr>
      </w:pPr>
      <w:r w:rsidRPr="00F73457">
        <w:t>Key Innovation Benchmarks</w:t>
      </w:r>
    </w:p>
    <w:p w14:paraId="0BA9153A" w14:textId="77777777" w:rsidR="00F73457" w:rsidRPr="00F73457" w:rsidRDefault="00F73457" w:rsidP="00F73457">
      <w:r w:rsidRPr="00F73457">
        <w:pict w14:anchorId="346AF7EA">
          <v:rect id="_x0000_i1302" style="width:0;height:1.5pt" o:hralign="center" o:hrstd="t" o:hr="t" fillcolor="#a0a0a0" stroked="f"/>
        </w:pict>
      </w:r>
    </w:p>
    <w:p w14:paraId="70A01A4C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>Appendix</w:t>
      </w:r>
    </w:p>
    <w:p w14:paraId="491DD9B5" w14:textId="77777777" w:rsidR="00F73457" w:rsidRPr="00F73457" w:rsidRDefault="00F73457" w:rsidP="00F73457">
      <w:pPr>
        <w:numPr>
          <w:ilvl w:val="0"/>
          <w:numId w:val="41"/>
        </w:numPr>
      </w:pPr>
      <w:r w:rsidRPr="00F73457">
        <w:t>Abbreviations and Glossary</w:t>
      </w:r>
    </w:p>
    <w:p w14:paraId="1935D796" w14:textId="77777777" w:rsidR="00F73457" w:rsidRPr="00F73457" w:rsidRDefault="00F73457" w:rsidP="00F73457">
      <w:pPr>
        <w:numPr>
          <w:ilvl w:val="0"/>
          <w:numId w:val="41"/>
        </w:numPr>
      </w:pPr>
      <w:r w:rsidRPr="00F73457">
        <w:t>Research Assumptions</w:t>
      </w:r>
    </w:p>
    <w:p w14:paraId="419C5F5F" w14:textId="77777777" w:rsidR="00F73457" w:rsidRPr="00F73457" w:rsidRDefault="00F73457" w:rsidP="00F73457">
      <w:pPr>
        <w:numPr>
          <w:ilvl w:val="0"/>
          <w:numId w:val="41"/>
        </w:numPr>
      </w:pPr>
      <w:r w:rsidRPr="00F73457">
        <w:t>References and Source Links</w:t>
      </w:r>
    </w:p>
    <w:p w14:paraId="27039D19" w14:textId="77777777" w:rsidR="00F73457" w:rsidRPr="00F73457" w:rsidRDefault="00F73457" w:rsidP="00F73457">
      <w:r w:rsidRPr="00F73457">
        <w:pict w14:anchorId="06B58A34">
          <v:rect id="_x0000_i1303" style="width:0;height:1.5pt" o:hralign="center" o:hrstd="t" o:hr="t" fillcolor="#a0a0a0" stroked="f"/>
        </w:pict>
      </w:r>
    </w:p>
    <w:p w14:paraId="50AE9CE6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>List of Tables</w:t>
      </w:r>
    </w:p>
    <w:p w14:paraId="55C61512" w14:textId="77777777" w:rsidR="00F73457" w:rsidRPr="00F73457" w:rsidRDefault="00F73457" w:rsidP="00F73457">
      <w:pPr>
        <w:numPr>
          <w:ilvl w:val="0"/>
          <w:numId w:val="42"/>
        </w:numPr>
      </w:pPr>
      <w:r w:rsidRPr="00F73457">
        <w:t>Market Size by Segment and Region (2024–2030)</w:t>
      </w:r>
    </w:p>
    <w:p w14:paraId="2B23347F" w14:textId="77777777" w:rsidR="00F73457" w:rsidRPr="00F73457" w:rsidRDefault="00F73457" w:rsidP="00F73457">
      <w:pPr>
        <w:numPr>
          <w:ilvl w:val="0"/>
          <w:numId w:val="42"/>
        </w:numPr>
      </w:pPr>
      <w:r w:rsidRPr="00F73457">
        <w:t>CAGR Analysis by Product Type and Application</w:t>
      </w:r>
    </w:p>
    <w:p w14:paraId="00A1C7A1" w14:textId="77777777" w:rsidR="00F73457" w:rsidRPr="00F73457" w:rsidRDefault="00F73457" w:rsidP="00F73457">
      <w:pPr>
        <w:numPr>
          <w:ilvl w:val="0"/>
          <w:numId w:val="42"/>
        </w:numPr>
      </w:pPr>
      <w:r w:rsidRPr="00F73457">
        <w:t>Company Revenue Breakdown by Region</w:t>
      </w:r>
    </w:p>
    <w:p w14:paraId="597416A5" w14:textId="77777777" w:rsidR="00F73457" w:rsidRPr="00F73457" w:rsidRDefault="00F73457" w:rsidP="00F73457">
      <w:r w:rsidRPr="00F73457">
        <w:pict w14:anchorId="7D839739">
          <v:rect id="_x0000_i1304" style="width:0;height:1.5pt" o:hralign="center" o:hrstd="t" o:hr="t" fillcolor="#a0a0a0" stroked="f"/>
        </w:pict>
      </w:r>
    </w:p>
    <w:p w14:paraId="5595A9C2" w14:textId="77777777" w:rsidR="00F73457" w:rsidRPr="00F73457" w:rsidRDefault="00F73457" w:rsidP="00F73457">
      <w:pPr>
        <w:rPr>
          <w:b/>
          <w:bCs/>
        </w:rPr>
      </w:pPr>
      <w:r w:rsidRPr="00F73457">
        <w:rPr>
          <w:b/>
          <w:bCs/>
        </w:rPr>
        <w:t>List of Figures</w:t>
      </w:r>
    </w:p>
    <w:p w14:paraId="699E5968" w14:textId="77777777" w:rsidR="00F73457" w:rsidRPr="00F73457" w:rsidRDefault="00F73457" w:rsidP="00F73457">
      <w:pPr>
        <w:numPr>
          <w:ilvl w:val="0"/>
          <w:numId w:val="43"/>
        </w:numPr>
      </w:pPr>
      <w:r w:rsidRPr="00F73457">
        <w:t>Growth Opportunity Map</w:t>
      </w:r>
    </w:p>
    <w:p w14:paraId="7AD8D421" w14:textId="77777777" w:rsidR="00F73457" w:rsidRPr="00F73457" w:rsidRDefault="00F73457" w:rsidP="00F73457">
      <w:pPr>
        <w:numPr>
          <w:ilvl w:val="0"/>
          <w:numId w:val="43"/>
        </w:numPr>
      </w:pPr>
      <w:r w:rsidRPr="00F73457">
        <w:t>Competitive Landscape Chart</w:t>
      </w:r>
    </w:p>
    <w:p w14:paraId="6B4EDEA9" w14:textId="77777777" w:rsidR="00F73457" w:rsidRPr="00F73457" w:rsidRDefault="00F73457" w:rsidP="00F73457">
      <w:pPr>
        <w:numPr>
          <w:ilvl w:val="0"/>
          <w:numId w:val="43"/>
        </w:numPr>
      </w:pPr>
      <w:r w:rsidRPr="00F73457">
        <w:t>Regional Demand Heatmap</w:t>
      </w:r>
    </w:p>
    <w:p w14:paraId="4BC0F028" w14:textId="77777777" w:rsidR="00F73457" w:rsidRPr="00F73457" w:rsidRDefault="00F73457" w:rsidP="00F73457">
      <w:pPr>
        <w:numPr>
          <w:ilvl w:val="0"/>
          <w:numId w:val="43"/>
        </w:numPr>
      </w:pPr>
      <w:r w:rsidRPr="00F73457">
        <w:t>Market Dynamics Overview (Drivers, Restraints, Opportunities)</w:t>
      </w:r>
    </w:p>
    <w:p w14:paraId="43CA04A0" w14:textId="77777777" w:rsidR="00F73457" w:rsidRPr="00F73457" w:rsidRDefault="00F73457" w:rsidP="00F73457">
      <w:pPr>
        <w:numPr>
          <w:ilvl w:val="0"/>
          <w:numId w:val="43"/>
        </w:numPr>
      </w:pPr>
      <w:r w:rsidRPr="00F73457">
        <w:t>Technology Adoption Curve</w:t>
      </w:r>
    </w:p>
    <w:p w14:paraId="1B5A4C1D" w14:textId="77777777" w:rsidR="0082115F" w:rsidRDefault="0082115F"/>
    <w:sectPr w:rsidR="00821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52E3"/>
    <w:multiLevelType w:val="multilevel"/>
    <w:tmpl w:val="12A4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75FA8"/>
    <w:multiLevelType w:val="multilevel"/>
    <w:tmpl w:val="02B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D46F2"/>
    <w:multiLevelType w:val="multilevel"/>
    <w:tmpl w:val="0082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111F6"/>
    <w:multiLevelType w:val="multilevel"/>
    <w:tmpl w:val="77F6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13D58"/>
    <w:multiLevelType w:val="multilevel"/>
    <w:tmpl w:val="42C8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C289F"/>
    <w:multiLevelType w:val="multilevel"/>
    <w:tmpl w:val="29FE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4282D"/>
    <w:multiLevelType w:val="multilevel"/>
    <w:tmpl w:val="17E2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21A9A"/>
    <w:multiLevelType w:val="multilevel"/>
    <w:tmpl w:val="524E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21EB1"/>
    <w:multiLevelType w:val="multilevel"/>
    <w:tmpl w:val="47E8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A924C6"/>
    <w:multiLevelType w:val="multilevel"/>
    <w:tmpl w:val="0F84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416ADE"/>
    <w:multiLevelType w:val="multilevel"/>
    <w:tmpl w:val="2732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553CE"/>
    <w:multiLevelType w:val="multilevel"/>
    <w:tmpl w:val="A7E0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EE427B"/>
    <w:multiLevelType w:val="multilevel"/>
    <w:tmpl w:val="7BA8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B97AE9"/>
    <w:multiLevelType w:val="multilevel"/>
    <w:tmpl w:val="433A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29407D"/>
    <w:multiLevelType w:val="multilevel"/>
    <w:tmpl w:val="9610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802050"/>
    <w:multiLevelType w:val="multilevel"/>
    <w:tmpl w:val="9DCA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1C7BC8"/>
    <w:multiLevelType w:val="multilevel"/>
    <w:tmpl w:val="E698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71638"/>
    <w:multiLevelType w:val="multilevel"/>
    <w:tmpl w:val="48D4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D70FE7"/>
    <w:multiLevelType w:val="multilevel"/>
    <w:tmpl w:val="631A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BE71D5"/>
    <w:multiLevelType w:val="multilevel"/>
    <w:tmpl w:val="A57A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965082"/>
    <w:multiLevelType w:val="multilevel"/>
    <w:tmpl w:val="B900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B73E28"/>
    <w:multiLevelType w:val="multilevel"/>
    <w:tmpl w:val="80CA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CE6677"/>
    <w:multiLevelType w:val="multilevel"/>
    <w:tmpl w:val="82EC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6D1DAA"/>
    <w:multiLevelType w:val="multilevel"/>
    <w:tmpl w:val="4F0A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AA409E"/>
    <w:multiLevelType w:val="multilevel"/>
    <w:tmpl w:val="7E20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676311"/>
    <w:multiLevelType w:val="multilevel"/>
    <w:tmpl w:val="B53A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9B5E77"/>
    <w:multiLevelType w:val="multilevel"/>
    <w:tmpl w:val="B1A8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541BEA"/>
    <w:multiLevelType w:val="multilevel"/>
    <w:tmpl w:val="3F5E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9011B0"/>
    <w:multiLevelType w:val="multilevel"/>
    <w:tmpl w:val="6F1E5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BF047F"/>
    <w:multiLevelType w:val="multilevel"/>
    <w:tmpl w:val="6A6C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EA69E8"/>
    <w:multiLevelType w:val="multilevel"/>
    <w:tmpl w:val="5234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D370BC"/>
    <w:multiLevelType w:val="multilevel"/>
    <w:tmpl w:val="3B18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D6704C"/>
    <w:multiLevelType w:val="multilevel"/>
    <w:tmpl w:val="BE04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131824"/>
    <w:multiLevelType w:val="multilevel"/>
    <w:tmpl w:val="B59E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057630"/>
    <w:multiLevelType w:val="multilevel"/>
    <w:tmpl w:val="A2E8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561638"/>
    <w:multiLevelType w:val="multilevel"/>
    <w:tmpl w:val="4C2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803A20"/>
    <w:multiLevelType w:val="multilevel"/>
    <w:tmpl w:val="1AC2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DC1123"/>
    <w:multiLevelType w:val="multilevel"/>
    <w:tmpl w:val="2B44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0C5863"/>
    <w:multiLevelType w:val="multilevel"/>
    <w:tmpl w:val="2C46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B23255"/>
    <w:multiLevelType w:val="multilevel"/>
    <w:tmpl w:val="3FA2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0F521D"/>
    <w:multiLevelType w:val="multilevel"/>
    <w:tmpl w:val="BB96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937F02"/>
    <w:multiLevelType w:val="multilevel"/>
    <w:tmpl w:val="A534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0D2714"/>
    <w:multiLevelType w:val="multilevel"/>
    <w:tmpl w:val="BDAE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4743626">
    <w:abstractNumId w:val="40"/>
  </w:num>
  <w:num w:numId="2" w16cid:durableId="1321620364">
    <w:abstractNumId w:val="34"/>
  </w:num>
  <w:num w:numId="3" w16cid:durableId="855584587">
    <w:abstractNumId w:val="29"/>
  </w:num>
  <w:num w:numId="4" w16cid:durableId="1656641400">
    <w:abstractNumId w:val="3"/>
  </w:num>
  <w:num w:numId="5" w16cid:durableId="693461806">
    <w:abstractNumId w:val="36"/>
  </w:num>
  <w:num w:numId="6" w16cid:durableId="1077437789">
    <w:abstractNumId w:val="16"/>
  </w:num>
  <w:num w:numId="7" w16cid:durableId="996225824">
    <w:abstractNumId w:val="1"/>
  </w:num>
  <w:num w:numId="8" w16cid:durableId="1369065271">
    <w:abstractNumId w:val="9"/>
  </w:num>
  <w:num w:numId="9" w16cid:durableId="1031879766">
    <w:abstractNumId w:val="20"/>
  </w:num>
  <w:num w:numId="10" w16cid:durableId="1702053364">
    <w:abstractNumId w:val="37"/>
  </w:num>
  <w:num w:numId="11" w16cid:durableId="197399360">
    <w:abstractNumId w:val="30"/>
  </w:num>
  <w:num w:numId="12" w16cid:durableId="1769502573">
    <w:abstractNumId w:val="17"/>
  </w:num>
  <w:num w:numId="13" w16cid:durableId="615530530">
    <w:abstractNumId w:val="13"/>
  </w:num>
  <w:num w:numId="14" w16cid:durableId="52044603">
    <w:abstractNumId w:val="10"/>
  </w:num>
  <w:num w:numId="15" w16cid:durableId="1958557876">
    <w:abstractNumId w:val="21"/>
  </w:num>
  <w:num w:numId="16" w16cid:durableId="972827599">
    <w:abstractNumId w:val="6"/>
  </w:num>
  <w:num w:numId="17" w16cid:durableId="1924532139">
    <w:abstractNumId w:val="42"/>
  </w:num>
  <w:num w:numId="18" w16cid:durableId="1445423918">
    <w:abstractNumId w:val="7"/>
  </w:num>
  <w:num w:numId="19" w16cid:durableId="31005191">
    <w:abstractNumId w:val="8"/>
  </w:num>
  <w:num w:numId="20" w16cid:durableId="1670676037">
    <w:abstractNumId w:val="22"/>
  </w:num>
  <w:num w:numId="21" w16cid:durableId="1865942293">
    <w:abstractNumId w:val="0"/>
  </w:num>
  <w:num w:numId="22" w16cid:durableId="1153303021">
    <w:abstractNumId w:val="12"/>
  </w:num>
  <w:num w:numId="23" w16cid:durableId="1017078460">
    <w:abstractNumId w:val="28"/>
  </w:num>
  <w:num w:numId="24" w16cid:durableId="1065492929">
    <w:abstractNumId w:val="2"/>
  </w:num>
  <w:num w:numId="25" w16cid:durableId="1184515580">
    <w:abstractNumId w:val="5"/>
  </w:num>
  <w:num w:numId="26" w16cid:durableId="1456943312">
    <w:abstractNumId w:val="31"/>
  </w:num>
  <w:num w:numId="27" w16cid:durableId="1425878671">
    <w:abstractNumId w:val="23"/>
  </w:num>
  <w:num w:numId="28" w16cid:durableId="1574855237">
    <w:abstractNumId w:val="38"/>
  </w:num>
  <w:num w:numId="29" w16cid:durableId="1248803868">
    <w:abstractNumId w:val="15"/>
  </w:num>
  <w:num w:numId="30" w16cid:durableId="478231561">
    <w:abstractNumId w:val="24"/>
  </w:num>
  <w:num w:numId="31" w16cid:durableId="316806667">
    <w:abstractNumId w:val="26"/>
  </w:num>
  <w:num w:numId="32" w16cid:durableId="153179813">
    <w:abstractNumId w:val="32"/>
  </w:num>
  <w:num w:numId="33" w16cid:durableId="160514628">
    <w:abstractNumId w:val="18"/>
  </w:num>
  <w:num w:numId="34" w16cid:durableId="1838692237">
    <w:abstractNumId w:val="41"/>
  </w:num>
  <w:num w:numId="35" w16cid:durableId="1905987558">
    <w:abstractNumId w:val="27"/>
  </w:num>
  <w:num w:numId="36" w16cid:durableId="168377779">
    <w:abstractNumId w:val="11"/>
  </w:num>
  <w:num w:numId="37" w16cid:durableId="1684239907">
    <w:abstractNumId w:val="25"/>
  </w:num>
  <w:num w:numId="38" w16cid:durableId="1951010245">
    <w:abstractNumId w:val="39"/>
  </w:num>
  <w:num w:numId="39" w16cid:durableId="1626424096">
    <w:abstractNumId w:val="33"/>
  </w:num>
  <w:num w:numId="40" w16cid:durableId="326061668">
    <w:abstractNumId w:val="35"/>
  </w:num>
  <w:num w:numId="41" w16cid:durableId="864438991">
    <w:abstractNumId w:val="4"/>
  </w:num>
  <w:num w:numId="42" w16cid:durableId="529220516">
    <w:abstractNumId w:val="14"/>
  </w:num>
  <w:num w:numId="43" w16cid:durableId="210468879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0D"/>
    <w:rsid w:val="0025520D"/>
    <w:rsid w:val="00783733"/>
    <w:rsid w:val="0082115F"/>
    <w:rsid w:val="00F074F6"/>
    <w:rsid w:val="00F7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0F29"/>
  <w15:chartTrackingRefBased/>
  <w15:docId w15:val="{00986CAA-5FA3-4206-B596-61A2262C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20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20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20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20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20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20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20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20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20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20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20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20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20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20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20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20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2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2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2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34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4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7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5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4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04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2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4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55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1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3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06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2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2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99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32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30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3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9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25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90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6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93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39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1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8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0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43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56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79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4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23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9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99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20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88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2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0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56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7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26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29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0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2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8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27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07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6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4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7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63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8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92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3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5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8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61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52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5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35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6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2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3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07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4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01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95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55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94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33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6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1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6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15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62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05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5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36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0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93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1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4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28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1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33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2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17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36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95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54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0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8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566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879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768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642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61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09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590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9723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9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72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68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62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45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8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1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1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97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3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26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77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9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82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61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8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4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0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1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66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69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45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6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70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68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39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24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83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9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8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5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98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26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44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4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0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3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77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36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97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20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1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97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4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5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03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4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9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7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34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18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04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9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67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50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529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3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62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5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48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67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50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6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7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78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73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1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0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8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39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04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59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18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1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2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6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89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4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1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84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3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1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96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1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3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5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7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52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04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2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49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3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41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15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88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564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11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431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4460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48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53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22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114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205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9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8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03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60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5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3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8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3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0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08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uasn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re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ssur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ovis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3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4208</Words>
  <Characters>23989</Characters>
  <Application>Microsoft Office Word</Application>
  <DocSecurity>0</DocSecurity>
  <Lines>199</Lines>
  <Paragraphs>56</Paragraphs>
  <ScaleCrop>false</ScaleCrop>
  <Company/>
  <LinksUpToDate>false</LinksUpToDate>
  <CharactersWithSpaces>28141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strategicmarketresearch@outlook.com</dc:creator>
  <cp:keywords/>
  <dc:description/>
  <cp:lastModifiedBy>strategicmarketresearch@outlook.com</cp:lastModifiedBy>
  <cp:revision>3</cp:revision>
  <dcterms:created xsi:type="dcterms:W3CDTF">2025-06-23T11:54:00Z</dcterms:created>
  <dcterms:modified xsi:type="dcterms:W3CDTF">2025-06-23T12:03:00Z</dcterms:modified>
</cp:coreProperties>
</file>