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24947" w14:textId="234229AC" w:rsidR="008B6A7A" w:rsidRDefault="008B6A7A" w:rsidP="008B6A7A">
      <w:pPr>
        <w:rPr>
          <w:b/>
          <w:bCs/>
        </w:rPr>
      </w:pPr>
      <w:r w:rsidRPr="008B6A7A">
        <w:rPr>
          <w:b/>
          <w:bCs/>
        </w:rPr>
        <w:t>Global Disposable Blood Bags Market</w:t>
      </w:r>
    </w:p>
    <w:p w14:paraId="76CB1FAC" w14:textId="373E424D" w:rsidR="008B6A7A" w:rsidRPr="008B6A7A" w:rsidRDefault="008B6A7A" w:rsidP="008B6A7A">
      <w:pPr>
        <w:rPr>
          <w:b/>
          <w:bCs/>
        </w:rPr>
      </w:pPr>
      <w:r w:rsidRPr="008B6A7A">
        <w:rPr>
          <w:b/>
          <w:bCs/>
        </w:rPr>
        <w:t>1. Introduction and Strategic Context</w:t>
      </w:r>
    </w:p>
    <w:p w14:paraId="698B0809" w14:textId="632719B5" w:rsidR="008B6A7A" w:rsidRPr="008B6A7A" w:rsidRDefault="008B6A7A" w:rsidP="008B6A7A">
      <w:r w:rsidRPr="008B6A7A">
        <w:t xml:space="preserve">The </w:t>
      </w:r>
      <w:r w:rsidRPr="008B6A7A">
        <w:rPr>
          <w:b/>
          <w:bCs/>
        </w:rPr>
        <w:t>Global Disposable Blood Bags Market</w:t>
      </w:r>
      <w:r w:rsidRPr="008B6A7A">
        <w:t xml:space="preserve"> </w:t>
      </w:r>
      <w:r w:rsidRPr="008B6A7A">
        <w:t xml:space="preserve">will witness a robust </w:t>
      </w:r>
      <w:r w:rsidRPr="008B6A7A">
        <w:rPr>
          <w:b/>
          <w:bCs/>
        </w:rPr>
        <w:t xml:space="preserve">CAGR of </w:t>
      </w:r>
      <w:r w:rsidR="00DA3DF7">
        <w:rPr>
          <w:b/>
          <w:bCs/>
        </w:rPr>
        <w:t>7.83</w:t>
      </w:r>
      <w:r w:rsidRPr="008B6A7A">
        <w:rPr>
          <w:b/>
          <w:bCs/>
        </w:rPr>
        <w:t>%</w:t>
      </w:r>
      <w:r w:rsidRPr="008B6A7A">
        <w:t xml:space="preserve">, valued at </w:t>
      </w:r>
      <w:r w:rsidRPr="008B6A7A">
        <w:rPr>
          <w:b/>
          <w:bCs/>
        </w:rPr>
        <w:t>$445.8 million in 2024</w:t>
      </w:r>
      <w:r w:rsidRPr="008B6A7A">
        <w:t xml:space="preserve">, and is expected to appreciate and reach </w:t>
      </w:r>
      <w:r w:rsidRPr="008B6A7A">
        <w:rPr>
          <w:b/>
          <w:bCs/>
        </w:rPr>
        <w:t>$660.4 million by 2030</w:t>
      </w:r>
      <w:r w:rsidRPr="008B6A7A">
        <w:t>, confirms Strategic Market Research.</w:t>
      </w:r>
    </w:p>
    <w:p w14:paraId="15C03988" w14:textId="77777777" w:rsidR="008B6A7A" w:rsidRPr="008B6A7A" w:rsidRDefault="008B6A7A" w:rsidP="008B6A7A">
      <w:r w:rsidRPr="008B6A7A">
        <w:t xml:space="preserve">Disposable blood bags are sterile, flexible containers made of medical-grade PVC plastic used for the collection, storage, transportation, and transfusion of blood and its components. The rise in global surgeries, trauma cases, </w:t>
      </w:r>
      <w:proofErr w:type="spellStart"/>
      <w:r w:rsidRPr="008B6A7A">
        <w:t>hematological</w:t>
      </w:r>
      <w:proofErr w:type="spellEnd"/>
      <w:r w:rsidRPr="008B6A7A">
        <w:t xml:space="preserve"> disorders, and chronic illnesses, along with rapid advancements in transfusion technology, are </w:t>
      </w:r>
      <w:proofErr w:type="spellStart"/>
      <w:r w:rsidRPr="008B6A7A">
        <w:t>catalyzing</w:t>
      </w:r>
      <w:proofErr w:type="spellEnd"/>
      <w:r w:rsidRPr="008B6A7A">
        <w:t xml:space="preserve"> market growth.</w:t>
      </w:r>
    </w:p>
    <w:p w14:paraId="0A6BDE57" w14:textId="77777777" w:rsidR="008B6A7A" w:rsidRPr="008B6A7A" w:rsidRDefault="008B6A7A" w:rsidP="008B6A7A">
      <w:r w:rsidRPr="008B6A7A">
        <w:t>In 2024, the market holds strategic relevance across global healthcare systems, with its growth underpinned by multiple macro-level drivers:</w:t>
      </w:r>
    </w:p>
    <w:p w14:paraId="673D7177" w14:textId="77777777" w:rsidR="008B6A7A" w:rsidRPr="008B6A7A" w:rsidRDefault="008B6A7A" w:rsidP="008B6A7A">
      <w:pPr>
        <w:numPr>
          <w:ilvl w:val="0"/>
          <w:numId w:val="1"/>
        </w:numPr>
      </w:pPr>
      <w:r w:rsidRPr="008B6A7A">
        <w:rPr>
          <w:b/>
          <w:bCs/>
        </w:rPr>
        <w:t>Rising demand for safe blood transfusion protocols</w:t>
      </w:r>
      <w:r w:rsidRPr="008B6A7A">
        <w:t xml:space="preserve"> driven by WHO’s universal access to safe blood initiative.</w:t>
      </w:r>
    </w:p>
    <w:p w14:paraId="3B36D579" w14:textId="77777777" w:rsidR="008B6A7A" w:rsidRPr="008B6A7A" w:rsidRDefault="008B6A7A" w:rsidP="008B6A7A">
      <w:pPr>
        <w:numPr>
          <w:ilvl w:val="0"/>
          <w:numId w:val="1"/>
        </w:numPr>
      </w:pPr>
      <w:r w:rsidRPr="008B6A7A">
        <w:rPr>
          <w:b/>
          <w:bCs/>
        </w:rPr>
        <w:t>Technological integration</w:t>
      </w:r>
      <w:r w:rsidRPr="008B6A7A">
        <w:t xml:space="preserve"> such as RFID-enabled traceability and automatic component separation in blood banks.</w:t>
      </w:r>
    </w:p>
    <w:p w14:paraId="41A8445F" w14:textId="77777777" w:rsidR="008B6A7A" w:rsidRPr="008B6A7A" w:rsidRDefault="008B6A7A" w:rsidP="008B6A7A">
      <w:pPr>
        <w:numPr>
          <w:ilvl w:val="0"/>
          <w:numId w:val="1"/>
        </w:numPr>
      </w:pPr>
      <w:r w:rsidRPr="008B6A7A">
        <w:rPr>
          <w:b/>
          <w:bCs/>
        </w:rPr>
        <w:t>Government support and NGO initiatives</w:t>
      </w:r>
      <w:r w:rsidRPr="008B6A7A">
        <w:t>, especially in emerging countries, which aim to boost voluntary blood donations.</w:t>
      </w:r>
    </w:p>
    <w:p w14:paraId="6F53B9F0" w14:textId="77777777" w:rsidR="008B6A7A" w:rsidRPr="008B6A7A" w:rsidRDefault="008B6A7A" w:rsidP="008B6A7A">
      <w:pPr>
        <w:numPr>
          <w:ilvl w:val="0"/>
          <w:numId w:val="1"/>
        </w:numPr>
      </w:pPr>
      <w:r w:rsidRPr="008B6A7A">
        <w:rPr>
          <w:b/>
          <w:bCs/>
        </w:rPr>
        <w:t>Increasing prevalence of chronic diseases</w:t>
      </w:r>
      <w:r w:rsidRPr="008B6A7A">
        <w:t xml:space="preserve"> such as cancer and </w:t>
      </w:r>
      <w:proofErr w:type="spellStart"/>
      <w:r w:rsidRPr="008B6A7A">
        <w:t>anemia</w:t>
      </w:r>
      <w:proofErr w:type="spellEnd"/>
      <w:r w:rsidRPr="008B6A7A">
        <w:t>, requiring repeated transfusions.</w:t>
      </w:r>
    </w:p>
    <w:p w14:paraId="7A112CB0" w14:textId="77777777" w:rsidR="008B6A7A" w:rsidRPr="008B6A7A" w:rsidRDefault="008B6A7A" w:rsidP="008B6A7A">
      <w:pPr>
        <w:numPr>
          <w:ilvl w:val="0"/>
          <w:numId w:val="1"/>
        </w:numPr>
      </w:pPr>
      <w:r w:rsidRPr="008B6A7A">
        <w:rPr>
          <w:b/>
          <w:bCs/>
        </w:rPr>
        <w:t>Improved regulatory oversight</w:t>
      </w:r>
      <w:r w:rsidRPr="008B6A7A">
        <w:t>, mandating the use of closed blood bag systems to reduce contamination risk.</w:t>
      </w:r>
    </w:p>
    <w:p w14:paraId="7FEC498E" w14:textId="77777777" w:rsidR="008B6A7A" w:rsidRPr="008B6A7A" w:rsidRDefault="008B6A7A" w:rsidP="008B6A7A">
      <w:r w:rsidRPr="008B6A7A">
        <w:t>Key stakeholders in this market include:</w:t>
      </w:r>
    </w:p>
    <w:p w14:paraId="26CEC2E6" w14:textId="77777777" w:rsidR="008B6A7A" w:rsidRPr="008B6A7A" w:rsidRDefault="008B6A7A" w:rsidP="008B6A7A">
      <w:pPr>
        <w:numPr>
          <w:ilvl w:val="0"/>
          <w:numId w:val="2"/>
        </w:numPr>
      </w:pPr>
      <w:r w:rsidRPr="008B6A7A">
        <w:rPr>
          <w:b/>
          <w:bCs/>
        </w:rPr>
        <w:t>Original Equipment Manufacturers (OEMs)</w:t>
      </w:r>
      <w:r w:rsidRPr="008B6A7A">
        <w:t>: Companies producing the bags and accessories.</w:t>
      </w:r>
    </w:p>
    <w:p w14:paraId="6517C433" w14:textId="77777777" w:rsidR="008B6A7A" w:rsidRPr="008B6A7A" w:rsidRDefault="008B6A7A" w:rsidP="008B6A7A">
      <w:pPr>
        <w:numPr>
          <w:ilvl w:val="0"/>
          <w:numId w:val="2"/>
        </w:numPr>
      </w:pPr>
      <w:r w:rsidRPr="008B6A7A">
        <w:rPr>
          <w:b/>
          <w:bCs/>
        </w:rPr>
        <w:t>Hospitals and blood banks</w:t>
      </w:r>
      <w:r w:rsidRPr="008B6A7A">
        <w:t>: Major consumers driving bulk demand.</w:t>
      </w:r>
    </w:p>
    <w:p w14:paraId="5BCEBFC7" w14:textId="77777777" w:rsidR="008B6A7A" w:rsidRPr="008B6A7A" w:rsidRDefault="008B6A7A" w:rsidP="008B6A7A">
      <w:pPr>
        <w:numPr>
          <w:ilvl w:val="0"/>
          <w:numId w:val="2"/>
        </w:numPr>
      </w:pPr>
      <w:r w:rsidRPr="008B6A7A">
        <w:rPr>
          <w:b/>
          <w:bCs/>
        </w:rPr>
        <w:t>Health ministries and regulatory agencies</w:t>
      </w:r>
      <w:r w:rsidRPr="008B6A7A">
        <w:t>: Ensuring quality and standardization.</w:t>
      </w:r>
    </w:p>
    <w:p w14:paraId="25A01AAC" w14:textId="77777777" w:rsidR="008B6A7A" w:rsidRPr="008B6A7A" w:rsidRDefault="008B6A7A" w:rsidP="008B6A7A">
      <w:pPr>
        <w:numPr>
          <w:ilvl w:val="0"/>
          <w:numId w:val="2"/>
        </w:numPr>
      </w:pPr>
      <w:r w:rsidRPr="008B6A7A">
        <w:rPr>
          <w:b/>
          <w:bCs/>
        </w:rPr>
        <w:t>Non-profit organizations and NGOs</w:t>
      </w:r>
      <w:r w:rsidRPr="008B6A7A">
        <w:t>: Promoting blood donation drives globally.</w:t>
      </w:r>
    </w:p>
    <w:p w14:paraId="0A2C091C" w14:textId="77777777" w:rsidR="008B6A7A" w:rsidRPr="008B6A7A" w:rsidRDefault="008B6A7A" w:rsidP="008B6A7A">
      <w:pPr>
        <w:numPr>
          <w:ilvl w:val="0"/>
          <w:numId w:val="2"/>
        </w:numPr>
      </w:pPr>
      <w:r w:rsidRPr="008B6A7A">
        <w:rPr>
          <w:b/>
          <w:bCs/>
        </w:rPr>
        <w:t>Investors and private equity firms</w:t>
      </w:r>
      <w:r w:rsidRPr="008B6A7A">
        <w:t xml:space="preserve">: Showing interest in scalable, low-risk </w:t>
      </w:r>
      <w:proofErr w:type="spellStart"/>
      <w:r w:rsidRPr="008B6A7A">
        <w:t>medtech</w:t>
      </w:r>
      <w:proofErr w:type="spellEnd"/>
      <w:r w:rsidRPr="008B6A7A">
        <w:t xml:space="preserve"> opportunities.</w:t>
      </w:r>
    </w:p>
    <w:p w14:paraId="56663BBB" w14:textId="77777777" w:rsidR="008B6A7A" w:rsidRPr="008B6A7A" w:rsidRDefault="008B6A7A" w:rsidP="008B6A7A">
      <w:r w:rsidRPr="008B6A7A">
        <w:rPr>
          <w:i/>
          <w:iCs/>
        </w:rPr>
        <w:t>The market's rising momentum in both developed and developing nations is not just a result of population health needs, but also of increasing emphasis on efficient and safe blood management protocols. Disposable blood bags have become foundational to modern medical infrastructure.</w:t>
      </w:r>
    </w:p>
    <w:p w14:paraId="2B0E567E" w14:textId="77777777" w:rsidR="008B6A7A" w:rsidRPr="008B6A7A" w:rsidRDefault="008B6A7A" w:rsidP="008B6A7A">
      <w:r w:rsidRPr="008B6A7A">
        <w:pict w14:anchorId="17A17E49">
          <v:rect id="_x0000_i1157" style="width:0;height:1.5pt" o:hralign="center" o:hrstd="t" o:hr="t" fillcolor="#a0a0a0" stroked="f"/>
        </w:pict>
      </w:r>
    </w:p>
    <w:p w14:paraId="3A70E991" w14:textId="77777777" w:rsidR="008B6A7A" w:rsidRPr="008B6A7A" w:rsidRDefault="008B6A7A" w:rsidP="008B6A7A">
      <w:r w:rsidRPr="008B6A7A">
        <w:lastRenderedPageBreak/>
        <w:pict w14:anchorId="29766341">
          <v:rect id="_x0000_i1158" style="width:0;height:1.5pt" o:hralign="center" o:hrstd="t" o:hr="t" fillcolor="#a0a0a0" stroked="f"/>
        </w:pict>
      </w:r>
    </w:p>
    <w:p w14:paraId="18BD309A" w14:textId="77777777" w:rsidR="008B6A7A" w:rsidRPr="008B6A7A" w:rsidRDefault="008B6A7A" w:rsidP="008B6A7A">
      <w:pPr>
        <w:rPr>
          <w:b/>
          <w:bCs/>
        </w:rPr>
      </w:pPr>
      <w:r w:rsidRPr="008B6A7A">
        <w:rPr>
          <w:b/>
          <w:bCs/>
        </w:rPr>
        <w:t>2. Market Segmentation and Forecast Scope</w:t>
      </w:r>
    </w:p>
    <w:p w14:paraId="2CFE3E04" w14:textId="77777777" w:rsidR="008B6A7A" w:rsidRPr="008B6A7A" w:rsidRDefault="008B6A7A" w:rsidP="008B6A7A">
      <w:r w:rsidRPr="008B6A7A">
        <w:t xml:space="preserve">The global disposable blood bags market can be segmented across four primary dimensions: </w:t>
      </w:r>
      <w:r w:rsidRPr="008B6A7A">
        <w:rPr>
          <w:b/>
          <w:bCs/>
        </w:rPr>
        <w:t>By Product Type, By Material, By End User, and By Region</w:t>
      </w:r>
      <w:r w:rsidRPr="008B6A7A">
        <w:t>. Each of these categories helps in understanding usage patterns, manufacturing preferences, and regional adoption dynamics across 2024–2030.</w:t>
      </w:r>
    </w:p>
    <w:p w14:paraId="309DF087" w14:textId="77777777" w:rsidR="008B6A7A" w:rsidRPr="008B6A7A" w:rsidRDefault="008B6A7A" w:rsidP="008B6A7A">
      <w:pPr>
        <w:rPr>
          <w:b/>
          <w:bCs/>
        </w:rPr>
      </w:pPr>
      <w:r w:rsidRPr="008B6A7A">
        <w:rPr>
          <w:b/>
          <w:bCs/>
        </w:rPr>
        <w:t>By Product Type</w:t>
      </w:r>
    </w:p>
    <w:p w14:paraId="3621330D" w14:textId="77777777" w:rsidR="008B6A7A" w:rsidRPr="008B6A7A" w:rsidRDefault="008B6A7A" w:rsidP="008B6A7A">
      <w:pPr>
        <w:numPr>
          <w:ilvl w:val="0"/>
          <w:numId w:val="3"/>
        </w:numPr>
      </w:pPr>
      <w:r w:rsidRPr="008B6A7A">
        <w:rPr>
          <w:b/>
          <w:bCs/>
        </w:rPr>
        <w:t>Single Blood Bag</w:t>
      </w:r>
    </w:p>
    <w:p w14:paraId="32B0428E" w14:textId="77777777" w:rsidR="008B6A7A" w:rsidRPr="008B6A7A" w:rsidRDefault="008B6A7A" w:rsidP="008B6A7A">
      <w:pPr>
        <w:numPr>
          <w:ilvl w:val="0"/>
          <w:numId w:val="3"/>
        </w:numPr>
      </w:pPr>
      <w:r w:rsidRPr="008B6A7A">
        <w:rPr>
          <w:b/>
          <w:bCs/>
        </w:rPr>
        <w:t>Double Blood Bag</w:t>
      </w:r>
    </w:p>
    <w:p w14:paraId="2EF60A58" w14:textId="77777777" w:rsidR="008B6A7A" w:rsidRPr="008B6A7A" w:rsidRDefault="008B6A7A" w:rsidP="008B6A7A">
      <w:pPr>
        <w:numPr>
          <w:ilvl w:val="0"/>
          <w:numId w:val="3"/>
        </w:numPr>
      </w:pPr>
      <w:r w:rsidRPr="008B6A7A">
        <w:rPr>
          <w:b/>
          <w:bCs/>
        </w:rPr>
        <w:t>Triple Blood Bag</w:t>
      </w:r>
    </w:p>
    <w:p w14:paraId="2FF793C2" w14:textId="77777777" w:rsidR="008B6A7A" w:rsidRPr="008B6A7A" w:rsidRDefault="008B6A7A" w:rsidP="008B6A7A">
      <w:pPr>
        <w:numPr>
          <w:ilvl w:val="0"/>
          <w:numId w:val="3"/>
        </w:numPr>
      </w:pPr>
      <w:r w:rsidRPr="008B6A7A">
        <w:rPr>
          <w:b/>
          <w:bCs/>
        </w:rPr>
        <w:t>Quadruple Blood Bag</w:t>
      </w:r>
    </w:p>
    <w:p w14:paraId="47EC3F62" w14:textId="77777777" w:rsidR="008B6A7A" w:rsidRPr="008B6A7A" w:rsidRDefault="008B6A7A" w:rsidP="008B6A7A">
      <w:r w:rsidRPr="008B6A7A">
        <w:t xml:space="preserve">These configurations refer to the number of interconnected bags used for blood component separation. In 2024, the </w:t>
      </w:r>
      <w:r w:rsidRPr="008B6A7A">
        <w:rPr>
          <w:b/>
          <w:bCs/>
        </w:rPr>
        <w:t>triple blood bag</w:t>
      </w:r>
      <w:r w:rsidRPr="008B6A7A">
        <w:t xml:space="preserve"> segment accounted for approximately </w:t>
      </w:r>
      <w:r w:rsidRPr="008B6A7A">
        <w:rPr>
          <w:b/>
          <w:bCs/>
        </w:rPr>
        <w:t>36.2%</w:t>
      </w:r>
      <w:r w:rsidRPr="008B6A7A">
        <w:t xml:space="preserve"> of the global market share. These are widely used in blood banks and hospitals to separate red cells, plasma, and platelets—</w:t>
      </w:r>
      <w:r w:rsidRPr="008B6A7A">
        <w:rPr>
          <w:i/>
          <w:iCs/>
        </w:rPr>
        <w:t>a critical need in oncology and trauma care.</w:t>
      </w:r>
    </w:p>
    <w:p w14:paraId="4D487E7F" w14:textId="77777777" w:rsidR="008B6A7A" w:rsidRPr="008B6A7A" w:rsidRDefault="008B6A7A" w:rsidP="008B6A7A">
      <w:r w:rsidRPr="008B6A7A">
        <w:rPr>
          <w:i/>
          <w:iCs/>
        </w:rPr>
        <w:t>The quadruple blood bag segment is poised to grow the fastest during the forecast period, owing to its relevance in advanced apheresis and specialized blood component therapies.</w:t>
      </w:r>
    </w:p>
    <w:p w14:paraId="7129BD8D" w14:textId="77777777" w:rsidR="008B6A7A" w:rsidRPr="008B6A7A" w:rsidRDefault="008B6A7A" w:rsidP="008B6A7A">
      <w:pPr>
        <w:rPr>
          <w:b/>
          <w:bCs/>
        </w:rPr>
      </w:pPr>
      <w:r w:rsidRPr="008B6A7A">
        <w:rPr>
          <w:b/>
          <w:bCs/>
        </w:rPr>
        <w:t>By Material</w:t>
      </w:r>
    </w:p>
    <w:p w14:paraId="6959CE3E" w14:textId="77777777" w:rsidR="008B6A7A" w:rsidRPr="008B6A7A" w:rsidRDefault="008B6A7A" w:rsidP="008B6A7A">
      <w:pPr>
        <w:numPr>
          <w:ilvl w:val="0"/>
          <w:numId w:val="4"/>
        </w:numPr>
      </w:pPr>
      <w:r w:rsidRPr="008B6A7A">
        <w:rPr>
          <w:b/>
          <w:bCs/>
        </w:rPr>
        <w:t>PVC (Polyvinyl Chloride)</w:t>
      </w:r>
    </w:p>
    <w:p w14:paraId="354A22D3" w14:textId="77777777" w:rsidR="008B6A7A" w:rsidRPr="008B6A7A" w:rsidRDefault="008B6A7A" w:rsidP="008B6A7A">
      <w:pPr>
        <w:numPr>
          <w:ilvl w:val="0"/>
          <w:numId w:val="4"/>
        </w:numPr>
      </w:pPr>
      <w:r w:rsidRPr="008B6A7A">
        <w:rPr>
          <w:b/>
          <w:bCs/>
        </w:rPr>
        <w:t>Non-PVC Plastics (e.g., EVA, SEBS, PET)</w:t>
      </w:r>
    </w:p>
    <w:p w14:paraId="7826CD9E" w14:textId="77777777" w:rsidR="008B6A7A" w:rsidRPr="008B6A7A" w:rsidRDefault="008B6A7A" w:rsidP="008B6A7A">
      <w:r w:rsidRPr="008B6A7A">
        <w:rPr>
          <w:b/>
          <w:bCs/>
        </w:rPr>
        <w:t>PVC-based disposable bags</w:t>
      </w:r>
      <w:r w:rsidRPr="008B6A7A">
        <w:t xml:space="preserve"> dominate the market due to their excellent durability, sterilization compatibility, and low cost. However, </w:t>
      </w:r>
      <w:r w:rsidRPr="008B6A7A">
        <w:rPr>
          <w:i/>
          <w:iCs/>
        </w:rPr>
        <w:t>non-PVC variants are gaining traction in developed countries where DEHP-free and environmentally safer alternatives are encouraged by regulatory frameworks.</w:t>
      </w:r>
    </w:p>
    <w:p w14:paraId="03AB25DB" w14:textId="77777777" w:rsidR="008B6A7A" w:rsidRPr="008B6A7A" w:rsidRDefault="008B6A7A" w:rsidP="008B6A7A">
      <w:pPr>
        <w:rPr>
          <w:b/>
          <w:bCs/>
        </w:rPr>
      </w:pPr>
      <w:r w:rsidRPr="008B6A7A">
        <w:rPr>
          <w:b/>
          <w:bCs/>
        </w:rPr>
        <w:t>By End User</w:t>
      </w:r>
    </w:p>
    <w:p w14:paraId="57D7F4FC" w14:textId="77777777" w:rsidR="008B6A7A" w:rsidRPr="008B6A7A" w:rsidRDefault="008B6A7A" w:rsidP="008B6A7A">
      <w:pPr>
        <w:numPr>
          <w:ilvl w:val="0"/>
          <w:numId w:val="5"/>
        </w:numPr>
      </w:pPr>
      <w:r w:rsidRPr="008B6A7A">
        <w:rPr>
          <w:b/>
          <w:bCs/>
        </w:rPr>
        <w:t>Hospitals</w:t>
      </w:r>
    </w:p>
    <w:p w14:paraId="12DE4AC1" w14:textId="77777777" w:rsidR="008B6A7A" w:rsidRPr="008B6A7A" w:rsidRDefault="008B6A7A" w:rsidP="008B6A7A">
      <w:pPr>
        <w:numPr>
          <w:ilvl w:val="0"/>
          <w:numId w:val="5"/>
        </w:numPr>
      </w:pPr>
      <w:r w:rsidRPr="008B6A7A">
        <w:rPr>
          <w:b/>
          <w:bCs/>
        </w:rPr>
        <w:t>Blood Banks</w:t>
      </w:r>
    </w:p>
    <w:p w14:paraId="74E69478" w14:textId="77777777" w:rsidR="008B6A7A" w:rsidRPr="008B6A7A" w:rsidRDefault="008B6A7A" w:rsidP="008B6A7A">
      <w:pPr>
        <w:numPr>
          <w:ilvl w:val="0"/>
          <w:numId w:val="5"/>
        </w:numPr>
      </w:pPr>
      <w:r w:rsidRPr="008B6A7A">
        <w:rPr>
          <w:b/>
          <w:bCs/>
        </w:rPr>
        <w:t>Diagnostic Laboratories</w:t>
      </w:r>
    </w:p>
    <w:p w14:paraId="4CDAAEF0" w14:textId="77777777" w:rsidR="008B6A7A" w:rsidRPr="008B6A7A" w:rsidRDefault="008B6A7A" w:rsidP="008B6A7A">
      <w:pPr>
        <w:numPr>
          <w:ilvl w:val="0"/>
          <w:numId w:val="5"/>
        </w:numPr>
      </w:pPr>
      <w:r w:rsidRPr="008B6A7A">
        <w:rPr>
          <w:b/>
          <w:bCs/>
        </w:rPr>
        <w:t>Home Healthcare Settings (limited adoption)</w:t>
      </w:r>
    </w:p>
    <w:p w14:paraId="7C760407" w14:textId="77777777" w:rsidR="008B6A7A" w:rsidRPr="008B6A7A" w:rsidRDefault="008B6A7A" w:rsidP="008B6A7A">
      <w:r w:rsidRPr="008B6A7A">
        <w:rPr>
          <w:b/>
          <w:bCs/>
        </w:rPr>
        <w:t>Blood banks</w:t>
      </w:r>
      <w:r w:rsidRPr="008B6A7A">
        <w:t xml:space="preserve"> continue to be the largest end-user segment, driven by centralized blood collection systems and integrated processing setups. </w:t>
      </w:r>
      <w:r w:rsidRPr="008B6A7A">
        <w:rPr>
          <w:i/>
          <w:iCs/>
        </w:rPr>
        <w:t>Hospitals are also showing increasing demand due to in-house transfusion services and trauma unit expansion.</w:t>
      </w:r>
    </w:p>
    <w:p w14:paraId="56856E63" w14:textId="77777777" w:rsidR="008B6A7A" w:rsidRPr="008B6A7A" w:rsidRDefault="008B6A7A" w:rsidP="008B6A7A">
      <w:pPr>
        <w:rPr>
          <w:b/>
          <w:bCs/>
        </w:rPr>
      </w:pPr>
      <w:r w:rsidRPr="008B6A7A">
        <w:rPr>
          <w:b/>
          <w:bCs/>
        </w:rPr>
        <w:t>By Region</w:t>
      </w:r>
    </w:p>
    <w:p w14:paraId="57E8B0E4" w14:textId="77777777" w:rsidR="008B6A7A" w:rsidRPr="008B6A7A" w:rsidRDefault="008B6A7A" w:rsidP="008B6A7A">
      <w:pPr>
        <w:numPr>
          <w:ilvl w:val="0"/>
          <w:numId w:val="6"/>
        </w:numPr>
      </w:pPr>
      <w:r w:rsidRPr="008B6A7A">
        <w:rPr>
          <w:b/>
          <w:bCs/>
        </w:rPr>
        <w:lastRenderedPageBreak/>
        <w:t>North America</w:t>
      </w:r>
    </w:p>
    <w:p w14:paraId="14D70E5F" w14:textId="77777777" w:rsidR="008B6A7A" w:rsidRPr="008B6A7A" w:rsidRDefault="008B6A7A" w:rsidP="008B6A7A">
      <w:pPr>
        <w:numPr>
          <w:ilvl w:val="0"/>
          <w:numId w:val="6"/>
        </w:numPr>
      </w:pPr>
      <w:r w:rsidRPr="008B6A7A">
        <w:rPr>
          <w:b/>
          <w:bCs/>
        </w:rPr>
        <w:t>Europe</w:t>
      </w:r>
    </w:p>
    <w:p w14:paraId="194F0970" w14:textId="77777777" w:rsidR="008B6A7A" w:rsidRPr="008B6A7A" w:rsidRDefault="008B6A7A" w:rsidP="008B6A7A">
      <w:pPr>
        <w:numPr>
          <w:ilvl w:val="0"/>
          <w:numId w:val="6"/>
        </w:numPr>
      </w:pPr>
      <w:r w:rsidRPr="008B6A7A">
        <w:rPr>
          <w:b/>
          <w:bCs/>
        </w:rPr>
        <w:t>Asia Pacific</w:t>
      </w:r>
    </w:p>
    <w:p w14:paraId="0829C6A3" w14:textId="77777777" w:rsidR="008B6A7A" w:rsidRPr="008B6A7A" w:rsidRDefault="008B6A7A" w:rsidP="008B6A7A">
      <w:pPr>
        <w:numPr>
          <w:ilvl w:val="0"/>
          <w:numId w:val="6"/>
        </w:numPr>
      </w:pPr>
      <w:r w:rsidRPr="008B6A7A">
        <w:rPr>
          <w:b/>
          <w:bCs/>
        </w:rPr>
        <w:t>Latin America</w:t>
      </w:r>
    </w:p>
    <w:p w14:paraId="45B6107D" w14:textId="77777777" w:rsidR="008B6A7A" w:rsidRPr="008B6A7A" w:rsidRDefault="008B6A7A" w:rsidP="008B6A7A">
      <w:pPr>
        <w:numPr>
          <w:ilvl w:val="0"/>
          <w:numId w:val="6"/>
        </w:numPr>
      </w:pPr>
      <w:r w:rsidRPr="008B6A7A">
        <w:rPr>
          <w:b/>
          <w:bCs/>
        </w:rPr>
        <w:t>Middle East &amp; Africa</w:t>
      </w:r>
    </w:p>
    <w:p w14:paraId="74A36ADE" w14:textId="77777777" w:rsidR="008B6A7A" w:rsidRPr="008B6A7A" w:rsidRDefault="008B6A7A" w:rsidP="008B6A7A">
      <w:r w:rsidRPr="008B6A7A">
        <w:t xml:space="preserve">In terms of regional segmentation, </w:t>
      </w:r>
      <w:r w:rsidRPr="008B6A7A">
        <w:rPr>
          <w:b/>
          <w:bCs/>
        </w:rPr>
        <w:t>Asia Pacific</w:t>
      </w:r>
      <w:r w:rsidRPr="008B6A7A">
        <w:t xml:space="preserve"> is the fastest-growing region, primarily due to:</w:t>
      </w:r>
    </w:p>
    <w:p w14:paraId="3C47B039" w14:textId="77777777" w:rsidR="008B6A7A" w:rsidRPr="008B6A7A" w:rsidRDefault="008B6A7A" w:rsidP="008B6A7A">
      <w:pPr>
        <w:numPr>
          <w:ilvl w:val="0"/>
          <w:numId w:val="7"/>
        </w:numPr>
      </w:pPr>
      <w:r w:rsidRPr="008B6A7A">
        <w:t>Rising population and increasing surgical procedures</w:t>
      </w:r>
    </w:p>
    <w:p w14:paraId="25405200" w14:textId="77777777" w:rsidR="008B6A7A" w:rsidRPr="008B6A7A" w:rsidRDefault="008B6A7A" w:rsidP="008B6A7A">
      <w:pPr>
        <w:numPr>
          <w:ilvl w:val="0"/>
          <w:numId w:val="7"/>
        </w:numPr>
      </w:pPr>
      <w:r w:rsidRPr="008B6A7A">
        <w:t>Expanding healthcare access in India, China, and Southeast Asia</w:t>
      </w:r>
    </w:p>
    <w:p w14:paraId="2F9694EE" w14:textId="77777777" w:rsidR="008B6A7A" w:rsidRPr="008B6A7A" w:rsidRDefault="008B6A7A" w:rsidP="008B6A7A">
      <w:pPr>
        <w:numPr>
          <w:ilvl w:val="0"/>
          <w:numId w:val="7"/>
        </w:numPr>
      </w:pPr>
      <w:r w:rsidRPr="008B6A7A">
        <w:t>Large-scale blood donation campaigns supported by government and private institutions</w:t>
      </w:r>
    </w:p>
    <w:p w14:paraId="3EDC3A83" w14:textId="77777777" w:rsidR="008B6A7A" w:rsidRPr="008B6A7A" w:rsidRDefault="008B6A7A" w:rsidP="008B6A7A">
      <w:r w:rsidRPr="008B6A7A">
        <w:rPr>
          <w:i/>
          <w:iCs/>
        </w:rPr>
        <w:t>Meanwhile, North America and Europe remain innovation-driven hubs, adopting high-end blood collection kits and RFID-enabled inventory systems.</w:t>
      </w:r>
    </w:p>
    <w:p w14:paraId="42FE914E" w14:textId="77777777" w:rsidR="008B6A7A" w:rsidRPr="008B6A7A" w:rsidRDefault="008B6A7A" w:rsidP="008B6A7A">
      <w:r w:rsidRPr="008B6A7A">
        <w:pict w14:anchorId="1B8ECEEE">
          <v:rect id="_x0000_i1160" style="width:0;height:1.5pt" o:hralign="center" o:hrstd="t" o:hr="t" fillcolor="#a0a0a0" stroked="f"/>
        </w:pict>
      </w:r>
    </w:p>
    <w:p w14:paraId="3B19384D" w14:textId="77777777" w:rsidR="008B6A7A" w:rsidRPr="008B6A7A" w:rsidRDefault="008B6A7A" w:rsidP="008B6A7A">
      <w:pPr>
        <w:rPr>
          <w:b/>
          <w:bCs/>
        </w:rPr>
      </w:pPr>
      <w:r w:rsidRPr="008B6A7A">
        <w:rPr>
          <w:b/>
          <w:bCs/>
        </w:rPr>
        <w:t>3. Market Trends and Innovation Landscape</w:t>
      </w:r>
    </w:p>
    <w:p w14:paraId="5191A914" w14:textId="77777777" w:rsidR="008B6A7A" w:rsidRPr="008B6A7A" w:rsidRDefault="008B6A7A" w:rsidP="008B6A7A">
      <w:r w:rsidRPr="008B6A7A">
        <w:t xml:space="preserve">The disposable blood bags market is undergoing transformative innovation across material science, automation, traceability, and regulatory design. These trends are driven by the dual imperatives of </w:t>
      </w:r>
      <w:r w:rsidRPr="008B6A7A">
        <w:rPr>
          <w:b/>
          <w:bCs/>
        </w:rPr>
        <w:t>enhanced transfusion safety</w:t>
      </w:r>
      <w:r w:rsidRPr="008B6A7A">
        <w:t xml:space="preserve"> and </w:t>
      </w:r>
      <w:r w:rsidRPr="008B6A7A">
        <w:rPr>
          <w:b/>
          <w:bCs/>
        </w:rPr>
        <w:t>operational efficiency</w:t>
      </w:r>
      <w:r w:rsidRPr="008B6A7A">
        <w:t xml:space="preserve"> in blood management systems.</w:t>
      </w:r>
    </w:p>
    <w:p w14:paraId="5C104C90" w14:textId="77777777" w:rsidR="008B6A7A" w:rsidRPr="008B6A7A" w:rsidRDefault="008B6A7A" w:rsidP="008B6A7A">
      <w:pPr>
        <w:rPr>
          <w:b/>
          <w:bCs/>
        </w:rPr>
      </w:pPr>
      <w:r w:rsidRPr="008B6A7A">
        <w:rPr>
          <w:rFonts w:ascii="Segoe UI Emoji" w:hAnsi="Segoe UI Emoji" w:cs="Segoe UI Emoji"/>
          <w:b/>
          <w:bCs/>
        </w:rPr>
        <w:t>🔬</w:t>
      </w:r>
      <w:r w:rsidRPr="008B6A7A">
        <w:rPr>
          <w:b/>
          <w:bCs/>
        </w:rPr>
        <w:t xml:space="preserve"> 1. Shift Toward DEHP-Free and Non-PVC Blood Bags</w:t>
      </w:r>
    </w:p>
    <w:p w14:paraId="78562A84" w14:textId="77777777" w:rsidR="008B6A7A" w:rsidRPr="008B6A7A" w:rsidRDefault="008B6A7A" w:rsidP="008B6A7A">
      <w:r w:rsidRPr="008B6A7A">
        <w:t xml:space="preserve">A growing body of clinical research has raised concerns about </w:t>
      </w:r>
      <w:r w:rsidRPr="008B6A7A">
        <w:rPr>
          <w:b/>
          <w:bCs/>
        </w:rPr>
        <w:t>di(2-ethylhexyl) phthalate (DEHP)</w:t>
      </w:r>
      <w:r w:rsidRPr="008B6A7A">
        <w:t xml:space="preserve"> leaching from PVC bags, particularly for </w:t>
      </w:r>
      <w:proofErr w:type="spellStart"/>
      <w:r w:rsidRPr="008B6A7A">
        <w:t>pediatric</w:t>
      </w:r>
      <w:proofErr w:type="spellEnd"/>
      <w:r w:rsidRPr="008B6A7A">
        <w:t xml:space="preserve"> and oncology patients. In response, manufacturers are investing in </w:t>
      </w:r>
      <w:r w:rsidRPr="008B6A7A">
        <w:rPr>
          <w:b/>
          <w:bCs/>
        </w:rPr>
        <w:t>non-PVC materials</w:t>
      </w:r>
      <w:r w:rsidRPr="008B6A7A">
        <w:t xml:space="preserve"> like </w:t>
      </w:r>
      <w:r w:rsidRPr="008B6A7A">
        <w:rPr>
          <w:b/>
          <w:bCs/>
        </w:rPr>
        <w:t>EVA (ethylene-vinyl acetate)</w:t>
      </w:r>
      <w:r w:rsidRPr="008B6A7A">
        <w:t xml:space="preserve"> and </w:t>
      </w:r>
      <w:r w:rsidRPr="008B6A7A">
        <w:rPr>
          <w:b/>
          <w:bCs/>
        </w:rPr>
        <w:t>SEBS (styrene-ethylene-butylene-styrene)</w:t>
      </w:r>
      <w:r w:rsidRPr="008B6A7A">
        <w:t>. These alternatives offer biocompatibility and reduced toxicological risk.</w:t>
      </w:r>
    </w:p>
    <w:p w14:paraId="1CAA13F9" w14:textId="77777777" w:rsidR="008B6A7A" w:rsidRPr="008B6A7A" w:rsidRDefault="008B6A7A" w:rsidP="008B6A7A">
      <w:r w:rsidRPr="008B6A7A">
        <w:rPr>
          <w:i/>
          <w:iCs/>
        </w:rPr>
        <w:t>“Environmental safety concerns and patient-specific risk mitigation are now front-and-</w:t>
      </w:r>
      <w:proofErr w:type="spellStart"/>
      <w:r w:rsidRPr="008B6A7A">
        <w:rPr>
          <w:i/>
          <w:iCs/>
        </w:rPr>
        <w:t>center</w:t>
      </w:r>
      <w:proofErr w:type="spellEnd"/>
      <w:r w:rsidRPr="008B6A7A">
        <w:rPr>
          <w:i/>
          <w:iCs/>
        </w:rPr>
        <w:t xml:space="preserve"> in procurement decisions, especially in Europe and parts of North America,”</w:t>
      </w:r>
      <w:r w:rsidRPr="008B6A7A">
        <w:t xml:space="preserve"> notes a senior procurement manager at a UK-based national blood service.</w:t>
      </w:r>
    </w:p>
    <w:p w14:paraId="43CD0169" w14:textId="77777777" w:rsidR="008B6A7A" w:rsidRPr="008B6A7A" w:rsidRDefault="008B6A7A" w:rsidP="008B6A7A">
      <w:pPr>
        <w:rPr>
          <w:b/>
          <w:bCs/>
        </w:rPr>
      </w:pPr>
      <w:r w:rsidRPr="008B6A7A">
        <w:rPr>
          <w:rFonts w:ascii="Segoe UI Emoji" w:hAnsi="Segoe UI Emoji" w:cs="Segoe UI Emoji"/>
          <w:b/>
          <w:bCs/>
        </w:rPr>
        <w:t>📲</w:t>
      </w:r>
      <w:r w:rsidRPr="008B6A7A">
        <w:rPr>
          <w:b/>
          <w:bCs/>
        </w:rPr>
        <w:t xml:space="preserve"> 2. RFID and Smart </w:t>
      </w:r>
      <w:proofErr w:type="spellStart"/>
      <w:r w:rsidRPr="008B6A7A">
        <w:rPr>
          <w:b/>
          <w:bCs/>
        </w:rPr>
        <w:t>Labeling</w:t>
      </w:r>
      <w:proofErr w:type="spellEnd"/>
      <w:r w:rsidRPr="008B6A7A">
        <w:rPr>
          <w:b/>
          <w:bCs/>
        </w:rPr>
        <w:t xml:space="preserve"> Integration</w:t>
      </w:r>
    </w:p>
    <w:p w14:paraId="2ABBFDB3" w14:textId="77777777" w:rsidR="008B6A7A" w:rsidRPr="008B6A7A" w:rsidRDefault="008B6A7A" w:rsidP="008B6A7A">
      <w:r w:rsidRPr="008B6A7A">
        <w:t xml:space="preserve">Hospitals and blood banks are adopting </w:t>
      </w:r>
      <w:r w:rsidRPr="008B6A7A">
        <w:rPr>
          <w:b/>
          <w:bCs/>
        </w:rPr>
        <w:t>RFID-enabled blood bags</w:t>
      </w:r>
      <w:r w:rsidRPr="008B6A7A">
        <w:t xml:space="preserve"> for better tracking, inventory control, and chain-of-custody assurance. These smart technologies enable:</w:t>
      </w:r>
    </w:p>
    <w:p w14:paraId="09008CBB" w14:textId="77777777" w:rsidR="008B6A7A" w:rsidRPr="008B6A7A" w:rsidRDefault="008B6A7A" w:rsidP="008B6A7A">
      <w:pPr>
        <w:numPr>
          <w:ilvl w:val="0"/>
          <w:numId w:val="8"/>
        </w:numPr>
      </w:pPr>
      <w:r w:rsidRPr="008B6A7A">
        <w:t>Instant validation of blood group and expiry</w:t>
      </w:r>
    </w:p>
    <w:p w14:paraId="75238718" w14:textId="77777777" w:rsidR="008B6A7A" w:rsidRPr="008B6A7A" w:rsidRDefault="008B6A7A" w:rsidP="008B6A7A">
      <w:pPr>
        <w:numPr>
          <w:ilvl w:val="0"/>
          <w:numId w:val="8"/>
        </w:numPr>
      </w:pPr>
      <w:r w:rsidRPr="008B6A7A">
        <w:t>Geolocation tagging in mobile blood drives</w:t>
      </w:r>
    </w:p>
    <w:p w14:paraId="6F02A784" w14:textId="77777777" w:rsidR="008B6A7A" w:rsidRPr="008B6A7A" w:rsidRDefault="008B6A7A" w:rsidP="008B6A7A">
      <w:pPr>
        <w:numPr>
          <w:ilvl w:val="0"/>
          <w:numId w:val="8"/>
        </w:numPr>
      </w:pPr>
      <w:r w:rsidRPr="008B6A7A">
        <w:lastRenderedPageBreak/>
        <w:t>Reduction in transfusion errors</w:t>
      </w:r>
    </w:p>
    <w:p w14:paraId="53E16046" w14:textId="77777777" w:rsidR="008B6A7A" w:rsidRPr="008B6A7A" w:rsidRDefault="008B6A7A" w:rsidP="008B6A7A">
      <w:r w:rsidRPr="008B6A7A">
        <w:t xml:space="preserve">This trend is being supported by partnerships between </w:t>
      </w:r>
      <w:proofErr w:type="spellStart"/>
      <w:r w:rsidRPr="008B6A7A">
        <w:t>medtech</w:t>
      </w:r>
      <w:proofErr w:type="spellEnd"/>
      <w:r w:rsidRPr="008B6A7A">
        <w:t xml:space="preserve"> firms and healthcare IT providers focused on </w:t>
      </w:r>
      <w:r w:rsidRPr="008B6A7A">
        <w:rPr>
          <w:b/>
          <w:bCs/>
        </w:rPr>
        <w:t>blood lifecycle management platforms</w:t>
      </w:r>
      <w:r w:rsidRPr="008B6A7A">
        <w:t>.</w:t>
      </w:r>
    </w:p>
    <w:p w14:paraId="083737DF" w14:textId="77777777" w:rsidR="008B6A7A" w:rsidRPr="008B6A7A" w:rsidRDefault="008B6A7A" w:rsidP="008B6A7A">
      <w:pPr>
        <w:rPr>
          <w:b/>
          <w:bCs/>
        </w:rPr>
      </w:pPr>
      <w:r w:rsidRPr="008B6A7A">
        <w:rPr>
          <w:rFonts w:ascii="Segoe UI Emoji" w:hAnsi="Segoe UI Emoji" w:cs="Segoe UI Emoji"/>
          <w:b/>
          <w:bCs/>
        </w:rPr>
        <w:t>🤝</w:t>
      </w:r>
      <w:r w:rsidRPr="008B6A7A">
        <w:rPr>
          <w:b/>
          <w:bCs/>
        </w:rPr>
        <w:t xml:space="preserve"> 3. Collaborative Manufacturing and OEM Expansion</w:t>
      </w:r>
    </w:p>
    <w:p w14:paraId="496722B4" w14:textId="77777777" w:rsidR="008B6A7A" w:rsidRPr="008B6A7A" w:rsidRDefault="008B6A7A" w:rsidP="008B6A7A">
      <w:r w:rsidRPr="008B6A7A">
        <w:t xml:space="preserve">To meet rising global demand, several players are entering </w:t>
      </w:r>
      <w:r w:rsidRPr="008B6A7A">
        <w:rPr>
          <w:b/>
          <w:bCs/>
        </w:rPr>
        <w:t>OEM partnerships and cross-border manufacturing alliances</w:t>
      </w:r>
      <w:r w:rsidRPr="008B6A7A">
        <w:t>, particularly in Southeast Asia. These partnerships aim to:</w:t>
      </w:r>
    </w:p>
    <w:p w14:paraId="14AB322E" w14:textId="77777777" w:rsidR="008B6A7A" w:rsidRPr="008B6A7A" w:rsidRDefault="008B6A7A" w:rsidP="008B6A7A">
      <w:pPr>
        <w:numPr>
          <w:ilvl w:val="0"/>
          <w:numId w:val="9"/>
        </w:numPr>
      </w:pPr>
      <w:r w:rsidRPr="008B6A7A">
        <w:t>Reduce production cost</w:t>
      </w:r>
    </w:p>
    <w:p w14:paraId="06B0B993" w14:textId="77777777" w:rsidR="008B6A7A" w:rsidRPr="008B6A7A" w:rsidRDefault="008B6A7A" w:rsidP="008B6A7A">
      <w:pPr>
        <w:numPr>
          <w:ilvl w:val="0"/>
          <w:numId w:val="9"/>
        </w:numPr>
      </w:pPr>
      <w:r w:rsidRPr="008B6A7A">
        <w:t>Bypass supply chain disruptions</w:t>
      </w:r>
    </w:p>
    <w:p w14:paraId="44CBEBFB" w14:textId="77777777" w:rsidR="008B6A7A" w:rsidRPr="008B6A7A" w:rsidRDefault="008B6A7A" w:rsidP="008B6A7A">
      <w:pPr>
        <w:numPr>
          <w:ilvl w:val="0"/>
          <w:numId w:val="9"/>
        </w:numPr>
      </w:pPr>
      <w:r w:rsidRPr="008B6A7A">
        <w:t>Customize bag configurations for specific markets</w:t>
      </w:r>
    </w:p>
    <w:p w14:paraId="5E28E322" w14:textId="77777777" w:rsidR="008B6A7A" w:rsidRPr="008B6A7A" w:rsidRDefault="008B6A7A" w:rsidP="008B6A7A">
      <w:r w:rsidRPr="008B6A7A">
        <w:rPr>
          <w:i/>
          <w:iCs/>
        </w:rPr>
        <w:t>For instance, Indian and Chinese OEMs are increasingly being contracted by European brands for private-label production due to cost efficiency and scalability.</w:t>
      </w:r>
    </w:p>
    <w:p w14:paraId="619E7F38" w14:textId="77777777" w:rsidR="008B6A7A" w:rsidRPr="008B6A7A" w:rsidRDefault="008B6A7A" w:rsidP="008B6A7A">
      <w:pPr>
        <w:rPr>
          <w:b/>
          <w:bCs/>
        </w:rPr>
      </w:pPr>
      <w:r w:rsidRPr="008B6A7A">
        <w:rPr>
          <w:rFonts w:ascii="Segoe UI Emoji" w:hAnsi="Segoe UI Emoji" w:cs="Segoe UI Emoji"/>
          <w:b/>
          <w:bCs/>
        </w:rPr>
        <w:t>🧪</w:t>
      </w:r>
      <w:r w:rsidRPr="008B6A7A">
        <w:rPr>
          <w:b/>
          <w:bCs/>
        </w:rPr>
        <w:t xml:space="preserve"> 4. Integration of Closed System Collection Kits</w:t>
      </w:r>
    </w:p>
    <w:p w14:paraId="18836874" w14:textId="77777777" w:rsidR="008B6A7A" w:rsidRPr="008B6A7A" w:rsidRDefault="008B6A7A" w:rsidP="008B6A7A">
      <w:r w:rsidRPr="008B6A7A">
        <w:t xml:space="preserve">The market is increasingly </w:t>
      </w:r>
      <w:proofErr w:type="spellStart"/>
      <w:r w:rsidRPr="008B6A7A">
        <w:t>favoring</w:t>
      </w:r>
      <w:proofErr w:type="spellEnd"/>
      <w:r w:rsidRPr="008B6A7A">
        <w:t xml:space="preserve"> </w:t>
      </w:r>
      <w:r w:rsidRPr="008B6A7A">
        <w:rPr>
          <w:b/>
          <w:bCs/>
        </w:rPr>
        <w:t>closed system blood bag kits</w:t>
      </w:r>
      <w:r w:rsidRPr="008B6A7A">
        <w:t xml:space="preserve"> to reduce the risk of bacterial contamination and external exposure. These integrated systems include pre-attached needles, clamps, and anticoagulants. Regulatory bodies like the </w:t>
      </w:r>
      <w:r w:rsidRPr="008B6A7A">
        <w:rPr>
          <w:b/>
          <w:bCs/>
        </w:rPr>
        <w:t>U.S. FDA</w:t>
      </w:r>
      <w:r w:rsidRPr="008B6A7A">
        <w:t xml:space="preserve"> and </w:t>
      </w:r>
      <w:r w:rsidRPr="008B6A7A">
        <w:rPr>
          <w:b/>
          <w:bCs/>
        </w:rPr>
        <w:t>EMA</w:t>
      </w:r>
      <w:r w:rsidRPr="008B6A7A">
        <w:t xml:space="preserve"> now encourage or require closed system usage in blood banking protocols.</w:t>
      </w:r>
    </w:p>
    <w:p w14:paraId="044AED35" w14:textId="77777777" w:rsidR="008B6A7A" w:rsidRPr="008B6A7A" w:rsidRDefault="008B6A7A" w:rsidP="008B6A7A">
      <w:pPr>
        <w:rPr>
          <w:b/>
          <w:bCs/>
        </w:rPr>
      </w:pPr>
      <w:r w:rsidRPr="008B6A7A">
        <w:rPr>
          <w:rFonts w:ascii="Segoe UI Emoji" w:hAnsi="Segoe UI Emoji" w:cs="Segoe UI Emoji"/>
          <w:b/>
          <w:bCs/>
        </w:rPr>
        <w:t>🧯</w:t>
      </w:r>
      <w:r w:rsidRPr="008B6A7A">
        <w:rPr>
          <w:b/>
          <w:bCs/>
        </w:rPr>
        <w:t xml:space="preserve"> 5. Sustainability and Biodegradable Prototypes</w:t>
      </w:r>
    </w:p>
    <w:p w14:paraId="497AAD2C" w14:textId="77777777" w:rsidR="008B6A7A" w:rsidRPr="008B6A7A" w:rsidRDefault="008B6A7A" w:rsidP="008B6A7A">
      <w:r w:rsidRPr="008B6A7A">
        <w:t xml:space="preserve">There’s a nascent yet growing interest in </w:t>
      </w:r>
      <w:r w:rsidRPr="008B6A7A">
        <w:rPr>
          <w:b/>
          <w:bCs/>
        </w:rPr>
        <w:t>biodegradable or recyclable medical plastics</w:t>
      </w:r>
      <w:r w:rsidRPr="008B6A7A">
        <w:t xml:space="preserve"> for blood bags. Although still in R&amp;D stages, materials like PLA (polylactic acid) and bio-based PET are being explored to align with sustainability targets of hospitals and national health services.</w:t>
      </w:r>
    </w:p>
    <w:p w14:paraId="2850C2E2" w14:textId="77777777" w:rsidR="008B6A7A" w:rsidRPr="008B6A7A" w:rsidRDefault="008B6A7A" w:rsidP="008B6A7A">
      <w:r w:rsidRPr="008B6A7A">
        <w:pict w14:anchorId="717AB9AB">
          <v:rect id="_x0000_i1162" style="width:0;height:1.5pt" o:hralign="center" o:hrstd="t" o:hr="t" fillcolor="#a0a0a0" stroked="f"/>
        </w:pict>
      </w:r>
    </w:p>
    <w:p w14:paraId="3D511432" w14:textId="77777777" w:rsidR="008B6A7A" w:rsidRPr="008B6A7A" w:rsidRDefault="008B6A7A" w:rsidP="008B6A7A">
      <w:pPr>
        <w:rPr>
          <w:b/>
          <w:bCs/>
        </w:rPr>
      </w:pPr>
      <w:r w:rsidRPr="008B6A7A">
        <w:rPr>
          <w:b/>
          <w:bCs/>
        </w:rPr>
        <w:t>4. Competitive Intelligence and Benchmarking</w:t>
      </w:r>
    </w:p>
    <w:p w14:paraId="6A808F90" w14:textId="77777777" w:rsidR="008B6A7A" w:rsidRPr="008B6A7A" w:rsidRDefault="008B6A7A" w:rsidP="008B6A7A">
      <w:r w:rsidRPr="008B6A7A">
        <w:t xml:space="preserve">The disposable blood bags market is moderately consolidated, with a mix of </w:t>
      </w:r>
      <w:r w:rsidRPr="008B6A7A">
        <w:rPr>
          <w:b/>
          <w:bCs/>
        </w:rPr>
        <w:t>global giants</w:t>
      </w:r>
      <w:r w:rsidRPr="008B6A7A">
        <w:t xml:space="preserve">, </w:t>
      </w:r>
      <w:r w:rsidRPr="008B6A7A">
        <w:rPr>
          <w:b/>
          <w:bCs/>
        </w:rPr>
        <w:t>regional specialists</w:t>
      </w:r>
      <w:r w:rsidRPr="008B6A7A">
        <w:t xml:space="preserve">, and </w:t>
      </w:r>
      <w:r w:rsidRPr="008B6A7A">
        <w:rPr>
          <w:b/>
          <w:bCs/>
        </w:rPr>
        <w:t>emerging OEMs</w:t>
      </w:r>
      <w:r w:rsidRPr="008B6A7A">
        <w:t xml:space="preserve"> shaping its competitive landscape. Most leading players focus on </w:t>
      </w:r>
      <w:r w:rsidRPr="008B6A7A">
        <w:rPr>
          <w:b/>
          <w:bCs/>
        </w:rPr>
        <w:t>regulatory compliance, material innovation, and regional expansion</w:t>
      </w:r>
      <w:r w:rsidRPr="008B6A7A">
        <w:t xml:space="preserve"> to strengthen their market position.</w:t>
      </w:r>
    </w:p>
    <w:p w14:paraId="61107980" w14:textId="77777777" w:rsidR="008B6A7A" w:rsidRPr="008B6A7A" w:rsidRDefault="008B6A7A" w:rsidP="008B6A7A">
      <w:r w:rsidRPr="008B6A7A">
        <w:t>Here’s a benchmarking analysis of key market participants:</w:t>
      </w:r>
    </w:p>
    <w:p w14:paraId="50121CCF" w14:textId="77777777" w:rsidR="008B6A7A" w:rsidRPr="008B6A7A" w:rsidRDefault="008B6A7A" w:rsidP="008B6A7A">
      <w:pPr>
        <w:rPr>
          <w:b/>
          <w:bCs/>
        </w:rPr>
      </w:pPr>
      <w:r w:rsidRPr="008B6A7A">
        <w:rPr>
          <w:b/>
          <w:bCs/>
        </w:rPr>
        <w:t>Terumo Corporation</w:t>
      </w:r>
    </w:p>
    <w:p w14:paraId="61E80DF5" w14:textId="77777777" w:rsidR="008B6A7A" w:rsidRPr="008B6A7A" w:rsidRDefault="008B6A7A" w:rsidP="008B6A7A">
      <w:r w:rsidRPr="008B6A7A">
        <w:t xml:space="preserve">As one of the largest </w:t>
      </w:r>
      <w:proofErr w:type="spellStart"/>
      <w:r w:rsidRPr="008B6A7A">
        <w:t>medtech</w:t>
      </w:r>
      <w:proofErr w:type="spellEnd"/>
      <w:r w:rsidRPr="008B6A7A">
        <w:t xml:space="preserve"> firms in Asia, </w:t>
      </w:r>
      <w:r w:rsidRPr="008B6A7A">
        <w:rPr>
          <w:b/>
          <w:bCs/>
        </w:rPr>
        <w:t>Terumo</w:t>
      </w:r>
      <w:r w:rsidRPr="008B6A7A">
        <w:t xml:space="preserve"> holds a significant share in Japan, India, and Southeast Asia. The company leverages </w:t>
      </w:r>
      <w:r w:rsidRPr="008B6A7A">
        <w:rPr>
          <w:b/>
          <w:bCs/>
        </w:rPr>
        <w:t>in-house R&amp;D</w:t>
      </w:r>
      <w:r w:rsidRPr="008B6A7A">
        <w:t xml:space="preserve"> to develop advanced blood component separation kits and offers customized blood bag systems for varied transfusion protocols. Its focus on </w:t>
      </w:r>
      <w:r w:rsidRPr="008B6A7A">
        <w:rPr>
          <w:b/>
          <w:bCs/>
        </w:rPr>
        <w:t>closed system kits and anti-contamination technology</w:t>
      </w:r>
      <w:r w:rsidRPr="008B6A7A">
        <w:t xml:space="preserve"> aligns well with global safety mandates.</w:t>
      </w:r>
    </w:p>
    <w:p w14:paraId="1E6C6B43" w14:textId="77777777" w:rsidR="008B6A7A" w:rsidRPr="008B6A7A" w:rsidRDefault="008B6A7A" w:rsidP="008B6A7A">
      <w:pPr>
        <w:rPr>
          <w:b/>
          <w:bCs/>
        </w:rPr>
      </w:pPr>
      <w:r w:rsidRPr="008B6A7A">
        <w:rPr>
          <w:b/>
          <w:bCs/>
        </w:rPr>
        <w:lastRenderedPageBreak/>
        <w:t xml:space="preserve">Fresenius </w:t>
      </w:r>
      <w:proofErr w:type="spellStart"/>
      <w:r w:rsidRPr="008B6A7A">
        <w:rPr>
          <w:b/>
          <w:bCs/>
        </w:rPr>
        <w:t>Kabi</w:t>
      </w:r>
      <w:proofErr w:type="spellEnd"/>
    </w:p>
    <w:p w14:paraId="405BBB76" w14:textId="77777777" w:rsidR="008B6A7A" w:rsidRPr="008B6A7A" w:rsidRDefault="008B6A7A" w:rsidP="008B6A7A">
      <w:r w:rsidRPr="008B6A7A">
        <w:t xml:space="preserve">A leading European healthcare firm, </w:t>
      </w:r>
      <w:r w:rsidRPr="008B6A7A">
        <w:rPr>
          <w:b/>
          <w:bCs/>
        </w:rPr>
        <w:t xml:space="preserve">Fresenius </w:t>
      </w:r>
      <w:proofErr w:type="spellStart"/>
      <w:r w:rsidRPr="008B6A7A">
        <w:rPr>
          <w:b/>
          <w:bCs/>
        </w:rPr>
        <w:t>Kabi</w:t>
      </w:r>
      <w:proofErr w:type="spellEnd"/>
      <w:r w:rsidRPr="008B6A7A">
        <w:t xml:space="preserve"> specializes in both blood collection and infusion technologies. The company emphasizes </w:t>
      </w:r>
      <w:r w:rsidRPr="008B6A7A">
        <w:rPr>
          <w:b/>
          <w:bCs/>
        </w:rPr>
        <w:t>RFID integration and advanced filtration</w:t>
      </w:r>
      <w:r w:rsidRPr="008B6A7A">
        <w:t xml:space="preserve">. It also operates a global network of blood technology labs that enable continuous product upgrades, positioning itself as a </w:t>
      </w:r>
      <w:r w:rsidRPr="008B6A7A">
        <w:rPr>
          <w:b/>
          <w:bCs/>
        </w:rPr>
        <w:t>technology-forward, premium brand</w:t>
      </w:r>
      <w:r w:rsidRPr="008B6A7A">
        <w:t xml:space="preserve"> in the U.S. and EU markets.</w:t>
      </w:r>
    </w:p>
    <w:p w14:paraId="1A337AB5" w14:textId="77777777" w:rsidR="008B6A7A" w:rsidRPr="008B6A7A" w:rsidRDefault="008B6A7A" w:rsidP="008B6A7A">
      <w:pPr>
        <w:rPr>
          <w:b/>
          <w:bCs/>
        </w:rPr>
      </w:pPr>
      <w:r w:rsidRPr="008B6A7A">
        <w:rPr>
          <w:b/>
          <w:bCs/>
        </w:rPr>
        <w:t>Grifols</w:t>
      </w:r>
    </w:p>
    <w:p w14:paraId="43F72741" w14:textId="77777777" w:rsidR="008B6A7A" w:rsidRPr="008B6A7A" w:rsidRDefault="008B6A7A" w:rsidP="008B6A7A">
      <w:r w:rsidRPr="008B6A7A">
        <w:rPr>
          <w:b/>
          <w:bCs/>
        </w:rPr>
        <w:t>Grifols</w:t>
      </w:r>
      <w:r w:rsidRPr="008B6A7A">
        <w:t xml:space="preserve"> stands out for its vertically integrated approach—spanning </w:t>
      </w:r>
      <w:r w:rsidRPr="008B6A7A">
        <w:rPr>
          <w:b/>
          <w:bCs/>
        </w:rPr>
        <w:t>plasma collection, bag manufacturing, and transfusion diagnostics</w:t>
      </w:r>
      <w:r w:rsidRPr="008B6A7A">
        <w:t xml:space="preserve">. This Spanish-based firm invests heavily in R&amp;D, particularly in </w:t>
      </w:r>
      <w:r w:rsidRPr="008B6A7A">
        <w:rPr>
          <w:b/>
          <w:bCs/>
        </w:rPr>
        <w:t>plasma-derived therapies</w:t>
      </w:r>
      <w:r w:rsidRPr="008B6A7A">
        <w:t>, and develops high-quality, triple and quadruple blood bags tailored for therapeutic plasma exchange.</w:t>
      </w:r>
    </w:p>
    <w:p w14:paraId="7BA9B69C" w14:textId="77777777" w:rsidR="008B6A7A" w:rsidRPr="008B6A7A" w:rsidRDefault="008B6A7A" w:rsidP="008B6A7A">
      <w:pPr>
        <w:rPr>
          <w:b/>
          <w:bCs/>
        </w:rPr>
      </w:pPr>
      <w:proofErr w:type="spellStart"/>
      <w:r w:rsidRPr="008B6A7A">
        <w:rPr>
          <w:b/>
          <w:bCs/>
        </w:rPr>
        <w:t>Macopharma</w:t>
      </w:r>
      <w:proofErr w:type="spellEnd"/>
    </w:p>
    <w:p w14:paraId="38CF823F" w14:textId="77777777" w:rsidR="008B6A7A" w:rsidRPr="008B6A7A" w:rsidRDefault="008B6A7A" w:rsidP="008B6A7A">
      <w:r w:rsidRPr="008B6A7A">
        <w:t xml:space="preserve">A European player known for high-end blood management systems, </w:t>
      </w:r>
      <w:proofErr w:type="spellStart"/>
      <w:r w:rsidRPr="008B6A7A">
        <w:rPr>
          <w:b/>
          <w:bCs/>
        </w:rPr>
        <w:t>Macopharma</w:t>
      </w:r>
      <w:proofErr w:type="spellEnd"/>
      <w:r w:rsidRPr="008B6A7A">
        <w:t xml:space="preserve"> offers bags integrated with </w:t>
      </w:r>
      <w:r w:rsidRPr="008B6A7A">
        <w:rPr>
          <w:b/>
          <w:bCs/>
        </w:rPr>
        <w:t>leukocyte filters</w:t>
      </w:r>
      <w:r w:rsidRPr="008B6A7A">
        <w:t xml:space="preserve"> and </w:t>
      </w:r>
      <w:r w:rsidRPr="008B6A7A">
        <w:rPr>
          <w:b/>
          <w:bCs/>
        </w:rPr>
        <w:t>in-line pathogen reduction features</w:t>
      </w:r>
      <w:r w:rsidRPr="008B6A7A">
        <w:t xml:space="preserve">. The firm has a strong foothold in France, Germany, and the UK. It differentiates itself through a </w:t>
      </w:r>
      <w:r w:rsidRPr="008B6A7A">
        <w:rPr>
          <w:b/>
          <w:bCs/>
        </w:rPr>
        <w:t>strong ethical and sustainability positioning</w:t>
      </w:r>
      <w:r w:rsidRPr="008B6A7A">
        <w:t>, promoting non-PVC alternatives in its product line.</w:t>
      </w:r>
    </w:p>
    <w:p w14:paraId="0BC4833B" w14:textId="77777777" w:rsidR="008B6A7A" w:rsidRPr="008B6A7A" w:rsidRDefault="008B6A7A" w:rsidP="008B6A7A">
      <w:pPr>
        <w:rPr>
          <w:b/>
          <w:bCs/>
        </w:rPr>
      </w:pPr>
      <w:r w:rsidRPr="008B6A7A">
        <w:rPr>
          <w:b/>
          <w:bCs/>
        </w:rPr>
        <w:t>JMS Co., Ltd.</w:t>
      </w:r>
    </w:p>
    <w:p w14:paraId="0CEB27D5" w14:textId="77777777" w:rsidR="008B6A7A" w:rsidRPr="008B6A7A" w:rsidRDefault="008B6A7A" w:rsidP="008B6A7A">
      <w:r w:rsidRPr="008B6A7A">
        <w:t xml:space="preserve">Japan-based </w:t>
      </w:r>
      <w:r w:rsidRPr="008B6A7A">
        <w:rPr>
          <w:b/>
          <w:bCs/>
        </w:rPr>
        <w:t>JMS</w:t>
      </w:r>
      <w:r w:rsidRPr="008B6A7A">
        <w:t xml:space="preserve"> focuses on affordable, mass-market disposable blood bags for hospitals and rural transfusion </w:t>
      </w:r>
      <w:proofErr w:type="spellStart"/>
      <w:r w:rsidRPr="008B6A7A">
        <w:t>centers</w:t>
      </w:r>
      <w:proofErr w:type="spellEnd"/>
      <w:r w:rsidRPr="008B6A7A">
        <w:t xml:space="preserve">. It’s known for simple, user-friendly kits suitable for mobile donation drives. JMS has expanded across Southeast Asia and Africa through </w:t>
      </w:r>
      <w:r w:rsidRPr="008B6A7A">
        <w:rPr>
          <w:b/>
          <w:bCs/>
        </w:rPr>
        <w:t>strategic partnerships with NGOs and public healthcare programs</w:t>
      </w:r>
      <w:r w:rsidRPr="008B6A7A">
        <w:t>.</w:t>
      </w:r>
    </w:p>
    <w:p w14:paraId="3463CF1A" w14:textId="77777777" w:rsidR="008B6A7A" w:rsidRPr="008B6A7A" w:rsidRDefault="008B6A7A" w:rsidP="008B6A7A">
      <w:pPr>
        <w:rPr>
          <w:b/>
          <w:bCs/>
        </w:rPr>
      </w:pPr>
      <w:r w:rsidRPr="008B6A7A">
        <w:rPr>
          <w:b/>
          <w:bCs/>
        </w:rPr>
        <w:t xml:space="preserve">Poly </w:t>
      </w:r>
      <w:proofErr w:type="spellStart"/>
      <w:r w:rsidRPr="008B6A7A">
        <w:rPr>
          <w:b/>
          <w:bCs/>
        </w:rPr>
        <w:t>Medicure</w:t>
      </w:r>
      <w:proofErr w:type="spellEnd"/>
      <w:r w:rsidRPr="008B6A7A">
        <w:rPr>
          <w:b/>
          <w:bCs/>
        </w:rPr>
        <w:t xml:space="preserve"> Ltd. (</w:t>
      </w:r>
      <w:proofErr w:type="spellStart"/>
      <w:r w:rsidRPr="008B6A7A">
        <w:rPr>
          <w:b/>
          <w:bCs/>
        </w:rPr>
        <w:t>Polymed</w:t>
      </w:r>
      <w:proofErr w:type="spellEnd"/>
      <w:r w:rsidRPr="008B6A7A">
        <w:rPr>
          <w:b/>
          <w:bCs/>
        </w:rPr>
        <w:t>)</w:t>
      </w:r>
    </w:p>
    <w:p w14:paraId="740CDF2D" w14:textId="77777777" w:rsidR="008B6A7A" w:rsidRPr="008B6A7A" w:rsidRDefault="008B6A7A" w:rsidP="008B6A7A">
      <w:proofErr w:type="spellStart"/>
      <w:r w:rsidRPr="008B6A7A">
        <w:rPr>
          <w:b/>
          <w:bCs/>
        </w:rPr>
        <w:t>Polymed</w:t>
      </w:r>
      <w:proofErr w:type="spellEnd"/>
      <w:r w:rsidRPr="008B6A7A">
        <w:t xml:space="preserve">, an India-headquartered manufacturer, is gaining international traction through </w:t>
      </w:r>
      <w:r w:rsidRPr="008B6A7A">
        <w:rPr>
          <w:b/>
          <w:bCs/>
        </w:rPr>
        <w:t>cost-efficient OEM manufacturing</w:t>
      </w:r>
      <w:r w:rsidRPr="008B6A7A">
        <w:t xml:space="preserve"> and high-volume production. It primarily serves private-label customers in the Middle East, Africa, and Eastern Europe, with a growing portfolio of CE-certified kits and component bag systems.</w:t>
      </w:r>
    </w:p>
    <w:p w14:paraId="2CDAAD2C" w14:textId="77777777" w:rsidR="008B6A7A" w:rsidRPr="008B6A7A" w:rsidRDefault="008B6A7A" w:rsidP="008B6A7A">
      <w:pPr>
        <w:rPr>
          <w:b/>
          <w:bCs/>
        </w:rPr>
      </w:pPr>
      <w:r w:rsidRPr="008B6A7A">
        <w:rPr>
          <w:b/>
          <w:bCs/>
        </w:rPr>
        <w:t>Span Healthcare</w:t>
      </w:r>
    </w:p>
    <w:p w14:paraId="5C323325" w14:textId="77777777" w:rsidR="008B6A7A" w:rsidRPr="008B6A7A" w:rsidRDefault="008B6A7A" w:rsidP="008B6A7A">
      <w:r w:rsidRPr="008B6A7A">
        <w:t xml:space="preserve">An emerging player, </w:t>
      </w:r>
      <w:r w:rsidRPr="008B6A7A">
        <w:rPr>
          <w:b/>
          <w:bCs/>
        </w:rPr>
        <w:t>Span Healthcare</w:t>
      </w:r>
      <w:r w:rsidRPr="008B6A7A">
        <w:t xml:space="preserve"> is driving innovation in </w:t>
      </w:r>
      <w:r w:rsidRPr="008B6A7A">
        <w:rPr>
          <w:b/>
          <w:bCs/>
        </w:rPr>
        <w:t>environmentally conscious</w:t>
      </w:r>
      <w:r w:rsidRPr="008B6A7A">
        <w:t xml:space="preserve"> and </w:t>
      </w:r>
      <w:r w:rsidRPr="008B6A7A">
        <w:rPr>
          <w:b/>
          <w:bCs/>
        </w:rPr>
        <w:t>custom-fabricated blood bag kits</w:t>
      </w:r>
      <w:r w:rsidRPr="008B6A7A">
        <w:t>. While still limited in reach, it has formed collaborations with U.S.-based blood banks to test recyclable bag options.</w:t>
      </w:r>
    </w:p>
    <w:p w14:paraId="0CE0FB32" w14:textId="77777777" w:rsidR="008B6A7A" w:rsidRPr="008B6A7A" w:rsidRDefault="008B6A7A" w:rsidP="008B6A7A">
      <w:r w:rsidRPr="008B6A7A">
        <w:rPr>
          <w:i/>
          <w:iCs/>
        </w:rPr>
        <w:t>The competitive edge in this market is shifting from low-cost production to innovation-driven offerings—particularly in traceability, contamination control, and eco-friendly material alternatives.</w:t>
      </w:r>
    </w:p>
    <w:p w14:paraId="480FED1A" w14:textId="77777777" w:rsidR="008B6A7A" w:rsidRPr="008B6A7A" w:rsidRDefault="008B6A7A" w:rsidP="008B6A7A">
      <w:r w:rsidRPr="008B6A7A">
        <w:pict w14:anchorId="6EB2043F">
          <v:rect id="_x0000_i1164" style="width:0;height:1.5pt" o:hralign="center" o:hrstd="t" o:hr="t" fillcolor="#a0a0a0" stroked="f"/>
        </w:pict>
      </w:r>
    </w:p>
    <w:p w14:paraId="2607E70C" w14:textId="77777777" w:rsidR="008B6A7A" w:rsidRPr="008B6A7A" w:rsidRDefault="008B6A7A" w:rsidP="008B6A7A">
      <w:pPr>
        <w:rPr>
          <w:b/>
          <w:bCs/>
        </w:rPr>
      </w:pPr>
      <w:r w:rsidRPr="008B6A7A">
        <w:rPr>
          <w:b/>
          <w:bCs/>
        </w:rPr>
        <w:t>5. Regional Landscape and Adoption Outlook</w:t>
      </w:r>
    </w:p>
    <w:p w14:paraId="183780B8" w14:textId="77777777" w:rsidR="008B6A7A" w:rsidRPr="008B6A7A" w:rsidRDefault="008B6A7A" w:rsidP="008B6A7A">
      <w:r w:rsidRPr="008B6A7A">
        <w:lastRenderedPageBreak/>
        <w:t xml:space="preserve">The adoption of disposable blood bags varies significantly across regions, influenced by healthcare infrastructure, regulatory standards, and the maturity of national blood donation systems. While high-income countries prioritize </w:t>
      </w:r>
      <w:r w:rsidRPr="008B6A7A">
        <w:rPr>
          <w:b/>
          <w:bCs/>
        </w:rPr>
        <w:t>quality assurance and tech integration</w:t>
      </w:r>
      <w:r w:rsidRPr="008B6A7A">
        <w:t xml:space="preserve">, emerging regions are focused on </w:t>
      </w:r>
      <w:r w:rsidRPr="008B6A7A">
        <w:rPr>
          <w:b/>
          <w:bCs/>
        </w:rPr>
        <w:t>access, affordability, and supply continuity</w:t>
      </w:r>
      <w:r w:rsidRPr="008B6A7A">
        <w:t>.</w:t>
      </w:r>
    </w:p>
    <w:p w14:paraId="2451BFA7" w14:textId="77777777" w:rsidR="008B6A7A" w:rsidRPr="008B6A7A" w:rsidRDefault="008B6A7A" w:rsidP="008B6A7A">
      <w:pPr>
        <w:rPr>
          <w:b/>
          <w:bCs/>
        </w:rPr>
      </w:pPr>
      <w:r w:rsidRPr="008B6A7A">
        <w:rPr>
          <w:b/>
          <w:bCs/>
        </w:rPr>
        <w:t>North America</w:t>
      </w:r>
    </w:p>
    <w:p w14:paraId="6F3234F8" w14:textId="77777777" w:rsidR="008B6A7A" w:rsidRPr="008B6A7A" w:rsidRDefault="008B6A7A" w:rsidP="008B6A7A">
      <w:r w:rsidRPr="008B6A7A">
        <w:t xml:space="preserve">North America remains a mature and innovation-driven market, led by the </w:t>
      </w:r>
      <w:r w:rsidRPr="008B6A7A">
        <w:rPr>
          <w:b/>
          <w:bCs/>
        </w:rPr>
        <w:t>United States</w:t>
      </w:r>
      <w:r w:rsidRPr="008B6A7A">
        <w:t xml:space="preserve">, which boasts a well-organized network of over 600 licensed blood collection </w:t>
      </w:r>
      <w:proofErr w:type="spellStart"/>
      <w:r w:rsidRPr="008B6A7A">
        <w:t>centers</w:t>
      </w:r>
      <w:proofErr w:type="spellEnd"/>
      <w:r w:rsidRPr="008B6A7A">
        <w:t xml:space="preserve">. Adoption of </w:t>
      </w:r>
      <w:r w:rsidRPr="008B6A7A">
        <w:rPr>
          <w:b/>
          <w:bCs/>
        </w:rPr>
        <w:t>RFID-enabled and pathogen-reduction-integrated bags</w:t>
      </w:r>
      <w:r w:rsidRPr="008B6A7A">
        <w:t xml:space="preserve"> is high due to stringent FDA protocols.</w:t>
      </w:r>
    </w:p>
    <w:p w14:paraId="7426FCFC" w14:textId="77777777" w:rsidR="008B6A7A" w:rsidRPr="008B6A7A" w:rsidRDefault="008B6A7A" w:rsidP="008B6A7A">
      <w:pPr>
        <w:numPr>
          <w:ilvl w:val="0"/>
          <w:numId w:val="10"/>
        </w:numPr>
      </w:pPr>
      <w:r w:rsidRPr="008B6A7A">
        <w:rPr>
          <w:b/>
          <w:bCs/>
        </w:rPr>
        <w:t>Growth Drivers</w:t>
      </w:r>
      <w:r w:rsidRPr="008B6A7A">
        <w:t xml:space="preserve">: Advanced surgical procedures, aging population, rising incidences of cancer and chronic </w:t>
      </w:r>
      <w:proofErr w:type="spellStart"/>
      <w:r w:rsidRPr="008B6A7A">
        <w:t>anemia</w:t>
      </w:r>
      <w:proofErr w:type="spellEnd"/>
      <w:r w:rsidRPr="008B6A7A">
        <w:t>.</w:t>
      </w:r>
    </w:p>
    <w:p w14:paraId="16C44929" w14:textId="77777777" w:rsidR="008B6A7A" w:rsidRPr="008B6A7A" w:rsidRDefault="008B6A7A" w:rsidP="008B6A7A">
      <w:pPr>
        <w:numPr>
          <w:ilvl w:val="0"/>
          <w:numId w:val="10"/>
        </w:numPr>
      </w:pPr>
      <w:r w:rsidRPr="008B6A7A">
        <w:rPr>
          <w:b/>
          <w:bCs/>
        </w:rPr>
        <w:t>Adoption Outlook</w:t>
      </w:r>
      <w:r w:rsidRPr="008B6A7A">
        <w:t xml:space="preserve">: Continued demand for </w:t>
      </w:r>
      <w:r w:rsidRPr="008B6A7A">
        <w:rPr>
          <w:b/>
          <w:bCs/>
        </w:rPr>
        <w:t>closed system multi-bag kits</w:t>
      </w:r>
      <w:r w:rsidRPr="008B6A7A">
        <w:t xml:space="preserve"> and expansion of </w:t>
      </w:r>
      <w:r w:rsidRPr="008B6A7A">
        <w:rPr>
          <w:b/>
          <w:bCs/>
        </w:rPr>
        <w:t>home transfusion solutions</w:t>
      </w:r>
      <w:r w:rsidRPr="008B6A7A">
        <w:t xml:space="preserve"> in select care models.</w:t>
      </w:r>
    </w:p>
    <w:p w14:paraId="033755E2" w14:textId="77777777" w:rsidR="008B6A7A" w:rsidRPr="008B6A7A" w:rsidRDefault="008B6A7A" w:rsidP="008B6A7A">
      <w:r w:rsidRPr="008B6A7A">
        <w:rPr>
          <w:i/>
          <w:iCs/>
        </w:rPr>
        <w:t>Canada is gradually harmonizing with U.S. standards through joint programs between Canadian Blood Services and global OEMs, offering opportunity for cross-border product launches.</w:t>
      </w:r>
    </w:p>
    <w:p w14:paraId="7CE6641D" w14:textId="77777777" w:rsidR="008B6A7A" w:rsidRPr="008B6A7A" w:rsidRDefault="008B6A7A" w:rsidP="008B6A7A">
      <w:pPr>
        <w:rPr>
          <w:b/>
          <w:bCs/>
        </w:rPr>
      </w:pPr>
      <w:r w:rsidRPr="008B6A7A">
        <w:rPr>
          <w:b/>
          <w:bCs/>
        </w:rPr>
        <w:t>Europe</w:t>
      </w:r>
    </w:p>
    <w:p w14:paraId="2D9BA267" w14:textId="77777777" w:rsidR="008B6A7A" w:rsidRPr="008B6A7A" w:rsidRDefault="008B6A7A" w:rsidP="008B6A7A">
      <w:r w:rsidRPr="008B6A7A">
        <w:t xml:space="preserve">Europe demonstrates high penetration of </w:t>
      </w:r>
      <w:r w:rsidRPr="008B6A7A">
        <w:rPr>
          <w:b/>
          <w:bCs/>
        </w:rPr>
        <w:t>DEHP-free, non-PVC disposable bags</w:t>
      </w:r>
      <w:r w:rsidRPr="008B6A7A">
        <w:t xml:space="preserve">, especially in </w:t>
      </w:r>
      <w:r w:rsidRPr="008B6A7A">
        <w:rPr>
          <w:b/>
          <w:bCs/>
        </w:rPr>
        <w:t>Germany, France, and the UK</w:t>
      </w:r>
      <w:r w:rsidRPr="008B6A7A">
        <w:t xml:space="preserve">. The region is increasingly driven by sustainability regulations and clinical guidelines that encourage </w:t>
      </w:r>
      <w:r w:rsidRPr="008B6A7A">
        <w:rPr>
          <w:i/>
          <w:iCs/>
        </w:rPr>
        <w:t>low-toxicity material usage</w:t>
      </w:r>
      <w:r w:rsidRPr="008B6A7A">
        <w:t>.</w:t>
      </w:r>
    </w:p>
    <w:p w14:paraId="46B2092F" w14:textId="77777777" w:rsidR="008B6A7A" w:rsidRPr="008B6A7A" w:rsidRDefault="008B6A7A" w:rsidP="008B6A7A">
      <w:pPr>
        <w:numPr>
          <w:ilvl w:val="0"/>
          <w:numId w:val="11"/>
        </w:numPr>
      </w:pPr>
      <w:r w:rsidRPr="008B6A7A">
        <w:rPr>
          <w:b/>
          <w:bCs/>
        </w:rPr>
        <w:t>Adoption Outlook</w:t>
      </w:r>
      <w:r w:rsidRPr="008B6A7A">
        <w:t xml:space="preserve">: Rapid transition toward </w:t>
      </w:r>
      <w:r w:rsidRPr="008B6A7A">
        <w:rPr>
          <w:b/>
          <w:bCs/>
        </w:rPr>
        <w:t>biocompatible materials</w:t>
      </w:r>
      <w:r w:rsidRPr="008B6A7A">
        <w:t>, increased procurement from regional OEMs, and automation in blood separation processes.</w:t>
      </w:r>
    </w:p>
    <w:p w14:paraId="371719A8" w14:textId="77777777" w:rsidR="008B6A7A" w:rsidRPr="008B6A7A" w:rsidRDefault="008B6A7A" w:rsidP="008B6A7A">
      <w:pPr>
        <w:numPr>
          <w:ilvl w:val="0"/>
          <w:numId w:val="11"/>
        </w:numPr>
      </w:pPr>
      <w:r w:rsidRPr="008B6A7A">
        <w:rPr>
          <w:b/>
          <w:bCs/>
        </w:rPr>
        <w:t>Policy Enablers</w:t>
      </w:r>
      <w:r w:rsidRPr="008B6A7A">
        <w:t>: EU medical device regulation (MDR), cross-border blood programs under the European Blood Alliance.</w:t>
      </w:r>
    </w:p>
    <w:p w14:paraId="0C4003BF" w14:textId="77777777" w:rsidR="008B6A7A" w:rsidRPr="008B6A7A" w:rsidRDefault="008B6A7A" w:rsidP="008B6A7A">
      <w:r w:rsidRPr="008B6A7A">
        <w:rPr>
          <w:i/>
          <w:iCs/>
        </w:rPr>
        <w:t>“Hospitals are no longer just asking for sterile kits—they want traceable, automated, and environmentally certified systems,”</w:t>
      </w:r>
      <w:r w:rsidRPr="008B6A7A">
        <w:t xml:space="preserve"> notes a procurement officer from NHS Blood and Transplant, UK.</w:t>
      </w:r>
    </w:p>
    <w:p w14:paraId="0EDC7554" w14:textId="77777777" w:rsidR="008B6A7A" w:rsidRPr="008B6A7A" w:rsidRDefault="008B6A7A" w:rsidP="008B6A7A">
      <w:pPr>
        <w:rPr>
          <w:b/>
          <w:bCs/>
        </w:rPr>
      </w:pPr>
      <w:r w:rsidRPr="008B6A7A">
        <w:rPr>
          <w:b/>
          <w:bCs/>
        </w:rPr>
        <w:t>Asia Pacific</w:t>
      </w:r>
    </w:p>
    <w:p w14:paraId="3A8DE12C" w14:textId="77777777" w:rsidR="008B6A7A" w:rsidRPr="008B6A7A" w:rsidRDefault="008B6A7A" w:rsidP="008B6A7A">
      <w:r w:rsidRPr="008B6A7A">
        <w:t xml:space="preserve">The </w:t>
      </w:r>
      <w:r w:rsidRPr="008B6A7A">
        <w:rPr>
          <w:b/>
          <w:bCs/>
        </w:rPr>
        <w:t>fastest-growing region</w:t>
      </w:r>
      <w:r w:rsidRPr="008B6A7A">
        <w:t xml:space="preserve">, led by </w:t>
      </w:r>
      <w:r w:rsidRPr="008B6A7A">
        <w:rPr>
          <w:b/>
          <w:bCs/>
        </w:rPr>
        <w:t>India, China, Japan, and South Korea</w:t>
      </w:r>
      <w:r w:rsidRPr="008B6A7A">
        <w:t xml:space="preserve">, where rising surgical volumes, population growth, and public-private blood donation campaigns fuel massive demand. Government-run programs like India’s </w:t>
      </w:r>
      <w:r w:rsidRPr="008B6A7A">
        <w:rPr>
          <w:b/>
          <w:bCs/>
        </w:rPr>
        <w:t>e-</w:t>
      </w:r>
      <w:proofErr w:type="spellStart"/>
      <w:r w:rsidRPr="008B6A7A">
        <w:rPr>
          <w:b/>
          <w:bCs/>
        </w:rPr>
        <w:t>RaktKosh</w:t>
      </w:r>
      <w:proofErr w:type="spellEnd"/>
      <w:r w:rsidRPr="008B6A7A">
        <w:t xml:space="preserve"> and China’s </w:t>
      </w:r>
      <w:r w:rsidRPr="008B6A7A">
        <w:rPr>
          <w:b/>
          <w:bCs/>
        </w:rPr>
        <w:t xml:space="preserve">National Blood </w:t>
      </w:r>
      <w:proofErr w:type="spellStart"/>
      <w:r w:rsidRPr="008B6A7A">
        <w:rPr>
          <w:b/>
          <w:bCs/>
        </w:rPr>
        <w:t>Center</w:t>
      </w:r>
      <w:proofErr w:type="spellEnd"/>
      <w:r w:rsidRPr="008B6A7A">
        <w:rPr>
          <w:b/>
          <w:bCs/>
        </w:rPr>
        <w:t xml:space="preserve"> Network</w:t>
      </w:r>
      <w:r w:rsidRPr="008B6A7A">
        <w:t xml:space="preserve"> are modernizing the transfusion ecosystem.</w:t>
      </w:r>
    </w:p>
    <w:p w14:paraId="70041DAA" w14:textId="77777777" w:rsidR="008B6A7A" w:rsidRPr="008B6A7A" w:rsidRDefault="008B6A7A" w:rsidP="008B6A7A">
      <w:pPr>
        <w:numPr>
          <w:ilvl w:val="0"/>
          <w:numId w:val="12"/>
        </w:numPr>
      </w:pPr>
      <w:r w:rsidRPr="008B6A7A">
        <w:rPr>
          <w:b/>
          <w:bCs/>
        </w:rPr>
        <w:t>Adoption Outlook</w:t>
      </w:r>
      <w:r w:rsidRPr="008B6A7A">
        <w:t xml:space="preserve">: Surge in demand for </w:t>
      </w:r>
      <w:r w:rsidRPr="008B6A7A">
        <w:rPr>
          <w:b/>
          <w:bCs/>
        </w:rPr>
        <w:t>cost-effective triple and quadruple bag kits</w:t>
      </w:r>
      <w:r w:rsidRPr="008B6A7A">
        <w:t xml:space="preserve">, </w:t>
      </w:r>
      <w:r w:rsidRPr="008B6A7A">
        <w:rPr>
          <w:b/>
          <w:bCs/>
        </w:rPr>
        <w:t>OEM outsourcing</w:t>
      </w:r>
      <w:r w:rsidRPr="008B6A7A">
        <w:t xml:space="preserve"> by global players, and </w:t>
      </w:r>
      <w:r w:rsidRPr="008B6A7A">
        <w:rPr>
          <w:b/>
          <w:bCs/>
        </w:rPr>
        <w:t>NGO-driven blood donation logistics</w:t>
      </w:r>
      <w:r w:rsidRPr="008B6A7A">
        <w:t>.</w:t>
      </w:r>
    </w:p>
    <w:p w14:paraId="68F2E3F0" w14:textId="77777777" w:rsidR="008B6A7A" w:rsidRPr="008B6A7A" w:rsidRDefault="008B6A7A" w:rsidP="008B6A7A">
      <w:pPr>
        <w:numPr>
          <w:ilvl w:val="0"/>
          <w:numId w:val="12"/>
        </w:numPr>
      </w:pPr>
      <w:r w:rsidRPr="008B6A7A">
        <w:rPr>
          <w:b/>
          <w:bCs/>
        </w:rPr>
        <w:lastRenderedPageBreak/>
        <w:t>Challenges</w:t>
      </w:r>
      <w:r w:rsidRPr="008B6A7A">
        <w:t>: Limited access in rural regions, fragmented regulation across states/provinces.</w:t>
      </w:r>
    </w:p>
    <w:p w14:paraId="491F5EA8" w14:textId="77777777" w:rsidR="008B6A7A" w:rsidRPr="008B6A7A" w:rsidRDefault="008B6A7A" w:rsidP="008B6A7A">
      <w:r w:rsidRPr="008B6A7A">
        <w:rPr>
          <w:i/>
          <w:iCs/>
        </w:rPr>
        <w:t>India and Southeast Asia are hotspots for OEM growth due to affordable manufacturing capabilities and rising export potential.</w:t>
      </w:r>
    </w:p>
    <w:p w14:paraId="537F1F28" w14:textId="77777777" w:rsidR="008B6A7A" w:rsidRPr="008B6A7A" w:rsidRDefault="008B6A7A" w:rsidP="008B6A7A">
      <w:pPr>
        <w:rPr>
          <w:b/>
          <w:bCs/>
        </w:rPr>
      </w:pPr>
      <w:r w:rsidRPr="008B6A7A">
        <w:rPr>
          <w:b/>
          <w:bCs/>
        </w:rPr>
        <w:t>Latin America</w:t>
      </w:r>
    </w:p>
    <w:p w14:paraId="4EDB305A" w14:textId="77777777" w:rsidR="008B6A7A" w:rsidRPr="008B6A7A" w:rsidRDefault="008B6A7A" w:rsidP="008B6A7A">
      <w:r w:rsidRPr="008B6A7A">
        <w:t xml:space="preserve">The region has a mixed adoption pattern. Countries like </w:t>
      </w:r>
      <w:r w:rsidRPr="008B6A7A">
        <w:rPr>
          <w:b/>
          <w:bCs/>
        </w:rPr>
        <w:t>Brazil and Mexico</w:t>
      </w:r>
      <w:r w:rsidRPr="008B6A7A">
        <w:t xml:space="preserve"> are improving national blood services and focusing on centralized screening and component separation facilities. However, smaller nations struggle with procurement bottlenecks and outdated kits.</w:t>
      </w:r>
    </w:p>
    <w:p w14:paraId="49DAB8F9" w14:textId="77777777" w:rsidR="008B6A7A" w:rsidRPr="008B6A7A" w:rsidRDefault="008B6A7A" w:rsidP="008B6A7A">
      <w:pPr>
        <w:numPr>
          <w:ilvl w:val="0"/>
          <w:numId w:val="13"/>
        </w:numPr>
      </w:pPr>
      <w:r w:rsidRPr="008B6A7A">
        <w:rPr>
          <w:b/>
          <w:bCs/>
        </w:rPr>
        <w:t>Adoption Outlook</w:t>
      </w:r>
      <w:r w:rsidRPr="008B6A7A">
        <w:t xml:space="preserve">: Moderate growth driven by public sector investments, but market still depends heavily on </w:t>
      </w:r>
      <w:r w:rsidRPr="008B6A7A">
        <w:rPr>
          <w:b/>
          <w:bCs/>
        </w:rPr>
        <w:t>imports</w:t>
      </w:r>
      <w:r w:rsidRPr="008B6A7A">
        <w:t xml:space="preserve"> from the U.S. and Asia.</w:t>
      </w:r>
    </w:p>
    <w:p w14:paraId="66F6FED9" w14:textId="77777777" w:rsidR="008B6A7A" w:rsidRPr="008B6A7A" w:rsidRDefault="008B6A7A" w:rsidP="008B6A7A">
      <w:pPr>
        <w:numPr>
          <w:ilvl w:val="0"/>
          <w:numId w:val="13"/>
        </w:numPr>
      </w:pPr>
      <w:r w:rsidRPr="008B6A7A">
        <w:rPr>
          <w:b/>
          <w:bCs/>
        </w:rPr>
        <w:t>Key Issue</w:t>
      </w:r>
      <w:r w:rsidRPr="008B6A7A">
        <w:t>: Inconsistent funding models and dependence on external aid during shortages.</w:t>
      </w:r>
    </w:p>
    <w:p w14:paraId="2C9BB53B" w14:textId="77777777" w:rsidR="008B6A7A" w:rsidRPr="008B6A7A" w:rsidRDefault="008B6A7A" w:rsidP="008B6A7A">
      <w:pPr>
        <w:rPr>
          <w:b/>
          <w:bCs/>
        </w:rPr>
      </w:pPr>
      <w:r w:rsidRPr="008B6A7A">
        <w:rPr>
          <w:b/>
          <w:bCs/>
        </w:rPr>
        <w:t>Middle East &amp; Africa (MEA)</w:t>
      </w:r>
    </w:p>
    <w:p w14:paraId="6C846F93" w14:textId="77777777" w:rsidR="008B6A7A" w:rsidRPr="008B6A7A" w:rsidRDefault="008B6A7A" w:rsidP="008B6A7A">
      <w:r w:rsidRPr="008B6A7A">
        <w:t xml:space="preserve">A largely underserved region in terms of blood collection infrastructure. While </w:t>
      </w:r>
      <w:r w:rsidRPr="008B6A7A">
        <w:rPr>
          <w:b/>
          <w:bCs/>
        </w:rPr>
        <w:t>UAE and Saudi Arabia</w:t>
      </w:r>
      <w:r w:rsidRPr="008B6A7A">
        <w:t xml:space="preserve"> are modernizing healthcare systems, </w:t>
      </w:r>
      <w:r w:rsidRPr="008B6A7A">
        <w:rPr>
          <w:b/>
          <w:bCs/>
        </w:rPr>
        <w:t>Sub-Saharan Africa</w:t>
      </w:r>
      <w:r w:rsidRPr="008B6A7A">
        <w:t xml:space="preserve"> continues to face </w:t>
      </w:r>
      <w:r w:rsidRPr="008B6A7A">
        <w:rPr>
          <w:b/>
          <w:bCs/>
        </w:rPr>
        <w:t>chronic shortages</w:t>
      </w:r>
      <w:r w:rsidRPr="008B6A7A">
        <w:t xml:space="preserve"> and a lack of standardized bag systems.</w:t>
      </w:r>
    </w:p>
    <w:p w14:paraId="2FB93DC2" w14:textId="77777777" w:rsidR="008B6A7A" w:rsidRPr="008B6A7A" w:rsidRDefault="008B6A7A" w:rsidP="008B6A7A">
      <w:pPr>
        <w:numPr>
          <w:ilvl w:val="0"/>
          <w:numId w:val="14"/>
        </w:numPr>
      </w:pPr>
      <w:r w:rsidRPr="008B6A7A">
        <w:rPr>
          <w:b/>
          <w:bCs/>
        </w:rPr>
        <w:t>Adoption Outlook</w:t>
      </w:r>
      <w:r w:rsidRPr="008B6A7A">
        <w:t xml:space="preserve">: Strong opportunity for </w:t>
      </w:r>
      <w:r w:rsidRPr="008B6A7A">
        <w:rPr>
          <w:b/>
          <w:bCs/>
        </w:rPr>
        <w:t>low-cost, robust single and double blood bags</w:t>
      </w:r>
      <w:r w:rsidRPr="008B6A7A">
        <w:t>, supported by WHO and Red Cross initiatives.</w:t>
      </w:r>
    </w:p>
    <w:p w14:paraId="70830FEB" w14:textId="77777777" w:rsidR="008B6A7A" w:rsidRPr="008B6A7A" w:rsidRDefault="008B6A7A" w:rsidP="008B6A7A">
      <w:pPr>
        <w:numPr>
          <w:ilvl w:val="0"/>
          <w:numId w:val="14"/>
        </w:numPr>
      </w:pPr>
      <w:r w:rsidRPr="008B6A7A">
        <w:rPr>
          <w:b/>
          <w:bCs/>
        </w:rPr>
        <w:t>Barriers</w:t>
      </w:r>
      <w:r w:rsidRPr="008B6A7A">
        <w:t>: Weak cold chain logistics, political instability, and regulatory gaps.</w:t>
      </w:r>
    </w:p>
    <w:p w14:paraId="6F069F68" w14:textId="77777777" w:rsidR="008B6A7A" w:rsidRPr="008B6A7A" w:rsidRDefault="008B6A7A" w:rsidP="008B6A7A">
      <w:r w:rsidRPr="008B6A7A">
        <w:rPr>
          <w:i/>
          <w:iCs/>
        </w:rPr>
        <w:t>With NGO involvement and donor-led procurement drives, there is potential for high-volume supply contracts in regions like East Africa.</w:t>
      </w:r>
    </w:p>
    <w:p w14:paraId="6DB35D60" w14:textId="77777777" w:rsidR="008B6A7A" w:rsidRPr="008B6A7A" w:rsidRDefault="008B6A7A" w:rsidP="008B6A7A">
      <w:r w:rsidRPr="008B6A7A">
        <w:pict w14:anchorId="14F0CC25">
          <v:rect id="_x0000_i1166" style="width:0;height:1.5pt" o:hralign="center" o:hrstd="t" o:hr="t" fillcolor="#a0a0a0" stroked="f"/>
        </w:pict>
      </w:r>
    </w:p>
    <w:p w14:paraId="151219CC" w14:textId="77777777" w:rsidR="008B6A7A" w:rsidRPr="008B6A7A" w:rsidRDefault="008B6A7A" w:rsidP="008B6A7A">
      <w:pPr>
        <w:rPr>
          <w:b/>
          <w:bCs/>
        </w:rPr>
      </w:pPr>
      <w:r w:rsidRPr="008B6A7A">
        <w:rPr>
          <w:b/>
          <w:bCs/>
        </w:rPr>
        <w:t>6. End-User Dynamics and Use Case</w:t>
      </w:r>
    </w:p>
    <w:p w14:paraId="72746C91" w14:textId="77777777" w:rsidR="008B6A7A" w:rsidRPr="008B6A7A" w:rsidRDefault="008B6A7A" w:rsidP="008B6A7A">
      <w:r w:rsidRPr="008B6A7A">
        <w:t xml:space="preserve">The demand and utilization patterns of disposable blood bags vary based on the operational models and clinical needs of different end-user groups. The four primary end-users include </w:t>
      </w:r>
      <w:r w:rsidRPr="008B6A7A">
        <w:rPr>
          <w:b/>
          <w:bCs/>
        </w:rPr>
        <w:t>blood banks</w:t>
      </w:r>
      <w:r w:rsidRPr="008B6A7A">
        <w:t xml:space="preserve">, </w:t>
      </w:r>
      <w:r w:rsidRPr="008B6A7A">
        <w:rPr>
          <w:b/>
          <w:bCs/>
        </w:rPr>
        <w:t>hospitals</w:t>
      </w:r>
      <w:r w:rsidRPr="008B6A7A">
        <w:t xml:space="preserve">, </w:t>
      </w:r>
      <w:r w:rsidRPr="008B6A7A">
        <w:rPr>
          <w:b/>
          <w:bCs/>
        </w:rPr>
        <w:t>diagnostic laboratories</w:t>
      </w:r>
      <w:r w:rsidRPr="008B6A7A">
        <w:t xml:space="preserve">, and, to a lesser extent, </w:t>
      </w:r>
      <w:r w:rsidRPr="008B6A7A">
        <w:rPr>
          <w:b/>
          <w:bCs/>
        </w:rPr>
        <w:t>home healthcare providers</w:t>
      </w:r>
      <w:r w:rsidRPr="008B6A7A">
        <w:t>.</w:t>
      </w:r>
    </w:p>
    <w:p w14:paraId="7775DF1F" w14:textId="77777777" w:rsidR="008B6A7A" w:rsidRPr="008B6A7A" w:rsidRDefault="008B6A7A" w:rsidP="008B6A7A">
      <w:pPr>
        <w:rPr>
          <w:b/>
          <w:bCs/>
        </w:rPr>
      </w:pPr>
      <w:r w:rsidRPr="008B6A7A">
        <w:rPr>
          <w:b/>
          <w:bCs/>
        </w:rPr>
        <w:t>Blood Banks</w:t>
      </w:r>
    </w:p>
    <w:p w14:paraId="7FFDB08D" w14:textId="77777777" w:rsidR="008B6A7A" w:rsidRPr="008B6A7A" w:rsidRDefault="008B6A7A" w:rsidP="008B6A7A">
      <w:r w:rsidRPr="008B6A7A">
        <w:t xml:space="preserve">These are the </w:t>
      </w:r>
      <w:r w:rsidRPr="008B6A7A">
        <w:rPr>
          <w:b/>
          <w:bCs/>
        </w:rPr>
        <w:t>largest consumers</w:t>
      </w:r>
      <w:r w:rsidRPr="008B6A7A">
        <w:t xml:space="preserve">, accounting for a major share of global demand. Blood banks require high volumes of </w:t>
      </w:r>
      <w:r w:rsidRPr="008B6A7A">
        <w:rPr>
          <w:b/>
          <w:bCs/>
        </w:rPr>
        <w:t>multi-bag systems</w:t>
      </w:r>
      <w:r w:rsidRPr="008B6A7A">
        <w:t xml:space="preserve">—especially </w:t>
      </w:r>
      <w:r w:rsidRPr="008B6A7A">
        <w:rPr>
          <w:b/>
          <w:bCs/>
        </w:rPr>
        <w:t>triple and quadruple bags</w:t>
      </w:r>
      <w:r w:rsidRPr="008B6A7A">
        <w:t>—for component separation and safe long-term storage.</w:t>
      </w:r>
    </w:p>
    <w:p w14:paraId="426B2103" w14:textId="77777777" w:rsidR="008B6A7A" w:rsidRPr="008B6A7A" w:rsidRDefault="008B6A7A" w:rsidP="008B6A7A">
      <w:pPr>
        <w:numPr>
          <w:ilvl w:val="0"/>
          <w:numId w:val="15"/>
        </w:numPr>
      </w:pPr>
      <w:r w:rsidRPr="008B6A7A">
        <w:t xml:space="preserve">Centralized public blood banks, like the American Red Cross or India’s NACO-affiliated </w:t>
      </w:r>
      <w:proofErr w:type="spellStart"/>
      <w:r w:rsidRPr="008B6A7A">
        <w:t>centers</w:t>
      </w:r>
      <w:proofErr w:type="spellEnd"/>
      <w:r w:rsidRPr="008B6A7A">
        <w:t xml:space="preserve">, often conduct large donation drives, necessitating </w:t>
      </w:r>
      <w:r w:rsidRPr="008B6A7A">
        <w:rPr>
          <w:b/>
          <w:bCs/>
        </w:rPr>
        <w:t>bulk procurement of sterile, closed-system kits</w:t>
      </w:r>
      <w:r w:rsidRPr="008B6A7A">
        <w:t>.</w:t>
      </w:r>
    </w:p>
    <w:p w14:paraId="22DE3972" w14:textId="77777777" w:rsidR="008B6A7A" w:rsidRPr="008B6A7A" w:rsidRDefault="008B6A7A" w:rsidP="008B6A7A">
      <w:pPr>
        <w:numPr>
          <w:ilvl w:val="0"/>
          <w:numId w:val="15"/>
        </w:numPr>
      </w:pPr>
      <w:r w:rsidRPr="008B6A7A">
        <w:rPr>
          <w:i/>
          <w:iCs/>
        </w:rPr>
        <w:lastRenderedPageBreak/>
        <w:t>They also demand solutions with RFID tags, barcoding, and pre-attached collection needles to reduce process errors and improve traceability.</w:t>
      </w:r>
    </w:p>
    <w:p w14:paraId="424E9D96" w14:textId="77777777" w:rsidR="008B6A7A" w:rsidRPr="008B6A7A" w:rsidRDefault="008B6A7A" w:rsidP="008B6A7A">
      <w:pPr>
        <w:rPr>
          <w:b/>
          <w:bCs/>
        </w:rPr>
      </w:pPr>
      <w:r w:rsidRPr="008B6A7A">
        <w:rPr>
          <w:b/>
          <w:bCs/>
        </w:rPr>
        <w:t>Hospitals</w:t>
      </w:r>
    </w:p>
    <w:p w14:paraId="5D004ECB" w14:textId="77777777" w:rsidR="008B6A7A" w:rsidRPr="008B6A7A" w:rsidRDefault="008B6A7A" w:rsidP="008B6A7A">
      <w:r w:rsidRPr="008B6A7A">
        <w:t xml:space="preserve">Hospitals are increasingly establishing in-house blood collection and transfusion </w:t>
      </w:r>
      <w:proofErr w:type="spellStart"/>
      <w:r w:rsidRPr="008B6A7A">
        <w:t>centers</w:t>
      </w:r>
      <w:proofErr w:type="spellEnd"/>
      <w:r w:rsidRPr="008B6A7A">
        <w:t xml:space="preserve">, especially tertiary and trauma-care facilities. They primarily use </w:t>
      </w:r>
      <w:r w:rsidRPr="008B6A7A">
        <w:rPr>
          <w:b/>
          <w:bCs/>
        </w:rPr>
        <w:t>double and triple bags</w:t>
      </w:r>
      <w:r w:rsidRPr="008B6A7A">
        <w:t>, especially in emergency care and surgeries.</w:t>
      </w:r>
    </w:p>
    <w:p w14:paraId="6FDBB0A3" w14:textId="77777777" w:rsidR="008B6A7A" w:rsidRPr="008B6A7A" w:rsidRDefault="008B6A7A" w:rsidP="008B6A7A">
      <w:pPr>
        <w:numPr>
          <w:ilvl w:val="0"/>
          <w:numId w:val="16"/>
        </w:numPr>
      </w:pPr>
      <w:r w:rsidRPr="008B6A7A">
        <w:t xml:space="preserve">Hospitals prioritize </w:t>
      </w:r>
      <w:r w:rsidRPr="008B6A7A">
        <w:rPr>
          <w:b/>
          <w:bCs/>
        </w:rPr>
        <w:t>pre-</w:t>
      </w:r>
      <w:proofErr w:type="spellStart"/>
      <w:r w:rsidRPr="008B6A7A">
        <w:rPr>
          <w:b/>
          <w:bCs/>
        </w:rPr>
        <w:t>labeled</w:t>
      </w:r>
      <w:proofErr w:type="spellEnd"/>
      <w:r w:rsidRPr="008B6A7A">
        <w:rPr>
          <w:b/>
          <w:bCs/>
        </w:rPr>
        <w:t>, ready-to-use kits</w:t>
      </w:r>
      <w:r w:rsidRPr="008B6A7A">
        <w:t xml:space="preserve"> that reduce setup time and ensure sterility during urgent procedures.</w:t>
      </w:r>
    </w:p>
    <w:p w14:paraId="5A1456D2" w14:textId="77777777" w:rsidR="008B6A7A" w:rsidRPr="008B6A7A" w:rsidRDefault="008B6A7A" w:rsidP="008B6A7A">
      <w:pPr>
        <w:numPr>
          <w:ilvl w:val="0"/>
          <w:numId w:val="16"/>
        </w:numPr>
      </w:pPr>
      <w:r w:rsidRPr="008B6A7A">
        <w:rPr>
          <w:i/>
          <w:iCs/>
        </w:rPr>
        <w:t xml:space="preserve">Automation-compatible kits are gaining </w:t>
      </w:r>
      <w:proofErr w:type="spellStart"/>
      <w:r w:rsidRPr="008B6A7A">
        <w:rPr>
          <w:i/>
          <w:iCs/>
        </w:rPr>
        <w:t>favor</w:t>
      </w:r>
      <w:proofErr w:type="spellEnd"/>
      <w:r w:rsidRPr="008B6A7A">
        <w:rPr>
          <w:i/>
          <w:iCs/>
        </w:rPr>
        <w:t xml:space="preserve"> in high-volume hospital chains for integration with blood processing machines.</w:t>
      </w:r>
    </w:p>
    <w:p w14:paraId="5953AEFF" w14:textId="77777777" w:rsidR="008B6A7A" w:rsidRPr="008B6A7A" w:rsidRDefault="008B6A7A" w:rsidP="008B6A7A">
      <w:pPr>
        <w:rPr>
          <w:b/>
          <w:bCs/>
        </w:rPr>
      </w:pPr>
      <w:r w:rsidRPr="008B6A7A">
        <w:rPr>
          <w:b/>
          <w:bCs/>
        </w:rPr>
        <w:t>Diagnostic Laboratories</w:t>
      </w:r>
    </w:p>
    <w:p w14:paraId="7A6D5E60" w14:textId="77777777" w:rsidR="008B6A7A" w:rsidRPr="008B6A7A" w:rsidRDefault="008B6A7A" w:rsidP="008B6A7A">
      <w:r w:rsidRPr="008B6A7A">
        <w:t xml:space="preserve">These </w:t>
      </w:r>
      <w:proofErr w:type="spellStart"/>
      <w:r w:rsidRPr="008B6A7A">
        <w:t>centers</w:t>
      </w:r>
      <w:proofErr w:type="spellEnd"/>
      <w:r w:rsidRPr="008B6A7A">
        <w:t xml:space="preserve"> occasionally collect blood for </w:t>
      </w:r>
      <w:r w:rsidRPr="008B6A7A">
        <w:rPr>
          <w:b/>
          <w:bCs/>
        </w:rPr>
        <w:t>clinical trials</w:t>
      </w:r>
      <w:r w:rsidRPr="008B6A7A">
        <w:t xml:space="preserve">, </w:t>
      </w:r>
      <w:r w:rsidRPr="008B6A7A">
        <w:rPr>
          <w:b/>
          <w:bCs/>
        </w:rPr>
        <w:t>biomarker research</w:t>
      </w:r>
      <w:r w:rsidRPr="008B6A7A">
        <w:t xml:space="preserve">, and </w:t>
      </w:r>
      <w:r w:rsidRPr="008B6A7A">
        <w:rPr>
          <w:b/>
          <w:bCs/>
        </w:rPr>
        <w:t>blood component testing</w:t>
      </w:r>
      <w:r w:rsidRPr="008B6A7A">
        <w:t>. Their usage is more specialized and infrequent compared to hospitals and blood banks.</w:t>
      </w:r>
    </w:p>
    <w:p w14:paraId="50CA7EBD" w14:textId="77777777" w:rsidR="008B6A7A" w:rsidRPr="008B6A7A" w:rsidRDefault="008B6A7A" w:rsidP="008B6A7A">
      <w:pPr>
        <w:numPr>
          <w:ilvl w:val="0"/>
          <w:numId w:val="17"/>
        </w:numPr>
      </w:pPr>
      <w:r w:rsidRPr="008B6A7A">
        <w:t xml:space="preserve">Labs require high-quality, </w:t>
      </w:r>
      <w:r w:rsidRPr="008B6A7A">
        <w:rPr>
          <w:b/>
          <w:bCs/>
        </w:rPr>
        <w:t>certified blood bags</w:t>
      </w:r>
      <w:r w:rsidRPr="008B6A7A">
        <w:t xml:space="preserve"> with minimal additives to ensure test accuracy.</w:t>
      </w:r>
    </w:p>
    <w:p w14:paraId="036CE7DD" w14:textId="77777777" w:rsidR="008B6A7A" w:rsidRPr="008B6A7A" w:rsidRDefault="008B6A7A" w:rsidP="008B6A7A">
      <w:pPr>
        <w:numPr>
          <w:ilvl w:val="0"/>
          <w:numId w:val="17"/>
        </w:numPr>
      </w:pPr>
      <w:r w:rsidRPr="008B6A7A">
        <w:rPr>
          <w:i/>
          <w:iCs/>
        </w:rPr>
        <w:t>Their demand is stable but niche, driven by R&amp;D, pharma trials, and academic research.</w:t>
      </w:r>
    </w:p>
    <w:p w14:paraId="0407BC8A" w14:textId="77777777" w:rsidR="008B6A7A" w:rsidRPr="008B6A7A" w:rsidRDefault="008B6A7A" w:rsidP="008B6A7A">
      <w:pPr>
        <w:rPr>
          <w:b/>
          <w:bCs/>
        </w:rPr>
      </w:pPr>
      <w:r w:rsidRPr="008B6A7A">
        <w:rPr>
          <w:b/>
          <w:bCs/>
        </w:rPr>
        <w:t>Home Healthcare Settings</w:t>
      </w:r>
    </w:p>
    <w:p w14:paraId="37D8B6E7" w14:textId="77777777" w:rsidR="008B6A7A" w:rsidRPr="008B6A7A" w:rsidRDefault="008B6A7A" w:rsidP="008B6A7A">
      <w:r w:rsidRPr="008B6A7A">
        <w:t xml:space="preserve">Although still in its infancy, some developed countries have introduced </w:t>
      </w:r>
      <w:r w:rsidRPr="008B6A7A">
        <w:rPr>
          <w:b/>
          <w:bCs/>
        </w:rPr>
        <w:t>home transfusion programs</w:t>
      </w:r>
      <w:r w:rsidRPr="008B6A7A">
        <w:t xml:space="preserve"> for chronic patients (e.g., thalassemia, sickle cell disease). The demand here is modest but rising.</w:t>
      </w:r>
    </w:p>
    <w:p w14:paraId="0FED7B50" w14:textId="77777777" w:rsidR="008B6A7A" w:rsidRPr="008B6A7A" w:rsidRDefault="008B6A7A" w:rsidP="008B6A7A">
      <w:pPr>
        <w:numPr>
          <w:ilvl w:val="0"/>
          <w:numId w:val="18"/>
        </w:numPr>
      </w:pPr>
      <w:r w:rsidRPr="008B6A7A">
        <w:t xml:space="preserve">These scenarios rely on </w:t>
      </w:r>
      <w:r w:rsidRPr="008B6A7A">
        <w:rPr>
          <w:b/>
          <w:bCs/>
        </w:rPr>
        <w:t>compact, safe-to-handle bags</w:t>
      </w:r>
      <w:r w:rsidRPr="008B6A7A">
        <w:t xml:space="preserve"> with tamper-evident seals and lightweight designs.</w:t>
      </w:r>
    </w:p>
    <w:p w14:paraId="24A052CD" w14:textId="77777777" w:rsidR="008B6A7A" w:rsidRPr="008B6A7A" w:rsidRDefault="008B6A7A" w:rsidP="008B6A7A">
      <w:pPr>
        <w:numPr>
          <w:ilvl w:val="0"/>
          <w:numId w:val="18"/>
        </w:numPr>
      </w:pPr>
      <w:r w:rsidRPr="008B6A7A">
        <w:rPr>
          <w:i/>
          <w:iCs/>
        </w:rPr>
        <w:t xml:space="preserve">Special home-use kits are being </w:t>
      </w:r>
      <w:proofErr w:type="spellStart"/>
      <w:r w:rsidRPr="008B6A7A">
        <w:rPr>
          <w:i/>
          <w:iCs/>
        </w:rPr>
        <w:t>trialed</w:t>
      </w:r>
      <w:proofErr w:type="spellEnd"/>
      <w:r w:rsidRPr="008B6A7A">
        <w:rPr>
          <w:i/>
          <w:iCs/>
        </w:rPr>
        <w:t xml:space="preserve"> in Canada and select U.S. states under pilot reimbursement schemes.</w:t>
      </w:r>
    </w:p>
    <w:p w14:paraId="359558CA" w14:textId="77777777" w:rsidR="008B6A7A" w:rsidRPr="008B6A7A" w:rsidRDefault="008B6A7A" w:rsidP="008B6A7A">
      <w:r w:rsidRPr="008B6A7A">
        <w:pict w14:anchorId="74D45B24">
          <v:rect id="_x0000_i1167" style="width:0;height:1.5pt" o:hralign="center" o:hrstd="t" o:hr="t" fillcolor="#a0a0a0" stroked="f"/>
        </w:pict>
      </w:r>
    </w:p>
    <w:p w14:paraId="3D7C20D0" w14:textId="77777777" w:rsidR="008B6A7A" w:rsidRPr="008B6A7A" w:rsidRDefault="008B6A7A" w:rsidP="008B6A7A">
      <w:pPr>
        <w:rPr>
          <w:b/>
          <w:bCs/>
        </w:rPr>
      </w:pPr>
      <w:r w:rsidRPr="008B6A7A">
        <w:rPr>
          <w:rFonts w:ascii="Segoe UI Emoji" w:hAnsi="Segoe UI Emoji" w:cs="Segoe UI Emoji"/>
          <w:b/>
          <w:bCs/>
        </w:rPr>
        <w:t>✅</w:t>
      </w:r>
      <w:r w:rsidRPr="008B6A7A">
        <w:rPr>
          <w:b/>
          <w:bCs/>
        </w:rPr>
        <w:t xml:space="preserve"> Realistic Use Case Scenario</w:t>
      </w:r>
    </w:p>
    <w:p w14:paraId="5E03A6D3" w14:textId="77777777" w:rsidR="008B6A7A" w:rsidRPr="008B6A7A" w:rsidRDefault="008B6A7A" w:rsidP="008B6A7A">
      <w:r w:rsidRPr="008B6A7A">
        <w:rPr>
          <w:i/>
          <w:iCs/>
        </w:rPr>
        <w:t xml:space="preserve">A tertiary hospital in South Korea implemented a digitized blood management system that included RFID-enabled triple blood bag kits sourced from a Japanese OEM. By integrating the bags with the hospital’s EHR (electronic health record) and inventory systems, the hospital reported a </w:t>
      </w:r>
      <w:r w:rsidRPr="008B6A7A">
        <w:rPr>
          <w:b/>
          <w:bCs/>
          <w:i/>
          <w:iCs/>
        </w:rPr>
        <w:t>35% reduction in bag mismatches</w:t>
      </w:r>
      <w:r w:rsidRPr="008B6A7A">
        <w:rPr>
          <w:i/>
          <w:iCs/>
        </w:rPr>
        <w:t xml:space="preserve">, </w:t>
      </w:r>
      <w:r w:rsidRPr="008B6A7A">
        <w:rPr>
          <w:b/>
          <w:bCs/>
          <w:i/>
          <w:iCs/>
        </w:rPr>
        <w:t>50% faster patient-to-lab processing</w:t>
      </w:r>
      <w:r w:rsidRPr="008B6A7A">
        <w:rPr>
          <w:i/>
          <w:iCs/>
        </w:rPr>
        <w:t xml:space="preserve">, and near elimination of manual </w:t>
      </w:r>
      <w:proofErr w:type="spellStart"/>
      <w:r w:rsidRPr="008B6A7A">
        <w:rPr>
          <w:i/>
          <w:iCs/>
        </w:rPr>
        <w:t>labeling</w:t>
      </w:r>
      <w:proofErr w:type="spellEnd"/>
      <w:r w:rsidRPr="008B6A7A">
        <w:rPr>
          <w:i/>
          <w:iCs/>
        </w:rPr>
        <w:t xml:space="preserve"> errors during emergency surgeries.</w:t>
      </w:r>
    </w:p>
    <w:p w14:paraId="4D23CFA2" w14:textId="77777777" w:rsidR="008B6A7A" w:rsidRPr="008B6A7A" w:rsidRDefault="008B6A7A" w:rsidP="008B6A7A">
      <w:r w:rsidRPr="008B6A7A">
        <w:rPr>
          <w:i/>
          <w:iCs/>
        </w:rPr>
        <w:t>This deployment significantly improved patient safety and operational efficiency, especially in the oncology and trauma units.</w:t>
      </w:r>
    </w:p>
    <w:p w14:paraId="7485E7EE" w14:textId="77777777" w:rsidR="008B6A7A" w:rsidRPr="008B6A7A" w:rsidRDefault="008B6A7A" w:rsidP="008B6A7A">
      <w:r w:rsidRPr="008B6A7A">
        <w:lastRenderedPageBreak/>
        <w:pict w14:anchorId="0ED7AC23">
          <v:rect id="_x0000_i1169" style="width:0;height:1.5pt" o:hralign="center" o:hrstd="t" o:hr="t" fillcolor="#a0a0a0" stroked="f"/>
        </w:pict>
      </w:r>
    </w:p>
    <w:p w14:paraId="501F8747" w14:textId="77777777" w:rsidR="008B6A7A" w:rsidRPr="008B6A7A" w:rsidRDefault="008B6A7A" w:rsidP="008B6A7A">
      <w:pPr>
        <w:rPr>
          <w:b/>
          <w:bCs/>
        </w:rPr>
      </w:pPr>
      <w:r w:rsidRPr="008B6A7A">
        <w:rPr>
          <w:b/>
          <w:bCs/>
        </w:rPr>
        <w:t>7. Recent Developments + Opportunities &amp; Restraints (Short Section)</w:t>
      </w:r>
    </w:p>
    <w:p w14:paraId="64958555" w14:textId="77777777" w:rsidR="008B6A7A" w:rsidRPr="008B6A7A" w:rsidRDefault="008B6A7A" w:rsidP="008B6A7A">
      <w:pPr>
        <w:rPr>
          <w:b/>
          <w:bCs/>
        </w:rPr>
      </w:pPr>
      <w:r w:rsidRPr="008B6A7A">
        <w:rPr>
          <w:rFonts w:ascii="Segoe UI Emoji" w:hAnsi="Segoe UI Emoji" w:cs="Segoe UI Emoji"/>
          <w:b/>
          <w:bCs/>
        </w:rPr>
        <w:t>🆕</w:t>
      </w:r>
      <w:r w:rsidRPr="008B6A7A">
        <w:rPr>
          <w:b/>
          <w:bCs/>
        </w:rPr>
        <w:t xml:space="preserve"> Recent Developments (Past 2 Years)</w:t>
      </w:r>
    </w:p>
    <w:p w14:paraId="57290636" w14:textId="688A80D3" w:rsidR="008B6A7A" w:rsidRPr="008B6A7A" w:rsidRDefault="008B6A7A" w:rsidP="008B6A7A">
      <w:pPr>
        <w:numPr>
          <w:ilvl w:val="0"/>
          <w:numId w:val="19"/>
        </w:numPr>
      </w:pPr>
      <w:r w:rsidRPr="008B6A7A">
        <w:rPr>
          <w:b/>
          <w:bCs/>
        </w:rPr>
        <w:t>Terumo BCT</w:t>
      </w:r>
      <w:r w:rsidRPr="008B6A7A">
        <w:t xml:space="preserve"> introduced a next-generation </w:t>
      </w:r>
      <w:r w:rsidRPr="008B6A7A">
        <w:rPr>
          <w:b/>
          <w:bCs/>
        </w:rPr>
        <w:t>automated blood component collection system</w:t>
      </w:r>
      <w:r w:rsidRPr="008B6A7A">
        <w:t xml:space="preserve">, integrating smart triple and quadruple blood bags designed for efficiency in high-volume donation </w:t>
      </w:r>
      <w:proofErr w:type="spellStart"/>
      <w:r w:rsidRPr="008B6A7A">
        <w:t>centers</w:t>
      </w:r>
      <w:proofErr w:type="spellEnd"/>
      <w:r w:rsidRPr="008B6A7A">
        <w:t>.</w:t>
      </w:r>
      <w:r w:rsidRPr="008B6A7A">
        <w:br/>
      </w:r>
    </w:p>
    <w:p w14:paraId="5BE03AE1" w14:textId="247D0C33" w:rsidR="008B6A7A" w:rsidRPr="008B6A7A" w:rsidRDefault="008B6A7A" w:rsidP="008B6A7A">
      <w:pPr>
        <w:numPr>
          <w:ilvl w:val="0"/>
          <w:numId w:val="19"/>
        </w:numPr>
      </w:pPr>
      <w:r w:rsidRPr="008B6A7A">
        <w:rPr>
          <w:b/>
          <w:bCs/>
        </w:rPr>
        <w:t>Grifols</w:t>
      </w:r>
      <w:r w:rsidRPr="008B6A7A">
        <w:t xml:space="preserve"> expanded its plasma collection capacity in the U.S. with over 20 new </w:t>
      </w:r>
      <w:proofErr w:type="spellStart"/>
      <w:r w:rsidRPr="008B6A7A">
        <w:t>centers</w:t>
      </w:r>
      <w:proofErr w:type="spellEnd"/>
      <w:r w:rsidRPr="008B6A7A">
        <w:t xml:space="preserve"> using proprietary bag systems that include </w:t>
      </w:r>
      <w:r w:rsidRPr="008B6A7A">
        <w:rPr>
          <w:b/>
          <w:bCs/>
        </w:rPr>
        <w:t>pathogen reduction tech</w:t>
      </w:r>
      <w:r w:rsidRPr="008B6A7A">
        <w:t>.</w:t>
      </w:r>
      <w:r w:rsidRPr="008B6A7A">
        <w:br/>
      </w:r>
    </w:p>
    <w:p w14:paraId="443FADD8" w14:textId="6C49C96E" w:rsidR="008B6A7A" w:rsidRPr="008B6A7A" w:rsidRDefault="008B6A7A" w:rsidP="008B6A7A">
      <w:pPr>
        <w:numPr>
          <w:ilvl w:val="0"/>
          <w:numId w:val="19"/>
        </w:numPr>
      </w:pPr>
      <w:r w:rsidRPr="008B6A7A">
        <w:rPr>
          <w:b/>
          <w:bCs/>
        </w:rPr>
        <w:t xml:space="preserve">Fresenius </w:t>
      </w:r>
      <w:proofErr w:type="spellStart"/>
      <w:r w:rsidRPr="008B6A7A">
        <w:rPr>
          <w:b/>
          <w:bCs/>
        </w:rPr>
        <w:t>Kabi</w:t>
      </w:r>
      <w:proofErr w:type="spellEnd"/>
      <w:r w:rsidRPr="008B6A7A">
        <w:t xml:space="preserve"> launched an R&amp;D initiative to develop </w:t>
      </w:r>
      <w:r w:rsidRPr="008B6A7A">
        <w:rPr>
          <w:b/>
          <w:bCs/>
        </w:rPr>
        <w:t>eco-friendly, DEHP-free blood bags</w:t>
      </w:r>
      <w:r w:rsidRPr="008B6A7A">
        <w:t xml:space="preserve"> targeting European hospitals under new environmental compliance directives.</w:t>
      </w:r>
      <w:r w:rsidRPr="008B6A7A">
        <w:br/>
      </w:r>
    </w:p>
    <w:p w14:paraId="59FD04B8" w14:textId="65C1770C" w:rsidR="008B6A7A" w:rsidRPr="008B6A7A" w:rsidRDefault="008B6A7A" w:rsidP="008B6A7A">
      <w:pPr>
        <w:numPr>
          <w:ilvl w:val="0"/>
          <w:numId w:val="19"/>
        </w:numPr>
      </w:pPr>
      <w:r w:rsidRPr="008B6A7A">
        <w:rPr>
          <w:b/>
          <w:bCs/>
        </w:rPr>
        <w:t xml:space="preserve">Poly </w:t>
      </w:r>
      <w:proofErr w:type="spellStart"/>
      <w:r w:rsidRPr="008B6A7A">
        <w:rPr>
          <w:b/>
          <w:bCs/>
        </w:rPr>
        <w:t>Medicure</w:t>
      </w:r>
      <w:proofErr w:type="spellEnd"/>
      <w:r w:rsidRPr="008B6A7A">
        <w:rPr>
          <w:b/>
          <w:bCs/>
        </w:rPr>
        <w:t xml:space="preserve"> Ltd.</w:t>
      </w:r>
      <w:r w:rsidRPr="008B6A7A">
        <w:t xml:space="preserve"> received CE certification for a </w:t>
      </w:r>
      <w:r w:rsidRPr="008B6A7A">
        <w:rPr>
          <w:b/>
          <w:bCs/>
        </w:rPr>
        <w:t>closed-system blood bag</w:t>
      </w:r>
      <w:r w:rsidRPr="008B6A7A">
        <w:t xml:space="preserve"> suitable for rural and mobile collection programs across Asia and Africa.</w:t>
      </w:r>
      <w:r w:rsidRPr="008B6A7A">
        <w:br/>
      </w:r>
    </w:p>
    <w:p w14:paraId="5AAAEB19" w14:textId="4A00EB63" w:rsidR="008B6A7A" w:rsidRPr="008B6A7A" w:rsidRDefault="008B6A7A" w:rsidP="008B6A7A">
      <w:pPr>
        <w:numPr>
          <w:ilvl w:val="0"/>
          <w:numId w:val="19"/>
        </w:numPr>
      </w:pPr>
      <w:proofErr w:type="spellStart"/>
      <w:r w:rsidRPr="008B6A7A">
        <w:rPr>
          <w:b/>
          <w:bCs/>
        </w:rPr>
        <w:t>Macopharma</w:t>
      </w:r>
      <w:proofErr w:type="spellEnd"/>
      <w:r w:rsidRPr="008B6A7A">
        <w:t xml:space="preserve"> announced its collaboration with the </w:t>
      </w:r>
      <w:r w:rsidRPr="008B6A7A">
        <w:rPr>
          <w:b/>
          <w:bCs/>
        </w:rPr>
        <w:t>European Blood Alliance</w:t>
      </w:r>
      <w:r w:rsidRPr="008B6A7A">
        <w:t xml:space="preserve"> to pilot </w:t>
      </w:r>
      <w:r w:rsidRPr="008B6A7A">
        <w:rPr>
          <w:b/>
          <w:bCs/>
        </w:rPr>
        <w:t>smart tracking and traceability</w:t>
      </w:r>
      <w:r w:rsidRPr="008B6A7A">
        <w:t xml:space="preserve"> solutions within disposable blood bags.</w:t>
      </w:r>
      <w:r w:rsidRPr="008B6A7A">
        <w:br/>
      </w:r>
    </w:p>
    <w:p w14:paraId="6A09F944" w14:textId="77777777" w:rsidR="008B6A7A" w:rsidRPr="008B6A7A" w:rsidRDefault="008B6A7A" w:rsidP="008B6A7A">
      <w:r w:rsidRPr="008B6A7A">
        <w:pict w14:anchorId="02F36AAC">
          <v:rect id="_x0000_i1170" style="width:0;height:1.5pt" o:hralign="center" o:hrstd="t" o:hr="t" fillcolor="#a0a0a0" stroked="f"/>
        </w:pict>
      </w:r>
    </w:p>
    <w:p w14:paraId="1BACA815" w14:textId="77777777" w:rsidR="008B6A7A" w:rsidRPr="008B6A7A" w:rsidRDefault="008B6A7A" w:rsidP="008B6A7A">
      <w:pPr>
        <w:rPr>
          <w:b/>
          <w:bCs/>
        </w:rPr>
      </w:pPr>
      <w:r w:rsidRPr="008B6A7A">
        <w:rPr>
          <w:rFonts w:ascii="Segoe UI Emoji" w:hAnsi="Segoe UI Emoji" w:cs="Segoe UI Emoji"/>
          <w:b/>
          <w:bCs/>
        </w:rPr>
        <w:t>🔁</w:t>
      </w:r>
      <w:r w:rsidRPr="008B6A7A">
        <w:rPr>
          <w:b/>
          <w:bCs/>
        </w:rPr>
        <w:t xml:space="preserve"> Opportunities</w:t>
      </w:r>
    </w:p>
    <w:p w14:paraId="49B8E334" w14:textId="77777777" w:rsidR="008B6A7A" w:rsidRPr="008B6A7A" w:rsidRDefault="008B6A7A" w:rsidP="008B6A7A">
      <w:pPr>
        <w:numPr>
          <w:ilvl w:val="0"/>
          <w:numId w:val="20"/>
        </w:numPr>
      </w:pPr>
      <w:r w:rsidRPr="008B6A7A">
        <w:rPr>
          <w:b/>
          <w:bCs/>
        </w:rPr>
        <w:t>Emerging Markets Expansion</w:t>
      </w:r>
      <w:r w:rsidRPr="008B6A7A">
        <w:t xml:space="preserve">: Rapid urbanization and rising surgical loads in India, Brazil, and sub-Saharan Africa offer high-volume demand for </w:t>
      </w:r>
      <w:r w:rsidRPr="008B6A7A">
        <w:rPr>
          <w:b/>
          <w:bCs/>
        </w:rPr>
        <w:t>affordable, sterile blood bag systems</w:t>
      </w:r>
      <w:r w:rsidRPr="008B6A7A">
        <w:t>.</w:t>
      </w:r>
    </w:p>
    <w:p w14:paraId="54F116DC" w14:textId="77777777" w:rsidR="008B6A7A" w:rsidRPr="008B6A7A" w:rsidRDefault="008B6A7A" w:rsidP="008B6A7A">
      <w:pPr>
        <w:numPr>
          <w:ilvl w:val="0"/>
          <w:numId w:val="20"/>
        </w:numPr>
      </w:pPr>
      <w:r w:rsidRPr="008B6A7A">
        <w:rPr>
          <w:b/>
          <w:bCs/>
        </w:rPr>
        <w:t>Technology-Integrated Kits</w:t>
      </w:r>
      <w:r w:rsidRPr="008B6A7A">
        <w:t xml:space="preserve">: Growth in </w:t>
      </w:r>
      <w:r w:rsidRPr="008B6A7A">
        <w:rPr>
          <w:b/>
          <w:bCs/>
        </w:rPr>
        <w:t>smart blood bank infrastructure</w:t>
      </w:r>
      <w:r w:rsidRPr="008B6A7A">
        <w:t xml:space="preserve"> globally opens up opportunities for RFID-enabled, barcoded, and cloud-traceable blood bag solutions.</w:t>
      </w:r>
    </w:p>
    <w:p w14:paraId="4006CF03" w14:textId="77777777" w:rsidR="008B6A7A" w:rsidRPr="008B6A7A" w:rsidRDefault="008B6A7A" w:rsidP="008B6A7A">
      <w:pPr>
        <w:numPr>
          <w:ilvl w:val="0"/>
          <w:numId w:val="20"/>
        </w:numPr>
      </w:pPr>
      <w:r w:rsidRPr="008B6A7A">
        <w:rPr>
          <w:b/>
          <w:bCs/>
        </w:rPr>
        <w:t>Sustainability Shift</w:t>
      </w:r>
      <w:r w:rsidRPr="008B6A7A">
        <w:t xml:space="preserve">: Rising regulatory push for </w:t>
      </w:r>
      <w:r w:rsidRPr="008B6A7A">
        <w:rPr>
          <w:b/>
          <w:bCs/>
        </w:rPr>
        <w:t>DEHP-free, recyclable blood bags</w:t>
      </w:r>
      <w:r w:rsidRPr="008B6A7A">
        <w:t xml:space="preserve"> opens a greenfield innovation space for materials science-focused companies.</w:t>
      </w:r>
    </w:p>
    <w:p w14:paraId="60407ECE" w14:textId="77777777" w:rsidR="008B6A7A" w:rsidRPr="008B6A7A" w:rsidRDefault="008B6A7A" w:rsidP="008B6A7A">
      <w:r w:rsidRPr="008B6A7A">
        <w:pict w14:anchorId="4F50058D">
          <v:rect id="_x0000_i1171" style="width:0;height:1.5pt" o:hralign="center" o:hrstd="t" o:hr="t" fillcolor="#a0a0a0" stroked="f"/>
        </w:pict>
      </w:r>
    </w:p>
    <w:p w14:paraId="254D8113" w14:textId="77777777" w:rsidR="008B6A7A" w:rsidRPr="008B6A7A" w:rsidRDefault="008B6A7A" w:rsidP="008B6A7A">
      <w:pPr>
        <w:rPr>
          <w:b/>
          <w:bCs/>
        </w:rPr>
      </w:pPr>
      <w:r w:rsidRPr="008B6A7A">
        <w:rPr>
          <w:rFonts w:ascii="Segoe UI Emoji" w:hAnsi="Segoe UI Emoji" w:cs="Segoe UI Emoji"/>
          <w:b/>
          <w:bCs/>
        </w:rPr>
        <w:t>🚫</w:t>
      </w:r>
      <w:r w:rsidRPr="008B6A7A">
        <w:rPr>
          <w:b/>
          <w:bCs/>
        </w:rPr>
        <w:t xml:space="preserve"> Restraints</w:t>
      </w:r>
    </w:p>
    <w:p w14:paraId="295D8062" w14:textId="77777777" w:rsidR="008B6A7A" w:rsidRPr="008B6A7A" w:rsidRDefault="008B6A7A" w:rsidP="008B6A7A">
      <w:pPr>
        <w:numPr>
          <w:ilvl w:val="0"/>
          <w:numId w:val="21"/>
        </w:numPr>
      </w:pPr>
      <w:r w:rsidRPr="008B6A7A">
        <w:rPr>
          <w:b/>
          <w:bCs/>
        </w:rPr>
        <w:t>Regulatory Delays</w:t>
      </w:r>
      <w:r w:rsidRPr="008B6A7A">
        <w:t>: Strict and time-intensive product approval processes—especially in the U.S. and EU—can delay new product launches, particularly those involving new polymers.</w:t>
      </w:r>
    </w:p>
    <w:p w14:paraId="0312F836" w14:textId="77777777" w:rsidR="008B6A7A" w:rsidRPr="008B6A7A" w:rsidRDefault="008B6A7A" w:rsidP="008B6A7A">
      <w:pPr>
        <w:numPr>
          <w:ilvl w:val="0"/>
          <w:numId w:val="21"/>
        </w:numPr>
      </w:pPr>
      <w:r w:rsidRPr="008B6A7A">
        <w:rPr>
          <w:b/>
          <w:bCs/>
        </w:rPr>
        <w:lastRenderedPageBreak/>
        <w:t>Shortage of Skilled Personnel</w:t>
      </w:r>
      <w:r w:rsidRPr="008B6A7A">
        <w:t>: In many low- and middle-income countries, the lack of trained phlebotomists and transfusion experts limits the efficiency of blood collection programs, regardless of product availability.</w:t>
      </w:r>
    </w:p>
    <w:p w14:paraId="303D460C" w14:textId="77777777" w:rsidR="008B6A7A" w:rsidRDefault="008B6A7A">
      <w:r>
        <w:br w:type="page"/>
      </w:r>
    </w:p>
    <w:p w14:paraId="7FF253EC" w14:textId="2053219D" w:rsidR="008B6A7A" w:rsidRPr="008B6A7A" w:rsidRDefault="008B6A7A" w:rsidP="008B6A7A">
      <w:r w:rsidRPr="008B6A7A">
        <w:lastRenderedPageBreak/>
        <w:pict w14:anchorId="16650808">
          <v:rect id="_x0000_i1173" style="width:0;height:1.5pt" o:hralign="center" o:hrstd="t" o:hr="t" fillcolor="#a0a0a0" stroked="f"/>
        </w:pict>
      </w:r>
    </w:p>
    <w:p w14:paraId="0E8A7162" w14:textId="77777777" w:rsidR="008B6A7A" w:rsidRPr="008B6A7A" w:rsidRDefault="008B6A7A" w:rsidP="008B6A7A">
      <w:pPr>
        <w:rPr>
          <w:b/>
          <w:bCs/>
        </w:rPr>
      </w:pPr>
      <w:r w:rsidRPr="008B6A7A">
        <w:rPr>
          <w:b/>
          <w:bCs/>
        </w:rPr>
        <w:t>8. Report Summary, FAQs, and SEO Schema</w:t>
      </w:r>
    </w:p>
    <w:p w14:paraId="702C7EC3" w14:textId="77777777" w:rsidR="008B6A7A" w:rsidRPr="008B6A7A" w:rsidRDefault="008B6A7A" w:rsidP="008B6A7A">
      <w:pPr>
        <w:rPr>
          <w:b/>
          <w:bCs/>
        </w:rPr>
      </w:pPr>
      <w:r w:rsidRPr="008B6A7A">
        <w:rPr>
          <w:rFonts w:ascii="Segoe UI Emoji" w:hAnsi="Segoe UI Emoji" w:cs="Segoe UI Emoji"/>
          <w:b/>
          <w:bCs/>
        </w:rPr>
        <w:t>📘</w:t>
      </w:r>
      <w:r w:rsidRPr="008B6A7A">
        <w:rPr>
          <w:b/>
          <w:bCs/>
        </w:rPr>
        <w:t xml:space="preserve"> A. Report Title Format</w:t>
      </w:r>
    </w:p>
    <w:p w14:paraId="7607E796" w14:textId="77777777" w:rsidR="008B6A7A" w:rsidRPr="008B6A7A" w:rsidRDefault="008B6A7A" w:rsidP="008B6A7A">
      <w:r w:rsidRPr="008B6A7A">
        <w:rPr>
          <w:b/>
          <w:bCs/>
        </w:rPr>
        <w:t>Disposable Blood Bags Market By Product Type (Single, Double, Triple, Quadruple); By Material (PVC, Non-PVC Plastics); By End User (Hospitals, Blood Banks, Laboratories, Home Healthcare); By Geography, Segment Revenue Estimation, Forecast, 2024–2030.</w:t>
      </w:r>
    </w:p>
    <w:p w14:paraId="284C634C" w14:textId="77777777" w:rsidR="008B6A7A" w:rsidRPr="008B6A7A" w:rsidRDefault="008B6A7A" w:rsidP="008B6A7A">
      <w:r w:rsidRPr="008B6A7A">
        <w:rPr>
          <w:b/>
          <w:bCs/>
        </w:rPr>
        <w:t>disposable blood bags market</w:t>
      </w:r>
    </w:p>
    <w:p w14:paraId="158A338D" w14:textId="77777777" w:rsidR="008B6A7A" w:rsidRPr="008B6A7A" w:rsidRDefault="008B6A7A" w:rsidP="008B6A7A">
      <w:r w:rsidRPr="008B6A7A">
        <w:rPr>
          <w:b/>
          <w:bCs/>
        </w:rPr>
        <w:t>Disposable Blood Bags Market Size ($660.4 Million) 2030</w:t>
      </w:r>
    </w:p>
    <w:p w14:paraId="71E87300" w14:textId="77777777" w:rsidR="008B6A7A" w:rsidRPr="008B6A7A" w:rsidRDefault="008B6A7A" w:rsidP="008B6A7A">
      <w:r w:rsidRPr="008B6A7A">
        <w:pict w14:anchorId="3CF1E9A8">
          <v:rect id="_x0000_i1174" style="width:0;height:1.5pt" o:hralign="center" o:hrstd="t" o:hr="t" fillcolor="#a0a0a0" stroked="f"/>
        </w:pict>
      </w:r>
    </w:p>
    <w:p w14:paraId="7D90AB7A" w14:textId="77777777" w:rsidR="008B6A7A" w:rsidRPr="008B6A7A" w:rsidRDefault="008B6A7A" w:rsidP="008B6A7A">
      <w:pPr>
        <w:rPr>
          <w:b/>
          <w:bCs/>
        </w:rPr>
      </w:pPr>
      <w:r w:rsidRPr="008B6A7A">
        <w:rPr>
          <w:rFonts w:ascii="Segoe UI Emoji" w:hAnsi="Segoe UI Emoji" w:cs="Segoe UI Emoji"/>
          <w:b/>
          <w:bCs/>
        </w:rPr>
        <w:t>📊</w:t>
      </w:r>
      <w:r w:rsidRPr="008B6A7A">
        <w:rPr>
          <w:b/>
          <w:bCs/>
        </w:rPr>
        <w:t xml:space="preserve"> B. Report Coverage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7"/>
        <w:gridCol w:w="6539"/>
      </w:tblGrid>
      <w:tr w:rsidR="008B6A7A" w:rsidRPr="008B6A7A" w14:paraId="2F7B1E5B" w14:textId="77777777" w:rsidTr="008B6A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0F577D" w14:textId="77777777" w:rsidR="008B6A7A" w:rsidRPr="008B6A7A" w:rsidRDefault="008B6A7A" w:rsidP="008B6A7A">
            <w:pPr>
              <w:rPr>
                <w:b/>
                <w:bCs/>
              </w:rPr>
            </w:pPr>
            <w:r w:rsidRPr="008B6A7A">
              <w:rPr>
                <w:b/>
                <w:bCs/>
              </w:rPr>
              <w:t>Report Attribute</w:t>
            </w:r>
          </w:p>
        </w:tc>
        <w:tc>
          <w:tcPr>
            <w:tcW w:w="0" w:type="auto"/>
            <w:vAlign w:val="center"/>
            <w:hideMark/>
          </w:tcPr>
          <w:p w14:paraId="119C2D1B" w14:textId="77777777" w:rsidR="008B6A7A" w:rsidRPr="008B6A7A" w:rsidRDefault="008B6A7A" w:rsidP="008B6A7A">
            <w:pPr>
              <w:rPr>
                <w:b/>
                <w:bCs/>
              </w:rPr>
            </w:pPr>
            <w:r w:rsidRPr="008B6A7A">
              <w:rPr>
                <w:b/>
                <w:bCs/>
              </w:rPr>
              <w:t>Details</w:t>
            </w:r>
          </w:p>
        </w:tc>
      </w:tr>
      <w:tr w:rsidR="008B6A7A" w:rsidRPr="008B6A7A" w14:paraId="69DE1D73" w14:textId="77777777" w:rsidTr="008B6A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84FB8" w14:textId="77777777" w:rsidR="008B6A7A" w:rsidRPr="008B6A7A" w:rsidRDefault="008B6A7A" w:rsidP="008B6A7A">
            <w:r w:rsidRPr="008B6A7A">
              <w:t>Forecast Period</w:t>
            </w:r>
          </w:p>
        </w:tc>
        <w:tc>
          <w:tcPr>
            <w:tcW w:w="0" w:type="auto"/>
            <w:vAlign w:val="center"/>
            <w:hideMark/>
          </w:tcPr>
          <w:p w14:paraId="6E270455" w14:textId="77777777" w:rsidR="008B6A7A" w:rsidRPr="008B6A7A" w:rsidRDefault="008B6A7A" w:rsidP="008B6A7A">
            <w:r w:rsidRPr="008B6A7A">
              <w:t>2024 – 2030</w:t>
            </w:r>
          </w:p>
        </w:tc>
      </w:tr>
      <w:tr w:rsidR="008B6A7A" w:rsidRPr="008B6A7A" w14:paraId="7C57EDC6" w14:textId="77777777" w:rsidTr="008B6A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CA643" w14:textId="77777777" w:rsidR="008B6A7A" w:rsidRPr="008B6A7A" w:rsidRDefault="008B6A7A" w:rsidP="008B6A7A">
            <w:r w:rsidRPr="008B6A7A">
              <w:t>Market Size Value in 2024</w:t>
            </w:r>
          </w:p>
        </w:tc>
        <w:tc>
          <w:tcPr>
            <w:tcW w:w="0" w:type="auto"/>
            <w:vAlign w:val="center"/>
            <w:hideMark/>
          </w:tcPr>
          <w:p w14:paraId="2B2317E1" w14:textId="77777777" w:rsidR="008B6A7A" w:rsidRPr="008B6A7A" w:rsidRDefault="008B6A7A" w:rsidP="008B6A7A">
            <w:r w:rsidRPr="008B6A7A">
              <w:rPr>
                <w:b/>
                <w:bCs/>
              </w:rPr>
              <w:t>USD 445.8 Million</w:t>
            </w:r>
          </w:p>
        </w:tc>
      </w:tr>
      <w:tr w:rsidR="008B6A7A" w:rsidRPr="008B6A7A" w14:paraId="177F3D7B" w14:textId="77777777" w:rsidTr="008B6A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9B95E" w14:textId="77777777" w:rsidR="008B6A7A" w:rsidRPr="008B6A7A" w:rsidRDefault="008B6A7A" w:rsidP="008B6A7A">
            <w:r w:rsidRPr="008B6A7A">
              <w:t>Revenue Forecast in 2030</w:t>
            </w:r>
          </w:p>
        </w:tc>
        <w:tc>
          <w:tcPr>
            <w:tcW w:w="0" w:type="auto"/>
            <w:vAlign w:val="center"/>
            <w:hideMark/>
          </w:tcPr>
          <w:p w14:paraId="2B592F7B" w14:textId="77777777" w:rsidR="008B6A7A" w:rsidRPr="008B6A7A" w:rsidRDefault="008B6A7A" w:rsidP="008B6A7A">
            <w:r w:rsidRPr="008B6A7A">
              <w:rPr>
                <w:b/>
                <w:bCs/>
              </w:rPr>
              <w:t>USD 660.4 Million</w:t>
            </w:r>
          </w:p>
        </w:tc>
      </w:tr>
      <w:tr w:rsidR="008B6A7A" w:rsidRPr="008B6A7A" w14:paraId="581313E8" w14:textId="77777777" w:rsidTr="008B6A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64937" w14:textId="77777777" w:rsidR="008B6A7A" w:rsidRPr="008B6A7A" w:rsidRDefault="008B6A7A" w:rsidP="008B6A7A">
            <w:r w:rsidRPr="008B6A7A">
              <w:t>Overall Growth Rate</w:t>
            </w:r>
          </w:p>
        </w:tc>
        <w:tc>
          <w:tcPr>
            <w:tcW w:w="0" w:type="auto"/>
            <w:vAlign w:val="center"/>
            <w:hideMark/>
          </w:tcPr>
          <w:p w14:paraId="7A1378ED" w14:textId="0D0408BD" w:rsidR="008B6A7A" w:rsidRPr="008B6A7A" w:rsidRDefault="008B6A7A" w:rsidP="008B6A7A">
            <w:r w:rsidRPr="008B6A7A">
              <w:rPr>
                <w:b/>
                <w:bCs/>
              </w:rPr>
              <w:t xml:space="preserve">CAGR of </w:t>
            </w:r>
            <w:r w:rsidR="00DA3DF7">
              <w:rPr>
                <w:b/>
                <w:bCs/>
              </w:rPr>
              <w:t>7.83</w:t>
            </w:r>
            <w:r w:rsidRPr="008B6A7A">
              <w:rPr>
                <w:b/>
                <w:bCs/>
              </w:rPr>
              <w:t>% (2024 – 2030)</w:t>
            </w:r>
          </w:p>
        </w:tc>
      </w:tr>
      <w:tr w:rsidR="008B6A7A" w:rsidRPr="008B6A7A" w14:paraId="6903446F" w14:textId="77777777" w:rsidTr="008B6A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F9634" w14:textId="77777777" w:rsidR="008B6A7A" w:rsidRPr="008B6A7A" w:rsidRDefault="008B6A7A" w:rsidP="008B6A7A">
            <w:r w:rsidRPr="008B6A7A">
              <w:t>Base Year for Estimation</w:t>
            </w:r>
          </w:p>
        </w:tc>
        <w:tc>
          <w:tcPr>
            <w:tcW w:w="0" w:type="auto"/>
            <w:vAlign w:val="center"/>
            <w:hideMark/>
          </w:tcPr>
          <w:p w14:paraId="78622A72" w14:textId="77777777" w:rsidR="008B6A7A" w:rsidRPr="008B6A7A" w:rsidRDefault="008B6A7A" w:rsidP="008B6A7A">
            <w:r w:rsidRPr="008B6A7A">
              <w:t>2023</w:t>
            </w:r>
          </w:p>
        </w:tc>
      </w:tr>
      <w:tr w:rsidR="008B6A7A" w:rsidRPr="008B6A7A" w14:paraId="40E197AB" w14:textId="77777777" w:rsidTr="008B6A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53B41" w14:textId="77777777" w:rsidR="008B6A7A" w:rsidRPr="008B6A7A" w:rsidRDefault="008B6A7A" w:rsidP="008B6A7A">
            <w:r w:rsidRPr="008B6A7A">
              <w:t>Historical Data</w:t>
            </w:r>
          </w:p>
        </w:tc>
        <w:tc>
          <w:tcPr>
            <w:tcW w:w="0" w:type="auto"/>
            <w:vAlign w:val="center"/>
            <w:hideMark/>
          </w:tcPr>
          <w:p w14:paraId="6F9EF9C9" w14:textId="77777777" w:rsidR="008B6A7A" w:rsidRPr="008B6A7A" w:rsidRDefault="008B6A7A" w:rsidP="008B6A7A">
            <w:r w:rsidRPr="008B6A7A">
              <w:t>2017 – 2021</w:t>
            </w:r>
          </w:p>
        </w:tc>
      </w:tr>
      <w:tr w:rsidR="008B6A7A" w:rsidRPr="008B6A7A" w14:paraId="33597BEF" w14:textId="77777777" w:rsidTr="008B6A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45A82" w14:textId="77777777" w:rsidR="008B6A7A" w:rsidRPr="008B6A7A" w:rsidRDefault="008B6A7A" w:rsidP="008B6A7A">
            <w:r w:rsidRPr="008B6A7A">
              <w:t>Unit</w:t>
            </w:r>
          </w:p>
        </w:tc>
        <w:tc>
          <w:tcPr>
            <w:tcW w:w="0" w:type="auto"/>
            <w:vAlign w:val="center"/>
            <w:hideMark/>
          </w:tcPr>
          <w:p w14:paraId="5590E978" w14:textId="77777777" w:rsidR="008B6A7A" w:rsidRPr="008B6A7A" w:rsidRDefault="008B6A7A" w:rsidP="008B6A7A">
            <w:r w:rsidRPr="008B6A7A">
              <w:t>USD Million, CAGR (2024 – 2030)</w:t>
            </w:r>
          </w:p>
        </w:tc>
      </w:tr>
      <w:tr w:rsidR="008B6A7A" w:rsidRPr="008B6A7A" w14:paraId="1E069BD3" w14:textId="77777777" w:rsidTr="008B6A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4436A" w14:textId="77777777" w:rsidR="008B6A7A" w:rsidRPr="008B6A7A" w:rsidRDefault="008B6A7A" w:rsidP="008B6A7A">
            <w:r w:rsidRPr="008B6A7A">
              <w:t>Segmentation</w:t>
            </w:r>
          </w:p>
        </w:tc>
        <w:tc>
          <w:tcPr>
            <w:tcW w:w="0" w:type="auto"/>
            <w:vAlign w:val="center"/>
            <w:hideMark/>
          </w:tcPr>
          <w:p w14:paraId="57CAE6D7" w14:textId="77777777" w:rsidR="008B6A7A" w:rsidRPr="008B6A7A" w:rsidRDefault="008B6A7A" w:rsidP="008B6A7A">
            <w:r w:rsidRPr="008B6A7A">
              <w:t>By Product Type, By Material, By End User, By Geography</w:t>
            </w:r>
          </w:p>
        </w:tc>
      </w:tr>
      <w:tr w:rsidR="008B6A7A" w:rsidRPr="008B6A7A" w14:paraId="10543054" w14:textId="77777777" w:rsidTr="008B6A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4BFB2" w14:textId="77777777" w:rsidR="008B6A7A" w:rsidRPr="008B6A7A" w:rsidRDefault="008B6A7A" w:rsidP="008B6A7A">
            <w:r w:rsidRPr="008B6A7A">
              <w:t>By Product Type</w:t>
            </w:r>
          </w:p>
        </w:tc>
        <w:tc>
          <w:tcPr>
            <w:tcW w:w="0" w:type="auto"/>
            <w:vAlign w:val="center"/>
            <w:hideMark/>
          </w:tcPr>
          <w:p w14:paraId="2B8B0BE6" w14:textId="77777777" w:rsidR="008B6A7A" w:rsidRPr="008B6A7A" w:rsidRDefault="008B6A7A" w:rsidP="008B6A7A">
            <w:r w:rsidRPr="008B6A7A">
              <w:t>Single, Double, Triple, Quadruple</w:t>
            </w:r>
          </w:p>
        </w:tc>
      </w:tr>
      <w:tr w:rsidR="008B6A7A" w:rsidRPr="008B6A7A" w14:paraId="024A9ECB" w14:textId="77777777" w:rsidTr="008B6A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EBBB8" w14:textId="77777777" w:rsidR="008B6A7A" w:rsidRPr="008B6A7A" w:rsidRDefault="008B6A7A" w:rsidP="008B6A7A">
            <w:r w:rsidRPr="008B6A7A">
              <w:t>By Material</w:t>
            </w:r>
          </w:p>
        </w:tc>
        <w:tc>
          <w:tcPr>
            <w:tcW w:w="0" w:type="auto"/>
            <w:vAlign w:val="center"/>
            <w:hideMark/>
          </w:tcPr>
          <w:p w14:paraId="7E0433F8" w14:textId="77777777" w:rsidR="008B6A7A" w:rsidRPr="008B6A7A" w:rsidRDefault="008B6A7A" w:rsidP="008B6A7A">
            <w:r w:rsidRPr="008B6A7A">
              <w:t>PVC, Non-PVC Plastics</w:t>
            </w:r>
          </w:p>
        </w:tc>
      </w:tr>
      <w:tr w:rsidR="008B6A7A" w:rsidRPr="008B6A7A" w14:paraId="3F28C6FF" w14:textId="77777777" w:rsidTr="008B6A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A823B" w14:textId="77777777" w:rsidR="008B6A7A" w:rsidRPr="008B6A7A" w:rsidRDefault="008B6A7A" w:rsidP="008B6A7A">
            <w:r w:rsidRPr="008B6A7A">
              <w:t>By End User</w:t>
            </w:r>
          </w:p>
        </w:tc>
        <w:tc>
          <w:tcPr>
            <w:tcW w:w="0" w:type="auto"/>
            <w:vAlign w:val="center"/>
            <w:hideMark/>
          </w:tcPr>
          <w:p w14:paraId="2522B28E" w14:textId="77777777" w:rsidR="008B6A7A" w:rsidRPr="008B6A7A" w:rsidRDefault="008B6A7A" w:rsidP="008B6A7A">
            <w:r w:rsidRPr="008B6A7A">
              <w:t>Hospitals, Blood Banks, Labs, Home Healthcare</w:t>
            </w:r>
          </w:p>
        </w:tc>
      </w:tr>
      <w:tr w:rsidR="008B6A7A" w:rsidRPr="008B6A7A" w14:paraId="3284B40B" w14:textId="77777777" w:rsidTr="008B6A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6F1EE" w14:textId="77777777" w:rsidR="008B6A7A" w:rsidRPr="008B6A7A" w:rsidRDefault="008B6A7A" w:rsidP="008B6A7A">
            <w:r w:rsidRPr="008B6A7A">
              <w:t>By Region</w:t>
            </w:r>
          </w:p>
        </w:tc>
        <w:tc>
          <w:tcPr>
            <w:tcW w:w="0" w:type="auto"/>
            <w:vAlign w:val="center"/>
            <w:hideMark/>
          </w:tcPr>
          <w:p w14:paraId="7A5BE59D" w14:textId="77777777" w:rsidR="008B6A7A" w:rsidRPr="008B6A7A" w:rsidRDefault="008B6A7A" w:rsidP="008B6A7A">
            <w:r w:rsidRPr="008B6A7A">
              <w:t>North America, Europe, Asia-Pacific, Latin America, Middle East &amp; Africa</w:t>
            </w:r>
          </w:p>
        </w:tc>
      </w:tr>
      <w:tr w:rsidR="008B6A7A" w:rsidRPr="008B6A7A" w14:paraId="6E905B53" w14:textId="77777777" w:rsidTr="008B6A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BD527" w14:textId="77777777" w:rsidR="008B6A7A" w:rsidRPr="008B6A7A" w:rsidRDefault="008B6A7A" w:rsidP="008B6A7A">
            <w:r w:rsidRPr="008B6A7A">
              <w:t>Country Scope</w:t>
            </w:r>
          </w:p>
        </w:tc>
        <w:tc>
          <w:tcPr>
            <w:tcW w:w="0" w:type="auto"/>
            <w:vAlign w:val="center"/>
            <w:hideMark/>
          </w:tcPr>
          <w:p w14:paraId="032CF3C4" w14:textId="77777777" w:rsidR="008B6A7A" w:rsidRPr="008B6A7A" w:rsidRDefault="008B6A7A" w:rsidP="008B6A7A">
            <w:r w:rsidRPr="008B6A7A">
              <w:t>U.S., UK, Germany, China, India, Japan, Brazil, etc.</w:t>
            </w:r>
          </w:p>
        </w:tc>
      </w:tr>
      <w:tr w:rsidR="008B6A7A" w:rsidRPr="008B6A7A" w14:paraId="237D28A1" w14:textId="77777777" w:rsidTr="008B6A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C770B" w14:textId="77777777" w:rsidR="008B6A7A" w:rsidRPr="008B6A7A" w:rsidRDefault="008B6A7A" w:rsidP="008B6A7A">
            <w:r w:rsidRPr="008B6A7A">
              <w:lastRenderedPageBreak/>
              <w:t>Market Drivers</w:t>
            </w:r>
          </w:p>
        </w:tc>
        <w:tc>
          <w:tcPr>
            <w:tcW w:w="0" w:type="auto"/>
            <w:vAlign w:val="center"/>
            <w:hideMark/>
          </w:tcPr>
          <w:p w14:paraId="003F9D2B" w14:textId="77777777" w:rsidR="008B6A7A" w:rsidRPr="008B6A7A" w:rsidRDefault="008B6A7A" w:rsidP="008B6A7A">
            <w:r w:rsidRPr="008B6A7A">
              <w:t>- Rise in surgeries and trauma care</w:t>
            </w:r>
            <w:r w:rsidRPr="008B6A7A">
              <w:br/>
              <w:t>- Tech integration in blood banking</w:t>
            </w:r>
            <w:r w:rsidRPr="008B6A7A">
              <w:br/>
              <w:t>- Regulatory push for closed systems</w:t>
            </w:r>
          </w:p>
        </w:tc>
      </w:tr>
      <w:tr w:rsidR="008B6A7A" w:rsidRPr="008B6A7A" w14:paraId="0FA2B276" w14:textId="77777777" w:rsidTr="008B6A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C7033" w14:textId="77777777" w:rsidR="008B6A7A" w:rsidRPr="008B6A7A" w:rsidRDefault="008B6A7A" w:rsidP="008B6A7A">
            <w:r w:rsidRPr="008B6A7A">
              <w:t>Customization Option</w:t>
            </w:r>
          </w:p>
        </w:tc>
        <w:tc>
          <w:tcPr>
            <w:tcW w:w="0" w:type="auto"/>
            <w:vAlign w:val="center"/>
            <w:hideMark/>
          </w:tcPr>
          <w:p w14:paraId="0DB90FE0" w14:textId="77777777" w:rsidR="008B6A7A" w:rsidRPr="008B6A7A" w:rsidRDefault="008B6A7A" w:rsidP="008B6A7A">
            <w:r w:rsidRPr="008B6A7A">
              <w:t>Available upon request</w:t>
            </w:r>
          </w:p>
        </w:tc>
      </w:tr>
    </w:tbl>
    <w:p w14:paraId="6FA5012D" w14:textId="77777777" w:rsidR="008B6A7A" w:rsidRPr="008B6A7A" w:rsidRDefault="008B6A7A" w:rsidP="008B6A7A">
      <w:r w:rsidRPr="008B6A7A">
        <w:pict w14:anchorId="279DA833">
          <v:rect id="_x0000_i1175" style="width:0;height:1.5pt" o:hralign="center" o:hrstd="t" o:hr="t" fillcolor="#a0a0a0" stroked="f"/>
        </w:pict>
      </w:r>
    </w:p>
    <w:p w14:paraId="282B10E9" w14:textId="77777777" w:rsidR="008B6A7A" w:rsidRPr="008B6A7A" w:rsidRDefault="008B6A7A" w:rsidP="008B6A7A">
      <w:pPr>
        <w:rPr>
          <w:b/>
          <w:bCs/>
        </w:rPr>
      </w:pPr>
      <w:r w:rsidRPr="008B6A7A">
        <w:rPr>
          <w:rFonts w:ascii="Segoe UI Emoji" w:hAnsi="Segoe UI Emoji" w:cs="Segoe UI Emoji"/>
          <w:b/>
          <w:bCs/>
        </w:rPr>
        <w:t>❓</w:t>
      </w:r>
      <w:r w:rsidRPr="008B6A7A">
        <w:rPr>
          <w:b/>
          <w:bCs/>
        </w:rPr>
        <w:t xml:space="preserve"> C. Top 5 FAQs (with 1–2 Line Answers)</w:t>
      </w:r>
    </w:p>
    <w:p w14:paraId="17349456" w14:textId="77777777" w:rsidR="008B6A7A" w:rsidRPr="008B6A7A" w:rsidRDefault="008B6A7A" w:rsidP="008B6A7A">
      <w:r w:rsidRPr="008B6A7A">
        <w:rPr>
          <w:b/>
          <w:bCs/>
        </w:rPr>
        <w:t>Q1: How big is the disposable blood bags market?</w:t>
      </w:r>
      <w:r w:rsidRPr="008B6A7A">
        <w:br/>
        <w:t xml:space="preserve">A: The global disposable blood bags market was valued at </w:t>
      </w:r>
      <w:r w:rsidRPr="008B6A7A">
        <w:rPr>
          <w:b/>
          <w:bCs/>
        </w:rPr>
        <w:t>USD 445.8 million in 2024</w:t>
      </w:r>
      <w:r w:rsidRPr="008B6A7A">
        <w:t>.</w:t>
      </w:r>
    </w:p>
    <w:p w14:paraId="572B6AFA" w14:textId="396B4C56" w:rsidR="008B6A7A" w:rsidRPr="008B6A7A" w:rsidRDefault="008B6A7A" w:rsidP="008B6A7A">
      <w:r w:rsidRPr="008B6A7A">
        <w:rPr>
          <w:b/>
          <w:bCs/>
        </w:rPr>
        <w:t>Q2: What is the CAGR for disposable blood bags during the forecast period?</w:t>
      </w:r>
      <w:r w:rsidRPr="008B6A7A">
        <w:br/>
        <w:t xml:space="preserve">A: The market is expected to grow at a </w:t>
      </w:r>
      <w:r w:rsidRPr="008B6A7A">
        <w:rPr>
          <w:b/>
          <w:bCs/>
        </w:rPr>
        <w:t xml:space="preserve">CAGR of </w:t>
      </w:r>
      <w:r w:rsidR="00DA3DF7">
        <w:rPr>
          <w:b/>
          <w:bCs/>
        </w:rPr>
        <w:t>7.83</w:t>
      </w:r>
      <w:r w:rsidRPr="008B6A7A">
        <w:rPr>
          <w:b/>
          <w:bCs/>
        </w:rPr>
        <w:t>% from 2024 to 2030</w:t>
      </w:r>
      <w:r w:rsidRPr="008B6A7A">
        <w:t>.</w:t>
      </w:r>
    </w:p>
    <w:p w14:paraId="37B3DA74" w14:textId="77777777" w:rsidR="008B6A7A" w:rsidRPr="008B6A7A" w:rsidRDefault="008B6A7A" w:rsidP="008B6A7A">
      <w:r w:rsidRPr="008B6A7A">
        <w:rPr>
          <w:b/>
          <w:bCs/>
        </w:rPr>
        <w:t>Q3: Who are the major players in the disposable blood bags market?</w:t>
      </w:r>
      <w:r w:rsidRPr="008B6A7A">
        <w:br/>
        <w:t xml:space="preserve">A: Leading players include </w:t>
      </w:r>
      <w:r w:rsidRPr="008B6A7A">
        <w:rPr>
          <w:b/>
          <w:bCs/>
        </w:rPr>
        <w:t xml:space="preserve">Terumo, Fresenius </w:t>
      </w:r>
      <w:proofErr w:type="spellStart"/>
      <w:r w:rsidRPr="008B6A7A">
        <w:rPr>
          <w:b/>
          <w:bCs/>
        </w:rPr>
        <w:t>Kabi</w:t>
      </w:r>
      <w:proofErr w:type="spellEnd"/>
      <w:r w:rsidRPr="008B6A7A">
        <w:rPr>
          <w:b/>
          <w:bCs/>
        </w:rPr>
        <w:t xml:space="preserve">, Grifols, </w:t>
      </w:r>
      <w:proofErr w:type="spellStart"/>
      <w:r w:rsidRPr="008B6A7A">
        <w:rPr>
          <w:b/>
          <w:bCs/>
        </w:rPr>
        <w:t>Macopharma</w:t>
      </w:r>
      <w:proofErr w:type="spellEnd"/>
      <w:r w:rsidRPr="008B6A7A">
        <w:rPr>
          <w:b/>
          <w:bCs/>
        </w:rPr>
        <w:t xml:space="preserve">, and Poly </w:t>
      </w:r>
      <w:proofErr w:type="spellStart"/>
      <w:r w:rsidRPr="008B6A7A">
        <w:rPr>
          <w:b/>
          <w:bCs/>
        </w:rPr>
        <w:t>Medicure</w:t>
      </w:r>
      <w:proofErr w:type="spellEnd"/>
      <w:r w:rsidRPr="008B6A7A">
        <w:rPr>
          <w:b/>
          <w:bCs/>
        </w:rPr>
        <w:t xml:space="preserve"> Ltd.</w:t>
      </w:r>
    </w:p>
    <w:p w14:paraId="09D0619F" w14:textId="77777777" w:rsidR="008B6A7A" w:rsidRPr="008B6A7A" w:rsidRDefault="008B6A7A" w:rsidP="008B6A7A">
      <w:r w:rsidRPr="008B6A7A">
        <w:rPr>
          <w:b/>
          <w:bCs/>
        </w:rPr>
        <w:t>Q4: Which region dominates the disposable blood bags market?</w:t>
      </w:r>
      <w:r w:rsidRPr="008B6A7A">
        <w:br/>
        <w:t xml:space="preserve">A: </w:t>
      </w:r>
      <w:r w:rsidRPr="008B6A7A">
        <w:rPr>
          <w:b/>
          <w:bCs/>
        </w:rPr>
        <w:t>Asia Pacific</w:t>
      </w:r>
      <w:r w:rsidRPr="008B6A7A">
        <w:t xml:space="preserve"> leads the market due to increasing surgical procedures and blood donation drives.</w:t>
      </w:r>
    </w:p>
    <w:p w14:paraId="1A3DBD32" w14:textId="77777777" w:rsidR="008B6A7A" w:rsidRPr="008B6A7A" w:rsidRDefault="008B6A7A" w:rsidP="008B6A7A">
      <w:r w:rsidRPr="008B6A7A">
        <w:rPr>
          <w:b/>
          <w:bCs/>
        </w:rPr>
        <w:t>Q5: What factors are driving the disposable blood bags market?</w:t>
      </w:r>
      <w:r w:rsidRPr="008B6A7A">
        <w:br/>
        <w:t xml:space="preserve">A: Growth is </w:t>
      </w:r>
      <w:proofErr w:type="spellStart"/>
      <w:r w:rsidRPr="008B6A7A">
        <w:t>fueled</w:t>
      </w:r>
      <w:proofErr w:type="spellEnd"/>
      <w:r w:rsidRPr="008B6A7A">
        <w:t xml:space="preserve"> by </w:t>
      </w:r>
      <w:r w:rsidRPr="008B6A7A">
        <w:rPr>
          <w:b/>
          <w:bCs/>
        </w:rPr>
        <w:t>surgical volume rise</w:t>
      </w:r>
      <w:r w:rsidRPr="008B6A7A">
        <w:t xml:space="preserve">, </w:t>
      </w:r>
      <w:r w:rsidRPr="008B6A7A">
        <w:rPr>
          <w:b/>
          <w:bCs/>
        </w:rPr>
        <w:t>advanced collection technologies</w:t>
      </w:r>
      <w:r w:rsidRPr="008B6A7A">
        <w:t xml:space="preserve">, and </w:t>
      </w:r>
      <w:r w:rsidRPr="008B6A7A">
        <w:rPr>
          <w:b/>
          <w:bCs/>
        </w:rPr>
        <w:t>regulatory mandates for safe transfusion</w:t>
      </w:r>
      <w:r w:rsidRPr="008B6A7A">
        <w:t>.</w:t>
      </w:r>
    </w:p>
    <w:p w14:paraId="4D8FF5FD" w14:textId="77777777" w:rsidR="008B6A7A" w:rsidRPr="008B6A7A" w:rsidRDefault="008B6A7A" w:rsidP="008B6A7A">
      <w:r w:rsidRPr="008B6A7A">
        <w:pict w14:anchorId="664A8205">
          <v:rect id="_x0000_i1176" style="width:0;height:1.5pt" o:hralign="center" o:hrstd="t" o:hr="t" fillcolor="#a0a0a0" stroked="f"/>
        </w:pict>
      </w:r>
    </w:p>
    <w:p w14:paraId="26DCC80C" w14:textId="77777777" w:rsidR="008B6A7A" w:rsidRPr="008B6A7A" w:rsidRDefault="008B6A7A" w:rsidP="008B6A7A">
      <w:pPr>
        <w:rPr>
          <w:b/>
          <w:bCs/>
        </w:rPr>
      </w:pPr>
      <w:r w:rsidRPr="008B6A7A">
        <w:rPr>
          <w:rFonts w:ascii="Segoe UI Emoji" w:hAnsi="Segoe UI Emoji" w:cs="Segoe UI Emoji"/>
          <w:b/>
          <w:bCs/>
        </w:rPr>
        <w:t>🧩</w:t>
      </w:r>
      <w:r w:rsidRPr="008B6A7A">
        <w:rPr>
          <w:b/>
          <w:bCs/>
        </w:rPr>
        <w:t xml:space="preserve"> D. JSON-LD Schema Markup</w:t>
      </w:r>
    </w:p>
    <w:p w14:paraId="7EF345BA" w14:textId="77777777" w:rsidR="008B6A7A" w:rsidRPr="008B6A7A" w:rsidRDefault="008B6A7A" w:rsidP="008B6A7A">
      <w:r w:rsidRPr="008B6A7A">
        <w:rPr>
          <w:b/>
          <w:bCs/>
        </w:rPr>
        <w:t>Breadcrumb Schema</w:t>
      </w:r>
    </w:p>
    <w:p w14:paraId="55C6FAD0" w14:textId="77777777" w:rsidR="008B6A7A" w:rsidRPr="008B6A7A" w:rsidRDefault="008B6A7A" w:rsidP="008B6A7A">
      <w:proofErr w:type="spellStart"/>
      <w:r w:rsidRPr="008B6A7A">
        <w:t>json</w:t>
      </w:r>
      <w:proofErr w:type="spellEnd"/>
    </w:p>
    <w:p w14:paraId="4D90DC59" w14:textId="77777777" w:rsidR="008B6A7A" w:rsidRPr="008B6A7A" w:rsidRDefault="008B6A7A" w:rsidP="008B6A7A">
      <w:r w:rsidRPr="008B6A7A">
        <w:t>Copy code</w:t>
      </w:r>
    </w:p>
    <w:p w14:paraId="4962138E" w14:textId="77777777" w:rsidR="008B6A7A" w:rsidRPr="008B6A7A" w:rsidRDefault="008B6A7A" w:rsidP="008B6A7A">
      <w:r w:rsidRPr="008B6A7A">
        <w:t>{</w:t>
      </w:r>
    </w:p>
    <w:p w14:paraId="52950487" w14:textId="77777777" w:rsidR="008B6A7A" w:rsidRPr="008B6A7A" w:rsidRDefault="008B6A7A" w:rsidP="008B6A7A">
      <w:r w:rsidRPr="008B6A7A">
        <w:t xml:space="preserve">  "@context": "https://schema.org",</w:t>
      </w:r>
    </w:p>
    <w:p w14:paraId="39DB95FF" w14:textId="77777777" w:rsidR="008B6A7A" w:rsidRPr="008B6A7A" w:rsidRDefault="008B6A7A" w:rsidP="008B6A7A">
      <w:r w:rsidRPr="008B6A7A">
        <w:t xml:space="preserve">  "@type": "</w:t>
      </w:r>
      <w:proofErr w:type="spellStart"/>
      <w:r w:rsidRPr="008B6A7A">
        <w:t>BreadcrumbList</w:t>
      </w:r>
      <w:proofErr w:type="spellEnd"/>
      <w:r w:rsidRPr="008B6A7A">
        <w:t>",</w:t>
      </w:r>
    </w:p>
    <w:p w14:paraId="38162124" w14:textId="77777777" w:rsidR="008B6A7A" w:rsidRPr="008B6A7A" w:rsidRDefault="008B6A7A" w:rsidP="008B6A7A">
      <w:r w:rsidRPr="008B6A7A">
        <w:t xml:space="preserve">  "</w:t>
      </w:r>
      <w:proofErr w:type="spellStart"/>
      <w:r w:rsidRPr="008B6A7A">
        <w:t>itemListElement</w:t>
      </w:r>
      <w:proofErr w:type="spellEnd"/>
      <w:r w:rsidRPr="008B6A7A">
        <w:t>": [</w:t>
      </w:r>
    </w:p>
    <w:p w14:paraId="4402432F" w14:textId="77777777" w:rsidR="008B6A7A" w:rsidRPr="008B6A7A" w:rsidRDefault="008B6A7A" w:rsidP="008B6A7A">
      <w:r w:rsidRPr="008B6A7A">
        <w:t xml:space="preserve">    {</w:t>
      </w:r>
    </w:p>
    <w:p w14:paraId="25D84B80" w14:textId="77777777" w:rsidR="008B6A7A" w:rsidRPr="008B6A7A" w:rsidRDefault="008B6A7A" w:rsidP="008B6A7A">
      <w:r w:rsidRPr="008B6A7A">
        <w:t xml:space="preserve">      "@type": "</w:t>
      </w:r>
      <w:proofErr w:type="spellStart"/>
      <w:r w:rsidRPr="008B6A7A">
        <w:t>ListItem</w:t>
      </w:r>
      <w:proofErr w:type="spellEnd"/>
      <w:r w:rsidRPr="008B6A7A">
        <w:t>",</w:t>
      </w:r>
    </w:p>
    <w:p w14:paraId="75D536C7" w14:textId="77777777" w:rsidR="008B6A7A" w:rsidRPr="008B6A7A" w:rsidRDefault="008B6A7A" w:rsidP="008B6A7A">
      <w:r w:rsidRPr="008B6A7A">
        <w:t xml:space="preserve">      "position": 1,</w:t>
      </w:r>
    </w:p>
    <w:p w14:paraId="0FA362DD" w14:textId="77777777" w:rsidR="008B6A7A" w:rsidRPr="008B6A7A" w:rsidRDefault="008B6A7A" w:rsidP="008B6A7A">
      <w:r w:rsidRPr="008B6A7A">
        <w:lastRenderedPageBreak/>
        <w:t xml:space="preserve">      "name": "Home",</w:t>
      </w:r>
    </w:p>
    <w:p w14:paraId="0A14616D" w14:textId="77777777" w:rsidR="008B6A7A" w:rsidRPr="008B6A7A" w:rsidRDefault="008B6A7A" w:rsidP="008B6A7A">
      <w:r w:rsidRPr="008B6A7A">
        <w:t xml:space="preserve">      "item": "https://www.strategicmarketresearch.com/"</w:t>
      </w:r>
    </w:p>
    <w:p w14:paraId="4AEA3B5C" w14:textId="77777777" w:rsidR="008B6A7A" w:rsidRPr="008B6A7A" w:rsidRDefault="008B6A7A" w:rsidP="008B6A7A">
      <w:r w:rsidRPr="008B6A7A">
        <w:t xml:space="preserve">    },</w:t>
      </w:r>
    </w:p>
    <w:p w14:paraId="16F40B12" w14:textId="77777777" w:rsidR="008B6A7A" w:rsidRPr="008B6A7A" w:rsidRDefault="008B6A7A" w:rsidP="008B6A7A">
      <w:r w:rsidRPr="008B6A7A">
        <w:t xml:space="preserve">    {</w:t>
      </w:r>
    </w:p>
    <w:p w14:paraId="2B59726E" w14:textId="77777777" w:rsidR="008B6A7A" w:rsidRPr="008B6A7A" w:rsidRDefault="008B6A7A" w:rsidP="008B6A7A">
      <w:r w:rsidRPr="008B6A7A">
        <w:t xml:space="preserve">      "@type": "</w:t>
      </w:r>
      <w:proofErr w:type="spellStart"/>
      <w:r w:rsidRPr="008B6A7A">
        <w:t>ListItem</w:t>
      </w:r>
      <w:proofErr w:type="spellEnd"/>
      <w:r w:rsidRPr="008B6A7A">
        <w:t>",</w:t>
      </w:r>
    </w:p>
    <w:p w14:paraId="2187A4FA" w14:textId="77777777" w:rsidR="008B6A7A" w:rsidRPr="008B6A7A" w:rsidRDefault="008B6A7A" w:rsidP="008B6A7A">
      <w:r w:rsidRPr="008B6A7A">
        <w:t xml:space="preserve">      "position": 2,</w:t>
      </w:r>
    </w:p>
    <w:p w14:paraId="6BD0DB71" w14:textId="77777777" w:rsidR="008B6A7A" w:rsidRPr="008B6A7A" w:rsidRDefault="008B6A7A" w:rsidP="008B6A7A">
      <w:r w:rsidRPr="008B6A7A">
        <w:t xml:space="preserve">      "name": "Healthcare",</w:t>
      </w:r>
    </w:p>
    <w:p w14:paraId="467F68F9" w14:textId="77777777" w:rsidR="008B6A7A" w:rsidRPr="008B6A7A" w:rsidRDefault="008B6A7A" w:rsidP="008B6A7A">
      <w:r w:rsidRPr="008B6A7A">
        <w:t xml:space="preserve">      "item": "https://www.strategicmarketresearch.com/reports/healthcare"</w:t>
      </w:r>
    </w:p>
    <w:p w14:paraId="20EAFA17" w14:textId="77777777" w:rsidR="008B6A7A" w:rsidRPr="008B6A7A" w:rsidRDefault="008B6A7A" w:rsidP="008B6A7A">
      <w:r w:rsidRPr="008B6A7A">
        <w:t xml:space="preserve">    },</w:t>
      </w:r>
    </w:p>
    <w:p w14:paraId="718911D4" w14:textId="77777777" w:rsidR="008B6A7A" w:rsidRPr="008B6A7A" w:rsidRDefault="008B6A7A" w:rsidP="008B6A7A">
      <w:r w:rsidRPr="008B6A7A">
        <w:t xml:space="preserve">    {</w:t>
      </w:r>
    </w:p>
    <w:p w14:paraId="327DEB2D" w14:textId="77777777" w:rsidR="008B6A7A" w:rsidRPr="008B6A7A" w:rsidRDefault="008B6A7A" w:rsidP="008B6A7A">
      <w:r w:rsidRPr="008B6A7A">
        <w:t xml:space="preserve">      "@type": "</w:t>
      </w:r>
      <w:proofErr w:type="spellStart"/>
      <w:r w:rsidRPr="008B6A7A">
        <w:t>ListItem</w:t>
      </w:r>
      <w:proofErr w:type="spellEnd"/>
      <w:r w:rsidRPr="008B6A7A">
        <w:t>",</w:t>
      </w:r>
    </w:p>
    <w:p w14:paraId="23B3EC40" w14:textId="77777777" w:rsidR="008B6A7A" w:rsidRPr="008B6A7A" w:rsidRDefault="008B6A7A" w:rsidP="008B6A7A">
      <w:r w:rsidRPr="008B6A7A">
        <w:t xml:space="preserve">      "position": 3,</w:t>
      </w:r>
    </w:p>
    <w:p w14:paraId="487B10FE" w14:textId="77777777" w:rsidR="008B6A7A" w:rsidRPr="008B6A7A" w:rsidRDefault="008B6A7A" w:rsidP="008B6A7A">
      <w:r w:rsidRPr="008B6A7A">
        <w:t xml:space="preserve">      "name": "Disposable Blood Bags Market Report 2030",</w:t>
      </w:r>
    </w:p>
    <w:p w14:paraId="3447AD87" w14:textId="77777777" w:rsidR="008B6A7A" w:rsidRPr="008B6A7A" w:rsidRDefault="008B6A7A" w:rsidP="008B6A7A">
      <w:r w:rsidRPr="008B6A7A">
        <w:t xml:space="preserve">      "item": "https://www.strategicmarketresearch.com/market-report/disposable-blood-bags"</w:t>
      </w:r>
    </w:p>
    <w:p w14:paraId="3CD8D1EF" w14:textId="77777777" w:rsidR="008B6A7A" w:rsidRPr="008B6A7A" w:rsidRDefault="008B6A7A" w:rsidP="008B6A7A">
      <w:r w:rsidRPr="008B6A7A">
        <w:t xml:space="preserve">    }</w:t>
      </w:r>
    </w:p>
    <w:p w14:paraId="64FA9903" w14:textId="77777777" w:rsidR="008B6A7A" w:rsidRPr="008B6A7A" w:rsidRDefault="008B6A7A" w:rsidP="008B6A7A">
      <w:r w:rsidRPr="008B6A7A">
        <w:t xml:space="preserve">  ]</w:t>
      </w:r>
    </w:p>
    <w:p w14:paraId="7CCCE419" w14:textId="77777777" w:rsidR="008B6A7A" w:rsidRPr="008B6A7A" w:rsidRDefault="008B6A7A" w:rsidP="008B6A7A">
      <w:r w:rsidRPr="008B6A7A">
        <w:t>}</w:t>
      </w:r>
    </w:p>
    <w:p w14:paraId="5B579562" w14:textId="77777777" w:rsidR="008B6A7A" w:rsidRPr="008B6A7A" w:rsidRDefault="008B6A7A" w:rsidP="008B6A7A">
      <w:r w:rsidRPr="008B6A7A">
        <w:rPr>
          <w:b/>
          <w:bCs/>
        </w:rPr>
        <w:t>FAQ Schema</w:t>
      </w:r>
    </w:p>
    <w:p w14:paraId="4A0AA5A5" w14:textId="77777777" w:rsidR="008B6A7A" w:rsidRPr="008B6A7A" w:rsidRDefault="008B6A7A" w:rsidP="008B6A7A">
      <w:proofErr w:type="spellStart"/>
      <w:r w:rsidRPr="008B6A7A">
        <w:t>json</w:t>
      </w:r>
      <w:proofErr w:type="spellEnd"/>
    </w:p>
    <w:p w14:paraId="15818B01" w14:textId="77777777" w:rsidR="008B6A7A" w:rsidRPr="008B6A7A" w:rsidRDefault="008B6A7A" w:rsidP="008B6A7A">
      <w:r w:rsidRPr="008B6A7A">
        <w:t>Copy code</w:t>
      </w:r>
    </w:p>
    <w:p w14:paraId="25BE5399" w14:textId="77777777" w:rsidR="008B6A7A" w:rsidRPr="008B6A7A" w:rsidRDefault="008B6A7A" w:rsidP="008B6A7A">
      <w:r w:rsidRPr="008B6A7A">
        <w:t>{</w:t>
      </w:r>
    </w:p>
    <w:p w14:paraId="1199CAD5" w14:textId="77777777" w:rsidR="008B6A7A" w:rsidRPr="008B6A7A" w:rsidRDefault="008B6A7A" w:rsidP="008B6A7A">
      <w:r w:rsidRPr="008B6A7A">
        <w:t xml:space="preserve">  "@context": "https://schema.org",</w:t>
      </w:r>
    </w:p>
    <w:p w14:paraId="54071456" w14:textId="77777777" w:rsidR="008B6A7A" w:rsidRPr="008B6A7A" w:rsidRDefault="008B6A7A" w:rsidP="008B6A7A">
      <w:r w:rsidRPr="008B6A7A">
        <w:t xml:space="preserve">  "@type": "</w:t>
      </w:r>
      <w:proofErr w:type="spellStart"/>
      <w:r w:rsidRPr="008B6A7A">
        <w:t>FAQPage</w:t>
      </w:r>
      <w:proofErr w:type="spellEnd"/>
      <w:r w:rsidRPr="008B6A7A">
        <w:t>",</w:t>
      </w:r>
    </w:p>
    <w:p w14:paraId="2EA4019B" w14:textId="77777777" w:rsidR="008B6A7A" w:rsidRPr="008B6A7A" w:rsidRDefault="008B6A7A" w:rsidP="008B6A7A">
      <w:r w:rsidRPr="008B6A7A">
        <w:t xml:space="preserve">  "</w:t>
      </w:r>
      <w:proofErr w:type="spellStart"/>
      <w:r w:rsidRPr="008B6A7A">
        <w:t>mainEntity</w:t>
      </w:r>
      <w:proofErr w:type="spellEnd"/>
      <w:r w:rsidRPr="008B6A7A">
        <w:t>": [</w:t>
      </w:r>
    </w:p>
    <w:p w14:paraId="64DE7365" w14:textId="77777777" w:rsidR="008B6A7A" w:rsidRPr="008B6A7A" w:rsidRDefault="008B6A7A" w:rsidP="008B6A7A">
      <w:r w:rsidRPr="008B6A7A">
        <w:t xml:space="preserve">    {</w:t>
      </w:r>
    </w:p>
    <w:p w14:paraId="44FDCC99" w14:textId="77777777" w:rsidR="008B6A7A" w:rsidRPr="008B6A7A" w:rsidRDefault="008B6A7A" w:rsidP="008B6A7A">
      <w:r w:rsidRPr="008B6A7A">
        <w:t xml:space="preserve">      "@type": "Question",</w:t>
      </w:r>
    </w:p>
    <w:p w14:paraId="579EDA6E" w14:textId="77777777" w:rsidR="008B6A7A" w:rsidRPr="008B6A7A" w:rsidRDefault="008B6A7A" w:rsidP="008B6A7A">
      <w:r w:rsidRPr="008B6A7A">
        <w:t xml:space="preserve">      "name": "How big is the disposable blood bags market?",</w:t>
      </w:r>
    </w:p>
    <w:p w14:paraId="042E876E" w14:textId="77777777" w:rsidR="008B6A7A" w:rsidRPr="008B6A7A" w:rsidRDefault="008B6A7A" w:rsidP="008B6A7A">
      <w:r w:rsidRPr="008B6A7A">
        <w:t xml:space="preserve">      "</w:t>
      </w:r>
      <w:proofErr w:type="spellStart"/>
      <w:r w:rsidRPr="008B6A7A">
        <w:t>acceptedAnswer</w:t>
      </w:r>
      <w:proofErr w:type="spellEnd"/>
      <w:r w:rsidRPr="008B6A7A">
        <w:t>": {</w:t>
      </w:r>
    </w:p>
    <w:p w14:paraId="080E35CB" w14:textId="77777777" w:rsidR="008B6A7A" w:rsidRPr="008B6A7A" w:rsidRDefault="008B6A7A" w:rsidP="008B6A7A">
      <w:r w:rsidRPr="008B6A7A">
        <w:t xml:space="preserve">        "@type": "Answer",</w:t>
      </w:r>
    </w:p>
    <w:p w14:paraId="24327461" w14:textId="77777777" w:rsidR="008B6A7A" w:rsidRPr="008B6A7A" w:rsidRDefault="008B6A7A" w:rsidP="008B6A7A">
      <w:r w:rsidRPr="008B6A7A">
        <w:lastRenderedPageBreak/>
        <w:t xml:space="preserve">        "text": "The global disposable blood bags market was valued at USD 445.8 million in 2024."</w:t>
      </w:r>
    </w:p>
    <w:p w14:paraId="3EA77997" w14:textId="77777777" w:rsidR="008B6A7A" w:rsidRPr="008B6A7A" w:rsidRDefault="008B6A7A" w:rsidP="008B6A7A">
      <w:r w:rsidRPr="008B6A7A">
        <w:t xml:space="preserve">      }</w:t>
      </w:r>
    </w:p>
    <w:p w14:paraId="39F07338" w14:textId="77777777" w:rsidR="008B6A7A" w:rsidRPr="008B6A7A" w:rsidRDefault="008B6A7A" w:rsidP="008B6A7A">
      <w:r w:rsidRPr="008B6A7A">
        <w:t xml:space="preserve">    },</w:t>
      </w:r>
    </w:p>
    <w:p w14:paraId="5880EB42" w14:textId="77777777" w:rsidR="008B6A7A" w:rsidRPr="008B6A7A" w:rsidRDefault="008B6A7A" w:rsidP="008B6A7A">
      <w:r w:rsidRPr="008B6A7A">
        <w:t xml:space="preserve">    {</w:t>
      </w:r>
    </w:p>
    <w:p w14:paraId="64CE1A7E" w14:textId="77777777" w:rsidR="008B6A7A" w:rsidRPr="008B6A7A" w:rsidRDefault="008B6A7A" w:rsidP="008B6A7A">
      <w:r w:rsidRPr="008B6A7A">
        <w:t xml:space="preserve">      "@type": "Question",</w:t>
      </w:r>
    </w:p>
    <w:p w14:paraId="51DB339B" w14:textId="77777777" w:rsidR="008B6A7A" w:rsidRPr="008B6A7A" w:rsidRDefault="008B6A7A" w:rsidP="008B6A7A">
      <w:r w:rsidRPr="008B6A7A">
        <w:t xml:space="preserve">      "name": "What is the CAGR for disposable blood bags during the forecast period?",</w:t>
      </w:r>
    </w:p>
    <w:p w14:paraId="6157A75C" w14:textId="77777777" w:rsidR="008B6A7A" w:rsidRPr="008B6A7A" w:rsidRDefault="008B6A7A" w:rsidP="008B6A7A">
      <w:r w:rsidRPr="008B6A7A">
        <w:t xml:space="preserve">      "</w:t>
      </w:r>
      <w:proofErr w:type="spellStart"/>
      <w:r w:rsidRPr="008B6A7A">
        <w:t>acceptedAnswer</w:t>
      </w:r>
      <w:proofErr w:type="spellEnd"/>
      <w:r w:rsidRPr="008B6A7A">
        <w:t>": {</w:t>
      </w:r>
    </w:p>
    <w:p w14:paraId="7ABC5D65" w14:textId="77777777" w:rsidR="008B6A7A" w:rsidRPr="008B6A7A" w:rsidRDefault="008B6A7A" w:rsidP="008B6A7A">
      <w:r w:rsidRPr="008B6A7A">
        <w:t xml:space="preserve">        "@type": "Answer",</w:t>
      </w:r>
    </w:p>
    <w:p w14:paraId="2757D7E4" w14:textId="456AD0F5" w:rsidR="008B6A7A" w:rsidRPr="008B6A7A" w:rsidRDefault="008B6A7A" w:rsidP="008B6A7A">
      <w:r w:rsidRPr="008B6A7A">
        <w:t xml:space="preserve">        "text": "The market is expected to grow at a CAGR of </w:t>
      </w:r>
      <w:r w:rsidR="00DA3DF7">
        <w:t>7.83</w:t>
      </w:r>
      <w:r w:rsidRPr="008B6A7A">
        <w:t>% from 2024 to 2030."</w:t>
      </w:r>
    </w:p>
    <w:p w14:paraId="70020464" w14:textId="77777777" w:rsidR="008B6A7A" w:rsidRPr="008B6A7A" w:rsidRDefault="008B6A7A" w:rsidP="008B6A7A">
      <w:r w:rsidRPr="008B6A7A">
        <w:t xml:space="preserve">      }</w:t>
      </w:r>
    </w:p>
    <w:p w14:paraId="186F63DF" w14:textId="77777777" w:rsidR="008B6A7A" w:rsidRPr="008B6A7A" w:rsidRDefault="008B6A7A" w:rsidP="008B6A7A">
      <w:r w:rsidRPr="008B6A7A">
        <w:t xml:space="preserve">    },</w:t>
      </w:r>
    </w:p>
    <w:p w14:paraId="04571917" w14:textId="77777777" w:rsidR="008B6A7A" w:rsidRPr="008B6A7A" w:rsidRDefault="008B6A7A" w:rsidP="008B6A7A">
      <w:r w:rsidRPr="008B6A7A">
        <w:t xml:space="preserve">    {</w:t>
      </w:r>
    </w:p>
    <w:p w14:paraId="1C6A27E0" w14:textId="77777777" w:rsidR="008B6A7A" w:rsidRPr="008B6A7A" w:rsidRDefault="008B6A7A" w:rsidP="008B6A7A">
      <w:r w:rsidRPr="008B6A7A">
        <w:t xml:space="preserve">      "@type": "Question",</w:t>
      </w:r>
    </w:p>
    <w:p w14:paraId="2F888FC6" w14:textId="77777777" w:rsidR="008B6A7A" w:rsidRPr="008B6A7A" w:rsidRDefault="008B6A7A" w:rsidP="008B6A7A">
      <w:r w:rsidRPr="008B6A7A">
        <w:t xml:space="preserve">      "name": "Who are the major players in the disposable blood bags market?",</w:t>
      </w:r>
    </w:p>
    <w:p w14:paraId="250058C7" w14:textId="77777777" w:rsidR="008B6A7A" w:rsidRPr="008B6A7A" w:rsidRDefault="008B6A7A" w:rsidP="008B6A7A">
      <w:r w:rsidRPr="008B6A7A">
        <w:t xml:space="preserve">      "</w:t>
      </w:r>
      <w:proofErr w:type="spellStart"/>
      <w:r w:rsidRPr="008B6A7A">
        <w:t>acceptedAnswer</w:t>
      </w:r>
      <w:proofErr w:type="spellEnd"/>
      <w:r w:rsidRPr="008B6A7A">
        <w:t>": {</w:t>
      </w:r>
    </w:p>
    <w:p w14:paraId="195A8677" w14:textId="77777777" w:rsidR="008B6A7A" w:rsidRPr="008B6A7A" w:rsidRDefault="008B6A7A" w:rsidP="008B6A7A">
      <w:r w:rsidRPr="008B6A7A">
        <w:t xml:space="preserve">        "@type": "Answer",</w:t>
      </w:r>
    </w:p>
    <w:p w14:paraId="40E5313D" w14:textId="77777777" w:rsidR="008B6A7A" w:rsidRPr="008B6A7A" w:rsidRDefault="008B6A7A" w:rsidP="008B6A7A">
      <w:r w:rsidRPr="008B6A7A">
        <w:t xml:space="preserve">        "text": "Leading players include Terumo, Fresenius </w:t>
      </w:r>
      <w:proofErr w:type="spellStart"/>
      <w:r w:rsidRPr="008B6A7A">
        <w:t>Kabi</w:t>
      </w:r>
      <w:proofErr w:type="spellEnd"/>
      <w:r w:rsidRPr="008B6A7A">
        <w:t xml:space="preserve">, Grifols, </w:t>
      </w:r>
      <w:proofErr w:type="spellStart"/>
      <w:r w:rsidRPr="008B6A7A">
        <w:t>Macopharma</w:t>
      </w:r>
      <w:proofErr w:type="spellEnd"/>
      <w:r w:rsidRPr="008B6A7A">
        <w:t xml:space="preserve">, and Poly </w:t>
      </w:r>
      <w:proofErr w:type="spellStart"/>
      <w:r w:rsidRPr="008B6A7A">
        <w:t>Medicure</w:t>
      </w:r>
      <w:proofErr w:type="spellEnd"/>
      <w:r w:rsidRPr="008B6A7A">
        <w:t xml:space="preserve"> Ltd."</w:t>
      </w:r>
    </w:p>
    <w:p w14:paraId="339EB8DE" w14:textId="77777777" w:rsidR="008B6A7A" w:rsidRPr="008B6A7A" w:rsidRDefault="008B6A7A" w:rsidP="008B6A7A">
      <w:r w:rsidRPr="008B6A7A">
        <w:t xml:space="preserve">      }</w:t>
      </w:r>
    </w:p>
    <w:p w14:paraId="6B26EFF7" w14:textId="77777777" w:rsidR="008B6A7A" w:rsidRPr="008B6A7A" w:rsidRDefault="008B6A7A" w:rsidP="008B6A7A">
      <w:r w:rsidRPr="008B6A7A">
        <w:t xml:space="preserve">    },</w:t>
      </w:r>
    </w:p>
    <w:p w14:paraId="4FD0D655" w14:textId="77777777" w:rsidR="008B6A7A" w:rsidRPr="008B6A7A" w:rsidRDefault="008B6A7A" w:rsidP="008B6A7A">
      <w:r w:rsidRPr="008B6A7A">
        <w:t xml:space="preserve">    {</w:t>
      </w:r>
    </w:p>
    <w:p w14:paraId="19BB619C" w14:textId="77777777" w:rsidR="008B6A7A" w:rsidRPr="008B6A7A" w:rsidRDefault="008B6A7A" w:rsidP="008B6A7A">
      <w:r w:rsidRPr="008B6A7A">
        <w:t xml:space="preserve">      "@type": "Question",</w:t>
      </w:r>
    </w:p>
    <w:p w14:paraId="449C5246" w14:textId="77777777" w:rsidR="008B6A7A" w:rsidRPr="008B6A7A" w:rsidRDefault="008B6A7A" w:rsidP="008B6A7A">
      <w:r w:rsidRPr="008B6A7A">
        <w:t xml:space="preserve">      "name": "Which region dominates the disposable blood bags market?",</w:t>
      </w:r>
    </w:p>
    <w:p w14:paraId="3C0D0E8A" w14:textId="77777777" w:rsidR="008B6A7A" w:rsidRPr="008B6A7A" w:rsidRDefault="008B6A7A" w:rsidP="008B6A7A">
      <w:r w:rsidRPr="008B6A7A">
        <w:t xml:space="preserve">      "</w:t>
      </w:r>
      <w:proofErr w:type="spellStart"/>
      <w:r w:rsidRPr="008B6A7A">
        <w:t>acceptedAnswer</w:t>
      </w:r>
      <w:proofErr w:type="spellEnd"/>
      <w:r w:rsidRPr="008B6A7A">
        <w:t>": {</w:t>
      </w:r>
    </w:p>
    <w:p w14:paraId="5BF38611" w14:textId="77777777" w:rsidR="008B6A7A" w:rsidRPr="008B6A7A" w:rsidRDefault="008B6A7A" w:rsidP="008B6A7A">
      <w:r w:rsidRPr="008B6A7A">
        <w:t xml:space="preserve">        "@type": "Answer",</w:t>
      </w:r>
    </w:p>
    <w:p w14:paraId="286B3463" w14:textId="77777777" w:rsidR="008B6A7A" w:rsidRPr="008B6A7A" w:rsidRDefault="008B6A7A" w:rsidP="008B6A7A">
      <w:r w:rsidRPr="008B6A7A">
        <w:t xml:space="preserve">        "text": "Asia Pacific leads the market due to increasing surgical procedures and blood donation drives."</w:t>
      </w:r>
    </w:p>
    <w:p w14:paraId="33C57742" w14:textId="77777777" w:rsidR="008B6A7A" w:rsidRPr="008B6A7A" w:rsidRDefault="008B6A7A" w:rsidP="008B6A7A">
      <w:r w:rsidRPr="008B6A7A">
        <w:t xml:space="preserve">      }</w:t>
      </w:r>
    </w:p>
    <w:p w14:paraId="397CE8C8" w14:textId="77777777" w:rsidR="008B6A7A" w:rsidRPr="008B6A7A" w:rsidRDefault="008B6A7A" w:rsidP="008B6A7A">
      <w:r w:rsidRPr="008B6A7A">
        <w:t xml:space="preserve">    },</w:t>
      </w:r>
    </w:p>
    <w:p w14:paraId="07FB1747" w14:textId="77777777" w:rsidR="008B6A7A" w:rsidRPr="008B6A7A" w:rsidRDefault="008B6A7A" w:rsidP="008B6A7A">
      <w:r w:rsidRPr="008B6A7A">
        <w:lastRenderedPageBreak/>
        <w:t xml:space="preserve">    {</w:t>
      </w:r>
    </w:p>
    <w:p w14:paraId="46B8B15F" w14:textId="77777777" w:rsidR="008B6A7A" w:rsidRPr="008B6A7A" w:rsidRDefault="008B6A7A" w:rsidP="008B6A7A">
      <w:r w:rsidRPr="008B6A7A">
        <w:t xml:space="preserve">      "@type": "Question",</w:t>
      </w:r>
    </w:p>
    <w:p w14:paraId="3679544B" w14:textId="77777777" w:rsidR="008B6A7A" w:rsidRPr="008B6A7A" w:rsidRDefault="008B6A7A" w:rsidP="008B6A7A">
      <w:r w:rsidRPr="008B6A7A">
        <w:t xml:space="preserve">      "name": "What factors are driving the disposable blood bags market?",</w:t>
      </w:r>
    </w:p>
    <w:p w14:paraId="67A37F5C" w14:textId="77777777" w:rsidR="008B6A7A" w:rsidRPr="008B6A7A" w:rsidRDefault="008B6A7A" w:rsidP="008B6A7A">
      <w:r w:rsidRPr="008B6A7A">
        <w:t xml:space="preserve">      "</w:t>
      </w:r>
      <w:proofErr w:type="spellStart"/>
      <w:r w:rsidRPr="008B6A7A">
        <w:t>acceptedAnswer</w:t>
      </w:r>
      <w:proofErr w:type="spellEnd"/>
      <w:r w:rsidRPr="008B6A7A">
        <w:t>": {</w:t>
      </w:r>
    </w:p>
    <w:p w14:paraId="0659DC85" w14:textId="77777777" w:rsidR="008B6A7A" w:rsidRPr="008B6A7A" w:rsidRDefault="008B6A7A" w:rsidP="008B6A7A">
      <w:r w:rsidRPr="008B6A7A">
        <w:t xml:space="preserve">        "@type": "Answer",</w:t>
      </w:r>
    </w:p>
    <w:p w14:paraId="406D839A" w14:textId="77777777" w:rsidR="008B6A7A" w:rsidRPr="008B6A7A" w:rsidRDefault="008B6A7A" w:rsidP="008B6A7A">
      <w:r w:rsidRPr="008B6A7A">
        <w:t xml:space="preserve">        "text": "Growth is </w:t>
      </w:r>
      <w:proofErr w:type="spellStart"/>
      <w:r w:rsidRPr="008B6A7A">
        <w:t>fueled</w:t>
      </w:r>
      <w:proofErr w:type="spellEnd"/>
      <w:r w:rsidRPr="008B6A7A">
        <w:t xml:space="preserve"> by surgical volume rise, advanced collection technologies, and regulatory mandates for safe transfusion."</w:t>
      </w:r>
    </w:p>
    <w:p w14:paraId="445E8802" w14:textId="77777777" w:rsidR="008B6A7A" w:rsidRPr="008B6A7A" w:rsidRDefault="008B6A7A" w:rsidP="008B6A7A">
      <w:r w:rsidRPr="008B6A7A">
        <w:t xml:space="preserve">      }</w:t>
      </w:r>
    </w:p>
    <w:p w14:paraId="79947F21" w14:textId="77777777" w:rsidR="008B6A7A" w:rsidRPr="008B6A7A" w:rsidRDefault="008B6A7A" w:rsidP="008B6A7A">
      <w:r w:rsidRPr="008B6A7A">
        <w:t xml:space="preserve">    }</w:t>
      </w:r>
    </w:p>
    <w:p w14:paraId="50DDFCFD" w14:textId="77777777" w:rsidR="008B6A7A" w:rsidRPr="008B6A7A" w:rsidRDefault="008B6A7A" w:rsidP="008B6A7A">
      <w:r w:rsidRPr="008B6A7A">
        <w:t xml:space="preserve">  ]</w:t>
      </w:r>
    </w:p>
    <w:p w14:paraId="6F3F543E" w14:textId="77777777" w:rsidR="008B6A7A" w:rsidRPr="008B6A7A" w:rsidRDefault="008B6A7A" w:rsidP="008B6A7A">
      <w:r w:rsidRPr="008B6A7A">
        <w:t>}</w:t>
      </w:r>
    </w:p>
    <w:p w14:paraId="72FA1884" w14:textId="77777777" w:rsidR="008B6A7A" w:rsidRDefault="008B6A7A">
      <w:r>
        <w:br w:type="page"/>
      </w:r>
    </w:p>
    <w:p w14:paraId="2F64B082" w14:textId="39B5152C" w:rsidR="008B6A7A" w:rsidRPr="008B6A7A" w:rsidRDefault="008B6A7A" w:rsidP="008B6A7A">
      <w:r w:rsidRPr="008B6A7A">
        <w:lastRenderedPageBreak/>
        <w:pict w14:anchorId="45B97505">
          <v:rect id="_x0000_i1178" style="width:0;height:1.5pt" o:hralign="center" o:hrstd="t" o:hr="t" fillcolor="#a0a0a0" stroked="f"/>
        </w:pict>
      </w:r>
    </w:p>
    <w:p w14:paraId="44D42BAA" w14:textId="77777777" w:rsidR="008B6A7A" w:rsidRPr="008B6A7A" w:rsidRDefault="008B6A7A" w:rsidP="008B6A7A">
      <w:pPr>
        <w:rPr>
          <w:b/>
          <w:bCs/>
        </w:rPr>
      </w:pPr>
      <w:r w:rsidRPr="008B6A7A">
        <w:rPr>
          <w:b/>
          <w:bCs/>
        </w:rPr>
        <w:t>9. Table of Contents for Disposable Blood Bags Market Report (2024–2030)</w:t>
      </w:r>
    </w:p>
    <w:p w14:paraId="1A9BFAB1" w14:textId="77777777" w:rsidR="008B6A7A" w:rsidRPr="008B6A7A" w:rsidRDefault="008B6A7A" w:rsidP="008B6A7A">
      <w:pPr>
        <w:rPr>
          <w:b/>
          <w:bCs/>
        </w:rPr>
      </w:pPr>
      <w:r w:rsidRPr="008B6A7A">
        <w:rPr>
          <w:b/>
          <w:bCs/>
        </w:rPr>
        <w:t>Executive Summary</w:t>
      </w:r>
    </w:p>
    <w:p w14:paraId="6CED1B49" w14:textId="77777777" w:rsidR="008B6A7A" w:rsidRPr="008B6A7A" w:rsidRDefault="008B6A7A" w:rsidP="008B6A7A">
      <w:pPr>
        <w:numPr>
          <w:ilvl w:val="0"/>
          <w:numId w:val="22"/>
        </w:numPr>
      </w:pPr>
      <w:r w:rsidRPr="008B6A7A">
        <w:t>Market Overview</w:t>
      </w:r>
    </w:p>
    <w:p w14:paraId="5F3CA831" w14:textId="77777777" w:rsidR="008B6A7A" w:rsidRPr="008B6A7A" w:rsidRDefault="008B6A7A" w:rsidP="008B6A7A">
      <w:pPr>
        <w:numPr>
          <w:ilvl w:val="0"/>
          <w:numId w:val="22"/>
        </w:numPr>
      </w:pPr>
      <w:r w:rsidRPr="008B6A7A">
        <w:t>Market Attractiveness by Product Type, Material, End User, and Region</w:t>
      </w:r>
    </w:p>
    <w:p w14:paraId="350D5690" w14:textId="77777777" w:rsidR="008B6A7A" w:rsidRPr="008B6A7A" w:rsidRDefault="008B6A7A" w:rsidP="008B6A7A">
      <w:pPr>
        <w:numPr>
          <w:ilvl w:val="0"/>
          <w:numId w:val="22"/>
        </w:numPr>
      </w:pPr>
      <w:r w:rsidRPr="008B6A7A">
        <w:t>Strategic Insights from Key Executives (CXO Perspective)</w:t>
      </w:r>
    </w:p>
    <w:p w14:paraId="5BBEA854" w14:textId="77777777" w:rsidR="008B6A7A" w:rsidRPr="008B6A7A" w:rsidRDefault="008B6A7A" w:rsidP="008B6A7A">
      <w:pPr>
        <w:numPr>
          <w:ilvl w:val="0"/>
          <w:numId w:val="22"/>
        </w:numPr>
      </w:pPr>
      <w:r w:rsidRPr="008B6A7A">
        <w:t>Historical Market Size and Future Projections (2022–2030)</w:t>
      </w:r>
    </w:p>
    <w:p w14:paraId="3C4C8C70" w14:textId="77777777" w:rsidR="008B6A7A" w:rsidRPr="008B6A7A" w:rsidRDefault="008B6A7A" w:rsidP="008B6A7A">
      <w:pPr>
        <w:numPr>
          <w:ilvl w:val="0"/>
          <w:numId w:val="22"/>
        </w:numPr>
      </w:pPr>
      <w:r w:rsidRPr="008B6A7A">
        <w:t>Summary of Market Segmentation by Product Type, Material, End User, and Region</w:t>
      </w:r>
    </w:p>
    <w:p w14:paraId="5FB46A12" w14:textId="77777777" w:rsidR="008B6A7A" w:rsidRPr="008B6A7A" w:rsidRDefault="008B6A7A" w:rsidP="008B6A7A">
      <w:pPr>
        <w:rPr>
          <w:b/>
          <w:bCs/>
        </w:rPr>
      </w:pPr>
      <w:r w:rsidRPr="008B6A7A">
        <w:rPr>
          <w:b/>
          <w:bCs/>
        </w:rPr>
        <w:t>Market Share Analysis</w:t>
      </w:r>
    </w:p>
    <w:p w14:paraId="27561606" w14:textId="77777777" w:rsidR="008B6A7A" w:rsidRPr="008B6A7A" w:rsidRDefault="008B6A7A" w:rsidP="008B6A7A">
      <w:pPr>
        <w:numPr>
          <w:ilvl w:val="0"/>
          <w:numId w:val="23"/>
        </w:numPr>
      </w:pPr>
      <w:r w:rsidRPr="008B6A7A">
        <w:t>Leading Players by Revenue and Market Share</w:t>
      </w:r>
    </w:p>
    <w:p w14:paraId="2C97A3B8" w14:textId="77777777" w:rsidR="008B6A7A" w:rsidRPr="008B6A7A" w:rsidRDefault="008B6A7A" w:rsidP="008B6A7A">
      <w:pPr>
        <w:numPr>
          <w:ilvl w:val="0"/>
          <w:numId w:val="23"/>
        </w:numPr>
      </w:pPr>
      <w:r w:rsidRPr="008B6A7A">
        <w:t>Market Share Analysis by Product Type, Material, and End User</w:t>
      </w:r>
    </w:p>
    <w:p w14:paraId="5070A4E2" w14:textId="77777777" w:rsidR="008B6A7A" w:rsidRPr="008B6A7A" w:rsidRDefault="008B6A7A" w:rsidP="008B6A7A">
      <w:pPr>
        <w:rPr>
          <w:b/>
          <w:bCs/>
        </w:rPr>
      </w:pPr>
      <w:r w:rsidRPr="008B6A7A">
        <w:rPr>
          <w:b/>
          <w:bCs/>
        </w:rPr>
        <w:t>Investment Opportunities in the Disposable Blood Bags Market</w:t>
      </w:r>
    </w:p>
    <w:p w14:paraId="0C72402E" w14:textId="77777777" w:rsidR="008B6A7A" w:rsidRPr="008B6A7A" w:rsidRDefault="008B6A7A" w:rsidP="008B6A7A">
      <w:pPr>
        <w:numPr>
          <w:ilvl w:val="0"/>
          <w:numId w:val="24"/>
        </w:numPr>
      </w:pPr>
      <w:r w:rsidRPr="008B6A7A">
        <w:t>Key Developments and Innovations</w:t>
      </w:r>
    </w:p>
    <w:p w14:paraId="1614E288" w14:textId="77777777" w:rsidR="008B6A7A" w:rsidRPr="008B6A7A" w:rsidRDefault="008B6A7A" w:rsidP="008B6A7A">
      <w:pPr>
        <w:numPr>
          <w:ilvl w:val="0"/>
          <w:numId w:val="24"/>
        </w:numPr>
      </w:pPr>
      <w:r w:rsidRPr="008B6A7A">
        <w:t>Mergers, Acquisitions, and Strategic Partnerships</w:t>
      </w:r>
    </w:p>
    <w:p w14:paraId="3A432943" w14:textId="77777777" w:rsidR="008B6A7A" w:rsidRPr="008B6A7A" w:rsidRDefault="008B6A7A" w:rsidP="008B6A7A">
      <w:pPr>
        <w:numPr>
          <w:ilvl w:val="0"/>
          <w:numId w:val="24"/>
        </w:numPr>
      </w:pPr>
      <w:r w:rsidRPr="008B6A7A">
        <w:t>High-Growth Segments for Investment</w:t>
      </w:r>
    </w:p>
    <w:p w14:paraId="3D92CF79" w14:textId="77777777" w:rsidR="008B6A7A" w:rsidRPr="008B6A7A" w:rsidRDefault="008B6A7A" w:rsidP="008B6A7A">
      <w:pPr>
        <w:rPr>
          <w:b/>
          <w:bCs/>
        </w:rPr>
      </w:pPr>
      <w:r w:rsidRPr="008B6A7A">
        <w:rPr>
          <w:b/>
          <w:bCs/>
        </w:rPr>
        <w:t>Market Introduction</w:t>
      </w:r>
    </w:p>
    <w:p w14:paraId="442E3085" w14:textId="77777777" w:rsidR="008B6A7A" w:rsidRPr="008B6A7A" w:rsidRDefault="008B6A7A" w:rsidP="008B6A7A">
      <w:pPr>
        <w:numPr>
          <w:ilvl w:val="0"/>
          <w:numId w:val="25"/>
        </w:numPr>
      </w:pPr>
      <w:r w:rsidRPr="008B6A7A">
        <w:t>Definition and Scope of the Study</w:t>
      </w:r>
    </w:p>
    <w:p w14:paraId="3B0836CF" w14:textId="77777777" w:rsidR="008B6A7A" w:rsidRPr="008B6A7A" w:rsidRDefault="008B6A7A" w:rsidP="008B6A7A">
      <w:pPr>
        <w:numPr>
          <w:ilvl w:val="0"/>
          <w:numId w:val="25"/>
        </w:numPr>
      </w:pPr>
      <w:r w:rsidRPr="008B6A7A">
        <w:t>Market Structure and Key Findings</w:t>
      </w:r>
    </w:p>
    <w:p w14:paraId="452B6A88" w14:textId="77777777" w:rsidR="008B6A7A" w:rsidRPr="008B6A7A" w:rsidRDefault="008B6A7A" w:rsidP="008B6A7A">
      <w:pPr>
        <w:numPr>
          <w:ilvl w:val="0"/>
          <w:numId w:val="25"/>
        </w:numPr>
      </w:pPr>
      <w:r w:rsidRPr="008B6A7A">
        <w:t>Overview of Top Investment Pockets</w:t>
      </w:r>
    </w:p>
    <w:p w14:paraId="2DA2BA40" w14:textId="77777777" w:rsidR="008B6A7A" w:rsidRPr="008B6A7A" w:rsidRDefault="008B6A7A" w:rsidP="008B6A7A">
      <w:pPr>
        <w:rPr>
          <w:b/>
          <w:bCs/>
        </w:rPr>
      </w:pPr>
      <w:r w:rsidRPr="008B6A7A">
        <w:rPr>
          <w:b/>
          <w:bCs/>
        </w:rPr>
        <w:t>Research Methodology</w:t>
      </w:r>
    </w:p>
    <w:p w14:paraId="56CFF0BB" w14:textId="77777777" w:rsidR="008B6A7A" w:rsidRPr="008B6A7A" w:rsidRDefault="008B6A7A" w:rsidP="008B6A7A">
      <w:pPr>
        <w:numPr>
          <w:ilvl w:val="0"/>
          <w:numId w:val="26"/>
        </w:numPr>
      </w:pPr>
      <w:r w:rsidRPr="008B6A7A">
        <w:t>Research Process Overview</w:t>
      </w:r>
    </w:p>
    <w:p w14:paraId="02531AB7" w14:textId="77777777" w:rsidR="008B6A7A" w:rsidRPr="008B6A7A" w:rsidRDefault="008B6A7A" w:rsidP="008B6A7A">
      <w:pPr>
        <w:numPr>
          <w:ilvl w:val="0"/>
          <w:numId w:val="26"/>
        </w:numPr>
      </w:pPr>
      <w:r w:rsidRPr="008B6A7A">
        <w:t>Primary and Secondary Research Approaches</w:t>
      </w:r>
    </w:p>
    <w:p w14:paraId="49349DB8" w14:textId="77777777" w:rsidR="008B6A7A" w:rsidRPr="008B6A7A" w:rsidRDefault="008B6A7A" w:rsidP="008B6A7A">
      <w:pPr>
        <w:numPr>
          <w:ilvl w:val="0"/>
          <w:numId w:val="26"/>
        </w:numPr>
      </w:pPr>
      <w:r w:rsidRPr="008B6A7A">
        <w:t>Market Size Estimation and Forecasting Techniques</w:t>
      </w:r>
    </w:p>
    <w:p w14:paraId="02938161" w14:textId="77777777" w:rsidR="008B6A7A" w:rsidRPr="008B6A7A" w:rsidRDefault="008B6A7A" w:rsidP="008B6A7A">
      <w:pPr>
        <w:rPr>
          <w:b/>
          <w:bCs/>
        </w:rPr>
      </w:pPr>
      <w:r w:rsidRPr="008B6A7A">
        <w:rPr>
          <w:b/>
          <w:bCs/>
        </w:rPr>
        <w:t>Market Dynamics</w:t>
      </w:r>
    </w:p>
    <w:p w14:paraId="6FD70F12" w14:textId="77777777" w:rsidR="008B6A7A" w:rsidRPr="008B6A7A" w:rsidRDefault="008B6A7A" w:rsidP="008B6A7A">
      <w:pPr>
        <w:numPr>
          <w:ilvl w:val="0"/>
          <w:numId w:val="27"/>
        </w:numPr>
      </w:pPr>
      <w:r w:rsidRPr="008B6A7A">
        <w:t>Key Market Drivers</w:t>
      </w:r>
    </w:p>
    <w:p w14:paraId="286A2585" w14:textId="77777777" w:rsidR="008B6A7A" w:rsidRPr="008B6A7A" w:rsidRDefault="008B6A7A" w:rsidP="008B6A7A">
      <w:pPr>
        <w:numPr>
          <w:ilvl w:val="0"/>
          <w:numId w:val="27"/>
        </w:numPr>
      </w:pPr>
      <w:r w:rsidRPr="008B6A7A">
        <w:t>Challenges and Restraints Impacting Growth</w:t>
      </w:r>
    </w:p>
    <w:p w14:paraId="0B2E332A" w14:textId="77777777" w:rsidR="008B6A7A" w:rsidRPr="008B6A7A" w:rsidRDefault="008B6A7A" w:rsidP="008B6A7A">
      <w:pPr>
        <w:numPr>
          <w:ilvl w:val="0"/>
          <w:numId w:val="27"/>
        </w:numPr>
      </w:pPr>
      <w:r w:rsidRPr="008B6A7A">
        <w:t>Emerging Opportunities for Stakeholders</w:t>
      </w:r>
    </w:p>
    <w:p w14:paraId="066D8F8E" w14:textId="77777777" w:rsidR="008B6A7A" w:rsidRPr="008B6A7A" w:rsidRDefault="008B6A7A" w:rsidP="008B6A7A">
      <w:pPr>
        <w:numPr>
          <w:ilvl w:val="0"/>
          <w:numId w:val="27"/>
        </w:numPr>
      </w:pPr>
      <w:r w:rsidRPr="008B6A7A">
        <w:t>Impact of Regulatory and Technological Factors</w:t>
      </w:r>
    </w:p>
    <w:p w14:paraId="3428DE07" w14:textId="77777777" w:rsidR="008B6A7A" w:rsidRPr="008B6A7A" w:rsidRDefault="008B6A7A" w:rsidP="008B6A7A">
      <w:pPr>
        <w:rPr>
          <w:b/>
          <w:bCs/>
        </w:rPr>
      </w:pPr>
      <w:r w:rsidRPr="008B6A7A">
        <w:rPr>
          <w:b/>
          <w:bCs/>
        </w:rPr>
        <w:t>Global Disposable Blood Bags Market Analysis</w:t>
      </w:r>
    </w:p>
    <w:p w14:paraId="1EDA892A" w14:textId="77777777" w:rsidR="008B6A7A" w:rsidRPr="008B6A7A" w:rsidRDefault="008B6A7A" w:rsidP="008B6A7A">
      <w:pPr>
        <w:numPr>
          <w:ilvl w:val="0"/>
          <w:numId w:val="28"/>
        </w:numPr>
      </w:pPr>
      <w:r w:rsidRPr="008B6A7A">
        <w:lastRenderedPageBreak/>
        <w:t>Historical Market Size and Volume (2022–2023)</w:t>
      </w:r>
    </w:p>
    <w:p w14:paraId="40CCC2D6" w14:textId="77777777" w:rsidR="008B6A7A" w:rsidRPr="008B6A7A" w:rsidRDefault="008B6A7A" w:rsidP="008B6A7A">
      <w:pPr>
        <w:numPr>
          <w:ilvl w:val="0"/>
          <w:numId w:val="28"/>
        </w:numPr>
      </w:pPr>
      <w:r w:rsidRPr="008B6A7A">
        <w:t>Market Size and Volume Forecasts (2024–2030)</w:t>
      </w:r>
    </w:p>
    <w:p w14:paraId="0A5B5686" w14:textId="77777777" w:rsidR="008B6A7A" w:rsidRPr="008B6A7A" w:rsidRDefault="008B6A7A" w:rsidP="008B6A7A">
      <w:r w:rsidRPr="008B6A7A">
        <w:rPr>
          <w:b/>
          <w:bCs/>
        </w:rPr>
        <w:t>Market Analysis by Product Type:</w:t>
      </w:r>
    </w:p>
    <w:p w14:paraId="6D1310CB" w14:textId="77777777" w:rsidR="008B6A7A" w:rsidRPr="008B6A7A" w:rsidRDefault="008B6A7A" w:rsidP="008B6A7A">
      <w:pPr>
        <w:numPr>
          <w:ilvl w:val="0"/>
          <w:numId w:val="29"/>
        </w:numPr>
      </w:pPr>
      <w:r w:rsidRPr="008B6A7A">
        <w:t>Single Blood Bag</w:t>
      </w:r>
    </w:p>
    <w:p w14:paraId="0F782BD8" w14:textId="77777777" w:rsidR="008B6A7A" w:rsidRPr="008B6A7A" w:rsidRDefault="008B6A7A" w:rsidP="008B6A7A">
      <w:pPr>
        <w:numPr>
          <w:ilvl w:val="0"/>
          <w:numId w:val="29"/>
        </w:numPr>
      </w:pPr>
      <w:r w:rsidRPr="008B6A7A">
        <w:t>Double Blood Bag</w:t>
      </w:r>
    </w:p>
    <w:p w14:paraId="1036A6C2" w14:textId="77777777" w:rsidR="008B6A7A" w:rsidRPr="008B6A7A" w:rsidRDefault="008B6A7A" w:rsidP="008B6A7A">
      <w:pPr>
        <w:numPr>
          <w:ilvl w:val="0"/>
          <w:numId w:val="29"/>
        </w:numPr>
      </w:pPr>
      <w:r w:rsidRPr="008B6A7A">
        <w:t>Triple Blood Bag</w:t>
      </w:r>
    </w:p>
    <w:p w14:paraId="1BA8172D" w14:textId="77777777" w:rsidR="008B6A7A" w:rsidRPr="008B6A7A" w:rsidRDefault="008B6A7A" w:rsidP="008B6A7A">
      <w:pPr>
        <w:numPr>
          <w:ilvl w:val="0"/>
          <w:numId w:val="29"/>
        </w:numPr>
      </w:pPr>
      <w:r w:rsidRPr="008B6A7A">
        <w:t>Quadruple Blood Bag</w:t>
      </w:r>
    </w:p>
    <w:p w14:paraId="1A8DE3C1" w14:textId="77777777" w:rsidR="008B6A7A" w:rsidRPr="008B6A7A" w:rsidRDefault="008B6A7A" w:rsidP="008B6A7A">
      <w:r w:rsidRPr="008B6A7A">
        <w:rPr>
          <w:b/>
          <w:bCs/>
        </w:rPr>
        <w:t>Market Analysis by Material:</w:t>
      </w:r>
    </w:p>
    <w:p w14:paraId="506724C0" w14:textId="77777777" w:rsidR="008B6A7A" w:rsidRPr="008B6A7A" w:rsidRDefault="008B6A7A" w:rsidP="008B6A7A">
      <w:pPr>
        <w:numPr>
          <w:ilvl w:val="0"/>
          <w:numId w:val="30"/>
        </w:numPr>
      </w:pPr>
      <w:r w:rsidRPr="008B6A7A">
        <w:t>PVC (Polyvinyl Chloride)</w:t>
      </w:r>
    </w:p>
    <w:p w14:paraId="1FF9B816" w14:textId="77777777" w:rsidR="008B6A7A" w:rsidRPr="008B6A7A" w:rsidRDefault="008B6A7A" w:rsidP="008B6A7A">
      <w:pPr>
        <w:numPr>
          <w:ilvl w:val="0"/>
          <w:numId w:val="30"/>
        </w:numPr>
      </w:pPr>
      <w:r w:rsidRPr="008B6A7A">
        <w:t>Non-PVC Plastics (EVA, SEBS, PET, etc.)</w:t>
      </w:r>
    </w:p>
    <w:p w14:paraId="4A17F1C4" w14:textId="77777777" w:rsidR="008B6A7A" w:rsidRPr="008B6A7A" w:rsidRDefault="008B6A7A" w:rsidP="008B6A7A">
      <w:r w:rsidRPr="008B6A7A">
        <w:rPr>
          <w:b/>
          <w:bCs/>
        </w:rPr>
        <w:t>Market Analysis by End User:</w:t>
      </w:r>
    </w:p>
    <w:p w14:paraId="13A2DAE0" w14:textId="77777777" w:rsidR="008B6A7A" w:rsidRPr="008B6A7A" w:rsidRDefault="008B6A7A" w:rsidP="008B6A7A">
      <w:pPr>
        <w:numPr>
          <w:ilvl w:val="0"/>
          <w:numId w:val="31"/>
        </w:numPr>
      </w:pPr>
      <w:r w:rsidRPr="008B6A7A">
        <w:t>Hospitals</w:t>
      </w:r>
    </w:p>
    <w:p w14:paraId="69B381B7" w14:textId="77777777" w:rsidR="008B6A7A" w:rsidRPr="008B6A7A" w:rsidRDefault="008B6A7A" w:rsidP="008B6A7A">
      <w:pPr>
        <w:numPr>
          <w:ilvl w:val="0"/>
          <w:numId w:val="31"/>
        </w:numPr>
      </w:pPr>
      <w:r w:rsidRPr="008B6A7A">
        <w:t>Blood Banks</w:t>
      </w:r>
    </w:p>
    <w:p w14:paraId="2684281E" w14:textId="77777777" w:rsidR="008B6A7A" w:rsidRPr="008B6A7A" w:rsidRDefault="008B6A7A" w:rsidP="008B6A7A">
      <w:pPr>
        <w:numPr>
          <w:ilvl w:val="0"/>
          <w:numId w:val="31"/>
        </w:numPr>
      </w:pPr>
      <w:r w:rsidRPr="008B6A7A">
        <w:t>Diagnostic Laboratories</w:t>
      </w:r>
    </w:p>
    <w:p w14:paraId="3703CA2F" w14:textId="77777777" w:rsidR="008B6A7A" w:rsidRPr="008B6A7A" w:rsidRDefault="008B6A7A" w:rsidP="008B6A7A">
      <w:pPr>
        <w:numPr>
          <w:ilvl w:val="0"/>
          <w:numId w:val="31"/>
        </w:numPr>
      </w:pPr>
      <w:r w:rsidRPr="008B6A7A">
        <w:t>Home Healthcare Settings</w:t>
      </w:r>
    </w:p>
    <w:p w14:paraId="27704B43" w14:textId="77777777" w:rsidR="008B6A7A" w:rsidRPr="008B6A7A" w:rsidRDefault="008B6A7A" w:rsidP="008B6A7A">
      <w:r w:rsidRPr="008B6A7A">
        <w:rPr>
          <w:b/>
          <w:bCs/>
        </w:rPr>
        <w:t>Market Analysis by Region:</w:t>
      </w:r>
    </w:p>
    <w:p w14:paraId="1A04092E" w14:textId="77777777" w:rsidR="008B6A7A" w:rsidRPr="008B6A7A" w:rsidRDefault="008B6A7A" w:rsidP="008B6A7A">
      <w:pPr>
        <w:numPr>
          <w:ilvl w:val="0"/>
          <w:numId w:val="32"/>
        </w:numPr>
      </w:pPr>
      <w:r w:rsidRPr="008B6A7A">
        <w:t>North America</w:t>
      </w:r>
    </w:p>
    <w:p w14:paraId="27E0FA43" w14:textId="77777777" w:rsidR="008B6A7A" w:rsidRPr="008B6A7A" w:rsidRDefault="008B6A7A" w:rsidP="008B6A7A">
      <w:pPr>
        <w:numPr>
          <w:ilvl w:val="0"/>
          <w:numId w:val="32"/>
        </w:numPr>
      </w:pPr>
      <w:r w:rsidRPr="008B6A7A">
        <w:t>Europe</w:t>
      </w:r>
    </w:p>
    <w:p w14:paraId="7CED99ED" w14:textId="77777777" w:rsidR="008B6A7A" w:rsidRPr="008B6A7A" w:rsidRDefault="008B6A7A" w:rsidP="008B6A7A">
      <w:pPr>
        <w:numPr>
          <w:ilvl w:val="0"/>
          <w:numId w:val="32"/>
        </w:numPr>
      </w:pPr>
      <w:r w:rsidRPr="008B6A7A">
        <w:t>Asia-Pacific</w:t>
      </w:r>
    </w:p>
    <w:p w14:paraId="42372524" w14:textId="77777777" w:rsidR="008B6A7A" w:rsidRPr="008B6A7A" w:rsidRDefault="008B6A7A" w:rsidP="008B6A7A">
      <w:pPr>
        <w:numPr>
          <w:ilvl w:val="0"/>
          <w:numId w:val="32"/>
        </w:numPr>
      </w:pPr>
      <w:r w:rsidRPr="008B6A7A">
        <w:t>Latin America</w:t>
      </w:r>
    </w:p>
    <w:p w14:paraId="58989C49" w14:textId="77777777" w:rsidR="008B6A7A" w:rsidRPr="008B6A7A" w:rsidRDefault="008B6A7A" w:rsidP="008B6A7A">
      <w:pPr>
        <w:numPr>
          <w:ilvl w:val="0"/>
          <w:numId w:val="32"/>
        </w:numPr>
      </w:pPr>
      <w:r w:rsidRPr="008B6A7A">
        <w:t>Middle East &amp; Africa</w:t>
      </w:r>
    </w:p>
    <w:p w14:paraId="71B07DEC" w14:textId="77777777" w:rsidR="008B6A7A" w:rsidRPr="008B6A7A" w:rsidRDefault="008B6A7A" w:rsidP="008B6A7A">
      <w:pPr>
        <w:rPr>
          <w:b/>
          <w:bCs/>
        </w:rPr>
      </w:pPr>
      <w:r w:rsidRPr="008B6A7A">
        <w:rPr>
          <w:b/>
          <w:bCs/>
        </w:rPr>
        <w:t>North America Disposable Blood Bags Market Analysis</w:t>
      </w:r>
    </w:p>
    <w:p w14:paraId="1ADBCC09" w14:textId="77777777" w:rsidR="008B6A7A" w:rsidRPr="008B6A7A" w:rsidRDefault="008B6A7A" w:rsidP="008B6A7A">
      <w:pPr>
        <w:numPr>
          <w:ilvl w:val="0"/>
          <w:numId w:val="33"/>
        </w:numPr>
      </w:pPr>
      <w:r w:rsidRPr="008B6A7A">
        <w:t>Market Size and Volume Forecasts (2024–2030)</w:t>
      </w:r>
    </w:p>
    <w:p w14:paraId="7D2F2E23" w14:textId="77777777" w:rsidR="008B6A7A" w:rsidRPr="008B6A7A" w:rsidRDefault="008B6A7A" w:rsidP="008B6A7A">
      <w:pPr>
        <w:numPr>
          <w:ilvl w:val="0"/>
          <w:numId w:val="33"/>
        </w:numPr>
      </w:pPr>
      <w:r w:rsidRPr="008B6A7A">
        <w:t>Market Breakdown by Product Type, Material, End User</w:t>
      </w:r>
    </w:p>
    <w:p w14:paraId="1609EFC0" w14:textId="77777777" w:rsidR="008B6A7A" w:rsidRPr="008B6A7A" w:rsidRDefault="008B6A7A" w:rsidP="008B6A7A">
      <w:pPr>
        <w:numPr>
          <w:ilvl w:val="0"/>
          <w:numId w:val="33"/>
        </w:numPr>
      </w:pPr>
      <w:r w:rsidRPr="008B6A7A">
        <w:t>Country-Level Analysis: United States, Canada, Mexico</w:t>
      </w:r>
    </w:p>
    <w:p w14:paraId="163F561F" w14:textId="77777777" w:rsidR="008B6A7A" w:rsidRPr="008B6A7A" w:rsidRDefault="008B6A7A" w:rsidP="008B6A7A">
      <w:pPr>
        <w:rPr>
          <w:b/>
          <w:bCs/>
        </w:rPr>
      </w:pPr>
      <w:r w:rsidRPr="008B6A7A">
        <w:rPr>
          <w:b/>
          <w:bCs/>
        </w:rPr>
        <w:t>Europe Disposable Blood Bags Market Analysis</w:t>
      </w:r>
    </w:p>
    <w:p w14:paraId="16D78DAD" w14:textId="77777777" w:rsidR="008B6A7A" w:rsidRPr="008B6A7A" w:rsidRDefault="008B6A7A" w:rsidP="008B6A7A">
      <w:pPr>
        <w:numPr>
          <w:ilvl w:val="0"/>
          <w:numId w:val="34"/>
        </w:numPr>
      </w:pPr>
      <w:r w:rsidRPr="008B6A7A">
        <w:t>Market Size and Volume Forecasts (2024–2030)</w:t>
      </w:r>
    </w:p>
    <w:p w14:paraId="6662D1FA" w14:textId="77777777" w:rsidR="008B6A7A" w:rsidRPr="008B6A7A" w:rsidRDefault="008B6A7A" w:rsidP="008B6A7A">
      <w:pPr>
        <w:numPr>
          <w:ilvl w:val="0"/>
          <w:numId w:val="34"/>
        </w:numPr>
      </w:pPr>
      <w:r w:rsidRPr="008B6A7A">
        <w:t>Product Type and Material Usage Trends</w:t>
      </w:r>
    </w:p>
    <w:p w14:paraId="781E637F" w14:textId="77777777" w:rsidR="008B6A7A" w:rsidRPr="008B6A7A" w:rsidRDefault="008B6A7A" w:rsidP="008B6A7A">
      <w:pPr>
        <w:numPr>
          <w:ilvl w:val="0"/>
          <w:numId w:val="34"/>
        </w:numPr>
      </w:pPr>
      <w:r w:rsidRPr="008B6A7A">
        <w:t>Country-Level Breakdown: Germany, UK, France, Italy, Spain</w:t>
      </w:r>
    </w:p>
    <w:p w14:paraId="40DBECC2" w14:textId="77777777" w:rsidR="008B6A7A" w:rsidRPr="008B6A7A" w:rsidRDefault="008B6A7A" w:rsidP="008B6A7A">
      <w:pPr>
        <w:rPr>
          <w:b/>
          <w:bCs/>
        </w:rPr>
      </w:pPr>
      <w:r w:rsidRPr="008B6A7A">
        <w:rPr>
          <w:b/>
          <w:bCs/>
        </w:rPr>
        <w:lastRenderedPageBreak/>
        <w:t>Asia-Pacific Disposable Blood Bags Market Analysis</w:t>
      </w:r>
    </w:p>
    <w:p w14:paraId="50169E6D" w14:textId="77777777" w:rsidR="008B6A7A" w:rsidRPr="008B6A7A" w:rsidRDefault="008B6A7A" w:rsidP="008B6A7A">
      <w:pPr>
        <w:numPr>
          <w:ilvl w:val="0"/>
          <w:numId w:val="35"/>
        </w:numPr>
      </w:pPr>
      <w:r w:rsidRPr="008B6A7A">
        <w:t>Forecasts and Growth Drivers</w:t>
      </w:r>
    </w:p>
    <w:p w14:paraId="0EC88E2C" w14:textId="77777777" w:rsidR="008B6A7A" w:rsidRPr="008B6A7A" w:rsidRDefault="008B6A7A" w:rsidP="008B6A7A">
      <w:pPr>
        <w:numPr>
          <w:ilvl w:val="0"/>
          <w:numId w:val="35"/>
        </w:numPr>
      </w:pPr>
      <w:r w:rsidRPr="008B6A7A">
        <w:t>Regional OEM and Government Program Impact</w:t>
      </w:r>
    </w:p>
    <w:p w14:paraId="3F02E7E8" w14:textId="77777777" w:rsidR="008B6A7A" w:rsidRPr="008B6A7A" w:rsidRDefault="008B6A7A" w:rsidP="008B6A7A">
      <w:pPr>
        <w:numPr>
          <w:ilvl w:val="0"/>
          <w:numId w:val="35"/>
        </w:numPr>
      </w:pPr>
      <w:r w:rsidRPr="008B6A7A">
        <w:t>Country-Level Breakdown: China, India, Japan, South Korea, Rest of APAC</w:t>
      </w:r>
    </w:p>
    <w:p w14:paraId="6D87726A" w14:textId="77777777" w:rsidR="008B6A7A" w:rsidRPr="008B6A7A" w:rsidRDefault="008B6A7A" w:rsidP="008B6A7A">
      <w:pPr>
        <w:rPr>
          <w:b/>
          <w:bCs/>
        </w:rPr>
      </w:pPr>
      <w:r w:rsidRPr="008B6A7A">
        <w:rPr>
          <w:b/>
          <w:bCs/>
        </w:rPr>
        <w:t>Latin America Disposable Blood Bags Market Analysis</w:t>
      </w:r>
    </w:p>
    <w:p w14:paraId="003D4320" w14:textId="77777777" w:rsidR="008B6A7A" w:rsidRPr="008B6A7A" w:rsidRDefault="008B6A7A" w:rsidP="008B6A7A">
      <w:pPr>
        <w:numPr>
          <w:ilvl w:val="0"/>
          <w:numId w:val="36"/>
        </w:numPr>
      </w:pPr>
      <w:r w:rsidRPr="008B6A7A">
        <w:t>Procurement Patterns and Government Interventions</w:t>
      </w:r>
    </w:p>
    <w:p w14:paraId="4944C46B" w14:textId="77777777" w:rsidR="008B6A7A" w:rsidRPr="008B6A7A" w:rsidRDefault="008B6A7A" w:rsidP="008B6A7A">
      <w:pPr>
        <w:numPr>
          <w:ilvl w:val="0"/>
          <w:numId w:val="36"/>
        </w:numPr>
      </w:pPr>
      <w:r w:rsidRPr="008B6A7A">
        <w:t>Country-Level Breakdown: Brazil, Argentina, Rest of LATAM</w:t>
      </w:r>
    </w:p>
    <w:p w14:paraId="6E3013A3" w14:textId="77777777" w:rsidR="008B6A7A" w:rsidRPr="008B6A7A" w:rsidRDefault="008B6A7A" w:rsidP="008B6A7A">
      <w:pPr>
        <w:rPr>
          <w:b/>
          <w:bCs/>
        </w:rPr>
      </w:pPr>
      <w:r w:rsidRPr="008B6A7A">
        <w:rPr>
          <w:b/>
          <w:bCs/>
        </w:rPr>
        <w:t>Middle East &amp; Africa Disposable Blood Bags Market Analysis</w:t>
      </w:r>
    </w:p>
    <w:p w14:paraId="456E497A" w14:textId="77777777" w:rsidR="008B6A7A" w:rsidRPr="008B6A7A" w:rsidRDefault="008B6A7A" w:rsidP="008B6A7A">
      <w:pPr>
        <w:numPr>
          <w:ilvl w:val="0"/>
          <w:numId w:val="37"/>
        </w:numPr>
      </w:pPr>
      <w:r w:rsidRPr="008B6A7A">
        <w:t>Growth Constraints and NGO Involvement</w:t>
      </w:r>
    </w:p>
    <w:p w14:paraId="3305B180" w14:textId="77777777" w:rsidR="008B6A7A" w:rsidRPr="008B6A7A" w:rsidRDefault="008B6A7A" w:rsidP="008B6A7A">
      <w:pPr>
        <w:numPr>
          <w:ilvl w:val="0"/>
          <w:numId w:val="37"/>
        </w:numPr>
      </w:pPr>
      <w:r w:rsidRPr="008B6A7A">
        <w:t>Country-Level Breakdown: GCC Countries, South Africa, Rest of MEA</w:t>
      </w:r>
    </w:p>
    <w:p w14:paraId="7C774FB7" w14:textId="77777777" w:rsidR="008B6A7A" w:rsidRPr="008B6A7A" w:rsidRDefault="008B6A7A" w:rsidP="008B6A7A">
      <w:pPr>
        <w:rPr>
          <w:b/>
          <w:bCs/>
        </w:rPr>
      </w:pPr>
      <w:r w:rsidRPr="008B6A7A">
        <w:rPr>
          <w:b/>
          <w:bCs/>
        </w:rPr>
        <w:t>Key Players and Competitive Analysis</w:t>
      </w:r>
    </w:p>
    <w:p w14:paraId="083A25FB" w14:textId="77777777" w:rsidR="008B6A7A" w:rsidRPr="008B6A7A" w:rsidRDefault="008B6A7A" w:rsidP="008B6A7A">
      <w:pPr>
        <w:numPr>
          <w:ilvl w:val="0"/>
          <w:numId w:val="38"/>
        </w:numPr>
      </w:pPr>
      <w:r w:rsidRPr="008B6A7A">
        <w:t xml:space="preserve">Company Profiles: Terumo, Fresenius </w:t>
      </w:r>
      <w:proofErr w:type="spellStart"/>
      <w:r w:rsidRPr="008B6A7A">
        <w:t>Kabi</w:t>
      </w:r>
      <w:proofErr w:type="spellEnd"/>
      <w:r w:rsidRPr="008B6A7A">
        <w:t xml:space="preserve">, Grifols, </w:t>
      </w:r>
      <w:proofErr w:type="spellStart"/>
      <w:r w:rsidRPr="008B6A7A">
        <w:t>Macopharma</w:t>
      </w:r>
      <w:proofErr w:type="spellEnd"/>
      <w:r w:rsidRPr="008B6A7A">
        <w:t xml:space="preserve">, JMS, Poly </w:t>
      </w:r>
      <w:proofErr w:type="spellStart"/>
      <w:r w:rsidRPr="008B6A7A">
        <w:t>Medicure</w:t>
      </w:r>
      <w:proofErr w:type="spellEnd"/>
      <w:r w:rsidRPr="008B6A7A">
        <w:t xml:space="preserve"> Ltd., Span Healthcare</w:t>
      </w:r>
    </w:p>
    <w:p w14:paraId="39CFC375" w14:textId="77777777" w:rsidR="008B6A7A" w:rsidRPr="008B6A7A" w:rsidRDefault="008B6A7A" w:rsidP="008B6A7A">
      <w:pPr>
        <w:numPr>
          <w:ilvl w:val="0"/>
          <w:numId w:val="38"/>
        </w:numPr>
      </w:pPr>
      <w:r w:rsidRPr="008B6A7A">
        <w:t>SWOT Analysis and Strategic Positioning</w:t>
      </w:r>
    </w:p>
    <w:p w14:paraId="728A3EF6" w14:textId="77777777" w:rsidR="008B6A7A" w:rsidRPr="008B6A7A" w:rsidRDefault="008B6A7A" w:rsidP="008B6A7A">
      <w:pPr>
        <w:numPr>
          <w:ilvl w:val="0"/>
          <w:numId w:val="38"/>
        </w:numPr>
      </w:pPr>
      <w:r w:rsidRPr="008B6A7A">
        <w:t>Innovation Benchmarking and Global Footprint Comparison</w:t>
      </w:r>
    </w:p>
    <w:p w14:paraId="3C9E4CF1" w14:textId="77777777" w:rsidR="008B6A7A" w:rsidRPr="008B6A7A" w:rsidRDefault="008B6A7A" w:rsidP="008B6A7A">
      <w:pPr>
        <w:rPr>
          <w:b/>
          <w:bCs/>
        </w:rPr>
      </w:pPr>
      <w:r w:rsidRPr="008B6A7A">
        <w:rPr>
          <w:b/>
          <w:bCs/>
        </w:rPr>
        <w:t>Appendix</w:t>
      </w:r>
    </w:p>
    <w:p w14:paraId="1FFA90D8" w14:textId="77777777" w:rsidR="008B6A7A" w:rsidRPr="008B6A7A" w:rsidRDefault="008B6A7A" w:rsidP="008B6A7A">
      <w:pPr>
        <w:numPr>
          <w:ilvl w:val="0"/>
          <w:numId w:val="39"/>
        </w:numPr>
      </w:pPr>
      <w:r w:rsidRPr="008B6A7A">
        <w:t>Abbreviations and Terminologies</w:t>
      </w:r>
    </w:p>
    <w:p w14:paraId="6A937965" w14:textId="77777777" w:rsidR="008B6A7A" w:rsidRPr="008B6A7A" w:rsidRDefault="008B6A7A" w:rsidP="008B6A7A">
      <w:pPr>
        <w:numPr>
          <w:ilvl w:val="0"/>
          <w:numId w:val="39"/>
        </w:numPr>
      </w:pPr>
      <w:r w:rsidRPr="008B6A7A">
        <w:t>References and Data Sources</w:t>
      </w:r>
    </w:p>
    <w:p w14:paraId="36A50A1C" w14:textId="77777777" w:rsidR="008B6A7A" w:rsidRPr="008B6A7A" w:rsidRDefault="008B6A7A" w:rsidP="008B6A7A">
      <w:pPr>
        <w:rPr>
          <w:b/>
          <w:bCs/>
        </w:rPr>
      </w:pPr>
      <w:r w:rsidRPr="008B6A7A">
        <w:rPr>
          <w:b/>
          <w:bCs/>
        </w:rPr>
        <w:t>List of Tables</w:t>
      </w:r>
    </w:p>
    <w:p w14:paraId="748195A8" w14:textId="77777777" w:rsidR="008B6A7A" w:rsidRPr="008B6A7A" w:rsidRDefault="008B6A7A" w:rsidP="008B6A7A">
      <w:pPr>
        <w:numPr>
          <w:ilvl w:val="0"/>
          <w:numId w:val="40"/>
        </w:numPr>
      </w:pPr>
      <w:r w:rsidRPr="008B6A7A">
        <w:t>Market Size by Product Type, Material, End User, and Region (2024–2030)</w:t>
      </w:r>
    </w:p>
    <w:p w14:paraId="2A5744CB" w14:textId="77777777" w:rsidR="008B6A7A" w:rsidRPr="008B6A7A" w:rsidRDefault="008B6A7A" w:rsidP="008B6A7A">
      <w:pPr>
        <w:numPr>
          <w:ilvl w:val="0"/>
          <w:numId w:val="40"/>
        </w:numPr>
      </w:pPr>
      <w:r w:rsidRPr="008B6A7A">
        <w:t>Regional Market Breakdown (2024–2030)</w:t>
      </w:r>
    </w:p>
    <w:p w14:paraId="70F6F5D6" w14:textId="77777777" w:rsidR="008B6A7A" w:rsidRPr="008B6A7A" w:rsidRDefault="008B6A7A" w:rsidP="008B6A7A">
      <w:pPr>
        <w:rPr>
          <w:b/>
          <w:bCs/>
        </w:rPr>
      </w:pPr>
      <w:r w:rsidRPr="008B6A7A">
        <w:rPr>
          <w:b/>
          <w:bCs/>
        </w:rPr>
        <w:t>List of Figures</w:t>
      </w:r>
    </w:p>
    <w:p w14:paraId="4D4207A1" w14:textId="77777777" w:rsidR="008B6A7A" w:rsidRPr="008B6A7A" w:rsidRDefault="008B6A7A" w:rsidP="008B6A7A">
      <w:pPr>
        <w:numPr>
          <w:ilvl w:val="0"/>
          <w:numId w:val="41"/>
        </w:numPr>
      </w:pPr>
      <w:r w:rsidRPr="008B6A7A">
        <w:t>Market Drivers and Restraints Overview</w:t>
      </w:r>
    </w:p>
    <w:p w14:paraId="792B931C" w14:textId="77777777" w:rsidR="008B6A7A" w:rsidRPr="008B6A7A" w:rsidRDefault="008B6A7A" w:rsidP="008B6A7A">
      <w:pPr>
        <w:numPr>
          <w:ilvl w:val="0"/>
          <w:numId w:val="41"/>
        </w:numPr>
      </w:pPr>
      <w:r w:rsidRPr="008B6A7A">
        <w:t>Competitive Landscape and Market Share Analysis</w:t>
      </w:r>
    </w:p>
    <w:p w14:paraId="17B7A165" w14:textId="77777777" w:rsidR="008B6A7A" w:rsidRPr="008B6A7A" w:rsidRDefault="008B6A7A" w:rsidP="008B6A7A">
      <w:pPr>
        <w:numPr>
          <w:ilvl w:val="0"/>
          <w:numId w:val="41"/>
        </w:numPr>
      </w:pPr>
      <w:r w:rsidRPr="008B6A7A">
        <w:t>Regional Snapshot Charts</w:t>
      </w:r>
    </w:p>
    <w:p w14:paraId="7AB75BDB" w14:textId="77777777" w:rsidR="008B6A7A" w:rsidRPr="008B6A7A" w:rsidRDefault="008B6A7A" w:rsidP="008B6A7A">
      <w:pPr>
        <w:numPr>
          <w:ilvl w:val="0"/>
          <w:numId w:val="41"/>
        </w:numPr>
      </w:pPr>
      <w:r w:rsidRPr="008B6A7A">
        <w:t>Strategic Growth Matrix</w:t>
      </w:r>
    </w:p>
    <w:p w14:paraId="2F971EC3" w14:textId="77777777" w:rsidR="0082115F" w:rsidRDefault="0082115F"/>
    <w:sectPr w:rsidR="00821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BA4"/>
    <w:multiLevelType w:val="multilevel"/>
    <w:tmpl w:val="9C74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D1A3A"/>
    <w:multiLevelType w:val="multilevel"/>
    <w:tmpl w:val="9966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43EAB"/>
    <w:multiLevelType w:val="multilevel"/>
    <w:tmpl w:val="AC64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22E4D"/>
    <w:multiLevelType w:val="multilevel"/>
    <w:tmpl w:val="EEF6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E2312E"/>
    <w:multiLevelType w:val="multilevel"/>
    <w:tmpl w:val="FF56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490F71"/>
    <w:multiLevelType w:val="multilevel"/>
    <w:tmpl w:val="0916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C85018"/>
    <w:multiLevelType w:val="multilevel"/>
    <w:tmpl w:val="CE8A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4D0F7D"/>
    <w:multiLevelType w:val="multilevel"/>
    <w:tmpl w:val="D256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7C5376"/>
    <w:multiLevelType w:val="multilevel"/>
    <w:tmpl w:val="25D8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A2735C"/>
    <w:multiLevelType w:val="multilevel"/>
    <w:tmpl w:val="E1B6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127D96"/>
    <w:multiLevelType w:val="multilevel"/>
    <w:tmpl w:val="8212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7057FC"/>
    <w:multiLevelType w:val="multilevel"/>
    <w:tmpl w:val="40A8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742E69"/>
    <w:multiLevelType w:val="multilevel"/>
    <w:tmpl w:val="44F6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43624F"/>
    <w:multiLevelType w:val="multilevel"/>
    <w:tmpl w:val="9740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724A9D"/>
    <w:multiLevelType w:val="multilevel"/>
    <w:tmpl w:val="5512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883B1A"/>
    <w:multiLevelType w:val="multilevel"/>
    <w:tmpl w:val="3E7A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7D518C"/>
    <w:multiLevelType w:val="multilevel"/>
    <w:tmpl w:val="62C2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706802"/>
    <w:multiLevelType w:val="multilevel"/>
    <w:tmpl w:val="E95A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5515F4"/>
    <w:multiLevelType w:val="multilevel"/>
    <w:tmpl w:val="D700C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BA0A49"/>
    <w:multiLevelType w:val="multilevel"/>
    <w:tmpl w:val="89A4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54648C"/>
    <w:multiLevelType w:val="multilevel"/>
    <w:tmpl w:val="3908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215515"/>
    <w:multiLevelType w:val="multilevel"/>
    <w:tmpl w:val="9B84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272642"/>
    <w:multiLevelType w:val="multilevel"/>
    <w:tmpl w:val="D5BC2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804F7E"/>
    <w:multiLevelType w:val="multilevel"/>
    <w:tmpl w:val="D6AE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6A2C72"/>
    <w:multiLevelType w:val="multilevel"/>
    <w:tmpl w:val="ACD6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C4052C"/>
    <w:multiLevelType w:val="multilevel"/>
    <w:tmpl w:val="3806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9338EB"/>
    <w:multiLevelType w:val="multilevel"/>
    <w:tmpl w:val="B9FA2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B812A9"/>
    <w:multiLevelType w:val="multilevel"/>
    <w:tmpl w:val="34A2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1E3D15"/>
    <w:multiLevelType w:val="multilevel"/>
    <w:tmpl w:val="3650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8917D7"/>
    <w:multiLevelType w:val="multilevel"/>
    <w:tmpl w:val="978E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C57FE2"/>
    <w:multiLevelType w:val="multilevel"/>
    <w:tmpl w:val="A93E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090024"/>
    <w:multiLevelType w:val="multilevel"/>
    <w:tmpl w:val="250C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912A51"/>
    <w:multiLevelType w:val="multilevel"/>
    <w:tmpl w:val="323C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9D01ED"/>
    <w:multiLevelType w:val="multilevel"/>
    <w:tmpl w:val="1144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615F4B"/>
    <w:multiLevelType w:val="multilevel"/>
    <w:tmpl w:val="2710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AA696B"/>
    <w:multiLevelType w:val="multilevel"/>
    <w:tmpl w:val="E00E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2137F9"/>
    <w:multiLevelType w:val="multilevel"/>
    <w:tmpl w:val="F4CC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5575B9"/>
    <w:multiLevelType w:val="multilevel"/>
    <w:tmpl w:val="28B0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6F68D2"/>
    <w:multiLevelType w:val="multilevel"/>
    <w:tmpl w:val="2902A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AF471B"/>
    <w:multiLevelType w:val="multilevel"/>
    <w:tmpl w:val="1820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025CA0"/>
    <w:multiLevelType w:val="multilevel"/>
    <w:tmpl w:val="607C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1857225">
    <w:abstractNumId w:val="16"/>
  </w:num>
  <w:num w:numId="2" w16cid:durableId="1722711464">
    <w:abstractNumId w:val="5"/>
  </w:num>
  <w:num w:numId="3" w16cid:durableId="1233463607">
    <w:abstractNumId w:val="34"/>
  </w:num>
  <w:num w:numId="4" w16cid:durableId="70276201">
    <w:abstractNumId w:val="24"/>
  </w:num>
  <w:num w:numId="5" w16cid:durableId="1714114567">
    <w:abstractNumId w:val="12"/>
  </w:num>
  <w:num w:numId="6" w16cid:durableId="1055816455">
    <w:abstractNumId w:val="26"/>
  </w:num>
  <w:num w:numId="7" w16cid:durableId="1229195605">
    <w:abstractNumId w:val="8"/>
  </w:num>
  <w:num w:numId="8" w16cid:durableId="1474448127">
    <w:abstractNumId w:val="4"/>
  </w:num>
  <w:num w:numId="9" w16cid:durableId="941037965">
    <w:abstractNumId w:val="28"/>
  </w:num>
  <w:num w:numId="10" w16cid:durableId="910965126">
    <w:abstractNumId w:val="29"/>
  </w:num>
  <w:num w:numId="11" w16cid:durableId="1491873547">
    <w:abstractNumId w:val="2"/>
  </w:num>
  <w:num w:numId="12" w16cid:durableId="2030452155">
    <w:abstractNumId w:val="35"/>
  </w:num>
  <w:num w:numId="13" w16cid:durableId="1719627919">
    <w:abstractNumId w:val="31"/>
  </w:num>
  <w:num w:numId="14" w16cid:durableId="380247938">
    <w:abstractNumId w:val="40"/>
  </w:num>
  <w:num w:numId="15" w16cid:durableId="1448626015">
    <w:abstractNumId w:val="32"/>
  </w:num>
  <w:num w:numId="16" w16cid:durableId="669527602">
    <w:abstractNumId w:val="21"/>
  </w:num>
  <w:num w:numId="17" w16cid:durableId="2042702528">
    <w:abstractNumId w:val="33"/>
  </w:num>
  <w:num w:numId="18" w16cid:durableId="1857504032">
    <w:abstractNumId w:val="25"/>
  </w:num>
  <w:num w:numId="19" w16cid:durableId="211426540">
    <w:abstractNumId w:val="22"/>
  </w:num>
  <w:num w:numId="20" w16cid:durableId="28532811">
    <w:abstractNumId w:val="18"/>
  </w:num>
  <w:num w:numId="21" w16cid:durableId="206844635">
    <w:abstractNumId w:val="38"/>
  </w:num>
  <w:num w:numId="22" w16cid:durableId="1598246970">
    <w:abstractNumId w:val="6"/>
  </w:num>
  <w:num w:numId="23" w16cid:durableId="782068616">
    <w:abstractNumId w:val="7"/>
  </w:num>
  <w:num w:numId="24" w16cid:durableId="411199484">
    <w:abstractNumId w:val="10"/>
  </w:num>
  <w:num w:numId="25" w16cid:durableId="975912180">
    <w:abstractNumId w:val="0"/>
  </w:num>
  <w:num w:numId="26" w16cid:durableId="1290086801">
    <w:abstractNumId w:val="13"/>
  </w:num>
  <w:num w:numId="27" w16cid:durableId="1003163095">
    <w:abstractNumId w:val="23"/>
  </w:num>
  <w:num w:numId="28" w16cid:durableId="1054159361">
    <w:abstractNumId w:val="15"/>
  </w:num>
  <w:num w:numId="29" w16cid:durableId="1819302821">
    <w:abstractNumId w:val="11"/>
  </w:num>
  <w:num w:numId="30" w16cid:durableId="529563128">
    <w:abstractNumId w:val="3"/>
  </w:num>
  <w:num w:numId="31" w16cid:durableId="1860662800">
    <w:abstractNumId w:val="30"/>
  </w:num>
  <w:num w:numId="32" w16cid:durableId="2111005428">
    <w:abstractNumId w:val="14"/>
  </w:num>
  <w:num w:numId="33" w16cid:durableId="636297969">
    <w:abstractNumId w:val="36"/>
  </w:num>
  <w:num w:numId="34" w16cid:durableId="855265438">
    <w:abstractNumId w:val="17"/>
  </w:num>
  <w:num w:numId="35" w16cid:durableId="2033989171">
    <w:abstractNumId w:val="39"/>
  </w:num>
  <w:num w:numId="36" w16cid:durableId="232815606">
    <w:abstractNumId w:val="9"/>
  </w:num>
  <w:num w:numId="37" w16cid:durableId="1755202199">
    <w:abstractNumId w:val="37"/>
  </w:num>
  <w:num w:numId="38" w16cid:durableId="1793405099">
    <w:abstractNumId w:val="27"/>
  </w:num>
  <w:num w:numId="39" w16cid:durableId="773332152">
    <w:abstractNumId w:val="20"/>
  </w:num>
  <w:num w:numId="40" w16cid:durableId="57946560">
    <w:abstractNumId w:val="1"/>
  </w:num>
  <w:num w:numId="41" w16cid:durableId="184019661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2D"/>
    <w:rsid w:val="00783733"/>
    <w:rsid w:val="0082115F"/>
    <w:rsid w:val="0083052D"/>
    <w:rsid w:val="008B6A7A"/>
    <w:rsid w:val="00CB6C67"/>
    <w:rsid w:val="00DA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F946E"/>
  <w15:chartTrackingRefBased/>
  <w15:docId w15:val="{85353C16-2DB6-445F-B16C-0B7227FE0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52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52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52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52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52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52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52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5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5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52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52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52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52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52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52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52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52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52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5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5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5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5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62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8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00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57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7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2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7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16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22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71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90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63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9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8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5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4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72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50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57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2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52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77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92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70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33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24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2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1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53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31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58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89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55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7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4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46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23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77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990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1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7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9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09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34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9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2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1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56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77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40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645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6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8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13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26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03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3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57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4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24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24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48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6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6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8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78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06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4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9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8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1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1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89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92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370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6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3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8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69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81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9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43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4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7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8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2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32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8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5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89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63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53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36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6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47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19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98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165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73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643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945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25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27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339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55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3710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4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0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8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03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09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59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05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094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0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4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3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47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85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02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79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9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6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46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4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30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38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14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6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30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78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7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0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3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0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02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1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9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51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94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03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907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8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6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40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18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88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9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0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9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10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2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04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2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2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77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7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7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81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6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96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2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19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28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1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58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5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61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94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2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9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1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67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35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55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3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4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9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1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4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3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45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8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45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30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50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02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4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1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31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77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98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34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6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63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7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21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17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50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2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4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27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50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44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83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360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668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250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92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02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84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95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63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476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087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218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0371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8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8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9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7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90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12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3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4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21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27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37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19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3842</Words>
  <Characters>21900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strategicmarketresearch@outlook.com</dc:creator>
  <cp:keywords/>
  <dc:description/>
  <cp:lastModifiedBy>strategicmarketresearch@outlook.com</cp:lastModifiedBy>
  <cp:revision>3</cp:revision>
  <dcterms:created xsi:type="dcterms:W3CDTF">2025-06-24T09:29:00Z</dcterms:created>
  <dcterms:modified xsi:type="dcterms:W3CDTF">2025-06-24T09:40:00Z</dcterms:modified>
</cp:coreProperties>
</file>