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F7502" w14:textId="1688A865" w:rsidR="00E633EA" w:rsidRDefault="00E633EA" w:rsidP="00E633EA">
      <w:pPr>
        <w:rPr>
          <w:b/>
          <w:bCs/>
        </w:rPr>
      </w:pPr>
      <w:r w:rsidRPr="00E633EA">
        <w:rPr>
          <w:b/>
          <w:bCs/>
        </w:rPr>
        <w:t>Global Holter ECG Monitoring Market</w:t>
      </w:r>
    </w:p>
    <w:p w14:paraId="21E201F5" w14:textId="4F668F2C" w:rsidR="00E633EA" w:rsidRPr="00E633EA" w:rsidRDefault="00E633EA" w:rsidP="00E633EA">
      <w:pPr>
        <w:rPr>
          <w:b/>
          <w:bCs/>
        </w:rPr>
      </w:pPr>
      <w:r w:rsidRPr="00E633EA">
        <w:rPr>
          <w:b/>
          <w:bCs/>
        </w:rPr>
        <w:t>1. Introduction and Strategic Context</w:t>
      </w:r>
    </w:p>
    <w:p w14:paraId="7671EAB1" w14:textId="1FBB9AD0" w:rsidR="00E633EA" w:rsidRPr="00E633EA" w:rsidRDefault="00E633EA" w:rsidP="00E633EA">
      <w:r w:rsidRPr="00E633EA">
        <w:t xml:space="preserve">The </w:t>
      </w:r>
      <w:r w:rsidRPr="00E633EA">
        <w:rPr>
          <w:b/>
          <w:bCs/>
        </w:rPr>
        <w:t xml:space="preserve">Global </w:t>
      </w:r>
      <w:r w:rsidRPr="00E633EA">
        <w:rPr>
          <w:b/>
          <w:bCs/>
        </w:rPr>
        <w:t xml:space="preserve">Holter ECG </w:t>
      </w:r>
      <w:r w:rsidRPr="00E633EA">
        <w:rPr>
          <w:b/>
          <w:bCs/>
        </w:rPr>
        <w:t>Monitoring Market</w:t>
      </w:r>
      <w:r w:rsidRPr="00E633EA">
        <w:t xml:space="preserve"> </w:t>
      </w:r>
      <w:r w:rsidRPr="00E633EA">
        <w:t xml:space="preserve">will witness a robust CAGR of </w:t>
      </w:r>
      <w:r w:rsidRPr="00E633EA">
        <w:rPr>
          <w:b/>
          <w:bCs/>
        </w:rPr>
        <w:t>8.9%</w:t>
      </w:r>
      <w:r w:rsidRPr="00E633EA">
        <w:t xml:space="preserve">, valued at </w:t>
      </w:r>
      <w:r w:rsidRPr="00E633EA">
        <w:rPr>
          <w:b/>
          <w:bCs/>
        </w:rPr>
        <w:t>$1.21 billion in 2024</w:t>
      </w:r>
      <w:r w:rsidRPr="00E633EA">
        <w:t xml:space="preserve">, expected to appreciate and reach </w:t>
      </w:r>
      <w:r w:rsidRPr="00E633EA">
        <w:rPr>
          <w:b/>
          <w:bCs/>
        </w:rPr>
        <w:t>$2.03 billion by 2030</w:t>
      </w:r>
      <w:r w:rsidRPr="00E633EA">
        <w:t>, confirms Strategic Market Research.</w:t>
      </w:r>
    </w:p>
    <w:p w14:paraId="0B458E93" w14:textId="77777777" w:rsidR="00E633EA" w:rsidRPr="00E633EA" w:rsidRDefault="00E633EA" w:rsidP="00E633EA">
      <w:r w:rsidRPr="00E633EA">
        <w:t>Holter ECG monitoring systems are portable, wearable devices designed to continuously record the heart’s electrical activity, typically over 24 to 48 hours. These devices are instrumental in diagnosing transient cardiac arrhythmias, ischemia, and silent myocardial infarctions. As the global burden of cardiovascular disease (CVD) continues to escalate, the demand for reliable, ambulatory cardiac diagnostic solutions has surged significantly. In 2024, the market stands at a pivotal intersection of technological refinement, clinical need, and healthcare system transformation.</w:t>
      </w:r>
    </w:p>
    <w:p w14:paraId="067B6410" w14:textId="77777777" w:rsidR="00E633EA" w:rsidRPr="00E633EA" w:rsidRDefault="00E633EA" w:rsidP="00E633EA">
      <w:r w:rsidRPr="00E633EA">
        <w:t>Strategically, Holter ECG monitoring plays a critical role in early disease detection, reducing hospital readmissions, and enabling remote cardiac diagnostics — all priorities in today’s value-based healthcare models. The 2024–2030 period will see increased adoption driven by:</w:t>
      </w:r>
    </w:p>
    <w:p w14:paraId="46BA784D" w14:textId="77777777" w:rsidR="00E633EA" w:rsidRPr="00E633EA" w:rsidRDefault="00E633EA" w:rsidP="00E633EA">
      <w:pPr>
        <w:numPr>
          <w:ilvl w:val="0"/>
          <w:numId w:val="1"/>
        </w:numPr>
      </w:pPr>
      <w:r w:rsidRPr="00E633EA">
        <w:rPr>
          <w:b/>
          <w:bCs/>
        </w:rPr>
        <w:t>Technological innovation</w:t>
      </w:r>
      <w:r w:rsidRPr="00E633EA">
        <w:t xml:space="preserve"> in wearable sensors, miniaturized devices, and wireless data transmission.</w:t>
      </w:r>
    </w:p>
    <w:p w14:paraId="7AA60E8A" w14:textId="77777777" w:rsidR="00E633EA" w:rsidRPr="00E633EA" w:rsidRDefault="00E633EA" w:rsidP="00E633EA">
      <w:pPr>
        <w:numPr>
          <w:ilvl w:val="0"/>
          <w:numId w:val="1"/>
        </w:numPr>
      </w:pPr>
      <w:r w:rsidRPr="00E633EA">
        <w:rPr>
          <w:b/>
          <w:bCs/>
        </w:rPr>
        <w:t>Regulatory push</w:t>
      </w:r>
      <w:r w:rsidRPr="00E633EA">
        <w:t xml:space="preserve"> toward non-invasive, preventive diagnostics.</w:t>
      </w:r>
    </w:p>
    <w:p w14:paraId="4F88CBE7" w14:textId="77777777" w:rsidR="00E633EA" w:rsidRPr="00E633EA" w:rsidRDefault="00E633EA" w:rsidP="00E633EA">
      <w:pPr>
        <w:numPr>
          <w:ilvl w:val="0"/>
          <w:numId w:val="1"/>
        </w:numPr>
      </w:pPr>
      <w:r w:rsidRPr="00E633EA">
        <w:rPr>
          <w:b/>
          <w:bCs/>
        </w:rPr>
        <w:t>Aging population</w:t>
      </w:r>
      <w:r w:rsidRPr="00E633EA">
        <w:t xml:space="preserve"> and rising prevalence of CVD globally, particularly in low- and middle-income countries.</w:t>
      </w:r>
    </w:p>
    <w:p w14:paraId="4E033BDA" w14:textId="77777777" w:rsidR="00E633EA" w:rsidRPr="00E633EA" w:rsidRDefault="00E633EA" w:rsidP="00E633EA">
      <w:pPr>
        <w:numPr>
          <w:ilvl w:val="0"/>
          <w:numId w:val="1"/>
        </w:numPr>
      </w:pPr>
      <w:r w:rsidRPr="00E633EA">
        <w:rPr>
          <w:b/>
          <w:bCs/>
        </w:rPr>
        <w:t>Expansion of telecardiology</w:t>
      </w:r>
      <w:r w:rsidRPr="00E633EA">
        <w:t xml:space="preserve"> and remote patient monitoring initiatives, especially post-pandemic.</w:t>
      </w:r>
    </w:p>
    <w:p w14:paraId="6D1BF95A" w14:textId="77777777" w:rsidR="00E633EA" w:rsidRPr="00E633EA" w:rsidRDefault="00E633EA" w:rsidP="00E633EA">
      <w:r w:rsidRPr="00E633EA">
        <w:t>Key stakeholders in this market include:</w:t>
      </w:r>
    </w:p>
    <w:p w14:paraId="6539E5C2" w14:textId="77777777" w:rsidR="00E633EA" w:rsidRPr="00E633EA" w:rsidRDefault="00E633EA" w:rsidP="00E633EA">
      <w:pPr>
        <w:numPr>
          <w:ilvl w:val="0"/>
          <w:numId w:val="2"/>
        </w:numPr>
      </w:pPr>
      <w:r w:rsidRPr="00E633EA">
        <w:rPr>
          <w:b/>
          <w:bCs/>
        </w:rPr>
        <w:t>OEMs (Original Equipment Manufacturers)</w:t>
      </w:r>
      <w:r w:rsidRPr="00E633EA">
        <w:t xml:space="preserve"> of medical devices</w:t>
      </w:r>
    </w:p>
    <w:p w14:paraId="79302B40" w14:textId="77777777" w:rsidR="00E633EA" w:rsidRPr="00E633EA" w:rsidRDefault="00E633EA" w:rsidP="00E633EA">
      <w:pPr>
        <w:numPr>
          <w:ilvl w:val="0"/>
          <w:numId w:val="2"/>
        </w:numPr>
      </w:pPr>
      <w:r w:rsidRPr="00E633EA">
        <w:rPr>
          <w:b/>
          <w:bCs/>
        </w:rPr>
        <w:t>Hospitals and cardiac specialty clinics</w:t>
      </w:r>
      <w:r w:rsidRPr="00E633EA">
        <w:t xml:space="preserve"> deploying these monitors for diagnostic evaluations</w:t>
      </w:r>
    </w:p>
    <w:p w14:paraId="47F8260B" w14:textId="77777777" w:rsidR="00E633EA" w:rsidRPr="00E633EA" w:rsidRDefault="00E633EA" w:rsidP="00E633EA">
      <w:pPr>
        <w:numPr>
          <w:ilvl w:val="0"/>
          <w:numId w:val="2"/>
        </w:numPr>
      </w:pPr>
      <w:r w:rsidRPr="00E633EA">
        <w:rPr>
          <w:b/>
          <w:bCs/>
        </w:rPr>
        <w:t>Home healthcare providers</w:t>
      </w:r>
      <w:r w:rsidRPr="00E633EA">
        <w:t xml:space="preserve"> integrating portable ECG services</w:t>
      </w:r>
    </w:p>
    <w:p w14:paraId="15D84E23" w14:textId="77777777" w:rsidR="00E633EA" w:rsidRPr="00E633EA" w:rsidRDefault="00E633EA" w:rsidP="00E633EA">
      <w:pPr>
        <w:numPr>
          <w:ilvl w:val="0"/>
          <w:numId w:val="2"/>
        </w:numPr>
      </w:pPr>
      <w:r w:rsidRPr="00E633EA">
        <w:rPr>
          <w:b/>
          <w:bCs/>
        </w:rPr>
        <w:t>Health insurers</w:t>
      </w:r>
      <w:r w:rsidRPr="00E633EA">
        <w:t xml:space="preserve"> focused on reducing costs through preventive diagnostics</w:t>
      </w:r>
    </w:p>
    <w:p w14:paraId="263A5BE6" w14:textId="77777777" w:rsidR="00E633EA" w:rsidRPr="00E633EA" w:rsidRDefault="00E633EA" w:rsidP="00E633EA">
      <w:pPr>
        <w:numPr>
          <w:ilvl w:val="0"/>
          <w:numId w:val="2"/>
        </w:numPr>
      </w:pPr>
      <w:r w:rsidRPr="00E633EA">
        <w:rPr>
          <w:b/>
          <w:bCs/>
        </w:rPr>
        <w:t>Governments and public health agencies</w:t>
      </w:r>
      <w:r w:rsidRPr="00E633EA">
        <w:t xml:space="preserve"> funding remote care initiatives</w:t>
      </w:r>
    </w:p>
    <w:p w14:paraId="27E44F76" w14:textId="77777777" w:rsidR="00E633EA" w:rsidRPr="00E633EA" w:rsidRDefault="00E633EA" w:rsidP="00E633EA">
      <w:pPr>
        <w:numPr>
          <w:ilvl w:val="0"/>
          <w:numId w:val="2"/>
        </w:numPr>
      </w:pPr>
      <w:r w:rsidRPr="00E633EA">
        <w:rPr>
          <w:b/>
          <w:bCs/>
        </w:rPr>
        <w:t>Venture capitalists and investors</w:t>
      </w:r>
      <w:r w:rsidRPr="00E633EA">
        <w:t xml:space="preserve"> targeting </w:t>
      </w:r>
      <w:proofErr w:type="spellStart"/>
      <w:r w:rsidRPr="00E633EA">
        <w:t>medtech</w:t>
      </w:r>
      <w:proofErr w:type="spellEnd"/>
      <w:r w:rsidRPr="00E633EA">
        <w:t xml:space="preserve"> innovations in digital health</w:t>
      </w:r>
    </w:p>
    <w:p w14:paraId="7CC93196" w14:textId="77777777" w:rsidR="00E633EA" w:rsidRPr="00E633EA" w:rsidRDefault="00E633EA" w:rsidP="00E633EA">
      <w:r w:rsidRPr="00E633EA">
        <w:t xml:space="preserve">Additionally, a shift in clinical guidelines toward prolonged ECG monitoring for intermittent arrhythmias has further bolstered the relevance of Holter devices. </w:t>
      </w:r>
      <w:r w:rsidRPr="00E633EA">
        <w:rPr>
          <w:i/>
          <w:iCs/>
        </w:rPr>
        <w:t>Cardiologists increasingly rely on extended monitoring to diagnose patients with unexplained syncope, palpitations, or atrial fibrillation, making these tools indispensable in outpatient care pathways.</w:t>
      </w:r>
    </w:p>
    <w:p w14:paraId="4D8051E2" w14:textId="77777777" w:rsidR="00E633EA" w:rsidRPr="00E633EA" w:rsidRDefault="00E633EA" w:rsidP="00E633EA">
      <w:r w:rsidRPr="00E633EA">
        <w:lastRenderedPageBreak/>
        <w:t>In summary, the global Holter ECG monitoring market in 2024 is not only expanding in scale but evolving in strategic significance. As demand grows across both developed and emerging economies, the technology's role in proactive cardiology is becoming central to long-term health system resilience and innovation.</w:t>
      </w:r>
    </w:p>
    <w:p w14:paraId="054AEAE9" w14:textId="77777777" w:rsidR="00E633EA" w:rsidRPr="00E633EA" w:rsidRDefault="00E633EA" w:rsidP="00E633EA">
      <w:r w:rsidRPr="00E633EA">
        <w:pict w14:anchorId="1231F373">
          <v:rect id="_x0000_i1176" style="width:0;height:1.5pt" o:hralign="center" o:hrstd="t" o:hr="t" fillcolor="#a0a0a0" stroked="f"/>
        </w:pict>
      </w:r>
    </w:p>
    <w:p w14:paraId="2622A42B" w14:textId="77777777" w:rsidR="00E633EA" w:rsidRPr="00E633EA" w:rsidRDefault="00E633EA" w:rsidP="00E633EA">
      <w:pPr>
        <w:rPr>
          <w:b/>
          <w:bCs/>
        </w:rPr>
      </w:pPr>
      <w:r w:rsidRPr="00E633EA">
        <w:rPr>
          <w:b/>
          <w:bCs/>
        </w:rPr>
        <w:t>2. Market Segmentation and Forecast Scope</w:t>
      </w:r>
    </w:p>
    <w:p w14:paraId="1A00CFF4" w14:textId="77777777" w:rsidR="00E633EA" w:rsidRPr="00E633EA" w:rsidRDefault="00E633EA" w:rsidP="00E633EA">
      <w:r w:rsidRPr="00E633EA">
        <w:t xml:space="preserve">The Holter ECG monitoring market is segmented based on </w:t>
      </w:r>
      <w:r w:rsidRPr="00E633EA">
        <w:rPr>
          <w:b/>
          <w:bCs/>
        </w:rPr>
        <w:t>Product Type</w:t>
      </w:r>
      <w:r w:rsidRPr="00E633EA">
        <w:t xml:space="preserve">, </w:t>
      </w:r>
      <w:r w:rsidRPr="00E633EA">
        <w:rPr>
          <w:b/>
          <w:bCs/>
        </w:rPr>
        <w:t>Lead Configuration</w:t>
      </w:r>
      <w:r w:rsidRPr="00E633EA">
        <w:t xml:space="preserve">, </w:t>
      </w:r>
      <w:r w:rsidRPr="00E633EA">
        <w:rPr>
          <w:b/>
          <w:bCs/>
        </w:rPr>
        <w:t>End User</w:t>
      </w:r>
      <w:r w:rsidRPr="00E633EA">
        <w:t xml:space="preserve">, and </w:t>
      </w:r>
      <w:r w:rsidRPr="00E633EA">
        <w:rPr>
          <w:b/>
          <w:bCs/>
        </w:rPr>
        <w:t>Region</w:t>
      </w:r>
      <w:r w:rsidRPr="00E633EA">
        <w:t>. This segmentation reflects evolving user preferences, technological enhancements, and differing care delivery models across geographies.</w:t>
      </w:r>
    </w:p>
    <w:p w14:paraId="2C367E50" w14:textId="77777777" w:rsidR="00E633EA" w:rsidRPr="00E633EA" w:rsidRDefault="00E633EA" w:rsidP="00E633EA">
      <w:pPr>
        <w:rPr>
          <w:b/>
          <w:bCs/>
        </w:rPr>
      </w:pPr>
      <w:r w:rsidRPr="00E633EA">
        <w:rPr>
          <w:b/>
          <w:bCs/>
        </w:rPr>
        <w:t>By Product Type</w:t>
      </w:r>
    </w:p>
    <w:p w14:paraId="41987F28" w14:textId="77777777" w:rsidR="00E633EA" w:rsidRPr="00E633EA" w:rsidRDefault="00E633EA" w:rsidP="00E633EA">
      <w:pPr>
        <w:numPr>
          <w:ilvl w:val="0"/>
          <w:numId w:val="3"/>
        </w:numPr>
      </w:pPr>
      <w:r w:rsidRPr="00E633EA">
        <w:rPr>
          <w:b/>
          <w:bCs/>
        </w:rPr>
        <w:t>Wired Holter Monitors</w:t>
      </w:r>
    </w:p>
    <w:p w14:paraId="1252EEEF" w14:textId="77777777" w:rsidR="00E633EA" w:rsidRPr="00E633EA" w:rsidRDefault="00E633EA" w:rsidP="00E633EA">
      <w:pPr>
        <w:numPr>
          <w:ilvl w:val="0"/>
          <w:numId w:val="3"/>
        </w:numPr>
      </w:pPr>
      <w:r w:rsidRPr="00E633EA">
        <w:rPr>
          <w:b/>
          <w:bCs/>
        </w:rPr>
        <w:t>Wireless Holter Monitors</w:t>
      </w:r>
    </w:p>
    <w:p w14:paraId="12A512A8" w14:textId="77777777" w:rsidR="00E633EA" w:rsidRPr="00E633EA" w:rsidRDefault="00E633EA" w:rsidP="00E633EA">
      <w:r w:rsidRPr="00E633EA">
        <w:t xml:space="preserve">Wired Holter monitors remain widely used in many clinical settings due to their lower cost and established reliability. However, </w:t>
      </w:r>
      <w:r w:rsidRPr="00E633EA">
        <w:rPr>
          <w:b/>
          <w:bCs/>
        </w:rPr>
        <w:t>wireless Holter monitors</w:t>
      </w:r>
      <w:r w:rsidRPr="00E633EA">
        <w:t xml:space="preserve"> are rapidly gaining traction, particularly in outpatient and home-based care settings. These devices offer seamless data transmission, greater patient comfort, and integration with cloud-based analytics systems. In 2024, </w:t>
      </w:r>
      <w:r w:rsidRPr="00E633EA">
        <w:rPr>
          <w:b/>
          <w:bCs/>
        </w:rPr>
        <w:t>wireless Holter monitors account for approximately 61%</w:t>
      </w:r>
      <w:r w:rsidRPr="00E633EA">
        <w:t xml:space="preserve"> of the global market revenue and are expected to be the fastest-growing product segment through 2030.</w:t>
      </w:r>
    </w:p>
    <w:p w14:paraId="61C9639D" w14:textId="77777777" w:rsidR="00E633EA" w:rsidRPr="00E633EA" w:rsidRDefault="00E633EA" w:rsidP="00E633EA">
      <w:pPr>
        <w:rPr>
          <w:b/>
          <w:bCs/>
        </w:rPr>
      </w:pPr>
      <w:r w:rsidRPr="00E633EA">
        <w:rPr>
          <w:b/>
          <w:bCs/>
        </w:rPr>
        <w:t>By Lead Configuration</w:t>
      </w:r>
    </w:p>
    <w:p w14:paraId="05FF5ACD" w14:textId="77777777" w:rsidR="00E633EA" w:rsidRPr="00E633EA" w:rsidRDefault="00E633EA" w:rsidP="00E633EA">
      <w:pPr>
        <w:numPr>
          <w:ilvl w:val="0"/>
          <w:numId w:val="4"/>
        </w:numPr>
      </w:pPr>
      <w:r w:rsidRPr="00E633EA">
        <w:rPr>
          <w:b/>
          <w:bCs/>
        </w:rPr>
        <w:t>1–Lead</w:t>
      </w:r>
    </w:p>
    <w:p w14:paraId="304B1901" w14:textId="77777777" w:rsidR="00E633EA" w:rsidRPr="00E633EA" w:rsidRDefault="00E633EA" w:rsidP="00E633EA">
      <w:pPr>
        <w:numPr>
          <w:ilvl w:val="0"/>
          <w:numId w:val="4"/>
        </w:numPr>
      </w:pPr>
      <w:r w:rsidRPr="00E633EA">
        <w:rPr>
          <w:b/>
          <w:bCs/>
        </w:rPr>
        <w:t>3–Lead</w:t>
      </w:r>
    </w:p>
    <w:p w14:paraId="4C0B0D7C" w14:textId="77777777" w:rsidR="00E633EA" w:rsidRPr="00E633EA" w:rsidRDefault="00E633EA" w:rsidP="00E633EA">
      <w:pPr>
        <w:numPr>
          <w:ilvl w:val="0"/>
          <w:numId w:val="4"/>
        </w:numPr>
      </w:pPr>
      <w:r w:rsidRPr="00E633EA">
        <w:rPr>
          <w:b/>
          <w:bCs/>
        </w:rPr>
        <w:t>12–Lead</w:t>
      </w:r>
    </w:p>
    <w:p w14:paraId="5F112AE2" w14:textId="77777777" w:rsidR="00E633EA" w:rsidRPr="00E633EA" w:rsidRDefault="00E633EA" w:rsidP="00E633EA">
      <w:r w:rsidRPr="00E633EA">
        <w:rPr>
          <w:b/>
          <w:bCs/>
        </w:rPr>
        <w:t>3–Lead monitors</w:t>
      </w:r>
      <w:r w:rsidRPr="00E633EA">
        <w:t xml:space="preserve"> dominate the market due to their balance between comprehensive data collection and ease of use. </w:t>
      </w:r>
      <w:r w:rsidRPr="00E633EA">
        <w:rPr>
          <w:i/>
          <w:iCs/>
        </w:rPr>
        <w:t>Hospitals and cardiology clinics often prefer 3-lead models for standard ambulatory diagnostics, while 12-lead systems are reserved for complex cases requiring high diagnostic accuracy.</w:t>
      </w:r>
    </w:p>
    <w:p w14:paraId="30A6FBF7" w14:textId="77777777" w:rsidR="00E633EA" w:rsidRPr="00E633EA" w:rsidRDefault="00E633EA" w:rsidP="00E633EA">
      <w:pPr>
        <w:rPr>
          <w:b/>
          <w:bCs/>
        </w:rPr>
      </w:pPr>
      <w:r w:rsidRPr="00E633EA">
        <w:rPr>
          <w:b/>
          <w:bCs/>
        </w:rPr>
        <w:t>By End User</w:t>
      </w:r>
    </w:p>
    <w:p w14:paraId="111D00BC" w14:textId="77777777" w:rsidR="00E633EA" w:rsidRPr="00E633EA" w:rsidRDefault="00E633EA" w:rsidP="00E633EA">
      <w:pPr>
        <w:numPr>
          <w:ilvl w:val="0"/>
          <w:numId w:val="5"/>
        </w:numPr>
      </w:pPr>
      <w:r w:rsidRPr="00E633EA">
        <w:rPr>
          <w:b/>
          <w:bCs/>
        </w:rPr>
        <w:t xml:space="preserve">Hospitals &amp; Cardiac </w:t>
      </w:r>
      <w:proofErr w:type="spellStart"/>
      <w:r w:rsidRPr="00E633EA">
        <w:rPr>
          <w:b/>
          <w:bCs/>
        </w:rPr>
        <w:t>Centers</w:t>
      </w:r>
      <w:proofErr w:type="spellEnd"/>
    </w:p>
    <w:p w14:paraId="20B1E326" w14:textId="77777777" w:rsidR="00E633EA" w:rsidRPr="00E633EA" w:rsidRDefault="00E633EA" w:rsidP="00E633EA">
      <w:pPr>
        <w:numPr>
          <w:ilvl w:val="0"/>
          <w:numId w:val="5"/>
        </w:numPr>
      </w:pPr>
      <w:r w:rsidRPr="00E633EA">
        <w:rPr>
          <w:b/>
          <w:bCs/>
        </w:rPr>
        <w:t xml:space="preserve">Ambulatory Surgical </w:t>
      </w:r>
      <w:proofErr w:type="spellStart"/>
      <w:r w:rsidRPr="00E633EA">
        <w:rPr>
          <w:b/>
          <w:bCs/>
        </w:rPr>
        <w:t>Centers</w:t>
      </w:r>
      <w:proofErr w:type="spellEnd"/>
      <w:r w:rsidRPr="00E633EA">
        <w:rPr>
          <w:b/>
          <w:bCs/>
        </w:rPr>
        <w:t xml:space="preserve"> (ASCs)</w:t>
      </w:r>
    </w:p>
    <w:p w14:paraId="6363DAC8" w14:textId="77777777" w:rsidR="00E633EA" w:rsidRPr="00E633EA" w:rsidRDefault="00E633EA" w:rsidP="00E633EA">
      <w:pPr>
        <w:numPr>
          <w:ilvl w:val="0"/>
          <w:numId w:val="5"/>
        </w:numPr>
      </w:pPr>
      <w:r w:rsidRPr="00E633EA">
        <w:rPr>
          <w:b/>
          <w:bCs/>
        </w:rPr>
        <w:t>Home Healthcare Settings</w:t>
      </w:r>
    </w:p>
    <w:p w14:paraId="08CD0A6B" w14:textId="77777777" w:rsidR="00E633EA" w:rsidRPr="00E633EA" w:rsidRDefault="00E633EA" w:rsidP="00E633EA">
      <w:pPr>
        <w:numPr>
          <w:ilvl w:val="0"/>
          <w:numId w:val="5"/>
        </w:numPr>
      </w:pPr>
      <w:r w:rsidRPr="00E633EA">
        <w:rPr>
          <w:b/>
          <w:bCs/>
        </w:rPr>
        <w:t>Diagnostic Laboratories</w:t>
      </w:r>
    </w:p>
    <w:p w14:paraId="3D156398" w14:textId="77777777" w:rsidR="00E633EA" w:rsidRPr="00E633EA" w:rsidRDefault="00E633EA" w:rsidP="00E633EA">
      <w:r w:rsidRPr="00E633EA">
        <w:t xml:space="preserve">In 2024, </w:t>
      </w:r>
      <w:r w:rsidRPr="00E633EA">
        <w:rPr>
          <w:b/>
          <w:bCs/>
        </w:rPr>
        <w:t xml:space="preserve">hospitals and cardiac </w:t>
      </w:r>
      <w:proofErr w:type="spellStart"/>
      <w:r w:rsidRPr="00E633EA">
        <w:rPr>
          <w:b/>
          <w:bCs/>
        </w:rPr>
        <w:t>centers</w:t>
      </w:r>
      <w:proofErr w:type="spellEnd"/>
      <w:r w:rsidRPr="00E633EA">
        <w:t xml:space="preserve"> represent the largest share of market adoption. However, </w:t>
      </w:r>
      <w:r w:rsidRPr="00E633EA">
        <w:rPr>
          <w:i/>
          <w:iCs/>
        </w:rPr>
        <w:t>home healthcare is emerging as a high-growth segment</w:t>
      </w:r>
      <w:r w:rsidRPr="00E633EA">
        <w:t>, driven by telehealth expansion, insurance support, and patient demand for non-hospital diagnostics.</w:t>
      </w:r>
    </w:p>
    <w:p w14:paraId="789A84F3" w14:textId="77777777" w:rsidR="00E633EA" w:rsidRPr="00E633EA" w:rsidRDefault="00E633EA" w:rsidP="00E633EA">
      <w:pPr>
        <w:rPr>
          <w:b/>
          <w:bCs/>
        </w:rPr>
      </w:pPr>
      <w:r w:rsidRPr="00E633EA">
        <w:rPr>
          <w:b/>
          <w:bCs/>
        </w:rPr>
        <w:lastRenderedPageBreak/>
        <w:t>By Region</w:t>
      </w:r>
    </w:p>
    <w:p w14:paraId="5AEB4A19" w14:textId="77777777" w:rsidR="00E633EA" w:rsidRPr="00E633EA" w:rsidRDefault="00E633EA" w:rsidP="00E633EA">
      <w:pPr>
        <w:numPr>
          <w:ilvl w:val="0"/>
          <w:numId w:val="6"/>
        </w:numPr>
      </w:pPr>
      <w:r w:rsidRPr="00E633EA">
        <w:rPr>
          <w:b/>
          <w:bCs/>
        </w:rPr>
        <w:t>North America</w:t>
      </w:r>
    </w:p>
    <w:p w14:paraId="0F86899C" w14:textId="77777777" w:rsidR="00E633EA" w:rsidRPr="00E633EA" w:rsidRDefault="00E633EA" w:rsidP="00E633EA">
      <w:pPr>
        <w:numPr>
          <w:ilvl w:val="0"/>
          <w:numId w:val="6"/>
        </w:numPr>
      </w:pPr>
      <w:r w:rsidRPr="00E633EA">
        <w:rPr>
          <w:b/>
          <w:bCs/>
        </w:rPr>
        <w:t>Europe</w:t>
      </w:r>
    </w:p>
    <w:p w14:paraId="3759E80F" w14:textId="77777777" w:rsidR="00E633EA" w:rsidRPr="00E633EA" w:rsidRDefault="00E633EA" w:rsidP="00E633EA">
      <w:pPr>
        <w:numPr>
          <w:ilvl w:val="0"/>
          <w:numId w:val="6"/>
        </w:numPr>
      </w:pPr>
      <w:r w:rsidRPr="00E633EA">
        <w:rPr>
          <w:b/>
          <w:bCs/>
        </w:rPr>
        <w:t>Asia Pacific</w:t>
      </w:r>
    </w:p>
    <w:p w14:paraId="0F285EBE" w14:textId="77777777" w:rsidR="00E633EA" w:rsidRPr="00E633EA" w:rsidRDefault="00E633EA" w:rsidP="00E633EA">
      <w:pPr>
        <w:numPr>
          <w:ilvl w:val="0"/>
          <w:numId w:val="6"/>
        </w:numPr>
      </w:pPr>
      <w:r w:rsidRPr="00E633EA">
        <w:rPr>
          <w:b/>
          <w:bCs/>
        </w:rPr>
        <w:t>LAMEA (Latin America, Middle East &amp; Africa)</w:t>
      </w:r>
    </w:p>
    <w:p w14:paraId="1AC769F4" w14:textId="77777777" w:rsidR="00E633EA" w:rsidRPr="00E633EA" w:rsidRDefault="00E633EA" w:rsidP="00E633EA">
      <w:r w:rsidRPr="00E633EA">
        <w:rPr>
          <w:b/>
          <w:bCs/>
        </w:rPr>
        <w:t>North America</w:t>
      </w:r>
      <w:r w:rsidRPr="00E633EA">
        <w:t xml:space="preserve"> dominates the market in terms of revenue due to strong reimbursement frameworks and widespread cardiac screening programs. However, </w:t>
      </w:r>
      <w:r w:rsidRPr="00E633EA">
        <w:rPr>
          <w:b/>
          <w:bCs/>
        </w:rPr>
        <w:t>Asia Pacific</w:t>
      </w:r>
      <w:r w:rsidRPr="00E633EA">
        <w:t xml:space="preserve"> is projected to grow at the fastest CAGR during the forecast period. </w:t>
      </w:r>
      <w:r w:rsidRPr="00E633EA">
        <w:rPr>
          <w:i/>
          <w:iCs/>
        </w:rPr>
        <w:t>Increased awareness, improving infrastructure, and rising healthcare investments in countries like India, China, and South Korea are expanding access to Holter ECG monitoring.</w:t>
      </w:r>
    </w:p>
    <w:p w14:paraId="6F3881B1" w14:textId="77777777" w:rsidR="00E633EA" w:rsidRPr="00E633EA" w:rsidRDefault="00E633EA" w:rsidP="00E633EA">
      <w:r w:rsidRPr="00E633EA">
        <w:t>This segmentation allows manufacturers and healthcare providers to tailor strategies that meet the distinct clinical, regulatory, and economic dynamics of each segment.</w:t>
      </w:r>
    </w:p>
    <w:p w14:paraId="7BE32374" w14:textId="77777777" w:rsidR="00E633EA" w:rsidRPr="00E633EA" w:rsidRDefault="00E633EA" w:rsidP="00E633EA">
      <w:r w:rsidRPr="00E633EA">
        <w:pict w14:anchorId="608A4531">
          <v:rect id="_x0000_i1178" style="width:0;height:1.5pt" o:hralign="center" o:hrstd="t" o:hr="t" fillcolor="#a0a0a0" stroked="f"/>
        </w:pict>
      </w:r>
    </w:p>
    <w:p w14:paraId="53D41E4A" w14:textId="77777777" w:rsidR="00E633EA" w:rsidRPr="00E633EA" w:rsidRDefault="00E633EA" w:rsidP="00E633EA">
      <w:pPr>
        <w:rPr>
          <w:b/>
          <w:bCs/>
        </w:rPr>
      </w:pPr>
      <w:r w:rsidRPr="00E633EA">
        <w:rPr>
          <w:b/>
          <w:bCs/>
        </w:rPr>
        <w:t>3. Market Trends and Innovation Landscape</w:t>
      </w:r>
    </w:p>
    <w:p w14:paraId="0B9ACE2F" w14:textId="77777777" w:rsidR="00E633EA" w:rsidRPr="00E633EA" w:rsidRDefault="00E633EA" w:rsidP="00E633EA">
      <w:r w:rsidRPr="00E633EA">
        <w:t xml:space="preserve">The Holter ECG monitoring market is undergoing a dynamic transformation as a result of innovation in </w:t>
      </w:r>
      <w:r w:rsidRPr="00E633EA">
        <w:rPr>
          <w:b/>
          <w:bCs/>
        </w:rPr>
        <w:t>sensor technology</w:t>
      </w:r>
      <w:r w:rsidRPr="00E633EA">
        <w:t xml:space="preserve">, </w:t>
      </w:r>
      <w:r w:rsidRPr="00E633EA">
        <w:rPr>
          <w:b/>
          <w:bCs/>
        </w:rPr>
        <w:t>AI integration</w:t>
      </w:r>
      <w:r w:rsidRPr="00E633EA">
        <w:t xml:space="preserve">, and </w:t>
      </w:r>
      <w:r w:rsidRPr="00E633EA">
        <w:rPr>
          <w:b/>
          <w:bCs/>
        </w:rPr>
        <w:t>remote patient monitoring ecosystems</w:t>
      </w:r>
      <w:r w:rsidRPr="00E633EA">
        <w:t>. These shifts are redefining how ambulatory cardiac diagnostics are delivered and interpreted across care settings.</w:t>
      </w:r>
    </w:p>
    <w:p w14:paraId="4CE4979F" w14:textId="77777777" w:rsidR="00E633EA" w:rsidRPr="00E633EA" w:rsidRDefault="00E633EA" w:rsidP="00E633EA">
      <w:pPr>
        <w:rPr>
          <w:b/>
          <w:bCs/>
        </w:rPr>
      </w:pPr>
      <w:r w:rsidRPr="00E633EA">
        <w:rPr>
          <w:b/>
          <w:bCs/>
        </w:rPr>
        <w:t>AI-Driven Diagnostic Analytics</w:t>
      </w:r>
    </w:p>
    <w:p w14:paraId="78999197" w14:textId="77777777" w:rsidR="00E633EA" w:rsidRPr="00E633EA" w:rsidRDefault="00E633EA" w:rsidP="00E633EA">
      <w:r w:rsidRPr="00E633EA">
        <w:t xml:space="preserve">One of the most impactful trends is the integration of </w:t>
      </w:r>
      <w:r w:rsidRPr="00E633EA">
        <w:rPr>
          <w:b/>
          <w:bCs/>
        </w:rPr>
        <w:t>artificial intelligence (AI) and machine learning (ML)</w:t>
      </w:r>
      <w:r w:rsidRPr="00E633EA">
        <w:t xml:space="preserve"> algorithms into Holter data interpretation. Traditional Holter recordings require manual review by technicians and cardiologists. AI-based platforms now allow for </w:t>
      </w:r>
      <w:r w:rsidRPr="00E633EA">
        <w:rPr>
          <w:b/>
          <w:bCs/>
        </w:rPr>
        <w:t>automated arrhythmia detection</w:t>
      </w:r>
      <w:r w:rsidRPr="00E633EA">
        <w:t>, artifact filtering, and risk stratification, significantly reducing diagnostic turnaround time.</w:t>
      </w:r>
    </w:p>
    <w:p w14:paraId="36733E19" w14:textId="77777777" w:rsidR="00E633EA" w:rsidRPr="00E633EA" w:rsidRDefault="00E633EA" w:rsidP="00E633EA">
      <w:r w:rsidRPr="00E633EA">
        <w:rPr>
          <w:i/>
          <w:iCs/>
        </w:rPr>
        <w:t>According to cardiology experts, AI-assisted Holter ECG analysis is expected to cut clinical workload by up to 50%, while improving detection accuracy for conditions such as atrial fibrillation and ventricular tachycardia.</w:t>
      </w:r>
    </w:p>
    <w:p w14:paraId="7E2222D0" w14:textId="77777777" w:rsidR="00E633EA" w:rsidRPr="00E633EA" w:rsidRDefault="00E633EA" w:rsidP="00E633EA">
      <w:pPr>
        <w:rPr>
          <w:b/>
          <w:bCs/>
        </w:rPr>
      </w:pPr>
      <w:r w:rsidRPr="00E633EA">
        <w:rPr>
          <w:b/>
          <w:bCs/>
        </w:rPr>
        <w:t>Miniaturization and Wearability</w:t>
      </w:r>
    </w:p>
    <w:p w14:paraId="7E9E8EAE" w14:textId="77777777" w:rsidR="00E633EA" w:rsidRPr="00E633EA" w:rsidRDefault="00E633EA" w:rsidP="00E633EA">
      <w:r w:rsidRPr="00E633EA">
        <w:t xml:space="preserve">Device innovation is focused on </w:t>
      </w:r>
      <w:r w:rsidRPr="00E633EA">
        <w:rPr>
          <w:b/>
          <w:bCs/>
        </w:rPr>
        <w:t>smaller, lightweight, and patch-based Holter monitors</w:t>
      </w:r>
      <w:r w:rsidRPr="00E633EA">
        <w:t xml:space="preserve"> that improve patient compliance and comfort. These wearable patches can record ECG data for up to 14 days, far beyond traditional 24–</w:t>
      </w:r>
      <w:proofErr w:type="gramStart"/>
      <w:r w:rsidRPr="00E633EA">
        <w:t>48 hour</w:t>
      </w:r>
      <w:proofErr w:type="gramEnd"/>
      <w:r w:rsidRPr="00E633EA">
        <w:t xml:space="preserve"> windows. Their </w:t>
      </w:r>
      <w:r w:rsidRPr="00E633EA">
        <w:rPr>
          <w:b/>
          <w:bCs/>
        </w:rPr>
        <w:t>water-resistant and adhesive design</w:t>
      </w:r>
      <w:r w:rsidRPr="00E633EA">
        <w:t xml:space="preserve"> also allows for uninterrupted lifestyle monitoring, including during sleep or exercise.</w:t>
      </w:r>
    </w:p>
    <w:p w14:paraId="23D492A3" w14:textId="77777777" w:rsidR="00E633EA" w:rsidRPr="00E633EA" w:rsidRDefault="00E633EA" w:rsidP="00E633EA">
      <w:r w:rsidRPr="00E633EA">
        <w:rPr>
          <w:i/>
          <w:iCs/>
        </w:rPr>
        <w:t>Clinicians report higher diagnostic yields from extended-wear Holter monitors, especially in patients with intermittent or asymptomatic arrhythmias.</w:t>
      </w:r>
    </w:p>
    <w:p w14:paraId="2D0A4092" w14:textId="77777777" w:rsidR="00E633EA" w:rsidRPr="00E633EA" w:rsidRDefault="00E633EA" w:rsidP="00E633EA">
      <w:pPr>
        <w:rPr>
          <w:b/>
          <w:bCs/>
        </w:rPr>
      </w:pPr>
      <w:r w:rsidRPr="00E633EA">
        <w:rPr>
          <w:b/>
          <w:bCs/>
        </w:rPr>
        <w:lastRenderedPageBreak/>
        <w:t>Cloud Connectivity and Data Portability</w:t>
      </w:r>
    </w:p>
    <w:p w14:paraId="7D5BF435" w14:textId="77777777" w:rsidR="00E633EA" w:rsidRPr="00E633EA" w:rsidRDefault="00E633EA" w:rsidP="00E633EA">
      <w:r w:rsidRPr="00E633EA">
        <w:t xml:space="preserve">Modern Holter monitors are increasingly integrated into </w:t>
      </w:r>
      <w:r w:rsidRPr="00E633EA">
        <w:rPr>
          <w:b/>
          <w:bCs/>
        </w:rPr>
        <w:t>cloud-based platforms</w:t>
      </w:r>
      <w:r w:rsidRPr="00E633EA">
        <w:t xml:space="preserve"> for secure data storage and physician access. This enables real-time data sharing with cardiologists, facilitates multi-site consultations, and ensures </w:t>
      </w:r>
      <w:r w:rsidRPr="00E633EA">
        <w:rPr>
          <w:b/>
          <w:bCs/>
        </w:rPr>
        <w:t>faster feedback loops</w:t>
      </w:r>
      <w:r w:rsidRPr="00E633EA">
        <w:t xml:space="preserve"> in emergency or critical care cases.</w:t>
      </w:r>
    </w:p>
    <w:p w14:paraId="4BB486EB" w14:textId="77777777" w:rsidR="00E633EA" w:rsidRPr="00E633EA" w:rsidRDefault="00E633EA" w:rsidP="00E633EA">
      <w:r w:rsidRPr="00E633EA">
        <w:rPr>
          <w:i/>
          <w:iCs/>
        </w:rPr>
        <w:t>Cloud connectivity is particularly critical in rural or underserved areas where cardiology resources are limited. It allows diagnostics to be performed locally while enabling expert review remotely.</w:t>
      </w:r>
    </w:p>
    <w:p w14:paraId="67A8D456" w14:textId="77777777" w:rsidR="00E633EA" w:rsidRPr="00E633EA" w:rsidRDefault="00E633EA" w:rsidP="00E633EA">
      <w:pPr>
        <w:rPr>
          <w:b/>
          <w:bCs/>
        </w:rPr>
      </w:pPr>
      <w:r w:rsidRPr="00E633EA">
        <w:rPr>
          <w:b/>
          <w:bCs/>
        </w:rPr>
        <w:t>Interoperability with EHR Systems</w:t>
      </w:r>
    </w:p>
    <w:p w14:paraId="52E6E7D1" w14:textId="77777777" w:rsidR="00E633EA" w:rsidRPr="00E633EA" w:rsidRDefault="00E633EA" w:rsidP="00E633EA">
      <w:r w:rsidRPr="00E633EA">
        <w:t xml:space="preserve">Vendors are now prioritizing </w:t>
      </w:r>
      <w:r w:rsidRPr="00E633EA">
        <w:rPr>
          <w:b/>
          <w:bCs/>
        </w:rPr>
        <w:t>interoperability with Electronic Health Record (EHR) systems</w:t>
      </w:r>
      <w:r w:rsidRPr="00E633EA">
        <w:t>, enabling seamless integration of Holter reports into patient histories. This supports coordinated care planning and long-term cardiac management.</w:t>
      </w:r>
    </w:p>
    <w:p w14:paraId="7F583170" w14:textId="77777777" w:rsidR="00E633EA" w:rsidRPr="00E633EA" w:rsidRDefault="00E633EA" w:rsidP="00E633EA">
      <w:pPr>
        <w:rPr>
          <w:b/>
          <w:bCs/>
        </w:rPr>
      </w:pPr>
      <w:r w:rsidRPr="00E633EA">
        <w:rPr>
          <w:b/>
          <w:bCs/>
        </w:rPr>
        <w:t>Strategic Collaborations and Pipelines</w:t>
      </w:r>
    </w:p>
    <w:p w14:paraId="756D80D5" w14:textId="77777777" w:rsidR="00E633EA" w:rsidRPr="00E633EA" w:rsidRDefault="00E633EA" w:rsidP="00E633EA">
      <w:r w:rsidRPr="00E633EA">
        <w:t xml:space="preserve">The innovation ecosystem is also being </w:t>
      </w:r>
      <w:proofErr w:type="spellStart"/>
      <w:r w:rsidRPr="00E633EA">
        <w:t>fueled</w:t>
      </w:r>
      <w:proofErr w:type="spellEnd"/>
      <w:r w:rsidRPr="00E633EA">
        <w:t xml:space="preserve"> by strategic partnerships:</w:t>
      </w:r>
    </w:p>
    <w:p w14:paraId="04F461FF" w14:textId="77777777" w:rsidR="00E633EA" w:rsidRPr="00E633EA" w:rsidRDefault="00E633EA" w:rsidP="00E633EA">
      <w:pPr>
        <w:numPr>
          <w:ilvl w:val="0"/>
          <w:numId w:val="7"/>
        </w:numPr>
      </w:pPr>
      <w:r w:rsidRPr="00E633EA">
        <w:rPr>
          <w:b/>
          <w:bCs/>
        </w:rPr>
        <w:t>Medical device OEMs</w:t>
      </w:r>
      <w:r w:rsidRPr="00E633EA">
        <w:t xml:space="preserve"> are partnering with </w:t>
      </w:r>
      <w:r w:rsidRPr="00E633EA">
        <w:rPr>
          <w:b/>
          <w:bCs/>
        </w:rPr>
        <w:t>digital health platforms</w:t>
      </w:r>
      <w:r w:rsidRPr="00E633EA">
        <w:t xml:space="preserve"> to offer end-to-end Holter monitoring services, from device deployment to remote analytics.</w:t>
      </w:r>
    </w:p>
    <w:p w14:paraId="2E60156E" w14:textId="77777777" w:rsidR="00E633EA" w:rsidRPr="00E633EA" w:rsidRDefault="00E633EA" w:rsidP="00E633EA">
      <w:pPr>
        <w:numPr>
          <w:ilvl w:val="0"/>
          <w:numId w:val="7"/>
        </w:numPr>
      </w:pPr>
      <w:r w:rsidRPr="00E633EA">
        <w:t xml:space="preserve">Startups are entering the market with </w:t>
      </w:r>
      <w:r w:rsidRPr="00E633EA">
        <w:rPr>
          <w:b/>
          <w:bCs/>
        </w:rPr>
        <w:t>wearable ECG patches</w:t>
      </w:r>
      <w:r w:rsidRPr="00E633EA">
        <w:t xml:space="preserve"> featuring </w:t>
      </w:r>
      <w:r w:rsidRPr="00E633EA">
        <w:rPr>
          <w:b/>
          <w:bCs/>
        </w:rPr>
        <w:t>Bluetooth</w:t>
      </w:r>
      <w:r w:rsidRPr="00E633EA">
        <w:t xml:space="preserve">, </w:t>
      </w:r>
      <w:r w:rsidRPr="00E633EA">
        <w:rPr>
          <w:b/>
          <w:bCs/>
        </w:rPr>
        <w:t>mobile apps</w:t>
      </w:r>
      <w:r w:rsidRPr="00E633EA">
        <w:t xml:space="preserve">, and </w:t>
      </w:r>
      <w:r w:rsidRPr="00E633EA">
        <w:rPr>
          <w:b/>
          <w:bCs/>
        </w:rPr>
        <w:t>multi-day battery life</w:t>
      </w:r>
      <w:r w:rsidRPr="00E633EA">
        <w:t>.</w:t>
      </w:r>
    </w:p>
    <w:p w14:paraId="3722F3BB" w14:textId="77777777" w:rsidR="00E633EA" w:rsidRPr="00E633EA" w:rsidRDefault="00E633EA" w:rsidP="00E633EA">
      <w:pPr>
        <w:numPr>
          <w:ilvl w:val="0"/>
          <w:numId w:val="7"/>
        </w:numPr>
      </w:pPr>
      <w:r w:rsidRPr="00E633EA">
        <w:t xml:space="preserve">Some players are developing </w:t>
      </w:r>
      <w:r w:rsidRPr="00E633EA">
        <w:rPr>
          <w:b/>
          <w:bCs/>
        </w:rPr>
        <w:t>hybrid devices</w:t>
      </w:r>
      <w:r w:rsidRPr="00E633EA">
        <w:t xml:space="preserve"> that combine Holter ECG with </w:t>
      </w:r>
      <w:r w:rsidRPr="00E633EA">
        <w:rPr>
          <w:b/>
          <w:bCs/>
        </w:rPr>
        <w:t>oxygen saturation</w:t>
      </w:r>
      <w:r w:rsidRPr="00E633EA">
        <w:t xml:space="preserve">, </w:t>
      </w:r>
      <w:r w:rsidRPr="00E633EA">
        <w:rPr>
          <w:b/>
          <w:bCs/>
        </w:rPr>
        <w:t>blood pressure</w:t>
      </w:r>
      <w:r w:rsidRPr="00E633EA">
        <w:t xml:space="preserve">, and </w:t>
      </w:r>
      <w:r w:rsidRPr="00E633EA">
        <w:rPr>
          <w:b/>
          <w:bCs/>
        </w:rPr>
        <w:t>motion sensing</w:t>
      </w:r>
      <w:r w:rsidRPr="00E633EA">
        <w:t>, making them multifunctional ambulatory tools.</w:t>
      </w:r>
    </w:p>
    <w:p w14:paraId="52ED0D72" w14:textId="77777777" w:rsidR="00E633EA" w:rsidRPr="00E633EA" w:rsidRDefault="00E633EA" w:rsidP="00E633EA">
      <w:r w:rsidRPr="00E633EA">
        <w:rPr>
          <w:i/>
          <w:iCs/>
        </w:rPr>
        <w:t>The shift toward remote diagnostics and AI-enabled interpretation is expected to redefine the standard of care in ambulatory cardiology within the next 5 years.</w:t>
      </w:r>
    </w:p>
    <w:p w14:paraId="5B49FD02" w14:textId="77777777" w:rsidR="00E633EA" w:rsidRPr="00E633EA" w:rsidRDefault="00E633EA" w:rsidP="00E633EA">
      <w:r w:rsidRPr="00E633EA">
        <w:pict w14:anchorId="513631BA">
          <v:rect id="_x0000_i1180" style="width:0;height:1.5pt" o:hralign="center" o:hrstd="t" o:hr="t" fillcolor="#a0a0a0" stroked="f"/>
        </w:pict>
      </w:r>
    </w:p>
    <w:p w14:paraId="407C1230" w14:textId="77777777" w:rsidR="00E633EA" w:rsidRPr="00E633EA" w:rsidRDefault="00E633EA" w:rsidP="00E633EA">
      <w:pPr>
        <w:rPr>
          <w:b/>
          <w:bCs/>
        </w:rPr>
      </w:pPr>
      <w:r w:rsidRPr="00E633EA">
        <w:rPr>
          <w:b/>
          <w:bCs/>
        </w:rPr>
        <w:t>4. Competitive Intelligence and Benchmarking</w:t>
      </w:r>
    </w:p>
    <w:p w14:paraId="72D29AD2" w14:textId="77777777" w:rsidR="00E633EA" w:rsidRPr="00E633EA" w:rsidRDefault="00E633EA" w:rsidP="00E633EA">
      <w:r w:rsidRPr="00E633EA">
        <w:t xml:space="preserve">The Holter ECG monitoring market is moderately consolidated, with a mix of </w:t>
      </w:r>
      <w:r w:rsidRPr="00E633EA">
        <w:rPr>
          <w:b/>
          <w:bCs/>
        </w:rPr>
        <w:t xml:space="preserve">established </w:t>
      </w:r>
      <w:proofErr w:type="spellStart"/>
      <w:r w:rsidRPr="00E633EA">
        <w:rPr>
          <w:b/>
          <w:bCs/>
        </w:rPr>
        <w:t>medtech</w:t>
      </w:r>
      <w:proofErr w:type="spellEnd"/>
      <w:r w:rsidRPr="00E633EA">
        <w:rPr>
          <w:b/>
          <w:bCs/>
        </w:rPr>
        <w:t xml:space="preserve"> giants</w:t>
      </w:r>
      <w:r w:rsidRPr="00E633EA">
        <w:t xml:space="preserve"> and </w:t>
      </w:r>
      <w:r w:rsidRPr="00E633EA">
        <w:rPr>
          <w:b/>
          <w:bCs/>
        </w:rPr>
        <w:t>emerging digital health innovators</w:t>
      </w:r>
      <w:r w:rsidRPr="00E633EA">
        <w:t xml:space="preserve"> competing across hardware, software, and service layers. Companies are increasingly focused on miniaturization, AI-enhanced diagnostics, and remote monitoring capabilities to differentiate in a value-driven healthcare environment.</w:t>
      </w:r>
    </w:p>
    <w:p w14:paraId="148A4CE6" w14:textId="77777777" w:rsidR="00E633EA" w:rsidRPr="00E633EA" w:rsidRDefault="00E633EA" w:rsidP="00E633EA">
      <w:r w:rsidRPr="00E633EA">
        <w:t>Below are key players shaping the global landscape:</w:t>
      </w:r>
    </w:p>
    <w:p w14:paraId="18B4C888" w14:textId="77777777" w:rsidR="00E633EA" w:rsidRPr="00E633EA" w:rsidRDefault="00E633EA" w:rsidP="00E633EA">
      <w:pPr>
        <w:rPr>
          <w:b/>
          <w:bCs/>
        </w:rPr>
      </w:pPr>
      <w:r w:rsidRPr="00E633EA">
        <w:rPr>
          <w:b/>
          <w:bCs/>
        </w:rPr>
        <w:t>GE HealthCare</w:t>
      </w:r>
    </w:p>
    <w:p w14:paraId="6A7DCCFD" w14:textId="77777777" w:rsidR="00E633EA" w:rsidRPr="00E633EA" w:rsidRDefault="00E633EA" w:rsidP="00E633EA">
      <w:r w:rsidRPr="00E633EA">
        <w:t xml:space="preserve">As a dominant force in diagnostic cardiology, </w:t>
      </w:r>
      <w:r w:rsidRPr="00E633EA">
        <w:rPr>
          <w:b/>
          <w:bCs/>
        </w:rPr>
        <w:t>GE HealthCare</w:t>
      </w:r>
      <w:r w:rsidRPr="00E633EA">
        <w:t xml:space="preserve"> offers integrated Holter systems alongside its broader ECG product suite. The company emphasizes </w:t>
      </w:r>
      <w:r w:rsidRPr="00E633EA">
        <w:rPr>
          <w:b/>
          <w:bCs/>
        </w:rPr>
        <w:t xml:space="preserve">clinical-grade </w:t>
      </w:r>
      <w:r w:rsidRPr="00E633EA">
        <w:rPr>
          <w:b/>
          <w:bCs/>
        </w:rPr>
        <w:lastRenderedPageBreak/>
        <w:t>accuracy</w:t>
      </w:r>
      <w:r w:rsidRPr="00E633EA">
        <w:t xml:space="preserve">, seamless EHR integration, and </w:t>
      </w:r>
      <w:r w:rsidRPr="00E633EA">
        <w:rPr>
          <w:b/>
          <w:bCs/>
        </w:rPr>
        <w:t>enterprise-scale solutions</w:t>
      </w:r>
      <w:r w:rsidRPr="00E633EA">
        <w:t xml:space="preserve"> for hospitals. It leverages its global footprint to supply both developed and emerging markets.</w:t>
      </w:r>
    </w:p>
    <w:p w14:paraId="772DFFF7" w14:textId="77777777" w:rsidR="00E633EA" w:rsidRPr="00E633EA" w:rsidRDefault="00E633EA" w:rsidP="00E633EA">
      <w:pPr>
        <w:rPr>
          <w:b/>
          <w:bCs/>
        </w:rPr>
      </w:pPr>
      <w:r w:rsidRPr="00E633EA">
        <w:rPr>
          <w:b/>
          <w:bCs/>
        </w:rPr>
        <w:t>Philips Healthcare</w:t>
      </w:r>
    </w:p>
    <w:p w14:paraId="3AC1A2D0" w14:textId="77777777" w:rsidR="00E633EA" w:rsidRPr="00E633EA" w:rsidRDefault="00E633EA" w:rsidP="00E633EA">
      <w:r w:rsidRPr="00E633EA">
        <w:rPr>
          <w:b/>
          <w:bCs/>
        </w:rPr>
        <w:t>Philips</w:t>
      </w:r>
      <w:r w:rsidRPr="00E633EA">
        <w:t xml:space="preserve"> is actively advancing ambulatory cardiac diagnostics through digital transformation. Its strategy combines </w:t>
      </w:r>
      <w:r w:rsidRPr="00E633EA">
        <w:rPr>
          <w:b/>
          <w:bCs/>
        </w:rPr>
        <w:t>wearable Holter monitors</w:t>
      </w:r>
      <w:r w:rsidRPr="00E633EA">
        <w:t xml:space="preserve">, </w:t>
      </w:r>
      <w:r w:rsidRPr="00E633EA">
        <w:rPr>
          <w:b/>
          <w:bCs/>
        </w:rPr>
        <w:t>cloud-based data platforms</w:t>
      </w:r>
      <w:r w:rsidRPr="00E633EA">
        <w:t xml:space="preserve">, and </w:t>
      </w:r>
      <w:r w:rsidRPr="00E633EA">
        <w:rPr>
          <w:b/>
          <w:bCs/>
        </w:rPr>
        <w:t>remote analysis services</w:t>
      </w:r>
      <w:r w:rsidRPr="00E633EA">
        <w:t>. Philips positions its offerings within a broader telecardiology workflow, appealing to hospital networks and outpatient providers alike.</w:t>
      </w:r>
    </w:p>
    <w:p w14:paraId="318FD79C" w14:textId="77777777" w:rsidR="00E633EA" w:rsidRPr="00E633EA" w:rsidRDefault="00E633EA" w:rsidP="00E633EA">
      <w:pPr>
        <w:rPr>
          <w:b/>
          <w:bCs/>
        </w:rPr>
      </w:pPr>
      <w:proofErr w:type="spellStart"/>
      <w:r w:rsidRPr="00E633EA">
        <w:rPr>
          <w:b/>
          <w:bCs/>
        </w:rPr>
        <w:t>iRhythm</w:t>
      </w:r>
      <w:proofErr w:type="spellEnd"/>
      <w:r w:rsidRPr="00E633EA">
        <w:rPr>
          <w:b/>
          <w:bCs/>
        </w:rPr>
        <w:t xml:space="preserve"> Technologies</w:t>
      </w:r>
    </w:p>
    <w:p w14:paraId="764F5189" w14:textId="77777777" w:rsidR="00E633EA" w:rsidRPr="00E633EA" w:rsidRDefault="00E633EA" w:rsidP="00E633EA">
      <w:r w:rsidRPr="00E633EA">
        <w:t xml:space="preserve">A pioneer in long-term, AI-driven Holter monitoring, </w:t>
      </w:r>
      <w:proofErr w:type="spellStart"/>
      <w:r w:rsidRPr="00E633EA">
        <w:rPr>
          <w:b/>
          <w:bCs/>
        </w:rPr>
        <w:t>iRhythm</w:t>
      </w:r>
      <w:proofErr w:type="spellEnd"/>
      <w:r w:rsidRPr="00E633EA">
        <w:t xml:space="preserve"> specializes in </w:t>
      </w:r>
      <w:r w:rsidRPr="00E633EA">
        <w:rPr>
          <w:b/>
          <w:bCs/>
        </w:rPr>
        <w:t>patch-based ECG monitors</w:t>
      </w:r>
      <w:r w:rsidRPr="00E633EA">
        <w:t xml:space="preserve"> with 14-day wear time. Its flagship solution includes </w:t>
      </w:r>
      <w:r w:rsidRPr="00E633EA">
        <w:rPr>
          <w:b/>
          <w:bCs/>
        </w:rPr>
        <w:t>automated arrhythmia detection software</w:t>
      </w:r>
      <w:r w:rsidRPr="00E633EA">
        <w:t xml:space="preserve">, significantly improving workflow efficiency. </w:t>
      </w:r>
      <w:proofErr w:type="spellStart"/>
      <w:r w:rsidRPr="00E633EA">
        <w:t>iRhythm</w:t>
      </w:r>
      <w:proofErr w:type="spellEnd"/>
      <w:r w:rsidRPr="00E633EA">
        <w:t xml:space="preserve"> focuses on the U.S. market but is expanding globally through partnerships with healthcare systems.</w:t>
      </w:r>
    </w:p>
    <w:p w14:paraId="5BF7FB1D" w14:textId="77777777" w:rsidR="00E633EA" w:rsidRPr="00E633EA" w:rsidRDefault="00E633EA" w:rsidP="00E633EA">
      <w:pPr>
        <w:rPr>
          <w:b/>
          <w:bCs/>
        </w:rPr>
      </w:pPr>
      <w:r w:rsidRPr="00E633EA">
        <w:rPr>
          <w:b/>
          <w:bCs/>
        </w:rPr>
        <w:t>BPL Medical Technologies</w:t>
      </w:r>
    </w:p>
    <w:p w14:paraId="53697B99" w14:textId="77777777" w:rsidR="00E633EA" w:rsidRPr="00E633EA" w:rsidRDefault="00E633EA" w:rsidP="00E633EA">
      <w:r w:rsidRPr="00E633EA">
        <w:t xml:space="preserve">Headquartered in India, </w:t>
      </w:r>
      <w:r w:rsidRPr="00E633EA">
        <w:rPr>
          <w:b/>
          <w:bCs/>
        </w:rPr>
        <w:t>BPL Medical</w:t>
      </w:r>
      <w:r w:rsidRPr="00E633EA">
        <w:t xml:space="preserve"> provides cost-effective Holter solutions tailored to emerging markets. Its devices are designed for </w:t>
      </w:r>
      <w:r w:rsidRPr="00E633EA">
        <w:rPr>
          <w:b/>
          <w:bCs/>
        </w:rPr>
        <w:t>ease of use, portable deployment, and offline analysis</w:t>
      </w:r>
      <w:r w:rsidRPr="00E633EA">
        <w:t>, targeting diagnostic labs and primary care clinics in price-sensitive regions.</w:t>
      </w:r>
    </w:p>
    <w:p w14:paraId="10B78449" w14:textId="77777777" w:rsidR="00E633EA" w:rsidRPr="00E633EA" w:rsidRDefault="00E633EA" w:rsidP="00E633EA">
      <w:pPr>
        <w:rPr>
          <w:b/>
          <w:bCs/>
        </w:rPr>
      </w:pPr>
      <w:proofErr w:type="spellStart"/>
      <w:r w:rsidRPr="00E633EA">
        <w:rPr>
          <w:b/>
          <w:bCs/>
        </w:rPr>
        <w:t>Mortara</w:t>
      </w:r>
      <w:proofErr w:type="spellEnd"/>
      <w:r w:rsidRPr="00E633EA">
        <w:rPr>
          <w:b/>
          <w:bCs/>
        </w:rPr>
        <w:t xml:space="preserve"> Instrument (A </w:t>
      </w:r>
      <w:proofErr w:type="spellStart"/>
      <w:r w:rsidRPr="00E633EA">
        <w:rPr>
          <w:b/>
          <w:bCs/>
        </w:rPr>
        <w:t>Hillrom</w:t>
      </w:r>
      <w:proofErr w:type="spellEnd"/>
      <w:r w:rsidRPr="00E633EA">
        <w:rPr>
          <w:b/>
          <w:bCs/>
        </w:rPr>
        <w:t xml:space="preserve"> Company)</w:t>
      </w:r>
    </w:p>
    <w:p w14:paraId="6B5AA6FB" w14:textId="77777777" w:rsidR="00E633EA" w:rsidRPr="00E633EA" w:rsidRDefault="00E633EA" w:rsidP="00E633EA">
      <w:r w:rsidRPr="00E633EA">
        <w:t xml:space="preserve">Now part of Baxter International, </w:t>
      </w:r>
      <w:proofErr w:type="spellStart"/>
      <w:r w:rsidRPr="00E633EA">
        <w:rPr>
          <w:b/>
          <w:bCs/>
        </w:rPr>
        <w:t>Mortara</w:t>
      </w:r>
      <w:proofErr w:type="spellEnd"/>
      <w:r w:rsidRPr="00E633EA">
        <w:rPr>
          <w:b/>
          <w:bCs/>
        </w:rPr>
        <w:t xml:space="preserve"> Instrument</w:t>
      </w:r>
      <w:r w:rsidRPr="00E633EA">
        <w:t xml:space="preserve"> maintains a strong presence in cardiovascular diagnostics, including Holter ECG systems. It emphasizes </w:t>
      </w:r>
      <w:r w:rsidRPr="00E633EA">
        <w:rPr>
          <w:b/>
          <w:bCs/>
        </w:rPr>
        <w:t>data fidelity, robust analytics, and integration with hospital systems</w:t>
      </w:r>
      <w:r w:rsidRPr="00E633EA">
        <w:t>, often supplying products under OEM or private-label contracts.</w:t>
      </w:r>
    </w:p>
    <w:p w14:paraId="0FC4C972" w14:textId="77777777" w:rsidR="00E633EA" w:rsidRPr="00E633EA" w:rsidRDefault="00E633EA" w:rsidP="00E633EA">
      <w:pPr>
        <w:rPr>
          <w:b/>
          <w:bCs/>
        </w:rPr>
      </w:pPr>
      <w:r w:rsidRPr="00E633EA">
        <w:rPr>
          <w:b/>
          <w:bCs/>
        </w:rPr>
        <w:t>Schiller AG</w:t>
      </w:r>
    </w:p>
    <w:p w14:paraId="0B70E160" w14:textId="77777777" w:rsidR="00E633EA" w:rsidRPr="00E633EA" w:rsidRDefault="00E633EA" w:rsidP="00E633EA">
      <w:r w:rsidRPr="00E633EA">
        <w:rPr>
          <w:b/>
          <w:bCs/>
        </w:rPr>
        <w:t>Schiller</w:t>
      </w:r>
      <w:r w:rsidRPr="00E633EA">
        <w:t xml:space="preserve"> offers a diversified product portfolio of ECG and cardiopulmonary devices. Its Holter systems are known for </w:t>
      </w:r>
      <w:r w:rsidRPr="00E633EA">
        <w:rPr>
          <w:b/>
          <w:bCs/>
        </w:rPr>
        <w:t>high-resolution recording, multiday storage, and noise-reduction algorithms</w:t>
      </w:r>
      <w:r w:rsidRPr="00E633EA">
        <w:t xml:space="preserve">. The company maintains a strong footprint across </w:t>
      </w:r>
      <w:r w:rsidRPr="00E633EA">
        <w:rPr>
          <w:b/>
          <w:bCs/>
        </w:rPr>
        <w:t>Europe and the Middle East</w:t>
      </w:r>
      <w:r w:rsidRPr="00E633EA">
        <w:t>, where it supports both public health systems and private providers.</w:t>
      </w:r>
    </w:p>
    <w:p w14:paraId="0482D3E1" w14:textId="77777777" w:rsidR="00E633EA" w:rsidRPr="00E633EA" w:rsidRDefault="00E633EA" w:rsidP="00E633EA">
      <w:pPr>
        <w:rPr>
          <w:b/>
          <w:bCs/>
        </w:rPr>
      </w:pPr>
      <w:r w:rsidRPr="00E633EA">
        <w:rPr>
          <w:b/>
          <w:bCs/>
        </w:rPr>
        <w:t>Spacelabs Healthcare</w:t>
      </w:r>
    </w:p>
    <w:p w14:paraId="2A071477" w14:textId="77777777" w:rsidR="00E633EA" w:rsidRPr="00E633EA" w:rsidRDefault="00E633EA" w:rsidP="00E633EA">
      <w:r w:rsidRPr="00E633EA">
        <w:rPr>
          <w:b/>
          <w:bCs/>
        </w:rPr>
        <w:t>Spacelabs</w:t>
      </w:r>
      <w:r w:rsidRPr="00E633EA">
        <w:t xml:space="preserve">, a veteran in monitoring solutions, focuses on </w:t>
      </w:r>
      <w:r w:rsidRPr="00E633EA">
        <w:rPr>
          <w:b/>
          <w:bCs/>
        </w:rPr>
        <w:t>flexible Holter configurations</w:t>
      </w:r>
      <w:r w:rsidRPr="00E633EA">
        <w:t xml:space="preserve"> and </w:t>
      </w:r>
      <w:r w:rsidRPr="00E633EA">
        <w:rPr>
          <w:b/>
          <w:bCs/>
        </w:rPr>
        <w:t>data management software</w:t>
      </w:r>
      <w:r w:rsidRPr="00E633EA">
        <w:t xml:space="preserve">. It supports a full diagnostic continuum — from acquisition to report generation — and caters to hospitals that prioritize </w:t>
      </w:r>
      <w:r w:rsidRPr="00E633EA">
        <w:rPr>
          <w:b/>
          <w:bCs/>
        </w:rPr>
        <w:t>customizable workflows</w:t>
      </w:r>
      <w:r w:rsidRPr="00E633EA">
        <w:t xml:space="preserve"> and </w:t>
      </w:r>
      <w:r w:rsidRPr="00E633EA">
        <w:rPr>
          <w:b/>
          <w:bCs/>
        </w:rPr>
        <w:t>high-volume analysis</w:t>
      </w:r>
      <w:r w:rsidRPr="00E633EA">
        <w:t>.</w:t>
      </w:r>
    </w:p>
    <w:p w14:paraId="6CA8D5C5" w14:textId="77777777" w:rsidR="00E633EA" w:rsidRPr="00E633EA" w:rsidRDefault="00E633EA" w:rsidP="00E633EA">
      <w:r w:rsidRPr="00E633EA">
        <w:pict w14:anchorId="271E8D28">
          <v:rect id="_x0000_i1181" style="width:0;height:1.5pt" o:hralign="center" o:hrstd="t" o:hr="t" fillcolor="#a0a0a0" stroked="f"/>
        </w:pict>
      </w:r>
    </w:p>
    <w:p w14:paraId="241DDDC8" w14:textId="77777777" w:rsidR="00E633EA" w:rsidRPr="00E633EA" w:rsidRDefault="00E633EA" w:rsidP="00E633EA">
      <w:r w:rsidRPr="00E633EA">
        <w:rPr>
          <w:b/>
          <w:bCs/>
        </w:rPr>
        <w:t>Strategic Priorities Across Competitors:</w:t>
      </w:r>
    </w:p>
    <w:p w14:paraId="28D1F4D6" w14:textId="77777777" w:rsidR="00E633EA" w:rsidRPr="00E633EA" w:rsidRDefault="00E633EA" w:rsidP="00E633EA">
      <w:pPr>
        <w:numPr>
          <w:ilvl w:val="0"/>
          <w:numId w:val="8"/>
        </w:numPr>
      </w:pPr>
      <w:r w:rsidRPr="00E633EA">
        <w:rPr>
          <w:b/>
          <w:bCs/>
        </w:rPr>
        <w:t>Product Innovation:</w:t>
      </w:r>
      <w:r w:rsidRPr="00E633EA">
        <w:t xml:space="preserve"> AI-enabled analytics, longer wear times, and wireless interfaces.</w:t>
      </w:r>
    </w:p>
    <w:p w14:paraId="19AA6B8B" w14:textId="77777777" w:rsidR="00E633EA" w:rsidRPr="00E633EA" w:rsidRDefault="00E633EA" w:rsidP="00E633EA">
      <w:pPr>
        <w:numPr>
          <w:ilvl w:val="0"/>
          <w:numId w:val="8"/>
        </w:numPr>
      </w:pPr>
      <w:r w:rsidRPr="00E633EA">
        <w:rPr>
          <w:b/>
          <w:bCs/>
        </w:rPr>
        <w:lastRenderedPageBreak/>
        <w:t>Geographic Expansion:</w:t>
      </w:r>
      <w:r w:rsidRPr="00E633EA">
        <w:t xml:space="preserve"> Penetration into high-growth markets in Asia Pacific and Latin America.</w:t>
      </w:r>
    </w:p>
    <w:p w14:paraId="39EC7702" w14:textId="77777777" w:rsidR="00E633EA" w:rsidRPr="00E633EA" w:rsidRDefault="00E633EA" w:rsidP="00E633EA">
      <w:pPr>
        <w:numPr>
          <w:ilvl w:val="0"/>
          <w:numId w:val="8"/>
        </w:numPr>
      </w:pPr>
      <w:r w:rsidRPr="00E633EA">
        <w:rPr>
          <w:b/>
          <w:bCs/>
        </w:rPr>
        <w:t>Bundled Offerings:</w:t>
      </w:r>
      <w:r w:rsidRPr="00E633EA">
        <w:t xml:space="preserve"> Integration with broader cardiology ecosystems — stress testing, event monitoring, and cloud ECG storage.</w:t>
      </w:r>
    </w:p>
    <w:p w14:paraId="3F9E5474" w14:textId="77777777" w:rsidR="00E633EA" w:rsidRPr="00E633EA" w:rsidRDefault="00E633EA" w:rsidP="00E633EA">
      <w:pPr>
        <w:numPr>
          <w:ilvl w:val="0"/>
          <w:numId w:val="8"/>
        </w:numPr>
      </w:pPr>
      <w:r w:rsidRPr="00E633EA">
        <w:rPr>
          <w:b/>
          <w:bCs/>
        </w:rPr>
        <w:t>Service Differentiation:</w:t>
      </w:r>
      <w:r w:rsidRPr="00E633EA">
        <w:t xml:space="preserve"> Some players offer end-to-end diagnostics as a service (DaaS), including device dispatch, patient training, and cardiologist-reviewed reports.</w:t>
      </w:r>
    </w:p>
    <w:p w14:paraId="381ABFFB" w14:textId="77777777" w:rsidR="00E633EA" w:rsidRPr="00E633EA" w:rsidRDefault="00E633EA" w:rsidP="00E633EA">
      <w:r w:rsidRPr="00E633EA">
        <w:rPr>
          <w:i/>
          <w:iCs/>
        </w:rPr>
        <w:t>As the competitive field evolves, companies that align product development with telemedicine infrastructure and digital workflows will likely gain the upper hand.</w:t>
      </w:r>
    </w:p>
    <w:p w14:paraId="6C81395D" w14:textId="77777777" w:rsidR="00E633EA" w:rsidRPr="00E633EA" w:rsidRDefault="00E633EA" w:rsidP="00E633EA">
      <w:r w:rsidRPr="00E633EA">
        <w:pict w14:anchorId="301FD47A">
          <v:rect id="_x0000_i1183" style="width:0;height:1.5pt" o:hralign="center" o:hrstd="t" o:hr="t" fillcolor="#a0a0a0" stroked="f"/>
        </w:pict>
      </w:r>
    </w:p>
    <w:p w14:paraId="34828C30" w14:textId="77777777" w:rsidR="00E633EA" w:rsidRPr="00E633EA" w:rsidRDefault="00E633EA" w:rsidP="00E633EA">
      <w:pPr>
        <w:rPr>
          <w:b/>
          <w:bCs/>
        </w:rPr>
      </w:pPr>
      <w:r w:rsidRPr="00E633EA">
        <w:rPr>
          <w:b/>
          <w:bCs/>
        </w:rPr>
        <w:t>5. Regional Landscape and Adoption Outlook</w:t>
      </w:r>
    </w:p>
    <w:p w14:paraId="0F48DA64" w14:textId="77777777" w:rsidR="00E633EA" w:rsidRPr="00E633EA" w:rsidRDefault="00E633EA" w:rsidP="00E633EA">
      <w:r w:rsidRPr="00E633EA">
        <w:t xml:space="preserve">The adoption of Holter ECG monitoring varies significantly across global regions, influenced by factors such as healthcare infrastructure, reimbursement mechanisms, regulatory frameworks, and demographic trends. While </w:t>
      </w:r>
      <w:r w:rsidRPr="00E633EA">
        <w:rPr>
          <w:b/>
          <w:bCs/>
        </w:rPr>
        <w:t>North America</w:t>
      </w:r>
      <w:r w:rsidRPr="00E633EA">
        <w:t xml:space="preserve"> remains the largest market by revenue, </w:t>
      </w:r>
      <w:r w:rsidRPr="00E633EA">
        <w:rPr>
          <w:b/>
          <w:bCs/>
        </w:rPr>
        <w:t>Asia Pacific</w:t>
      </w:r>
      <w:r w:rsidRPr="00E633EA">
        <w:t xml:space="preserve"> is emerging as the fastest-growing region during the 2024–2030 period.</w:t>
      </w:r>
    </w:p>
    <w:p w14:paraId="78EEF6B5" w14:textId="77777777" w:rsidR="00E633EA" w:rsidRPr="00E633EA" w:rsidRDefault="00E633EA" w:rsidP="00E633EA">
      <w:pPr>
        <w:rPr>
          <w:b/>
          <w:bCs/>
        </w:rPr>
      </w:pPr>
      <w:r w:rsidRPr="00E633EA">
        <w:rPr>
          <w:b/>
          <w:bCs/>
        </w:rPr>
        <w:t>North America</w:t>
      </w:r>
    </w:p>
    <w:p w14:paraId="027B696E" w14:textId="77777777" w:rsidR="00E633EA" w:rsidRPr="00E633EA" w:rsidRDefault="00E633EA" w:rsidP="00E633EA">
      <w:r w:rsidRPr="00E633EA">
        <w:rPr>
          <w:b/>
          <w:bCs/>
        </w:rPr>
        <w:t>North America</w:t>
      </w:r>
      <w:r w:rsidRPr="00E633EA">
        <w:t xml:space="preserve">, led by the </w:t>
      </w:r>
      <w:r w:rsidRPr="00E633EA">
        <w:rPr>
          <w:b/>
          <w:bCs/>
        </w:rPr>
        <w:t>United States</w:t>
      </w:r>
      <w:r w:rsidRPr="00E633EA">
        <w:t>, represents the most mature and lucrative Holter ECG monitoring market, owing to:</w:t>
      </w:r>
    </w:p>
    <w:p w14:paraId="5388552F" w14:textId="77777777" w:rsidR="00E633EA" w:rsidRPr="00E633EA" w:rsidRDefault="00E633EA" w:rsidP="00E633EA">
      <w:pPr>
        <w:numPr>
          <w:ilvl w:val="0"/>
          <w:numId w:val="9"/>
        </w:numPr>
      </w:pPr>
      <w:r w:rsidRPr="00E633EA">
        <w:t>High prevalence of cardiovascular diseases (CVD), particularly atrial fibrillation and heart failure</w:t>
      </w:r>
    </w:p>
    <w:p w14:paraId="3038DD12" w14:textId="77777777" w:rsidR="00E633EA" w:rsidRPr="00E633EA" w:rsidRDefault="00E633EA" w:rsidP="00E633EA">
      <w:pPr>
        <w:numPr>
          <w:ilvl w:val="0"/>
          <w:numId w:val="9"/>
        </w:numPr>
      </w:pPr>
      <w:r w:rsidRPr="00E633EA">
        <w:t xml:space="preserve">Strong reimbursement coverage for ambulatory ECG diagnostics through </w:t>
      </w:r>
      <w:r w:rsidRPr="00E633EA">
        <w:rPr>
          <w:b/>
          <w:bCs/>
        </w:rPr>
        <w:t>Medicare and private insurers</w:t>
      </w:r>
    </w:p>
    <w:p w14:paraId="1085C2B9" w14:textId="77777777" w:rsidR="00E633EA" w:rsidRPr="00E633EA" w:rsidRDefault="00E633EA" w:rsidP="00E633EA">
      <w:pPr>
        <w:numPr>
          <w:ilvl w:val="0"/>
          <w:numId w:val="9"/>
        </w:numPr>
      </w:pPr>
      <w:r w:rsidRPr="00E633EA">
        <w:t>Well-established telehealth frameworks supporting remote Holter monitoring</w:t>
      </w:r>
    </w:p>
    <w:p w14:paraId="768BFC1C" w14:textId="77777777" w:rsidR="00E633EA" w:rsidRPr="00E633EA" w:rsidRDefault="00E633EA" w:rsidP="00E633EA">
      <w:pPr>
        <w:numPr>
          <w:ilvl w:val="0"/>
          <w:numId w:val="9"/>
        </w:numPr>
      </w:pPr>
      <w:r w:rsidRPr="00E633EA">
        <w:t>High technology adoption among cardiologists and hospital systems</w:t>
      </w:r>
    </w:p>
    <w:p w14:paraId="7353B442" w14:textId="77777777" w:rsidR="00E633EA" w:rsidRPr="00E633EA" w:rsidRDefault="00E633EA" w:rsidP="00E633EA">
      <w:r w:rsidRPr="00E633EA">
        <w:rPr>
          <w:i/>
          <w:iCs/>
        </w:rPr>
        <w:t>The U.S. healthcare ecosystem is also seeing a rise in direct-to-consumer cardiac diagnostic services, where patients can receive, wear, and return Holter patches with minimal clinician intervention.</w:t>
      </w:r>
    </w:p>
    <w:p w14:paraId="6D372C01" w14:textId="77777777" w:rsidR="00E633EA" w:rsidRPr="00E633EA" w:rsidRDefault="00E633EA" w:rsidP="00E633EA">
      <w:pPr>
        <w:rPr>
          <w:b/>
          <w:bCs/>
        </w:rPr>
      </w:pPr>
      <w:r w:rsidRPr="00E633EA">
        <w:rPr>
          <w:b/>
          <w:bCs/>
        </w:rPr>
        <w:t>Europe</w:t>
      </w:r>
    </w:p>
    <w:p w14:paraId="78A00F15" w14:textId="77777777" w:rsidR="00E633EA" w:rsidRPr="00E633EA" w:rsidRDefault="00E633EA" w:rsidP="00E633EA">
      <w:r w:rsidRPr="00E633EA">
        <w:rPr>
          <w:b/>
          <w:bCs/>
        </w:rPr>
        <w:t>Europe</w:t>
      </w:r>
      <w:r w:rsidRPr="00E633EA">
        <w:t xml:space="preserve"> remains a stable but slower-growing region due to relatively saturated adoption in Western countries such as </w:t>
      </w:r>
      <w:r w:rsidRPr="00E633EA">
        <w:rPr>
          <w:b/>
          <w:bCs/>
        </w:rPr>
        <w:t>Germany, France, and the UK</w:t>
      </w:r>
      <w:r w:rsidRPr="00E633EA">
        <w:t>. Growth is supported by:</w:t>
      </w:r>
    </w:p>
    <w:p w14:paraId="2F6F880C" w14:textId="77777777" w:rsidR="00E633EA" w:rsidRPr="00E633EA" w:rsidRDefault="00E633EA" w:rsidP="00E633EA">
      <w:pPr>
        <w:numPr>
          <w:ilvl w:val="0"/>
          <w:numId w:val="10"/>
        </w:numPr>
      </w:pPr>
      <w:r w:rsidRPr="00E633EA">
        <w:t>Government-funded cardiovascular screening programs</w:t>
      </w:r>
    </w:p>
    <w:p w14:paraId="64C31218" w14:textId="77777777" w:rsidR="00E633EA" w:rsidRPr="00E633EA" w:rsidRDefault="00E633EA" w:rsidP="00E633EA">
      <w:pPr>
        <w:numPr>
          <w:ilvl w:val="0"/>
          <w:numId w:val="10"/>
        </w:numPr>
      </w:pPr>
      <w:r w:rsidRPr="00E633EA">
        <w:t>Integration of Holter monitoring in clinical pathways for syncope and AF diagnosis</w:t>
      </w:r>
    </w:p>
    <w:p w14:paraId="2A9A057A" w14:textId="77777777" w:rsidR="00E633EA" w:rsidRPr="00E633EA" w:rsidRDefault="00E633EA" w:rsidP="00E633EA">
      <w:pPr>
        <w:numPr>
          <w:ilvl w:val="0"/>
          <w:numId w:val="10"/>
        </w:numPr>
      </w:pPr>
      <w:r w:rsidRPr="00E633EA">
        <w:t xml:space="preserve">Emphasis on data security and EHR interoperability, especially under </w:t>
      </w:r>
      <w:r w:rsidRPr="00E633EA">
        <w:rPr>
          <w:b/>
          <w:bCs/>
        </w:rPr>
        <w:t>GDPR regulations</w:t>
      </w:r>
    </w:p>
    <w:p w14:paraId="71D0DC3B" w14:textId="77777777" w:rsidR="00E633EA" w:rsidRPr="00E633EA" w:rsidRDefault="00E633EA" w:rsidP="00E633EA">
      <w:r w:rsidRPr="00E633EA">
        <w:rPr>
          <w:i/>
          <w:iCs/>
        </w:rPr>
        <w:lastRenderedPageBreak/>
        <w:t>Eastern European nations present white space for growth, driven by improving infrastructure and EU health investment schemes.</w:t>
      </w:r>
    </w:p>
    <w:p w14:paraId="749DA523" w14:textId="77777777" w:rsidR="00E633EA" w:rsidRPr="00E633EA" w:rsidRDefault="00E633EA" w:rsidP="00E633EA">
      <w:pPr>
        <w:rPr>
          <w:b/>
          <w:bCs/>
        </w:rPr>
      </w:pPr>
      <w:r w:rsidRPr="00E633EA">
        <w:rPr>
          <w:b/>
          <w:bCs/>
        </w:rPr>
        <w:t>Asia Pacific</w:t>
      </w:r>
    </w:p>
    <w:p w14:paraId="5ED52A85" w14:textId="77777777" w:rsidR="00E633EA" w:rsidRPr="00E633EA" w:rsidRDefault="00E633EA" w:rsidP="00E633EA">
      <w:r w:rsidRPr="00E633EA">
        <w:rPr>
          <w:b/>
          <w:bCs/>
        </w:rPr>
        <w:t>Asia Pacific</w:t>
      </w:r>
      <w:r w:rsidRPr="00E633EA">
        <w:t xml:space="preserve"> is poised to deliver the </w:t>
      </w:r>
      <w:r w:rsidRPr="00E633EA">
        <w:rPr>
          <w:b/>
          <w:bCs/>
        </w:rPr>
        <w:t>highest CAGR</w:t>
      </w:r>
      <w:r w:rsidRPr="00E633EA">
        <w:t>, driven by:</w:t>
      </w:r>
    </w:p>
    <w:p w14:paraId="32CD256E" w14:textId="77777777" w:rsidR="00E633EA" w:rsidRPr="00E633EA" w:rsidRDefault="00E633EA" w:rsidP="00E633EA">
      <w:pPr>
        <w:numPr>
          <w:ilvl w:val="0"/>
          <w:numId w:val="11"/>
        </w:numPr>
      </w:pPr>
      <w:r w:rsidRPr="00E633EA">
        <w:t xml:space="preserve">Rising incidence of CVD in aging populations across </w:t>
      </w:r>
      <w:r w:rsidRPr="00E633EA">
        <w:rPr>
          <w:b/>
          <w:bCs/>
        </w:rPr>
        <w:t>China, India, Japan, and South Korea</w:t>
      </w:r>
    </w:p>
    <w:p w14:paraId="0321C322" w14:textId="77777777" w:rsidR="00E633EA" w:rsidRPr="00E633EA" w:rsidRDefault="00E633EA" w:rsidP="00E633EA">
      <w:pPr>
        <w:numPr>
          <w:ilvl w:val="0"/>
          <w:numId w:val="11"/>
        </w:numPr>
      </w:pPr>
      <w:r w:rsidRPr="00E633EA">
        <w:t>Increasing government focus on non-communicable disease (NCD) management</w:t>
      </w:r>
    </w:p>
    <w:p w14:paraId="41479E7B" w14:textId="77777777" w:rsidR="00E633EA" w:rsidRPr="00E633EA" w:rsidRDefault="00E633EA" w:rsidP="00E633EA">
      <w:pPr>
        <w:numPr>
          <w:ilvl w:val="0"/>
          <w:numId w:val="11"/>
        </w:numPr>
      </w:pPr>
      <w:r w:rsidRPr="00E633EA">
        <w:t>Expanding middle-class population and private health insurance penetration</w:t>
      </w:r>
    </w:p>
    <w:p w14:paraId="7397B830" w14:textId="77777777" w:rsidR="00E633EA" w:rsidRPr="00E633EA" w:rsidRDefault="00E633EA" w:rsidP="00E633EA">
      <w:pPr>
        <w:numPr>
          <w:ilvl w:val="0"/>
          <w:numId w:val="11"/>
        </w:numPr>
      </w:pPr>
      <w:r w:rsidRPr="00E633EA">
        <w:t>Growth in public-private partnerships to supply affordable Holter systems in rural areas</w:t>
      </w:r>
    </w:p>
    <w:p w14:paraId="1E8202AD" w14:textId="77777777" w:rsidR="00E633EA" w:rsidRPr="00E633EA" w:rsidRDefault="00E633EA" w:rsidP="00E633EA">
      <w:r w:rsidRPr="00E633EA">
        <w:rPr>
          <w:i/>
          <w:iCs/>
        </w:rPr>
        <w:t>In India, Holter ECG services are increasingly offered through mobile clinics and telecardiology startups, bridging access gaps in tier-2 and tier-3 cities.</w:t>
      </w:r>
    </w:p>
    <w:p w14:paraId="7CAD566C" w14:textId="77777777" w:rsidR="00E633EA" w:rsidRPr="00E633EA" w:rsidRDefault="00E633EA" w:rsidP="00E633EA">
      <w:pPr>
        <w:rPr>
          <w:b/>
          <w:bCs/>
        </w:rPr>
      </w:pPr>
      <w:r w:rsidRPr="00E633EA">
        <w:rPr>
          <w:b/>
          <w:bCs/>
        </w:rPr>
        <w:t>Latin America, Middle East &amp; Africa (LAMEA)</w:t>
      </w:r>
    </w:p>
    <w:p w14:paraId="20D97A8D" w14:textId="77777777" w:rsidR="00E633EA" w:rsidRPr="00E633EA" w:rsidRDefault="00E633EA" w:rsidP="00E633EA">
      <w:r w:rsidRPr="00E633EA">
        <w:t xml:space="preserve">In the </w:t>
      </w:r>
      <w:r w:rsidRPr="00E633EA">
        <w:rPr>
          <w:b/>
          <w:bCs/>
        </w:rPr>
        <w:t>LAMEA</w:t>
      </w:r>
      <w:r w:rsidRPr="00E633EA">
        <w:t xml:space="preserve"> region, adoption remains </w:t>
      </w:r>
      <w:r w:rsidRPr="00E633EA">
        <w:rPr>
          <w:b/>
          <w:bCs/>
        </w:rPr>
        <w:t>uneven</w:t>
      </w:r>
      <w:r w:rsidRPr="00E633EA">
        <w:t xml:space="preserve"> due to economic and infrastructural disparities:</w:t>
      </w:r>
    </w:p>
    <w:p w14:paraId="523F3CE0" w14:textId="77777777" w:rsidR="00E633EA" w:rsidRPr="00E633EA" w:rsidRDefault="00E633EA" w:rsidP="00E633EA">
      <w:pPr>
        <w:numPr>
          <w:ilvl w:val="0"/>
          <w:numId w:val="12"/>
        </w:numPr>
      </w:pPr>
      <w:r w:rsidRPr="00E633EA">
        <w:rPr>
          <w:b/>
          <w:bCs/>
        </w:rPr>
        <w:t>Brazil</w:t>
      </w:r>
      <w:r w:rsidRPr="00E633EA">
        <w:t xml:space="preserve"> and </w:t>
      </w:r>
      <w:r w:rsidRPr="00E633EA">
        <w:rPr>
          <w:b/>
          <w:bCs/>
        </w:rPr>
        <w:t>Mexico</w:t>
      </w:r>
      <w:r w:rsidRPr="00E633EA">
        <w:t xml:space="preserve"> lead in Latin America, with growing investments in cardiac care infrastructure</w:t>
      </w:r>
    </w:p>
    <w:p w14:paraId="5F0F4C6B" w14:textId="77777777" w:rsidR="00E633EA" w:rsidRPr="00E633EA" w:rsidRDefault="00E633EA" w:rsidP="00E633EA">
      <w:pPr>
        <w:numPr>
          <w:ilvl w:val="0"/>
          <w:numId w:val="12"/>
        </w:numPr>
      </w:pPr>
      <w:r w:rsidRPr="00E633EA">
        <w:rPr>
          <w:b/>
          <w:bCs/>
        </w:rPr>
        <w:t>Middle Eastern nations</w:t>
      </w:r>
      <w:r w:rsidRPr="00E633EA">
        <w:t xml:space="preserve"> such as </w:t>
      </w:r>
      <w:r w:rsidRPr="00E633EA">
        <w:rPr>
          <w:b/>
          <w:bCs/>
        </w:rPr>
        <w:t>Saudi Arabia</w:t>
      </w:r>
      <w:r w:rsidRPr="00E633EA">
        <w:t xml:space="preserve"> and </w:t>
      </w:r>
      <w:r w:rsidRPr="00E633EA">
        <w:rPr>
          <w:b/>
          <w:bCs/>
        </w:rPr>
        <w:t>UAE</w:t>
      </w:r>
      <w:r w:rsidRPr="00E633EA">
        <w:t xml:space="preserve"> are adopting Holter monitors as part of national e-health strategies</w:t>
      </w:r>
    </w:p>
    <w:p w14:paraId="68F3860D" w14:textId="77777777" w:rsidR="00E633EA" w:rsidRPr="00E633EA" w:rsidRDefault="00E633EA" w:rsidP="00E633EA">
      <w:pPr>
        <w:numPr>
          <w:ilvl w:val="0"/>
          <w:numId w:val="12"/>
        </w:numPr>
      </w:pPr>
      <w:r w:rsidRPr="00E633EA">
        <w:t xml:space="preserve">Many </w:t>
      </w:r>
      <w:r w:rsidRPr="00E633EA">
        <w:rPr>
          <w:b/>
          <w:bCs/>
        </w:rPr>
        <w:t>Sub-Saharan African</w:t>
      </w:r>
      <w:r w:rsidRPr="00E633EA">
        <w:t xml:space="preserve"> markets are still in early adoption phases due to lack of trained cardiologists and device availability</w:t>
      </w:r>
    </w:p>
    <w:p w14:paraId="616A911D" w14:textId="77777777" w:rsidR="00E633EA" w:rsidRPr="00E633EA" w:rsidRDefault="00E633EA" w:rsidP="00E633EA">
      <w:r w:rsidRPr="00E633EA">
        <w:t>However, the growth potential remains high due to increasing urbanization, lifestyle changes, and international aid programs.</w:t>
      </w:r>
    </w:p>
    <w:p w14:paraId="504DF10E" w14:textId="77777777" w:rsidR="00E633EA" w:rsidRPr="00E633EA" w:rsidRDefault="00E633EA" w:rsidP="00E633EA">
      <w:r w:rsidRPr="00E633EA">
        <w:pict w14:anchorId="502715E6">
          <v:rect id="_x0000_i1184" style="width:0;height:1.5pt" o:hralign="center" o:hrstd="t" o:hr="t" fillcolor="#a0a0a0" stroked="f"/>
        </w:pict>
      </w:r>
    </w:p>
    <w:p w14:paraId="59259906" w14:textId="77777777" w:rsidR="00E633EA" w:rsidRPr="00E633EA" w:rsidRDefault="00E633EA" w:rsidP="00E633EA">
      <w:r w:rsidRPr="00E633EA">
        <w:rPr>
          <w:b/>
          <w:bCs/>
        </w:rPr>
        <w:t>Regional White Space Insights:</w:t>
      </w:r>
    </w:p>
    <w:p w14:paraId="126C6D73" w14:textId="77777777" w:rsidR="00E633EA" w:rsidRPr="00E633EA" w:rsidRDefault="00E633EA" w:rsidP="00E633EA">
      <w:pPr>
        <w:numPr>
          <w:ilvl w:val="0"/>
          <w:numId w:val="13"/>
        </w:numPr>
      </w:pPr>
      <w:r w:rsidRPr="00E633EA">
        <w:rPr>
          <w:b/>
          <w:bCs/>
        </w:rPr>
        <w:t>Low-income countries</w:t>
      </w:r>
      <w:r w:rsidRPr="00E633EA">
        <w:t xml:space="preserve"> lack consistent access to diagnostic cardiology, representing a long-term opportunity for ultra-portable, low-cost Holter monitors.</w:t>
      </w:r>
    </w:p>
    <w:p w14:paraId="64AF8853" w14:textId="77777777" w:rsidR="00E633EA" w:rsidRPr="00E633EA" w:rsidRDefault="00E633EA" w:rsidP="00E633EA">
      <w:pPr>
        <w:numPr>
          <w:ilvl w:val="0"/>
          <w:numId w:val="13"/>
        </w:numPr>
      </w:pPr>
      <w:r w:rsidRPr="00E633EA">
        <w:rPr>
          <w:b/>
          <w:bCs/>
        </w:rPr>
        <w:t>Cross-border digital health platforms</w:t>
      </w:r>
      <w:r w:rsidRPr="00E633EA">
        <w:t xml:space="preserve"> can support remote analysis services in regions where cardiologists are in short supply.</w:t>
      </w:r>
    </w:p>
    <w:p w14:paraId="3D0DD728" w14:textId="77777777" w:rsidR="00E633EA" w:rsidRPr="00E633EA" w:rsidRDefault="00E633EA" w:rsidP="00E633EA">
      <w:r w:rsidRPr="00E633EA">
        <w:rPr>
          <w:i/>
          <w:iCs/>
        </w:rPr>
        <w:t>As digital health maturity grows globally, regional disparities in Holter ECG access are expected to narrow — but only for companies willing to invest in localized, culturally relevant strategies.</w:t>
      </w:r>
    </w:p>
    <w:p w14:paraId="315C331A" w14:textId="77777777" w:rsidR="00E633EA" w:rsidRPr="00E633EA" w:rsidRDefault="00E633EA" w:rsidP="00E633EA">
      <w:r w:rsidRPr="00E633EA">
        <w:pict w14:anchorId="77A505CA">
          <v:rect id="_x0000_i1186" style="width:0;height:1.5pt" o:hralign="center" o:hrstd="t" o:hr="t" fillcolor="#a0a0a0" stroked="f"/>
        </w:pict>
      </w:r>
    </w:p>
    <w:p w14:paraId="392140E4" w14:textId="77777777" w:rsidR="00E633EA" w:rsidRPr="00E633EA" w:rsidRDefault="00E633EA" w:rsidP="00E633EA">
      <w:pPr>
        <w:rPr>
          <w:b/>
          <w:bCs/>
        </w:rPr>
      </w:pPr>
      <w:r w:rsidRPr="00E633EA">
        <w:rPr>
          <w:b/>
          <w:bCs/>
        </w:rPr>
        <w:lastRenderedPageBreak/>
        <w:t>6. End-User Dynamics and Use Case</w:t>
      </w:r>
    </w:p>
    <w:p w14:paraId="4BC33981" w14:textId="77777777" w:rsidR="00E633EA" w:rsidRPr="00E633EA" w:rsidRDefault="00E633EA" w:rsidP="00E633EA">
      <w:r w:rsidRPr="00E633EA">
        <w:t xml:space="preserve">Holter ECG monitors are deployed across a variety of healthcare settings, each with distinct adoption patterns, decision-making criteria, and infrastructure requirements. The four primary end-user segments include </w:t>
      </w:r>
      <w:r w:rsidRPr="00E633EA">
        <w:rPr>
          <w:b/>
          <w:bCs/>
        </w:rPr>
        <w:t xml:space="preserve">Hospitals and Cardiac </w:t>
      </w:r>
      <w:proofErr w:type="spellStart"/>
      <w:r w:rsidRPr="00E633EA">
        <w:rPr>
          <w:b/>
          <w:bCs/>
        </w:rPr>
        <w:t>Centers</w:t>
      </w:r>
      <w:proofErr w:type="spellEnd"/>
      <w:r w:rsidRPr="00E633EA">
        <w:t xml:space="preserve">, </w:t>
      </w:r>
      <w:r w:rsidRPr="00E633EA">
        <w:rPr>
          <w:b/>
          <w:bCs/>
        </w:rPr>
        <w:t xml:space="preserve">Ambulatory Surgical </w:t>
      </w:r>
      <w:proofErr w:type="spellStart"/>
      <w:r w:rsidRPr="00E633EA">
        <w:rPr>
          <w:b/>
          <w:bCs/>
        </w:rPr>
        <w:t>Centers</w:t>
      </w:r>
      <w:proofErr w:type="spellEnd"/>
      <w:r w:rsidRPr="00E633EA">
        <w:rPr>
          <w:b/>
          <w:bCs/>
        </w:rPr>
        <w:t xml:space="preserve"> (ASCs)</w:t>
      </w:r>
      <w:r w:rsidRPr="00E633EA">
        <w:t xml:space="preserve">, </w:t>
      </w:r>
      <w:r w:rsidRPr="00E633EA">
        <w:rPr>
          <w:b/>
          <w:bCs/>
        </w:rPr>
        <w:t>Home Healthcare Providers</w:t>
      </w:r>
      <w:r w:rsidRPr="00E633EA">
        <w:t xml:space="preserve">, and </w:t>
      </w:r>
      <w:r w:rsidRPr="00E633EA">
        <w:rPr>
          <w:b/>
          <w:bCs/>
        </w:rPr>
        <w:t>Diagnostic Laboratories</w:t>
      </w:r>
      <w:r w:rsidRPr="00E633EA">
        <w:t>.</w:t>
      </w:r>
    </w:p>
    <w:p w14:paraId="1B81D911" w14:textId="77777777" w:rsidR="00E633EA" w:rsidRPr="00E633EA" w:rsidRDefault="00E633EA" w:rsidP="00E633EA">
      <w:pPr>
        <w:rPr>
          <w:b/>
          <w:bCs/>
        </w:rPr>
      </w:pPr>
      <w:r w:rsidRPr="00E633EA">
        <w:rPr>
          <w:b/>
          <w:bCs/>
        </w:rPr>
        <w:t xml:space="preserve">Hospitals and Cardiac </w:t>
      </w:r>
      <w:proofErr w:type="spellStart"/>
      <w:r w:rsidRPr="00E633EA">
        <w:rPr>
          <w:b/>
          <w:bCs/>
        </w:rPr>
        <w:t>Centers</w:t>
      </w:r>
      <w:proofErr w:type="spellEnd"/>
    </w:p>
    <w:p w14:paraId="5F71146D" w14:textId="77777777" w:rsidR="00E633EA" w:rsidRPr="00E633EA" w:rsidRDefault="00E633EA" w:rsidP="00E633EA">
      <w:r w:rsidRPr="00E633EA">
        <w:t xml:space="preserve">These facilities remain the </w:t>
      </w:r>
      <w:r w:rsidRPr="00E633EA">
        <w:rPr>
          <w:b/>
          <w:bCs/>
        </w:rPr>
        <w:t>largest consumers</w:t>
      </w:r>
      <w:r w:rsidRPr="00E633EA">
        <w:t xml:space="preserve"> of Holter ECG devices in 2024. Their adoption is driven by:</w:t>
      </w:r>
    </w:p>
    <w:p w14:paraId="10297CBB" w14:textId="77777777" w:rsidR="00E633EA" w:rsidRPr="00E633EA" w:rsidRDefault="00E633EA" w:rsidP="00E633EA">
      <w:pPr>
        <w:numPr>
          <w:ilvl w:val="0"/>
          <w:numId w:val="14"/>
        </w:numPr>
      </w:pPr>
      <w:r w:rsidRPr="00E633EA">
        <w:t>Access to comprehensive cardiac diagnostic workflows</w:t>
      </w:r>
    </w:p>
    <w:p w14:paraId="22A2D153" w14:textId="77777777" w:rsidR="00E633EA" w:rsidRPr="00E633EA" w:rsidRDefault="00E633EA" w:rsidP="00E633EA">
      <w:pPr>
        <w:numPr>
          <w:ilvl w:val="0"/>
          <w:numId w:val="14"/>
        </w:numPr>
      </w:pPr>
      <w:r w:rsidRPr="00E633EA">
        <w:t>Skilled cardiology departments and ECG interpretation specialists</w:t>
      </w:r>
    </w:p>
    <w:p w14:paraId="5B452A41" w14:textId="77777777" w:rsidR="00E633EA" w:rsidRPr="00E633EA" w:rsidRDefault="00E633EA" w:rsidP="00E633EA">
      <w:pPr>
        <w:numPr>
          <w:ilvl w:val="0"/>
          <w:numId w:val="14"/>
        </w:numPr>
      </w:pPr>
      <w:r w:rsidRPr="00E633EA">
        <w:t>Integration with central EHR systems for continuous patient records</w:t>
      </w:r>
    </w:p>
    <w:p w14:paraId="0772D5EF" w14:textId="77777777" w:rsidR="00E633EA" w:rsidRPr="00E633EA" w:rsidRDefault="00E633EA" w:rsidP="00E633EA">
      <w:r w:rsidRPr="00E633EA">
        <w:t xml:space="preserve">Hospitals often opt for </w:t>
      </w:r>
      <w:r w:rsidRPr="00E633EA">
        <w:rPr>
          <w:b/>
          <w:bCs/>
        </w:rPr>
        <w:t>high-resolution, multi-lead Holter monitors</w:t>
      </w:r>
      <w:r w:rsidRPr="00E633EA">
        <w:t xml:space="preserve"> and are more likely to adopt AI-augmented software for rapid analysis. </w:t>
      </w:r>
      <w:r w:rsidRPr="00E633EA">
        <w:rPr>
          <w:i/>
          <w:iCs/>
        </w:rPr>
        <w:t>Teaching hospitals and academic institutions also use Holter systems in clinical trials and longitudinal studies of arrhythmias.</w:t>
      </w:r>
    </w:p>
    <w:p w14:paraId="5B85EEE4" w14:textId="77777777" w:rsidR="00E633EA" w:rsidRPr="00E633EA" w:rsidRDefault="00E633EA" w:rsidP="00E633EA">
      <w:pPr>
        <w:rPr>
          <w:b/>
          <w:bCs/>
        </w:rPr>
      </w:pPr>
      <w:r w:rsidRPr="00E633EA">
        <w:rPr>
          <w:b/>
          <w:bCs/>
        </w:rPr>
        <w:t xml:space="preserve">Ambulatory Surgical </w:t>
      </w:r>
      <w:proofErr w:type="spellStart"/>
      <w:r w:rsidRPr="00E633EA">
        <w:rPr>
          <w:b/>
          <w:bCs/>
        </w:rPr>
        <w:t>Centers</w:t>
      </w:r>
      <w:proofErr w:type="spellEnd"/>
      <w:r w:rsidRPr="00E633EA">
        <w:rPr>
          <w:b/>
          <w:bCs/>
        </w:rPr>
        <w:t xml:space="preserve"> (ASCs)</w:t>
      </w:r>
    </w:p>
    <w:p w14:paraId="3C2A7C17" w14:textId="77777777" w:rsidR="00E633EA" w:rsidRPr="00E633EA" w:rsidRDefault="00E633EA" w:rsidP="00E633EA">
      <w:r w:rsidRPr="00E633EA">
        <w:t xml:space="preserve">While ASCs are not traditional </w:t>
      </w:r>
      <w:proofErr w:type="spellStart"/>
      <w:r w:rsidRPr="00E633EA">
        <w:t>centers</w:t>
      </w:r>
      <w:proofErr w:type="spellEnd"/>
      <w:r w:rsidRPr="00E633EA">
        <w:t xml:space="preserve"> for chronic disease diagnostics, some have started offering </w:t>
      </w:r>
      <w:r w:rsidRPr="00E633EA">
        <w:rPr>
          <w:b/>
          <w:bCs/>
        </w:rPr>
        <w:t>pre-operative Holter monitoring</w:t>
      </w:r>
      <w:r w:rsidRPr="00E633EA">
        <w:t xml:space="preserve"> to assess cardiovascular risk prior to surgery. This is particularly relevant for older adults undergoing elective procedures.</w:t>
      </w:r>
    </w:p>
    <w:p w14:paraId="44E76156" w14:textId="77777777" w:rsidR="00E633EA" w:rsidRPr="00E633EA" w:rsidRDefault="00E633EA" w:rsidP="00E633EA">
      <w:pPr>
        <w:rPr>
          <w:b/>
          <w:bCs/>
        </w:rPr>
      </w:pPr>
      <w:r w:rsidRPr="00E633EA">
        <w:rPr>
          <w:b/>
          <w:bCs/>
        </w:rPr>
        <w:t>Home Healthcare Settings</w:t>
      </w:r>
    </w:p>
    <w:p w14:paraId="7B8DF80E" w14:textId="77777777" w:rsidR="00E633EA" w:rsidRPr="00E633EA" w:rsidRDefault="00E633EA" w:rsidP="00E633EA">
      <w:r w:rsidRPr="00E633EA">
        <w:t xml:space="preserve">This segment is experiencing the </w:t>
      </w:r>
      <w:r w:rsidRPr="00E633EA">
        <w:rPr>
          <w:b/>
          <w:bCs/>
        </w:rPr>
        <w:t>fastest growth</w:t>
      </w:r>
      <w:r w:rsidRPr="00E633EA">
        <w:t>, driven by:</w:t>
      </w:r>
    </w:p>
    <w:p w14:paraId="10722CCC" w14:textId="77777777" w:rsidR="00E633EA" w:rsidRPr="00E633EA" w:rsidRDefault="00E633EA" w:rsidP="00E633EA">
      <w:pPr>
        <w:numPr>
          <w:ilvl w:val="0"/>
          <w:numId w:val="15"/>
        </w:numPr>
      </w:pPr>
      <w:r w:rsidRPr="00E633EA">
        <w:t>Rising acceptance of remote patient monitoring (RPM) by insurers and governments</w:t>
      </w:r>
    </w:p>
    <w:p w14:paraId="072D3D65" w14:textId="77777777" w:rsidR="00E633EA" w:rsidRPr="00E633EA" w:rsidRDefault="00E633EA" w:rsidP="00E633EA">
      <w:pPr>
        <w:numPr>
          <w:ilvl w:val="0"/>
          <w:numId w:val="15"/>
        </w:numPr>
      </w:pPr>
      <w:r w:rsidRPr="00E633EA">
        <w:t>Availability of wireless, patch-based Holter systems that patients can self-administer</w:t>
      </w:r>
    </w:p>
    <w:p w14:paraId="6D98F067" w14:textId="77777777" w:rsidR="00E633EA" w:rsidRPr="00E633EA" w:rsidRDefault="00E633EA" w:rsidP="00E633EA">
      <w:pPr>
        <w:numPr>
          <w:ilvl w:val="0"/>
          <w:numId w:val="15"/>
        </w:numPr>
      </w:pPr>
      <w:r w:rsidRPr="00E633EA">
        <w:t>Desire among elderly and chronically ill populations to avoid hospital visits</w:t>
      </w:r>
    </w:p>
    <w:p w14:paraId="1F4B9FC6" w14:textId="77777777" w:rsidR="00E633EA" w:rsidRPr="00E633EA" w:rsidRDefault="00E633EA" w:rsidP="00E633EA">
      <w:r w:rsidRPr="00E633EA">
        <w:rPr>
          <w:i/>
          <w:iCs/>
        </w:rPr>
        <w:t>Home use models are supported by service providers who deliver, instruct, and retrieve Holter monitors from patients' homes, often with same-day logistics in urban areas.</w:t>
      </w:r>
    </w:p>
    <w:p w14:paraId="333D2840" w14:textId="77777777" w:rsidR="00E633EA" w:rsidRPr="00E633EA" w:rsidRDefault="00E633EA" w:rsidP="00E633EA">
      <w:pPr>
        <w:rPr>
          <w:b/>
          <w:bCs/>
        </w:rPr>
      </w:pPr>
      <w:r w:rsidRPr="00E633EA">
        <w:rPr>
          <w:b/>
          <w:bCs/>
        </w:rPr>
        <w:t>Diagnostic Laboratories</w:t>
      </w:r>
    </w:p>
    <w:p w14:paraId="4C3DF75E" w14:textId="77777777" w:rsidR="00E633EA" w:rsidRPr="00E633EA" w:rsidRDefault="00E633EA" w:rsidP="00E633EA">
      <w:r w:rsidRPr="00E633EA">
        <w:t xml:space="preserve">Standalone and chain-based diagnostic labs provide </w:t>
      </w:r>
      <w:r w:rsidRPr="00E633EA">
        <w:rPr>
          <w:b/>
          <w:bCs/>
        </w:rPr>
        <w:t>walk-in Holter ECG services</w:t>
      </w:r>
      <w:r w:rsidRPr="00E633EA">
        <w:t xml:space="preserve"> to outpatients referred by general practitioners or specialists. These labs prioritize:</w:t>
      </w:r>
    </w:p>
    <w:p w14:paraId="00479C02" w14:textId="77777777" w:rsidR="00E633EA" w:rsidRPr="00E633EA" w:rsidRDefault="00E633EA" w:rsidP="00E633EA">
      <w:pPr>
        <w:numPr>
          <w:ilvl w:val="0"/>
          <w:numId w:val="16"/>
        </w:numPr>
      </w:pPr>
      <w:r w:rsidRPr="00E633EA">
        <w:t>Device portability and ease of data upload</w:t>
      </w:r>
    </w:p>
    <w:p w14:paraId="56389772" w14:textId="77777777" w:rsidR="00E633EA" w:rsidRPr="00E633EA" w:rsidRDefault="00E633EA" w:rsidP="00E633EA">
      <w:pPr>
        <w:numPr>
          <w:ilvl w:val="0"/>
          <w:numId w:val="16"/>
        </w:numPr>
      </w:pPr>
      <w:r w:rsidRPr="00E633EA">
        <w:t>Fast turnaround time for cardiologist-reviewed reports</w:t>
      </w:r>
    </w:p>
    <w:p w14:paraId="5416DC63" w14:textId="77777777" w:rsidR="00E633EA" w:rsidRPr="00E633EA" w:rsidRDefault="00E633EA" w:rsidP="00E633EA">
      <w:pPr>
        <w:numPr>
          <w:ilvl w:val="0"/>
          <w:numId w:val="16"/>
        </w:numPr>
      </w:pPr>
      <w:r w:rsidRPr="00E633EA">
        <w:t xml:space="preserve">Batch processing capabilities for high-volume </w:t>
      </w:r>
      <w:proofErr w:type="spellStart"/>
      <w:r w:rsidRPr="00E633EA">
        <w:t>centers</w:t>
      </w:r>
      <w:proofErr w:type="spellEnd"/>
    </w:p>
    <w:p w14:paraId="0C11A061" w14:textId="77777777" w:rsidR="00E633EA" w:rsidRPr="00E633EA" w:rsidRDefault="00E633EA" w:rsidP="00E633EA">
      <w:r w:rsidRPr="00E633EA">
        <w:pict w14:anchorId="10DC0667">
          <v:rect id="_x0000_i1187" style="width:0;height:1.5pt" o:hralign="center" o:hrstd="t" o:hr="t" fillcolor="#a0a0a0" stroked="f"/>
        </w:pict>
      </w:r>
    </w:p>
    <w:p w14:paraId="1B42579F" w14:textId="77777777" w:rsidR="00E633EA" w:rsidRPr="00E633EA" w:rsidRDefault="00E633EA" w:rsidP="00E633EA">
      <w:pPr>
        <w:rPr>
          <w:b/>
          <w:bCs/>
        </w:rPr>
      </w:pPr>
      <w:r w:rsidRPr="00E633EA">
        <w:rPr>
          <w:b/>
          <w:bCs/>
        </w:rPr>
        <w:lastRenderedPageBreak/>
        <w:t>Use Case: Remote Cardiac Monitoring in South Korea</w:t>
      </w:r>
    </w:p>
    <w:p w14:paraId="5B2832F2" w14:textId="77777777" w:rsidR="00E633EA" w:rsidRPr="00E633EA" w:rsidRDefault="00E633EA" w:rsidP="00E633EA">
      <w:r w:rsidRPr="00E633EA">
        <w:rPr>
          <w:i/>
          <w:iCs/>
        </w:rPr>
        <w:t>A tertiary hospital in Seoul, South Korea, integrated wireless Holter ECG monitors into its remote outpatient program for patients with palpitations and intermittent dizziness. Through a cloud-connected dashboard, cardiologists remotely reviewed 14-day ECG recordings without requiring in-person visits. One patient, a 62-year-old female with undiagnosed atrial fibrillation, was diagnosed and placed on anticoagulation therapy within 36 hours of Holter completion — preventing a high-risk stroke event. This case led to the hospital expanding its remote cardiac monitoring services by 40% over the next six months.</w:t>
      </w:r>
    </w:p>
    <w:p w14:paraId="303752FE" w14:textId="77777777" w:rsidR="00E633EA" w:rsidRPr="00E633EA" w:rsidRDefault="00E633EA" w:rsidP="00E633EA">
      <w:r w:rsidRPr="00E633EA">
        <w:pict w14:anchorId="63EE662C">
          <v:rect id="_x0000_i1188" style="width:0;height:1.5pt" o:hralign="center" o:hrstd="t" o:hr="t" fillcolor="#a0a0a0" stroked="f"/>
        </w:pict>
      </w:r>
    </w:p>
    <w:p w14:paraId="5577B563" w14:textId="77777777" w:rsidR="00E633EA" w:rsidRPr="00E633EA" w:rsidRDefault="00E633EA" w:rsidP="00E633EA">
      <w:r w:rsidRPr="00E633EA">
        <w:rPr>
          <w:b/>
          <w:bCs/>
        </w:rPr>
        <w:t>Conclusion:</w:t>
      </w:r>
      <w:r w:rsidRPr="00E633EA">
        <w:br/>
        <w:t xml:space="preserve">The evolution of Holter ECG monitors from hospital-based tools to </w:t>
      </w:r>
      <w:r w:rsidRPr="00E633EA">
        <w:rPr>
          <w:b/>
          <w:bCs/>
        </w:rPr>
        <w:t>consumer-ready, home-compatible devices</w:t>
      </w:r>
      <w:r w:rsidRPr="00E633EA">
        <w:t xml:space="preserve"> is reshaping how arrhythmias are detected and managed. As healthcare delivery models become more decentralized, </w:t>
      </w:r>
      <w:r w:rsidRPr="00E633EA">
        <w:rPr>
          <w:b/>
          <w:bCs/>
        </w:rPr>
        <w:t>end-user customization and workflow compatibility</w:t>
      </w:r>
      <w:r w:rsidRPr="00E633EA">
        <w:t xml:space="preserve"> will become defining success factors in this market.</w:t>
      </w:r>
    </w:p>
    <w:p w14:paraId="0A231138" w14:textId="77777777" w:rsidR="00E633EA" w:rsidRPr="00E633EA" w:rsidRDefault="00E633EA" w:rsidP="00E633EA">
      <w:r w:rsidRPr="00E633EA">
        <w:pict w14:anchorId="67A39A9F">
          <v:rect id="_x0000_i1190" style="width:0;height:1.5pt" o:hralign="center" o:hrstd="t" o:hr="t" fillcolor="#a0a0a0" stroked="f"/>
        </w:pict>
      </w:r>
    </w:p>
    <w:p w14:paraId="7E584B09" w14:textId="77777777" w:rsidR="00E633EA" w:rsidRPr="00E633EA" w:rsidRDefault="00E633EA" w:rsidP="00E633EA">
      <w:pPr>
        <w:rPr>
          <w:b/>
          <w:bCs/>
        </w:rPr>
      </w:pPr>
      <w:r w:rsidRPr="00E633EA">
        <w:rPr>
          <w:b/>
          <w:bCs/>
        </w:rPr>
        <w:t>7. Recent Developments + Opportunities &amp; Restraints</w:t>
      </w:r>
    </w:p>
    <w:p w14:paraId="1C43933B" w14:textId="77777777" w:rsidR="00E633EA" w:rsidRPr="00E633EA" w:rsidRDefault="00E633EA" w:rsidP="00E633EA">
      <w:pPr>
        <w:rPr>
          <w:b/>
          <w:bCs/>
        </w:rPr>
      </w:pPr>
      <w:r w:rsidRPr="00E633EA">
        <w:rPr>
          <w:rFonts w:ascii="Segoe UI Emoji" w:hAnsi="Segoe UI Emoji" w:cs="Segoe UI Emoji"/>
          <w:b/>
          <w:bCs/>
        </w:rPr>
        <w:t>🆕</w:t>
      </w:r>
      <w:r w:rsidRPr="00E633EA">
        <w:rPr>
          <w:b/>
          <w:bCs/>
        </w:rPr>
        <w:t xml:space="preserve"> Recent Developments (Last 2 Years)</w:t>
      </w:r>
    </w:p>
    <w:p w14:paraId="6773F4C1" w14:textId="77777777" w:rsidR="00E633EA" w:rsidRPr="00E633EA" w:rsidRDefault="00E633EA" w:rsidP="00E633EA">
      <w:pPr>
        <w:numPr>
          <w:ilvl w:val="0"/>
          <w:numId w:val="17"/>
        </w:numPr>
      </w:pPr>
      <w:r w:rsidRPr="00E633EA">
        <w:rPr>
          <w:b/>
          <w:bCs/>
        </w:rPr>
        <w:t>GE HealthCare</w:t>
      </w:r>
      <w:r w:rsidRPr="00E633EA">
        <w:t xml:space="preserve"> launched its next-generation wireless Holter monitoring solution integrated with AI-based analytics, targeting cardiology clinics and hospitals seeking real-time ECG data interpretation.</w:t>
      </w:r>
      <w:r w:rsidRPr="00E633EA">
        <w:br/>
        <w:t xml:space="preserve">Source: </w:t>
      </w:r>
      <w:hyperlink r:id="rId5" w:tgtFrame="_new" w:history="1">
        <w:r w:rsidRPr="00E633EA">
          <w:rPr>
            <w:rStyle w:val="Hyperlink"/>
          </w:rPr>
          <w:t>https://www.gehealthcare.com</w:t>
        </w:r>
      </w:hyperlink>
    </w:p>
    <w:p w14:paraId="66818466" w14:textId="1494AD8E" w:rsidR="00E633EA" w:rsidRPr="00E633EA" w:rsidRDefault="00E633EA" w:rsidP="00E633EA">
      <w:pPr>
        <w:numPr>
          <w:ilvl w:val="0"/>
          <w:numId w:val="17"/>
        </w:numPr>
      </w:pPr>
      <w:r w:rsidRPr="00E633EA">
        <w:rPr>
          <w:b/>
          <w:bCs/>
        </w:rPr>
        <w:t>Philips</w:t>
      </w:r>
      <w:r w:rsidRPr="00E633EA">
        <w:t xml:space="preserve"> announced a partnership with a European telehealth provider to roll out cloud-connected wearable Holter devices across several hospital networks in Germany and the Netherlands.</w:t>
      </w:r>
      <w:r>
        <w:t xml:space="preserve"> </w:t>
      </w:r>
      <w:r w:rsidRPr="00E633EA">
        <w:br/>
        <w:t xml:space="preserve">Source: </w:t>
      </w:r>
      <w:hyperlink r:id="rId6" w:history="1">
        <w:r w:rsidRPr="00E633EA">
          <w:rPr>
            <w:rStyle w:val="Hyperlink"/>
          </w:rPr>
          <w:t>https://www.philips.com/news</w:t>
        </w:r>
      </w:hyperlink>
      <w:r>
        <w:t xml:space="preserve"> </w:t>
      </w:r>
    </w:p>
    <w:p w14:paraId="11C139AA" w14:textId="7074CF1E" w:rsidR="00E633EA" w:rsidRPr="00E633EA" w:rsidRDefault="00E633EA" w:rsidP="00E633EA">
      <w:pPr>
        <w:numPr>
          <w:ilvl w:val="0"/>
          <w:numId w:val="17"/>
        </w:numPr>
      </w:pPr>
      <w:proofErr w:type="spellStart"/>
      <w:r w:rsidRPr="00E633EA">
        <w:rPr>
          <w:b/>
          <w:bCs/>
        </w:rPr>
        <w:t>iRhythm</w:t>
      </w:r>
      <w:proofErr w:type="spellEnd"/>
      <w:r w:rsidRPr="00E633EA">
        <w:rPr>
          <w:b/>
          <w:bCs/>
        </w:rPr>
        <w:t xml:space="preserve"> Technologies</w:t>
      </w:r>
      <w:r w:rsidRPr="00E633EA">
        <w:t xml:space="preserve"> received expanded FDA clearance for its 14-day wearable ECG patch, citing improved diagnostic accuracy for asymptomatic atrial fibrillation and improved patient compliance.</w:t>
      </w:r>
      <w:r>
        <w:t xml:space="preserve"> </w:t>
      </w:r>
      <w:r w:rsidRPr="00E633EA">
        <w:br/>
        <w:t xml:space="preserve">Source: </w:t>
      </w:r>
      <w:hyperlink r:id="rId7" w:history="1">
        <w:r w:rsidRPr="00E633EA">
          <w:rPr>
            <w:rStyle w:val="Hyperlink"/>
          </w:rPr>
          <w:t>https://irhythmtech.com/news</w:t>
        </w:r>
      </w:hyperlink>
      <w:r>
        <w:t xml:space="preserve"> </w:t>
      </w:r>
    </w:p>
    <w:p w14:paraId="3CCDE4DB" w14:textId="42E4A196" w:rsidR="00E633EA" w:rsidRPr="00E633EA" w:rsidRDefault="00E633EA" w:rsidP="00E633EA">
      <w:pPr>
        <w:numPr>
          <w:ilvl w:val="0"/>
          <w:numId w:val="17"/>
        </w:numPr>
      </w:pPr>
      <w:r w:rsidRPr="00E633EA">
        <w:t xml:space="preserve">A consortium led by </w:t>
      </w:r>
      <w:r w:rsidRPr="00E633EA">
        <w:rPr>
          <w:b/>
          <w:bCs/>
        </w:rPr>
        <w:t>South Korea’s Ministry of Health</w:t>
      </w:r>
      <w:r w:rsidRPr="00E633EA">
        <w:t xml:space="preserve"> launched a pilot program using AI-integrated Holter ECGs for rural telecardiology, targeting faster arrhythmia diagnoses in underserved populations.</w:t>
      </w:r>
      <w:r w:rsidRPr="00E633EA">
        <w:br/>
        <w:t xml:space="preserve">Source: </w:t>
      </w:r>
      <w:hyperlink r:id="rId8" w:history="1">
        <w:r w:rsidRPr="00E633EA">
          <w:rPr>
            <w:rStyle w:val="Hyperlink"/>
          </w:rPr>
          <w:t>https://www.mohw.go.kr</w:t>
        </w:r>
      </w:hyperlink>
      <w:r>
        <w:t xml:space="preserve"> </w:t>
      </w:r>
    </w:p>
    <w:p w14:paraId="41D184F1" w14:textId="77777777" w:rsidR="00E633EA" w:rsidRPr="00E633EA" w:rsidRDefault="00E633EA" w:rsidP="00E633EA">
      <w:pPr>
        <w:numPr>
          <w:ilvl w:val="0"/>
          <w:numId w:val="17"/>
        </w:numPr>
      </w:pPr>
      <w:r w:rsidRPr="00E633EA">
        <w:rPr>
          <w:b/>
          <w:bCs/>
        </w:rPr>
        <w:t>BPL Medical Technologies</w:t>
      </w:r>
      <w:r w:rsidRPr="00E633EA">
        <w:t xml:space="preserve"> introduced a compact, USB-chargeable Holter ECG unit designed for rapid deployment in mobile clinics and tier-2 cities across India.</w:t>
      </w:r>
      <w:r w:rsidRPr="00E633EA">
        <w:br/>
        <w:t xml:space="preserve">Source: </w:t>
      </w:r>
      <w:hyperlink r:id="rId9" w:tgtFrame="_new" w:history="1">
        <w:r w:rsidRPr="00E633EA">
          <w:rPr>
            <w:rStyle w:val="Hyperlink"/>
          </w:rPr>
          <w:t>https://www.bplmedicaltechnologies.com</w:t>
        </w:r>
      </w:hyperlink>
    </w:p>
    <w:p w14:paraId="1DE5F429" w14:textId="77777777" w:rsidR="00E633EA" w:rsidRPr="00E633EA" w:rsidRDefault="00E633EA" w:rsidP="00E633EA">
      <w:r w:rsidRPr="00E633EA">
        <w:pict w14:anchorId="0A6FB1A9">
          <v:rect id="_x0000_i1191" style="width:0;height:1.5pt" o:hralign="center" o:hrstd="t" o:hr="t" fillcolor="#a0a0a0" stroked="f"/>
        </w:pict>
      </w:r>
    </w:p>
    <w:p w14:paraId="19D47DDF" w14:textId="77777777" w:rsidR="00E633EA" w:rsidRPr="00E633EA" w:rsidRDefault="00E633EA" w:rsidP="00E633EA">
      <w:pPr>
        <w:rPr>
          <w:b/>
          <w:bCs/>
        </w:rPr>
      </w:pPr>
      <w:r w:rsidRPr="00E633EA">
        <w:rPr>
          <w:rFonts w:ascii="Segoe UI Emoji" w:hAnsi="Segoe UI Emoji" w:cs="Segoe UI Emoji"/>
          <w:b/>
          <w:bCs/>
        </w:rPr>
        <w:lastRenderedPageBreak/>
        <w:t>🔁</w:t>
      </w:r>
      <w:r w:rsidRPr="00E633EA">
        <w:rPr>
          <w:b/>
          <w:bCs/>
        </w:rPr>
        <w:t xml:space="preserve"> Opportunities</w:t>
      </w:r>
    </w:p>
    <w:p w14:paraId="07ED979A" w14:textId="77777777" w:rsidR="00E633EA" w:rsidRPr="00E633EA" w:rsidRDefault="00E633EA" w:rsidP="00E633EA">
      <w:pPr>
        <w:numPr>
          <w:ilvl w:val="0"/>
          <w:numId w:val="18"/>
        </w:numPr>
      </w:pPr>
      <w:r w:rsidRPr="00E633EA">
        <w:rPr>
          <w:b/>
          <w:bCs/>
        </w:rPr>
        <w:t>Expansion in Emerging Markets:</w:t>
      </w:r>
      <w:r w:rsidRPr="00E633EA">
        <w:br/>
        <w:t xml:space="preserve">With rising cardiovascular disease prevalence and increasing health awareness in countries like India, Indonesia, Brazil, and Nigeria, there is growing demand for affordable, portable Holter devices. </w:t>
      </w:r>
      <w:r w:rsidRPr="00E633EA">
        <w:rPr>
          <w:i/>
          <w:iCs/>
        </w:rPr>
        <w:t>Device makers that offer local-language software, training programs, and low-cost options can capture significant market share.</w:t>
      </w:r>
    </w:p>
    <w:p w14:paraId="40DD9C47" w14:textId="77777777" w:rsidR="00E633EA" w:rsidRPr="00E633EA" w:rsidRDefault="00E633EA" w:rsidP="00E633EA">
      <w:pPr>
        <w:numPr>
          <w:ilvl w:val="0"/>
          <w:numId w:val="18"/>
        </w:numPr>
      </w:pPr>
      <w:r w:rsidRPr="00E633EA">
        <w:rPr>
          <w:b/>
          <w:bCs/>
        </w:rPr>
        <w:t>AI-Enabled Predictive Diagnostics:</w:t>
      </w:r>
      <w:r w:rsidRPr="00E633EA">
        <w:br/>
        <w:t xml:space="preserve">Integration of machine learning with Holter ECG interpretation offers massive potential for early risk stratification, enabling proactive treatment for atrial fibrillation, ischemia, or syncope. </w:t>
      </w:r>
      <w:r w:rsidRPr="00E633EA">
        <w:rPr>
          <w:i/>
          <w:iCs/>
        </w:rPr>
        <w:t>AI will likely shift the role of Holter monitoring from reactive to preventive diagnostics.</w:t>
      </w:r>
    </w:p>
    <w:p w14:paraId="10C12584" w14:textId="77777777" w:rsidR="00E633EA" w:rsidRPr="00E633EA" w:rsidRDefault="00E633EA" w:rsidP="00E633EA">
      <w:pPr>
        <w:numPr>
          <w:ilvl w:val="0"/>
          <w:numId w:val="18"/>
        </w:numPr>
      </w:pPr>
      <w:r w:rsidRPr="00E633EA">
        <w:rPr>
          <w:b/>
          <w:bCs/>
        </w:rPr>
        <w:t>Integration into Telemedicine Ecosystems:</w:t>
      </w:r>
      <w:r w:rsidRPr="00E633EA">
        <w:br/>
        <w:t xml:space="preserve">As remote cardiac monitoring becomes a pillar of telehealth, Holter devices that sync with </w:t>
      </w:r>
      <w:r w:rsidRPr="00E633EA">
        <w:rPr>
          <w:b/>
          <w:bCs/>
        </w:rPr>
        <w:t>RPM dashboards, mobile health apps, and cloud EHRs</w:t>
      </w:r>
      <w:r w:rsidRPr="00E633EA">
        <w:t xml:space="preserve"> will enjoy higher adoption in decentralized care models.</w:t>
      </w:r>
    </w:p>
    <w:p w14:paraId="5CC8E4A3" w14:textId="77777777" w:rsidR="00E633EA" w:rsidRPr="00E633EA" w:rsidRDefault="00E633EA" w:rsidP="00E633EA">
      <w:r w:rsidRPr="00E633EA">
        <w:pict w14:anchorId="79FF6972">
          <v:rect id="_x0000_i1192" style="width:0;height:1.5pt" o:hralign="center" o:hrstd="t" o:hr="t" fillcolor="#a0a0a0" stroked="f"/>
        </w:pict>
      </w:r>
    </w:p>
    <w:p w14:paraId="21F81716" w14:textId="77777777" w:rsidR="00E633EA" w:rsidRPr="00E633EA" w:rsidRDefault="00E633EA" w:rsidP="00E633EA">
      <w:pPr>
        <w:rPr>
          <w:b/>
          <w:bCs/>
        </w:rPr>
      </w:pPr>
      <w:r w:rsidRPr="00E633EA">
        <w:rPr>
          <w:rFonts w:ascii="Segoe UI Emoji" w:hAnsi="Segoe UI Emoji" w:cs="Segoe UI Emoji"/>
          <w:b/>
          <w:bCs/>
        </w:rPr>
        <w:t>🚫</w:t>
      </w:r>
      <w:r w:rsidRPr="00E633EA">
        <w:rPr>
          <w:b/>
          <w:bCs/>
        </w:rPr>
        <w:t xml:space="preserve"> Restraints</w:t>
      </w:r>
    </w:p>
    <w:p w14:paraId="459A609D" w14:textId="77777777" w:rsidR="00E633EA" w:rsidRPr="00E633EA" w:rsidRDefault="00E633EA" w:rsidP="00E633EA">
      <w:pPr>
        <w:numPr>
          <w:ilvl w:val="0"/>
          <w:numId w:val="19"/>
        </w:numPr>
      </w:pPr>
      <w:r w:rsidRPr="00E633EA">
        <w:rPr>
          <w:b/>
          <w:bCs/>
        </w:rPr>
        <w:t>Regulatory Delays and Fragmentation:</w:t>
      </w:r>
      <w:r w:rsidRPr="00E633EA">
        <w:br/>
        <w:t xml:space="preserve">Holter ECG devices must comply with varied </w:t>
      </w:r>
      <w:r w:rsidRPr="00E633EA">
        <w:rPr>
          <w:b/>
          <w:bCs/>
        </w:rPr>
        <w:t>regulatory frameworks across regions</w:t>
      </w:r>
      <w:r w:rsidRPr="00E633EA">
        <w:t xml:space="preserve"> (e.g., FDA in the U.S., CE in Europe, CDSCO in India). Long approval cycles can delay go-to-market timelines, especially for AI-augmented models.</w:t>
      </w:r>
    </w:p>
    <w:p w14:paraId="4E7934A9" w14:textId="77777777" w:rsidR="00E633EA" w:rsidRPr="00E633EA" w:rsidRDefault="00E633EA" w:rsidP="00E633EA">
      <w:pPr>
        <w:numPr>
          <w:ilvl w:val="0"/>
          <w:numId w:val="19"/>
        </w:numPr>
      </w:pPr>
      <w:r w:rsidRPr="00E633EA">
        <w:rPr>
          <w:b/>
          <w:bCs/>
        </w:rPr>
        <w:t>Shortage of Skilled Professionals:</w:t>
      </w:r>
      <w:r w:rsidRPr="00E633EA">
        <w:br/>
        <w:t>In many regions, particularly rural or low-income areas, the lack of trained cardiologists and technicians to interpret Holter data limits adoption — despite technological availability.</w:t>
      </w:r>
    </w:p>
    <w:p w14:paraId="1AE61821" w14:textId="4C3AA3A4" w:rsidR="00E633EA" w:rsidRPr="00E633EA" w:rsidRDefault="00E633EA" w:rsidP="00E633EA"/>
    <w:p w14:paraId="39EC8577" w14:textId="45BD8022" w:rsidR="00E633EA" w:rsidRDefault="00E633EA">
      <w:r>
        <w:br w:type="page"/>
      </w:r>
    </w:p>
    <w:p w14:paraId="11E962C2" w14:textId="77777777" w:rsidR="00E633EA" w:rsidRPr="00E633EA" w:rsidRDefault="00E633EA" w:rsidP="00E633EA"/>
    <w:p w14:paraId="41C8FFFF" w14:textId="77777777" w:rsidR="00E633EA" w:rsidRPr="00E633EA" w:rsidRDefault="00E633EA" w:rsidP="00E633EA">
      <w:pPr>
        <w:rPr>
          <w:b/>
          <w:bCs/>
        </w:rPr>
      </w:pPr>
      <w:r w:rsidRPr="00E633EA">
        <w:rPr>
          <w:b/>
          <w:bCs/>
        </w:rPr>
        <w:t>8. Report Summary, FAQs, and SEO Schema</w:t>
      </w:r>
    </w:p>
    <w:p w14:paraId="5711A457" w14:textId="77777777" w:rsidR="00E633EA" w:rsidRPr="00E633EA" w:rsidRDefault="00E633EA" w:rsidP="00E633EA">
      <w:pPr>
        <w:rPr>
          <w:b/>
          <w:bCs/>
        </w:rPr>
      </w:pPr>
      <w:r w:rsidRPr="00E633EA">
        <w:rPr>
          <w:rFonts w:ascii="Segoe UI Emoji" w:hAnsi="Segoe UI Emoji" w:cs="Segoe UI Emoji"/>
          <w:b/>
          <w:bCs/>
        </w:rPr>
        <w:t>📘</w:t>
      </w:r>
      <w:r w:rsidRPr="00E633EA">
        <w:rPr>
          <w:b/>
          <w:bCs/>
        </w:rPr>
        <w:t xml:space="preserve"> A.1. Report Title (Long-Form)</w:t>
      </w:r>
    </w:p>
    <w:p w14:paraId="5ADA7B1D" w14:textId="77777777" w:rsidR="00E633EA" w:rsidRPr="00E633EA" w:rsidRDefault="00E633EA" w:rsidP="00E633EA">
      <w:r w:rsidRPr="00E633EA">
        <w:rPr>
          <w:b/>
          <w:bCs/>
        </w:rPr>
        <w:t xml:space="preserve">Holter ECG Monitoring Market </w:t>
      </w:r>
      <w:proofErr w:type="gramStart"/>
      <w:r w:rsidRPr="00E633EA">
        <w:rPr>
          <w:b/>
          <w:bCs/>
        </w:rPr>
        <w:t>By</w:t>
      </w:r>
      <w:proofErr w:type="gramEnd"/>
      <w:r w:rsidRPr="00E633EA">
        <w:rPr>
          <w:b/>
          <w:bCs/>
        </w:rPr>
        <w:t xml:space="preserve"> Product Type (Wired, Wireless); By Lead Configuration (1–Lead, 3–Lead, 12–Lead); By End User (Hospitals, ASCs, Home Healthcare, Diagnostic Labs); By Geography, Segment Revenue Estimation, Forecast, 2024–2030.</w:t>
      </w:r>
    </w:p>
    <w:p w14:paraId="0AB1FBC1" w14:textId="77777777" w:rsidR="00E633EA" w:rsidRPr="00E633EA" w:rsidRDefault="00E633EA" w:rsidP="00E633EA">
      <w:pPr>
        <w:rPr>
          <w:b/>
          <w:bCs/>
        </w:rPr>
      </w:pPr>
      <w:r w:rsidRPr="00E633EA">
        <w:rPr>
          <w:rFonts w:ascii="Segoe UI Emoji" w:hAnsi="Segoe UI Emoji" w:cs="Segoe UI Emoji"/>
          <w:b/>
          <w:bCs/>
        </w:rPr>
        <w:t>🧾</w:t>
      </w:r>
      <w:r w:rsidRPr="00E633EA">
        <w:rPr>
          <w:b/>
          <w:bCs/>
        </w:rPr>
        <w:t xml:space="preserve"> A.2. Market Slug (All Lowercase)</w:t>
      </w:r>
    </w:p>
    <w:p w14:paraId="6913C406" w14:textId="77777777" w:rsidR="00E633EA" w:rsidRPr="00E633EA" w:rsidRDefault="00E633EA" w:rsidP="00E633EA">
      <w:proofErr w:type="spellStart"/>
      <w:r w:rsidRPr="00E633EA">
        <w:rPr>
          <w:b/>
          <w:bCs/>
        </w:rPr>
        <w:t>holter</w:t>
      </w:r>
      <w:proofErr w:type="spellEnd"/>
      <w:r w:rsidRPr="00E633EA">
        <w:rPr>
          <w:b/>
          <w:bCs/>
        </w:rPr>
        <w:t xml:space="preserve"> </w:t>
      </w:r>
      <w:proofErr w:type="spellStart"/>
      <w:r w:rsidRPr="00E633EA">
        <w:rPr>
          <w:b/>
          <w:bCs/>
        </w:rPr>
        <w:t>ecg</w:t>
      </w:r>
      <w:proofErr w:type="spellEnd"/>
      <w:r w:rsidRPr="00E633EA">
        <w:rPr>
          <w:b/>
          <w:bCs/>
        </w:rPr>
        <w:t xml:space="preserve"> monitoring market</w:t>
      </w:r>
    </w:p>
    <w:p w14:paraId="3653FAC3" w14:textId="77777777" w:rsidR="00E633EA" w:rsidRPr="00E633EA" w:rsidRDefault="00E633EA" w:rsidP="00E633EA">
      <w:pPr>
        <w:rPr>
          <w:b/>
          <w:bCs/>
        </w:rPr>
      </w:pPr>
      <w:r w:rsidRPr="00E633EA">
        <w:rPr>
          <w:rFonts w:ascii="Segoe UI Emoji" w:hAnsi="Segoe UI Emoji" w:cs="Segoe UI Emoji"/>
          <w:b/>
          <w:bCs/>
        </w:rPr>
        <w:t>📈</w:t>
      </w:r>
      <w:r w:rsidRPr="00E633EA">
        <w:rPr>
          <w:b/>
          <w:bCs/>
        </w:rPr>
        <w:t xml:space="preserve"> A.3. Market Size Format</w:t>
      </w:r>
    </w:p>
    <w:p w14:paraId="4EC7E9D9" w14:textId="77777777" w:rsidR="00E633EA" w:rsidRPr="00E633EA" w:rsidRDefault="00E633EA" w:rsidP="00E633EA">
      <w:r w:rsidRPr="00E633EA">
        <w:rPr>
          <w:b/>
          <w:bCs/>
        </w:rPr>
        <w:t>Holter ECG Monitoring Market Size ($2.03 Billion) 2030</w:t>
      </w:r>
    </w:p>
    <w:p w14:paraId="66630FF5" w14:textId="77777777" w:rsidR="00E633EA" w:rsidRPr="00E633EA" w:rsidRDefault="00E633EA" w:rsidP="00E633EA">
      <w:r w:rsidRPr="00E633EA">
        <w:pict w14:anchorId="7C5D1117">
          <v:rect id="_x0000_i1195" style="width:0;height:1.5pt" o:hralign="center" o:hrstd="t" o:hr="t" fillcolor="#a0a0a0" stroked="f"/>
        </w:pict>
      </w:r>
    </w:p>
    <w:p w14:paraId="016819F3" w14:textId="77777777" w:rsidR="00E633EA" w:rsidRPr="00E633EA" w:rsidRDefault="00E633EA" w:rsidP="00E633EA">
      <w:pPr>
        <w:rPr>
          <w:b/>
          <w:bCs/>
        </w:rPr>
      </w:pPr>
      <w:r w:rsidRPr="00E633EA">
        <w:rPr>
          <w:rFonts w:ascii="Segoe UI Emoji" w:hAnsi="Segoe UI Emoji" w:cs="Segoe UI Emoji"/>
          <w:b/>
          <w:bCs/>
        </w:rPr>
        <w:t>📊</w:t>
      </w:r>
      <w:r w:rsidRPr="00E633EA">
        <w:rPr>
          <w:b/>
          <w:bCs/>
        </w:rPr>
        <w:t xml:space="preserve"> B. Report Coverage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54"/>
        <w:gridCol w:w="6572"/>
      </w:tblGrid>
      <w:tr w:rsidR="00E633EA" w:rsidRPr="00E633EA" w14:paraId="382E8623" w14:textId="77777777" w:rsidTr="00E633EA">
        <w:trPr>
          <w:tblHeader/>
          <w:tblCellSpacing w:w="15" w:type="dxa"/>
        </w:trPr>
        <w:tc>
          <w:tcPr>
            <w:tcW w:w="0" w:type="auto"/>
            <w:vAlign w:val="center"/>
            <w:hideMark/>
          </w:tcPr>
          <w:p w14:paraId="11B840FE" w14:textId="77777777" w:rsidR="00E633EA" w:rsidRPr="00E633EA" w:rsidRDefault="00E633EA" w:rsidP="00E633EA">
            <w:pPr>
              <w:rPr>
                <w:b/>
                <w:bCs/>
              </w:rPr>
            </w:pPr>
            <w:r w:rsidRPr="00E633EA">
              <w:rPr>
                <w:b/>
                <w:bCs/>
              </w:rPr>
              <w:t>Report Attribute</w:t>
            </w:r>
          </w:p>
        </w:tc>
        <w:tc>
          <w:tcPr>
            <w:tcW w:w="0" w:type="auto"/>
            <w:vAlign w:val="center"/>
            <w:hideMark/>
          </w:tcPr>
          <w:p w14:paraId="64A20F36" w14:textId="77777777" w:rsidR="00E633EA" w:rsidRPr="00E633EA" w:rsidRDefault="00E633EA" w:rsidP="00E633EA">
            <w:pPr>
              <w:rPr>
                <w:b/>
                <w:bCs/>
              </w:rPr>
            </w:pPr>
            <w:r w:rsidRPr="00E633EA">
              <w:rPr>
                <w:b/>
                <w:bCs/>
              </w:rPr>
              <w:t>Details</w:t>
            </w:r>
          </w:p>
        </w:tc>
      </w:tr>
      <w:tr w:rsidR="00E633EA" w:rsidRPr="00E633EA" w14:paraId="37A1A20D" w14:textId="77777777" w:rsidTr="00E633EA">
        <w:trPr>
          <w:tblCellSpacing w:w="15" w:type="dxa"/>
        </w:trPr>
        <w:tc>
          <w:tcPr>
            <w:tcW w:w="0" w:type="auto"/>
            <w:vAlign w:val="center"/>
            <w:hideMark/>
          </w:tcPr>
          <w:p w14:paraId="6BDCC414" w14:textId="77777777" w:rsidR="00E633EA" w:rsidRPr="00E633EA" w:rsidRDefault="00E633EA" w:rsidP="00E633EA">
            <w:r w:rsidRPr="00E633EA">
              <w:t>Forecast Period</w:t>
            </w:r>
          </w:p>
        </w:tc>
        <w:tc>
          <w:tcPr>
            <w:tcW w:w="0" w:type="auto"/>
            <w:vAlign w:val="center"/>
            <w:hideMark/>
          </w:tcPr>
          <w:p w14:paraId="0F5B2B87" w14:textId="77777777" w:rsidR="00E633EA" w:rsidRPr="00E633EA" w:rsidRDefault="00E633EA" w:rsidP="00E633EA">
            <w:r w:rsidRPr="00E633EA">
              <w:t>2024 – 2030</w:t>
            </w:r>
          </w:p>
        </w:tc>
      </w:tr>
      <w:tr w:rsidR="00E633EA" w:rsidRPr="00E633EA" w14:paraId="0B31BEC2" w14:textId="77777777" w:rsidTr="00E633EA">
        <w:trPr>
          <w:tblCellSpacing w:w="15" w:type="dxa"/>
        </w:trPr>
        <w:tc>
          <w:tcPr>
            <w:tcW w:w="0" w:type="auto"/>
            <w:vAlign w:val="center"/>
            <w:hideMark/>
          </w:tcPr>
          <w:p w14:paraId="4ED2958D" w14:textId="77777777" w:rsidR="00E633EA" w:rsidRPr="00E633EA" w:rsidRDefault="00E633EA" w:rsidP="00E633EA">
            <w:r w:rsidRPr="00E633EA">
              <w:t>Market Size Value in 2024</w:t>
            </w:r>
          </w:p>
        </w:tc>
        <w:tc>
          <w:tcPr>
            <w:tcW w:w="0" w:type="auto"/>
            <w:vAlign w:val="center"/>
            <w:hideMark/>
          </w:tcPr>
          <w:p w14:paraId="7FC03156" w14:textId="77777777" w:rsidR="00E633EA" w:rsidRPr="00E633EA" w:rsidRDefault="00E633EA" w:rsidP="00E633EA">
            <w:r w:rsidRPr="00E633EA">
              <w:rPr>
                <w:b/>
                <w:bCs/>
              </w:rPr>
              <w:t>USD 1.21 Billion</w:t>
            </w:r>
          </w:p>
        </w:tc>
      </w:tr>
      <w:tr w:rsidR="00E633EA" w:rsidRPr="00E633EA" w14:paraId="78716855" w14:textId="77777777" w:rsidTr="00E633EA">
        <w:trPr>
          <w:tblCellSpacing w:w="15" w:type="dxa"/>
        </w:trPr>
        <w:tc>
          <w:tcPr>
            <w:tcW w:w="0" w:type="auto"/>
            <w:vAlign w:val="center"/>
            <w:hideMark/>
          </w:tcPr>
          <w:p w14:paraId="0E6FDE8A" w14:textId="77777777" w:rsidR="00E633EA" w:rsidRPr="00E633EA" w:rsidRDefault="00E633EA" w:rsidP="00E633EA">
            <w:r w:rsidRPr="00E633EA">
              <w:t>Revenue Forecast in 2030</w:t>
            </w:r>
          </w:p>
        </w:tc>
        <w:tc>
          <w:tcPr>
            <w:tcW w:w="0" w:type="auto"/>
            <w:vAlign w:val="center"/>
            <w:hideMark/>
          </w:tcPr>
          <w:p w14:paraId="74B9013D" w14:textId="77777777" w:rsidR="00E633EA" w:rsidRPr="00E633EA" w:rsidRDefault="00E633EA" w:rsidP="00E633EA">
            <w:r w:rsidRPr="00E633EA">
              <w:rPr>
                <w:b/>
                <w:bCs/>
              </w:rPr>
              <w:t>USD 2.03 Billion</w:t>
            </w:r>
          </w:p>
        </w:tc>
      </w:tr>
      <w:tr w:rsidR="00E633EA" w:rsidRPr="00E633EA" w14:paraId="79D51073" w14:textId="77777777" w:rsidTr="00E633EA">
        <w:trPr>
          <w:tblCellSpacing w:w="15" w:type="dxa"/>
        </w:trPr>
        <w:tc>
          <w:tcPr>
            <w:tcW w:w="0" w:type="auto"/>
            <w:vAlign w:val="center"/>
            <w:hideMark/>
          </w:tcPr>
          <w:p w14:paraId="31BC89BA" w14:textId="77777777" w:rsidR="00E633EA" w:rsidRPr="00E633EA" w:rsidRDefault="00E633EA" w:rsidP="00E633EA">
            <w:r w:rsidRPr="00E633EA">
              <w:t>Overall Growth Rate</w:t>
            </w:r>
          </w:p>
        </w:tc>
        <w:tc>
          <w:tcPr>
            <w:tcW w:w="0" w:type="auto"/>
            <w:vAlign w:val="center"/>
            <w:hideMark/>
          </w:tcPr>
          <w:p w14:paraId="28FC805C" w14:textId="77777777" w:rsidR="00E633EA" w:rsidRPr="00E633EA" w:rsidRDefault="00E633EA" w:rsidP="00E633EA">
            <w:r w:rsidRPr="00E633EA">
              <w:rPr>
                <w:b/>
                <w:bCs/>
              </w:rPr>
              <w:t>CAGR of 8.9% (2024 – 2030)</w:t>
            </w:r>
          </w:p>
        </w:tc>
      </w:tr>
      <w:tr w:rsidR="00E633EA" w:rsidRPr="00E633EA" w14:paraId="334C80F6" w14:textId="77777777" w:rsidTr="00E633EA">
        <w:trPr>
          <w:tblCellSpacing w:w="15" w:type="dxa"/>
        </w:trPr>
        <w:tc>
          <w:tcPr>
            <w:tcW w:w="0" w:type="auto"/>
            <w:vAlign w:val="center"/>
            <w:hideMark/>
          </w:tcPr>
          <w:p w14:paraId="7DE51378" w14:textId="77777777" w:rsidR="00E633EA" w:rsidRPr="00E633EA" w:rsidRDefault="00E633EA" w:rsidP="00E633EA">
            <w:r w:rsidRPr="00E633EA">
              <w:t>Base Year for Estimation</w:t>
            </w:r>
          </w:p>
        </w:tc>
        <w:tc>
          <w:tcPr>
            <w:tcW w:w="0" w:type="auto"/>
            <w:vAlign w:val="center"/>
            <w:hideMark/>
          </w:tcPr>
          <w:p w14:paraId="5828E0FF" w14:textId="77777777" w:rsidR="00E633EA" w:rsidRPr="00E633EA" w:rsidRDefault="00E633EA" w:rsidP="00E633EA">
            <w:r w:rsidRPr="00E633EA">
              <w:t>2023</w:t>
            </w:r>
          </w:p>
        </w:tc>
      </w:tr>
      <w:tr w:rsidR="00E633EA" w:rsidRPr="00E633EA" w14:paraId="50ADAA97" w14:textId="77777777" w:rsidTr="00E633EA">
        <w:trPr>
          <w:tblCellSpacing w:w="15" w:type="dxa"/>
        </w:trPr>
        <w:tc>
          <w:tcPr>
            <w:tcW w:w="0" w:type="auto"/>
            <w:vAlign w:val="center"/>
            <w:hideMark/>
          </w:tcPr>
          <w:p w14:paraId="18FC2D8B" w14:textId="77777777" w:rsidR="00E633EA" w:rsidRPr="00E633EA" w:rsidRDefault="00E633EA" w:rsidP="00E633EA">
            <w:r w:rsidRPr="00E633EA">
              <w:t>Historical Data</w:t>
            </w:r>
          </w:p>
        </w:tc>
        <w:tc>
          <w:tcPr>
            <w:tcW w:w="0" w:type="auto"/>
            <w:vAlign w:val="center"/>
            <w:hideMark/>
          </w:tcPr>
          <w:p w14:paraId="1D6BEE9C" w14:textId="77777777" w:rsidR="00E633EA" w:rsidRPr="00E633EA" w:rsidRDefault="00E633EA" w:rsidP="00E633EA">
            <w:r w:rsidRPr="00E633EA">
              <w:t>2017 – 2021</w:t>
            </w:r>
          </w:p>
        </w:tc>
      </w:tr>
      <w:tr w:rsidR="00E633EA" w:rsidRPr="00E633EA" w14:paraId="36E44624" w14:textId="77777777" w:rsidTr="00E633EA">
        <w:trPr>
          <w:tblCellSpacing w:w="15" w:type="dxa"/>
        </w:trPr>
        <w:tc>
          <w:tcPr>
            <w:tcW w:w="0" w:type="auto"/>
            <w:vAlign w:val="center"/>
            <w:hideMark/>
          </w:tcPr>
          <w:p w14:paraId="31764D7B" w14:textId="77777777" w:rsidR="00E633EA" w:rsidRPr="00E633EA" w:rsidRDefault="00E633EA" w:rsidP="00E633EA">
            <w:r w:rsidRPr="00E633EA">
              <w:t>Unit</w:t>
            </w:r>
          </w:p>
        </w:tc>
        <w:tc>
          <w:tcPr>
            <w:tcW w:w="0" w:type="auto"/>
            <w:vAlign w:val="center"/>
            <w:hideMark/>
          </w:tcPr>
          <w:p w14:paraId="22872D5E" w14:textId="77777777" w:rsidR="00E633EA" w:rsidRPr="00E633EA" w:rsidRDefault="00E633EA" w:rsidP="00E633EA">
            <w:r w:rsidRPr="00E633EA">
              <w:t>USD Million, CAGR (2024 – 2030)</w:t>
            </w:r>
          </w:p>
        </w:tc>
      </w:tr>
      <w:tr w:rsidR="00E633EA" w:rsidRPr="00E633EA" w14:paraId="48DB68E9" w14:textId="77777777" w:rsidTr="00E633EA">
        <w:trPr>
          <w:tblCellSpacing w:w="15" w:type="dxa"/>
        </w:trPr>
        <w:tc>
          <w:tcPr>
            <w:tcW w:w="0" w:type="auto"/>
            <w:vAlign w:val="center"/>
            <w:hideMark/>
          </w:tcPr>
          <w:p w14:paraId="6E63A87E" w14:textId="77777777" w:rsidR="00E633EA" w:rsidRPr="00E633EA" w:rsidRDefault="00E633EA" w:rsidP="00E633EA">
            <w:r w:rsidRPr="00E633EA">
              <w:t>Segmentation</w:t>
            </w:r>
          </w:p>
        </w:tc>
        <w:tc>
          <w:tcPr>
            <w:tcW w:w="0" w:type="auto"/>
            <w:vAlign w:val="center"/>
            <w:hideMark/>
          </w:tcPr>
          <w:p w14:paraId="0043ECAD" w14:textId="77777777" w:rsidR="00E633EA" w:rsidRPr="00E633EA" w:rsidRDefault="00E633EA" w:rsidP="00E633EA">
            <w:r w:rsidRPr="00E633EA">
              <w:t>By Product Type, By Lead Configuration, By End User, By Geography</w:t>
            </w:r>
          </w:p>
        </w:tc>
      </w:tr>
      <w:tr w:rsidR="00E633EA" w:rsidRPr="00E633EA" w14:paraId="4B3C6A74" w14:textId="77777777" w:rsidTr="00E633EA">
        <w:trPr>
          <w:tblCellSpacing w:w="15" w:type="dxa"/>
        </w:trPr>
        <w:tc>
          <w:tcPr>
            <w:tcW w:w="0" w:type="auto"/>
            <w:vAlign w:val="center"/>
            <w:hideMark/>
          </w:tcPr>
          <w:p w14:paraId="2454981A" w14:textId="77777777" w:rsidR="00E633EA" w:rsidRPr="00E633EA" w:rsidRDefault="00E633EA" w:rsidP="00E633EA">
            <w:r w:rsidRPr="00E633EA">
              <w:t>By Product Type</w:t>
            </w:r>
          </w:p>
        </w:tc>
        <w:tc>
          <w:tcPr>
            <w:tcW w:w="0" w:type="auto"/>
            <w:vAlign w:val="center"/>
            <w:hideMark/>
          </w:tcPr>
          <w:p w14:paraId="5C5BDD0F" w14:textId="77777777" w:rsidR="00E633EA" w:rsidRPr="00E633EA" w:rsidRDefault="00E633EA" w:rsidP="00E633EA">
            <w:r w:rsidRPr="00E633EA">
              <w:t>Wired Holter Monitors, Wireless Holter Monitors</w:t>
            </w:r>
          </w:p>
        </w:tc>
      </w:tr>
      <w:tr w:rsidR="00E633EA" w:rsidRPr="00E633EA" w14:paraId="5DA11D25" w14:textId="77777777" w:rsidTr="00E633EA">
        <w:trPr>
          <w:tblCellSpacing w:w="15" w:type="dxa"/>
        </w:trPr>
        <w:tc>
          <w:tcPr>
            <w:tcW w:w="0" w:type="auto"/>
            <w:vAlign w:val="center"/>
            <w:hideMark/>
          </w:tcPr>
          <w:p w14:paraId="67CCD475" w14:textId="77777777" w:rsidR="00E633EA" w:rsidRPr="00E633EA" w:rsidRDefault="00E633EA" w:rsidP="00E633EA">
            <w:r w:rsidRPr="00E633EA">
              <w:t>By Lead Configuration</w:t>
            </w:r>
          </w:p>
        </w:tc>
        <w:tc>
          <w:tcPr>
            <w:tcW w:w="0" w:type="auto"/>
            <w:vAlign w:val="center"/>
            <w:hideMark/>
          </w:tcPr>
          <w:p w14:paraId="37FF710F" w14:textId="77777777" w:rsidR="00E633EA" w:rsidRPr="00E633EA" w:rsidRDefault="00E633EA" w:rsidP="00E633EA">
            <w:r w:rsidRPr="00E633EA">
              <w:t>1–Lead, 3–Lead, 12–Lead</w:t>
            </w:r>
          </w:p>
        </w:tc>
      </w:tr>
      <w:tr w:rsidR="00E633EA" w:rsidRPr="00E633EA" w14:paraId="04DC9250" w14:textId="77777777" w:rsidTr="00E633EA">
        <w:trPr>
          <w:tblCellSpacing w:w="15" w:type="dxa"/>
        </w:trPr>
        <w:tc>
          <w:tcPr>
            <w:tcW w:w="0" w:type="auto"/>
            <w:vAlign w:val="center"/>
            <w:hideMark/>
          </w:tcPr>
          <w:p w14:paraId="08E80656" w14:textId="77777777" w:rsidR="00E633EA" w:rsidRPr="00E633EA" w:rsidRDefault="00E633EA" w:rsidP="00E633EA">
            <w:r w:rsidRPr="00E633EA">
              <w:t>By End User</w:t>
            </w:r>
          </w:p>
        </w:tc>
        <w:tc>
          <w:tcPr>
            <w:tcW w:w="0" w:type="auto"/>
            <w:vAlign w:val="center"/>
            <w:hideMark/>
          </w:tcPr>
          <w:p w14:paraId="4847C850" w14:textId="77777777" w:rsidR="00E633EA" w:rsidRPr="00E633EA" w:rsidRDefault="00E633EA" w:rsidP="00E633EA">
            <w:r w:rsidRPr="00E633EA">
              <w:t>Hospitals, ASCs, Home Healthcare, Diagnostic Labs</w:t>
            </w:r>
          </w:p>
        </w:tc>
      </w:tr>
      <w:tr w:rsidR="00E633EA" w:rsidRPr="00E633EA" w14:paraId="743A52A0" w14:textId="77777777" w:rsidTr="00E633EA">
        <w:trPr>
          <w:tblCellSpacing w:w="15" w:type="dxa"/>
        </w:trPr>
        <w:tc>
          <w:tcPr>
            <w:tcW w:w="0" w:type="auto"/>
            <w:vAlign w:val="center"/>
            <w:hideMark/>
          </w:tcPr>
          <w:p w14:paraId="1CE5B419" w14:textId="77777777" w:rsidR="00E633EA" w:rsidRPr="00E633EA" w:rsidRDefault="00E633EA" w:rsidP="00E633EA">
            <w:r w:rsidRPr="00E633EA">
              <w:lastRenderedPageBreak/>
              <w:t>By Region</w:t>
            </w:r>
          </w:p>
        </w:tc>
        <w:tc>
          <w:tcPr>
            <w:tcW w:w="0" w:type="auto"/>
            <w:vAlign w:val="center"/>
            <w:hideMark/>
          </w:tcPr>
          <w:p w14:paraId="333ADCEE" w14:textId="77777777" w:rsidR="00E633EA" w:rsidRPr="00E633EA" w:rsidRDefault="00E633EA" w:rsidP="00E633EA">
            <w:r w:rsidRPr="00E633EA">
              <w:t>North America, Europe, Asia-Pacific, Latin America, Middle East &amp; Africa</w:t>
            </w:r>
          </w:p>
        </w:tc>
      </w:tr>
      <w:tr w:rsidR="00E633EA" w:rsidRPr="00E633EA" w14:paraId="547E44A0" w14:textId="77777777" w:rsidTr="00E633EA">
        <w:trPr>
          <w:tblCellSpacing w:w="15" w:type="dxa"/>
        </w:trPr>
        <w:tc>
          <w:tcPr>
            <w:tcW w:w="0" w:type="auto"/>
            <w:vAlign w:val="center"/>
            <w:hideMark/>
          </w:tcPr>
          <w:p w14:paraId="7C80BEDB" w14:textId="77777777" w:rsidR="00E633EA" w:rsidRPr="00E633EA" w:rsidRDefault="00E633EA" w:rsidP="00E633EA">
            <w:r w:rsidRPr="00E633EA">
              <w:t>Country Scope</w:t>
            </w:r>
          </w:p>
        </w:tc>
        <w:tc>
          <w:tcPr>
            <w:tcW w:w="0" w:type="auto"/>
            <w:vAlign w:val="center"/>
            <w:hideMark/>
          </w:tcPr>
          <w:p w14:paraId="7226C5C6" w14:textId="77777777" w:rsidR="00E633EA" w:rsidRPr="00E633EA" w:rsidRDefault="00E633EA" w:rsidP="00E633EA">
            <w:r w:rsidRPr="00E633EA">
              <w:t>U.S., UK, Germany, China, India, Japan, Brazil, etc.</w:t>
            </w:r>
          </w:p>
        </w:tc>
      </w:tr>
      <w:tr w:rsidR="00E633EA" w:rsidRPr="00E633EA" w14:paraId="4F82BB6E" w14:textId="77777777" w:rsidTr="00E633EA">
        <w:trPr>
          <w:tblCellSpacing w:w="15" w:type="dxa"/>
        </w:trPr>
        <w:tc>
          <w:tcPr>
            <w:tcW w:w="0" w:type="auto"/>
            <w:vAlign w:val="center"/>
            <w:hideMark/>
          </w:tcPr>
          <w:p w14:paraId="0B1B862B" w14:textId="77777777" w:rsidR="00E633EA" w:rsidRPr="00E633EA" w:rsidRDefault="00E633EA" w:rsidP="00E633EA">
            <w:r w:rsidRPr="00E633EA">
              <w:t>Market Drivers</w:t>
            </w:r>
          </w:p>
        </w:tc>
        <w:tc>
          <w:tcPr>
            <w:tcW w:w="0" w:type="auto"/>
            <w:vAlign w:val="center"/>
            <w:hideMark/>
          </w:tcPr>
          <w:p w14:paraId="39F6E382" w14:textId="77777777" w:rsidR="00E633EA" w:rsidRPr="00E633EA" w:rsidRDefault="00E633EA" w:rsidP="00E633EA">
            <w:r w:rsidRPr="00E633EA">
              <w:t>AI integration, rising cardiovascular disease prevalence, telehealth expansion</w:t>
            </w:r>
          </w:p>
        </w:tc>
      </w:tr>
      <w:tr w:rsidR="00E633EA" w:rsidRPr="00E633EA" w14:paraId="34FDF2EB" w14:textId="77777777" w:rsidTr="00E633EA">
        <w:trPr>
          <w:tblCellSpacing w:w="15" w:type="dxa"/>
        </w:trPr>
        <w:tc>
          <w:tcPr>
            <w:tcW w:w="0" w:type="auto"/>
            <w:vAlign w:val="center"/>
            <w:hideMark/>
          </w:tcPr>
          <w:p w14:paraId="655D568E" w14:textId="77777777" w:rsidR="00E633EA" w:rsidRPr="00E633EA" w:rsidRDefault="00E633EA" w:rsidP="00E633EA">
            <w:r w:rsidRPr="00E633EA">
              <w:t>Customization Option</w:t>
            </w:r>
          </w:p>
        </w:tc>
        <w:tc>
          <w:tcPr>
            <w:tcW w:w="0" w:type="auto"/>
            <w:vAlign w:val="center"/>
            <w:hideMark/>
          </w:tcPr>
          <w:p w14:paraId="48CE7F7E" w14:textId="77777777" w:rsidR="00E633EA" w:rsidRPr="00E633EA" w:rsidRDefault="00E633EA" w:rsidP="00E633EA">
            <w:r w:rsidRPr="00E633EA">
              <w:t>Available upon request</w:t>
            </w:r>
          </w:p>
        </w:tc>
      </w:tr>
    </w:tbl>
    <w:p w14:paraId="0D5CFBAA" w14:textId="77777777" w:rsidR="00E633EA" w:rsidRPr="00E633EA" w:rsidRDefault="00E633EA" w:rsidP="00E633EA">
      <w:r w:rsidRPr="00E633EA">
        <w:pict w14:anchorId="19659ED0">
          <v:rect id="_x0000_i1196" style="width:0;height:1.5pt" o:hralign="center" o:hrstd="t" o:hr="t" fillcolor="#a0a0a0" stroked="f"/>
        </w:pict>
      </w:r>
    </w:p>
    <w:p w14:paraId="432F5783" w14:textId="77777777" w:rsidR="00E633EA" w:rsidRPr="00E633EA" w:rsidRDefault="00E633EA" w:rsidP="00E633EA">
      <w:pPr>
        <w:rPr>
          <w:b/>
          <w:bCs/>
        </w:rPr>
      </w:pPr>
      <w:r w:rsidRPr="00E633EA">
        <w:rPr>
          <w:rFonts w:ascii="Segoe UI Emoji" w:hAnsi="Segoe UI Emoji" w:cs="Segoe UI Emoji"/>
          <w:b/>
          <w:bCs/>
        </w:rPr>
        <w:t>❓</w:t>
      </w:r>
      <w:r w:rsidRPr="00E633EA">
        <w:rPr>
          <w:b/>
          <w:bCs/>
        </w:rPr>
        <w:t xml:space="preserve"> C. Top 5 FAQs</w:t>
      </w:r>
    </w:p>
    <w:p w14:paraId="0A3D239F" w14:textId="77777777" w:rsidR="00E633EA" w:rsidRPr="00E633EA" w:rsidRDefault="00E633EA" w:rsidP="00E633EA">
      <w:r w:rsidRPr="00E633EA">
        <w:rPr>
          <w:b/>
          <w:bCs/>
        </w:rPr>
        <w:t>Q1: How big is the Holter ECG Monitoring market?</w:t>
      </w:r>
      <w:r w:rsidRPr="00E633EA">
        <w:br/>
        <w:t xml:space="preserve">The global Holter ECG Monitoring market was valued at </w:t>
      </w:r>
      <w:r w:rsidRPr="00E633EA">
        <w:rPr>
          <w:b/>
          <w:bCs/>
        </w:rPr>
        <w:t>USD 1.21 billion in 2024</w:t>
      </w:r>
      <w:r w:rsidRPr="00E633EA">
        <w:t>.</w:t>
      </w:r>
    </w:p>
    <w:p w14:paraId="668C34DF" w14:textId="77777777" w:rsidR="00E633EA" w:rsidRPr="00E633EA" w:rsidRDefault="00E633EA" w:rsidP="00E633EA">
      <w:r w:rsidRPr="00E633EA">
        <w:rPr>
          <w:b/>
          <w:bCs/>
        </w:rPr>
        <w:t>Q2: What is the CAGR for Holter ECG Monitoring during the forecast period?</w:t>
      </w:r>
      <w:r w:rsidRPr="00E633EA">
        <w:br/>
        <w:t xml:space="preserve">The Holter ECG Monitoring market is expected to grow at a </w:t>
      </w:r>
      <w:r w:rsidRPr="00E633EA">
        <w:rPr>
          <w:b/>
          <w:bCs/>
        </w:rPr>
        <w:t>CAGR of 8.9% from 2024 to 2030</w:t>
      </w:r>
      <w:r w:rsidRPr="00E633EA">
        <w:t>.</w:t>
      </w:r>
    </w:p>
    <w:p w14:paraId="2BD52C00" w14:textId="77777777" w:rsidR="00E633EA" w:rsidRPr="00E633EA" w:rsidRDefault="00E633EA" w:rsidP="00E633EA">
      <w:r w:rsidRPr="00E633EA">
        <w:rPr>
          <w:b/>
          <w:bCs/>
        </w:rPr>
        <w:t>Q3: Who are the major players in the Holter ECG Monitoring market?</w:t>
      </w:r>
      <w:r w:rsidRPr="00E633EA">
        <w:br/>
        <w:t xml:space="preserve">Leading players include </w:t>
      </w:r>
      <w:r w:rsidRPr="00E633EA">
        <w:rPr>
          <w:b/>
          <w:bCs/>
        </w:rPr>
        <w:t>GE HealthCare</w:t>
      </w:r>
      <w:r w:rsidRPr="00E633EA">
        <w:t xml:space="preserve">, </w:t>
      </w:r>
      <w:r w:rsidRPr="00E633EA">
        <w:rPr>
          <w:b/>
          <w:bCs/>
        </w:rPr>
        <w:t>Philips</w:t>
      </w:r>
      <w:r w:rsidRPr="00E633EA">
        <w:t xml:space="preserve">, </w:t>
      </w:r>
      <w:proofErr w:type="spellStart"/>
      <w:r w:rsidRPr="00E633EA">
        <w:rPr>
          <w:b/>
          <w:bCs/>
        </w:rPr>
        <w:t>iRhythm</w:t>
      </w:r>
      <w:proofErr w:type="spellEnd"/>
      <w:r w:rsidRPr="00E633EA">
        <w:rPr>
          <w:b/>
          <w:bCs/>
        </w:rPr>
        <w:t xml:space="preserve"> Technologies</w:t>
      </w:r>
      <w:r w:rsidRPr="00E633EA">
        <w:t xml:space="preserve">, and </w:t>
      </w:r>
      <w:r w:rsidRPr="00E633EA">
        <w:rPr>
          <w:b/>
          <w:bCs/>
        </w:rPr>
        <w:t>Schiller AG</w:t>
      </w:r>
      <w:r w:rsidRPr="00E633EA">
        <w:t>.</w:t>
      </w:r>
    </w:p>
    <w:p w14:paraId="2C05BF70" w14:textId="77777777" w:rsidR="00E633EA" w:rsidRPr="00E633EA" w:rsidRDefault="00E633EA" w:rsidP="00E633EA">
      <w:r w:rsidRPr="00E633EA">
        <w:rPr>
          <w:b/>
          <w:bCs/>
        </w:rPr>
        <w:t>Q4: Which region dominates the Holter ECG Monitoring market?</w:t>
      </w:r>
      <w:r w:rsidRPr="00E633EA">
        <w:br/>
      </w:r>
      <w:r w:rsidRPr="00E633EA">
        <w:rPr>
          <w:b/>
          <w:bCs/>
        </w:rPr>
        <w:t>North America</w:t>
      </w:r>
      <w:r w:rsidRPr="00E633EA">
        <w:t xml:space="preserve"> leads due to advanced infrastructure, strong reimbursement systems, and widespread adoption.</w:t>
      </w:r>
    </w:p>
    <w:p w14:paraId="738DF171" w14:textId="77777777" w:rsidR="00E633EA" w:rsidRPr="00E633EA" w:rsidRDefault="00E633EA" w:rsidP="00E633EA">
      <w:r w:rsidRPr="00E633EA">
        <w:rPr>
          <w:b/>
          <w:bCs/>
        </w:rPr>
        <w:t>Q5: What factors are driving the Holter ECG Monitoring market?</w:t>
      </w:r>
      <w:r w:rsidRPr="00E633EA">
        <w:br/>
        <w:t xml:space="preserve">Growth is </w:t>
      </w:r>
      <w:proofErr w:type="spellStart"/>
      <w:r w:rsidRPr="00E633EA">
        <w:t>fueled</w:t>
      </w:r>
      <w:proofErr w:type="spellEnd"/>
      <w:r w:rsidRPr="00E633EA">
        <w:t xml:space="preserve"> by </w:t>
      </w:r>
      <w:r w:rsidRPr="00E633EA">
        <w:rPr>
          <w:b/>
          <w:bCs/>
        </w:rPr>
        <w:t>tech innovation, rising cardiac disease burden</w:t>
      </w:r>
      <w:r w:rsidRPr="00E633EA">
        <w:t xml:space="preserve">, and </w:t>
      </w:r>
      <w:r w:rsidRPr="00E633EA">
        <w:rPr>
          <w:b/>
          <w:bCs/>
        </w:rPr>
        <w:t>expansion of remote monitoring</w:t>
      </w:r>
      <w:r w:rsidRPr="00E633EA">
        <w:t xml:space="preserve"> services.</w:t>
      </w:r>
    </w:p>
    <w:p w14:paraId="27748060" w14:textId="77777777" w:rsidR="00E633EA" w:rsidRPr="00E633EA" w:rsidRDefault="00E633EA" w:rsidP="00E633EA">
      <w:r w:rsidRPr="00E633EA">
        <w:pict w14:anchorId="6A8A43FD">
          <v:rect id="_x0000_i1197" style="width:0;height:1.5pt" o:hralign="center" o:hrstd="t" o:hr="t" fillcolor="#a0a0a0" stroked="f"/>
        </w:pict>
      </w:r>
    </w:p>
    <w:p w14:paraId="3B6DB453" w14:textId="77777777" w:rsidR="00E633EA" w:rsidRPr="00E633EA" w:rsidRDefault="00E633EA" w:rsidP="00E633EA">
      <w:pPr>
        <w:rPr>
          <w:b/>
          <w:bCs/>
        </w:rPr>
      </w:pPr>
      <w:r w:rsidRPr="00E633EA">
        <w:rPr>
          <w:rFonts w:ascii="Segoe UI Emoji" w:hAnsi="Segoe UI Emoji" w:cs="Segoe UI Emoji"/>
          <w:b/>
          <w:bCs/>
        </w:rPr>
        <w:t>🔎</w:t>
      </w:r>
      <w:r w:rsidRPr="00E633EA">
        <w:rPr>
          <w:b/>
          <w:bCs/>
        </w:rPr>
        <w:t xml:space="preserve"> D. JSON-LD Schema Markup</w:t>
      </w:r>
    </w:p>
    <w:p w14:paraId="7AAB98A2" w14:textId="77777777" w:rsidR="00E633EA" w:rsidRPr="00E633EA" w:rsidRDefault="00E633EA" w:rsidP="00E633EA">
      <w:pPr>
        <w:rPr>
          <w:b/>
          <w:bCs/>
        </w:rPr>
      </w:pPr>
      <w:r w:rsidRPr="00E633EA">
        <w:rPr>
          <w:b/>
          <w:bCs/>
        </w:rPr>
        <w:t>1. Breadcrumb Schema</w:t>
      </w:r>
    </w:p>
    <w:p w14:paraId="240B7FCE" w14:textId="77777777" w:rsidR="00E633EA" w:rsidRPr="00E633EA" w:rsidRDefault="00E633EA" w:rsidP="00E633EA">
      <w:proofErr w:type="spellStart"/>
      <w:r w:rsidRPr="00E633EA">
        <w:t>json</w:t>
      </w:r>
      <w:proofErr w:type="spellEnd"/>
    </w:p>
    <w:p w14:paraId="6832CC8A" w14:textId="77777777" w:rsidR="00E633EA" w:rsidRPr="00E633EA" w:rsidRDefault="00E633EA" w:rsidP="00E633EA">
      <w:r w:rsidRPr="00E633EA">
        <w:t>Copy code</w:t>
      </w:r>
    </w:p>
    <w:p w14:paraId="7FDDA7A4" w14:textId="77777777" w:rsidR="00E633EA" w:rsidRPr="00E633EA" w:rsidRDefault="00E633EA" w:rsidP="00E633EA">
      <w:r w:rsidRPr="00E633EA">
        <w:t>{</w:t>
      </w:r>
    </w:p>
    <w:p w14:paraId="757532CA" w14:textId="77777777" w:rsidR="00E633EA" w:rsidRPr="00E633EA" w:rsidRDefault="00E633EA" w:rsidP="00E633EA">
      <w:r w:rsidRPr="00E633EA">
        <w:t xml:space="preserve">  "@context": "https://schema.org",</w:t>
      </w:r>
    </w:p>
    <w:p w14:paraId="2C2A6519" w14:textId="77777777" w:rsidR="00E633EA" w:rsidRPr="00E633EA" w:rsidRDefault="00E633EA" w:rsidP="00E633EA">
      <w:r w:rsidRPr="00E633EA">
        <w:t xml:space="preserve">  "@type": "</w:t>
      </w:r>
      <w:proofErr w:type="spellStart"/>
      <w:r w:rsidRPr="00E633EA">
        <w:t>BreadcrumbList</w:t>
      </w:r>
      <w:proofErr w:type="spellEnd"/>
      <w:r w:rsidRPr="00E633EA">
        <w:t>",</w:t>
      </w:r>
    </w:p>
    <w:p w14:paraId="71753158" w14:textId="77777777" w:rsidR="00E633EA" w:rsidRPr="00E633EA" w:rsidRDefault="00E633EA" w:rsidP="00E633EA">
      <w:r w:rsidRPr="00E633EA">
        <w:t xml:space="preserve">  "</w:t>
      </w:r>
      <w:proofErr w:type="spellStart"/>
      <w:r w:rsidRPr="00E633EA">
        <w:t>itemListElement</w:t>
      </w:r>
      <w:proofErr w:type="spellEnd"/>
      <w:r w:rsidRPr="00E633EA">
        <w:t>": [</w:t>
      </w:r>
    </w:p>
    <w:p w14:paraId="37F2DED3" w14:textId="77777777" w:rsidR="00E633EA" w:rsidRPr="00E633EA" w:rsidRDefault="00E633EA" w:rsidP="00E633EA">
      <w:r w:rsidRPr="00E633EA">
        <w:lastRenderedPageBreak/>
        <w:t xml:space="preserve">    {</w:t>
      </w:r>
    </w:p>
    <w:p w14:paraId="7B5B272E" w14:textId="77777777" w:rsidR="00E633EA" w:rsidRPr="00E633EA" w:rsidRDefault="00E633EA" w:rsidP="00E633EA">
      <w:r w:rsidRPr="00E633EA">
        <w:t xml:space="preserve">      "@type": "</w:t>
      </w:r>
      <w:proofErr w:type="spellStart"/>
      <w:r w:rsidRPr="00E633EA">
        <w:t>ListItem</w:t>
      </w:r>
      <w:proofErr w:type="spellEnd"/>
      <w:r w:rsidRPr="00E633EA">
        <w:t>",</w:t>
      </w:r>
    </w:p>
    <w:p w14:paraId="72FB0A71" w14:textId="77777777" w:rsidR="00E633EA" w:rsidRPr="00E633EA" w:rsidRDefault="00E633EA" w:rsidP="00E633EA">
      <w:r w:rsidRPr="00E633EA">
        <w:t xml:space="preserve">      "position": 1,</w:t>
      </w:r>
    </w:p>
    <w:p w14:paraId="23CC7F46" w14:textId="77777777" w:rsidR="00E633EA" w:rsidRPr="00E633EA" w:rsidRDefault="00E633EA" w:rsidP="00E633EA">
      <w:r w:rsidRPr="00E633EA">
        <w:t xml:space="preserve">      "name": "Home",</w:t>
      </w:r>
    </w:p>
    <w:p w14:paraId="773B5B65" w14:textId="77777777" w:rsidR="00E633EA" w:rsidRPr="00E633EA" w:rsidRDefault="00E633EA" w:rsidP="00E633EA">
      <w:r w:rsidRPr="00E633EA">
        <w:t xml:space="preserve">      "item": "https://www.strategicmarketresearch.com/"</w:t>
      </w:r>
    </w:p>
    <w:p w14:paraId="3B2E3005" w14:textId="77777777" w:rsidR="00E633EA" w:rsidRPr="00E633EA" w:rsidRDefault="00E633EA" w:rsidP="00E633EA">
      <w:r w:rsidRPr="00E633EA">
        <w:t xml:space="preserve">    },</w:t>
      </w:r>
    </w:p>
    <w:p w14:paraId="75F5133E" w14:textId="77777777" w:rsidR="00E633EA" w:rsidRPr="00E633EA" w:rsidRDefault="00E633EA" w:rsidP="00E633EA">
      <w:r w:rsidRPr="00E633EA">
        <w:t xml:space="preserve">    {</w:t>
      </w:r>
    </w:p>
    <w:p w14:paraId="55F03326" w14:textId="77777777" w:rsidR="00E633EA" w:rsidRPr="00E633EA" w:rsidRDefault="00E633EA" w:rsidP="00E633EA">
      <w:r w:rsidRPr="00E633EA">
        <w:t xml:space="preserve">      "@type": "</w:t>
      </w:r>
      <w:proofErr w:type="spellStart"/>
      <w:r w:rsidRPr="00E633EA">
        <w:t>ListItem</w:t>
      </w:r>
      <w:proofErr w:type="spellEnd"/>
      <w:r w:rsidRPr="00E633EA">
        <w:t>",</w:t>
      </w:r>
    </w:p>
    <w:p w14:paraId="7AE71BEE" w14:textId="77777777" w:rsidR="00E633EA" w:rsidRPr="00E633EA" w:rsidRDefault="00E633EA" w:rsidP="00E633EA">
      <w:r w:rsidRPr="00E633EA">
        <w:t xml:space="preserve">      "position": 2,</w:t>
      </w:r>
    </w:p>
    <w:p w14:paraId="58AAB26F" w14:textId="469B2B30" w:rsidR="00E633EA" w:rsidRPr="00E633EA" w:rsidRDefault="00E633EA" w:rsidP="00E633EA">
      <w:r w:rsidRPr="00E633EA">
        <w:t xml:space="preserve">      "name": "</w:t>
      </w:r>
      <w:r>
        <w:t>Healthcare"</w:t>
      </w:r>
    </w:p>
    <w:p w14:paraId="7A3C4C03" w14:textId="0708F1E2" w:rsidR="00E633EA" w:rsidRPr="00E633EA" w:rsidRDefault="00E633EA" w:rsidP="00E633EA">
      <w:r w:rsidRPr="00E633EA">
        <w:t xml:space="preserve">      "item": "https://www.strategicmarketresearch.com/reports/</w:t>
      </w:r>
      <w:r>
        <w:t>healthcare</w:t>
      </w:r>
      <w:r w:rsidRPr="00E633EA">
        <w:t>"</w:t>
      </w:r>
    </w:p>
    <w:p w14:paraId="763D19B4" w14:textId="77777777" w:rsidR="00E633EA" w:rsidRPr="00E633EA" w:rsidRDefault="00E633EA" w:rsidP="00E633EA">
      <w:r w:rsidRPr="00E633EA">
        <w:t xml:space="preserve">    },</w:t>
      </w:r>
    </w:p>
    <w:p w14:paraId="21101018" w14:textId="77777777" w:rsidR="00E633EA" w:rsidRPr="00E633EA" w:rsidRDefault="00E633EA" w:rsidP="00E633EA">
      <w:r w:rsidRPr="00E633EA">
        <w:t xml:space="preserve">    {</w:t>
      </w:r>
    </w:p>
    <w:p w14:paraId="00462C62" w14:textId="77777777" w:rsidR="00E633EA" w:rsidRPr="00E633EA" w:rsidRDefault="00E633EA" w:rsidP="00E633EA">
      <w:r w:rsidRPr="00E633EA">
        <w:t xml:space="preserve">      "@type": "</w:t>
      </w:r>
      <w:proofErr w:type="spellStart"/>
      <w:r w:rsidRPr="00E633EA">
        <w:t>ListItem</w:t>
      </w:r>
      <w:proofErr w:type="spellEnd"/>
      <w:r w:rsidRPr="00E633EA">
        <w:t>",</w:t>
      </w:r>
    </w:p>
    <w:p w14:paraId="1F215FE7" w14:textId="77777777" w:rsidR="00E633EA" w:rsidRPr="00E633EA" w:rsidRDefault="00E633EA" w:rsidP="00E633EA">
      <w:r w:rsidRPr="00E633EA">
        <w:t xml:space="preserve">      "position": 3,</w:t>
      </w:r>
    </w:p>
    <w:p w14:paraId="5E68F284" w14:textId="77777777" w:rsidR="00E633EA" w:rsidRPr="00E633EA" w:rsidRDefault="00E633EA" w:rsidP="00E633EA">
      <w:r w:rsidRPr="00E633EA">
        <w:t xml:space="preserve">      "name": "Holter ECG Monitoring Market Report 2030",</w:t>
      </w:r>
    </w:p>
    <w:p w14:paraId="7B2C92C2" w14:textId="77777777" w:rsidR="00E633EA" w:rsidRPr="00E633EA" w:rsidRDefault="00E633EA" w:rsidP="00E633EA">
      <w:r w:rsidRPr="00E633EA">
        <w:t xml:space="preserve">      "item": "https://www.strategicmarketresearch.com/market-report/holter-ecg-monitoring-market"</w:t>
      </w:r>
    </w:p>
    <w:p w14:paraId="78071063" w14:textId="77777777" w:rsidR="00E633EA" w:rsidRPr="00E633EA" w:rsidRDefault="00E633EA" w:rsidP="00E633EA">
      <w:r w:rsidRPr="00E633EA">
        <w:t xml:space="preserve">    }</w:t>
      </w:r>
    </w:p>
    <w:p w14:paraId="420CA62B" w14:textId="77777777" w:rsidR="00E633EA" w:rsidRPr="00E633EA" w:rsidRDefault="00E633EA" w:rsidP="00E633EA">
      <w:r w:rsidRPr="00E633EA">
        <w:t xml:space="preserve">  ]</w:t>
      </w:r>
    </w:p>
    <w:p w14:paraId="7A4F915D" w14:textId="77777777" w:rsidR="00E633EA" w:rsidRPr="00E633EA" w:rsidRDefault="00E633EA" w:rsidP="00E633EA">
      <w:r w:rsidRPr="00E633EA">
        <w:t>}</w:t>
      </w:r>
    </w:p>
    <w:p w14:paraId="5988A381" w14:textId="77777777" w:rsidR="00E633EA" w:rsidRPr="00E633EA" w:rsidRDefault="00E633EA" w:rsidP="00E633EA">
      <w:pPr>
        <w:rPr>
          <w:b/>
          <w:bCs/>
        </w:rPr>
      </w:pPr>
      <w:r w:rsidRPr="00E633EA">
        <w:rPr>
          <w:b/>
          <w:bCs/>
        </w:rPr>
        <w:t>2. FAQ Schema</w:t>
      </w:r>
    </w:p>
    <w:p w14:paraId="69F57C7A" w14:textId="77777777" w:rsidR="00E633EA" w:rsidRPr="00E633EA" w:rsidRDefault="00E633EA" w:rsidP="00E633EA">
      <w:proofErr w:type="spellStart"/>
      <w:r w:rsidRPr="00E633EA">
        <w:t>json</w:t>
      </w:r>
      <w:proofErr w:type="spellEnd"/>
    </w:p>
    <w:p w14:paraId="09B554C0" w14:textId="77777777" w:rsidR="00E633EA" w:rsidRPr="00E633EA" w:rsidRDefault="00E633EA" w:rsidP="00E633EA">
      <w:r w:rsidRPr="00E633EA">
        <w:t>Copy code</w:t>
      </w:r>
    </w:p>
    <w:p w14:paraId="0C8109F8" w14:textId="77777777" w:rsidR="00E633EA" w:rsidRPr="00E633EA" w:rsidRDefault="00E633EA" w:rsidP="00E633EA">
      <w:r w:rsidRPr="00E633EA">
        <w:t>{</w:t>
      </w:r>
    </w:p>
    <w:p w14:paraId="4D6815C2" w14:textId="77777777" w:rsidR="00E633EA" w:rsidRPr="00E633EA" w:rsidRDefault="00E633EA" w:rsidP="00E633EA">
      <w:r w:rsidRPr="00E633EA">
        <w:t xml:space="preserve">  "@context": "https://schema.org",</w:t>
      </w:r>
    </w:p>
    <w:p w14:paraId="2D1782D4" w14:textId="77777777" w:rsidR="00E633EA" w:rsidRPr="00E633EA" w:rsidRDefault="00E633EA" w:rsidP="00E633EA">
      <w:r w:rsidRPr="00E633EA">
        <w:t xml:space="preserve">  "@type": "</w:t>
      </w:r>
      <w:proofErr w:type="spellStart"/>
      <w:r w:rsidRPr="00E633EA">
        <w:t>FAQPage</w:t>
      </w:r>
      <w:proofErr w:type="spellEnd"/>
      <w:r w:rsidRPr="00E633EA">
        <w:t>",</w:t>
      </w:r>
    </w:p>
    <w:p w14:paraId="7A02C033" w14:textId="77777777" w:rsidR="00E633EA" w:rsidRPr="00E633EA" w:rsidRDefault="00E633EA" w:rsidP="00E633EA">
      <w:r w:rsidRPr="00E633EA">
        <w:t xml:space="preserve">  "</w:t>
      </w:r>
      <w:proofErr w:type="spellStart"/>
      <w:r w:rsidRPr="00E633EA">
        <w:t>mainEntity</w:t>
      </w:r>
      <w:proofErr w:type="spellEnd"/>
      <w:r w:rsidRPr="00E633EA">
        <w:t>": [</w:t>
      </w:r>
    </w:p>
    <w:p w14:paraId="569465C7" w14:textId="77777777" w:rsidR="00E633EA" w:rsidRPr="00E633EA" w:rsidRDefault="00E633EA" w:rsidP="00E633EA">
      <w:r w:rsidRPr="00E633EA">
        <w:t xml:space="preserve">    {</w:t>
      </w:r>
    </w:p>
    <w:p w14:paraId="161169DF" w14:textId="77777777" w:rsidR="00E633EA" w:rsidRPr="00E633EA" w:rsidRDefault="00E633EA" w:rsidP="00E633EA">
      <w:r w:rsidRPr="00E633EA">
        <w:lastRenderedPageBreak/>
        <w:t xml:space="preserve">      "@type": "Question",</w:t>
      </w:r>
    </w:p>
    <w:p w14:paraId="35175D0A" w14:textId="77777777" w:rsidR="00E633EA" w:rsidRPr="00E633EA" w:rsidRDefault="00E633EA" w:rsidP="00E633EA">
      <w:r w:rsidRPr="00E633EA">
        <w:t xml:space="preserve">      "name": "How big is the Holter ECG Monitoring market?",</w:t>
      </w:r>
    </w:p>
    <w:p w14:paraId="5C5917FB" w14:textId="77777777" w:rsidR="00E633EA" w:rsidRPr="00E633EA" w:rsidRDefault="00E633EA" w:rsidP="00E633EA">
      <w:r w:rsidRPr="00E633EA">
        <w:t xml:space="preserve">      "</w:t>
      </w:r>
      <w:proofErr w:type="spellStart"/>
      <w:r w:rsidRPr="00E633EA">
        <w:t>acceptedAnswer</w:t>
      </w:r>
      <w:proofErr w:type="spellEnd"/>
      <w:r w:rsidRPr="00E633EA">
        <w:t>": {</w:t>
      </w:r>
    </w:p>
    <w:p w14:paraId="60F9DFBC" w14:textId="77777777" w:rsidR="00E633EA" w:rsidRPr="00E633EA" w:rsidRDefault="00E633EA" w:rsidP="00E633EA">
      <w:r w:rsidRPr="00E633EA">
        <w:t xml:space="preserve">        "@type": "Answer",</w:t>
      </w:r>
    </w:p>
    <w:p w14:paraId="6D090A2F" w14:textId="77777777" w:rsidR="00E633EA" w:rsidRPr="00E633EA" w:rsidRDefault="00E633EA" w:rsidP="00E633EA">
      <w:r w:rsidRPr="00E633EA">
        <w:t xml:space="preserve">        "text": "The global Holter ECG Monitoring market was valued at USD 1.21 billion in 2024."</w:t>
      </w:r>
    </w:p>
    <w:p w14:paraId="0ED89394" w14:textId="77777777" w:rsidR="00E633EA" w:rsidRPr="00E633EA" w:rsidRDefault="00E633EA" w:rsidP="00E633EA">
      <w:r w:rsidRPr="00E633EA">
        <w:t xml:space="preserve">      }</w:t>
      </w:r>
    </w:p>
    <w:p w14:paraId="25A25AD3" w14:textId="77777777" w:rsidR="00E633EA" w:rsidRPr="00E633EA" w:rsidRDefault="00E633EA" w:rsidP="00E633EA">
      <w:r w:rsidRPr="00E633EA">
        <w:t xml:space="preserve">    },</w:t>
      </w:r>
    </w:p>
    <w:p w14:paraId="6083241F" w14:textId="77777777" w:rsidR="00E633EA" w:rsidRPr="00E633EA" w:rsidRDefault="00E633EA" w:rsidP="00E633EA">
      <w:r w:rsidRPr="00E633EA">
        <w:t xml:space="preserve">    {</w:t>
      </w:r>
    </w:p>
    <w:p w14:paraId="220DA071" w14:textId="77777777" w:rsidR="00E633EA" w:rsidRPr="00E633EA" w:rsidRDefault="00E633EA" w:rsidP="00E633EA">
      <w:r w:rsidRPr="00E633EA">
        <w:t xml:space="preserve">      "@type": "Question",</w:t>
      </w:r>
    </w:p>
    <w:p w14:paraId="7FD0C718" w14:textId="77777777" w:rsidR="00E633EA" w:rsidRPr="00E633EA" w:rsidRDefault="00E633EA" w:rsidP="00E633EA">
      <w:r w:rsidRPr="00E633EA">
        <w:t xml:space="preserve">      "name": "What is the CAGR for Holter ECG Monitoring during the forecast period?",</w:t>
      </w:r>
    </w:p>
    <w:p w14:paraId="0772DED4" w14:textId="77777777" w:rsidR="00E633EA" w:rsidRPr="00E633EA" w:rsidRDefault="00E633EA" w:rsidP="00E633EA">
      <w:r w:rsidRPr="00E633EA">
        <w:t xml:space="preserve">      "</w:t>
      </w:r>
      <w:proofErr w:type="spellStart"/>
      <w:r w:rsidRPr="00E633EA">
        <w:t>acceptedAnswer</w:t>
      </w:r>
      <w:proofErr w:type="spellEnd"/>
      <w:r w:rsidRPr="00E633EA">
        <w:t>": {</w:t>
      </w:r>
    </w:p>
    <w:p w14:paraId="5CDB2F46" w14:textId="77777777" w:rsidR="00E633EA" w:rsidRPr="00E633EA" w:rsidRDefault="00E633EA" w:rsidP="00E633EA">
      <w:r w:rsidRPr="00E633EA">
        <w:t xml:space="preserve">        "@type": "Answer",</w:t>
      </w:r>
    </w:p>
    <w:p w14:paraId="5FB17C7A" w14:textId="77777777" w:rsidR="00E633EA" w:rsidRPr="00E633EA" w:rsidRDefault="00E633EA" w:rsidP="00E633EA">
      <w:r w:rsidRPr="00E633EA">
        <w:t xml:space="preserve">        "text": "The Holter ECG Monitoring market is expected to grow at a CAGR of 8.9% from 2024 to 2030."</w:t>
      </w:r>
    </w:p>
    <w:p w14:paraId="37012B50" w14:textId="77777777" w:rsidR="00E633EA" w:rsidRPr="00E633EA" w:rsidRDefault="00E633EA" w:rsidP="00E633EA">
      <w:r w:rsidRPr="00E633EA">
        <w:t xml:space="preserve">      }</w:t>
      </w:r>
    </w:p>
    <w:p w14:paraId="42E7717B" w14:textId="77777777" w:rsidR="00E633EA" w:rsidRPr="00E633EA" w:rsidRDefault="00E633EA" w:rsidP="00E633EA">
      <w:r w:rsidRPr="00E633EA">
        <w:t xml:space="preserve">    },</w:t>
      </w:r>
    </w:p>
    <w:p w14:paraId="43F95838" w14:textId="77777777" w:rsidR="00E633EA" w:rsidRPr="00E633EA" w:rsidRDefault="00E633EA" w:rsidP="00E633EA">
      <w:r w:rsidRPr="00E633EA">
        <w:t xml:space="preserve">    {</w:t>
      </w:r>
    </w:p>
    <w:p w14:paraId="4FBA42B2" w14:textId="77777777" w:rsidR="00E633EA" w:rsidRPr="00E633EA" w:rsidRDefault="00E633EA" w:rsidP="00E633EA">
      <w:r w:rsidRPr="00E633EA">
        <w:t xml:space="preserve">      "@type": "Question",</w:t>
      </w:r>
    </w:p>
    <w:p w14:paraId="379D8526" w14:textId="77777777" w:rsidR="00E633EA" w:rsidRPr="00E633EA" w:rsidRDefault="00E633EA" w:rsidP="00E633EA">
      <w:r w:rsidRPr="00E633EA">
        <w:t xml:space="preserve">      "name": "Who are the major players in the Holter ECG Monitoring market?",</w:t>
      </w:r>
    </w:p>
    <w:p w14:paraId="3109DE85" w14:textId="77777777" w:rsidR="00E633EA" w:rsidRPr="00E633EA" w:rsidRDefault="00E633EA" w:rsidP="00E633EA">
      <w:r w:rsidRPr="00E633EA">
        <w:t xml:space="preserve">      "</w:t>
      </w:r>
      <w:proofErr w:type="spellStart"/>
      <w:r w:rsidRPr="00E633EA">
        <w:t>acceptedAnswer</w:t>
      </w:r>
      <w:proofErr w:type="spellEnd"/>
      <w:r w:rsidRPr="00E633EA">
        <w:t>": {</w:t>
      </w:r>
    </w:p>
    <w:p w14:paraId="62AA5461" w14:textId="77777777" w:rsidR="00E633EA" w:rsidRPr="00E633EA" w:rsidRDefault="00E633EA" w:rsidP="00E633EA">
      <w:r w:rsidRPr="00E633EA">
        <w:t xml:space="preserve">        "@type": "Answer",</w:t>
      </w:r>
    </w:p>
    <w:p w14:paraId="3B73F2B1" w14:textId="77777777" w:rsidR="00E633EA" w:rsidRPr="00E633EA" w:rsidRDefault="00E633EA" w:rsidP="00E633EA">
      <w:r w:rsidRPr="00E633EA">
        <w:t xml:space="preserve">        "text": "Leading players include GE HealthCare, Philips, </w:t>
      </w:r>
      <w:proofErr w:type="spellStart"/>
      <w:r w:rsidRPr="00E633EA">
        <w:t>iRhythm</w:t>
      </w:r>
      <w:proofErr w:type="spellEnd"/>
      <w:r w:rsidRPr="00E633EA">
        <w:t xml:space="preserve"> Technologies, and Schiller AG."</w:t>
      </w:r>
    </w:p>
    <w:p w14:paraId="6A3247E4" w14:textId="77777777" w:rsidR="00E633EA" w:rsidRPr="00E633EA" w:rsidRDefault="00E633EA" w:rsidP="00E633EA">
      <w:r w:rsidRPr="00E633EA">
        <w:t xml:space="preserve">      }</w:t>
      </w:r>
    </w:p>
    <w:p w14:paraId="25FCDCA2" w14:textId="77777777" w:rsidR="00E633EA" w:rsidRPr="00E633EA" w:rsidRDefault="00E633EA" w:rsidP="00E633EA">
      <w:r w:rsidRPr="00E633EA">
        <w:t xml:space="preserve">    },</w:t>
      </w:r>
    </w:p>
    <w:p w14:paraId="70A8EE6B" w14:textId="77777777" w:rsidR="00E633EA" w:rsidRPr="00E633EA" w:rsidRDefault="00E633EA" w:rsidP="00E633EA">
      <w:r w:rsidRPr="00E633EA">
        <w:t xml:space="preserve">    {</w:t>
      </w:r>
    </w:p>
    <w:p w14:paraId="1BCF6839" w14:textId="77777777" w:rsidR="00E633EA" w:rsidRPr="00E633EA" w:rsidRDefault="00E633EA" w:rsidP="00E633EA">
      <w:r w:rsidRPr="00E633EA">
        <w:t xml:space="preserve">      "@type": "Question",</w:t>
      </w:r>
    </w:p>
    <w:p w14:paraId="7EDE152A" w14:textId="77777777" w:rsidR="00E633EA" w:rsidRPr="00E633EA" w:rsidRDefault="00E633EA" w:rsidP="00E633EA">
      <w:r w:rsidRPr="00E633EA">
        <w:t xml:space="preserve">      "name": "Which region dominates the Holter ECG Monitoring market?",</w:t>
      </w:r>
    </w:p>
    <w:p w14:paraId="28DEF0E2" w14:textId="77777777" w:rsidR="00E633EA" w:rsidRPr="00E633EA" w:rsidRDefault="00E633EA" w:rsidP="00E633EA">
      <w:r w:rsidRPr="00E633EA">
        <w:t xml:space="preserve">      "</w:t>
      </w:r>
      <w:proofErr w:type="spellStart"/>
      <w:r w:rsidRPr="00E633EA">
        <w:t>acceptedAnswer</w:t>
      </w:r>
      <w:proofErr w:type="spellEnd"/>
      <w:r w:rsidRPr="00E633EA">
        <w:t>": {</w:t>
      </w:r>
    </w:p>
    <w:p w14:paraId="0BCBD510" w14:textId="77777777" w:rsidR="00E633EA" w:rsidRPr="00E633EA" w:rsidRDefault="00E633EA" w:rsidP="00E633EA">
      <w:r w:rsidRPr="00E633EA">
        <w:lastRenderedPageBreak/>
        <w:t xml:space="preserve">        "@type": "Answer",</w:t>
      </w:r>
    </w:p>
    <w:p w14:paraId="25B97AD1" w14:textId="77777777" w:rsidR="00E633EA" w:rsidRPr="00E633EA" w:rsidRDefault="00E633EA" w:rsidP="00E633EA">
      <w:r w:rsidRPr="00E633EA">
        <w:t xml:space="preserve">        "text": "North America leads due to advanced infrastructure, strong reimbursement systems, and widespread adoption."</w:t>
      </w:r>
    </w:p>
    <w:p w14:paraId="57A959A6" w14:textId="77777777" w:rsidR="00E633EA" w:rsidRPr="00E633EA" w:rsidRDefault="00E633EA" w:rsidP="00E633EA">
      <w:r w:rsidRPr="00E633EA">
        <w:t xml:space="preserve">      }</w:t>
      </w:r>
    </w:p>
    <w:p w14:paraId="16E11836" w14:textId="77777777" w:rsidR="00E633EA" w:rsidRPr="00E633EA" w:rsidRDefault="00E633EA" w:rsidP="00E633EA">
      <w:r w:rsidRPr="00E633EA">
        <w:t xml:space="preserve">    },</w:t>
      </w:r>
    </w:p>
    <w:p w14:paraId="546AA077" w14:textId="77777777" w:rsidR="00E633EA" w:rsidRPr="00E633EA" w:rsidRDefault="00E633EA" w:rsidP="00E633EA">
      <w:r w:rsidRPr="00E633EA">
        <w:t xml:space="preserve">    {</w:t>
      </w:r>
    </w:p>
    <w:p w14:paraId="199ACEB3" w14:textId="77777777" w:rsidR="00E633EA" w:rsidRPr="00E633EA" w:rsidRDefault="00E633EA" w:rsidP="00E633EA">
      <w:r w:rsidRPr="00E633EA">
        <w:t xml:space="preserve">      "@type": "Question",</w:t>
      </w:r>
    </w:p>
    <w:p w14:paraId="62F857DB" w14:textId="77777777" w:rsidR="00E633EA" w:rsidRPr="00E633EA" w:rsidRDefault="00E633EA" w:rsidP="00E633EA">
      <w:r w:rsidRPr="00E633EA">
        <w:t xml:space="preserve">      "name": "What factors are driving the Holter ECG Monitoring market?",</w:t>
      </w:r>
    </w:p>
    <w:p w14:paraId="6C4F5A8D" w14:textId="77777777" w:rsidR="00E633EA" w:rsidRPr="00E633EA" w:rsidRDefault="00E633EA" w:rsidP="00E633EA">
      <w:r w:rsidRPr="00E633EA">
        <w:t xml:space="preserve">      "</w:t>
      </w:r>
      <w:proofErr w:type="spellStart"/>
      <w:r w:rsidRPr="00E633EA">
        <w:t>acceptedAnswer</w:t>
      </w:r>
      <w:proofErr w:type="spellEnd"/>
      <w:r w:rsidRPr="00E633EA">
        <w:t>": {</w:t>
      </w:r>
    </w:p>
    <w:p w14:paraId="3B51C5F0" w14:textId="77777777" w:rsidR="00E633EA" w:rsidRPr="00E633EA" w:rsidRDefault="00E633EA" w:rsidP="00E633EA">
      <w:r w:rsidRPr="00E633EA">
        <w:t xml:space="preserve">        "@type": "Answer",</w:t>
      </w:r>
    </w:p>
    <w:p w14:paraId="4B23659F" w14:textId="77777777" w:rsidR="00E633EA" w:rsidRPr="00E633EA" w:rsidRDefault="00E633EA" w:rsidP="00E633EA">
      <w:r w:rsidRPr="00E633EA">
        <w:t xml:space="preserve">        "text": "Growth is </w:t>
      </w:r>
      <w:proofErr w:type="spellStart"/>
      <w:r w:rsidRPr="00E633EA">
        <w:t>fueled</w:t>
      </w:r>
      <w:proofErr w:type="spellEnd"/>
      <w:r w:rsidRPr="00E633EA">
        <w:t xml:space="preserve"> by tech innovation, rising cardiac disease burden, and expansion of remote monitoring services."</w:t>
      </w:r>
    </w:p>
    <w:p w14:paraId="27FE7202" w14:textId="77777777" w:rsidR="00E633EA" w:rsidRPr="00E633EA" w:rsidRDefault="00E633EA" w:rsidP="00E633EA">
      <w:r w:rsidRPr="00E633EA">
        <w:t xml:space="preserve">      }</w:t>
      </w:r>
    </w:p>
    <w:p w14:paraId="67688A1F" w14:textId="77777777" w:rsidR="00E633EA" w:rsidRPr="00E633EA" w:rsidRDefault="00E633EA" w:rsidP="00E633EA">
      <w:r w:rsidRPr="00E633EA">
        <w:t xml:space="preserve">    }</w:t>
      </w:r>
    </w:p>
    <w:p w14:paraId="3087A779" w14:textId="77777777" w:rsidR="00E633EA" w:rsidRPr="00E633EA" w:rsidRDefault="00E633EA" w:rsidP="00E633EA">
      <w:r w:rsidRPr="00E633EA">
        <w:t xml:space="preserve">  ]</w:t>
      </w:r>
    </w:p>
    <w:p w14:paraId="5F30891F" w14:textId="77777777" w:rsidR="00E633EA" w:rsidRPr="00E633EA" w:rsidRDefault="00E633EA" w:rsidP="00E633EA">
      <w:r w:rsidRPr="00E633EA">
        <w:t>}</w:t>
      </w:r>
    </w:p>
    <w:p w14:paraId="54605B9C" w14:textId="77777777" w:rsidR="00E633EA" w:rsidRDefault="00E633EA">
      <w:r>
        <w:br w:type="page"/>
      </w:r>
    </w:p>
    <w:p w14:paraId="22275298" w14:textId="7D342445" w:rsidR="00E633EA" w:rsidRPr="00E633EA" w:rsidRDefault="00E633EA" w:rsidP="00E633EA">
      <w:r w:rsidRPr="00E633EA">
        <w:lastRenderedPageBreak/>
        <w:pict w14:anchorId="3DF95942">
          <v:rect id="_x0000_i1199" style="width:0;height:1.5pt" o:hralign="center" o:hrstd="t" o:hr="t" fillcolor="#a0a0a0" stroked="f"/>
        </w:pict>
      </w:r>
    </w:p>
    <w:p w14:paraId="599852C8" w14:textId="77777777" w:rsidR="00E633EA" w:rsidRPr="00E633EA" w:rsidRDefault="00E633EA" w:rsidP="00E633EA">
      <w:pPr>
        <w:rPr>
          <w:b/>
          <w:bCs/>
        </w:rPr>
      </w:pPr>
      <w:r w:rsidRPr="00E633EA">
        <w:rPr>
          <w:b/>
          <w:bCs/>
        </w:rPr>
        <w:t>9. Table of Contents for Holter ECG Monitoring Market Report (2024–2030)</w:t>
      </w:r>
    </w:p>
    <w:p w14:paraId="43AC9A06" w14:textId="77777777" w:rsidR="00E633EA" w:rsidRPr="00E633EA" w:rsidRDefault="00E633EA" w:rsidP="00E633EA">
      <w:pPr>
        <w:rPr>
          <w:b/>
          <w:bCs/>
        </w:rPr>
      </w:pPr>
      <w:r w:rsidRPr="00E633EA">
        <w:rPr>
          <w:b/>
          <w:bCs/>
        </w:rPr>
        <w:t>Executive Summary</w:t>
      </w:r>
    </w:p>
    <w:p w14:paraId="4F9DAA13" w14:textId="77777777" w:rsidR="00E633EA" w:rsidRPr="00E633EA" w:rsidRDefault="00E633EA" w:rsidP="00E633EA">
      <w:pPr>
        <w:numPr>
          <w:ilvl w:val="0"/>
          <w:numId w:val="20"/>
        </w:numPr>
      </w:pPr>
      <w:r w:rsidRPr="00E633EA">
        <w:t>Market Overview</w:t>
      </w:r>
    </w:p>
    <w:p w14:paraId="6E928932" w14:textId="77777777" w:rsidR="00E633EA" w:rsidRPr="00E633EA" w:rsidRDefault="00E633EA" w:rsidP="00E633EA">
      <w:pPr>
        <w:numPr>
          <w:ilvl w:val="0"/>
          <w:numId w:val="20"/>
        </w:numPr>
      </w:pPr>
      <w:r w:rsidRPr="00E633EA">
        <w:t>Market Attractiveness by Product Type, Lead Configuration, End User, and Region</w:t>
      </w:r>
    </w:p>
    <w:p w14:paraId="06A62B65" w14:textId="77777777" w:rsidR="00E633EA" w:rsidRPr="00E633EA" w:rsidRDefault="00E633EA" w:rsidP="00E633EA">
      <w:pPr>
        <w:numPr>
          <w:ilvl w:val="0"/>
          <w:numId w:val="20"/>
        </w:numPr>
      </w:pPr>
      <w:r w:rsidRPr="00E633EA">
        <w:t>Strategic Insights from Key Executives (CXO Perspective)</w:t>
      </w:r>
    </w:p>
    <w:p w14:paraId="2FDB6848" w14:textId="77777777" w:rsidR="00E633EA" w:rsidRPr="00E633EA" w:rsidRDefault="00E633EA" w:rsidP="00E633EA">
      <w:pPr>
        <w:numPr>
          <w:ilvl w:val="0"/>
          <w:numId w:val="20"/>
        </w:numPr>
      </w:pPr>
      <w:r w:rsidRPr="00E633EA">
        <w:t>Historical Market Size and Future Projections (2022–2030)</w:t>
      </w:r>
    </w:p>
    <w:p w14:paraId="0F3C5A8A" w14:textId="77777777" w:rsidR="00E633EA" w:rsidRPr="00E633EA" w:rsidRDefault="00E633EA" w:rsidP="00E633EA">
      <w:pPr>
        <w:numPr>
          <w:ilvl w:val="0"/>
          <w:numId w:val="20"/>
        </w:numPr>
      </w:pPr>
      <w:r w:rsidRPr="00E633EA">
        <w:t>Summary of Market Segmentation and Key Trends</w:t>
      </w:r>
    </w:p>
    <w:p w14:paraId="196A2572" w14:textId="77777777" w:rsidR="00E633EA" w:rsidRPr="00E633EA" w:rsidRDefault="00E633EA" w:rsidP="00E633EA">
      <w:pPr>
        <w:rPr>
          <w:b/>
          <w:bCs/>
        </w:rPr>
      </w:pPr>
      <w:r w:rsidRPr="00E633EA">
        <w:rPr>
          <w:b/>
          <w:bCs/>
        </w:rPr>
        <w:t>Market Share Analysis</w:t>
      </w:r>
    </w:p>
    <w:p w14:paraId="182B3A91" w14:textId="77777777" w:rsidR="00E633EA" w:rsidRPr="00E633EA" w:rsidRDefault="00E633EA" w:rsidP="00E633EA">
      <w:pPr>
        <w:numPr>
          <w:ilvl w:val="0"/>
          <w:numId w:val="21"/>
        </w:numPr>
      </w:pPr>
      <w:r w:rsidRPr="00E633EA">
        <w:t>Leading Players by Revenue and Market Share</w:t>
      </w:r>
    </w:p>
    <w:p w14:paraId="4D729056" w14:textId="77777777" w:rsidR="00E633EA" w:rsidRPr="00E633EA" w:rsidRDefault="00E633EA" w:rsidP="00E633EA">
      <w:pPr>
        <w:numPr>
          <w:ilvl w:val="0"/>
          <w:numId w:val="21"/>
        </w:numPr>
      </w:pPr>
      <w:r w:rsidRPr="00E633EA">
        <w:t>Market Share Analysis by Product Type and Lead Configuration</w:t>
      </w:r>
    </w:p>
    <w:p w14:paraId="3F180DE8" w14:textId="77777777" w:rsidR="00E633EA" w:rsidRPr="00E633EA" w:rsidRDefault="00E633EA" w:rsidP="00E633EA">
      <w:pPr>
        <w:numPr>
          <w:ilvl w:val="0"/>
          <w:numId w:val="21"/>
        </w:numPr>
      </w:pPr>
      <w:r w:rsidRPr="00E633EA">
        <w:t>Regional Share Contributions</w:t>
      </w:r>
    </w:p>
    <w:p w14:paraId="18DA4EE2" w14:textId="77777777" w:rsidR="00E633EA" w:rsidRPr="00E633EA" w:rsidRDefault="00E633EA" w:rsidP="00E633EA">
      <w:pPr>
        <w:rPr>
          <w:b/>
          <w:bCs/>
        </w:rPr>
      </w:pPr>
      <w:r w:rsidRPr="00E633EA">
        <w:rPr>
          <w:b/>
          <w:bCs/>
        </w:rPr>
        <w:t>Investment Opportunities</w:t>
      </w:r>
    </w:p>
    <w:p w14:paraId="0A10E02A" w14:textId="77777777" w:rsidR="00E633EA" w:rsidRPr="00E633EA" w:rsidRDefault="00E633EA" w:rsidP="00E633EA">
      <w:pPr>
        <w:numPr>
          <w:ilvl w:val="0"/>
          <w:numId w:val="22"/>
        </w:numPr>
      </w:pPr>
      <w:r w:rsidRPr="00E633EA">
        <w:t>Key Developments and Innovations</w:t>
      </w:r>
    </w:p>
    <w:p w14:paraId="4474573E" w14:textId="77777777" w:rsidR="00E633EA" w:rsidRPr="00E633EA" w:rsidRDefault="00E633EA" w:rsidP="00E633EA">
      <w:pPr>
        <w:numPr>
          <w:ilvl w:val="0"/>
          <w:numId w:val="22"/>
        </w:numPr>
      </w:pPr>
      <w:r w:rsidRPr="00E633EA">
        <w:t>High-Growth Segments for Investment</w:t>
      </w:r>
    </w:p>
    <w:p w14:paraId="3E43B0E7" w14:textId="77777777" w:rsidR="00E633EA" w:rsidRPr="00E633EA" w:rsidRDefault="00E633EA" w:rsidP="00E633EA">
      <w:pPr>
        <w:numPr>
          <w:ilvl w:val="0"/>
          <w:numId w:val="22"/>
        </w:numPr>
      </w:pPr>
      <w:r w:rsidRPr="00E633EA">
        <w:t>Strategic Partnerships and Collaborations</w:t>
      </w:r>
    </w:p>
    <w:p w14:paraId="45E65D6B" w14:textId="77777777" w:rsidR="00E633EA" w:rsidRPr="00E633EA" w:rsidRDefault="00E633EA" w:rsidP="00E633EA">
      <w:pPr>
        <w:rPr>
          <w:b/>
          <w:bCs/>
        </w:rPr>
      </w:pPr>
      <w:r w:rsidRPr="00E633EA">
        <w:rPr>
          <w:b/>
          <w:bCs/>
        </w:rPr>
        <w:t>Market Introduction</w:t>
      </w:r>
    </w:p>
    <w:p w14:paraId="319AA0FF" w14:textId="77777777" w:rsidR="00E633EA" w:rsidRPr="00E633EA" w:rsidRDefault="00E633EA" w:rsidP="00E633EA">
      <w:pPr>
        <w:numPr>
          <w:ilvl w:val="0"/>
          <w:numId w:val="23"/>
        </w:numPr>
      </w:pPr>
      <w:r w:rsidRPr="00E633EA">
        <w:t>Definition and Scope of the Study</w:t>
      </w:r>
    </w:p>
    <w:p w14:paraId="141F2949" w14:textId="77777777" w:rsidR="00E633EA" w:rsidRPr="00E633EA" w:rsidRDefault="00E633EA" w:rsidP="00E633EA">
      <w:pPr>
        <w:numPr>
          <w:ilvl w:val="0"/>
          <w:numId w:val="23"/>
        </w:numPr>
      </w:pPr>
      <w:r w:rsidRPr="00E633EA">
        <w:t>Market Structure and Value Chain</w:t>
      </w:r>
    </w:p>
    <w:p w14:paraId="0A7F9669" w14:textId="77777777" w:rsidR="00E633EA" w:rsidRPr="00E633EA" w:rsidRDefault="00E633EA" w:rsidP="00E633EA">
      <w:pPr>
        <w:numPr>
          <w:ilvl w:val="0"/>
          <w:numId w:val="23"/>
        </w:numPr>
      </w:pPr>
      <w:r w:rsidRPr="00E633EA">
        <w:t>Key Assumptions and Methodology Summary</w:t>
      </w:r>
    </w:p>
    <w:p w14:paraId="5BB9F928" w14:textId="77777777" w:rsidR="00E633EA" w:rsidRPr="00E633EA" w:rsidRDefault="00E633EA" w:rsidP="00E633EA">
      <w:pPr>
        <w:rPr>
          <w:b/>
          <w:bCs/>
        </w:rPr>
      </w:pPr>
      <w:r w:rsidRPr="00E633EA">
        <w:rPr>
          <w:b/>
          <w:bCs/>
        </w:rPr>
        <w:t>Research Methodology</w:t>
      </w:r>
    </w:p>
    <w:p w14:paraId="08986A85" w14:textId="77777777" w:rsidR="00E633EA" w:rsidRPr="00E633EA" w:rsidRDefault="00E633EA" w:rsidP="00E633EA">
      <w:pPr>
        <w:numPr>
          <w:ilvl w:val="0"/>
          <w:numId w:val="24"/>
        </w:numPr>
      </w:pPr>
      <w:r w:rsidRPr="00E633EA">
        <w:t>Primary and Secondary Research Approaches</w:t>
      </w:r>
    </w:p>
    <w:p w14:paraId="5A3B34E0" w14:textId="77777777" w:rsidR="00E633EA" w:rsidRPr="00E633EA" w:rsidRDefault="00E633EA" w:rsidP="00E633EA">
      <w:pPr>
        <w:numPr>
          <w:ilvl w:val="0"/>
          <w:numId w:val="24"/>
        </w:numPr>
      </w:pPr>
      <w:r w:rsidRPr="00E633EA">
        <w:t>Data Collection and Validation Techniques</w:t>
      </w:r>
    </w:p>
    <w:p w14:paraId="2C6856EF" w14:textId="77777777" w:rsidR="00E633EA" w:rsidRPr="00E633EA" w:rsidRDefault="00E633EA" w:rsidP="00E633EA">
      <w:pPr>
        <w:numPr>
          <w:ilvl w:val="0"/>
          <w:numId w:val="24"/>
        </w:numPr>
      </w:pPr>
      <w:r w:rsidRPr="00E633EA">
        <w:t>Market Size Estimation and Forecasting Model</w:t>
      </w:r>
    </w:p>
    <w:p w14:paraId="39DBD555" w14:textId="77777777" w:rsidR="00E633EA" w:rsidRPr="00E633EA" w:rsidRDefault="00E633EA" w:rsidP="00E633EA">
      <w:pPr>
        <w:rPr>
          <w:b/>
          <w:bCs/>
        </w:rPr>
      </w:pPr>
      <w:r w:rsidRPr="00E633EA">
        <w:rPr>
          <w:b/>
          <w:bCs/>
        </w:rPr>
        <w:t>Market Dynamics</w:t>
      </w:r>
    </w:p>
    <w:p w14:paraId="4193F4CC" w14:textId="77777777" w:rsidR="00E633EA" w:rsidRPr="00E633EA" w:rsidRDefault="00E633EA" w:rsidP="00E633EA">
      <w:pPr>
        <w:numPr>
          <w:ilvl w:val="0"/>
          <w:numId w:val="25"/>
        </w:numPr>
      </w:pPr>
      <w:r w:rsidRPr="00E633EA">
        <w:t>Drivers: AI Integration, Chronic Disease Management, and Wearable Tech Adoption</w:t>
      </w:r>
    </w:p>
    <w:p w14:paraId="6423048F" w14:textId="77777777" w:rsidR="00E633EA" w:rsidRPr="00E633EA" w:rsidRDefault="00E633EA" w:rsidP="00E633EA">
      <w:pPr>
        <w:numPr>
          <w:ilvl w:val="0"/>
          <w:numId w:val="25"/>
        </w:numPr>
      </w:pPr>
      <w:r w:rsidRPr="00E633EA">
        <w:t>Restraints: Regulatory Complexity, Limited Skilled Personnel</w:t>
      </w:r>
    </w:p>
    <w:p w14:paraId="2E72C29C" w14:textId="77777777" w:rsidR="00E633EA" w:rsidRPr="00E633EA" w:rsidRDefault="00E633EA" w:rsidP="00E633EA">
      <w:pPr>
        <w:numPr>
          <w:ilvl w:val="0"/>
          <w:numId w:val="25"/>
        </w:numPr>
      </w:pPr>
      <w:r w:rsidRPr="00E633EA">
        <w:t>Opportunities: Telehealth Integration, Emerging Markets, Predictive Diagnostics</w:t>
      </w:r>
    </w:p>
    <w:p w14:paraId="03A09A4A" w14:textId="77777777" w:rsidR="00E633EA" w:rsidRPr="00E633EA" w:rsidRDefault="00E633EA" w:rsidP="00E633EA">
      <w:pPr>
        <w:numPr>
          <w:ilvl w:val="0"/>
          <w:numId w:val="25"/>
        </w:numPr>
      </w:pPr>
      <w:r w:rsidRPr="00E633EA">
        <w:t>Porter’s Five Forces Analysis</w:t>
      </w:r>
    </w:p>
    <w:p w14:paraId="434BC487" w14:textId="77777777" w:rsidR="00E633EA" w:rsidRPr="00E633EA" w:rsidRDefault="00E633EA" w:rsidP="00E633EA">
      <w:pPr>
        <w:numPr>
          <w:ilvl w:val="0"/>
          <w:numId w:val="25"/>
        </w:numPr>
      </w:pPr>
      <w:r w:rsidRPr="00E633EA">
        <w:lastRenderedPageBreak/>
        <w:t>PESTEL Analysis</w:t>
      </w:r>
    </w:p>
    <w:p w14:paraId="4CBF38FF" w14:textId="77777777" w:rsidR="00E633EA" w:rsidRPr="00E633EA" w:rsidRDefault="00E633EA" w:rsidP="00E633EA">
      <w:pPr>
        <w:rPr>
          <w:b/>
          <w:bCs/>
        </w:rPr>
      </w:pPr>
      <w:r w:rsidRPr="00E633EA">
        <w:rPr>
          <w:b/>
          <w:bCs/>
        </w:rPr>
        <w:t>Global Holter ECG Monitoring Market Breakdown</w:t>
      </w:r>
    </w:p>
    <w:p w14:paraId="5EFA7330" w14:textId="77777777" w:rsidR="00E633EA" w:rsidRPr="00E633EA" w:rsidRDefault="00E633EA" w:rsidP="00E633EA">
      <w:pPr>
        <w:numPr>
          <w:ilvl w:val="0"/>
          <w:numId w:val="26"/>
        </w:numPr>
      </w:pPr>
      <w:r w:rsidRPr="00E633EA">
        <w:rPr>
          <w:b/>
          <w:bCs/>
        </w:rPr>
        <w:t>By Product Type</w:t>
      </w:r>
    </w:p>
    <w:p w14:paraId="4921EF80" w14:textId="77777777" w:rsidR="00E633EA" w:rsidRPr="00E633EA" w:rsidRDefault="00E633EA" w:rsidP="00E633EA">
      <w:pPr>
        <w:numPr>
          <w:ilvl w:val="1"/>
          <w:numId w:val="26"/>
        </w:numPr>
      </w:pPr>
      <w:r w:rsidRPr="00E633EA">
        <w:t>Wired Holter Monitors</w:t>
      </w:r>
    </w:p>
    <w:p w14:paraId="35EDCD07" w14:textId="77777777" w:rsidR="00E633EA" w:rsidRPr="00E633EA" w:rsidRDefault="00E633EA" w:rsidP="00E633EA">
      <w:pPr>
        <w:numPr>
          <w:ilvl w:val="1"/>
          <w:numId w:val="26"/>
        </w:numPr>
      </w:pPr>
      <w:r w:rsidRPr="00E633EA">
        <w:t>Wireless Holter Monitors</w:t>
      </w:r>
    </w:p>
    <w:p w14:paraId="7EDF62FA" w14:textId="77777777" w:rsidR="00E633EA" w:rsidRPr="00E633EA" w:rsidRDefault="00E633EA" w:rsidP="00E633EA">
      <w:pPr>
        <w:numPr>
          <w:ilvl w:val="0"/>
          <w:numId w:val="26"/>
        </w:numPr>
      </w:pPr>
      <w:r w:rsidRPr="00E633EA">
        <w:rPr>
          <w:b/>
          <w:bCs/>
        </w:rPr>
        <w:t>By Lead Configuration</w:t>
      </w:r>
    </w:p>
    <w:p w14:paraId="5AE4FE11" w14:textId="77777777" w:rsidR="00E633EA" w:rsidRPr="00E633EA" w:rsidRDefault="00E633EA" w:rsidP="00E633EA">
      <w:pPr>
        <w:numPr>
          <w:ilvl w:val="1"/>
          <w:numId w:val="26"/>
        </w:numPr>
      </w:pPr>
      <w:r w:rsidRPr="00E633EA">
        <w:t>1–Lead</w:t>
      </w:r>
    </w:p>
    <w:p w14:paraId="1DF3A5B9" w14:textId="77777777" w:rsidR="00E633EA" w:rsidRPr="00E633EA" w:rsidRDefault="00E633EA" w:rsidP="00E633EA">
      <w:pPr>
        <w:numPr>
          <w:ilvl w:val="1"/>
          <w:numId w:val="26"/>
        </w:numPr>
      </w:pPr>
      <w:r w:rsidRPr="00E633EA">
        <w:t>3–Lead</w:t>
      </w:r>
    </w:p>
    <w:p w14:paraId="272971FD" w14:textId="77777777" w:rsidR="00E633EA" w:rsidRPr="00E633EA" w:rsidRDefault="00E633EA" w:rsidP="00E633EA">
      <w:pPr>
        <w:numPr>
          <w:ilvl w:val="1"/>
          <w:numId w:val="26"/>
        </w:numPr>
      </w:pPr>
      <w:r w:rsidRPr="00E633EA">
        <w:t>12–Lead</w:t>
      </w:r>
    </w:p>
    <w:p w14:paraId="7C06D132" w14:textId="77777777" w:rsidR="00E633EA" w:rsidRPr="00E633EA" w:rsidRDefault="00E633EA" w:rsidP="00E633EA">
      <w:pPr>
        <w:numPr>
          <w:ilvl w:val="0"/>
          <w:numId w:val="26"/>
        </w:numPr>
      </w:pPr>
      <w:r w:rsidRPr="00E633EA">
        <w:rPr>
          <w:b/>
          <w:bCs/>
        </w:rPr>
        <w:t>By End User</w:t>
      </w:r>
    </w:p>
    <w:p w14:paraId="2C9466A6" w14:textId="77777777" w:rsidR="00E633EA" w:rsidRPr="00E633EA" w:rsidRDefault="00E633EA" w:rsidP="00E633EA">
      <w:pPr>
        <w:numPr>
          <w:ilvl w:val="1"/>
          <w:numId w:val="26"/>
        </w:numPr>
      </w:pPr>
      <w:r w:rsidRPr="00E633EA">
        <w:t xml:space="preserve">Hospitals &amp; Cardiac </w:t>
      </w:r>
      <w:proofErr w:type="spellStart"/>
      <w:r w:rsidRPr="00E633EA">
        <w:t>Centers</w:t>
      </w:r>
      <w:proofErr w:type="spellEnd"/>
    </w:p>
    <w:p w14:paraId="5432AEF8" w14:textId="77777777" w:rsidR="00E633EA" w:rsidRPr="00E633EA" w:rsidRDefault="00E633EA" w:rsidP="00E633EA">
      <w:pPr>
        <w:numPr>
          <w:ilvl w:val="1"/>
          <w:numId w:val="26"/>
        </w:numPr>
      </w:pPr>
      <w:r w:rsidRPr="00E633EA">
        <w:t xml:space="preserve">Ambulatory Surgical </w:t>
      </w:r>
      <w:proofErr w:type="spellStart"/>
      <w:r w:rsidRPr="00E633EA">
        <w:t>Centers</w:t>
      </w:r>
      <w:proofErr w:type="spellEnd"/>
    </w:p>
    <w:p w14:paraId="376F3091" w14:textId="77777777" w:rsidR="00E633EA" w:rsidRPr="00E633EA" w:rsidRDefault="00E633EA" w:rsidP="00E633EA">
      <w:pPr>
        <w:numPr>
          <w:ilvl w:val="1"/>
          <w:numId w:val="26"/>
        </w:numPr>
      </w:pPr>
      <w:r w:rsidRPr="00E633EA">
        <w:t>Home Healthcare</w:t>
      </w:r>
    </w:p>
    <w:p w14:paraId="3FA707AA" w14:textId="77777777" w:rsidR="00E633EA" w:rsidRPr="00E633EA" w:rsidRDefault="00E633EA" w:rsidP="00E633EA">
      <w:pPr>
        <w:numPr>
          <w:ilvl w:val="1"/>
          <w:numId w:val="26"/>
        </w:numPr>
      </w:pPr>
      <w:r w:rsidRPr="00E633EA">
        <w:t>Diagnostic Laboratories</w:t>
      </w:r>
    </w:p>
    <w:p w14:paraId="05DDC832" w14:textId="77777777" w:rsidR="00E633EA" w:rsidRPr="00E633EA" w:rsidRDefault="00E633EA" w:rsidP="00E633EA">
      <w:pPr>
        <w:rPr>
          <w:b/>
          <w:bCs/>
        </w:rPr>
      </w:pPr>
      <w:r w:rsidRPr="00E633EA">
        <w:rPr>
          <w:b/>
          <w:bCs/>
        </w:rPr>
        <w:t>Regional Market Analysis</w:t>
      </w:r>
    </w:p>
    <w:p w14:paraId="2855EBED" w14:textId="77777777" w:rsidR="00E633EA" w:rsidRPr="00E633EA" w:rsidRDefault="00E633EA" w:rsidP="00E633EA">
      <w:pPr>
        <w:numPr>
          <w:ilvl w:val="0"/>
          <w:numId w:val="27"/>
        </w:numPr>
      </w:pPr>
      <w:r w:rsidRPr="00E633EA">
        <w:rPr>
          <w:b/>
          <w:bCs/>
        </w:rPr>
        <w:t>North America</w:t>
      </w:r>
    </w:p>
    <w:p w14:paraId="03489AB3" w14:textId="77777777" w:rsidR="00E633EA" w:rsidRPr="00E633EA" w:rsidRDefault="00E633EA" w:rsidP="00E633EA">
      <w:pPr>
        <w:numPr>
          <w:ilvl w:val="1"/>
          <w:numId w:val="27"/>
        </w:numPr>
      </w:pPr>
      <w:r w:rsidRPr="00E633EA">
        <w:t>U.S.</w:t>
      </w:r>
    </w:p>
    <w:p w14:paraId="13636FF7" w14:textId="77777777" w:rsidR="00E633EA" w:rsidRPr="00E633EA" w:rsidRDefault="00E633EA" w:rsidP="00E633EA">
      <w:pPr>
        <w:numPr>
          <w:ilvl w:val="1"/>
          <w:numId w:val="27"/>
        </w:numPr>
      </w:pPr>
      <w:r w:rsidRPr="00E633EA">
        <w:t>Canada</w:t>
      </w:r>
    </w:p>
    <w:p w14:paraId="68CB0D47" w14:textId="77777777" w:rsidR="00E633EA" w:rsidRPr="00E633EA" w:rsidRDefault="00E633EA" w:rsidP="00E633EA">
      <w:pPr>
        <w:numPr>
          <w:ilvl w:val="0"/>
          <w:numId w:val="27"/>
        </w:numPr>
      </w:pPr>
      <w:r w:rsidRPr="00E633EA">
        <w:rPr>
          <w:b/>
          <w:bCs/>
        </w:rPr>
        <w:t>Europe</w:t>
      </w:r>
    </w:p>
    <w:p w14:paraId="50C956A0" w14:textId="77777777" w:rsidR="00E633EA" w:rsidRPr="00E633EA" w:rsidRDefault="00E633EA" w:rsidP="00E633EA">
      <w:pPr>
        <w:numPr>
          <w:ilvl w:val="1"/>
          <w:numId w:val="27"/>
        </w:numPr>
      </w:pPr>
      <w:r w:rsidRPr="00E633EA">
        <w:t>Germany</w:t>
      </w:r>
    </w:p>
    <w:p w14:paraId="570D1F4D" w14:textId="77777777" w:rsidR="00E633EA" w:rsidRPr="00E633EA" w:rsidRDefault="00E633EA" w:rsidP="00E633EA">
      <w:pPr>
        <w:numPr>
          <w:ilvl w:val="1"/>
          <w:numId w:val="27"/>
        </w:numPr>
      </w:pPr>
      <w:r w:rsidRPr="00E633EA">
        <w:t>U.K.</w:t>
      </w:r>
    </w:p>
    <w:p w14:paraId="2D76AB62" w14:textId="77777777" w:rsidR="00E633EA" w:rsidRPr="00E633EA" w:rsidRDefault="00E633EA" w:rsidP="00E633EA">
      <w:pPr>
        <w:numPr>
          <w:ilvl w:val="1"/>
          <w:numId w:val="27"/>
        </w:numPr>
      </w:pPr>
      <w:r w:rsidRPr="00E633EA">
        <w:t>France</w:t>
      </w:r>
    </w:p>
    <w:p w14:paraId="3C99A359" w14:textId="77777777" w:rsidR="00E633EA" w:rsidRPr="00E633EA" w:rsidRDefault="00E633EA" w:rsidP="00E633EA">
      <w:pPr>
        <w:numPr>
          <w:ilvl w:val="1"/>
          <w:numId w:val="27"/>
        </w:numPr>
      </w:pPr>
      <w:r w:rsidRPr="00E633EA">
        <w:t>Rest of Europe</w:t>
      </w:r>
    </w:p>
    <w:p w14:paraId="6D1C5184" w14:textId="77777777" w:rsidR="00E633EA" w:rsidRPr="00E633EA" w:rsidRDefault="00E633EA" w:rsidP="00E633EA">
      <w:pPr>
        <w:numPr>
          <w:ilvl w:val="0"/>
          <w:numId w:val="27"/>
        </w:numPr>
      </w:pPr>
      <w:r w:rsidRPr="00E633EA">
        <w:rPr>
          <w:b/>
          <w:bCs/>
        </w:rPr>
        <w:t>Asia Pacific</w:t>
      </w:r>
    </w:p>
    <w:p w14:paraId="72701A07" w14:textId="77777777" w:rsidR="00E633EA" w:rsidRPr="00E633EA" w:rsidRDefault="00E633EA" w:rsidP="00E633EA">
      <w:pPr>
        <w:numPr>
          <w:ilvl w:val="1"/>
          <w:numId w:val="27"/>
        </w:numPr>
      </w:pPr>
      <w:r w:rsidRPr="00E633EA">
        <w:t>China</w:t>
      </w:r>
    </w:p>
    <w:p w14:paraId="51A38018" w14:textId="77777777" w:rsidR="00E633EA" w:rsidRPr="00E633EA" w:rsidRDefault="00E633EA" w:rsidP="00E633EA">
      <w:pPr>
        <w:numPr>
          <w:ilvl w:val="1"/>
          <w:numId w:val="27"/>
        </w:numPr>
      </w:pPr>
      <w:r w:rsidRPr="00E633EA">
        <w:t>Japan</w:t>
      </w:r>
    </w:p>
    <w:p w14:paraId="0875F4CF" w14:textId="77777777" w:rsidR="00E633EA" w:rsidRPr="00E633EA" w:rsidRDefault="00E633EA" w:rsidP="00E633EA">
      <w:pPr>
        <w:numPr>
          <w:ilvl w:val="1"/>
          <w:numId w:val="27"/>
        </w:numPr>
      </w:pPr>
      <w:r w:rsidRPr="00E633EA">
        <w:t>India</w:t>
      </w:r>
    </w:p>
    <w:p w14:paraId="303D65BE" w14:textId="77777777" w:rsidR="00E633EA" w:rsidRPr="00E633EA" w:rsidRDefault="00E633EA" w:rsidP="00E633EA">
      <w:pPr>
        <w:numPr>
          <w:ilvl w:val="1"/>
          <w:numId w:val="27"/>
        </w:numPr>
      </w:pPr>
      <w:r w:rsidRPr="00E633EA">
        <w:t>South Korea</w:t>
      </w:r>
    </w:p>
    <w:p w14:paraId="3E74FADF" w14:textId="77777777" w:rsidR="00E633EA" w:rsidRPr="00E633EA" w:rsidRDefault="00E633EA" w:rsidP="00E633EA">
      <w:pPr>
        <w:numPr>
          <w:ilvl w:val="1"/>
          <w:numId w:val="27"/>
        </w:numPr>
      </w:pPr>
      <w:r w:rsidRPr="00E633EA">
        <w:t>Rest of Asia Pacific</w:t>
      </w:r>
    </w:p>
    <w:p w14:paraId="28C9167A" w14:textId="77777777" w:rsidR="00E633EA" w:rsidRPr="00E633EA" w:rsidRDefault="00E633EA" w:rsidP="00E633EA">
      <w:pPr>
        <w:numPr>
          <w:ilvl w:val="0"/>
          <w:numId w:val="27"/>
        </w:numPr>
      </w:pPr>
      <w:r w:rsidRPr="00E633EA">
        <w:rPr>
          <w:b/>
          <w:bCs/>
        </w:rPr>
        <w:lastRenderedPageBreak/>
        <w:t>Latin America</w:t>
      </w:r>
    </w:p>
    <w:p w14:paraId="45701B84" w14:textId="77777777" w:rsidR="00E633EA" w:rsidRPr="00E633EA" w:rsidRDefault="00E633EA" w:rsidP="00E633EA">
      <w:pPr>
        <w:numPr>
          <w:ilvl w:val="1"/>
          <w:numId w:val="27"/>
        </w:numPr>
      </w:pPr>
      <w:r w:rsidRPr="00E633EA">
        <w:t>Brazil</w:t>
      </w:r>
    </w:p>
    <w:p w14:paraId="78DC5E95" w14:textId="77777777" w:rsidR="00E633EA" w:rsidRPr="00E633EA" w:rsidRDefault="00E633EA" w:rsidP="00E633EA">
      <w:pPr>
        <w:numPr>
          <w:ilvl w:val="1"/>
          <w:numId w:val="27"/>
        </w:numPr>
      </w:pPr>
      <w:r w:rsidRPr="00E633EA">
        <w:t>Mexico</w:t>
      </w:r>
    </w:p>
    <w:p w14:paraId="39256CD8" w14:textId="77777777" w:rsidR="00E633EA" w:rsidRPr="00E633EA" w:rsidRDefault="00E633EA" w:rsidP="00E633EA">
      <w:pPr>
        <w:numPr>
          <w:ilvl w:val="1"/>
          <w:numId w:val="27"/>
        </w:numPr>
      </w:pPr>
      <w:r w:rsidRPr="00E633EA">
        <w:t>Rest of Latin America</w:t>
      </w:r>
    </w:p>
    <w:p w14:paraId="6BCD77E7" w14:textId="77777777" w:rsidR="00E633EA" w:rsidRPr="00E633EA" w:rsidRDefault="00E633EA" w:rsidP="00E633EA">
      <w:pPr>
        <w:numPr>
          <w:ilvl w:val="0"/>
          <w:numId w:val="27"/>
        </w:numPr>
      </w:pPr>
      <w:r w:rsidRPr="00E633EA">
        <w:rPr>
          <w:b/>
          <w:bCs/>
        </w:rPr>
        <w:t>Middle East &amp; Africa</w:t>
      </w:r>
    </w:p>
    <w:p w14:paraId="447DC62A" w14:textId="77777777" w:rsidR="00E633EA" w:rsidRPr="00E633EA" w:rsidRDefault="00E633EA" w:rsidP="00E633EA">
      <w:pPr>
        <w:numPr>
          <w:ilvl w:val="1"/>
          <w:numId w:val="27"/>
        </w:numPr>
      </w:pPr>
      <w:r w:rsidRPr="00E633EA">
        <w:t>GCC Countries</w:t>
      </w:r>
    </w:p>
    <w:p w14:paraId="28280CCE" w14:textId="77777777" w:rsidR="00E633EA" w:rsidRPr="00E633EA" w:rsidRDefault="00E633EA" w:rsidP="00E633EA">
      <w:pPr>
        <w:numPr>
          <w:ilvl w:val="1"/>
          <w:numId w:val="27"/>
        </w:numPr>
      </w:pPr>
      <w:r w:rsidRPr="00E633EA">
        <w:t>South Africa</w:t>
      </w:r>
    </w:p>
    <w:p w14:paraId="2380029F" w14:textId="77777777" w:rsidR="00E633EA" w:rsidRPr="00E633EA" w:rsidRDefault="00E633EA" w:rsidP="00E633EA">
      <w:pPr>
        <w:numPr>
          <w:ilvl w:val="1"/>
          <w:numId w:val="27"/>
        </w:numPr>
      </w:pPr>
      <w:r w:rsidRPr="00E633EA">
        <w:t>Rest of MEA</w:t>
      </w:r>
    </w:p>
    <w:p w14:paraId="00F141B1" w14:textId="77777777" w:rsidR="00E633EA" w:rsidRPr="00E633EA" w:rsidRDefault="00E633EA" w:rsidP="00E633EA">
      <w:pPr>
        <w:rPr>
          <w:b/>
          <w:bCs/>
        </w:rPr>
      </w:pPr>
      <w:r w:rsidRPr="00E633EA">
        <w:rPr>
          <w:b/>
          <w:bCs/>
        </w:rPr>
        <w:t>Competitive Intelligence</w:t>
      </w:r>
    </w:p>
    <w:p w14:paraId="4271D20E" w14:textId="77777777" w:rsidR="00E633EA" w:rsidRPr="00E633EA" w:rsidRDefault="00E633EA" w:rsidP="00E633EA">
      <w:pPr>
        <w:numPr>
          <w:ilvl w:val="0"/>
          <w:numId w:val="28"/>
        </w:numPr>
      </w:pPr>
      <w:r w:rsidRPr="00E633EA">
        <w:t xml:space="preserve">Company Profiles (GE HealthCare, Philips, </w:t>
      </w:r>
      <w:proofErr w:type="spellStart"/>
      <w:r w:rsidRPr="00E633EA">
        <w:t>iRhythm</w:t>
      </w:r>
      <w:proofErr w:type="spellEnd"/>
      <w:r w:rsidRPr="00E633EA">
        <w:t>, Schiller AG, etc.)</w:t>
      </w:r>
    </w:p>
    <w:p w14:paraId="23944A1E" w14:textId="77777777" w:rsidR="00E633EA" w:rsidRPr="00E633EA" w:rsidRDefault="00E633EA" w:rsidP="00E633EA">
      <w:pPr>
        <w:numPr>
          <w:ilvl w:val="0"/>
          <w:numId w:val="28"/>
        </w:numPr>
      </w:pPr>
      <w:r w:rsidRPr="00E633EA">
        <w:t>Strategic Initiatives</w:t>
      </w:r>
    </w:p>
    <w:p w14:paraId="0AEC167A" w14:textId="77777777" w:rsidR="00E633EA" w:rsidRPr="00E633EA" w:rsidRDefault="00E633EA" w:rsidP="00E633EA">
      <w:pPr>
        <w:numPr>
          <w:ilvl w:val="0"/>
          <w:numId w:val="28"/>
        </w:numPr>
      </w:pPr>
      <w:r w:rsidRPr="00E633EA">
        <w:t>Product Portfolios and Benchmarking</w:t>
      </w:r>
    </w:p>
    <w:p w14:paraId="1E26F4EE" w14:textId="77777777" w:rsidR="00E633EA" w:rsidRPr="00E633EA" w:rsidRDefault="00E633EA" w:rsidP="00E633EA">
      <w:pPr>
        <w:numPr>
          <w:ilvl w:val="0"/>
          <w:numId w:val="28"/>
        </w:numPr>
      </w:pPr>
      <w:r w:rsidRPr="00E633EA">
        <w:t>SWOT Analysis by Key Player</w:t>
      </w:r>
    </w:p>
    <w:p w14:paraId="578F0130" w14:textId="77777777" w:rsidR="00E633EA" w:rsidRPr="00E633EA" w:rsidRDefault="00E633EA" w:rsidP="00E633EA">
      <w:pPr>
        <w:rPr>
          <w:b/>
          <w:bCs/>
        </w:rPr>
      </w:pPr>
      <w:r w:rsidRPr="00E633EA">
        <w:rPr>
          <w:b/>
          <w:bCs/>
        </w:rPr>
        <w:t>Appendix</w:t>
      </w:r>
    </w:p>
    <w:p w14:paraId="242D6728" w14:textId="77777777" w:rsidR="00E633EA" w:rsidRPr="00E633EA" w:rsidRDefault="00E633EA" w:rsidP="00E633EA">
      <w:pPr>
        <w:numPr>
          <w:ilvl w:val="0"/>
          <w:numId w:val="29"/>
        </w:numPr>
      </w:pPr>
      <w:r w:rsidRPr="00E633EA">
        <w:t>Abbreviations and Terminologies</w:t>
      </w:r>
    </w:p>
    <w:p w14:paraId="7CDB1F67" w14:textId="77777777" w:rsidR="00E633EA" w:rsidRPr="00E633EA" w:rsidRDefault="00E633EA" w:rsidP="00E633EA">
      <w:pPr>
        <w:numPr>
          <w:ilvl w:val="0"/>
          <w:numId w:val="29"/>
        </w:numPr>
      </w:pPr>
      <w:r w:rsidRPr="00E633EA">
        <w:t>References and Research Sources</w:t>
      </w:r>
    </w:p>
    <w:p w14:paraId="7D50A342" w14:textId="77777777" w:rsidR="00E633EA" w:rsidRPr="00E633EA" w:rsidRDefault="00E633EA" w:rsidP="00E633EA">
      <w:pPr>
        <w:numPr>
          <w:ilvl w:val="0"/>
          <w:numId w:val="29"/>
        </w:numPr>
      </w:pPr>
      <w:r w:rsidRPr="00E633EA">
        <w:t>Disclaimer and Research Scope Limitations</w:t>
      </w:r>
    </w:p>
    <w:p w14:paraId="19940A19" w14:textId="77777777" w:rsidR="00E633EA" w:rsidRPr="00E633EA" w:rsidRDefault="00E633EA" w:rsidP="00E633EA">
      <w:pPr>
        <w:rPr>
          <w:b/>
          <w:bCs/>
        </w:rPr>
      </w:pPr>
      <w:r w:rsidRPr="00E633EA">
        <w:rPr>
          <w:b/>
          <w:bCs/>
        </w:rPr>
        <w:t>List of Tables</w:t>
      </w:r>
    </w:p>
    <w:p w14:paraId="5F5422F1" w14:textId="77777777" w:rsidR="00E633EA" w:rsidRPr="00E633EA" w:rsidRDefault="00E633EA" w:rsidP="00E633EA">
      <w:pPr>
        <w:numPr>
          <w:ilvl w:val="0"/>
          <w:numId w:val="30"/>
        </w:numPr>
      </w:pPr>
      <w:r w:rsidRPr="00E633EA">
        <w:t>Market Size by Segment (2024–2030)</w:t>
      </w:r>
    </w:p>
    <w:p w14:paraId="39CD6ACB" w14:textId="77777777" w:rsidR="00E633EA" w:rsidRPr="00E633EA" w:rsidRDefault="00E633EA" w:rsidP="00E633EA">
      <w:pPr>
        <w:numPr>
          <w:ilvl w:val="0"/>
          <w:numId w:val="30"/>
        </w:numPr>
      </w:pPr>
      <w:r w:rsidRPr="00E633EA">
        <w:t>Regional Market Forecast by Segment</w:t>
      </w:r>
    </w:p>
    <w:p w14:paraId="1886AF29" w14:textId="77777777" w:rsidR="00E633EA" w:rsidRPr="00E633EA" w:rsidRDefault="00E633EA" w:rsidP="00E633EA">
      <w:pPr>
        <w:numPr>
          <w:ilvl w:val="0"/>
          <w:numId w:val="30"/>
        </w:numPr>
      </w:pPr>
      <w:r w:rsidRPr="00E633EA">
        <w:t>M&amp;A and Strategic Partnership Listings</w:t>
      </w:r>
    </w:p>
    <w:p w14:paraId="01FA8154" w14:textId="77777777" w:rsidR="00E633EA" w:rsidRPr="00E633EA" w:rsidRDefault="00E633EA" w:rsidP="00E633EA">
      <w:pPr>
        <w:rPr>
          <w:b/>
          <w:bCs/>
        </w:rPr>
      </w:pPr>
      <w:r w:rsidRPr="00E633EA">
        <w:rPr>
          <w:b/>
          <w:bCs/>
        </w:rPr>
        <w:t>List of Figures</w:t>
      </w:r>
    </w:p>
    <w:p w14:paraId="0240274C" w14:textId="77777777" w:rsidR="00E633EA" w:rsidRPr="00E633EA" w:rsidRDefault="00E633EA" w:rsidP="00E633EA">
      <w:pPr>
        <w:numPr>
          <w:ilvl w:val="0"/>
          <w:numId w:val="31"/>
        </w:numPr>
      </w:pPr>
      <w:r w:rsidRPr="00E633EA">
        <w:t>Growth Trends by Region and Segment</w:t>
      </w:r>
    </w:p>
    <w:p w14:paraId="72302F6D" w14:textId="77777777" w:rsidR="00E633EA" w:rsidRPr="00E633EA" w:rsidRDefault="00E633EA" w:rsidP="00E633EA">
      <w:pPr>
        <w:numPr>
          <w:ilvl w:val="0"/>
          <w:numId w:val="31"/>
        </w:numPr>
      </w:pPr>
      <w:r w:rsidRPr="00E633EA">
        <w:t>Competitive Landscape Map</w:t>
      </w:r>
    </w:p>
    <w:p w14:paraId="3D986EDD" w14:textId="77777777" w:rsidR="00E633EA" w:rsidRPr="00E633EA" w:rsidRDefault="00E633EA" w:rsidP="00E633EA">
      <w:pPr>
        <w:numPr>
          <w:ilvl w:val="0"/>
          <w:numId w:val="31"/>
        </w:numPr>
      </w:pPr>
      <w:r w:rsidRPr="00E633EA">
        <w:t>Market Dynamics Illustration (Drivers, Restraints, Opportunities</w:t>
      </w:r>
    </w:p>
    <w:p w14:paraId="032861B4" w14:textId="77777777" w:rsidR="0082115F" w:rsidRDefault="0082115F"/>
    <w:sectPr w:rsidR="008211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F3B05"/>
    <w:multiLevelType w:val="multilevel"/>
    <w:tmpl w:val="C3F64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E73642"/>
    <w:multiLevelType w:val="multilevel"/>
    <w:tmpl w:val="A3D25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0D2693"/>
    <w:multiLevelType w:val="multilevel"/>
    <w:tmpl w:val="0C5A3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1316E8"/>
    <w:multiLevelType w:val="multilevel"/>
    <w:tmpl w:val="E2742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CE1BCE"/>
    <w:multiLevelType w:val="multilevel"/>
    <w:tmpl w:val="C30C1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5B5B35"/>
    <w:multiLevelType w:val="multilevel"/>
    <w:tmpl w:val="83945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5D12BC"/>
    <w:multiLevelType w:val="multilevel"/>
    <w:tmpl w:val="EEA23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996294"/>
    <w:multiLevelType w:val="multilevel"/>
    <w:tmpl w:val="31E46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5074A1"/>
    <w:multiLevelType w:val="multilevel"/>
    <w:tmpl w:val="2A685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024473"/>
    <w:multiLevelType w:val="multilevel"/>
    <w:tmpl w:val="6F48B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715E31"/>
    <w:multiLevelType w:val="multilevel"/>
    <w:tmpl w:val="8D84A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5D3C2B"/>
    <w:multiLevelType w:val="multilevel"/>
    <w:tmpl w:val="E9CCE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F4367D"/>
    <w:multiLevelType w:val="multilevel"/>
    <w:tmpl w:val="33C20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6F38AE"/>
    <w:multiLevelType w:val="multilevel"/>
    <w:tmpl w:val="461CF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BE795A"/>
    <w:multiLevelType w:val="multilevel"/>
    <w:tmpl w:val="9E826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5733D8"/>
    <w:multiLevelType w:val="multilevel"/>
    <w:tmpl w:val="25080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602678"/>
    <w:multiLevelType w:val="multilevel"/>
    <w:tmpl w:val="0BDC5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6028D4"/>
    <w:multiLevelType w:val="multilevel"/>
    <w:tmpl w:val="2638B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88C6150"/>
    <w:multiLevelType w:val="multilevel"/>
    <w:tmpl w:val="EBB87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AB6FE7"/>
    <w:multiLevelType w:val="multilevel"/>
    <w:tmpl w:val="72129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2F00245"/>
    <w:multiLevelType w:val="multilevel"/>
    <w:tmpl w:val="5E0A0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3B0CAD"/>
    <w:multiLevelType w:val="multilevel"/>
    <w:tmpl w:val="0D82B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6F7567"/>
    <w:multiLevelType w:val="multilevel"/>
    <w:tmpl w:val="9DAC4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726199"/>
    <w:multiLevelType w:val="multilevel"/>
    <w:tmpl w:val="EA60E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F63506"/>
    <w:multiLevelType w:val="multilevel"/>
    <w:tmpl w:val="EC3C3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7A716F"/>
    <w:multiLevelType w:val="multilevel"/>
    <w:tmpl w:val="DEF4CE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E46C33"/>
    <w:multiLevelType w:val="multilevel"/>
    <w:tmpl w:val="4A2E4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E9233F"/>
    <w:multiLevelType w:val="multilevel"/>
    <w:tmpl w:val="A2422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0775CCD"/>
    <w:multiLevelType w:val="multilevel"/>
    <w:tmpl w:val="EDA0B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3833D10"/>
    <w:multiLevelType w:val="multilevel"/>
    <w:tmpl w:val="9D2AE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830A16"/>
    <w:multiLevelType w:val="multilevel"/>
    <w:tmpl w:val="315CE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5886496">
    <w:abstractNumId w:val="1"/>
  </w:num>
  <w:num w:numId="2" w16cid:durableId="1928995397">
    <w:abstractNumId w:val="28"/>
  </w:num>
  <w:num w:numId="3" w16cid:durableId="420807519">
    <w:abstractNumId w:val="27"/>
  </w:num>
  <w:num w:numId="4" w16cid:durableId="780419638">
    <w:abstractNumId w:val="6"/>
  </w:num>
  <w:num w:numId="5" w16cid:durableId="777526190">
    <w:abstractNumId w:val="20"/>
  </w:num>
  <w:num w:numId="6" w16cid:durableId="1974945608">
    <w:abstractNumId w:val="9"/>
  </w:num>
  <w:num w:numId="7" w16cid:durableId="1141919535">
    <w:abstractNumId w:val="2"/>
  </w:num>
  <w:num w:numId="8" w16cid:durableId="1071734769">
    <w:abstractNumId w:val="15"/>
  </w:num>
  <w:num w:numId="9" w16cid:durableId="525675663">
    <w:abstractNumId w:val="7"/>
  </w:num>
  <w:num w:numId="10" w16cid:durableId="829564627">
    <w:abstractNumId w:val="8"/>
  </w:num>
  <w:num w:numId="11" w16cid:durableId="7759142">
    <w:abstractNumId w:val="14"/>
  </w:num>
  <w:num w:numId="12" w16cid:durableId="1434786726">
    <w:abstractNumId w:val="10"/>
  </w:num>
  <w:num w:numId="13" w16cid:durableId="911351935">
    <w:abstractNumId w:val="22"/>
  </w:num>
  <w:num w:numId="14" w16cid:durableId="2082360574">
    <w:abstractNumId w:val="11"/>
  </w:num>
  <w:num w:numId="15" w16cid:durableId="296573033">
    <w:abstractNumId w:val="26"/>
  </w:num>
  <w:num w:numId="16" w16cid:durableId="1744908409">
    <w:abstractNumId w:val="0"/>
  </w:num>
  <w:num w:numId="17" w16cid:durableId="769817783">
    <w:abstractNumId w:val="19"/>
  </w:num>
  <w:num w:numId="18" w16cid:durableId="1078404993">
    <w:abstractNumId w:val="17"/>
  </w:num>
  <w:num w:numId="19" w16cid:durableId="1697732382">
    <w:abstractNumId w:val="13"/>
  </w:num>
  <w:num w:numId="20" w16cid:durableId="649871874">
    <w:abstractNumId w:val="23"/>
  </w:num>
  <w:num w:numId="21" w16cid:durableId="1430665371">
    <w:abstractNumId w:val="4"/>
  </w:num>
  <w:num w:numId="22" w16cid:durableId="1364675040">
    <w:abstractNumId w:val="24"/>
  </w:num>
  <w:num w:numId="23" w16cid:durableId="1896160200">
    <w:abstractNumId w:val="18"/>
  </w:num>
  <w:num w:numId="24" w16cid:durableId="2133403164">
    <w:abstractNumId w:val="3"/>
  </w:num>
  <w:num w:numId="25" w16cid:durableId="251933464">
    <w:abstractNumId w:val="16"/>
  </w:num>
  <w:num w:numId="26" w16cid:durableId="334694539">
    <w:abstractNumId w:val="21"/>
  </w:num>
  <w:num w:numId="27" w16cid:durableId="195167481">
    <w:abstractNumId w:val="25"/>
  </w:num>
  <w:num w:numId="28" w16cid:durableId="1376076384">
    <w:abstractNumId w:val="29"/>
  </w:num>
  <w:num w:numId="29" w16cid:durableId="17316241">
    <w:abstractNumId w:val="5"/>
  </w:num>
  <w:num w:numId="30" w16cid:durableId="1843886621">
    <w:abstractNumId w:val="12"/>
  </w:num>
  <w:num w:numId="31" w16cid:durableId="42508157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3B0"/>
    <w:rsid w:val="002241F6"/>
    <w:rsid w:val="003803B0"/>
    <w:rsid w:val="00783733"/>
    <w:rsid w:val="0082115F"/>
    <w:rsid w:val="00E633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597C0"/>
  <w15:chartTrackingRefBased/>
  <w15:docId w15:val="{08249C94-5B1A-4EF2-A1B2-9F9724430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03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03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03B0"/>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03B0"/>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3803B0"/>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3803B0"/>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803B0"/>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803B0"/>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803B0"/>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03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03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03B0"/>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03B0"/>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3803B0"/>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3803B0"/>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3803B0"/>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3803B0"/>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3803B0"/>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3803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03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03B0"/>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03B0"/>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3803B0"/>
    <w:pPr>
      <w:spacing w:before="160"/>
      <w:jc w:val="center"/>
    </w:pPr>
    <w:rPr>
      <w:i/>
      <w:iCs/>
      <w:color w:val="404040" w:themeColor="text1" w:themeTint="BF"/>
    </w:rPr>
  </w:style>
  <w:style w:type="character" w:customStyle="1" w:styleId="QuoteChar">
    <w:name w:val="Quote Char"/>
    <w:basedOn w:val="DefaultParagraphFont"/>
    <w:link w:val="Quote"/>
    <w:uiPriority w:val="29"/>
    <w:rsid w:val="003803B0"/>
    <w:rPr>
      <w:i/>
      <w:iCs/>
      <w:color w:val="404040" w:themeColor="text1" w:themeTint="BF"/>
    </w:rPr>
  </w:style>
  <w:style w:type="paragraph" w:styleId="ListParagraph">
    <w:name w:val="List Paragraph"/>
    <w:basedOn w:val="Normal"/>
    <w:uiPriority w:val="34"/>
    <w:qFormat/>
    <w:rsid w:val="003803B0"/>
    <w:pPr>
      <w:ind w:left="720"/>
      <w:contextualSpacing/>
    </w:pPr>
  </w:style>
  <w:style w:type="character" w:styleId="IntenseEmphasis">
    <w:name w:val="Intense Emphasis"/>
    <w:basedOn w:val="DefaultParagraphFont"/>
    <w:uiPriority w:val="21"/>
    <w:qFormat/>
    <w:rsid w:val="003803B0"/>
    <w:rPr>
      <w:i/>
      <w:iCs/>
      <w:color w:val="0F4761" w:themeColor="accent1" w:themeShade="BF"/>
    </w:rPr>
  </w:style>
  <w:style w:type="paragraph" w:styleId="IntenseQuote">
    <w:name w:val="Intense Quote"/>
    <w:basedOn w:val="Normal"/>
    <w:next w:val="Normal"/>
    <w:link w:val="IntenseQuoteChar"/>
    <w:uiPriority w:val="30"/>
    <w:qFormat/>
    <w:rsid w:val="003803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03B0"/>
    <w:rPr>
      <w:i/>
      <w:iCs/>
      <w:color w:val="0F4761" w:themeColor="accent1" w:themeShade="BF"/>
    </w:rPr>
  </w:style>
  <w:style w:type="character" w:styleId="IntenseReference">
    <w:name w:val="Intense Reference"/>
    <w:basedOn w:val="DefaultParagraphFont"/>
    <w:uiPriority w:val="32"/>
    <w:qFormat/>
    <w:rsid w:val="003803B0"/>
    <w:rPr>
      <w:b/>
      <w:bCs/>
      <w:smallCaps/>
      <w:color w:val="0F4761" w:themeColor="accent1" w:themeShade="BF"/>
      <w:spacing w:val="5"/>
    </w:rPr>
  </w:style>
  <w:style w:type="character" w:styleId="Hyperlink">
    <w:name w:val="Hyperlink"/>
    <w:basedOn w:val="DefaultParagraphFont"/>
    <w:uiPriority w:val="99"/>
    <w:unhideWhenUsed/>
    <w:rsid w:val="00E633EA"/>
    <w:rPr>
      <w:color w:val="467886" w:themeColor="hyperlink"/>
      <w:u w:val="single"/>
    </w:rPr>
  </w:style>
  <w:style w:type="character" w:styleId="UnresolvedMention">
    <w:name w:val="Unresolved Mention"/>
    <w:basedOn w:val="DefaultParagraphFont"/>
    <w:uiPriority w:val="99"/>
    <w:semiHidden/>
    <w:unhideWhenUsed/>
    <w:rsid w:val="00E633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4945741">
      <w:bodyDiv w:val="1"/>
      <w:marLeft w:val="0"/>
      <w:marRight w:val="0"/>
      <w:marTop w:val="0"/>
      <w:marBottom w:val="0"/>
      <w:divBdr>
        <w:top w:val="none" w:sz="0" w:space="0" w:color="auto"/>
        <w:left w:val="none" w:sz="0" w:space="0" w:color="auto"/>
        <w:bottom w:val="none" w:sz="0" w:space="0" w:color="auto"/>
        <w:right w:val="none" w:sz="0" w:space="0" w:color="auto"/>
      </w:divBdr>
      <w:divsChild>
        <w:div w:id="1831097438">
          <w:marLeft w:val="0"/>
          <w:marRight w:val="0"/>
          <w:marTop w:val="0"/>
          <w:marBottom w:val="0"/>
          <w:divBdr>
            <w:top w:val="none" w:sz="0" w:space="0" w:color="auto"/>
            <w:left w:val="none" w:sz="0" w:space="0" w:color="auto"/>
            <w:bottom w:val="none" w:sz="0" w:space="0" w:color="auto"/>
            <w:right w:val="none" w:sz="0" w:space="0" w:color="auto"/>
          </w:divBdr>
          <w:divsChild>
            <w:div w:id="1843739995">
              <w:marLeft w:val="0"/>
              <w:marRight w:val="0"/>
              <w:marTop w:val="0"/>
              <w:marBottom w:val="0"/>
              <w:divBdr>
                <w:top w:val="none" w:sz="0" w:space="0" w:color="auto"/>
                <w:left w:val="none" w:sz="0" w:space="0" w:color="auto"/>
                <w:bottom w:val="none" w:sz="0" w:space="0" w:color="auto"/>
                <w:right w:val="none" w:sz="0" w:space="0" w:color="auto"/>
              </w:divBdr>
              <w:divsChild>
                <w:div w:id="2083940505">
                  <w:marLeft w:val="0"/>
                  <w:marRight w:val="0"/>
                  <w:marTop w:val="0"/>
                  <w:marBottom w:val="0"/>
                  <w:divBdr>
                    <w:top w:val="none" w:sz="0" w:space="0" w:color="auto"/>
                    <w:left w:val="none" w:sz="0" w:space="0" w:color="auto"/>
                    <w:bottom w:val="none" w:sz="0" w:space="0" w:color="auto"/>
                    <w:right w:val="none" w:sz="0" w:space="0" w:color="auto"/>
                  </w:divBdr>
                  <w:divsChild>
                    <w:div w:id="782266596">
                      <w:marLeft w:val="0"/>
                      <w:marRight w:val="0"/>
                      <w:marTop w:val="0"/>
                      <w:marBottom w:val="0"/>
                      <w:divBdr>
                        <w:top w:val="none" w:sz="0" w:space="0" w:color="auto"/>
                        <w:left w:val="none" w:sz="0" w:space="0" w:color="auto"/>
                        <w:bottom w:val="none" w:sz="0" w:space="0" w:color="auto"/>
                        <w:right w:val="none" w:sz="0" w:space="0" w:color="auto"/>
                      </w:divBdr>
                      <w:divsChild>
                        <w:div w:id="393772996">
                          <w:marLeft w:val="0"/>
                          <w:marRight w:val="0"/>
                          <w:marTop w:val="0"/>
                          <w:marBottom w:val="0"/>
                          <w:divBdr>
                            <w:top w:val="none" w:sz="0" w:space="0" w:color="auto"/>
                            <w:left w:val="none" w:sz="0" w:space="0" w:color="auto"/>
                            <w:bottom w:val="none" w:sz="0" w:space="0" w:color="auto"/>
                            <w:right w:val="none" w:sz="0" w:space="0" w:color="auto"/>
                          </w:divBdr>
                          <w:divsChild>
                            <w:div w:id="85351554">
                              <w:marLeft w:val="0"/>
                              <w:marRight w:val="0"/>
                              <w:marTop w:val="0"/>
                              <w:marBottom w:val="0"/>
                              <w:divBdr>
                                <w:top w:val="none" w:sz="0" w:space="0" w:color="auto"/>
                                <w:left w:val="none" w:sz="0" w:space="0" w:color="auto"/>
                                <w:bottom w:val="none" w:sz="0" w:space="0" w:color="auto"/>
                                <w:right w:val="none" w:sz="0" w:space="0" w:color="auto"/>
                              </w:divBdr>
                              <w:divsChild>
                                <w:div w:id="334039414">
                                  <w:marLeft w:val="0"/>
                                  <w:marRight w:val="0"/>
                                  <w:marTop w:val="0"/>
                                  <w:marBottom w:val="0"/>
                                  <w:divBdr>
                                    <w:top w:val="none" w:sz="0" w:space="0" w:color="auto"/>
                                    <w:left w:val="none" w:sz="0" w:space="0" w:color="auto"/>
                                    <w:bottom w:val="none" w:sz="0" w:space="0" w:color="auto"/>
                                    <w:right w:val="none" w:sz="0" w:space="0" w:color="auto"/>
                                  </w:divBdr>
                                  <w:divsChild>
                                    <w:div w:id="199513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1584991">
          <w:marLeft w:val="0"/>
          <w:marRight w:val="0"/>
          <w:marTop w:val="0"/>
          <w:marBottom w:val="0"/>
          <w:divBdr>
            <w:top w:val="none" w:sz="0" w:space="0" w:color="auto"/>
            <w:left w:val="none" w:sz="0" w:space="0" w:color="auto"/>
            <w:bottom w:val="none" w:sz="0" w:space="0" w:color="auto"/>
            <w:right w:val="none" w:sz="0" w:space="0" w:color="auto"/>
          </w:divBdr>
          <w:divsChild>
            <w:div w:id="619338232">
              <w:marLeft w:val="0"/>
              <w:marRight w:val="0"/>
              <w:marTop w:val="0"/>
              <w:marBottom w:val="0"/>
              <w:divBdr>
                <w:top w:val="none" w:sz="0" w:space="0" w:color="auto"/>
                <w:left w:val="none" w:sz="0" w:space="0" w:color="auto"/>
                <w:bottom w:val="none" w:sz="0" w:space="0" w:color="auto"/>
                <w:right w:val="none" w:sz="0" w:space="0" w:color="auto"/>
              </w:divBdr>
              <w:divsChild>
                <w:div w:id="1039624464">
                  <w:marLeft w:val="0"/>
                  <w:marRight w:val="0"/>
                  <w:marTop w:val="0"/>
                  <w:marBottom w:val="0"/>
                  <w:divBdr>
                    <w:top w:val="none" w:sz="0" w:space="0" w:color="auto"/>
                    <w:left w:val="none" w:sz="0" w:space="0" w:color="auto"/>
                    <w:bottom w:val="none" w:sz="0" w:space="0" w:color="auto"/>
                    <w:right w:val="none" w:sz="0" w:space="0" w:color="auto"/>
                  </w:divBdr>
                  <w:divsChild>
                    <w:div w:id="323976980">
                      <w:marLeft w:val="0"/>
                      <w:marRight w:val="0"/>
                      <w:marTop w:val="0"/>
                      <w:marBottom w:val="0"/>
                      <w:divBdr>
                        <w:top w:val="none" w:sz="0" w:space="0" w:color="auto"/>
                        <w:left w:val="none" w:sz="0" w:space="0" w:color="auto"/>
                        <w:bottom w:val="none" w:sz="0" w:space="0" w:color="auto"/>
                        <w:right w:val="none" w:sz="0" w:space="0" w:color="auto"/>
                      </w:divBdr>
                      <w:divsChild>
                        <w:div w:id="1239948110">
                          <w:marLeft w:val="0"/>
                          <w:marRight w:val="0"/>
                          <w:marTop w:val="0"/>
                          <w:marBottom w:val="0"/>
                          <w:divBdr>
                            <w:top w:val="none" w:sz="0" w:space="0" w:color="auto"/>
                            <w:left w:val="none" w:sz="0" w:space="0" w:color="auto"/>
                            <w:bottom w:val="none" w:sz="0" w:space="0" w:color="auto"/>
                            <w:right w:val="none" w:sz="0" w:space="0" w:color="auto"/>
                          </w:divBdr>
                          <w:divsChild>
                            <w:div w:id="535853016">
                              <w:marLeft w:val="0"/>
                              <w:marRight w:val="0"/>
                              <w:marTop w:val="0"/>
                              <w:marBottom w:val="0"/>
                              <w:divBdr>
                                <w:top w:val="none" w:sz="0" w:space="0" w:color="auto"/>
                                <w:left w:val="none" w:sz="0" w:space="0" w:color="auto"/>
                                <w:bottom w:val="none" w:sz="0" w:space="0" w:color="auto"/>
                                <w:right w:val="none" w:sz="0" w:space="0" w:color="auto"/>
                              </w:divBdr>
                              <w:divsChild>
                                <w:div w:id="873079744">
                                  <w:marLeft w:val="0"/>
                                  <w:marRight w:val="0"/>
                                  <w:marTop w:val="0"/>
                                  <w:marBottom w:val="0"/>
                                  <w:divBdr>
                                    <w:top w:val="none" w:sz="0" w:space="0" w:color="auto"/>
                                    <w:left w:val="none" w:sz="0" w:space="0" w:color="auto"/>
                                    <w:bottom w:val="none" w:sz="0" w:space="0" w:color="auto"/>
                                    <w:right w:val="none" w:sz="0" w:space="0" w:color="auto"/>
                                  </w:divBdr>
                                  <w:divsChild>
                                    <w:div w:id="1668947484">
                                      <w:marLeft w:val="0"/>
                                      <w:marRight w:val="0"/>
                                      <w:marTop w:val="0"/>
                                      <w:marBottom w:val="0"/>
                                      <w:divBdr>
                                        <w:top w:val="none" w:sz="0" w:space="0" w:color="auto"/>
                                        <w:left w:val="none" w:sz="0" w:space="0" w:color="auto"/>
                                        <w:bottom w:val="none" w:sz="0" w:space="0" w:color="auto"/>
                                        <w:right w:val="none" w:sz="0" w:space="0" w:color="auto"/>
                                      </w:divBdr>
                                      <w:divsChild>
                                        <w:div w:id="89955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329716">
          <w:marLeft w:val="0"/>
          <w:marRight w:val="0"/>
          <w:marTop w:val="0"/>
          <w:marBottom w:val="0"/>
          <w:divBdr>
            <w:top w:val="none" w:sz="0" w:space="0" w:color="auto"/>
            <w:left w:val="none" w:sz="0" w:space="0" w:color="auto"/>
            <w:bottom w:val="none" w:sz="0" w:space="0" w:color="auto"/>
            <w:right w:val="none" w:sz="0" w:space="0" w:color="auto"/>
          </w:divBdr>
          <w:divsChild>
            <w:div w:id="194467559">
              <w:marLeft w:val="0"/>
              <w:marRight w:val="0"/>
              <w:marTop w:val="0"/>
              <w:marBottom w:val="0"/>
              <w:divBdr>
                <w:top w:val="none" w:sz="0" w:space="0" w:color="auto"/>
                <w:left w:val="none" w:sz="0" w:space="0" w:color="auto"/>
                <w:bottom w:val="none" w:sz="0" w:space="0" w:color="auto"/>
                <w:right w:val="none" w:sz="0" w:space="0" w:color="auto"/>
              </w:divBdr>
              <w:divsChild>
                <w:div w:id="1206020324">
                  <w:marLeft w:val="0"/>
                  <w:marRight w:val="0"/>
                  <w:marTop w:val="0"/>
                  <w:marBottom w:val="0"/>
                  <w:divBdr>
                    <w:top w:val="none" w:sz="0" w:space="0" w:color="auto"/>
                    <w:left w:val="none" w:sz="0" w:space="0" w:color="auto"/>
                    <w:bottom w:val="none" w:sz="0" w:space="0" w:color="auto"/>
                    <w:right w:val="none" w:sz="0" w:space="0" w:color="auto"/>
                  </w:divBdr>
                  <w:divsChild>
                    <w:div w:id="1037850535">
                      <w:marLeft w:val="0"/>
                      <w:marRight w:val="0"/>
                      <w:marTop w:val="0"/>
                      <w:marBottom w:val="0"/>
                      <w:divBdr>
                        <w:top w:val="none" w:sz="0" w:space="0" w:color="auto"/>
                        <w:left w:val="none" w:sz="0" w:space="0" w:color="auto"/>
                        <w:bottom w:val="none" w:sz="0" w:space="0" w:color="auto"/>
                        <w:right w:val="none" w:sz="0" w:space="0" w:color="auto"/>
                      </w:divBdr>
                      <w:divsChild>
                        <w:div w:id="1121143484">
                          <w:marLeft w:val="0"/>
                          <w:marRight w:val="0"/>
                          <w:marTop w:val="0"/>
                          <w:marBottom w:val="0"/>
                          <w:divBdr>
                            <w:top w:val="none" w:sz="0" w:space="0" w:color="auto"/>
                            <w:left w:val="none" w:sz="0" w:space="0" w:color="auto"/>
                            <w:bottom w:val="none" w:sz="0" w:space="0" w:color="auto"/>
                            <w:right w:val="none" w:sz="0" w:space="0" w:color="auto"/>
                          </w:divBdr>
                          <w:divsChild>
                            <w:div w:id="196823390">
                              <w:marLeft w:val="0"/>
                              <w:marRight w:val="0"/>
                              <w:marTop w:val="0"/>
                              <w:marBottom w:val="0"/>
                              <w:divBdr>
                                <w:top w:val="none" w:sz="0" w:space="0" w:color="auto"/>
                                <w:left w:val="none" w:sz="0" w:space="0" w:color="auto"/>
                                <w:bottom w:val="none" w:sz="0" w:space="0" w:color="auto"/>
                                <w:right w:val="none" w:sz="0" w:space="0" w:color="auto"/>
                              </w:divBdr>
                              <w:divsChild>
                                <w:div w:id="1584492325">
                                  <w:marLeft w:val="0"/>
                                  <w:marRight w:val="0"/>
                                  <w:marTop w:val="0"/>
                                  <w:marBottom w:val="0"/>
                                  <w:divBdr>
                                    <w:top w:val="none" w:sz="0" w:space="0" w:color="auto"/>
                                    <w:left w:val="none" w:sz="0" w:space="0" w:color="auto"/>
                                    <w:bottom w:val="none" w:sz="0" w:space="0" w:color="auto"/>
                                    <w:right w:val="none" w:sz="0" w:space="0" w:color="auto"/>
                                  </w:divBdr>
                                  <w:divsChild>
                                    <w:div w:id="141847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0672125">
          <w:marLeft w:val="0"/>
          <w:marRight w:val="0"/>
          <w:marTop w:val="0"/>
          <w:marBottom w:val="0"/>
          <w:divBdr>
            <w:top w:val="none" w:sz="0" w:space="0" w:color="auto"/>
            <w:left w:val="none" w:sz="0" w:space="0" w:color="auto"/>
            <w:bottom w:val="none" w:sz="0" w:space="0" w:color="auto"/>
            <w:right w:val="none" w:sz="0" w:space="0" w:color="auto"/>
          </w:divBdr>
          <w:divsChild>
            <w:div w:id="133177782">
              <w:marLeft w:val="0"/>
              <w:marRight w:val="0"/>
              <w:marTop w:val="0"/>
              <w:marBottom w:val="0"/>
              <w:divBdr>
                <w:top w:val="none" w:sz="0" w:space="0" w:color="auto"/>
                <w:left w:val="none" w:sz="0" w:space="0" w:color="auto"/>
                <w:bottom w:val="none" w:sz="0" w:space="0" w:color="auto"/>
                <w:right w:val="none" w:sz="0" w:space="0" w:color="auto"/>
              </w:divBdr>
              <w:divsChild>
                <w:div w:id="118498570">
                  <w:marLeft w:val="0"/>
                  <w:marRight w:val="0"/>
                  <w:marTop w:val="0"/>
                  <w:marBottom w:val="0"/>
                  <w:divBdr>
                    <w:top w:val="none" w:sz="0" w:space="0" w:color="auto"/>
                    <w:left w:val="none" w:sz="0" w:space="0" w:color="auto"/>
                    <w:bottom w:val="none" w:sz="0" w:space="0" w:color="auto"/>
                    <w:right w:val="none" w:sz="0" w:space="0" w:color="auto"/>
                  </w:divBdr>
                  <w:divsChild>
                    <w:div w:id="650451153">
                      <w:marLeft w:val="0"/>
                      <w:marRight w:val="0"/>
                      <w:marTop w:val="0"/>
                      <w:marBottom w:val="0"/>
                      <w:divBdr>
                        <w:top w:val="none" w:sz="0" w:space="0" w:color="auto"/>
                        <w:left w:val="none" w:sz="0" w:space="0" w:color="auto"/>
                        <w:bottom w:val="none" w:sz="0" w:space="0" w:color="auto"/>
                        <w:right w:val="none" w:sz="0" w:space="0" w:color="auto"/>
                      </w:divBdr>
                      <w:divsChild>
                        <w:div w:id="55784389">
                          <w:marLeft w:val="0"/>
                          <w:marRight w:val="0"/>
                          <w:marTop w:val="0"/>
                          <w:marBottom w:val="0"/>
                          <w:divBdr>
                            <w:top w:val="none" w:sz="0" w:space="0" w:color="auto"/>
                            <w:left w:val="none" w:sz="0" w:space="0" w:color="auto"/>
                            <w:bottom w:val="none" w:sz="0" w:space="0" w:color="auto"/>
                            <w:right w:val="none" w:sz="0" w:space="0" w:color="auto"/>
                          </w:divBdr>
                          <w:divsChild>
                            <w:div w:id="817434">
                              <w:marLeft w:val="0"/>
                              <w:marRight w:val="0"/>
                              <w:marTop w:val="0"/>
                              <w:marBottom w:val="0"/>
                              <w:divBdr>
                                <w:top w:val="none" w:sz="0" w:space="0" w:color="auto"/>
                                <w:left w:val="none" w:sz="0" w:space="0" w:color="auto"/>
                                <w:bottom w:val="none" w:sz="0" w:space="0" w:color="auto"/>
                                <w:right w:val="none" w:sz="0" w:space="0" w:color="auto"/>
                              </w:divBdr>
                              <w:divsChild>
                                <w:div w:id="1738893673">
                                  <w:marLeft w:val="0"/>
                                  <w:marRight w:val="0"/>
                                  <w:marTop w:val="0"/>
                                  <w:marBottom w:val="0"/>
                                  <w:divBdr>
                                    <w:top w:val="none" w:sz="0" w:space="0" w:color="auto"/>
                                    <w:left w:val="none" w:sz="0" w:space="0" w:color="auto"/>
                                    <w:bottom w:val="none" w:sz="0" w:space="0" w:color="auto"/>
                                    <w:right w:val="none" w:sz="0" w:space="0" w:color="auto"/>
                                  </w:divBdr>
                                  <w:divsChild>
                                    <w:div w:id="642738429">
                                      <w:marLeft w:val="0"/>
                                      <w:marRight w:val="0"/>
                                      <w:marTop w:val="0"/>
                                      <w:marBottom w:val="0"/>
                                      <w:divBdr>
                                        <w:top w:val="none" w:sz="0" w:space="0" w:color="auto"/>
                                        <w:left w:val="none" w:sz="0" w:space="0" w:color="auto"/>
                                        <w:bottom w:val="none" w:sz="0" w:space="0" w:color="auto"/>
                                        <w:right w:val="none" w:sz="0" w:space="0" w:color="auto"/>
                                      </w:divBdr>
                                      <w:divsChild>
                                        <w:div w:id="171338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601115">
          <w:marLeft w:val="0"/>
          <w:marRight w:val="0"/>
          <w:marTop w:val="0"/>
          <w:marBottom w:val="0"/>
          <w:divBdr>
            <w:top w:val="none" w:sz="0" w:space="0" w:color="auto"/>
            <w:left w:val="none" w:sz="0" w:space="0" w:color="auto"/>
            <w:bottom w:val="none" w:sz="0" w:space="0" w:color="auto"/>
            <w:right w:val="none" w:sz="0" w:space="0" w:color="auto"/>
          </w:divBdr>
          <w:divsChild>
            <w:div w:id="2071152326">
              <w:marLeft w:val="0"/>
              <w:marRight w:val="0"/>
              <w:marTop w:val="0"/>
              <w:marBottom w:val="0"/>
              <w:divBdr>
                <w:top w:val="none" w:sz="0" w:space="0" w:color="auto"/>
                <w:left w:val="none" w:sz="0" w:space="0" w:color="auto"/>
                <w:bottom w:val="none" w:sz="0" w:space="0" w:color="auto"/>
                <w:right w:val="none" w:sz="0" w:space="0" w:color="auto"/>
              </w:divBdr>
              <w:divsChild>
                <w:div w:id="1862892489">
                  <w:marLeft w:val="0"/>
                  <w:marRight w:val="0"/>
                  <w:marTop w:val="0"/>
                  <w:marBottom w:val="0"/>
                  <w:divBdr>
                    <w:top w:val="none" w:sz="0" w:space="0" w:color="auto"/>
                    <w:left w:val="none" w:sz="0" w:space="0" w:color="auto"/>
                    <w:bottom w:val="none" w:sz="0" w:space="0" w:color="auto"/>
                    <w:right w:val="none" w:sz="0" w:space="0" w:color="auto"/>
                  </w:divBdr>
                  <w:divsChild>
                    <w:div w:id="417796667">
                      <w:marLeft w:val="0"/>
                      <w:marRight w:val="0"/>
                      <w:marTop w:val="0"/>
                      <w:marBottom w:val="0"/>
                      <w:divBdr>
                        <w:top w:val="none" w:sz="0" w:space="0" w:color="auto"/>
                        <w:left w:val="none" w:sz="0" w:space="0" w:color="auto"/>
                        <w:bottom w:val="none" w:sz="0" w:space="0" w:color="auto"/>
                        <w:right w:val="none" w:sz="0" w:space="0" w:color="auto"/>
                      </w:divBdr>
                      <w:divsChild>
                        <w:div w:id="1253856683">
                          <w:marLeft w:val="0"/>
                          <w:marRight w:val="0"/>
                          <w:marTop w:val="0"/>
                          <w:marBottom w:val="0"/>
                          <w:divBdr>
                            <w:top w:val="none" w:sz="0" w:space="0" w:color="auto"/>
                            <w:left w:val="none" w:sz="0" w:space="0" w:color="auto"/>
                            <w:bottom w:val="none" w:sz="0" w:space="0" w:color="auto"/>
                            <w:right w:val="none" w:sz="0" w:space="0" w:color="auto"/>
                          </w:divBdr>
                          <w:divsChild>
                            <w:div w:id="64572356">
                              <w:marLeft w:val="0"/>
                              <w:marRight w:val="0"/>
                              <w:marTop w:val="0"/>
                              <w:marBottom w:val="0"/>
                              <w:divBdr>
                                <w:top w:val="none" w:sz="0" w:space="0" w:color="auto"/>
                                <w:left w:val="none" w:sz="0" w:space="0" w:color="auto"/>
                                <w:bottom w:val="none" w:sz="0" w:space="0" w:color="auto"/>
                                <w:right w:val="none" w:sz="0" w:space="0" w:color="auto"/>
                              </w:divBdr>
                              <w:divsChild>
                                <w:div w:id="664287006">
                                  <w:marLeft w:val="0"/>
                                  <w:marRight w:val="0"/>
                                  <w:marTop w:val="0"/>
                                  <w:marBottom w:val="0"/>
                                  <w:divBdr>
                                    <w:top w:val="none" w:sz="0" w:space="0" w:color="auto"/>
                                    <w:left w:val="none" w:sz="0" w:space="0" w:color="auto"/>
                                    <w:bottom w:val="none" w:sz="0" w:space="0" w:color="auto"/>
                                    <w:right w:val="none" w:sz="0" w:space="0" w:color="auto"/>
                                  </w:divBdr>
                                  <w:divsChild>
                                    <w:div w:id="203275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8621019">
          <w:marLeft w:val="0"/>
          <w:marRight w:val="0"/>
          <w:marTop w:val="0"/>
          <w:marBottom w:val="0"/>
          <w:divBdr>
            <w:top w:val="none" w:sz="0" w:space="0" w:color="auto"/>
            <w:left w:val="none" w:sz="0" w:space="0" w:color="auto"/>
            <w:bottom w:val="none" w:sz="0" w:space="0" w:color="auto"/>
            <w:right w:val="none" w:sz="0" w:space="0" w:color="auto"/>
          </w:divBdr>
          <w:divsChild>
            <w:div w:id="335228503">
              <w:marLeft w:val="0"/>
              <w:marRight w:val="0"/>
              <w:marTop w:val="0"/>
              <w:marBottom w:val="0"/>
              <w:divBdr>
                <w:top w:val="none" w:sz="0" w:space="0" w:color="auto"/>
                <w:left w:val="none" w:sz="0" w:space="0" w:color="auto"/>
                <w:bottom w:val="none" w:sz="0" w:space="0" w:color="auto"/>
                <w:right w:val="none" w:sz="0" w:space="0" w:color="auto"/>
              </w:divBdr>
              <w:divsChild>
                <w:div w:id="797839318">
                  <w:marLeft w:val="0"/>
                  <w:marRight w:val="0"/>
                  <w:marTop w:val="0"/>
                  <w:marBottom w:val="0"/>
                  <w:divBdr>
                    <w:top w:val="none" w:sz="0" w:space="0" w:color="auto"/>
                    <w:left w:val="none" w:sz="0" w:space="0" w:color="auto"/>
                    <w:bottom w:val="none" w:sz="0" w:space="0" w:color="auto"/>
                    <w:right w:val="none" w:sz="0" w:space="0" w:color="auto"/>
                  </w:divBdr>
                  <w:divsChild>
                    <w:div w:id="171574620">
                      <w:marLeft w:val="0"/>
                      <w:marRight w:val="0"/>
                      <w:marTop w:val="0"/>
                      <w:marBottom w:val="0"/>
                      <w:divBdr>
                        <w:top w:val="none" w:sz="0" w:space="0" w:color="auto"/>
                        <w:left w:val="none" w:sz="0" w:space="0" w:color="auto"/>
                        <w:bottom w:val="none" w:sz="0" w:space="0" w:color="auto"/>
                        <w:right w:val="none" w:sz="0" w:space="0" w:color="auto"/>
                      </w:divBdr>
                      <w:divsChild>
                        <w:div w:id="897743340">
                          <w:marLeft w:val="0"/>
                          <w:marRight w:val="0"/>
                          <w:marTop w:val="0"/>
                          <w:marBottom w:val="0"/>
                          <w:divBdr>
                            <w:top w:val="none" w:sz="0" w:space="0" w:color="auto"/>
                            <w:left w:val="none" w:sz="0" w:space="0" w:color="auto"/>
                            <w:bottom w:val="none" w:sz="0" w:space="0" w:color="auto"/>
                            <w:right w:val="none" w:sz="0" w:space="0" w:color="auto"/>
                          </w:divBdr>
                          <w:divsChild>
                            <w:div w:id="2049840351">
                              <w:marLeft w:val="0"/>
                              <w:marRight w:val="0"/>
                              <w:marTop w:val="0"/>
                              <w:marBottom w:val="0"/>
                              <w:divBdr>
                                <w:top w:val="none" w:sz="0" w:space="0" w:color="auto"/>
                                <w:left w:val="none" w:sz="0" w:space="0" w:color="auto"/>
                                <w:bottom w:val="none" w:sz="0" w:space="0" w:color="auto"/>
                                <w:right w:val="none" w:sz="0" w:space="0" w:color="auto"/>
                              </w:divBdr>
                              <w:divsChild>
                                <w:div w:id="633602882">
                                  <w:marLeft w:val="0"/>
                                  <w:marRight w:val="0"/>
                                  <w:marTop w:val="0"/>
                                  <w:marBottom w:val="0"/>
                                  <w:divBdr>
                                    <w:top w:val="none" w:sz="0" w:space="0" w:color="auto"/>
                                    <w:left w:val="none" w:sz="0" w:space="0" w:color="auto"/>
                                    <w:bottom w:val="none" w:sz="0" w:space="0" w:color="auto"/>
                                    <w:right w:val="none" w:sz="0" w:space="0" w:color="auto"/>
                                  </w:divBdr>
                                  <w:divsChild>
                                    <w:div w:id="1205872730">
                                      <w:marLeft w:val="0"/>
                                      <w:marRight w:val="0"/>
                                      <w:marTop w:val="0"/>
                                      <w:marBottom w:val="0"/>
                                      <w:divBdr>
                                        <w:top w:val="none" w:sz="0" w:space="0" w:color="auto"/>
                                        <w:left w:val="none" w:sz="0" w:space="0" w:color="auto"/>
                                        <w:bottom w:val="none" w:sz="0" w:space="0" w:color="auto"/>
                                        <w:right w:val="none" w:sz="0" w:space="0" w:color="auto"/>
                                      </w:divBdr>
                                      <w:divsChild>
                                        <w:div w:id="114191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0761463">
          <w:marLeft w:val="0"/>
          <w:marRight w:val="0"/>
          <w:marTop w:val="0"/>
          <w:marBottom w:val="0"/>
          <w:divBdr>
            <w:top w:val="none" w:sz="0" w:space="0" w:color="auto"/>
            <w:left w:val="none" w:sz="0" w:space="0" w:color="auto"/>
            <w:bottom w:val="none" w:sz="0" w:space="0" w:color="auto"/>
            <w:right w:val="none" w:sz="0" w:space="0" w:color="auto"/>
          </w:divBdr>
          <w:divsChild>
            <w:div w:id="2044937021">
              <w:marLeft w:val="0"/>
              <w:marRight w:val="0"/>
              <w:marTop w:val="0"/>
              <w:marBottom w:val="0"/>
              <w:divBdr>
                <w:top w:val="none" w:sz="0" w:space="0" w:color="auto"/>
                <w:left w:val="none" w:sz="0" w:space="0" w:color="auto"/>
                <w:bottom w:val="none" w:sz="0" w:space="0" w:color="auto"/>
                <w:right w:val="none" w:sz="0" w:space="0" w:color="auto"/>
              </w:divBdr>
              <w:divsChild>
                <w:div w:id="499778126">
                  <w:marLeft w:val="0"/>
                  <w:marRight w:val="0"/>
                  <w:marTop w:val="0"/>
                  <w:marBottom w:val="0"/>
                  <w:divBdr>
                    <w:top w:val="none" w:sz="0" w:space="0" w:color="auto"/>
                    <w:left w:val="none" w:sz="0" w:space="0" w:color="auto"/>
                    <w:bottom w:val="none" w:sz="0" w:space="0" w:color="auto"/>
                    <w:right w:val="none" w:sz="0" w:space="0" w:color="auto"/>
                  </w:divBdr>
                  <w:divsChild>
                    <w:div w:id="1719745077">
                      <w:marLeft w:val="0"/>
                      <w:marRight w:val="0"/>
                      <w:marTop w:val="0"/>
                      <w:marBottom w:val="0"/>
                      <w:divBdr>
                        <w:top w:val="none" w:sz="0" w:space="0" w:color="auto"/>
                        <w:left w:val="none" w:sz="0" w:space="0" w:color="auto"/>
                        <w:bottom w:val="none" w:sz="0" w:space="0" w:color="auto"/>
                        <w:right w:val="none" w:sz="0" w:space="0" w:color="auto"/>
                      </w:divBdr>
                      <w:divsChild>
                        <w:div w:id="1630746724">
                          <w:marLeft w:val="0"/>
                          <w:marRight w:val="0"/>
                          <w:marTop w:val="0"/>
                          <w:marBottom w:val="0"/>
                          <w:divBdr>
                            <w:top w:val="none" w:sz="0" w:space="0" w:color="auto"/>
                            <w:left w:val="none" w:sz="0" w:space="0" w:color="auto"/>
                            <w:bottom w:val="none" w:sz="0" w:space="0" w:color="auto"/>
                            <w:right w:val="none" w:sz="0" w:space="0" w:color="auto"/>
                          </w:divBdr>
                          <w:divsChild>
                            <w:div w:id="1454010158">
                              <w:marLeft w:val="0"/>
                              <w:marRight w:val="0"/>
                              <w:marTop w:val="0"/>
                              <w:marBottom w:val="0"/>
                              <w:divBdr>
                                <w:top w:val="none" w:sz="0" w:space="0" w:color="auto"/>
                                <w:left w:val="none" w:sz="0" w:space="0" w:color="auto"/>
                                <w:bottom w:val="none" w:sz="0" w:space="0" w:color="auto"/>
                                <w:right w:val="none" w:sz="0" w:space="0" w:color="auto"/>
                              </w:divBdr>
                              <w:divsChild>
                                <w:div w:id="111018887">
                                  <w:marLeft w:val="0"/>
                                  <w:marRight w:val="0"/>
                                  <w:marTop w:val="0"/>
                                  <w:marBottom w:val="0"/>
                                  <w:divBdr>
                                    <w:top w:val="none" w:sz="0" w:space="0" w:color="auto"/>
                                    <w:left w:val="none" w:sz="0" w:space="0" w:color="auto"/>
                                    <w:bottom w:val="none" w:sz="0" w:space="0" w:color="auto"/>
                                    <w:right w:val="none" w:sz="0" w:space="0" w:color="auto"/>
                                  </w:divBdr>
                                  <w:divsChild>
                                    <w:div w:id="163027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9403446">
          <w:marLeft w:val="0"/>
          <w:marRight w:val="0"/>
          <w:marTop w:val="0"/>
          <w:marBottom w:val="0"/>
          <w:divBdr>
            <w:top w:val="none" w:sz="0" w:space="0" w:color="auto"/>
            <w:left w:val="none" w:sz="0" w:space="0" w:color="auto"/>
            <w:bottom w:val="none" w:sz="0" w:space="0" w:color="auto"/>
            <w:right w:val="none" w:sz="0" w:space="0" w:color="auto"/>
          </w:divBdr>
          <w:divsChild>
            <w:div w:id="1893229088">
              <w:marLeft w:val="0"/>
              <w:marRight w:val="0"/>
              <w:marTop w:val="0"/>
              <w:marBottom w:val="0"/>
              <w:divBdr>
                <w:top w:val="none" w:sz="0" w:space="0" w:color="auto"/>
                <w:left w:val="none" w:sz="0" w:space="0" w:color="auto"/>
                <w:bottom w:val="none" w:sz="0" w:space="0" w:color="auto"/>
                <w:right w:val="none" w:sz="0" w:space="0" w:color="auto"/>
              </w:divBdr>
              <w:divsChild>
                <w:div w:id="1427385353">
                  <w:marLeft w:val="0"/>
                  <w:marRight w:val="0"/>
                  <w:marTop w:val="0"/>
                  <w:marBottom w:val="0"/>
                  <w:divBdr>
                    <w:top w:val="none" w:sz="0" w:space="0" w:color="auto"/>
                    <w:left w:val="none" w:sz="0" w:space="0" w:color="auto"/>
                    <w:bottom w:val="none" w:sz="0" w:space="0" w:color="auto"/>
                    <w:right w:val="none" w:sz="0" w:space="0" w:color="auto"/>
                  </w:divBdr>
                  <w:divsChild>
                    <w:div w:id="160774774">
                      <w:marLeft w:val="0"/>
                      <w:marRight w:val="0"/>
                      <w:marTop w:val="0"/>
                      <w:marBottom w:val="0"/>
                      <w:divBdr>
                        <w:top w:val="none" w:sz="0" w:space="0" w:color="auto"/>
                        <w:left w:val="none" w:sz="0" w:space="0" w:color="auto"/>
                        <w:bottom w:val="none" w:sz="0" w:space="0" w:color="auto"/>
                        <w:right w:val="none" w:sz="0" w:space="0" w:color="auto"/>
                      </w:divBdr>
                      <w:divsChild>
                        <w:div w:id="1095902134">
                          <w:marLeft w:val="0"/>
                          <w:marRight w:val="0"/>
                          <w:marTop w:val="0"/>
                          <w:marBottom w:val="0"/>
                          <w:divBdr>
                            <w:top w:val="none" w:sz="0" w:space="0" w:color="auto"/>
                            <w:left w:val="none" w:sz="0" w:space="0" w:color="auto"/>
                            <w:bottom w:val="none" w:sz="0" w:space="0" w:color="auto"/>
                            <w:right w:val="none" w:sz="0" w:space="0" w:color="auto"/>
                          </w:divBdr>
                          <w:divsChild>
                            <w:div w:id="345206059">
                              <w:marLeft w:val="0"/>
                              <w:marRight w:val="0"/>
                              <w:marTop w:val="0"/>
                              <w:marBottom w:val="0"/>
                              <w:divBdr>
                                <w:top w:val="none" w:sz="0" w:space="0" w:color="auto"/>
                                <w:left w:val="none" w:sz="0" w:space="0" w:color="auto"/>
                                <w:bottom w:val="none" w:sz="0" w:space="0" w:color="auto"/>
                                <w:right w:val="none" w:sz="0" w:space="0" w:color="auto"/>
                              </w:divBdr>
                              <w:divsChild>
                                <w:div w:id="1843623201">
                                  <w:marLeft w:val="0"/>
                                  <w:marRight w:val="0"/>
                                  <w:marTop w:val="0"/>
                                  <w:marBottom w:val="0"/>
                                  <w:divBdr>
                                    <w:top w:val="none" w:sz="0" w:space="0" w:color="auto"/>
                                    <w:left w:val="none" w:sz="0" w:space="0" w:color="auto"/>
                                    <w:bottom w:val="none" w:sz="0" w:space="0" w:color="auto"/>
                                    <w:right w:val="none" w:sz="0" w:space="0" w:color="auto"/>
                                  </w:divBdr>
                                  <w:divsChild>
                                    <w:div w:id="1890071698">
                                      <w:marLeft w:val="0"/>
                                      <w:marRight w:val="0"/>
                                      <w:marTop w:val="0"/>
                                      <w:marBottom w:val="0"/>
                                      <w:divBdr>
                                        <w:top w:val="none" w:sz="0" w:space="0" w:color="auto"/>
                                        <w:left w:val="none" w:sz="0" w:space="0" w:color="auto"/>
                                        <w:bottom w:val="none" w:sz="0" w:space="0" w:color="auto"/>
                                        <w:right w:val="none" w:sz="0" w:space="0" w:color="auto"/>
                                      </w:divBdr>
                                      <w:divsChild>
                                        <w:div w:id="176765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5109107">
          <w:marLeft w:val="0"/>
          <w:marRight w:val="0"/>
          <w:marTop w:val="0"/>
          <w:marBottom w:val="0"/>
          <w:divBdr>
            <w:top w:val="none" w:sz="0" w:space="0" w:color="auto"/>
            <w:left w:val="none" w:sz="0" w:space="0" w:color="auto"/>
            <w:bottom w:val="none" w:sz="0" w:space="0" w:color="auto"/>
            <w:right w:val="none" w:sz="0" w:space="0" w:color="auto"/>
          </w:divBdr>
          <w:divsChild>
            <w:div w:id="143473190">
              <w:marLeft w:val="0"/>
              <w:marRight w:val="0"/>
              <w:marTop w:val="0"/>
              <w:marBottom w:val="0"/>
              <w:divBdr>
                <w:top w:val="none" w:sz="0" w:space="0" w:color="auto"/>
                <w:left w:val="none" w:sz="0" w:space="0" w:color="auto"/>
                <w:bottom w:val="none" w:sz="0" w:space="0" w:color="auto"/>
                <w:right w:val="none" w:sz="0" w:space="0" w:color="auto"/>
              </w:divBdr>
              <w:divsChild>
                <w:div w:id="1647080897">
                  <w:marLeft w:val="0"/>
                  <w:marRight w:val="0"/>
                  <w:marTop w:val="0"/>
                  <w:marBottom w:val="0"/>
                  <w:divBdr>
                    <w:top w:val="none" w:sz="0" w:space="0" w:color="auto"/>
                    <w:left w:val="none" w:sz="0" w:space="0" w:color="auto"/>
                    <w:bottom w:val="none" w:sz="0" w:space="0" w:color="auto"/>
                    <w:right w:val="none" w:sz="0" w:space="0" w:color="auto"/>
                  </w:divBdr>
                  <w:divsChild>
                    <w:div w:id="1239558476">
                      <w:marLeft w:val="0"/>
                      <w:marRight w:val="0"/>
                      <w:marTop w:val="0"/>
                      <w:marBottom w:val="0"/>
                      <w:divBdr>
                        <w:top w:val="none" w:sz="0" w:space="0" w:color="auto"/>
                        <w:left w:val="none" w:sz="0" w:space="0" w:color="auto"/>
                        <w:bottom w:val="none" w:sz="0" w:space="0" w:color="auto"/>
                        <w:right w:val="none" w:sz="0" w:space="0" w:color="auto"/>
                      </w:divBdr>
                      <w:divsChild>
                        <w:div w:id="1650938938">
                          <w:marLeft w:val="0"/>
                          <w:marRight w:val="0"/>
                          <w:marTop w:val="0"/>
                          <w:marBottom w:val="0"/>
                          <w:divBdr>
                            <w:top w:val="none" w:sz="0" w:space="0" w:color="auto"/>
                            <w:left w:val="none" w:sz="0" w:space="0" w:color="auto"/>
                            <w:bottom w:val="none" w:sz="0" w:space="0" w:color="auto"/>
                            <w:right w:val="none" w:sz="0" w:space="0" w:color="auto"/>
                          </w:divBdr>
                          <w:divsChild>
                            <w:div w:id="1653678742">
                              <w:marLeft w:val="0"/>
                              <w:marRight w:val="0"/>
                              <w:marTop w:val="0"/>
                              <w:marBottom w:val="0"/>
                              <w:divBdr>
                                <w:top w:val="none" w:sz="0" w:space="0" w:color="auto"/>
                                <w:left w:val="none" w:sz="0" w:space="0" w:color="auto"/>
                                <w:bottom w:val="none" w:sz="0" w:space="0" w:color="auto"/>
                                <w:right w:val="none" w:sz="0" w:space="0" w:color="auto"/>
                              </w:divBdr>
                              <w:divsChild>
                                <w:div w:id="707605503">
                                  <w:marLeft w:val="0"/>
                                  <w:marRight w:val="0"/>
                                  <w:marTop w:val="0"/>
                                  <w:marBottom w:val="0"/>
                                  <w:divBdr>
                                    <w:top w:val="none" w:sz="0" w:space="0" w:color="auto"/>
                                    <w:left w:val="none" w:sz="0" w:space="0" w:color="auto"/>
                                    <w:bottom w:val="none" w:sz="0" w:space="0" w:color="auto"/>
                                    <w:right w:val="none" w:sz="0" w:space="0" w:color="auto"/>
                                  </w:divBdr>
                                  <w:divsChild>
                                    <w:div w:id="190417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7881033">
          <w:marLeft w:val="0"/>
          <w:marRight w:val="0"/>
          <w:marTop w:val="0"/>
          <w:marBottom w:val="0"/>
          <w:divBdr>
            <w:top w:val="none" w:sz="0" w:space="0" w:color="auto"/>
            <w:left w:val="none" w:sz="0" w:space="0" w:color="auto"/>
            <w:bottom w:val="none" w:sz="0" w:space="0" w:color="auto"/>
            <w:right w:val="none" w:sz="0" w:space="0" w:color="auto"/>
          </w:divBdr>
          <w:divsChild>
            <w:div w:id="133107058">
              <w:marLeft w:val="0"/>
              <w:marRight w:val="0"/>
              <w:marTop w:val="0"/>
              <w:marBottom w:val="0"/>
              <w:divBdr>
                <w:top w:val="none" w:sz="0" w:space="0" w:color="auto"/>
                <w:left w:val="none" w:sz="0" w:space="0" w:color="auto"/>
                <w:bottom w:val="none" w:sz="0" w:space="0" w:color="auto"/>
                <w:right w:val="none" w:sz="0" w:space="0" w:color="auto"/>
              </w:divBdr>
              <w:divsChild>
                <w:div w:id="1223366434">
                  <w:marLeft w:val="0"/>
                  <w:marRight w:val="0"/>
                  <w:marTop w:val="0"/>
                  <w:marBottom w:val="0"/>
                  <w:divBdr>
                    <w:top w:val="none" w:sz="0" w:space="0" w:color="auto"/>
                    <w:left w:val="none" w:sz="0" w:space="0" w:color="auto"/>
                    <w:bottom w:val="none" w:sz="0" w:space="0" w:color="auto"/>
                    <w:right w:val="none" w:sz="0" w:space="0" w:color="auto"/>
                  </w:divBdr>
                  <w:divsChild>
                    <w:div w:id="917521391">
                      <w:marLeft w:val="0"/>
                      <w:marRight w:val="0"/>
                      <w:marTop w:val="0"/>
                      <w:marBottom w:val="0"/>
                      <w:divBdr>
                        <w:top w:val="none" w:sz="0" w:space="0" w:color="auto"/>
                        <w:left w:val="none" w:sz="0" w:space="0" w:color="auto"/>
                        <w:bottom w:val="none" w:sz="0" w:space="0" w:color="auto"/>
                        <w:right w:val="none" w:sz="0" w:space="0" w:color="auto"/>
                      </w:divBdr>
                      <w:divsChild>
                        <w:div w:id="980229624">
                          <w:marLeft w:val="0"/>
                          <w:marRight w:val="0"/>
                          <w:marTop w:val="0"/>
                          <w:marBottom w:val="0"/>
                          <w:divBdr>
                            <w:top w:val="none" w:sz="0" w:space="0" w:color="auto"/>
                            <w:left w:val="none" w:sz="0" w:space="0" w:color="auto"/>
                            <w:bottom w:val="none" w:sz="0" w:space="0" w:color="auto"/>
                            <w:right w:val="none" w:sz="0" w:space="0" w:color="auto"/>
                          </w:divBdr>
                          <w:divsChild>
                            <w:div w:id="335156434">
                              <w:marLeft w:val="0"/>
                              <w:marRight w:val="0"/>
                              <w:marTop w:val="0"/>
                              <w:marBottom w:val="0"/>
                              <w:divBdr>
                                <w:top w:val="none" w:sz="0" w:space="0" w:color="auto"/>
                                <w:left w:val="none" w:sz="0" w:space="0" w:color="auto"/>
                                <w:bottom w:val="none" w:sz="0" w:space="0" w:color="auto"/>
                                <w:right w:val="none" w:sz="0" w:space="0" w:color="auto"/>
                              </w:divBdr>
                              <w:divsChild>
                                <w:div w:id="1325007219">
                                  <w:marLeft w:val="0"/>
                                  <w:marRight w:val="0"/>
                                  <w:marTop w:val="0"/>
                                  <w:marBottom w:val="0"/>
                                  <w:divBdr>
                                    <w:top w:val="none" w:sz="0" w:space="0" w:color="auto"/>
                                    <w:left w:val="none" w:sz="0" w:space="0" w:color="auto"/>
                                    <w:bottom w:val="none" w:sz="0" w:space="0" w:color="auto"/>
                                    <w:right w:val="none" w:sz="0" w:space="0" w:color="auto"/>
                                  </w:divBdr>
                                  <w:divsChild>
                                    <w:div w:id="147982085">
                                      <w:marLeft w:val="0"/>
                                      <w:marRight w:val="0"/>
                                      <w:marTop w:val="0"/>
                                      <w:marBottom w:val="0"/>
                                      <w:divBdr>
                                        <w:top w:val="none" w:sz="0" w:space="0" w:color="auto"/>
                                        <w:left w:val="none" w:sz="0" w:space="0" w:color="auto"/>
                                        <w:bottom w:val="none" w:sz="0" w:space="0" w:color="auto"/>
                                        <w:right w:val="none" w:sz="0" w:space="0" w:color="auto"/>
                                      </w:divBdr>
                                      <w:divsChild>
                                        <w:div w:id="119577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5840921">
          <w:marLeft w:val="0"/>
          <w:marRight w:val="0"/>
          <w:marTop w:val="0"/>
          <w:marBottom w:val="0"/>
          <w:divBdr>
            <w:top w:val="none" w:sz="0" w:space="0" w:color="auto"/>
            <w:left w:val="none" w:sz="0" w:space="0" w:color="auto"/>
            <w:bottom w:val="none" w:sz="0" w:space="0" w:color="auto"/>
            <w:right w:val="none" w:sz="0" w:space="0" w:color="auto"/>
          </w:divBdr>
          <w:divsChild>
            <w:div w:id="372970341">
              <w:marLeft w:val="0"/>
              <w:marRight w:val="0"/>
              <w:marTop w:val="0"/>
              <w:marBottom w:val="0"/>
              <w:divBdr>
                <w:top w:val="none" w:sz="0" w:space="0" w:color="auto"/>
                <w:left w:val="none" w:sz="0" w:space="0" w:color="auto"/>
                <w:bottom w:val="none" w:sz="0" w:space="0" w:color="auto"/>
                <w:right w:val="none" w:sz="0" w:space="0" w:color="auto"/>
              </w:divBdr>
              <w:divsChild>
                <w:div w:id="1741556797">
                  <w:marLeft w:val="0"/>
                  <w:marRight w:val="0"/>
                  <w:marTop w:val="0"/>
                  <w:marBottom w:val="0"/>
                  <w:divBdr>
                    <w:top w:val="none" w:sz="0" w:space="0" w:color="auto"/>
                    <w:left w:val="none" w:sz="0" w:space="0" w:color="auto"/>
                    <w:bottom w:val="none" w:sz="0" w:space="0" w:color="auto"/>
                    <w:right w:val="none" w:sz="0" w:space="0" w:color="auto"/>
                  </w:divBdr>
                  <w:divsChild>
                    <w:div w:id="305746012">
                      <w:marLeft w:val="0"/>
                      <w:marRight w:val="0"/>
                      <w:marTop w:val="0"/>
                      <w:marBottom w:val="0"/>
                      <w:divBdr>
                        <w:top w:val="none" w:sz="0" w:space="0" w:color="auto"/>
                        <w:left w:val="none" w:sz="0" w:space="0" w:color="auto"/>
                        <w:bottom w:val="none" w:sz="0" w:space="0" w:color="auto"/>
                        <w:right w:val="none" w:sz="0" w:space="0" w:color="auto"/>
                      </w:divBdr>
                      <w:divsChild>
                        <w:div w:id="1631548805">
                          <w:marLeft w:val="0"/>
                          <w:marRight w:val="0"/>
                          <w:marTop w:val="0"/>
                          <w:marBottom w:val="0"/>
                          <w:divBdr>
                            <w:top w:val="none" w:sz="0" w:space="0" w:color="auto"/>
                            <w:left w:val="none" w:sz="0" w:space="0" w:color="auto"/>
                            <w:bottom w:val="none" w:sz="0" w:space="0" w:color="auto"/>
                            <w:right w:val="none" w:sz="0" w:space="0" w:color="auto"/>
                          </w:divBdr>
                          <w:divsChild>
                            <w:div w:id="265428159">
                              <w:marLeft w:val="0"/>
                              <w:marRight w:val="0"/>
                              <w:marTop w:val="0"/>
                              <w:marBottom w:val="0"/>
                              <w:divBdr>
                                <w:top w:val="none" w:sz="0" w:space="0" w:color="auto"/>
                                <w:left w:val="none" w:sz="0" w:space="0" w:color="auto"/>
                                <w:bottom w:val="none" w:sz="0" w:space="0" w:color="auto"/>
                                <w:right w:val="none" w:sz="0" w:space="0" w:color="auto"/>
                              </w:divBdr>
                              <w:divsChild>
                                <w:div w:id="201603667">
                                  <w:marLeft w:val="0"/>
                                  <w:marRight w:val="0"/>
                                  <w:marTop w:val="0"/>
                                  <w:marBottom w:val="0"/>
                                  <w:divBdr>
                                    <w:top w:val="none" w:sz="0" w:space="0" w:color="auto"/>
                                    <w:left w:val="none" w:sz="0" w:space="0" w:color="auto"/>
                                    <w:bottom w:val="none" w:sz="0" w:space="0" w:color="auto"/>
                                    <w:right w:val="none" w:sz="0" w:space="0" w:color="auto"/>
                                  </w:divBdr>
                                  <w:divsChild>
                                    <w:div w:id="134370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746840">
          <w:marLeft w:val="0"/>
          <w:marRight w:val="0"/>
          <w:marTop w:val="0"/>
          <w:marBottom w:val="0"/>
          <w:divBdr>
            <w:top w:val="none" w:sz="0" w:space="0" w:color="auto"/>
            <w:left w:val="none" w:sz="0" w:space="0" w:color="auto"/>
            <w:bottom w:val="none" w:sz="0" w:space="0" w:color="auto"/>
            <w:right w:val="none" w:sz="0" w:space="0" w:color="auto"/>
          </w:divBdr>
          <w:divsChild>
            <w:div w:id="1575240048">
              <w:marLeft w:val="0"/>
              <w:marRight w:val="0"/>
              <w:marTop w:val="0"/>
              <w:marBottom w:val="0"/>
              <w:divBdr>
                <w:top w:val="none" w:sz="0" w:space="0" w:color="auto"/>
                <w:left w:val="none" w:sz="0" w:space="0" w:color="auto"/>
                <w:bottom w:val="none" w:sz="0" w:space="0" w:color="auto"/>
                <w:right w:val="none" w:sz="0" w:space="0" w:color="auto"/>
              </w:divBdr>
              <w:divsChild>
                <w:div w:id="1574974583">
                  <w:marLeft w:val="0"/>
                  <w:marRight w:val="0"/>
                  <w:marTop w:val="0"/>
                  <w:marBottom w:val="0"/>
                  <w:divBdr>
                    <w:top w:val="none" w:sz="0" w:space="0" w:color="auto"/>
                    <w:left w:val="none" w:sz="0" w:space="0" w:color="auto"/>
                    <w:bottom w:val="none" w:sz="0" w:space="0" w:color="auto"/>
                    <w:right w:val="none" w:sz="0" w:space="0" w:color="auto"/>
                  </w:divBdr>
                  <w:divsChild>
                    <w:div w:id="814688691">
                      <w:marLeft w:val="0"/>
                      <w:marRight w:val="0"/>
                      <w:marTop w:val="0"/>
                      <w:marBottom w:val="0"/>
                      <w:divBdr>
                        <w:top w:val="none" w:sz="0" w:space="0" w:color="auto"/>
                        <w:left w:val="none" w:sz="0" w:space="0" w:color="auto"/>
                        <w:bottom w:val="none" w:sz="0" w:space="0" w:color="auto"/>
                        <w:right w:val="none" w:sz="0" w:space="0" w:color="auto"/>
                      </w:divBdr>
                      <w:divsChild>
                        <w:div w:id="1532568917">
                          <w:marLeft w:val="0"/>
                          <w:marRight w:val="0"/>
                          <w:marTop w:val="0"/>
                          <w:marBottom w:val="0"/>
                          <w:divBdr>
                            <w:top w:val="none" w:sz="0" w:space="0" w:color="auto"/>
                            <w:left w:val="none" w:sz="0" w:space="0" w:color="auto"/>
                            <w:bottom w:val="none" w:sz="0" w:space="0" w:color="auto"/>
                            <w:right w:val="none" w:sz="0" w:space="0" w:color="auto"/>
                          </w:divBdr>
                          <w:divsChild>
                            <w:div w:id="450906600">
                              <w:marLeft w:val="0"/>
                              <w:marRight w:val="0"/>
                              <w:marTop w:val="0"/>
                              <w:marBottom w:val="0"/>
                              <w:divBdr>
                                <w:top w:val="none" w:sz="0" w:space="0" w:color="auto"/>
                                <w:left w:val="none" w:sz="0" w:space="0" w:color="auto"/>
                                <w:bottom w:val="none" w:sz="0" w:space="0" w:color="auto"/>
                                <w:right w:val="none" w:sz="0" w:space="0" w:color="auto"/>
                              </w:divBdr>
                              <w:divsChild>
                                <w:div w:id="888302630">
                                  <w:marLeft w:val="0"/>
                                  <w:marRight w:val="0"/>
                                  <w:marTop w:val="0"/>
                                  <w:marBottom w:val="0"/>
                                  <w:divBdr>
                                    <w:top w:val="none" w:sz="0" w:space="0" w:color="auto"/>
                                    <w:left w:val="none" w:sz="0" w:space="0" w:color="auto"/>
                                    <w:bottom w:val="none" w:sz="0" w:space="0" w:color="auto"/>
                                    <w:right w:val="none" w:sz="0" w:space="0" w:color="auto"/>
                                  </w:divBdr>
                                  <w:divsChild>
                                    <w:div w:id="539900009">
                                      <w:marLeft w:val="0"/>
                                      <w:marRight w:val="0"/>
                                      <w:marTop w:val="0"/>
                                      <w:marBottom w:val="0"/>
                                      <w:divBdr>
                                        <w:top w:val="none" w:sz="0" w:space="0" w:color="auto"/>
                                        <w:left w:val="none" w:sz="0" w:space="0" w:color="auto"/>
                                        <w:bottom w:val="none" w:sz="0" w:space="0" w:color="auto"/>
                                        <w:right w:val="none" w:sz="0" w:space="0" w:color="auto"/>
                                      </w:divBdr>
                                      <w:divsChild>
                                        <w:div w:id="122121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0702857">
          <w:marLeft w:val="0"/>
          <w:marRight w:val="0"/>
          <w:marTop w:val="0"/>
          <w:marBottom w:val="0"/>
          <w:divBdr>
            <w:top w:val="none" w:sz="0" w:space="0" w:color="auto"/>
            <w:left w:val="none" w:sz="0" w:space="0" w:color="auto"/>
            <w:bottom w:val="none" w:sz="0" w:space="0" w:color="auto"/>
            <w:right w:val="none" w:sz="0" w:space="0" w:color="auto"/>
          </w:divBdr>
          <w:divsChild>
            <w:div w:id="354381796">
              <w:marLeft w:val="0"/>
              <w:marRight w:val="0"/>
              <w:marTop w:val="0"/>
              <w:marBottom w:val="0"/>
              <w:divBdr>
                <w:top w:val="none" w:sz="0" w:space="0" w:color="auto"/>
                <w:left w:val="none" w:sz="0" w:space="0" w:color="auto"/>
                <w:bottom w:val="none" w:sz="0" w:space="0" w:color="auto"/>
                <w:right w:val="none" w:sz="0" w:space="0" w:color="auto"/>
              </w:divBdr>
              <w:divsChild>
                <w:div w:id="734475618">
                  <w:marLeft w:val="0"/>
                  <w:marRight w:val="0"/>
                  <w:marTop w:val="0"/>
                  <w:marBottom w:val="0"/>
                  <w:divBdr>
                    <w:top w:val="none" w:sz="0" w:space="0" w:color="auto"/>
                    <w:left w:val="none" w:sz="0" w:space="0" w:color="auto"/>
                    <w:bottom w:val="none" w:sz="0" w:space="0" w:color="auto"/>
                    <w:right w:val="none" w:sz="0" w:space="0" w:color="auto"/>
                  </w:divBdr>
                  <w:divsChild>
                    <w:div w:id="922687407">
                      <w:marLeft w:val="0"/>
                      <w:marRight w:val="0"/>
                      <w:marTop w:val="0"/>
                      <w:marBottom w:val="0"/>
                      <w:divBdr>
                        <w:top w:val="none" w:sz="0" w:space="0" w:color="auto"/>
                        <w:left w:val="none" w:sz="0" w:space="0" w:color="auto"/>
                        <w:bottom w:val="none" w:sz="0" w:space="0" w:color="auto"/>
                        <w:right w:val="none" w:sz="0" w:space="0" w:color="auto"/>
                      </w:divBdr>
                      <w:divsChild>
                        <w:div w:id="754204321">
                          <w:marLeft w:val="0"/>
                          <w:marRight w:val="0"/>
                          <w:marTop w:val="0"/>
                          <w:marBottom w:val="0"/>
                          <w:divBdr>
                            <w:top w:val="none" w:sz="0" w:space="0" w:color="auto"/>
                            <w:left w:val="none" w:sz="0" w:space="0" w:color="auto"/>
                            <w:bottom w:val="none" w:sz="0" w:space="0" w:color="auto"/>
                            <w:right w:val="none" w:sz="0" w:space="0" w:color="auto"/>
                          </w:divBdr>
                          <w:divsChild>
                            <w:div w:id="1049183448">
                              <w:marLeft w:val="0"/>
                              <w:marRight w:val="0"/>
                              <w:marTop w:val="0"/>
                              <w:marBottom w:val="0"/>
                              <w:divBdr>
                                <w:top w:val="none" w:sz="0" w:space="0" w:color="auto"/>
                                <w:left w:val="none" w:sz="0" w:space="0" w:color="auto"/>
                                <w:bottom w:val="none" w:sz="0" w:space="0" w:color="auto"/>
                                <w:right w:val="none" w:sz="0" w:space="0" w:color="auto"/>
                              </w:divBdr>
                              <w:divsChild>
                                <w:div w:id="846407724">
                                  <w:marLeft w:val="0"/>
                                  <w:marRight w:val="0"/>
                                  <w:marTop w:val="0"/>
                                  <w:marBottom w:val="0"/>
                                  <w:divBdr>
                                    <w:top w:val="none" w:sz="0" w:space="0" w:color="auto"/>
                                    <w:left w:val="none" w:sz="0" w:space="0" w:color="auto"/>
                                    <w:bottom w:val="none" w:sz="0" w:space="0" w:color="auto"/>
                                    <w:right w:val="none" w:sz="0" w:space="0" w:color="auto"/>
                                  </w:divBdr>
                                  <w:divsChild>
                                    <w:div w:id="178869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4550727">
          <w:marLeft w:val="0"/>
          <w:marRight w:val="0"/>
          <w:marTop w:val="0"/>
          <w:marBottom w:val="0"/>
          <w:divBdr>
            <w:top w:val="none" w:sz="0" w:space="0" w:color="auto"/>
            <w:left w:val="none" w:sz="0" w:space="0" w:color="auto"/>
            <w:bottom w:val="none" w:sz="0" w:space="0" w:color="auto"/>
            <w:right w:val="none" w:sz="0" w:space="0" w:color="auto"/>
          </w:divBdr>
          <w:divsChild>
            <w:div w:id="830414843">
              <w:marLeft w:val="0"/>
              <w:marRight w:val="0"/>
              <w:marTop w:val="0"/>
              <w:marBottom w:val="0"/>
              <w:divBdr>
                <w:top w:val="none" w:sz="0" w:space="0" w:color="auto"/>
                <w:left w:val="none" w:sz="0" w:space="0" w:color="auto"/>
                <w:bottom w:val="none" w:sz="0" w:space="0" w:color="auto"/>
                <w:right w:val="none" w:sz="0" w:space="0" w:color="auto"/>
              </w:divBdr>
              <w:divsChild>
                <w:div w:id="895049632">
                  <w:marLeft w:val="0"/>
                  <w:marRight w:val="0"/>
                  <w:marTop w:val="0"/>
                  <w:marBottom w:val="0"/>
                  <w:divBdr>
                    <w:top w:val="none" w:sz="0" w:space="0" w:color="auto"/>
                    <w:left w:val="none" w:sz="0" w:space="0" w:color="auto"/>
                    <w:bottom w:val="none" w:sz="0" w:space="0" w:color="auto"/>
                    <w:right w:val="none" w:sz="0" w:space="0" w:color="auto"/>
                  </w:divBdr>
                  <w:divsChild>
                    <w:div w:id="1491362641">
                      <w:marLeft w:val="0"/>
                      <w:marRight w:val="0"/>
                      <w:marTop w:val="0"/>
                      <w:marBottom w:val="0"/>
                      <w:divBdr>
                        <w:top w:val="none" w:sz="0" w:space="0" w:color="auto"/>
                        <w:left w:val="none" w:sz="0" w:space="0" w:color="auto"/>
                        <w:bottom w:val="none" w:sz="0" w:space="0" w:color="auto"/>
                        <w:right w:val="none" w:sz="0" w:space="0" w:color="auto"/>
                      </w:divBdr>
                      <w:divsChild>
                        <w:div w:id="1290631028">
                          <w:marLeft w:val="0"/>
                          <w:marRight w:val="0"/>
                          <w:marTop w:val="0"/>
                          <w:marBottom w:val="0"/>
                          <w:divBdr>
                            <w:top w:val="none" w:sz="0" w:space="0" w:color="auto"/>
                            <w:left w:val="none" w:sz="0" w:space="0" w:color="auto"/>
                            <w:bottom w:val="none" w:sz="0" w:space="0" w:color="auto"/>
                            <w:right w:val="none" w:sz="0" w:space="0" w:color="auto"/>
                          </w:divBdr>
                          <w:divsChild>
                            <w:div w:id="713700775">
                              <w:marLeft w:val="0"/>
                              <w:marRight w:val="0"/>
                              <w:marTop w:val="0"/>
                              <w:marBottom w:val="0"/>
                              <w:divBdr>
                                <w:top w:val="none" w:sz="0" w:space="0" w:color="auto"/>
                                <w:left w:val="none" w:sz="0" w:space="0" w:color="auto"/>
                                <w:bottom w:val="none" w:sz="0" w:space="0" w:color="auto"/>
                                <w:right w:val="none" w:sz="0" w:space="0" w:color="auto"/>
                              </w:divBdr>
                              <w:divsChild>
                                <w:div w:id="1413357551">
                                  <w:marLeft w:val="0"/>
                                  <w:marRight w:val="0"/>
                                  <w:marTop w:val="0"/>
                                  <w:marBottom w:val="0"/>
                                  <w:divBdr>
                                    <w:top w:val="none" w:sz="0" w:space="0" w:color="auto"/>
                                    <w:left w:val="none" w:sz="0" w:space="0" w:color="auto"/>
                                    <w:bottom w:val="none" w:sz="0" w:space="0" w:color="auto"/>
                                    <w:right w:val="none" w:sz="0" w:space="0" w:color="auto"/>
                                  </w:divBdr>
                                  <w:divsChild>
                                    <w:div w:id="1036007040">
                                      <w:marLeft w:val="0"/>
                                      <w:marRight w:val="0"/>
                                      <w:marTop w:val="0"/>
                                      <w:marBottom w:val="0"/>
                                      <w:divBdr>
                                        <w:top w:val="none" w:sz="0" w:space="0" w:color="auto"/>
                                        <w:left w:val="none" w:sz="0" w:space="0" w:color="auto"/>
                                        <w:bottom w:val="none" w:sz="0" w:space="0" w:color="auto"/>
                                        <w:right w:val="none" w:sz="0" w:space="0" w:color="auto"/>
                                      </w:divBdr>
                                      <w:divsChild>
                                        <w:div w:id="59128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124209">
          <w:marLeft w:val="0"/>
          <w:marRight w:val="0"/>
          <w:marTop w:val="0"/>
          <w:marBottom w:val="0"/>
          <w:divBdr>
            <w:top w:val="none" w:sz="0" w:space="0" w:color="auto"/>
            <w:left w:val="none" w:sz="0" w:space="0" w:color="auto"/>
            <w:bottom w:val="none" w:sz="0" w:space="0" w:color="auto"/>
            <w:right w:val="none" w:sz="0" w:space="0" w:color="auto"/>
          </w:divBdr>
          <w:divsChild>
            <w:div w:id="255942886">
              <w:marLeft w:val="0"/>
              <w:marRight w:val="0"/>
              <w:marTop w:val="0"/>
              <w:marBottom w:val="0"/>
              <w:divBdr>
                <w:top w:val="none" w:sz="0" w:space="0" w:color="auto"/>
                <w:left w:val="none" w:sz="0" w:space="0" w:color="auto"/>
                <w:bottom w:val="none" w:sz="0" w:space="0" w:color="auto"/>
                <w:right w:val="none" w:sz="0" w:space="0" w:color="auto"/>
              </w:divBdr>
              <w:divsChild>
                <w:div w:id="702093911">
                  <w:marLeft w:val="0"/>
                  <w:marRight w:val="0"/>
                  <w:marTop w:val="0"/>
                  <w:marBottom w:val="0"/>
                  <w:divBdr>
                    <w:top w:val="none" w:sz="0" w:space="0" w:color="auto"/>
                    <w:left w:val="none" w:sz="0" w:space="0" w:color="auto"/>
                    <w:bottom w:val="none" w:sz="0" w:space="0" w:color="auto"/>
                    <w:right w:val="none" w:sz="0" w:space="0" w:color="auto"/>
                  </w:divBdr>
                  <w:divsChild>
                    <w:div w:id="1019967237">
                      <w:marLeft w:val="0"/>
                      <w:marRight w:val="0"/>
                      <w:marTop w:val="0"/>
                      <w:marBottom w:val="0"/>
                      <w:divBdr>
                        <w:top w:val="none" w:sz="0" w:space="0" w:color="auto"/>
                        <w:left w:val="none" w:sz="0" w:space="0" w:color="auto"/>
                        <w:bottom w:val="none" w:sz="0" w:space="0" w:color="auto"/>
                        <w:right w:val="none" w:sz="0" w:space="0" w:color="auto"/>
                      </w:divBdr>
                      <w:divsChild>
                        <w:div w:id="989410686">
                          <w:marLeft w:val="0"/>
                          <w:marRight w:val="0"/>
                          <w:marTop w:val="0"/>
                          <w:marBottom w:val="0"/>
                          <w:divBdr>
                            <w:top w:val="none" w:sz="0" w:space="0" w:color="auto"/>
                            <w:left w:val="none" w:sz="0" w:space="0" w:color="auto"/>
                            <w:bottom w:val="none" w:sz="0" w:space="0" w:color="auto"/>
                            <w:right w:val="none" w:sz="0" w:space="0" w:color="auto"/>
                          </w:divBdr>
                          <w:divsChild>
                            <w:div w:id="330529722">
                              <w:marLeft w:val="0"/>
                              <w:marRight w:val="0"/>
                              <w:marTop w:val="0"/>
                              <w:marBottom w:val="0"/>
                              <w:divBdr>
                                <w:top w:val="none" w:sz="0" w:space="0" w:color="auto"/>
                                <w:left w:val="none" w:sz="0" w:space="0" w:color="auto"/>
                                <w:bottom w:val="none" w:sz="0" w:space="0" w:color="auto"/>
                                <w:right w:val="none" w:sz="0" w:space="0" w:color="auto"/>
                              </w:divBdr>
                              <w:divsChild>
                                <w:div w:id="403915084">
                                  <w:marLeft w:val="0"/>
                                  <w:marRight w:val="0"/>
                                  <w:marTop w:val="0"/>
                                  <w:marBottom w:val="0"/>
                                  <w:divBdr>
                                    <w:top w:val="none" w:sz="0" w:space="0" w:color="auto"/>
                                    <w:left w:val="none" w:sz="0" w:space="0" w:color="auto"/>
                                    <w:bottom w:val="none" w:sz="0" w:space="0" w:color="auto"/>
                                    <w:right w:val="none" w:sz="0" w:space="0" w:color="auto"/>
                                  </w:divBdr>
                                  <w:divsChild>
                                    <w:div w:id="1630554872">
                                      <w:marLeft w:val="0"/>
                                      <w:marRight w:val="0"/>
                                      <w:marTop w:val="0"/>
                                      <w:marBottom w:val="0"/>
                                      <w:divBdr>
                                        <w:top w:val="none" w:sz="0" w:space="0" w:color="auto"/>
                                        <w:left w:val="none" w:sz="0" w:space="0" w:color="auto"/>
                                        <w:bottom w:val="none" w:sz="0" w:space="0" w:color="auto"/>
                                        <w:right w:val="none" w:sz="0" w:space="0" w:color="auto"/>
                                      </w:divBdr>
                                      <w:divsChild>
                                        <w:div w:id="674501648">
                                          <w:marLeft w:val="0"/>
                                          <w:marRight w:val="0"/>
                                          <w:marTop w:val="0"/>
                                          <w:marBottom w:val="0"/>
                                          <w:divBdr>
                                            <w:top w:val="none" w:sz="0" w:space="0" w:color="auto"/>
                                            <w:left w:val="none" w:sz="0" w:space="0" w:color="auto"/>
                                            <w:bottom w:val="none" w:sz="0" w:space="0" w:color="auto"/>
                                            <w:right w:val="none" w:sz="0" w:space="0" w:color="auto"/>
                                          </w:divBdr>
                                          <w:divsChild>
                                            <w:div w:id="909265122">
                                              <w:marLeft w:val="0"/>
                                              <w:marRight w:val="0"/>
                                              <w:marTop w:val="0"/>
                                              <w:marBottom w:val="0"/>
                                              <w:divBdr>
                                                <w:top w:val="none" w:sz="0" w:space="0" w:color="auto"/>
                                                <w:left w:val="none" w:sz="0" w:space="0" w:color="auto"/>
                                                <w:bottom w:val="none" w:sz="0" w:space="0" w:color="auto"/>
                                                <w:right w:val="none" w:sz="0" w:space="0" w:color="auto"/>
                                              </w:divBdr>
                                            </w:div>
                                          </w:divsChild>
                                        </w:div>
                                        <w:div w:id="1071003920">
                                          <w:marLeft w:val="0"/>
                                          <w:marRight w:val="0"/>
                                          <w:marTop w:val="0"/>
                                          <w:marBottom w:val="0"/>
                                          <w:divBdr>
                                            <w:top w:val="none" w:sz="0" w:space="0" w:color="auto"/>
                                            <w:left w:val="none" w:sz="0" w:space="0" w:color="auto"/>
                                            <w:bottom w:val="none" w:sz="0" w:space="0" w:color="auto"/>
                                            <w:right w:val="none" w:sz="0" w:space="0" w:color="auto"/>
                                          </w:divBdr>
                                          <w:divsChild>
                                            <w:div w:id="1140030120">
                                              <w:marLeft w:val="0"/>
                                              <w:marRight w:val="0"/>
                                              <w:marTop w:val="0"/>
                                              <w:marBottom w:val="0"/>
                                              <w:divBdr>
                                                <w:top w:val="none" w:sz="0" w:space="0" w:color="auto"/>
                                                <w:left w:val="none" w:sz="0" w:space="0" w:color="auto"/>
                                                <w:bottom w:val="none" w:sz="0" w:space="0" w:color="auto"/>
                                                <w:right w:val="none" w:sz="0" w:space="0" w:color="auto"/>
                                              </w:divBdr>
                                            </w:div>
                                            <w:div w:id="1958948015">
                                              <w:marLeft w:val="0"/>
                                              <w:marRight w:val="0"/>
                                              <w:marTop w:val="0"/>
                                              <w:marBottom w:val="0"/>
                                              <w:divBdr>
                                                <w:top w:val="none" w:sz="0" w:space="0" w:color="auto"/>
                                                <w:left w:val="none" w:sz="0" w:space="0" w:color="auto"/>
                                                <w:bottom w:val="none" w:sz="0" w:space="0" w:color="auto"/>
                                                <w:right w:val="none" w:sz="0" w:space="0" w:color="auto"/>
                                              </w:divBdr>
                                              <w:divsChild>
                                                <w:div w:id="379868379">
                                                  <w:marLeft w:val="0"/>
                                                  <w:marRight w:val="0"/>
                                                  <w:marTop w:val="0"/>
                                                  <w:marBottom w:val="0"/>
                                                  <w:divBdr>
                                                    <w:top w:val="none" w:sz="0" w:space="0" w:color="auto"/>
                                                    <w:left w:val="none" w:sz="0" w:space="0" w:color="auto"/>
                                                    <w:bottom w:val="none" w:sz="0" w:space="0" w:color="auto"/>
                                                    <w:right w:val="none" w:sz="0" w:space="0" w:color="auto"/>
                                                  </w:divBdr>
                                                  <w:divsChild>
                                                    <w:div w:id="68290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440497">
                                              <w:marLeft w:val="0"/>
                                              <w:marRight w:val="0"/>
                                              <w:marTop w:val="0"/>
                                              <w:marBottom w:val="0"/>
                                              <w:divBdr>
                                                <w:top w:val="none" w:sz="0" w:space="0" w:color="auto"/>
                                                <w:left w:val="none" w:sz="0" w:space="0" w:color="auto"/>
                                                <w:bottom w:val="none" w:sz="0" w:space="0" w:color="auto"/>
                                                <w:right w:val="none" w:sz="0" w:space="0" w:color="auto"/>
                                              </w:divBdr>
                                            </w:div>
                                          </w:divsChild>
                                        </w:div>
                                        <w:div w:id="1098210356">
                                          <w:marLeft w:val="0"/>
                                          <w:marRight w:val="0"/>
                                          <w:marTop w:val="0"/>
                                          <w:marBottom w:val="0"/>
                                          <w:divBdr>
                                            <w:top w:val="none" w:sz="0" w:space="0" w:color="auto"/>
                                            <w:left w:val="none" w:sz="0" w:space="0" w:color="auto"/>
                                            <w:bottom w:val="none" w:sz="0" w:space="0" w:color="auto"/>
                                            <w:right w:val="none" w:sz="0" w:space="0" w:color="auto"/>
                                          </w:divBdr>
                                          <w:divsChild>
                                            <w:div w:id="661933666">
                                              <w:marLeft w:val="0"/>
                                              <w:marRight w:val="0"/>
                                              <w:marTop w:val="0"/>
                                              <w:marBottom w:val="0"/>
                                              <w:divBdr>
                                                <w:top w:val="none" w:sz="0" w:space="0" w:color="auto"/>
                                                <w:left w:val="none" w:sz="0" w:space="0" w:color="auto"/>
                                                <w:bottom w:val="none" w:sz="0" w:space="0" w:color="auto"/>
                                                <w:right w:val="none" w:sz="0" w:space="0" w:color="auto"/>
                                              </w:divBdr>
                                            </w:div>
                                            <w:div w:id="925457309">
                                              <w:marLeft w:val="0"/>
                                              <w:marRight w:val="0"/>
                                              <w:marTop w:val="0"/>
                                              <w:marBottom w:val="0"/>
                                              <w:divBdr>
                                                <w:top w:val="none" w:sz="0" w:space="0" w:color="auto"/>
                                                <w:left w:val="none" w:sz="0" w:space="0" w:color="auto"/>
                                                <w:bottom w:val="none" w:sz="0" w:space="0" w:color="auto"/>
                                                <w:right w:val="none" w:sz="0" w:space="0" w:color="auto"/>
                                              </w:divBdr>
                                              <w:divsChild>
                                                <w:div w:id="702748341">
                                                  <w:marLeft w:val="0"/>
                                                  <w:marRight w:val="0"/>
                                                  <w:marTop w:val="0"/>
                                                  <w:marBottom w:val="0"/>
                                                  <w:divBdr>
                                                    <w:top w:val="none" w:sz="0" w:space="0" w:color="auto"/>
                                                    <w:left w:val="none" w:sz="0" w:space="0" w:color="auto"/>
                                                    <w:bottom w:val="none" w:sz="0" w:space="0" w:color="auto"/>
                                                    <w:right w:val="none" w:sz="0" w:space="0" w:color="auto"/>
                                                  </w:divBdr>
                                                  <w:divsChild>
                                                    <w:div w:id="60654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0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0894534">
          <w:marLeft w:val="0"/>
          <w:marRight w:val="0"/>
          <w:marTop w:val="0"/>
          <w:marBottom w:val="0"/>
          <w:divBdr>
            <w:top w:val="none" w:sz="0" w:space="0" w:color="auto"/>
            <w:left w:val="none" w:sz="0" w:space="0" w:color="auto"/>
            <w:bottom w:val="none" w:sz="0" w:space="0" w:color="auto"/>
            <w:right w:val="none" w:sz="0" w:space="0" w:color="auto"/>
          </w:divBdr>
          <w:divsChild>
            <w:div w:id="1046443866">
              <w:marLeft w:val="0"/>
              <w:marRight w:val="0"/>
              <w:marTop w:val="0"/>
              <w:marBottom w:val="0"/>
              <w:divBdr>
                <w:top w:val="none" w:sz="0" w:space="0" w:color="auto"/>
                <w:left w:val="none" w:sz="0" w:space="0" w:color="auto"/>
                <w:bottom w:val="none" w:sz="0" w:space="0" w:color="auto"/>
                <w:right w:val="none" w:sz="0" w:space="0" w:color="auto"/>
              </w:divBdr>
              <w:divsChild>
                <w:div w:id="1299603694">
                  <w:marLeft w:val="0"/>
                  <w:marRight w:val="0"/>
                  <w:marTop w:val="0"/>
                  <w:marBottom w:val="0"/>
                  <w:divBdr>
                    <w:top w:val="none" w:sz="0" w:space="0" w:color="auto"/>
                    <w:left w:val="none" w:sz="0" w:space="0" w:color="auto"/>
                    <w:bottom w:val="none" w:sz="0" w:space="0" w:color="auto"/>
                    <w:right w:val="none" w:sz="0" w:space="0" w:color="auto"/>
                  </w:divBdr>
                  <w:divsChild>
                    <w:div w:id="1629973930">
                      <w:marLeft w:val="0"/>
                      <w:marRight w:val="0"/>
                      <w:marTop w:val="0"/>
                      <w:marBottom w:val="0"/>
                      <w:divBdr>
                        <w:top w:val="none" w:sz="0" w:space="0" w:color="auto"/>
                        <w:left w:val="none" w:sz="0" w:space="0" w:color="auto"/>
                        <w:bottom w:val="none" w:sz="0" w:space="0" w:color="auto"/>
                        <w:right w:val="none" w:sz="0" w:space="0" w:color="auto"/>
                      </w:divBdr>
                      <w:divsChild>
                        <w:div w:id="940335367">
                          <w:marLeft w:val="0"/>
                          <w:marRight w:val="0"/>
                          <w:marTop w:val="0"/>
                          <w:marBottom w:val="0"/>
                          <w:divBdr>
                            <w:top w:val="none" w:sz="0" w:space="0" w:color="auto"/>
                            <w:left w:val="none" w:sz="0" w:space="0" w:color="auto"/>
                            <w:bottom w:val="none" w:sz="0" w:space="0" w:color="auto"/>
                            <w:right w:val="none" w:sz="0" w:space="0" w:color="auto"/>
                          </w:divBdr>
                          <w:divsChild>
                            <w:div w:id="871386729">
                              <w:marLeft w:val="0"/>
                              <w:marRight w:val="0"/>
                              <w:marTop w:val="0"/>
                              <w:marBottom w:val="0"/>
                              <w:divBdr>
                                <w:top w:val="none" w:sz="0" w:space="0" w:color="auto"/>
                                <w:left w:val="none" w:sz="0" w:space="0" w:color="auto"/>
                                <w:bottom w:val="none" w:sz="0" w:space="0" w:color="auto"/>
                                <w:right w:val="none" w:sz="0" w:space="0" w:color="auto"/>
                              </w:divBdr>
                              <w:divsChild>
                                <w:div w:id="214897990">
                                  <w:marLeft w:val="0"/>
                                  <w:marRight w:val="0"/>
                                  <w:marTop w:val="0"/>
                                  <w:marBottom w:val="0"/>
                                  <w:divBdr>
                                    <w:top w:val="none" w:sz="0" w:space="0" w:color="auto"/>
                                    <w:left w:val="none" w:sz="0" w:space="0" w:color="auto"/>
                                    <w:bottom w:val="none" w:sz="0" w:space="0" w:color="auto"/>
                                    <w:right w:val="none" w:sz="0" w:space="0" w:color="auto"/>
                                  </w:divBdr>
                                  <w:divsChild>
                                    <w:div w:id="1662541360">
                                      <w:marLeft w:val="0"/>
                                      <w:marRight w:val="0"/>
                                      <w:marTop w:val="0"/>
                                      <w:marBottom w:val="0"/>
                                      <w:divBdr>
                                        <w:top w:val="none" w:sz="0" w:space="0" w:color="auto"/>
                                        <w:left w:val="none" w:sz="0" w:space="0" w:color="auto"/>
                                        <w:bottom w:val="none" w:sz="0" w:space="0" w:color="auto"/>
                                        <w:right w:val="none" w:sz="0" w:space="0" w:color="auto"/>
                                      </w:divBdr>
                                      <w:divsChild>
                                        <w:div w:id="53407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8841361">
          <w:marLeft w:val="0"/>
          <w:marRight w:val="0"/>
          <w:marTop w:val="0"/>
          <w:marBottom w:val="0"/>
          <w:divBdr>
            <w:top w:val="none" w:sz="0" w:space="0" w:color="auto"/>
            <w:left w:val="none" w:sz="0" w:space="0" w:color="auto"/>
            <w:bottom w:val="none" w:sz="0" w:space="0" w:color="auto"/>
            <w:right w:val="none" w:sz="0" w:space="0" w:color="auto"/>
          </w:divBdr>
          <w:divsChild>
            <w:div w:id="639652825">
              <w:marLeft w:val="0"/>
              <w:marRight w:val="0"/>
              <w:marTop w:val="0"/>
              <w:marBottom w:val="0"/>
              <w:divBdr>
                <w:top w:val="none" w:sz="0" w:space="0" w:color="auto"/>
                <w:left w:val="none" w:sz="0" w:space="0" w:color="auto"/>
                <w:bottom w:val="none" w:sz="0" w:space="0" w:color="auto"/>
                <w:right w:val="none" w:sz="0" w:space="0" w:color="auto"/>
              </w:divBdr>
              <w:divsChild>
                <w:div w:id="854461205">
                  <w:marLeft w:val="0"/>
                  <w:marRight w:val="0"/>
                  <w:marTop w:val="0"/>
                  <w:marBottom w:val="0"/>
                  <w:divBdr>
                    <w:top w:val="none" w:sz="0" w:space="0" w:color="auto"/>
                    <w:left w:val="none" w:sz="0" w:space="0" w:color="auto"/>
                    <w:bottom w:val="none" w:sz="0" w:space="0" w:color="auto"/>
                    <w:right w:val="none" w:sz="0" w:space="0" w:color="auto"/>
                  </w:divBdr>
                  <w:divsChild>
                    <w:div w:id="2020428079">
                      <w:marLeft w:val="0"/>
                      <w:marRight w:val="0"/>
                      <w:marTop w:val="0"/>
                      <w:marBottom w:val="0"/>
                      <w:divBdr>
                        <w:top w:val="none" w:sz="0" w:space="0" w:color="auto"/>
                        <w:left w:val="none" w:sz="0" w:space="0" w:color="auto"/>
                        <w:bottom w:val="none" w:sz="0" w:space="0" w:color="auto"/>
                        <w:right w:val="none" w:sz="0" w:space="0" w:color="auto"/>
                      </w:divBdr>
                      <w:divsChild>
                        <w:div w:id="1997801659">
                          <w:marLeft w:val="0"/>
                          <w:marRight w:val="0"/>
                          <w:marTop w:val="0"/>
                          <w:marBottom w:val="0"/>
                          <w:divBdr>
                            <w:top w:val="none" w:sz="0" w:space="0" w:color="auto"/>
                            <w:left w:val="none" w:sz="0" w:space="0" w:color="auto"/>
                            <w:bottom w:val="none" w:sz="0" w:space="0" w:color="auto"/>
                            <w:right w:val="none" w:sz="0" w:space="0" w:color="auto"/>
                          </w:divBdr>
                          <w:divsChild>
                            <w:div w:id="476722713">
                              <w:marLeft w:val="0"/>
                              <w:marRight w:val="0"/>
                              <w:marTop w:val="0"/>
                              <w:marBottom w:val="0"/>
                              <w:divBdr>
                                <w:top w:val="none" w:sz="0" w:space="0" w:color="auto"/>
                                <w:left w:val="none" w:sz="0" w:space="0" w:color="auto"/>
                                <w:bottom w:val="none" w:sz="0" w:space="0" w:color="auto"/>
                                <w:right w:val="none" w:sz="0" w:space="0" w:color="auto"/>
                              </w:divBdr>
                              <w:divsChild>
                                <w:div w:id="2142645842">
                                  <w:marLeft w:val="0"/>
                                  <w:marRight w:val="0"/>
                                  <w:marTop w:val="0"/>
                                  <w:marBottom w:val="0"/>
                                  <w:divBdr>
                                    <w:top w:val="none" w:sz="0" w:space="0" w:color="auto"/>
                                    <w:left w:val="none" w:sz="0" w:space="0" w:color="auto"/>
                                    <w:bottom w:val="none" w:sz="0" w:space="0" w:color="auto"/>
                                    <w:right w:val="none" w:sz="0" w:space="0" w:color="auto"/>
                                  </w:divBdr>
                                  <w:divsChild>
                                    <w:div w:id="187731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3537294">
      <w:bodyDiv w:val="1"/>
      <w:marLeft w:val="0"/>
      <w:marRight w:val="0"/>
      <w:marTop w:val="0"/>
      <w:marBottom w:val="0"/>
      <w:divBdr>
        <w:top w:val="none" w:sz="0" w:space="0" w:color="auto"/>
        <w:left w:val="none" w:sz="0" w:space="0" w:color="auto"/>
        <w:bottom w:val="none" w:sz="0" w:space="0" w:color="auto"/>
        <w:right w:val="none" w:sz="0" w:space="0" w:color="auto"/>
      </w:divBdr>
      <w:divsChild>
        <w:div w:id="1331451020">
          <w:marLeft w:val="0"/>
          <w:marRight w:val="0"/>
          <w:marTop w:val="0"/>
          <w:marBottom w:val="0"/>
          <w:divBdr>
            <w:top w:val="none" w:sz="0" w:space="0" w:color="auto"/>
            <w:left w:val="none" w:sz="0" w:space="0" w:color="auto"/>
            <w:bottom w:val="none" w:sz="0" w:space="0" w:color="auto"/>
            <w:right w:val="none" w:sz="0" w:space="0" w:color="auto"/>
          </w:divBdr>
          <w:divsChild>
            <w:div w:id="43213756">
              <w:marLeft w:val="0"/>
              <w:marRight w:val="0"/>
              <w:marTop w:val="0"/>
              <w:marBottom w:val="0"/>
              <w:divBdr>
                <w:top w:val="none" w:sz="0" w:space="0" w:color="auto"/>
                <w:left w:val="none" w:sz="0" w:space="0" w:color="auto"/>
                <w:bottom w:val="none" w:sz="0" w:space="0" w:color="auto"/>
                <w:right w:val="none" w:sz="0" w:space="0" w:color="auto"/>
              </w:divBdr>
              <w:divsChild>
                <w:div w:id="1444379810">
                  <w:marLeft w:val="0"/>
                  <w:marRight w:val="0"/>
                  <w:marTop w:val="0"/>
                  <w:marBottom w:val="0"/>
                  <w:divBdr>
                    <w:top w:val="none" w:sz="0" w:space="0" w:color="auto"/>
                    <w:left w:val="none" w:sz="0" w:space="0" w:color="auto"/>
                    <w:bottom w:val="none" w:sz="0" w:space="0" w:color="auto"/>
                    <w:right w:val="none" w:sz="0" w:space="0" w:color="auto"/>
                  </w:divBdr>
                  <w:divsChild>
                    <w:div w:id="882519759">
                      <w:marLeft w:val="0"/>
                      <w:marRight w:val="0"/>
                      <w:marTop w:val="0"/>
                      <w:marBottom w:val="0"/>
                      <w:divBdr>
                        <w:top w:val="none" w:sz="0" w:space="0" w:color="auto"/>
                        <w:left w:val="none" w:sz="0" w:space="0" w:color="auto"/>
                        <w:bottom w:val="none" w:sz="0" w:space="0" w:color="auto"/>
                        <w:right w:val="none" w:sz="0" w:space="0" w:color="auto"/>
                      </w:divBdr>
                      <w:divsChild>
                        <w:div w:id="1070301111">
                          <w:marLeft w:val="0"/>
                          <w:marRight w:val="0"/>
                          <w:marTop w:val="0"/>
                          <w:marBottom w:val="0"/>
                          <w:divBdr>
                            <w:top w:val="none" w:sz="0" w:space="0" w:color="auto"/>
                            <w:left w:val="none" w:sz="0" w:space="0" w:color="auto"/>
                            <w:bottom w:val="none" w:sz="0" w:space="0" w:color="auto"/>
                            <w:right w:val="none" w:sz="0" w:space="0" w:color="auto"/>
                          </w:divBdr>
                          <w:divsChild>
                            <w:div w:id="896354934">
                              <w:marLeft w:val="0"/>
                              <w:marRight w:val="0"/>
                              <w:marTop w:val="0"/>
                              <w:marBottom w:val="0"/>
                              <w:divBdr>
                                <w:top w:val="none" w:sz="0" w:space="0" w:color="auto"/>
                                <w:left w:val="none" w:sz="0" w:space="0" w:color="auto"/>
                                <w:bottom w:val="none" w:sz="0" w:space="0" w:color="auto"/>
                                <w:right w:val="none" w:sz="0" w:space="0" w:color="auto"/>
                              </w:divBdr>
                              <w:divsChild>
                                <w:div w:id="1884706994">
                                  <w:marLeft w:val="0"/>
                                  <w:marRight w:val="0"/>
                                  <w:marTop w:val="0"/>
                                  <w:marBottom w:val="0"/>
                                  <w:divBdr>
                                    <w:top w:val="none" w:sz="0" w:space="0" w:color="auto"/>
                                    <w:left w:val="none" w:sz="0" w:space="0" w:color="auto"/>
                                    <w:bottom w:val="none" w:sz="0" w:space="0" w:color="auto"/>
                                    <w:right w:val="none" w:sz="0" w:space="0" w:color="auto"/>
                                  </w:divBdr>
                                  <w:divsChild>
                                    <w:div w:id="8566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8447818">
          <w:marLeft w:val="0"/>
          <w:marRight w:val="0"/>
          <w:marTop w:val="0"/>
          <w:marBottom w:val="0"/>
          <w:divBdr>
            <w:top w:val="none" w:sz="0" w:space="0" w:color="auto"/>
            <w:left w:val="none" w:sz="0" w:space="0" w:color="auto"/>
            <w:bottom w:val="none" w:sz="0" w:space="0" w:color="auto"/>
            <w:right w:val="none" w:sz="0" w:space="0" w:color="auto"/>
          </w:divBdr>
          <w:divsChild>
            <w:div w:id="1895047732">
              <w:marLeft w:val="0"/>
              <w:marRight w:val="0"/>
              <w:marTop w:val="0"/>
              <w:marBottom w:val="0"/>
              <w:divBdr>
                <w:top w:val="none" w:sz="0" w:space="0" w:color="auto"/>
                <w:left w:val="none" w:sz="0" w:space="0" w:color="auto"/>
                <w:bottom w:val="none" w:sz="0" w:space="0" w:color="auto"/>
                <w:right w:val="none" w:sz="0" w:space="0" w:color="auto"/>
              </w:divBdr>
              <w:divsChild>
                <w:div w:id="86538551">
                  <w:marLeft w:val="0"/>
                  <w:marRight w:val="0"/>
                  <w:marTop w:val="0"/>
                  <w:marBottom w:val="0"/>
                  <w:divBdr>
                    <w:top w:val="none" w:sz="0" w:space="0" w:color="auto"/>
                    <w:left w:val="none" w:sz="0" w:space="0" w:color="auto"/>
                    <w:bottom w:val="none" w:sz="0" w:space="0" w:color="auto"/>
                    <w:right w:val="none" w:sz="0" w:space="0" w:color="auto"/>
                  </w:divBdr>
                  <w:divsChild>
                    <w:div w:id="282544997">
                      <w:marLeft w:val="0"/>
                      <w:marRight w:val="0"/>
                      <w:marTop w:val="0"/>
                      <w:marBottom w:val="0"/>
                      <w:divBdr>
                        <w:top w:val="none" w:sz="0" w:space="0" w:color="auto"/>
                        <w:left w:val="none" w:sz="0" w:space="0" w:color="auto"/>
                        <w:bottom w:val="none" w:sz="0" w:space="0" w:color="auto"/>
                        <w:right w:val="none" w:sz="0" w:space="0" w:color="auto"/>
                      </w:divBdr>
                      <w:divsChild>
                        <w:div w:id="204488896">
                          <w:marLeft w:val="0"/>
                          <w:marRight w:val="0"/>
                          <w:marTop w:val="0"/>
                          <w:marBottom w:val="0"/>
                          <w:divBdr>
                            <w:top w:val="none" w:sz="0" w:space="0" w:color="auto"/>
                            <w:left w:val="none" w:sz="0" w:space="0" w:color="auto"/>
                            <w:bottom w:val="none" w:sz="0" w:space="0" w:color="auto"/>
                            <w:right w:val="none" w:sz="0" w:space="0" w:color="auto"/>
                          </w:divBdr>
                          <w:divsChild>
                            <w:div w:id="1453397157">
                              <w:marLeft w:val="0"/>
                              <w:marRight w:val="0"/>
                              <w:marTop w:val="0"/>
                              <w:marBottom w:val="0"/>
                              <w:divBdr>
                                <w:top w:val="none" w:sz="0" w:space="0" w:color="auto"/>
                                <w:left w:val="none" w:sz="0" w:space="0" w:color="auto"/>
                                <w:bottom w:val="none" w:sz="0" w:space="0" w:color="auto"/>
                                <w:right w:val="none" w:sz="0" w:space="0" w:color="auto"/>
                              </w:divBdr>
                              <w:divsChild>
                                <w:div w:id="2040545844">
                                  <w:marLeft w:val="0"/>
                                  <w:marRight w:val="0"/>
                                  <w:marTop w:val="0"/>
                                  <w:marBottom w:val="0"/>
                                  <w:divBdr>
                                    <w:top w:val="none" w:sz="0" w:space="0" w:color="auto"/>
                                    <w:left w:val="none" w:sz="0" w:space="0" w:color="auto"/>
                                    <w:bottom w:val="none" w:sz="0" w:space="0" w:color="auto"/>
                                    <w:right w:val="none" w:sz="0" w:space="0" w:color="auto"/>
                                  </w:divBdr>
                                  <w:divsChild>
                                    <w:div w:id="1832139553">
                                      <w:marLeft w:val="0"/>
                                      <w:marRight w:val="0"/>
                                      <w:marTop w:val="0"/>
                                      <w:marBottom w:val="0"/>
                                      <w:divBdr>
                                        <w:top w:val="none" w:sz="0" w:space="0" w:color="auto"/>
                                        <w:left w:val="none" w:sz="0" w:space="0" w:color="auto"/>
                                        <w:bottom w:val="none" w:sz="0" w:space="0" w:color="auto"/>
                                        <w:right w:val="none" w:sz="0" w:space="0" w:color="auto"/>
                                      </w:divBdr>
                                      <w:divsChild>
                                        <w:div w:id="35129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3837631">
          <w:marLeft w:val="0"/>
          <w:marRight w:val="0"/>
          <w:marTop w:val="0"/>
          <w:marBottom w:val="0"/>
          <w:divBdr>
            <w:top w:val="none" w:sz="0" w:space="0" w:color="auto"/>
            <w:left w:val="none" w:sz="0" w:space="0" w:color="auto"/>
            <w:bottom w:val="none" w:sz="0" w:space="0" w:color="auto"/>
            <w:right w:val="none" w:sz="0" w:space="0" w:color="auto"/>
          </w:divBdr>
          <w:divsChild>
            <w:div w:id="2118138299">
              <w:marLeft w:val="0"/>
              <w:marRight w:val="0"/>
              <w:marTop w:val="0"/>
              <w:marBottom w:val="0"/>
              <w:divBdr>
                <w:top w:val="none" w:sz="0" w:space="0" w:color="auto"/>
                <w:left w:val="none" w:sz="0" w:space="0" w:color="auto"/>
                <w:bottom w:val="none" w:sz="0" w:space="0" w:color="auto"/>
                <w:right w:val="none" w:sz="0" w:space="0" w:color="auto"/>
              </w:divBdr>
              <w:divsChild>
                <w:div w:id="822430815">
                  <w:marLeft w:val="0"/>
                  <w:marRight w:val="0"/>
                  <w:marTop w:val="0"/>
                  <w:marBottom w:val="0"/>
                  <w:divBdr>
                    <w:top w:val="none" w:sz="0" w:space="0" w:color="auto"/>
                    <w:left w:val="none" w:sz="0" w:space="0" w:color="auto"/>
                    <w:bottom w:val="none" w:sz="0" w:space="0" w:color="auto"/>
                    <w:right w:val="none" w:sz="0" w:space="0" w:color="auto"/>
                  </w:divBdr>
                  <w:divsChild>
                    <w:div w:id="245922179">
                      <w:marLeft w:val="0"/>
                      <w:marRight w:val="0"/>
                      <w:marTop w:val="0"/>
                      <w:marBottom w:val="0"/>
                      <w:divBdr>
                        <w:top w:val="none" w:sz="0" w:space="0" w:color="auto"/>
                        <w:left w:val="none" w:sz="0" w:space="0" w:color="auto"/>
                        <w:bottom w:val="none" w:sz="0" w:space="0" w:color="auto"/>
                        <w:right w:val="none" w:sz="0" w:space="0" w:color="auto"/>
                      </w:divBdr>
                      <w:divsChild>
                        <w:div w:id="47919792">
                          <w:marLeft w:val="0"/>
                          <w:marRight w:val="0"/>
                          <w:marTop w:val="0"/>
                          <w:marBottom w:val="0"/>
                          <w:divBdr>
                            <w:top w:val="none" w:sz="0" w:space="0" w:color="auto"/>
                            <w:left w:val="none" w:sz="0" w:space="0" w:color="auto"/>
                            <w:bottom w:val="none" w:sz="0" w:space="0" w:color="auto"/>
                            <w:right w:val="none" w:sz="0" w:space="0" w:color="auto"/>
                          </w:divBdr>
                          <w:divsChild>
                            <w:div w:id="2060587626">
                              <w:marLeft w:val="0"/>
                              <w:marRight w:val="0"/>
                              <w:marTop w:val="0"/>
                              <w:marBottom w:val="0"/>
                              <w:divBdr>
                                <w:top w:val="none" w:sz="0" w:space="0" w:color="auto"/>
                                <w:left w:val="none" w:sz="0" w:space="0" w:color="auto"/>
                                <w:bottom w:val="none" w:sz="0" w:space="0" w:color="auto"/>
                                <w:right w:val="none" w:sz="0" w:space="0" w:color="auto"/>
                              </w:divBdr>
                              <w:divsChild>
                                <w:div w:id="122845839">
                                  <w:marLeft w:val="0"/>
                                  <w:marRight w:val="0"/>
                                  <w:marTop w:val="0"/>
                                  <w:marBottom w:val="0"/>
                                  <w:divBdr>
                                    <w:top w:val="none" w:sz="0" w:space="0" w:color="auto"/>
                                    <w:left w:val="none" w:sz="0" w:space="0" w:color="auto"/>
                                    <w:bottom w:val="none" w:sz="0" w:space="0" w:color="auto"/>
                                    <w:right w:val="none" w:sz="0" w:space="0" w:color="auto"/>
                                  </w:divBdr>
                                  <w:divsChild>
                                    <w:div w:id="86633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0803181">
          <w:marLeft w:val="0"/>
          <w:marRight w:val="0"/>
          <w:marTop w:val="0"/>
          <w:marBottom w:val="0"/>
          <w:divBdr>
            <w:top w:val="none" w:sz="0" w:space="0" w:color="auto"/>
            <w:left w:val="none" w:sz="0" w:space="0" w:color="auto"/>
            <w:bottom w:val="none" w:sz="0" w:space="0" w:color="auto"/>
            <w:right w:val="none" w:sz="0" w:space="0" w:color="auto"/>
          </w:divBdr>
          <w:divsChild>
            <w:div w:id="767626947">
              <w:marLeft w:val="0"/>
              <w:marRight w:val="0"/>
              <w:marTop w:val="0"/>
              <w:marBottom w:val="0"/>
              <w:divBdr>
                <w:top w:val="none" w:sz="0" w:space="0" w:color="auto"/>
                <w:left w:val="none" w:sz="0" w:space="0" w:color="auto"/>
                <w:bottom w:val="none" w:sz="0" w:space="0" w:color="auto"/>
                <w:right w:val="none" w:sz="0" w:space="0" w:color="auto"/>
              </w:divBdr>
              <w:divsChild>
                <w:div w:id="1655647436">
                  <w:marLeft w:val="0"/>
                  <w:marRight w:val="0"/>
                  <w:marTop w:val="0"/>
                  <w:marBottom w:val="0"/>
                  <w:divBdr>
                    <w:top w:val="none" w:sz="0" w:space="0" w:color="auto"/>
                    <w:left w:val="none" w:sz="0" w:space="0" w:color="auto"/>
                    <w:bottom w:val="none" w:sz="0" w:space="0" w:color="auto"/>
                    <w:right w:val="none" w:sz="0" w:space="0" w:color="auto"/>
                  </w:divBdr>
                  <w:divsChild>
                    <w:div w:id="251398400">
                      <w:marLeft w:val="0"/>
                      <w:marRight w:val="0"/>
                      <w:marTop w:val="0"/>
                      <w:marBottom w:val="0"/>
                      <w:divBdr>
                        <w:top w:val="none" w:sz="0" w:space="0" w:color="auto"/>
                        <w:left w:val="none" w:sz="0" w:space="0" w:color="auto"/>
                        <w:bottom w:val="none" w:sz="0" w:space="0" w:color="auto"/>
                        <w:right w:val="none" w:sz="0" w:space="0" w:color="auto"/>
                      </w:divBdr>
                      <w:divsChild>
                        <w:div w:id="370570629">
                          <w:marLeft w:val="0"/>
                          <w:marRight w:val="0"/>
                          <w:marTop w:val="0"/>
                          <w:marBottom w:val="0"/>
                          <w:divBdr>
                            <w:top w:val="none" w:sz="0" w:space="0" w:color="auto"/>
                            <w:left w:val="none" w:sz="0" w:space="0" w:color="auto"/>
                            <w:bottom w:val="none" w:sz="0" w:space="0" w:color="auto"/>
                            <w:right w:val="none" w:sz="0" w:space="0" w:color="auto"/>
                          </w:divBdr>
                          <w:divsChild>
                            <w:div w:id="216085805">
                              <w:marLeft w:val="0"/>
                              <w:marRight w:val="0"/>
                              <w:marTop w:val="0"/>
                              <w:marBottom w:val="0"/>
                              <w:divBdr>
                                <w:top w:val="none" w:sz="0" w:space="0" w:color="auto"/>
                                <w:left w:val="none" w:sz="0" w:space="0" w:color="auto"/>
                                <w:bottom w:val="none" w:sz="0" w:space="0" w:color="auto"/>
                                <w:right w:val="none" w:sz="0" w:space="0" w:color="auto"/>
                              </w:divBdr>
                              <w:divsChild>
                                <w:div w:id="820273289">
                                  <w:marLeft w:val="0"/>
                                  <w:marRight w:val="0"/>
                                  <w:marTop w:val="0"/>
                                  <w:marBottom w:val="0"/>
                                  <w:divBdr>
                                    <w:top w:val="none" w:sz="0" w:space="0" w:color="auto"/>
                                    <w:left w:val="none" w:sz="0" w:space="0" w:color="auto"/>
                                    <w:bottom w:val="none" w:sz="0" w:space="0" w:color="auto"/>
                                    <w:right w:val="none" w:sz="0" w:space="0" w:color="auto"/>
                                  </w:divBdr>
                                  <w:divsChild>
                                    <w:div w:id="1381588416">
                                      <w:marLeft w:val="0"/>
                                      <w:marRight w:val="0"/>
                                      <w:marTop w:val="0"/>
                                      <w:marBottom w:val="0"/>
                                      <w:divBdr>
                                        <w:top w:val="none" w:sz="0" w:space="0" w:color="auto"/>
                                        <w:left w:val="none" w:sz="0" w:space="0" w:color="auto"/>
                                        <w:bottom w:val="none" w:sz="0" w:space="0" w:color="auto"/>
                                        <w:right w:val="none" w:sz="0" w:space="0" w:color="auto"/>
                                      </w:divBdr>
                                      <w:divsChild>
                                        <w:div w:id="200011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2898589">
          <w:marLeft w:val="0"/>
          <w:marRight w:val="0"/>
          <w:marTop w:val="0"/>
          <w:marBottom w:val="0"/>
          <w:divBdr>
            <w:top w:val="none" w:sz="0" w:space="0" w:color="auto"/>
            <w:left w:val="none" w:sz="0" w:space="0" w:color="auto"/>
            <w:bottom w:val="none" w:sz="0" w:space="0" w:color="auto"/>
            <w:right w:val="none" w:sz="0" w:space="0" w:color="auto"/>
          </w:divBdr>
          <w:divsChild>
            <w:div w:id="1695230957">
              <w:marLeft w:val="0"/>
              <w:marRight w:val="0"/>
              <w:marTop w:val="0"/>
              <w:marBottom w:val="0"/>
              <w:divBdr>
                <w:top w:val="none" w:sz="0" w:space="0" w:color="auto"/>
                <w:left w:val="none" w:sz="0" w:space="0" w:color="auto"/>
                <w:bottom w:val="none" w:sz="0" w:space="0" w:color="auto"/>
                <w:right w:val="none" w:sz="0" w:space="0" w:color="auto"/>
              </w:divBdr>
              <w:divsChild>
                <w:div w:id="555555904">
                  <w:marLeft w:val="0"/>
                  <w:marRight w:val="0"/>
                  <w:marTop w:val="0"/>
                  <w:marBottom w:val="0"/>
                  <w:divBdr>
                    <w:top w:val="none" w:sz="0" w:space="0" w:color="auto"/>
                    <w:left w:val="none" w:sz="0" w:space="0" w:color="auto"/>
                    <w:bottom w:val="none" w:sz="0" w:space="0" w:color="auto"/>
                    <w:right w:val="none" w:sz="0" w:space="0" w:color="auto"/>
                  </w:divBdr>
                  <w:divsChild>
                    <w:div w:id="1531532448">
                      <w:marLeft w:val="0"/>
                      <w:marRight w:val="0"/>
                      <w:marTop w:val="0"/>
                      <w:marBottom w:val="0"/>
                      <w:divBdr>
                        <w:top w:val="none" w:sz="0" w:space="0" w:color="auto"/>
                        <w:left w:val="none" w:sz="0" w:space="0" w:color="auto"/>
                        <w:bottom w:val="none" w:sz="0" w:space="0" w:color="auto"/>
                        <w:right w:val="none" w:sz="0" w:space="0" w:color="auto"/>
                      </w:divBdr>
                      <w:divsChild>
                        <w:div w:id="1389576476">
                          <w:marLeft w:val="0"/>
                          <w:marRight w:val="0"/>
                          <w:marTop w:val="0"/>
                          <w:marBottom w:val="0"/>
                          <w:divBdr>
                            <w:top w:val="none" w:sz="0" w:space="0" w:color="auto"/>
                            <w:left w:val="none" w:sz="0" w:space="0" w:color="auto"/>
                            <w:bottom w:val="none" w:sz="0" w:space="0" w:color="auto"/>
                            <w:right w:val="none" w:sz="0" w:space="0" w:color="auto"/>
                          </w:divBdr>
                          <w:divsChild>
                            <w:div w:id="1183006820">
                              <w:marLeft w:val="0"/>
                              <w:marRight w:val="0"/>
                              <w:marTop w:val="0"/>
                              <w:marBottom w:val="0"/>
                              <w:divBdr>
                                <w:top w:val="none" w:sz="0" w:space="0" w:color="auto"/>
                                <w:left w:val="none" w:sz="0" w:space="0" w:color="auto"/>
                                <w:bottom w:val="none" w:sz="0" w:space="0" w:color="auto"/>
                                <w:right w:val="none" w:sz="0" w:space="0" w:color="auto"/>
                              </w:divBdr>
                              <w:divsChild>
                                <w:div w:id="2036616689">
                                  <w:marLeft w:val="0"/>
                                  <w:marRight w:val="0"/>
                                  <w:marTop w:val="0"/>
                                  <w:marBottom w:val="0"/>
                                  <w:divBdr>
                                    <w:top w:val="none" w:sz="0" w:space="0" w:color="auto"/>
                                    <w:left w:val="none" w:sz="0" w:space="0" w:color="auto"/>
                                    <w:bottom w:val="none" w:sz="0" w:space="0" w:color="auto"/>
                                    <w:right w:val="none" w:sz="0" w:space="0" w:color="auto"/>
                                  </w:divBdr>
                                  <w:divsChild>
                                    <w:div w:id="143532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0135345">
          <w:marLeft w:val="0"/>
          <w:marRight w:val="0"/>
          <w:marTop w:val="0"/>
          <w:marBottom w:val="0"/>
          <w:divBdr>
            <w:top w:val="none" w:sz="0" w:space="0" w:color="auto"/>
            <w:left w:val="none" w:sz="0" w:space="0" w:color="auto"/>
            <w:bottom w:val="none" w:sz="0" w:space="0" w:color="auto"/>
            <w:right w:val="none" w:sz="0" w:space="0" w:color="auto"/>
          </w:divBdr>
          <w:divsChild>
            <w:div w:id="1098215810">
              <w:marLeft w:val="0"/>
              <w:marRight w:val="0"/>
              <w:marTop w:val="0"/>
              <w:marBottom w:val="0"/>
              <w:divBdr>
                <w:top w:val="none" w:sz="0" w:space="0" w:color="auto"/>
                <w:left w:val="none" w:sz="0" w:space="0" w:color="auto"/>
                <w:bottom w:val="none" w:sz="0" w:space="0" w:color="auto"/>
                <w:right w:val="none" w:sz="0" w:space="0" w:color="auto"/>
              </w:divBdr>
              <w:divsChild>
                <w:div w:id="1378890217">
                  <w:marLeft w:val="0"/>
                  <w:marRight w:val="0"/>
                  <w:marTop w:val="0"/>
                  <w:marBottom w:val="0"/>
                  <w:divBdr>
                    <w:top w:val="none" w:sz="0" w:space="0" w:color="auto"/>
                    <w:left w:val="none" w:sz="0" w:space="0" w:color="auto"/>
                    <w:bottom w:val="none" w:sz="0" w:space="0" w:color="auto"/>
                    <w:right w:val="none" w:sz="0" w:space="0" w:color="auto"/>
                  </w:divBdr>
                  <w:divsChild>
                    <w:div w:id="1906182707">
                      <w:marLeft w:val="0"/>
                      <w:marRight w:val="0"/>
                      <w:marTop w:val="0"/>
                      <w:marBottom w:val="0"/>
                      <w:divBdr>
                        <w:top w:val="none" w:sz="0" w:space="0" w:color="auto"/>
                        <w:left w:val="none" w:sz="0" w:space="0" w:color="auto"/>
                        <w:bottom w:val="none" w:sz="0" w:space="0" w:color="auto"/>
                        <w:right w:val="none" w:sz="0" w:space="0" w:color="auto"/>
                      </w:divBdr>
                      <w:divsChild>
                        <w:div w:id="787704022">
                          <w:marLeft w:val="0"/>
                          <w:marRight w:val="0"/>
                          <w:marTop w:val="0"/>
                          <w:marBottom w:val="0"/>
                          <w:divBdr>
                            <w:top w:val="none" w:sz="0" w:space="0" w:color="auto"/>
                            <w:left w:val="none" w:sz="0" w:space="0" w:color="auto"/>
                            <w:bottom w:val="none" w:sz="0" w:space="0" w:color="auto"/>
                            <w:right w:val="none" w:sz="0" w:space="0" w:color="auto"/>
                          </w:divBdr>
                          <w:divsChild>
                            <w:div w:id="1127088629">
                              <w:marLeft w:val="0"/>
                              <w:marRight w:val="0"/>
                              <w:marTop w:val="0"/>
                              <w:marBottom w:val="0"/>
                              <w:divBdr>
                                <w:top w:val="none" w:sz="0" w:space="0" w:color="auto"/>
                                <w:left w:val="none" w:sz="0" w:space="0" w:color="auto"/>
                                <w:bottom w:val="none" w:sz="0" w:space="0" w:color="auto"/>
                                <w:right w:val="none" w:sz="0" w:space="0" w:color="auto"/>
                              </w:divBdr>
                              <w:divsChild>
                                <w:div w:id="2005358566">
                                  <w:marLeft w:val="0"/>
                                  <w:marRight w:val="0"/>
                                  <w:marTop w:val="0"/>
                                  <w:marBottom w:val="0"/>
                                  <w:divBdr>
                                    <w:top w:val="none" w:sz="0" w:space="0" w:color="auto"/>
                                    <w:left w:val="none" w:sz="0" w:space="0" w:color="auto"/>
                                    <w:bottom w:val="none" w:sz="0" w:space="0" w:color="auto"/>
                                    <w:right w:val="none" w:sz="0" w:space="0" w:color="auto"/>
                                  </w:divBdr>
                                  <w:divsChild>
                                    <w:div w:id="1606113573">
                                      <w:marLeft w:val="0"/>
                                      <w:marRight w:val="0"/>
                                      <w:marTop w:val="0"/>
                                      <w:marBottom w:val="0"/>
                                      <w:divBdr>
                                        <w:top w:val="none" w:sz="0" w:space="0" w:color="auto"/>
                                        <w:left w:val="none" w:sz="0" w:space="0" w:color="auto"/>
                                        <w:bottom w:val="none" w:sz="0" w:space="0" w:color="auto"/>
                                        <w:right w:val="none" w:sz="0" w:space="0" w:color="auto"/>
                                      </w:divBdr>
                                      <w:divsChild>
                                        <w:div w:id="192113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3732891">
          <w:marLeft w:val="0"/>
          <w:marRight w:val="0"/>
          <w:marTop w:val="0"/>
          <w:marBottom w:val="0"/>
          <w:divBdr>
            <w:top w:val="none" w:sz="0" w:space="0" w:color="auto"/>
            <w:left w:val="none" w:sz="0" w:space="0" w:color="auto"/>
            <w:bottom w:val="none" w:sz="0" w:space="0" w:color="auto"/>
            <w:right w:val="none" w:sz="0" w:space="0" w:color="auto"/>
          </w:divBdr>
          <w:divsChild>
            <w:div w:id="483354390">
              <w:marLeft w:val="0"/>
              <w:marRight w:val="0"/>
              <w:marTop w:val="0"/>
              <w:marBottom w:val="0"/>
              <w:divBdr>
                <w:top w:val="none" w:sz="0" w:space="0" w:color="auto"/>
                <w:left w:val="none" w:sz="0" w:space="0" w:color="auto"/>
                <w:bottom w:val="none" w:sz="0" w:space="0" w:color="auto"/>
                <w:right w:val="none" w:sz="0" w:space="0" w:color="auto"/>
              </w:divBdr>
              <w:divsChild>
                <w:div w:id="1554345695">
                  <w:marLeft w:val="0"/>
                  <w:marRight w:val="0"/>
                  <w:marTop w:val="0"/>
                  <w:marBottom w:val="0"/>
                  <w:divBdr>
                    <w:top w:val="none" w:sz="0" w:space="0" w:color="auto"/>
                    <w:left w:val="none" w:sz="0" w:space="0" w:color="auto"/>
                    <w:bottom w:val="none" w:sz="0" w:space="0" w:color="auto"/>
                    <w:right w:val="none" w:sz="0" w:space="0" w:color="auto"/>
                  </w:divBdr>
                  <w:divsChild>
                    <w:div w:id="1559514036">
                      <w:marLeft w:val="0"/>
                      <w:marRight w:val="0"/>
                      <w:marTop w:val="0"/>
                      <w:marBottom w:val="0"/>
                      <w:divBdr>
                        <w:top w:val="none" w:sz="0" w:space="0" w:color="auto"/>
                        <w:left w:val="none" w:sz="0" w:space="0" w:color="auto"/>
                        <w:bottom w:val="none" w:sz="0" w:space="0" w:color="auto"/>
                        <w:right w:val="none" w:sz="0" w:space="0" w:color="auto"/>
                      </w:divBdr>
                      <w:divsChild>
                        <w:div w:id="28535261">
                          <w:marLeft w:val="0"/>
                          <w:marRight w:val="0"/>
                          <w:marTop w:val="0"/>
                          <w:marBottom w:val="0"/>
                          <w:divBdr>
                            <w:top w:val="none" w:sz="0" w:space="0" w:color="auto"/>
                            <w:left w:val="none" w:sz="0" w:space="0" w:color="auto"/>
                            <w:bottom w:val="none" w:sz="0" w:space="0" w:color="auto"/>
                            <w:right w:val="none" w:sz="0" w:space="0" w:color="auto"/>
                          </w:divBdr>
                          <w:divsChild>
                            <w:div w:id="543374624">
                              <w:marLeft w:val="0"/>
                              <w:marRight w:val="0"/>
                              <w:marTop w:val="0"/>
                              <w:marBottom w:val="0"/>
                              <w:divBdr>
                                <w:top w:val="none" w:sz="0" w:space="0" w:color="auto"/>
                                <w:left w:val="none" w:sz="0" w:space="0" w:color="auto"/>
                                <w:bottom w:val="none" w:sz="0" w:space="0" w:color="auto"/>
                                <w:right w:val="none" w:sz="0" w:space="0" w:color="auto"/>
                              </w:divBdr>
                              <w:divsChild>
                                <w:div w:id="498498689">
                                  <w:marLeft w:val="0"/>
                                  <w:marRight w:val="0"/>
                                  <w:marTop w:val="0"/>
                                  <w:marBottom w:val="0"/>
                                  <w:divBdr>
                                    <w:top w:val="none" w:sz="0" w:space="0" w:color="auto"/>
                                    <w:left w:val="none" w:sz="0" w:space="0" w:color="auto"/>
                                    <w:bottom w:val="none" w:sz="0" w:space="0" w:color="auto"/>
                                    <w:right w:val="none" w:sz="0" w:space="0" w:color="auto"/>
                                  </w:divBdr>
                                  <w:divsChild>
                                    <w:div w:id="193111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4130383">
          <w:marLeft w:val="0"/>
          <w:marRight w:val="0"/>
          <w:marTop w:val="0"/>
          <w:marBottom w:val="0"/>
          <w:divBdr>
            <w:top w:val="none" w:sz="0" w:space="0" w:color="auto"/>
            <w:left w:val="none" w:sz="0" w:space="0" w:color="auto"/>
            <w:bottom w:val="none" w:sz="0" w:space="0" w:color="auto"/>
            <w:right w:val="none" w:sz="0" w:space="0" w:color="auto"/>
          </w:divBdr>
          <w:divsChild>
            <w:div w:id="263538145">
              <w:marLeft w:val="0"/>
              <w:marRight w:val="0"/>
              <w:marTop w:val="0"/>
              <w:marBottom w:val="0"/>
              <w:divBdr>
                <w:top w:val="none" w:sz="0" w:space="0" w:color="auto"/>
                <w:left w:val="none" w:sz="0" w:space="0" w:color="auto"/>
                <w:bottom w:val="none" w:sz="0" w:space="0" w:color="auto"/>
                <w:right w:val="none" w:sz="0" w:space="0" w:color="auto"/>
              </w:divBdr>
              <w:divsChild>
                <w:div w:id="354774644">
                  <w:marLeft w:val="0"/>
                  <w:marRight w:val="0"/>
                  <w:marTop w:val="0"/>
                  <w:marBottom w:val="0"/>
                  <w:divBdr>
                    <w:top w:val="none" w:sz="0" w:space="0" w:color="auto"/>
                    <w:left w:val="none" w:sz="0" w:space="0" w:color="auto"/>
                    <w:bottom w:val="none" w:sz="0" w:space="0" w:color="auto"/>
                    <w:right w:val="none" w:sz="0" w:space="0" w:color="auto"/>
                  </w:divBdr>
                  <w:divsChild>
                    <w:div w:id="1150095945">
                      <w:marLeft w:val="0"/>
                      <w:marRight w:val="0"/>
                      <w:marTop w:val="0"/>
                      <w:marBottom w:val="0"/>
                      <w:divBdr>
                        <w:top w:val="none" w:sz="0" w:space="0" w:color="auto"/>
                        <w:left w:val="none" w:sz="0" w:space="0" w:color="auto"/>
                        <w:bottom w:val="none" w:sz="0" w:space="0" w:color="auto"/>
                        <w:right w:val="none" w:sz="0" w:space="0" w:color="auto"/>
                      </w:divBdr>
                      <w:divsChild>
                        <w:div w:id="968706211">
                          <w:marLeft w:val="0"/>
                          <w:marRight w:val="0"/>
                          <w:marTop w:val="0"/>
                          <w:marBottom w:val="0"/>
                          <w:divBdr>
                            <w:top w:val="none" w:sz="0" w:space="0" w:color="auto"/>
                            <w:left w:val="none" w:sz="0" w:space="0" w:color="auto"/>
                            <w:bottom w:val="none" w:sz="0" w:space="0" w:color="auto"/>
                            <w:right w:val="none" w:sz="0" w:space="0" w:color="auto"/>
                          </w:divBdr>
                          <w:divsChild>
                            <w:div w:id="1513958858">
                              <w:marLeft w:val="0"/>
                              <w:marRight w:val="0"/>
                              <w:marTop w:val="0"/>
                              <w:marBottom w:val="0"/>
                              <w:divBdr>
                                <w:top w:val="none" w:sz="0" w:space="0" w:color="auto"/>
                                <w:left w:val="none" w:sz="0" w:space="0" w:color="auto"/>
                                <w:bottom w:val="none" w:sz="0" w:space="0" w:color="auto"/>
                                <w:right w:val="none" w:sz="0" w:space="0" w:color="auto"/>
                              </w:divBdr>
                              <w:divsChild>
                                <w:div w:id="404568087">
                                  <w:marLeft w:val="0"/>
                                  <w:marRight w:val="0"/>
                                  <w:marTop w:val="0"/>
                                  <w:marBottom w:val="0"/>
                                  <w:divBdr>
                                    <w:top w:val="none" w:sz="0" w:space="0" w:color="auto"/>
                                    <w:left w:val="none" w:sz="0" w:space="0" w:color="auto"/>
                                    <w:bottom w:val="none" w:sz="0" w:space="0" w:color="auto"/>
                                    <w:right w:val="none" w:sz="0" w:space="0" w:color="auto"/>
                                  </w:divBdr>
                                  <w:divsChild>
                                    <w:div w:id="1518612564">
                                      <w:marLeft w:val="0"/>
                                      <w:marRight w:val="0"/>
                                      <w:marTop w:val="0"/>
                                      <w:marBottom w:val="0"/>
                                      <w:divBdr>
                                        <w:top w:val="none" w:sz="0" w:space="0" w:color="auto"/>
                                        <w:left w:val="none" w:sz="0" w:space="0" w:color="auto"/>
                                        <w:bottom w:val="none" w:sz="0" w:space="0" w:color="auto"/>
                                        <w:right w:val="none" w:sz="0" w:space="0" w:color="auto"/>
                                      </w:divBdr>
                                      <w:divsChild>
                                        <w:div w:id="185992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1110799">
          <w:marLeft w:val="0"/>
          <w:marRight w:val="0"/>
          <w:marTop w:val="0"/>
          <w:marBottom w:val="0"/>
          <w:divBdr>
            <w:top w:val="none" w:sz="0" w:space="0" w:color="auto"/>
            <w:left w:val="none" w:sz="0" w:space="0" w:color="auto"/>
            <w:bottom w:val="none" w:sz="0" w:space="0" w:color="auto"/>
            <w:right w:val="none" w:sz="0" w:space="0" w:color="auto"/>
          </w:divBdr>
          <w:divsChild>
            <w:div w:id="1587812005">
              <w:marLeft w:val="0"/>
              <w:marRight w:val="0"/>
              <w:marTop w:val="0"/>
              <w:marBottom w:val="0"/>
              <w:divBdr>
                <w:top w:val="none" w:sz="0" w:space="0" w:color="auto"/>
                <w:left w:val="none" w:sz="0" w:space="0" w:color="auto"/>
                <w:bottom w:val="none" w:sz="0" w:space="0" w:color="auto"/>
                <w:right w:val="none" w:sz="0" w:space="0" w:color="auto"/>
              </w:divBdr>
              <w:divsChild>
                <w:div w:id="166553887">
                  <w:marLeft w:val="0"/>
                  <w:marRight w:val="0"/>
                  <w:marTop w:val="0"/>
                  <w:marBottom w:val="0"/>
                  <w:divBdr>
                    <w:top w:val="none" w:sz="0" w:space="0" w:color="auto"/>
                    <w:left w:val="none" w:sz="0" w:space="0" w:color="auto"/>
                    <w:bottom w:val="none" w:sz="0" w:space="0" w:color="auto"/>
                    <w:right w:val="none" w:sz="0" w:space="0" w:color="auto"/>
                  </w:divBdr>
                  <w:divsChild>
                    <w:div w:id="580218064">
                      <w:marLeft w:val="0"/>
                      <w:marRight w:val="0"/>
                      <w:marTop w:val="0"/>
                      <w:marBottom w:val="0"/>
                      <w:divBdr>
                        <w:top w:val="none" w:sz="0" w:space="0" w:color="auto"/>
                        <w:left w:val="none" w:sz="0" w:space="0" w:color="auto"/>
                        <w:bottom w:val="none" w:sz="0" w:space="0" w:color="auto"/>
                        <w:right w:val="none" w:sz="0" w:space="0" w:color="auto"/>
                      </w:divBdr>
                      <w:divsChild>
                        <w:div w:id="541670815">
                          <w:marLeft w:val="0"/>
                          <w:marRight w:val="0"/>
                          <w:marTop w:val="0"/>
                          <w:marBottom w:val="0"/>
                          <w:divBdr>
                            <w:top w:val="none" w:sz="0" w:space="0" w:color="auto"/>
                            <w:left w:val="none" w:sz="0" w:space="0" w:color="auto"/>
                            <w:bottom w:val="none" w:sz="0" w:space="0" w:color="auto"/>
                            <w:right w:val="none" w:sz="0" w:space="0" w:color="auto"/>
                          </w:divBdr>
                          <w:divsChild>
                            <w:div w:id="425074237">
                              <w:marLeft w:val="0"/>
                              <w:marRight w:val="0"/>
                              <w:marTop w:val="0"/>
                              <w:marBottom w:val="0"/>
                              <w:divBdr>
                                <w:top w:val="none" w:sz="0" w:space="0" w:color="auto"/>
                                <w:left w:val="none" w:sz="0" w:space="0" w:color="auto"/>
                                <w:bottom w:val="none" w:sz="0" w:space="0" w:color="auto"/>
                                <w:right w:val="none" w:sz="0" w:space="0" w:color="auto"/>
                              </w:divBdr>
                              <w:divsChild>
                                <w:div w:id="1674722159">
                                  <w:marLeft w:val="0"/>
                                  <w:marRight w:val="0"/>
                                  <w:marTop w:val="0"/>
                                  <w:marBottom w:val="0"/>
                                  <w:divBdr>
                                    <w:top w:val="none" w:sz="0" w:space="0" w:color="auto"/>
                                    <w:left w:val="none" w:sz="0" w:space="0" w:color="auto"/>
                                    <w:bottom w:val="none" w:sz="0" w:space="0" w:color="auto"/>
                                    <w:right w:val="none" w:sz="0" w:space="0" w:color="auto"/>
                                  </w:divBdr>
                                  <w:divsChild>
                                    <w:div w:id="122455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9866815">
          <w:marLeft w:val="0"/>
          <w:marRight w:val="0"/>
          <w:marTop w:val="0"/>
          <w:marBottom w:val="0"/>
          <w:divBdr>
            <w:top w:val="none" w:sz="0" w:space="0" w:color="auto"/>
            <w:left w:val="none" w:sz="0" w:space="0" w:color="auto"/>
            <w:bottom w:val="none" w:sz="0" w:space="0" w:color="auto"/>
            <w:right w:val="none" w:sz="0" w:space="0" w:color="auto"/>
          </w:divBdr>
          <w:divsChild>
            <w:div w:id="178011481">
              <w:marLeft w:val="0"/>
              <w:marRight w:val="0"/>
              <w:marTop w:val="0"/>
              <w:marBottom w:val="0"/>
              <w:divBdr>
                <w:top w:val="none" w:sz="0" w:space="0" w:color="auto"/>
                <w:left w:val="none" w:sz="0" w:space="0" w:color="auto"/>
                <w:bottom w:val="none" w:sz="0" w:space="0" w:color="auto"/>
                <w:right w:val="none" w:sz="0" w:space="0" w:color="auto"/>
              </w:divBdr>
              <w:divsChild>
                <w:div w:id="1464884181">
                  <w:marLeft w:val="0"/>
                  <w:marRight w:val="0"/>
                  <w:marTop w:val="0"/>
                  <w:marBottom w:val="0"/>
                  <w:divBdr>
                    <w:top w:val="none" w:sz="0" w:space="0" w:color="auto"/>
                    <w:left w:val="none" w:sz="0" w:space="0" w:color="auto"/>
                    <w:bottom w:val="none" w:sz="0" w:space="0" w:color="auto"/>
                    <w:right w:val="none" w:sz="0" w:space="0" w:color="auto"/>
                  </w:divBdr>
                  <w:divsChild>
                    <w:div w:id="1137525567">
                      <w:marLeft w:val="0"/>
                      <w:marRight w:val="0"/>
                      <w:marTop w:val="0"/>
                      <w:marBottom w:val="0"/>
                      <w:divBdr>
                        <w:top w:val="none" w:sz="0" w:space="0" w:color="auto"/>
                        <w:left w:val="none" w:sz="0" w:space="0" w:color="auto"/>
                        <w:bottom w:val="none" w:sz="0" w:space="0" w:color="auto"/>
                        <w:right w:val="none" w:sz="0" w:space="0" w:color="auto"/>
                      </w:divBdr>
                      <w:divsChild>
                        <w:div w:id="894583738">
                          <w:marLeft w:val="0"/>
                          <w:marRight w:val="0"/>
                          <w:marTop w:val="0"/>
                          <w:marBottom w:val="0"/>
                          <w:divBdr>
                            <w:top w:val="none" w:sz="0" w:space="0" w:color="auto"/>
                            <w:left w:val="none" w:sz="0" w:space="0" w:color="auto"/>
                            <w:bottom w:val="none" w:sz="0" w:space="0" w:color="auto"/>
                            <w:right w:val="none" w:sz="0" w:space="0" w:color="auto"/>
                          </w:divBdr>
                          <w:divsChild>
                            <w:div w:id="941456084">
                              <w:marLeft w:val="0"/>
                              <w:marRight w:val="0"/>
                              <w:marTop w:val="0"/>
                              <w:marBottom w:val="0"/>
                              <w:divBdr>
                                <w:top w:val="none" w:sz="0" w:space="0" w:color="auto"/>
                                <w:left w:val="none" w:sz="0" w:space="0" w:color="auto"/>
                                <w:bottom w:val="none" w:sz="0" w:space="0" w:color="auto"/>
                                <w:right w:val="none" w:sz="0" w:space="0" w:color="auto"/>
                              </w:divBdr>
                              <w:divsChild>
                                <w:div w:id="839470380">
                                  <w:marLeft w:val="0"/>
                                  <w:marRight w:val="0"/>
                                  <w:marTop w:val="0"/>
                                  <w:marBottom w:val="0"/>
                                  <w:divBdr>
                                    <w:top w:val="none" w:sz="0" w:space="0" w:color="auto"/>
                                    <w:left w:val="none" w:sz="0" w:space="0" w:color="auto"/>
                                    <w:bottom w:val="none" w:sz="0" w:space="0" w:color="auto"/>
                                    <w:right w:val="none" w:sz="0" w:space="0" w:color="auto"/>
                                  </w:divBdr>
                                  <w:divsChild>
                                    <w:div w:id="611136450">
                                      <w:marLeft w:val="0"/>
                                      <w:marRight w:val="0"/>
                                      <w:marTop w:val="0"/>
                                      <w:marBottom w:val="0"/>
                                      <w:divBdr>
                                        <w:top w:val="none" w:sz="0" w:space="0" w:color="auto"/>
                                        <w:left w:val="none" w:sz="0" w:space="0" w:color="auto"/>
                                        <w:bottom w:val="none" w:sz="0" w:space="0" w:color="auto"/>
                                        <w:right w:val="none" w:sz="0" w:space="0" w:color="auto"/>
                                      </w:divBdr>
                                      <w:divsChild>
                                        <w:div w:id="12085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0334492">
          <w:marLeft w:val="0"/>
          <w:marRight w:val="0"/>
          <w:marTop w:val="0"/>
          <w:marBottom w:val="0"/>
          <w:divBdr>
            <w:top w:val="none" w:sz="0" w:space="0" w:color="auto"/>
            <w:left w:val="none" w:sz="0" w:space="0" w:color="auto"/>
            <w:bottom w:val="none" w:sz="0" w:space="0" w:color="auto"/>
            <w:right w:val="none" w:sz="0" w:space="0" w:color="auto"/>
          </w:divBdr>
          <w:divsChild>
            <w:div w:id="1734809342">
              <w:marLeft w:val="0"/>
              <w:marRight w:val="0"/>
              <w:marTop w:val="0"/>
              <w:marBottom w:val="0"/>
              <w:divBdr>
                <w:top w:val="none" w:sz="0" w:space="0" w:color="auto"/>
                <w:left w:val="none" w:sz="0" w:space="0" w:color="auto"/>
                <w:bottom w:val="none" w:sz="0" w:space="0" w:color="auto"/>
                <w:right w:val="none" w:sz="0" w:space="0" w:color="auto"/>
              </w:divBdr>
              <w:divsChild>
                <w:div w:id="1725593307">
                  <w:marLeft w:val="0"/>
                  <w:marRight w:val="0"/>
                  <w:marTop w:val="0"/>
                  <w:marBottom w:val="0"/>
                  <w:divBdr>
                    <w:top w:val="none" w:sz="0" w:space="0" w:color="auto"/>
                    <w:left w:val="none" w:sz="0" w:space="0" w:color="auto"/>
                    <w:bottom w:val="none" w:sz="0" w:space="0" w:color="auto"/>
                    <w:right w:val="none" w:sz="0" w:space="0" w:color="auto"/>
                  </w:divBdr>
                  <w:divsChild>
                    <w:div w:id="1102340986">
                      <w:marLeft w:val="0"/>
                      <w:marRight w:val="0"/>
                      <w:marTop w:val="0"/>
                      <w:marBottom w:val="0"/>
                      <w:divBdr>
                        <w:top w:val="none" w:sz="0" w:space="0" w:color="auto"/>
                        <w:left w:val="none" w:sz="0" w:space="0" w:color="auto"/>
                        <w:bottom w:val="none" w:sz="0" w:space="0" w:color="auto"/>
                        <w:right w:val="none" w:sz="0" w:space="0" w:color="auto"/>
                      </w:divBdr>
                      <w:divsChild>
                        <w:div w:id="1797987058">
                          <w:marLeft w:val="0"/>
                          <w:marRight w:val="0"/>
                          <w:marTop w:val="0"/>
                          <w:marBottom w:val="0"/>
                          <w:divBdr>
                            <w:top w:val="none" w:sz="0" w:space="0" w:color="auto"/>
                            <w:left w:val="none" w:sz="0" w:space="0" w:color="auto"/>
                            <w:bottom w:val="none" w:sz="0" w:space="0" w:color="auto"/>
                            <w:right w:val="none" w:sz="0" w:space="0" w:color="auto"/>
                          </w:divBdr>
                          <w:divsChild>
                            <w:div w:id="529804147">
                              <w:marLeft w:val="0"/>
                              <w:marRight w:val="0"/>
                              <w:marTop w:val="0"/>
                              <w:marBottom w:val="0"/>
                              <w:divBdr>
                                <w:top w:val="none" w:sz="0" w:space="0" w:color="auto"/>
                                <w:left w:val="none" w:sz="0" w:space="0" w:color="auto"/>
                                <w:bottom w:val="none" w:sz="0" w:space="0" w:color="auto"/>
                                <w:right w:val="none" w:sz="0" w:space="0" w:color="auto"/>
                              </w:divBdr>
                              <w:divsChild>
                                <w:div w:id="619455731">
                                  <w:marLeft w:val="0"/>
                                  <w:marRight w:val="0"/>
                                  <w:marTop w:val="0"/>
                                  <w:marBottom w:val="0"/>
                                  <w:divBdr>
                                    <w:top w:val="none" w:sz="0" w:space="0" w:color="auto"/>
                                    <w:left w:val="none" w:sz="0" w:space="0" w:color="auto"/>
                                    <w:bottom w:val="none" w:sz="0" w:space="0" w:color="auto"/>
                                    <w:right w:val="none" w:sz="0" w:space="0" w:color="auto"/>
                                  </w:divBdr>
                                  <w:divsChild>
                                    <w:div w:id="162288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836265">
          <w:marLeft w:val="0"/>
          <w:marRight w:val="0"/>
          <w:marTop w:val="0"/>
          <w:marBottom w:val="0"/>
          <w:divBdr>
            <w:top w:val="none" w:sz="0" w:space="0" w:color="auto"/>
            <w:left w:val="none" w:sz="0" w:space="0" w:color="auto"/>
            <w:bottom w:val="none" w:sz="0" w:space="0" w:color="auto"/>
            <w:right w:val="none" w:sz="0" w:space="0" w:color="auto"/>
          </w:divBdr>
          <w:divsChild>
            <w:div w:id="1552842324">
              <w:marLeft w:val="0"/>
              <w:marRight w:val="0"/>
              <w:marTop w:val="0"/>
              <w:marBottom w:val="0"/>
              <w:divBdr>
                <w:top w:val="none" w:sz="0" w:space="0" w:color="auto"/>
                <w:left w:val="none" w:sz="0" w:space="0" w:color="auto"/>
                <w:bottom w:val="none" w:sz="0" w:space="0" w:color="auto"/>
                <w:right w:val="none" w:sz="0" w:space="0" w:color="auto"/>
              </w:divBdr>
              <w:divsChild>
                <w:div w:id="305550331">
                  <w:marLeft w:val="0"/>
                  <w:marRight w:val="0"/>
                  <w:marTop w:val="0"/>
                  <w:marBottom w:val="0"/>
                  <w:divBdr>
                    <w:top w:val="none" w:sz="0" w:space="0" w:color="auto"/>
                    <w:left w:val="none" w:sz="0" w:space="0" w:color="auto"/>
                    <w:bottom w:val="none" w:sz="0" w:space="0" w:color="auto"/>
                    <w:right w:val="none" w:sz="0" w:space="0" w:color="auto"/>
                  </w:divBdr>
                  <w:divsChild>
                    <w:div w:id="1348215757">
                      <w:marLeft w:val="0"/>
                      <w:marRight w:val="0"/>
                      <w:marTop w:val="0"/>
                      <w:marBottom w:val="0"/>
                      <w:divBdr>
                        <w:top w:val="none" w:sz="0" w:space="0" w:color="auto"/>
                        <w:left w:val="none" w:sz="0" w:space="0" w:color="auto"/>
                        <w:bottom w:val="none" w:sz="0" w:space="0" w:color="auto"/>
                        <w:right w:val="none" w:sz="0" w:space="0" w:color="auto"/>
                      </w:divBdr>
                      <w:divsChild>
                        <w:div w:id="312176980">
                          <w:marLeft w:val="0"/>
                          <w:marRight w:val="0"/>
                          <w:marTop w:val="0"/>
                          <w:marBottom w:val="0"/>
                          <w:divBdr>
                            <w:top w:val="none" w:sz="0" w:space="0" w:color="auto"/>
                            <w:left w:val="none" w:sz="0" w:space="0" w:color="auto"/>
                            <w:bottom w:val="none" w:sz="0" w:space="0" w:color="auto"/>
                            <w:right w:val="none" w:sz="0" w:space="0" w:color="auto"/>
                          </w:divBdr>
                          <w:divsChild>
                            <w:div w:id="1744335730">
                              <w:marLeft w:val="0"/>
                              <w:marRight w:val="0"/>
                              <w:marTop w:val="0"/>
                              <w:marBottom w:val="0"/>
                              <w:divBdr>
                                <w:top w:val="none" w:sz="0" w:space="0" w:color="auto"/>
                                <w:left w:val="none" w:sz="0" w:space="0" w:color="auto"/>
                                <w:bottom w:val="none" w:sz="0" w:space="0" w:color="auto"/>
                                <w:right w:val="none" w:sz="0" w:space="0" w:color="auto"/>
                              </w:divBdr>
                              <w:divsChild>
                                <w:div w:id="1028528703">
                                  <w:marLeft w:val="0"/>
                                  <w:marRight w:val="0"/>
                                  <w:marTop w:val="0"/>
                                  <w:marBottom w:val="0"/>
                                  <w:divBdr>
                                    <w:top w:val="none" w:sz="0" w:space="0" w:color="auto"/>
                                    <w:left w:val="none" w:sz="0" w:space="0" w:color="auto"/>
                                    <w:bottom w:val="none" w:sz="0" w:space="0" w:color="auto"/>
                                    <w:right w:val="none" w:sz="0" w:space="0" w:color="auto"/>
                                  </w:divBdr>
                                  <w:divsChild>
                                    <w:div w:id="1269387605">
                                      <w:marLeft w:val="0"/>
                                      <w:marRight w:val="0"/>
                                      <w:marTop w:val="0"/>
                                      <w:marBottom w:val="0"/>
                                      <w:divBdr>
                                        <w:top w:val="none" w:sz="0" w:space="0" w:color="auto"/>
                                        <w:left w:val="none" w:sz="0" w:space="0" w:color="auto"/>
                                        <w:bottom w:val="none" w:sz="0" w:space="0" w:color="auto"/>
                                        <w:right w:val="none" w:sz="0" w:space="0" w:color="auto"/>
                                      </w:divBdr>
                                      <w:divsChild>
                                        <w:div w:id="11764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1786173">
          <w:marLeft w:val="0"/>
          <w:marRight w:val="0"/>
          <w:marTop w:val="0"/>
          <w:marBottom w:val="0"/>
          <w:divBdr>
            <w:top w:val="none" w:sz="0" w:space="0" w:color="auto"/>
            <w:left w:val="none" w:sz="0" w:space="0" w:color="auto"/>
            <w:bottom w:val="none" w:sz="0" w:space="0" w:color="auto"/>
            <w:right w:val="none" w:sz="0" w:space="0" w:color="auto"/>
          </w:divBdr>
          <w:divsChild>
            <w:div w:id="1286275981">
              <w:marLeft w:val="0"/>
              <w:marRight w:val="0"/>
              <w:marTop w:val="0"/>
              <w:marBottom w:val="0"/>
              <w:divBdr>
                <w:top w:val="none" w:sz="0" w:space="0" w:color="auto"/>
                <w:left w:val="none" w:sz="0" w:space="0" w:color="auto"/>
                <w:bottom w:val="none" w:sz="0" w:space="0" w:color="auto"/>
                <w:right w:val="none" w:sz="0" w:space="0" w:color="auto"/>
              </w:divBdr>
              <w:divsChild>
                <w:div w:id="635916819">
                  <w:marLeft w:val="0"/>
                  <w:marRight w:val="0"/>
                  <w:marTop w:val="0"/>
                  <w:marBottom w:val="0"/>
                  <w:divBdr>
                    <w:top w:val="none" w:sz="0" w:space="0" w:color="auto"/>
                    <w:left w:val="none" w:sz="0" w:space="0" w:color="auto"/>
                    <w:bottom w:val="none" w:sz="0" w:space="0" w:color="auto"/>
                    <w:right w:val="none" w:sz="0" w:space="0" w:color="auto"/>
                  </w:divBdr>
                  <w:divsChild>
                    <w:div w:id="1566450821">
                      <w:marLeft w:val="0"/>
                      <w:marRight w:val="0"/>
                      <w:marTop w:val="0"/>
                      <w:marBottom w:val="0"/>
                      <w:divBdr>
                        <w:top w:val="none" w:sz="0" w:space="0" w:color="auto"/>
                        <w:left w:val="none" w:sz="0" w:space="0" w:color="auto"/>
                        <w:bottom w:val="none" w:sz="0" w:space="0" w:color="auto"/>
                        <w:right w:val="none" w:sz="0" w:space="0" w:color="auto"/>
                      </w:divBdr>
                      <w:divsChild>
                        <w:div w:id="1014652617">
                          <w:marLeft w:val="0"/>
                          <w:marRight w:val="0"/>
                          <w:marTop w:val="0"/>
                          <w:marBottom w:val="0"/>
                          <w:divBdr>
                            <w:top w:val="none" w:sz="0" w:space="0" w:color="auto"/>
                            <w:left w:val="none" w:sz="0" w:space="0" w:color="auto"/>
                            <w:bottom w:val="none" w:sz="0" w:space="0" w:color="auto"/>
                            <w:right w:val="none" w:sz="0" w:space="0" w:color="auto"/>
                          </w:divBdr>
                          <w:divsChild>
                            <w:div w:id="862746147">
                              <w:marLeft w:val="0"/>
                              <w:marRight w:val="0"/>
                              <w:marTop w:val="0"/>
                              <w:marBottom w:val="0"/>
                              <w:divBdr>
                                <w:top w:val="none" w:sz="0" w:space="0" w:color="auto"/>
                                <w:left w:val="none" w:sz="0" w:space="0" w:color="auto"/>
                                <w:bottom w:val="none" w:sz="0" w:space="0" w:color="auto"/>
                                <w:right w:val="none" w:sz="0" w:space="0" w:color="auto"/>
                              </w:divBdr>
                              <w:divsChild>
                                <w:div w:id="1944993447">
                                  <w:marLeft w:val="0"/>
                                  <w:marRight w:val="0"/>
                                  <w:marTop w:val="0"/>
                                  <w:marBottom w:val="0"/>
                                  <w:divBdr>
                                    <w:top w:val="none" w:sz="0" w:space="0" w:color="auto"/>
                                    <w:left w:val="none" w:sz="0" w:space="0" w:color="auto"/>
                                    <w:bottom w:val="none" w:sz="0" w:space="0" w:color="auto"/>
                                    <w:right w:val="none" w:sz="0" w:space="0" w:color="auto"/>
                                  </w:divBdr>
                                  <w:divsChild>
                                    <w:div w:id="30312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6894371">
          <w:marLeft w:val="0"/>
          <w:marRight w:val="0"/>
          <w:marTop w:val="0"/>
          <w:marBottom w:val="0"/>
          <w:divBdr>
            <w:top w:val="none" w:sz="0" w:space="0" w:color="auto"/>
            <w:left w:val="none" w:sz="0" w:space="0" w:color="auto"/>
            <w:bottom w:val="none" w:sz="0" w:space="0" w:color="auto"/>
            <w:right w:val="none" w:sz="0" w:space="0" w:color="auto"/>
          </w:divBdr>
          <w:divsChild>
            <w:div w:id="861012894">
              <w:marLeft w:val="0"/>
              <w:marRight w:val="0"/>
              <w:marTop w:val="0"/>
              <w:marBottom w:val="0"/>
              <w:divBdr>
                <w:top w:val="none" w:sz="0" w:space="0" w:color="auto"/>
                <w:left w:val="none" w:sz="0" w:space="0" w:color="auto"/>
                <w:bottom w:val="none" w:sz="0" w:space="0" w:color="auto"/>
                <w:right w:val="none" w:sz="0" w:space="0" w:color="auto"/>
              </w:divBdr>
              <w:divsChild>
                <w:div w:id="751048627">
                  <w:marLeft w:val="0"/>
                  <w:marRight w:val="0"/>
                  <w:marTop w:val="0"/>
                  <w:marBottom w:val="0"/>
                  <w:divBdr>
                    <w:top w:val="none" w:sz="0" w:space="0" w:color="auto"/>
                    <w:left w:val="none" w:sz="0" w:space="0" w:color="auto"/>
                    <w:bottom w:val="none" w:sz="0" w:space="0" w:color="auto"/>
                    <w:right w:val="none" w:sz="0" w:space="0" w:color="auto"/>
                  </w:divBdr>
                  <w:divsChild>
                    <w:div w:id="163763">
                      <w:marLeft w:val="0"/>
                      <w:marRight w:val="0"/>
                      <w:marTop w:val="0"/>
                      <w:marBottom w:val="0"/>
                      <w:divBdr>
                        <w:top w:val="none" w:sz="0" w:space="0" w:color="auto"/>
                        <w:left w:val="none" w:sz="0" w:space="0" w:color="auto"/>
                        <w:bottom w:val="none" w:sz="0" w:space="0" w:color="auto"/>
                        <w:right w:val="none" w:sz="0" w:space="0" w:color="auto"/>
                      </w:divBdr>
                      <w:divsChild>
                        <w:div w:id="1017081603">
                          <w:marLeft w:val="0"/>
                          <w:marRight w:val="0"/>
                          <w:marTop w:val="0"/>
                          <w:marBottom w:val="0"/>
                          <w:divBdr>
                            <w:top w:val="none" w:sz="0" w:space="0" w:color="auto"/>
                            <w:left w:val="none" w:sz="0" w:space="0" w:color="auto"/>
                            <w:bottom w:val="none" w:sz="0" w:space="0" w:color="auto"/>
                            <w:right w:val="none" w:sz="0" w:space="0" w:color="auto"/>
                          </w:divBdr>
                          <w:divsChild>
                            <w:div w:id="969090279">
                              <w:marLeft w:val="0"/>
                              <w:marRight w:val="0"/>
                              <w:marTop w:val="0"/>
                              <w:marBottom w:val="0"/>
                              <w:divBdr>
                                <w:top w:val="none" w:sz="0" w:space="0" w:color="auto"/>
                                <w:left w:val="none" w:sz="0" w:space="0" w:color="auto"/>
                                <w:bottom w:val="none" w:sz="0" w:space="0" w:color="auto"/>
                                <w:right w:val="none" w:sz="0" w:space="0" w:color="auto"/>
                              </w:divBdr>
                              <w:divsChild>
                                <w:div w:id="209731126">
                                  <w:marLeft w:val="0"/>
                                  <w:marRight w:val="0"/>
                                  <w:marTop w:val="0"/>
                                  <w:marBottom w:val="0"/>
                                  <w:divBdr>
                                    <w:top w:val="none" w:sz="0" w:space="0" w:color="auto"/>
                                    <w:left w:val="none" w:sz="0" w:space="0" w:color="auto"/>
                                    <w:bottom w:val="none" w:sz="0" w:space="0" w:color="auto"/>
                                    <w:right w:val="none" w:sz="0" w:space="0" w:color="auto"/>
                                  </w:divBdr>
                                  <w:divsChild>
                                    <w:div w:id="204022933">
                                      <w:marLeft w:val="0"/>
                                      <w:marRight w:val="0"/>
                                      <w:marTop w:val="0"/>
                                      <w:marBottom w:val="0"/>
                                      <w:divBdr>
                                        <w:top w:val="none" w:sz="0" w:space="0" w:color="auto"/>
                                        <w:left w:val="none" w:sz="0" w:space="0" w:color="auto"/>
                                        <w:bottom w:val="none" w:sz="0" w:space="0" w:color="auto"/>
                                        <w:right w:val="none" w:sz="0" w:space="0" w:color="auto"/>
                                      </w:divBdr>
                                      <w:divsChild>
                                        <w:div w:id="3959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8055422">
          <w:marLeft w:val="0"/>
          <w:marRight w:val="0"/>
          <w:marTop w:val="0"/>
          <w:marBottom w:val="0"/>
          <w:divBdr>
            <w:top w:val="none" w:sz="0" w:space="0" w:color="auto"/>
            <w:left w:val="none" w:sz="0" w:space="0" w:color="auto"/>
            <w:bottom w:val="none" w:sz="0" w:space="0" w:color="auto"/>
            <w:right w:val="none" w:sz="0" w:space="0" w:color="auto"/>
          </w:divBdr>
          <w:divsChild>
            <w:div w:id="1746565197">
              <w:marLeft w:val="0"/>
              <w:marRight w:val="0"/>
              <w:marTop w:val="0"/>
              <w:marBottom w:val="0"/>
              <w:divBdr>
                <w:top w:val="none" w:sz="0" w:space="0" w:color="auto"/>
                <w:left w:val="none" w:sz="0" w:space="0" w:color="auto"/>
                <w:bottom w:val="none" w:sz="0" w:space="0" w:color="auto"/>
                <w:right w:val="none" w:sz="0" w:space="0" w:color="auto"/>
              </w:divBdr>
              <w:divsChild>
                <w:div w:id="1631861330">
                  <w:marLeft w:val="0"/>
                  <w:marRight w:val="0"/>
                  <w:marTop w:val="0"/>
                  <w:marBottom w:val="0"/>
                  <w:divBdr>
                    <w:top w:val="none" w:sz="0" w:space="0" w:color="auto"/>
                    <w:left w:val="none" w:sz="0" w:space="0" w:color="auto"/>
                    <w:bottom w:val="none" w:sz="0" w:space="0" w:color="auto"/>
                    <w:right w:val="none" w:sz="0" w:space="0" w:color="auto"/>
                  </w:divBdr>
                  <w:divsChild>
                    <w:div w:id="316878994">
                      <w:marLeft w:val="0"/>
                      <w:marRight w:val="0"/>
                      <w:marTop w:val="0"/>
                      <w:marBottom w:val="0"/>
                      <w:divBdr>
                        <w:top w:val="none" w:sz="0" w:space="0" w:color="auto"/>
                        <w:left w:val="none" w:sz="0" w:space="0" w:color="auto"/>
                        <w:bottom w:val="none" w:sz="0" w:space="0" w:color="auto"/>
                        <w:right w:val="none" w:sz="0" w:space="0" w:color="auto"/>
                      </w:divBdr>
                      <w:divsChild>
                        <w:div w:id="59834835">
                          <w:marLeft w:val="0"/>
                          <w:marRight w:val="0"/>
                          <w:marTop w:val="0"/>
                          <w:marBottom w:val="0"/>
                          <w:divBdr>
                            <w:top w:val="none" w:sz="0" w:space="0" w:color="auto"/>
                            <w:left w:val="none" w:sz="0" w:space="0" w:color="auto"/>
                            <w:bottom w:val="none" w:sz="0" w:space="0" w:color="auto"/>
                            <w:right w:val="none" w:sz="0" w:space="0" w:color="auto"/>
                          </w:divBdr>
                          <w:divsChild>
                            <w:div w:id="922105266">
                              <w:marLeft w:val="0"/>
                              <w:marRight w:val="0"/>
                              <w:marTop w:val="0"/>
                              <w:marBottom w:val="0"/>
                              <w:divBdr>
                                <w:top w:val="none" w:sz="0" w:space="0" w:color="auto"/>
                                <w:left w:val="none" w:sz="0" w:space="0" w:color="auto"/>
                                <w:bottom w:val="none" w:sz="0" w:space="0" w:color="auto"/>
                                <w:right w:val="none" w:sz="0" w:space="0" w:color="auto"/>
                              </w:divBdr>
                              <w:divsChild>
                                <w:div w:id="519322322">
                                  <w:marLeft w:val="0"/>
                                  <w:marRight w:val="0"/>
                                  <w:marTop w:val="0"/>
                                  <w:marBottom w:val="0"/>
                                  <w:divBdr>
                                    <w:top w:val="none" w:sz="0" w:space="0" w:color="auto"/>
                                    <w:left w:val="none" w:sz="0" w:space="0" w:color="auto"/>
                                    <w:bottom w:val="none" w:sz="0" w:space="0" w:color="auto"/>
                                    <w:right w:val="none" w:sz="0" w:space="0" w:color="auto"/>
                                  </w:divBdr>
                                  <w:divsChild>
                                    <w:div w:id="1012486140">
                                      <w:marLeft w:val="0"/>
                                      <w:marRight w:val="0"/>
                                      <w:marTop w:val="0"/>
                                      <w:marBottom w:val="0"/>
                                      <w:divBdr>
                                        <w:top w:val="none" w:sz="0" w:space="0" w:color="auto"/>
                                        <w:left w:val="none" w:sz="0" w:space="0" w:color="auto"/>
                                        <w:bottom w:val="none" w:sz="0" w:space="0" w:color="auto"/>
                                        <w:right w:val="none" w:sz="0" w:space="0" w:color="auto"/>
                                      </w:divBdr>
                                      <w:divsChild>
                                        <w:div w:id="1633367833">
                                          <w:marLeft w:val="0"/>
                                          <w:marRight w:val="0"/>
                                          <w:marTop w:val="0"/>
                                          <w:marBottom w:val="0"/>
                                          <w:divBdr>
                                            <w:top w:val="none" w:sz="0" w:space="0" w:color="auto"/>
                                            <w:left w:val="none" w:sz="0" w:space="0" w:color="auto"/>
                                            <w:bottom w:val="none" w:sz="0" w:space="0" w:color="auto"/>
                                            <w:right w:val="none" w:sz="0" w:space="0" w:color="auto"/>
                                          </w:divBdr>
                                          <w:divsChild>
                                            <w:div w:id="1773042886">
                                              <w:marLeft w:val="0"/>
                                              <w:marRight w:val="0"/>
                                              <w:marTop w:val="0"/>
                                              <w:marBottom w:val="0"/>
                                              <w:divBdr>
                                                <w:top w:val="none" w:sz="0" w:space="0" w:color="auto"/>
                                                <w:left w:val="none" w:sz="0" w:space="0" w:color="auto"/>
                                                <w:bottom w:val="none" w:sz="0" w:space="0" w:color="auto"/>
                                                <w:right w:val="none" w:sz="0" w:space="0" w:color="auto"/>
                                              </w:divBdr>
                                            </w:div>
                                          </w:divsChild>
                                        </w:div>
                                        <w:div w:id="651252926">
                                          <w:marLeft w:val="0"/>
                                          <w:marRight w:val="0"/>
                                          <w:marTop w:val="0"/>
                                          <w:marBottom w:val="0"/>
                                          <w:divBdr>
                                            <w:top w:val="none" w:sz="0" w:space="0" w:color="auto"/>
                                            <w:left w:val="none" w:sz="0" w:space="0" w:color="auto"/>
                                            <w:bottom w:val="none" w:sz="0" w:space="0" w:color="auto"/>
                                            <w:right w:val="none" w:sz="0" w:space="0" w:color="auto"/>
                                          </w:divBdr>
                                          <w:divsChild>
                                            <w:div w:id="1187712423">
                                              <w:marLeft w:val="0"/>
                                              <w:marRight w:val="0"/>
                                              <w:marTop w:val="0"/>
                                              <w:marBottom w:val="0"/>
                                              <w:divBdr>
                                                <w:top w:val="none" w:sz="0" w:space="0" w:color="auto"/>
                                                <w:left w:val="none" w:sz="0" w:space="0" w:color="auto"/>
                                                <w:bottom w:val="none" w:sz="0" w:space="0" w:color="auto"/>
                                                <w:right w:val="none" w:sz="0" w:space="0" w:color="auto"/>
                                              </w:divBdr>
                                            </w:div>
                                            <w:div w:id="2055692610">
                                              <w:marLeft w:val="0"/>
                                              <w:marRight w:val="0"/>
                                              <w:marTop w:val="0"/>
                                              <w:marBottom w:val="0"/>
                                              <w:divBdr>
                                                <w:top w:val="none" w:sz="0" w:space="0" w:color="auto"/>
                                                <w:left w:val="none" w:sz="0" w:space="0" w:color="auto"/>
                                                <w:bottom w:val="none" w:sz="0" w:space="0" w:color="auto"/>
                                                <w:right w:val="none" w:sz="0" w:space="0" w:color="auto"/>
                                              </w:divBdr>
                                              <w:divsChild>
                                                <w:div w:id="46877010">
                                                  <w:marLeft w:val="0"/>
                                                  <w:marRight w:val="0"/>
                                                  <w:marTop w:val="0"/>
                                                  <w:marBottom w:val="0"/>
                                                  <w:divBdr>
                                                    <w:top w:val="none" w:sz="0" w:space="0" w:color="auto"/>
                                                    <w:left w:val="none" w:sz="0" w:space="0" w:color="auto"/>
                                                    <w:bottom w:val="none" w:sz="0" w:space="0" w:color="auto"/>
                                                    <w:right w:val="none" w:sz="0" w:space="0" w:color="auto"/>
                                                  </w:divBdr>
                                                  <w:divsChild>
                                                    <w:div w:id="136008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713732">
                                              <w:marLeft w:val="0"/>
                                              <w:marRight w:val="0"/>
                                              <w:marTop w:val="0"/>
                                              <w:marBottom w:val="0"/>
                                              <w:divBdr>
                                                <w:top w:val="none" w:sz="0" w:space="0" w:color="auto"/>
                                                <w:left w:val="none" w:sz="0" w:space="0" w:color="auto"/>
                                                <w:bottom w:val="none" w:sz="0" w:space="0" w:color="auto"/>
                                                <w:right w:val="none" w:sz="0" w:space="0" w:color="auto"/>
                                              </w:divBdr>
                                            </w:div>
                                          </w:divsChild>
                                        </w:div>
                                        <w:div w:id="142161181">
                                          <w:marLeft w:val="0"/>
                                          <w:marRight w:val="0"/>
                                          <w:marTop w:val="0"/>
                                          <w:marBottom w:val="0"/>
                                          <w:divBdr>
                                            <w:top w:val="none" w:sz="0" w:space="0" w:color="auto"/>
                                            <w:left w:val="none" w:sz="0" w:space="0" w:color="auto"/>
                                            <w:bottom w:val="none" w:sz="0" w:space="0" w:color="auto"/>
                                            <w:right w:val="none" w:sz="0" w:space="0" w:color="auto"/>
                                          </w:divBdr>
                                          <w:divsChild>
                                            <w:div w:id="771517153">
                                              <w:marLeft w:val="0"/>
                                              <w:marRight w:val="0"/>
                                              <w:marTop w:val="0"/>
                                              <w:marBottom w:val="0"/>
                                              <w:divBdr>
                                                <w:top w:val="none" w:sz="0" w:space="0" w:color="auto"/>
                                                <w:left w:val="none" w:sz="0" w:space="0" w:color="auto"/>
                                                <w:bottom w:val="none" w:sz="0" w:space="0" w:color="auto"/>
                                                <w:right w:val="none" w:sz="0" w:space="0" w:color="auto"/>
                                              </w:divBdr>
                                            </w:div>
                                            <w:div w:id="1245530443">
                                              <w:marLeft w:val="0"/>
                                              <w:marRight w:val="0"/>
                                              <w:marTop w:val="0"/>
                                              <w:marBottom w:val="0"/>
                                              <w:divBdr>
                                                <w:top w:val="none" w:sz="0" w:space="0" w:color="auto"/>
                                                <w:left w:val="none" w:sz="0" w:space="0" w:color="auto"/>
                                                <w:bottom w:val="none" w:sz="0" w:space="0" w:color="auto"/>
                                                <w:right w:val="none" w:sz="0" w:space="0" w:color="auto"/>
                                              </w:divBdr>
                                              <w:divsChild>
                                                <w:div w:id="34628046">
                                                  <w:marLeft w:val="0"/>
                                                  <w:marRight w:val="0"/>
                                                  <w:marTop w:val="0"/>
                                                  <w:marBottom w:val="0"/>
                                                  <w:divBdr>
                                                    <w:top w:val="none" w:sz="0" w:space="0" w:color="auto"/>
                                                    <w:left w:val="none" w:sz="0" w:space="0" w:color="auto"/>
                                                    <w:bottom w:val="none" w:sz="0" w:space="0" w:color="auto"/>
                                                    <w:right w:val="none" w:sz="0" w:space="0" w:color="auto"/>
                                                  </w:divBdr>
                                                  <w:divsChild>
                                                    <w:div w:id="187160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9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2186182">
          <w:marLeft w:val="0"/>
          <w:marRight w:val="0"/>
          <w:marTop w:val="0"/>
          <w:marBottom w:val="0"/>
          <w:divBdr>
            <w:top w:val="none" w:sz="0" w:space="0" w:color="auto"/>
            <w:left w:val="none" w:sz="0" w:space="0" w:color="auto"/>
            <w:bottom w:val="none" w:sz="0" w:space="0" w:color="auto"/>
            <w:right w:val="none" w:sz="0" w:space="0" w:color="auto"/>
          </w:divBdr>
          <w:divsChild>
            <w:div w:id="396830786">
              <w:marLeft w:val="0"/>
              <w:marRight w:val="0"/>
              <w:marTop w:val="0"/>
              <w:marBottom w:val="0"/>
              <w:divBdr>
                <w:top w:val="none" w:sz="0" w:space="0" w:color="auto"/>
                <w:left w:val="none" w:sz="0" w:space="0" w:color="auto"/>
                <w:bottom w:val="none" w:sz="0" w:space="0" w:color="auto"/>
                <w:right w:val="none" w:sz="0" w:space="0" w:color="auto"/>
              </w:divBdr>
              <w:divsChild>
                <w:div w:id="2000841933">
                  <w:marLeft w:val="0"/>
                  <w:marRight w:val="0"/>
                  <w:marTop w:val="0"/>
                  <w:marBottom w:val="0"/>
                  <w:divBdr>
                    <w:top w:val="none" w:sz="0" w:space="0" w:color="auto"/>
                    <w:left w:val="none" w:sz="0" w:space="0" w:color="auto"/>
                    <w:bottom w:val="none" w:sz="0" w:space="0" w:color="auto"/>
                    <w:right w:val="none" w:sz="0" w:space="0" w:color="auto"/>
                  </w:divBdr>
                  <w:divsChild>
                    <w:div w:id="677930294">
                      <w:marLeft w:val="0"/>
                      <w:marRight w:val="0"/>
                      <w:marTop w:val="0"/>
                      <w:marBottom w:val="0"/>
                      <w:divBdr>
                        <w:top w:val="none" w:sz="0" w:space="0" w:color="auto"/>
                        <w:left w:val="none" w:sz="0" w:space="0" w:color="auto"/>
                        <w:bottom w:val="none" w:sz="0" w:space="0" w:color="auto"/>
                        <w:right w:val="none" w:sz="0" w:space="0" w:color="auto"/>
                      </w:divBdr>
                      <w:divsChild>
                        <w:div w:id="2099516979">
                          <w:marLeft w:val="0"/>
                          <w:marRight w:val="0"/>
                          <w:marTop w:val="0"/>
                          <w:marBottom w:val="0"/>
                          <w:divBdr>
                            <w:top w:val="none" w:sz="0" w:space="0" w:color="auto"/>
                            <w:left w:val="none" w:sz="0" w:space="0" w:color="auto"/>
                            <w:bottom w:val="none" w:sz="0" w:space="0" w:color="auto"/>
                            <w:right w:val="none" w:sz="0" w:space="0" w:color="auto"/>
                          </w:divBdr>
                          <w:divsChild>
                            <w:div w:id="2053728053">
                              <w:marLeft w:val="0"/>
                              <w:marRight w:val="0"/>
                              <w:marTop w:val="0"/>
                              <w:marBottom w:val="0"/>
                              <w:divBdr>
                                <w:top w:val="none" w:sz="0" w:space="0" w:color="auto"/>
                                <w:left w:val="none" w:sz="0" w:space="0" w:color="auto"/>
                                <w:bottom w:val="none" w:sz="0" w:space="0" w:color="auto"/>
                                <w:right w:val="none" w:sz="0" w:space="0" w:color="auto"/>
                              </w:divBdr>
                              <w:divsChild>
                                <w:div w:id="1039626248">
                                  <w:marLeft w:val="0"/>
                                  <w:marRight w:val="0"/>
                                  <w:marTop w:val="0"/>
                                  <w:marBottom w:val="0"/>
                                  <w:divBdr>
                                    <w:top w:val="none" w:sz="0" w:space="0" w:color="auto"/>
                                    <w:left w:val="none" w:sz="0" w:space="0" w:color="auto"/>
                                    <w:bottom w:val="none" w:sz="0" w:space="0" w:color="auto"/>
                                    <w:right w:val="none" w:sz="0" w:space="0" w:color="auto"/>
                                  </w:divBdr>
                                  <w:divsChild>
                                    <w:div w:id="996109785">
                                      <w:marLeft w:val="0"/>
                                      <w:marRight w:val="0"/>
                                      <w:marTop w:val="0"/>
                                      <w:marBottom w:val="0"/>
                                      <w:divBdr>
                                        <w:top w:val="none" w:sz="0" w:space="0" w:color="auto"/>
                                        <w:left w:val="none" w:sz="0" w:space="0" w:color="auto"/>
                                        <w:bottom w:val="none" w:sz="0" w:space="0" w:color="auto"/>
                                        <w:right w:val="none" w:sz="0" w:space="0" w:color="auto"/>
                                      </w:divBdr>
                                      <w:divsChild>
                                        <w:div w:id="79563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4988643">
          <w:marLeft w:val="0"/>
          <w:marRight w:val="0"/>
          <w:marTop w:val="0"/>
          <w:marBottom w:val="0"/>
          <w:divBdr>
            <w:top w:val="none" w:sz="0" w:space="0" w:color="auto"/>
            <w:left w:val="none" w:sz="0" w:space="0" w:color="auto"/>
            <w:bottom w:val="none" w:sz="0" w:space="0" w:color="auto"/>
            <w:right w:val="none" w:sz="0" w:space="0" w:color="auto"/>
          </w:divBdr>
          <w:divsChild>
            <w:div w:id="1042441144">
              <w:marLeft w:val="0"/>
              <w:marRight w:val="0"/>
              <w:marTop w:val="0"/>
              <w:marBottom w:val="0"/>
              <w:divBdr>
                <w:top w:val="none" w:sz="0" w:space="0" w:color="auto"/>
                <w:left w:val="none" w:sz="0" w:space="0" w:color="auto"/>
                <w:bottom w:val="none" w:sz="0" w:space="0" w:color="auto"/>
                <w:right w:val="none" w:sz="0" w:space="0" w:color="auto"/>
              </w:divBdr>
              <w:divsChild>
                <w:div w:id="1372920822">
                  <w:marLeft w:val="0"/>
                  <w:marRight w:val="0"/>
                  <w:marTop w:val="0"/>
                  <w:marBottom w:val="0"/>
                  <w:divBdr>
                    <w:top w:val="none" w:sz="0" w:space="0" w:color="auto"/>
                    <w:left w:val="none" w:sz="0" w:space="0" w:color="auto"/>
                    <w:bottom w:val="none" w:sz="0" w:space="0" w:color="auto"/>
                    <w:right w:val="none" w:sz="0" w:space="0" w:color="auto"/>
                  </w:divBdr>
                  <w:divsChild>
                    <w:div w:id="1316255127">
                      <w:marLeft w:val="0"/>
                      <w:marRight w:val="0"/>
                      <w:marTop w:val="0"/>
                      <w:marBottom w:val="0"/>
                      <w:divBdr>
                        <w:top w:val="none" w:sz="0" w:space="0" w:color="auto"/>
                        <w:left w:val="none" w:sz="0" w:space="0" w:color="auto"/>
                        <w:bottom w:val="none" w:sz="0" w:space="0" w:color="auto"/>
                        <w:right w:val="none" w:sz="0" w:space="0" w:color="auto"/>
                      </w:divBdr>
                      <w:divsChild>
                        <w:div w:id="1795714148">
                          <w:marLeft w:val="0"/>
                          <w:marRight w:val="0"/>
                          <w:marTop w:val="0"/>
                          <w:marBottom w:val="0"/>
                          <w:divBdr>
                            <w:top w:val="none" w:sz="0" w:space="0" w:color="auto"/>
                            <w:left w:val="none" w:sz="0" w:space="0" w:color="auto"/>
                            <w:bottom w:val="none" w:sz="0" w:space="0" w:color="auto"/>
                            <w:right w:val="none" w:sz="0" w:space="0" w:color="auto"/>
                          </w:divBdr>
                          <w:divsChild>
                            <w:div w:id="1622374234">
                              <w:marLeft w:val="0"/>
                              <w:marRight w:val="0"/>
                              <w:marTop w:val="0"/>
                              <w:marBottom w:val="0"/>
                              <w:divBdr>
                                <w:top w:val="none" w:sz="0" w:space="0" w:color="auto"/>
                                <w:left w:val="none" w:sz="0" w:space="0" w:color="auto"/>
                                <w:bottom w:val="none" w:sz="0" w:space="0" w:color="auto"/>
                                <w:right w:val="none" w:sz="0" w:space="0" w:color="auto"/>
                              </w:divBdr>
                              <w:divsChild>
                                <w:div w:id="1378240212">
                                  <w:marLeft w:val="0"/>
                                  <w:marRight w:val="0"/>
                                  <w:marTop w:val="0"/>
                                  <w:marBottom w:val="0"/>
                                  <w:divBdr>
                                    <w:top w:val="none" w:sz="0" w:space="0" w:color="auto"/>
                                    <w:left w:val="none" w:sz="0" w:space="0" w:color="auto"/>
                                    <w:bottom w:val="none" w:sz="0" w:space="0" w:color="auto"/>
                                    <w:right w:val="none" w:sz="0" w:space="0" w:color="auto"/>
                                  </w:divBdr>
                                  <w:divsChild>
                                    <w:div w:id="40784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hw.go.kr" TargetMode="External"/><Relationship Id="rId3" Type="http://schemas.openxmlformats.org/officeDocument/2006/relationships/settings" Target="settings.xml"/><Relationship Id="rId7" Type="http://schemas.openxmlformats.org/officeDocument/2006/relationships/hyperlink" Target="https://irhythmtech.com/new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hilips.com/news" TargetMode="External"/><Relationship Id="rId11" Type="http://schemas.openxmlformats.org/officeDocument/2006/relationships/theme" Target="theme/theme1.xml"/><Relationship Id="rId5" Type="http://schemas.openxmlformats.org/officeDocument/2006/relationships/hyperlink" Target="https://www.gehealthcare.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bplmedicaltechnologi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4098</Words>
  <Characters>23365</Characters>
  <Application>Microsoft Office Word</Application>
  <DocSecurity>0</DocSecurity>
  <Lines>194</Lines>
  <Paragraphs>54</Paragraphs>
  <ScaleCrop>false</ScaleCrop>
  <Company/>
  <LinksUpToDate>false</LinksUpToDate>
  <CharactersWithSpaces>27409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strategicmarketresearch@outlook.com</dc:creator>
  <cp:keywords/>
  <dc:description/>
  <cp:lastModifiedBy>strategicmarketresearch@outlook.com</cp:lastModifiedBy>
  <cp:revision>3</cp:revision>
  <dcterms:created xsi:type="dcterms:W3CDTF">2025-06-24T12:00:00Z</dcterms:created>
  <dcterms:modified xsi:type="dcterms:W3CDTF">2025-06-24T12:10:00Z</dcterms:modified>
</cp:coreProperties>
</file>