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40CF4" w14:textId="592B29C7" w:rsidR="00A023E6" w:rsidRPr="00A023E6" w:rsidRDefault="00A023E6" w:rsidP="00A023E6">
      <w:r w:rsidRPr="00A023E6">
        <w:rPr>
          <w:b/>
          <w:bCs/>
        </w:rPr>
        <w:t>Global In Silico Clinical Trials Market (2024–2030)</w:t>
      </w:r>
    </w:p>
    <w:p w14:paraId="75C1A476" w14:textId="77777777" w:rsidR="00A023E6" w:rsidRPr="00A023E6" w:rsidRDefault="00A023E6" w:rsidP="00A023E6">
      <w:pPr>
        <w:rPr>
          <w:b/>
          <w:bCs/>
        </w:rPr>
      </w:pPr>
      <w:r w:rsidRPr="00A023E6">
        <w:rPr>
          <w:b/>
          <w:bCs/>
        </w:rPr>
        <w:t>1. Introduction and Strategic Context</w:t>
      </w:r>
    </w:p>
    <w:p w14:paraId="20CF2912" w14:textId="0189B2FB" w:rsidR="00A023E6" w:rsidRPr="00A023E6" w:rsidRDefault="00A023E6" w:rsidP="00A023E6">
      <w:r w:rsidRPr="00A023E6">
        <w:t xml:space="preserve">The </w:t>
      </w:r>
      <w:r w:rsidRPr="00A023E6">
        <w:rPr>
          <w:b/>
          <w:bCs/>
        </w:rPr>
        <w:t xml:space="preserve">Global </w:t>
      </w:r>
      <w:proofErr w:type="gramStart"/>
      <w:r w:rsidRPr="00A023E6">
        <w:rPr>
          <w:b/>
          <w:bCs/>
        </w:rPr>
        <w:t>In</w:t>
      </w:r>
      <w:proofErr w:type="gramEnd"/>
      <w:r w:rsidRPr="00A023E6">
        <w:rPr>
          <w:b/>
          <w:bCs/>
        </w:rPr>
        <w:t xml:space="preserve"> Silico Clinical Trials Market</w:t>
      </w:r>
      <w:r w:rsidRPr="00A023E6">
        <w:t xml:space="preserve"> will witness a robust CAGR of </w:t>
      </w:r>
      <w:r w:rsidRPr="00A023E6">
        <w:rPr>
          <w:b/>
          <w:bCs/>
        </w:rPr>
        <w:t>14.8%</w:t>
      </w:r>
      <w:r w:rsidRPr="00A023E6">
        <w:t xml:space="preserve">, valued at </w:t>
      </w:r>
      <w:r w:rsidRPr="00A023E6">
        <w:rPr>
          <w:b/>
          <w:bCs/>
        </w:rPr>
        <w:t>USD 0.96 billion in 2024</w:t>
      </w:r>
      <w:r w:rsidRPr="00A023E6">
        <w:t xml:space="preserve">, expected to appreciate and reach </w:t>
      </w:r>
      <w:r w:rsidRPr="00A023E6">
        <w:rPr>
          <w:b/>
          <w:bCs/>
        </w:rPr>
        <w:t>USD 2.19 billion by 2030</w:t>
      </w:r>
      <w:r w:rsidRPr="00A023E6">
        <w:t>, confirms Strategic Market Research.</w:t>
      </w:r>
    </w:p>
    <w:p w14:paraId="46676816" w14:textId="77777777" w:rsidR="00A023E6" w:rsidRPr="00A023E6" w:rsidRDefault="00A023E6" w:rsidP="00A023E6">
      <w:r w:rsidRPr="00A023E6">
        <w:rPr>
          <w:b/>
          <w:bCs/>
        </w:rPr>
        <w:t>In silico clinical trials (ISCTs)</w:t>
      </w:r>
      <w:r w:rsidRPr="00A023E6">
        <w:t xml:space="preserve"> refer to computational </w:t>
      </w:r>
      <w:proofErr w:type="spellStart"/>
      <w:r w:rsidRPr="00A023E6">
        <w:t>modeling</w:t>
      </w:r>
      <w:proofErr w:type="spellEnd"/>
      <w:r w:rsidRPr="00A023E6">
        <w:t xml:space="preserve"> and simulations used to assess the safety and efficacy of new medical products, devices, or drugs before they are tested in humans. These digital trials are revolutionizing clinical research by offering rapid, scalable, and ethical testing environments that reduce dependency on physical patient cohorts.</w:t>
      </w:r>
    </w:p>
    <w:p w14:paraId="0810F7F3" w14:textId="77777777" w:rsidR="00A023E6" w:rsidRPr="00A023E6" w:rsidRDefault="00A023E6" w:rsidP="00A023E6">
      <w:r w:rsidRPr="00A023E6">
        <w:t xml:space="preserve">The ISCT model, once a niche scientific concept, has evolved into a strategic pillar within </w:t>
      </w:r>
      <w:r w:rsidRPr="00A023E6">
        <w:rPr>
          <w:b/>
          <w:bCs/>
        </w:rPr>
        <w:t>regulatory science</w:t>
      </w:r>
      <w:r w:rsidRPr="00A023E6">
        <w:t xml:space="preserve">, </w:t>
      </w:r>
      <w:r w:rsidRPr="00A023E6">
        <w:rPr>
          <w:b/>
          <w:bCs/>
        </w:rPr>
        <w:t>pharmaceutical R&amp;D</w:t>
      </w:r>
      <w:r w:rsidRPr="00A023E6">
        <w:t xml:space="preserve">, and </w:t>
      </w:r>
      <w:r w:rsidRPr="00A023E6">
        <w:rPr>
          <w:b/>
          <w:bCs/>
        </w:rPr>
        <w:t>medical device development</w:t>
      </w:r>
      <w:r w:rsidRPr="00A023E6">
        <w:t xml:space="preserve">. The market’s expansion is </w:t>
      </w:r>
      <w:proofErr w:type="spellStart"/>
      <w:r w:rsidRPr="00A023E6">
        <w:t>fueled</w:t>
      </w:r>
      <w:proofErr w:type="spellEnd"/>
      <w:r w:rsidRPr="00A023E6">
        <w:t xml:space="preserve"> by a convergence of technological maturity, regulatory encouragement, and the urgent need to cut down the cost and time required in traditional clinical trials.</w:t>
      </w:r>
    </w:p>
    <w:p w14:paraId="0E04E498" w14:textId="77777777" w:rsidR="00A023E6" w:rsidRPr="00A023E6" w:rsidRDefault="00A023E6" w:rsidP="00A023E6">
      <w:r w:rsidRPr="00A023E6">
        <w:t>Several macro forces are accelerating this transformation:</w:t>
      </w:r>
    </w:p>
    <w:p w14:paraId="6CC26159" w14:textId="77777777" w:rsidR="00A023E6" w:rsidRPr="00A023E6" w:rsidRDefault="00A023E6" w:rsidP="00A023E6">
      <w:pPr>
        <w:numPr>
          <w:ilvl w:val="0"/>
          <w:numId w:val="1"/>
        </w:numPr>
      </w:pPr>
      <w:r w:rsidRPr="00A023E6">
        <w:rPr>
          <w:b/>
          <w:bCs/>
        </w:rPr>
        <w:t>Technological Advancements</w:t>
      </w:r>
      <w:r w:rsidRPr="00A023E6">
        <w:t xml:space="preserve">: AI, machine learning, and systems biology are improving the accuracy of human physiology </w:t>
      </w:r>
      <w:proofErr w:type="spellStart"/>
      <w:r w:rsidRPr="00A023E6">
        <w:t>modeling</w:t>
      </w:r>
      <w:proofErr w:type="spellEnd"/>
      <w:r w:rsidRPr="00A023E6">
        <w:t>.</w:t>
      </w:r>
    </w:p>
    <w:p w14:paraId="781D9421" w14:textId="77777777" w:rsidR="00A023E6" w:rsidRPr="00A023E6" w:rsidRDefault="00A023E6" w:rsidP="00A023E6">
      <w:pPr>
        <w:numPr>
          <w:ilvl w:val="0"/>
          <w:numId w:val="1"/>
        </w:numPr>
      </w:pPr>
      <w:r w:rsidRPr="00A023E6">
        <w:rPr>
          <w:b/>
          <w:bCs/>
        </w:rPr>
        <w:t>Rising R&amp;D Costs</w:t>
      </w:r>
      <w:r w:rsidRPr="00A023E6">
        <w:t>: The pharmaceutical industry faces unsustainable drug development costs; in silico trials offer cost-efficient alternatives.</w:t>
      </w:r>
    </w:p>
    <w:p w14:paraId="21C8BF7C" w14:textId="77777777" w:rsidR="00A023E6" w:rsidRPr="00A023E6" w:rsidRDefault="00A023E6" w:rsidP="00A023E6">
      <w:pPr>
        <w:numPr>
          <w:ilvl w:val="0"/>
          <w:numId w:val="1"/>
        </w:numPr>
      </w:pPr>
      <w:r w:rsidRPr="00A023E6">
        <w:rPr>
          <w:b/>
          <w:bCs/>
        </w:rPr>
        <w:t>Regulatory Evolution</w:t>
      </w:r>
      <w:r w:rsidRPr="00A023E6">
        <w:t xml:space="preserve">: Bodies like the </w:t>
      </w:r>
      <w:r w:rsidRPr="00A023E6">
        <w:rPr>
          <w:b/>
          <w:bCs/>
        </w:rPr>
        <w:t>FDA</w:t>
      </w:r>
      <w:r w:rsidRPr="00A023E6">
        <w:t xml:space="preserve">, </w:t>
      </w:r>
      <w:r w:rsidRPr="00A023E6">
        <w:rPr>
          <w:b/>
          <w:bCs/>
        </w:rPr>
        <w:t>EMA</w:t>
      </w:r>
      <w:r w:rsidRPr="00A023E6">
        <w:t xml:space="preserve">, and </w:t>
      </w:r>
      <w:r w:rsidRPr="00A023E6">
        <w:rPr>
          <w:b/>
          <w:bCs/>
        </w:rPr>
        <w:t>MHRA</w:t>
      </w:r>
      <w:r w:rsidRPr="00A023E6">
        <w:t xml:space="preserve"> are encouraging digital evidence, creating a </w:t>
      </w:r>
      <w:proofErr w:type="spellStart"/>
      <w:r w:rsidRPr="00A023E6">
        <w:t>favorable</w:t>
      </w:r>
      <w:proofErr w:type="spellEnd"/>
      <w:r w:rsidRPr="00A023E6">
        <w:t xml:space="preserve"> environment.</w:t>
      </w:r>
    </w:p>
    <w:p w14:paraId="2D66B783" w14:textId="77777777" w:rsidR="00A023E6" w:rsidRPr="00A023E6" w:rsidRDefault="00A023E6" w:rsidP="00A023E6">
      <w:pPr>
        <w:numPr>
          <w:ilvl w:val="0"/>
          <w:numId w:val="1"/>
        </w:numPr>
      </w:pPr>
      <w:r w:rsidRPr="00A023E6">
        <w:rPr>
          <w:b/>
          <w:bCs/>
        </w:rPr>
        <w:t>Pandemic Impact</w:t>
      </w:r>
      <w:r w:rsidRPr="00A023E6">
        <w:t>: COVID-19 revealed the fragility of traditional trials, further legitimizing virtual methodologies.</w:t>
      </w:r>
    </w:p>
    <w:p w14:paraId="589AF0A9" w14:textId="77777777" w:rsidR="00A023E6" w:rsidRPr="00A023E6" w:rsidRDefault="00A023E6" w:rsidP="00A023E6">
      <w:pPr>
        <w:numPr>
          <w:ilvl w:val="0"/>
          <w:numId w:val="1"/>
        </w:numPr>
      </w:pPr>
      <w:r w:rsidRPr="00A023E6">
        <w:rPr>
          <w:b/>
          <w:bCs/>
        </w:rPr>
        <w:t>Ethical Demands</w:t>
      </w:r>
      <w:r w:rsidRPr="00A023E6">
        <w:t>: ISCTs eliminate animal testing and minimize risks to human volunteers.</w:t>
      </w:r>
    </w:p>
    <w:p w14:paraId="4B0F5597" w14:textId="77777777" w:rsidR="00A023E6" w:rsidRPr="00A023E6" w:rsidRDefault="00A023E6" w:rsidP="00A023E6">
      <w:r w:rsidRPr="00A023E6">
        <w:t>Key stakeholders in this market include:</w:t>
      </w:r>
    </w:p>
    <w:p w14:paraId="265365A9" w14:textId="77777777" w:rsidR="00A023E6" w:rsidRPr="00A023E6" w:rsidRDefault="00A023E6" w:rsidP="00A023E6">
      <w:pPr>
        <w:numPr>
          <w:ilvl w:val="0"/>
          <w:numId w:val="2"/>
        </w:numPr>
      </w:pPr>
      <w:r w:rsidRPr="00A023E6">
        <w:rPr>
          <w:b/>
          <w:bCs/>
        </w:rPr>
        <w:t>Pharmaceutical and Biotechnology Firms</w:t>
      </w:r>
    </w:p>
    <w:p w14:paraId="686FDC22" w14:textId="77777777" w:rsidR="00A023E6" w:rsidRPr="00A023E6" w:rsidRDefault="00A023E6" w:rsidP="00A023E6">
      <w:pPr>
        <w:numPr>
          <w:ilvl w:val="0"/>
          <w:numId w:val="2"/>
        </w:numPr>
      </w:pPr>
      <w:r w:rsidRPr="00A023E6">
        <w:rPr>
          <w:b/>
          <w:bCs/>
        </w:rPr>
        <w:t>Medical Device Manufacturers</w:t>
      </w:r>
    </w:p>
    <w:p w14:paraId="265CF917" w14:textId="77777777" w:rsidR="00A023E6" w:rsidRPr="00A023E6" w:rsidRDefault="00A023E6" w:rsidP="00A023E6">
      <w:pPr>
        <w:numPr>
          <w:ilvl w:val="0"/>
          <w:numId w:val="2"/>
        </w:numPr>
      </w:pPr>
      <w:r w:rsidRPr="00A023E6">
        <w:rPr>
          <w:b/>
          <w:bCs/>
        </w:rPr>
        <w:t>Contract Research Organizations (CROs)</w:t>
      </w:r>
    </w:p>
    <w:p w14:paraId="57CCC10B" w14:textId="77777777" w:rsidR="00A023E6" w:rsidRPr="00A023E6" w:rsidRDefault="00A023E6" w:rsidP="00A023E6">
      <w:pPr>
        <w:numPr>
          <w:ilvl w:val="0"/>
          <w:numId w:val="2"/>
        </w:numPr>
      </w:pPr>
      <w:r w:rsidRPr="00A023E6">
        <w:rPr>
          <w:b/>
          <w:bCs/>
        </w:rPr>
        <w:t>Regulatory Authorities (e.g., FDA, EMA)</w:t>
      </w:r>
    </w:p>
    <w:p w14:paraId="6516AD18" w14:textId="77777777" w:rsidR="00A023E6" w:rsidRPr="00A023E6" w:rsidRDefault="00A023E6" w:rsidP="00A023E6">
      <w:pPr>
        <w:numPr>
          <w:ilvl w:val="0"/>
          <w:numId w:val="2"/>
        </w:numPr>
      </w:pPr>
      <w:r w:rsidRPr="00A023E6">
        <w:rPr>
          <w:b/>
          <w:bCs/>
        </w:rPr>
        <w:t>Academic Institutions and Research Bodies</w:t>
      </w:r>
    </w:p>
    <w:p w14:paraId="31FB535A" w14:textId="77777777" w:rsidR="00A023E6" w:rsidRPr="00A023E6" w:rsidRDefault="00A023E6" w:rsidP="00A023E6">
      <w:pPr>
        <w:numPr>
          <w:ilvl w:val="0"/>
          <w:numId w:val="2"/>
        </w:numPr>
      </w:pPr>
      <w:r w:rsidRPr="00A023E6">
        <w:rPr>
          <w:b/>
          <w:bCs/>
        </w:rPr>
        <w:t>AI/ML Software Vendors</w:t>
      </w:r>
    </w:p>
    <w:p w14:paraId="11B9712D" w14:textId="77777777" w:rsidR="00A023E6" w:rsidRPr="00A023E6" w:rsidRDefault="00A023E6" w:rsidP="00A023E6">
      <w:pPr>
        <w:numPr>
          <w:ilvl w:val="0"/>
          <w:numId w:val="2"/>
        </w:numPr>
      </w:pPr>
      <w:r w:rsidRPr="00A023E6">
        <w:rPr>
          <w:b/>
          <w:bCs/>
        </w:rPr>
        <w:t>Investors and Digital Health Venture Funds</w:t>
      </w:r>
    </w:p>
    <w:p w14:paraId="123777C9" w14:textId="77777777" w:rsidR="00A023E6" w:rsidRPr="00A023E6" w:rsidRDefault="00A023E6" w:rsidP="00A023E6">
      <w:r w:rsidRPr="00A023E6">
        <w:rPr>
          <w:i/>
          <w:iCs/>
        </w:rPr>
        <w:lastRenderedPageBreak/>
        <w:t>In silico methodologies are not just a cost-reduction strategy; they are redefining the clinical research paradigm by making precision trials a scalable reality.</w:t>
      </w:r>
      <w:r w:rsidRPr="00A023E6">
        <w:t xml:space="preserve"> The industry is no longer asking </w:t>
      </w:r>
      <w:r w:rsidRPr="00A023E6">
        <w:rPr>
          <w:i/>
          <w:iCs/>
        </w:rPr>
        <w:t>if</w:t>
      </w:r>
      <w:r w:rsidRPr="00A023E6">
        <w:t xml:space="preserve"> digital trials work — the question is now </w:t>
      </w:r>
      <w:r w:rsidRPr="00A023E6">
        <w:rPr>
          <w:i/>
          <w:iCs/>
        </w:rPr>
        <w:t>how fast can we scale them?</w:t>
      </w:r>
    </w:p>
    <w:p w14:paraId="1B032B08" w14:textId="77777777" w:rsidR="00A023E6" w:rsidRPr="00A023E6" w:rsidRDefault="00A023E6" w:rsidP="00A023E6">
      <w:pPr>
        <w:rPr>
          <w:b/>
          <w:bCs/>
        </w:rPr>
      </w:pPr>
      <w:r w:rsidRPr="00A023E6">
        <w:rPr>
          <w:b/>
          <w:bCs/>
        </w:rPr>
        <w:t>2. Market Segmentation and Forecast Scope</w:t>
      </w:r>
    </w:p>
    <w:p w14:paraId="63969C9C" w14:textId="77777777" w:rsidR="00A023E6" w:rsidRPr="00A023E6" w:rsidRDefault="00A023E6" w:rsidP="00A023E6">
      <w:r w:rsidRPr="00A023E6">
        <w:t xml:space="preserve">The </w:t>
      </w:r>
      <w:r w:rsidRPr="00A023E6">
        <w:rPr>
          <w:b/>
          <w:bCs/>
        </w:rPr>
        <w:t>in silico clinical trials market</w:t>
      </w:r>
      <w:r w:rsidRPr="00A023E6">
        <w:t xml:space="preserve"> is structurally diverse and functionally multi-tiered. To capture its strategic landscape, the market is segmented across four core dimensions:</w:t>
      </w:r>
    </w:p>
    <w:p w14:paraId="2402EA2F" w14:textId="77777777" w:rsidR="00A023E6" w:rsidRPr="00A023E6" w:rsidRDefault="00A023E6" w:rsidP="00A023E6">
      <w:r w:rsidRPr="00A023E6">
        <w:pict w14:anchorId="714CE6EB">
          <v:rect id="_x0000_i1326" style="width:0;height:1.5pt" o:hralign="center" o:hrstd="t" o:hr="t" fillcolor="#a0a0a0" stroked="f"/>
        </w:pict>
      </w:r>
    </w:p>
    <w:p w14:paraId="1EDEDAED" w14:textId="77777777" w:rsidR="00A023E6" w:rsidRPr="00A023E6" w:rsidRDefault="00A023E6" w:rsidP="00A023E6">
      <w:pPr>
        <w:rPr>
          <w:b/>
          <w:bCs/>
        </w:rPr>
      </w:pPr>
      <w:r w:rsidRPr="00A023E6">
        <w:rPr>
          <w:b/>
          <w:bCs/>
        </w:rPr>
        <w:t>By Simulation Type</w:t>
      </w:r>
    </w:p>
    <w:p w14:paraId="6681855F" w14:textId="77777777" w:rsidR="00A023E6" w:rsidRPr="00A023E6" w:rsidRDefault="00A023E6" w:rsidP="00A023E6">
      <w:pPr>
        <w:numPr>
          <w:ilvl w:val="0"/>
          <w:numId w:val="3"/>
        </w:numPr>
      </w:pPr>
      <w:r w:rsidRPr="00A023E6">
        <w:rPr>
          <w:b/>
          <w:bCs/>
        </w:rPr>
        <w:t>Patient-Specific Simulations</w:t>
      </w:r>
    </w:p>
    <w:p w14:paraId="11E66E19" w14:textId="77777777" w:rsidR="00A023E6" w:rsidRPr="00A023E6" w:rsidRDefault="00A023E6" w:rsidP="00A023E6">
      <w:pPr>
        <w:numPr>
          <w:ilvl w:val="0"/>
          <w:numId w:val="3"/>
        </w:numPr>
      </w:pPr>
      <w:r w:rsidRPr="00A023E6">
        <w:rPr>
          <w:b/>
          <w:bCs/>
        </w:rPr>
        <w:t>Population-Based Simulations</w:t>
      </w:r>
    </w:p>
    <w:p w14:paraId="501A6DBA" w14:textId="77777777" w:rsidR="00A023E6" w:rsidRPr="00A023E6" w:rsidRDefault="00A023E6" w:rsidP="00A023E6">
      <w:r w:rsidRPr="00A023E6">
        <w:rPr>
          <w:b/>
          <w:bCs/>
        </w:rPr>
        <w:t>Patient-specific simulations</w:t>
      </w:r>
      <w:r w:rsidRPr="00A023E6">
        <w:t xml:space="preserve"> are tailored to individual profiles, supporting personalized medicine and risk </w:t>
      </w:r>
      <w:proofErr w:type="spellStart"/>
      <w:r w:rsidRPr="00A023E6">
        <w:t>modeling</w:t>
      </w:r>
      <w:proofErr w:type="spellEnd"/>
      <w:r w:rsidRPr="00A023E6">
        <w:t xml:space="preserve">. This sub-segment accounted for </w:t>
      </w:r>
      <w:r w:rsidRPr="00A023E6">
        <w:rPr>
          <w:b/>
          <w:bCs/>
        </w:rPr>
        <w:t>58.2%</w:t>
      </w:r>
      <w:r w:rsidRPr="00A023E6">
        <w:t xml:space="preserve"> of the global market in </w:t>
      </w:r>
      <w:r w:rsidRPr="00A023E6">
        <w:rPr>
          <w:b/>
          <w:bCs/>
        </w:rPr>
        <w:t>2024</w:t>
      </w:r>
      <w:r w:rsidRPr="00A023E6">
        <w:t>, owing to their increasing adoption in oncology and cardiovascular studies.</w:t>
      </w:r>
    </w:p>
    <w:p w14:paraId="20F05EB3" w14:textId="77777777" w:rsidR="00A023E6" w:rsidRPr="00A023E6" w:rsidRDefault="00A023E6" w:rsidP="00A023E6">
      <w:r w:rsidRPr="00A023E6">
        <w:rPr>
          <w:i/>
          <w:iCs/>
        </w:rPr>
        <w:t>Population-based simulations</w:t>
      </w:r>
      <w:r w:rsidRPr="00A023E6">
        <w:t>, while growing, serve broader epidemiological and device-level validations.</w:t>
      </w:r>
    </w:p>
    <w:p w14:paraId="406DC29B" w14:textId="77777777" w:rsidR="00A023E6" w:rsidRPr="00A023E6" w:rsidRDefault="00A023E6" w:rsidP="00A023E6">
      <w:r w:rsidRPr="00A023E6">
        <w:pict w14:anchorId="2E43BB89">
          <v:rect id="_x0000_i1327" style="width:0;height:1.5pt" o:hralign="center" o:hrstd="t" o:hr="t" fillcolor="#a0a0a0" stroked="f"/>
        </w:pict>
      </w:r>
    </w:p>
    <w:p w14:paraId="4DCF9C62" w14:textId="77777777" w:rsidR="00A023E6" w:rsidRPr="00A023E6" w:rsidRDefault="00A023E6" w:rsidP="00A023E6">
      <w:pPr>
        <w:rPr>
          <w:b/>
          <w:bCs/>
        </w:rPr>
      </w:pPr>
      <w:r w:rsidRPr="00A023E6">
        <w:rPr>
          <w:b/>
          <w:bCs/>
        </w:rPr>
        <w:t>By Therapeutic Area</w:t>
      </w:r>
    </w:p>
    <w:p w14:paraId="30AF40E8" w14:textId="77777777" w:rsidR="00A023E6" w:rsidRPr="00A023E6" w:rsidRDefault="00A023E6" w:rsidP="00A023E6">
      <w:pPr>
        <w:numPr>
          <w:ilvl w:val="0"/>
          <w:numId w:val="4"/>
        </w:numPr>
      </w:pPr>
      <w:r w:rsidRPr="00A023E6">
        <w:rPr>
          <w:b/>
          <w:bCs/>
        </w:rPr>
        <w:t>Oncology</w:t>
      </w:r>
    </w:p>
    <w:p w14:paraId="4E59CDEF" w14:textId="77777777" w:rsidR="00A023E6" w:rsidRPr="00A023E6" w:rsidRDefault="00A023E6" w:rsidP="00A023E6">
      <w:pPr>
        <w:numPr>
          <w:ilvl w:val="0"/>
          <w:numId w:val="4"/>
        </w:numPr>
      </w:pPr>
      <w:r w:rsidRPr="00A023E6">
        <w:rPr>
          <w:b/>
          <w:bCs/>
        </w:rPr>
        <w:t>Cardiovascular Diseases</w:t>
      </w:r>
    </w:p>
    <w:p w14:paraId="663E38DE" w14:textId="77777777" w:rsidR="00A023E6" w:rsidRPr="00A023E6" w:rsidRDefault="00A023E6" w:rsidP="00A023E6">
      <w:pPr>
        <w:numPr>
          <w:ilvl w:val="0"/>
          <w:numId w:val="4"/>
        </w:numPr>
      </w:pPr>
      <w:r w:rsidRPr="00A023E6">
        <w:rPr>
          <w:b/>
          <w:bCs/>
        </w:rPr>
        <w:t>Neurology</w:t>
      </w:r>
    </w:p>
    <w:p w14:paraId="7C187DD4" w14:textId="77777777" w:rsidR="00A023E6" w:rsidRPr="00A023E6" w:rsidRDefault="00A023E6" w:rsidP="00A023E6">
      <w:pPr>
        <w:numPr>
          <w:ilvl w:val="0"/>
          <w:numId w:val="4"/>
        </w:numPr>
      </w:pPr>
      <w:proofErr w:type="spellStart"/>
      <w:r w:rsidRPr="00A023E6">
        <w:rPr>
          <w:b/>
          <w:bCs/>
        </w:rPr>
        <w:t>Orthopedics</w:t>
      </w:r>
      <w:proofErr w:type="spellEnd"/>
    </w:p>
    <w:p w14:paraId="52A01E68" w14:textId="77777777" w:rsidR="00A023E6" w:rsidRPr="00A023E6" w:rsidRDefault="00A023E6" w:rsidP="00A023E6">
      <w:pPr>
        <w:numPr>
          <w:ilvl w:val="0"/>
          <w:numId w:val="4"/>
        </w:numPr>
      </w:pPr>
      <w:r w:rsidRPr="00A023E6">
        <w:rPr>
          <w:b/>
          <w:bCs/>
        </w:rPr>
        <w:t>Immunology</w:t>
      </w:r>
    </w:p>
    <w:p w14:paraId="63BB674D" w14:textId="77777777" w:rsidR="00A023E6" w:rsidRPr="00A023E6" w:rsidRDefault="00A023E6" w:rsidP="00A023E6">
      <w:pPr>
        <w:numPr>
          <w:ilvl w:val="0"/>
          <w:numId w:val="4"/>
        </w:numPr>
      </w:pPr>
      <w:r w:rsidRPr="00A023E6">
        <w:rPr>
          <w:b/>
          <w:bCs/>
        </w:rPr>
        <w:t>Others (Pulmonology, Endocrinology, etc.)</w:t>
      </w:r>
    </w:p>
    <w:p w14:paraId="2776E7EA" w14:textId="77777777" w:rsidR="00A023E6" w:rsidRPr="00A023E6" w:rsidRDefault="00A023E6" w:rsidP="00A023E6">
      <w:r w:rsidRPr="00A023E6">
        <w:rPr>
          <w:b/>
          <w:bCs/>
        </w:rPr>
        <w:t>Oncology</w:t>
      </w:r>
      <w:r w:rsidRPr="00A023E6">
        <w:t xml:space="preserve"> is currently the largest and most lucrative segment due to the high failure rate of cancer drugs in later clinical stages. </w:t>
      </w:r>
      <w:r w:rsidRPr="00A023E6">
        <w:rPr>
          <w:i/>
          <w:iCs/>
        </w:rPr>
        <w:t xml:space="preserve">Simulated </w:t>
      </w:r>
      <w:proofErr w:type="spellStart"/>
      <w:r w:rsidRPr="00A023E6">
        <w:rPr>
          <w:i/>
          <w:iCs/>
        </w:rPr>
        <w:t>tumor</w:t>
      </w:r>
      <w:proofErr w:type="spellEnd"/>
      <w:r w:rsidRPr="00A023E6">
        <w:rPr>
          <w:i/>
          <w:iCs/>
        </w:rPr>
        <w:t xml:space="preserve"> models and immune response maps are enabling safer, faster oncology drug pipelines.</w:t>
      </w:r>
    </w:p>
    <w:p w14:paraId="17ABC7EA" w14:textId="77777777" w:rsidR="00A023E6" w:rsidRPr="00A023E6" w:rsidRDefault="00A023E6" w:rsidP="00A023E6">
      <w:r w:rsidRPr="00A023E6">
        <w:t xml:space="preserve">The fastest-growing segment, however, is </w:t>
      </w:r>
      <w:r w:rsidRPr="00A023E6">
        <w:rPr>
          <w:b/>
          <w:bCs/>
        </w:rPr>
        <w:t>neurology</w:t>
      </w:r>
      <w:r w:rsidRPr="00A023E6">
        <w:t xml:space="preserve">, </w:t>
      </w:r>
      <w:proofErr w:type="spellStart"/>
      <w:r w:rsidRPr="00A023E6">
        <w:t>fueled</w:t>
      </w:r>
      <w:proofErr w:type="spellEnd"/>
      <w:r w:rsidRPr="00A023E6">
        <w:t xml:space="preserve"> by AI-powered neuro-simulations for Alzheimer's, Parkinson's, and epilepsy drug research.</w:t>
      </w:r>
    </w:p>
    <w:p w14:paraId="34210F8F" w14:textId="77777777" w:rsidR="00A023E6" w:rsidRPr="00A023E6" w:rsidRDefault="00A023E6" w:rsidP="00A023E6">
      <w:r w:rsidRPr="00A023E6">
        <w:pict w14:anchorId="777E3B7A">
          <v:rect id="_x0000_i1328" style="width:0;height:1.5pt" o:hralign="center" o:hrstd="t" o:hr="t" fillcolor="#a0a0a0" stroked="f"/>
        </w:pict>
      </w:r>
    </w:p>
    <w:p w14:paraId="735EB996" w14:textId="77777777" w:rsidR="00A023E6" w:rsidRPr="00A023E6" w:rsidRDefault="00A023E6" w:rsidP="00A023E6">
      <w:pPr>
        <w:rPr>
          <w:b/>
          <w:bCs/>
        </w:rPr>
      </w:pPr>
      <w:r w:rsidRPr="00A023E6">
        <w:rPr>
          <w:b/>
          <w:bCs/>
        </w:rPr>
        <w:t>By End User</w:t>
      </w:r>
    </w:p>
    <w:p w14:paraId="1402AB20" w14:textId="77777777" w:rsidR="00A023E6" w:rsidRPr="00A023E6" w:rsidRDefault="00A023E6" w:rsidP="00A023E6">
      <w:pPr>
        <w:numPr>
          <w:ilvl w:val="0"/>
          <w:numId w:val="5"/>
        </w:numPr>
      </w:pPr>
      <w:r w:rsidRPr="00A023E6">
        <w:rPr>
          <w:b/>
          <w:bCs/>
        </w:rPr>
        <w:t>Pharmaceutical &amp; Biotechnology Companies</w:t>
      </w:r>
    </w:p>
    <w:p w14:paraId="456BB960" w14:textId="77777777" w:rsidR="00A023E6" w:rsidRPr="00A023E6" w:rsidRDefault="00A023E6" w:rsidP="00A023E6">
      <w:pPr>
        <w:numPr>
          <w:ilvl w:val="0"/>
          <w:numId w:val="5"/>
        </w:numPr>
      </w:pPr>
      <w:r w:rsidRPr="00A023E6">
        <w:rPr>
          <w:b/>
          <w:bCs/>
        </w:rPr>
        <w:t>Medical Device Manufacturers</w:t>
      </w:r>
    </w:p>
    <w:p w14:paraId="50B36E0B" w14:textId="77777777" w:rsidR="00A023E6" w:rsidRPr="00A023E6" w:rsidRDefault="00A023E6" w:rsidP="00A023E6">
      <w:pPr>
        <w:numPr>
          <w:ilvl w:val="0"/>
          <w:numId w:val="5"/>
        </w:numPr>
      </w:pPr>
      <w:r w:rsidRPr="00A023E6">
        <w:rPr>
          <w:b/>
          <w:bCs/>
        </w:rPr>
        <w:lastRenderedPageBreak/>
        <w:t>Contract Research Organizations (CROs)</w:t>
      </w:r>
    </w:p>
    <w:p w14:paraId="0E91717E" w14:textId="77777777" w:rsidR="00A023E6" w:rsidRPr="00A023E6" w:rsidRDefault="00A023E6" w:rsidP="00A023E6">
      <w:pPr>
        <w:numPr>
          <w:ilvl w:val="0"/>
          <w:numId w:val="5"/>
        </w:numPr>
      </w:pPr>
      <w:r w:rsidRPr="00A023E6">
        <w:rPr>
          <w:b/>
          <w:bCs/>
        </w:rPr>
        <w:t>Academic &amp; Government Research Institutes</w:t>
      </w:r>
    </w:p>
    <w:p w14:paraId="7CBBABE9" w14:textId="77777777" w:rsidR="00A023E6" w:rsidRPr="00A023E6" w:rsidRDefault="00A023E6" w:rsidP="00A023E6">
      <w:r w:rsidRPr="00A023E6">
        <w:rPr>
          <w:b/>
          <w:bCs/>
        </w:rPr>
        <w:t>Pharmaceutical &amp; biotechnology companies</w:t>
      </w:r>
      <w:r w:rsidRPr="00A023E6">
        <w:t xml:space="preserve"> dominate the end-user base, holding over </w:t>
      </w:r>
      <w:r w:rsidRPr="00A023E6">
        <w:rPr>
          <w:b/>
          <w:bCs/>
        </w:rPr>
        <w:t>65%</w:t>
      </w:r>
      <w:r w:rsidRPr="00A023E6">
        <w:t xml:space="preserve"> market share in </w:t>
      </w:r>
      <w:r w:rsidRPr="00A023E6">
        <w:rPr>
          <w:b/>
          <w:bCs/>
        </w:rPr>
        <w:t>2024</w:t>
      </w:r>
      <w:r w:rsidRPr="00A023E6">
        <w:t xml:space="preserve">, given their direct interest in derisking high-cost drug portfolios. </w:t>
      </w:r>
      <w:r w:rsidRPr="00A023E6">
        <w:rPr>
          <w:i/>
          <w:iCs/>
        </w:rPr>
        <w:t>These players are shifting significant portions of preclinical work into digital sandboxes.</w:t>
      </w:r>
    </w:p>
    <w:p w14:paraId="46BF123D" w14:textId="77777777" w:rsidR="00A023E6" w:rsidRPr="00A023E6" w:rsidRDefault="00A023E6" w:rsidP="00A023E6">
      <w:r w:rsidRPr="00A023E6">
        <w:t>CROs are also seeing rapid growth, incorporating in silico tools to expand service portfolios and reduce time-to-market.</w:t>
      </w:r>
    </w:p>
    <w:p w14:paraId="2B2B8D19" w14:textId="77777777" w:rsidR="00A023E6" w:rsidRPr="00A023E6" w:rsidRDefault="00A023E6" w:rsidP="00A023E6">
      <w:r w:rsidRPr="00A023E6">
        <w:pict w14:anchorId="40BCA6D0">
          <v:rect id="_x0000_i1329" style="width:0;height:1.5pt" o:hralign="center" o:hrstd="t" o:hr="t" fillcolor="#a0a0a0" stroked="f"/>
        </w:pict>
      </w:r>
    </w:p>
    <w:p w14:paraId="40D0B0E1" w14:textId="77777777" w:rsidR="00A023E6" w:rsidRPr="00A023E6" w:rsidRDefault="00A023E6" w:rsidP="00A023E6">
      <w:pPr>
        <w:rPr>
          <w:b/>
          <w:bCs/>
        </w:rPr>
      </w:pPr>
      <w:r w:rsidRPr="00A023E6">
        <w:rPr>
          <w:b/>
          <w:bCs/>
        </w:rPr>
        <w:t>By Region</w:t>
      </w:r>
    </w:p>
    <w:p w14:paraId="211E7571" w14:textId="77777777" w:rsidR="00A023E6" w:rsidRPr="00A023E6" w:rsidRDefault="00A023E6" w:rsidP="00A023E6">
      <w:pPr>
        <w:numPr>
          <w:ilvl w:val="0"/>
          <w:numId w:val="6"/>
        </w:numPr>
      </w:pPr>
      <w:r w:rsidRPr="00A023E6">
        <w:rPr>
          <w:b/>
          <w:bCs/>
        </w:rPr>
        <w:t>North America</w:t>
      </w:r>
    </w:p>
    <w:p w14:paraId="288C3164" w14:textId="77777777" w:rsidR="00A023E6" w:rsidRPr="00A023E6" w:rsidRDefault="00A023E6" w:rsidP="00A023E6">
      <w:pPr>
        <w:numPr>
          <w:ilvl w:val="0"/>
          <w:numId w:val="6"/>
        </w:numPr>
      </w:pPr>
      <w:r w:rsidRPr="00A023E6">
        <w:rPr>
          <w:b/>
          <w:bCs/>
        </w:rPr>
        <w:t>Europe</w:t>
      </w:r>
    </w:p>
    <w:p w14:paraId="254F8BCB" w14:textId="77777777" w:rsidR="00A023E6" w:rsidRPr="00A023E6" w:rsidRDefault="00A023E6" w:rsidP="00A023E6">
      <w:pPr>
        <w:numPr>
          <w:ilvl w:val="0"/>
          <w:numId w:val="6"/>
        </w:numPr>
      </w:pPr>
      <w:r w:rsidRPr="00A023E6">
        <w:rPr>
          <w:b/>
          <w:bCs/>
        </w:rPr>
        <w:t>Asia Pacific</w:t>
      </w:r>
    </w:p>
    <w:p w14:paraId="77B2A2A4" w14:textId="77777777" w:rsidR="00A023E6" w:rsidRPr="00A023E6" w:rsidRDefault="00A023E6" w:rsidP="00A023E6">
      <w:pPr>
        <w:numPr>
          <w:ilvl w:val="0"/>
          <w:numId w:val="6"/>
        </w:numPr>
      </w:pPr>
      <w:r w:rsidRPr="00A023E6">
        <w:rPr>
          <w:b/>
          <w:bCs/>
        </w:rPr>
        <w:t>Latin America</w:t>
      </w:r>
    </w:p>
    <w:p w14:paraId="1B165AC0" w14:textId="77777777" w:rsidR="00A023E6" w:rsidRPr="00A023E6" w:rsidRDefault="00A023E6" w:rsidP="00A023E6">
      <w:pPr>
        <w:numPr>
          <w:ilvl w:val="0"/>
          <w:numId w:val="6"/>
        </w:numPr>
      </w:pPr>
      <w:r w:rsidRPr="00A023E6">
        <w:rPr>
          <w:b/>
          <w:bCs/>
        </w:rPr>
        <w:t>Middle East &amp; Africa (MEA)</w:t>
      </w:r>
    </w:p>
    <w:p w14:paraId="43A44440" w14:textId="77777777" w:rsidR="00A023E6" w:rsidRPr="00A023E6" w:rsidRDefault="00A023E6" w:rsidP="00A023E6">
      <w:r w:rsidRPr="00A023E6">
        <w:rPr>
          <w:b/>
          <w:bCs/>
        </w:rPr>
        <w:t>North America</w:t>
      </w:r>
      <w:r w:rsidRPr="00A023E6">
        <w:t xml:space="preserve"> leads due to its advanced regulatory framework (especially FDA’s Digital Health </w:t>
      </w:r>
      <w:proofErr w:type="spellStart"/>
      <w:r w:rsidRPr="00A023E6">
        <w:t>Center</w:t>
      </w:r>
      <w:proofErr w:type="spellEnd"/>
      <w:r w:rsidRPr="00A023E6">
        <w:t xml:space="preserve"> of Excellence), strong R&amp;D funding, and early adoption by top pharma players. Europe follows closely, thanks to initiatives like the Virtual Physiological Human (VPH) Institute.</w:t>
      </w:r>
    </w:p>
    <w:p w14:paraId="0FDB368D" w14:textId="77777777" w:rsidR="00A023E6" w:rsidRPr="00A023E6" w:rsidRDefault="00A023E6" w:rsidP="00A023E6">
      <w:r w:rsidRPr="00A023E6">
        <w:rPr>
          <w:i/>
          <w:iCs/>
        </w:rPr>
        <w:t>Asia Pacific is poised for the highest CAGR through 2030</w:t>
      </w:r>
      <w:r w:rsidRPr="00A023E6">
        <w:t>, driven by surging investments in AI infrastructure and digital health initiatives in countries like China, India, and Singapore.</w:t>
      </w:r>
    </w:p>
    <w:p w14:paraId="67C876E4" w14:textId="77777777" w:rsidR="00A023E6" w:rsidRPr="00A023E6" w:rsidRDefault="00A023E6" w:rsidP="00A023E6">
      <w:r w:rsidRPr="00A023E6">
        <w:pict w14:anchorId="20585E32">
          <v:rect id="_x0000_i1330" style="width:0;height:1.5pt" o:hralign="center" o:hrstd="t" o:hr="t" fillcolor="#a0a0a0" stroked="f"/>
        </w:pict>
      </w:r>
    </w:p>
    <w:p w14:paraId="10860776" w14:textId="77777777" w:rsidR="00A023E6" w:rsidRPr="00A023E6" w:rsidRDefault="00A023E6" w:rsidP="00A023E6">
      <w:r w:rsidRPr="00A023E6">
        <w:t xml:space="preserve">This forecast covers </w:t>
      </w:r>
      <w:r w:rsidRPr="00A023E6">
        <w:rPr>
          <w:b/>
          <w:bCs/>
        </w:rPr>
        <w:t>2024 to 2030</w:t>
      </w:r>
      <w:r w:rsidRPr="00A023E6">
        <w:t xml:space="preserve">, with </w:t>
      </w:r>
      <w:r w:rsidRPr="00A023E6">
        <w:rPr>
          <w:b/>
          <w:bCs/>
        </w:rPr>
        <w:t>2023 as the base year</w:t>
      </w:r>
      <w:r w:rsidRPr="00A023E6">
        <w:t xml:space="preserve">, and evaluates growth trends across each sub-segment. All revenue is reported in </w:t>
      </w:r>
      <w:r w:rsidRPr="00A023E6">
        <w:rPr>
          <w:b/>
          <w:bCs/>
        </w:rPr>
        <w:t>USD millions</w:t>
      </w:r>
      <w:r w:rsidRPr="00A023E6">
        <w:t xml:space="preserve"> with compound annual growth projections </w:t>
      </w:r>
      <w:proofErr w:type="spellStart"/>
      <w:r w:rsidRPr="00A023E6">
        <w:t>analyzed</w:t>
      </w:r>
      <w:proofErr w:type="spellEnd"/>
      <w:r w:rsidRPr="00A023E6">
        <w:t xml:space="preserve"> for market attractiveness.</w:t>
      </w:r>
    </w:p>
    <w:p w14:paraId="54D9F090" w14:textId="77777777" w:rsidR="00A023E6" w:rsidRPr="00A023E6" w:rsidRDefault="00A023E6" w:rsidP="00A023E6">
      <w:pPr>
        <w:rPr>
          <w:b/>
          <w:bCs/>
        </w:rPr>
      </w:pPr>
      <w:r w:rsidRPr="00A023E6">
        <w:rPr>
          <w:b/>
          <w:bCs/>
        </w:rPr>
        <w:t>3. Market Trends and Innovation Landscape</w:t>
      </w:r>
    </w:p>
    <w:p w14:paraId="47EE94EF" w14:textId="77777777" w:rsidR="00A023E6" w:rsidRPr="00A023E6" w:rsidRDefault="00A023E6" w:rsidP="00A023E6">
      <w:r w:rsidRPr="00A023E6">
        <w:t xml:space="preserve">The </w:t>
      </w:r>
      <w:r w:rsidRPr="00A023E6">
        <w:rPr>
          <w:b/>
          <w:bCs/>
        </w:rPr>
        <w:t>in silico clinical trials market</w:t>
      </w:r>
      <w:r w:rsidRPr="00A023E6">
        <w:t xml:space="preserve"> is rapidly evolving at the intersection of computational science, artificial intelligence, and translational medicine. The innovation pipeline is being driven by demand for accuracy, speed, and ethical compliance in clinical development.</w:t>
      </w:r>
    </w:p>
    <w:p w14:paraId="26D47FC0" w14:textId="77777777" w:rsidR="00A023E6" w:rsidRPr="00A023E6" w:rsidRDefault="00A023E6" w:rsidP="00A023E6">
      <w:r w:rsidRPr="00A023E6">
        <w:pict w14:anchorId="79225577">
          <v:rect id="_x0000_i1331" style="width:0;height:1.5pt" o:hralign="center" o:hrstd="t" o:hr="t" fillcolor="#a0a0a0" stroked="f"/>
        </w:pict>
      </w:r>
    </w:p>
    <w:p w14:paraId="4135A3F2" w14:textId="77777777" w:rsidR="00A023E6" w:rsidRPr="00A023E6" w:rsidRDefault="00A023E6" w:rsidP="00A023E6">
      <w:pPr>
        <w:rPr>
          <w:b/>
          <w:bCs/>
        </w:rPr>
      </w:pPr>
      <w:r w:rsidRPr="00A023E6">
        <w:rPr>
          <w:b/>
          <w:bCs/>
        </w:rPr>
        <w:t>Key Innovation Trends:</w:t>
      </w:r>
    </w:p>
    <w:p w14:paraId="41DF416C" w14:textId="77777777" w:rsidR="00A023E6" w:rsidRPr="00A023E6" w:rsidRDefault="00A023E6" w:rsidP="00A023E6">
      <w:r w:rsidRPr="00A023E6">
        <w:rPr>
          <w:b/>
          <w:bCs/>
        </w:rPr>
        <w:t xml:space="preserve">1. AI-Driven </w:t>
      </w:r>
      <w:proofErr w:type="spellStart"/>
      <w:r w:rsidRPr="00A023E6">
        <w:rPr>
          <w:b/>
          <w:bCs/>
        </w:rPr>
        <w:t>Modeling</w:t>
      </w:r>
      <w:proofErr w:type="spellEnd"/>
      <w:r w:rsidRPr="00A023E6">
        <w:rPr>
          <w:b/>
          <w:bCs/>
        </w:rPr>
        <w:t xml:space="preserve"> and Virtual Twins</w:t>
      </w:r>
      <w:r w:rsidRPr="00A023E6">
        <w:br/>
        <w:t xml:space="preserve">Advanced algorithms are now being trained on real-world data to build </w:t>
      </w:r>
      <w:r w:rsidRPr="00A023E6">
        <w:rPr>
          <w:i/>
          <w:iCs/>
        </w:rPr>
        <w:t>digital twins</w:t>
      </w:r>
      <w:r w:rsidRPr="00A023E6">
        <w:t xml:space="preserve"> of human organs, systems, and even entire patient profiles. These AI-generated twins are enabling drug developers to simulate drug–patient interactions in silico, with extraordinary </w:t>
      </w:r>
      <w:r w:rsidRPr="00A023E6">
        <w:lastRenderedPageBreak/>
        <w:t xml:space="preserve">fidelity. </w:t>
      </w:r>
      <w:r w:rsidRPr="00A023E6">
        <w:rPr>
          <w:i/>
          <w:iCs/>
        </w:rPr>
        <w:t>For instance, heart model simulations are reducing cardiac toxicity risk during drug development.</w:t>
      </w:r>
    </w:p>
    <w:p w14:paraId="2CDDA327" w14:textId="77777777" w:rsidR="00A023E6" w:rsidRPr="00A023E6" w:rsidRDefault="00A023E6" w:rsidP="00A023E6">
      <w:r w:rsidRPr="00A023E6">
        <w:rPr>
          <w:b/>
          <w:bCs/>
        </w:rPr>
        <w:t>2. Integration with Real-World Evidence (RWE)</w:t>
      </w:r>
      <w:r w:rsidRPr="00A023E6">
        <w:br/>
        <w:t xml:space="preserve">There's a strong push to merge EHR (Electronic Health Record) data, genomic information, and patient registries into </w:t>
      </w:r>
      <w:proofErr w:type="spellStart"/>
      <w:r w:rsidRPr="00A023E6">
        <w:t>modeling</w:t>
      </w:r>
      <w:proofErr w:type="spellEnd"/>
      <w:r w:rsidRPr="00A023E6">
        <w:t xml:space="preserve"> platforms. </w:t>
      </w:r>
      <w:r w:rsidRPr="00A023E6">
        <w:rPr>
          <w:i/>
          <w:iCs/>
        </w:rPr>
        <w:t>This is transforming static simulations into dynamic prediction engines</w:t>
      </w:r>
      <w:r w:rsidRPr="00A023E6">
        <w:t xml:space="preserve"> that reflect diverse populations and disease trajectories.</w:t>
      </w:r>
    </w:p>
    <w:p w14:paraId="4DC8DD9E" w14:textId="77777777" w:rsidR="00A023E6" w:rsidRPr="00A023E6" w:rsidRDefault="00A023E6" w:rsidP="00A023E6">
      <w:r w:rsidRPr="00A023E6">
        <w:rPr>
          <w:b/>
          <w:bCs/>
        </w:rPr>
        <w:t>3. Multiscale and Multiphysics Simulation Platforms</w:t>
      </w:r>
      <w:r w:rsidRPr="00A023E6">
        <w:br/>
        <w:t xml:space="preserve">Modern platforms are now capable of integrating molecular dynamics, cellular processes, organ </w:t>
      </w:r>
      <w:proofErr w:type="spellStart"/>
      <w:r w:rsidRPr="00A023E6">
        <w:t>behavior</w:t>
      </w:r>
      <w:proofErr w:type="spellEnd"/>
      <w:r w:rsidRPr="00A023E6">
        <w:t xml:space="preserve">, and systemic effects in a unified virtual framework. These multiscale models are </w:t>
      </w:r>
      <w:r w:rsidRPr="00A023E6">
        <w:rPr>
          <w:i/>
          <w:iCs/>
        </w:rPr>
        <w:t>particularly impactful in studying complex disorders like diabetes, sepsis, and autoimmune diseases</w:t>
      </w:r>
      <w:r w:rsidRPr="00A023E6">
        <w:t>.</w:t>
      </w:r>
    </w:p>
    <w:p w14:paraId="2DEAD70F" w14:textId="77777777" w:rsidR="00A023E6" w:rsidRPr="00A023E6" w:rsidRDefault="00A023E6" w:rsidP="00A023E6">
      <w:r w:rsidRPr="00A023E6">
        <w:rPr>
          <w:b/>
          <w:bCs/>
        </w:rPr>
        <w:t>4. Cloud-Based and Interoperable Simulation Ecosystems</w:t>
      </w:r>
      <w:r w:rsidRPr="00A023E6">
        <w:br/>
        <w:t>SaaS-based deployment of in silico tools is gaining traction. Cloud platforms offer scalability, multi-user collaboration, and secure model versioning. Interoperability with other R&amp;D tools (like LIMS and CTMS) is becoming a standard feature.</w:t>
      </w:r>
    </w:p>
    <w:p w14:paraId="25491A11" w14:textId="77777777" w:rsidR="00A023E6" w:rsidRPr="00A023E6" w:rsidRDefault="00A023E6" w:rsidP="00A023E6">
      <w:r w:rsidRPr="00A023E6">
        <w:pict w14:anchorId="3535A400">
          <v:rect id="_x0000_i1332" style="width:0;height:1.5pt" o:hralign="center" o:hrstd="t" o:hr="t" fillcolor="#a0a0a0" stroked="f"/>
        </w:pict>
      </w:r>
    </w:p>
    <w:p w14:paraId="0079B9D3" w14:textId="77777777" w:rsidR="00A023E6" w:rsidRPr="00A023E6" w:rsidRDefault="00A023E6" w:rsidP="00A023E6">
      <w:pPr>
        <w:rPr>
          <w:b/>
          <w:bCs/>
        </w:rPr>
      </w:pPr>
      <w:r w:rsidRPr="00A023E6">
        <w:rPr>
          <w:b/>
          <w:bCs/>
        </w:rPr>
        <w:t>Partnership and R&amp;D Landscape:</w:t>
      </w:r>
    </w:p>
    <w:p w14:paraId="58DA773E" w14:textId="77777777" w:rsidR="00A023E6" w:rsidRPr="00A023E6" w:rsidRDefault="00A023E6" w:rsidP="00A023E6">
      <w:r w:rsidRPr="00A023E6">
        <w:t>Several strategic partnerships and R&amp;D investments are accelerating the field:</w:t>
      </w:r>
    </w:p>
    <w:p w14:paraId="501D6A14" w14:textId="77777777" w:rsidR="00A023E6" w:rsidRPr="00A023E6" w:rsidRDefault="00A023E6" w:rsidP="00A023E6">
      <w:pPr>
        <w:numPr>
          <w:ilvl w:val="0"/>
          <w:numId w:val="7"/>
        </w:numPr>
      </w:pPr>
      <w:r w:rsidRPr="00A023E6">
        <w:rPr>
          <w:b/>
          <w:bCs/>
        </w:rPr>
        <w:t>Pharmaceutical giants</w:t>
      </w:r>
      <w:r w:rsidRPr="00A023E6">
        <w:t xml:space="preserve"> are collaborating with simulation software vendors to build customized virtual testing environments.</w:t>
      </w:r>
    </w:p>
    <w:p w14:paraId="137B5D6E" w14:textId="77777777" w:rsidR="00A023E6" w:rsidRPr="00A023E6" w:rsidRDefault="00A023E6" w:rsidP="00A023E6">
      <w:pPr>
        <w:numPr>
          <w:ilvl w:val="0"/>
          <w:numId w:val="7"/>
        </w:numPr>
      </w:pPr>
      <w:r w:rsidRPr="00A023E6">
        <w:rPr>
          <w:b/>
          <w:bCs/>
        </w:rPr>
        <w:t>Academic institutions</w:t>
      </w:r>
      <w:r w:rsidRPr="00A023E6">
        <w:t xml:space="preserve"> are licensing digital physiology models to CROs and life sciences companies.</w:t>
      </w:r>
    </w:p>
    <w:p w14:paraId="7EBC0878" w14:textId="77777777" w:rsidR="00A023E6" w:rsidRPr="00A023E6" w:rsidRDefault="00A023E6" w:rsidP="00A023E6">
      <w:pPr>
        <w:numPr>
          <w:ilvl w:val="0"/>
          <w:numId w:val="7"/>
        </w:numPr>
      </w:pPr>
      <w:r w:rsidRPr="00A023E6">
        <w:rPr>
          <w:b/>
          <w:bCs/>
        </w:rPr>
        <w:t>Startups</w:t>
      </w:r>
      <w:r w:rsidRPr="00A023E6">
        <w:t xml:space="preserve"> are entering with specialized capabilities in AI-powered pharmacokinetics and systems biology.</w:t>
      </w:r>
    </w:p>
    <w:p w14:paraId="0E9DD6B0" w14:textId="77777777" w:rsidR="00A023E6" w:rsidRPr="00A023E6" w:rsidRDefault="00A023E6" w:rsidP="00A023E6">
      <w:r w:rsidRPr="00A023E6">
        <w:rPr>
          <w:i/>
          <w:iCs/>
        </w:rPr>
        <w:t xml:space="preserve">The trend toward open-source physiological </w:t>
      </w:r>
      <w:proofErr w:type="spellStart"/>
      <w:r w:rsidRPr="00A023E6">
        <w:rPr>
          <w:i/>
          <w:iCs/>
        </w:rPr>
        <w:t>modeling</w:t>
      </w:r>
      <w:proofErr w:type="spellEnd"/>
      <w:r w:rsidRPr="00A023E6">
        <w:rPr>
          <w:i/>
          <w:iCs/>
        </w:rPr>
        <w:t xml:space="preserve">—such as the </w:t>
      </w:r>
      <w:proofErr w:type="spellStart"/>
      <w:r w:rsidRPr="00A023E6">
        <w:rPr>
          <w:i/>
          <w:iCs/>
        </w:rPr>
        <w:t>OpenSim</w:t>
      </w:r>
      <w:proofErr w:type="spellEnd"/>
      <w:r w:rsidRPr="00A023E6">
        <w:rPr>
          <w:i/>
          <w:iCs/>
        </w:rPr>
        <w:t xml:space="preserve"> project and </w:t>
      </w:r>
      <w:proofErr w:type="spellStart"/>
      <w:r w:rsidRPr="00A023E6">
        <w:rPr>
          <w:i/>
          <w:iCs/>
        </w:rPr>
        <w:t>Physiome</w:t>
      </w:r>
      <w:proofErr w:type="spellEnd"/>
      <w:r w:rsidRPr="00A023E6">
        <w:rPr>
          <w:i/>
          <w:iCs/>
        </w:rPr>
        <w:t>—suggests growing emphasis on transparency and reproducibility.</w:t>
      </w:r>
    </w:p>
    <w:p w14:paraId="5841D169" w14:textId="77777777" w:rsidR="00A023E6" w:rsidRPr="00A023E6" w:rsidRDefault="00A023E6" w:rsidP="00A023E6">
      <w:r w:rsidRPr="00A023E6">
        <w:pict w14:anchorId="65E171E2">
          <v:rect id="_x0000_i1333" style="width:0;height:1.5pt" o:hralign="center" o:hrstd="t" o:hr="t" fillcolor="#a0a0a0" stroked="f"/>
        </w:pict>
      </w:r>
    </w:p>
    <w:p w14:paraId="700BA12D" w14:textId="77777777" w:rsidR="00A023E6" w:rsidRPr="00A023E6" w:rsidRDefault="00A023E6" w:rsidP="00A023E6">
      <w:pPr>
        <w:rPr>
          <w:b/>
          <w:bCs/>
        </w:rPr>
      </w:pPr>
      <w:r w:rsidRPr="00A023E6">
        <w:rPr>
          <w:b/>
          <w:bCs/>
        </w:rPr>
        <w:t>Notable Mergers and Alliances:</w:t>
      </w:r>
    </w:p>
    <w:p w14:paraId="09333B1B" w14:textId="77777777" w:rsidR="00A023E6" w:rsidRPr="00A023E6" w:rsidRDefault="00A023E6" w:rsidP="00A023E6">
      <w:pPr>
        <w:numPr>
          <w:ilvl w:val="0"/>
          <w:numId w:val="8"/>
        </w:numPr>
      </w:pPr>
      <w:r w:rsidRPr="00A023E6">
        <w:rPr>
          <w:b/>
          <w:bCs/>
        </w:rPr>
        <w:t>Digital therapeutics companies</w:t>
      </w:r>
      <w:r w:rsidRPr="00A023E6">
        <w:t xml:space="preserve"> are merging with </w:t>
      </w:r>
      <w:r w:rsidRPr="00A023E6">
        <w:rPr>
          <w:b/>
          <w:bCs/>
        </w:rPr>
        <w:t xml:space="preserve">AI </w:t>
      </w:r>
      <w:proofErr w:type="spellStart"/>
      <w:r w:rsidRPr="00A023E6">
        <w:rPr>
          <w:b/>
          <w:bCs/>
        </w:rPr>
        <w:t>modeling</w:t>
      </w:r>
      <w:proofErr w:type="spellEnd"/>
      <w:r w:rsidRPr="00A023E6">
        <w:rPr>
          <w:b/>
          <w:bCs/>
        </w:rPr>
        <w:t xml:space="preserve"> platforms</w:t>
      </w:r>
      <w:r w:rsidRPr="00A023E6">
        <w:t xml:space="preserve"> to create combined offerings that span simulation and </w:t>
      </w:r>
      <w:proofErr w:type="spellStart"/>
      <w:r w:rsidRPr="00A023E6">
        <w:t>behavioral</w:t>
      </w:r>
      <w:proofErr w:type="spellEnd"/>
      <w:r w:rsidRPr="00A023E6">
        <w:t xml:space="preserve"> therapy trials.</w:t>
      </w:r>
    </w:p>
    <w:p w14:paraId="0D6F22C0" w14:textId="77777777" w:rsidR="00A023E6" w:rsidRPr="00A023E6" w:rsidRDefault="00A023E6" w:rsidP="00A023E6">
      <w:pPr>
        <w:numPr>
          <w:ilvl w:val="0"/>
          <w:numId w:val="8"/>
        </w:numPr>
      </w:pPr>
      <w:r w:rsidRPr="00A023E6">
        <w:t xml:space="preserve">Several </w:t>
      </w:r>
      <w:r w:rsidRPr="00A023E6">
        <w:rPr>
          <w:b/>
          <w:bCs/>
        </w:rPr>
        <w:t>CROs</w:t>
      </w:r>
      <w:r w:rsidRPr="00A023E6">
        <w:t xml:space="preserve"> have acquired </w:t>
      </w:r>
      <w:r w:rsidRPr="00A023E6">
        <w:rPr>
          <w:b/>
          <w:bCs/>
        </w:rPr>
        <w:t>computational biology startups</w:t>
      </w:r>
      <w:r w:rsidRPr="00A023E6">
        <w:t xml:space="preserve"> to strengthen their Phase 0–II study offerings.</w:t>
      </w:r>
    </w:p>
    <w:p w14:paraId="7B94CC1B" w14:textId="77777777" w:rsidR="00A023E6" w:rsidRPr="00A023E6" w:rsidRDefault="00A023E6" w:rsidP="00A023E6">
      <w:r w:rsidRPr="00A023E6">
        <w:rPr>
          <w:i/>
          <w:iCs/>
        </w:rPr>
        <w:t>These alliances are less about market share and more about capability fusion—bringing algorithmic intelligence closer to clinical execution.</w:t>
      </w:r>
    </w:p>
    <w:p w14:paraId="16671608" w14:textId="77777777" w:rsidR="00A023E6" w:rsidRPr="00A023E6" w:rsidRDefault="00A023E6" w:rsidP="00A023E6">
      <w:r w:rsidRPr="00A023E6">
        <w:pict w14:anchorId="14DADBCC">
          <v:rect id="_x0000_i1334" style="width:0;height:1.5pt" o:hralign="center" o:hrstd="t" o:hr="t" fillcolor="#a0a0a0" stroked="f"/>
        </w:pict>
      </w:r>
    </w:p>
    <w:p w14:paraId="0BC4EBE1" w14:textId="77777777" w:rsidR="00A023E6" w:rsidRPr="00A023E6" w:rsidRDefault="00A023E6" w:rsidP="00A023E6">
      <w:pPr>
        <w:rPr>
          <w:b/>
          <w:bCs/>
        </w:rPr>
      </w:pPr>
      <w:r w:rsidRPr="00A023E6">
        <w:rPr>
          <w:b/>
          <w:bCs/>
        </w:rPr>
        <w:lastRenderedPageBreak/>
        <w:t>Innovation Hotspots by Region:</w:t>
      </w:r>
    </w:p>
    <w:p w14:paraId="1C99C858" w14:textId="77777777" w:rsidR="00A023E6" w:rsidRPr="00A023E6" w:rsidRDefault="00A023E6" w:rsidP="00A023E6">
      <w:pPr>
        <w:numPr>
          <w:ilvl w:val="0"/>
          <w:numId w:val="9"/>
        </w:numPr>
      </w:pPr>
      <w:r w:rsidRPr="00A023E6">
        <w:rPr>
          <w:b/>
          <w:bCs/>
        </w:rPr>
        <w:t>U.S. and U.K.</w:t>
      </w:r>
      <w:r w:rsidRPr="00A023E6">
        <w:t xml:space="preserve"> remain R&amp;D leaders due to funding support from NIH, DARPA, and Horizon Europe.</w:t>
      </w:r>
    </w:p>
    <w:p w14:paraId="52A794E2" w14:textId="77777777" w:rsidR="00A023E6" w:rsidRPr="00A023E6" w:rsidRDefault="00A023E6" w:rsidP="00A023E6">
      <w:pPr>
        <w:numPr>
          <w:ilvl w:val="0"/>
          <w:numId w:val="9"/>
        </w:numPr>
      </w:pPr>
      <w:r w:rsidRPr="00A023E6">
        <w:rPr>
          <w:b/>
          <w:bCs/>
        </w:rPr>
        <w:t>Germany</w:t>
      </w:r>
      <w:r w:rsidRPr="00A023E6">
        <w:t xml:space="preserve"> and </w:t>
      </w:r>
      <w:r w:rsidRPr="00A023E6">
        <w:rPr>
          <w:b/>
          <w:bCs/>
        </w:rPr>
        <w:t>Netherlands</w:t>
      </w:r>
      <w:r w:rsidRPr="00A023E6">
        <w:t xml:space="preserve"> are strong in multiscale </w:t>
      </w:r>
      <w:proofErr w:type="spellStart"/>
      <w:r w:rsidRPr="00A023E6">
        <w:t>modeling</w:t>
      </w:r>
      <w:proofErr w:type="spellEnd"/>
      <w:r w:rsidRPr="00A023E6">
        <w:t xml:space="preserve"> frameworks.</w:t>
      </w:r>
    </w:p>
    <w:p w14:paraId="020795CC" w14:textId="77777777" w:rsidR="00A023E6" w:rsidRPr="00A023E6" w:rsidRDefault="00A023E6" w:rsidP="00A023E6">
      <w:pPr>
        <w:numPr>
          <w:ilvl w:val="0"/>
          <w:numId w:val="9"/>
        </w:numPr>
      </w:pPr>
      <w:r w:rsidRPr="00A023E6">
        <w:rPr>
          <w:b/>
          <w:bCs/>
        </w:rPr>
        <w:t>Singapore</w:t>
      </w:r>
      <w:r w:rsidRPr="00A023E6">
        <w:t xml:space="preserve"> and </w:t>
      </w:r>
      <w:r w:rsidRPr="00A023E6">
        <w:rPr>
          <w:b/>
          <w:bCs/>
        </w:rPr>
        <w:t>South Korea</w:t>
      </w:r>
      <w:r w:rsidRPr="00A023E6">
        <w:t xml:space="preserve"> are rising as Asia’s AI </w:t>
      </w:r>
      <w:proofErr w:type="spellStart"/>
      <w:r w:rsidRPr="00A023E6">
        <w:t>modeling</w:t>
      </w:r>
      <w:proofErr w:type="spellEnd"/>
      <w:r w:rsidRPr="00A023E6">
        <w:t xml:space="preserve"> hubs.</w:t>
      </w:r>
    </w:p>
    <w:p w14:paraId="780A519A" w14:textId="77777777" w:rsidR="00A023E6" w:rsidRPr="00A023E6" w:rsidRDefault="00A023E6" w:rsidP="00A023E6">
      <w:r w:rsidRPr="00A023E6">
        <w:rPr>
          <w:i/>
          <w:iCs/>
        </w:rPr>
        <w:t>The future of clinical trials is not about replacing humans, but augmenting decision-making with computational foresight. In silico trials are becoming the new proving ground for clinical confidence.</w:t>
      </w:r>
    </w:p>
    <w:p w14:paraId="3A3E6685" w14:textId="77777777" w:rsidR="00A023E6" w:rsidRPr="00A023E6" w:rsidRDefault="00A023E6" w:rsidP="00A023E6">
      <w:pPr>
        <w:rPr>
          <w:b/>
          <w:bCs/>
        </w:rPr>
      </w:pPr>
      <w:r w:rsidRPr="00A023E6">
        <w:rPr>
          <w:b/>
          <w:bCs/>
        </w:rPr>
        <w:t>4. Competitive Intelligence and Benchmarking</w:t>
      </w:r>
    </w:p>
    <w:p w14:paraId="06EFDF4D" w14:textId="77777777" w:rsidR="00A023E6" w:rsidRPr="00A023E6" w:rsidRDefault="00A023E6" w:rsidP="00A023E6">
      <w:r w:rsidRPr="00A023E6">
        <w:t xml:space="preserve">The </w:t>
      </w:r>
      <w:r w:rsidRPr="00A023E6">
        <w:rPr>
          <w:b/>
          <w:bCs/>
        </w:rPr>
        <w:t>in silico clinical trials market</w:t>
      </w:r>
      <w:r w:rsidRPr="00A023E6">
        <w:t xml:space="preserve"> is shaped by a combination of specialized simulation firms, AI-driven startups, CRO integrations, and strategic life sciences collaborators. The competitive dynamics are rooted not in scale alone but in </w:t>
      </w:r>
      <w:r w:rsidRPr="00A023E6">
        <w:rPr>
          <w:b/>
          <w:bCs/>
        </w:rPr>
        <w:t>model accuracy</w:t>
      </w:r>
      <w:r w:rsidRPr="00A023E6">
        <w:t xml:space="preserve">, </w:t>
      </w:r>
      <w:r w:rsidRPr="00A023E6">
        <w:rPr>
          <w:b/>
          <w:bCs/>
        </w:rPr>
        <w:t>validation strength</w:t>
      </w:r>
      <w:r w:rsidRPr="00A023E6">
        <w:t xml:space="preserve">, and </w:t>
      </w:r>
      <w:r w:rsidRPr="00A023E6">
        <w:rPr>
          <w:b/>
          <w:bCs/>
        </w:rPr>
        <w:t>integration versatility</w:t>
      </w:r>
      <w:r w:rsidRPr="00A023E6">
        <w:t>.</w:t>
      </w:r>
    </w:p>
    <w:p w14:paraId="3B563E6D" w14:textId="77777777" w:rsidR="00A023E6" w:rsidRPr="00A023E6" w:rsidRDefault="00A023E6" w:rsidP="00A023E6">
      <w:r w:rsidRPr="00A023E6">
        <w:t>Below are 6 prominent players strategically positioned in this emerging field:</w:t>
      </w:r>
    </w:p>
    <w:p w14:paraId="76A5B0F0" w14:textId="77777777" w:rsidR="00A023E6" w:rsidRPr="00A023E6" w:rsidRDefault="00A023E6" w:rsidP="00A023E6">
      <w:r w:rsidRPr="00A023E6">
        <w:pict w14:anchorId="2B2EDBC8">
          <v:rect id="_x0000_i1335" style="width:0;height:1.5pt" o:hralign="center" o:hrstd="t" o:hr="t" fillcolor="#a0a0a0" stroked="f"/>
        </w:pict>
      </w:r>
    </w:p>
    <w:p w14:paraId="4D81E31E" w14:textId="77777777" w:rsidR="00A023E6" w:rsidRPr="00A023E6" w:rsidRDefault="00A023E6" w:rsidP="00A023E6">
      <w:pPr>
        <w:rPr>
          <w:b/>
          <w:bCs/>
        </w:rPr>
      </w:pPr>
      <w:r w:rsidRPr="00A023E6">
        <w:rPr>
          <w:b/>
          <w:bCs/>
        </w:rPr>
        <w:t xml:space="preserve">1. Dassault </w:t>
      </w:r>
      <w:proofErr w:type="spellStart"/>
      <w:r w:rsidRPr="00A023E6">
        <w:rPr>
          <w:b/>
          <w:bCs/>
        </w:rPr>
        <w:t>Systèmes</w:t>
      </w:r>
      <w:proofErr w:type="spellEnd"/>
    </w:p>
    <w:p w14:paraId="0AF2E086" w14:textId="77777777" w:rsidR="00A023E6" w:rsidRPr="00A023E6" w:rsidRDefault="00A023E6" w:rsidP="00A023E6">
      <w:r w:rsidRPr="00A023E6">
        <w:t xml:space="preserve">A pioneer in life sciences </w:t>
      </w:r>
      <w:proofErr w:type="spellStart"/>
      <w:r w:rsidRPr="00A023E6">
        <w:t>modeling</w:t>
      </w:r>
      <w:proofErr w:type="spellEnd"/>
      <w:r w:rsidRPr="00A023E6">
        <w:t xml:space="preserve">, </w:t>
      </w:r>
      <w:r w:rsidRPr="00A023E6">
        <w:rPr>
          <w:b/>
          <w:bCs/>
        </w:rPr>
        <w:t xml:space="preserve">Dassault </w:t>
      </w:r>
      <w:proofErr w:type="spellStart"/>
      <w:r w:rsidRPr="00A023E6">
        <w:rPr>
          <w:b/>
          <w:bCs/>
        </w:rPr>
        <w:t>Systèmes</w:t>
      </w:r>
      <w:proofErr w:type="spellEnd"/>
      <w:r w:rsidRPr="00A023E6">
        <w:t xml:space="preserve"> has made major inroads via its </w:t>
      </w:r>
      <w:r w:rsidRPr="00A023E6">
        <w:rPr>
          <w:b/>
          <w:bCs/>
        </w:rPr>
        <w:t>BIOVIA</w:t>
      </w:r>
      <w:r w:rsidRPr="00A023E6">
        <w:t xml:space="preserve"> and </w:t>
      </w:r>
      <w:r w:rsidRPr="00A023E6">
        <w:rPr>
          <w:b/>
          <w:bCs/>
        </w:rPr>
        <w:t>Living Heart Project</w:t>
      </w:r>
      <w:r w:rsidRPr="00A023E6">
        <w:t xml:space="preserve"> platforms. Its strategy revolves around building organ-level simulations validated through multi-institutional partnerships. The company’s </w:t>
      </w:r>
      <w:r w:rsidRPr="00A023E6">
        <w:rPr>
          <w:i/>
          <w:iCs/>
        </w:rPr>
        <w:t xml:space="preserve">strong European footprint, coupled with cloud-based </w:t>
      </w:r>
      <w:proofErr w:type="spellStart"/>
      <w:r w:rsidRPr="00A023E6">
        <w:rPr>
          <w:i/>
          <w:iCs/>
        </w:rPr>
        <w:t>modeling</w:t>
      </w:r>
      <w:proofErr w:type="spellEnd"/>
      <w:r w:rsidRPr="00A023E6">
        <w:rPr>
          <w:i/>
          <w:iCs/>
        </w:rPr>
        <w:t xml:space="preserve"> solutions, has allowed it to dominate medical device validation use cases</w:t>
      </w:r>
      <w:r w:rsidRPr="00A023E6">
        <w:t>.</w:t>
      </w:r>
    </w:p>
    <w:p w14:paraId="229C3A5D" w14:textId="77777777" w:rsidR="00A023E6" w:rsidRPr="00A023E6" w:rsidRDefault="00A023E6" w:rsidP="00A023E6">
      <w:r w:rsidRPr="00A023E6">
        <w:pict w14:anchorId="3FB243C0">
          <v:rect id="_x0000_i1336" style="width:0;height:1.5pt" o:hralign="center" o:hrstd="t" o:hr="t" fillcolor="#a0a0a0" stroked="f"/>
        </w:pict>
      </w:r>
    </w:p>
    <w:p w14:paraId="5E77D8C6" w14:textId="77777777" w:rsidR="00A023E6" w:rsidRPr="00A023E6" w:rsidRDefault="00A023E6" w:rsidP="00A023E6">
      <w:pPr>
        <w:rPr>
          <w:b/>
          <w:bCs/>
        </w:rPr>
      </w:pPr>
      <w:r w:rsidRPr="00A023E6">
        <w:rPr>
          <w:b/>
          <w:bCs/>
        </w:rPr>
        <w:t xml:space="preserve">2. </w:t>
      </w:r>
      <w:proofErr w:type="spellStart"/>
      <w:r w:rsidRPr="00A023E6">
        <w:rPr>
          <w:b/>
          <w:bCs/>
        </w:rPr>
        <w:t>Insilico</w:t>
      </w:r>
      <w:proofErr w:type="spellEnd"/>
      <w:r w:rsidRPr="00A023E6">
        <w:rPr>
          <w:b/>
          <w:bCs/>
        </w:rPr>
        <w:t xml:space="preserve"> Medicine</w:t>
      </w:r>
    </w:p>
    <w:p w14:paraId="36C41FB6" w14:textId="77777777" w:rsidR="00A023E6" w:rsidRPr="00A023E6" w:rsidRDefault="00A023E6" w:rsidP="00A023E6">
      <w:proofErr w:type="spellStart"/>
      <w:r w:rsidRPr="00A023E6">
        <w:rPr>
          <w:b/>
          <w:bCs/>
        </w:rPr>
        <w:t>Insilico</w:t>
      </w:r>
      <w:proofErr w:type="spellEnd"/>
      <w:r w:rsidRPr="00A023E6">
        <w:rPr>
          <w:b/>
          <w:bCs/>
        </w:rPr>
        <w:t xml:space="preserve"> Medicine</w:t>
      </w:r>
      <w:r w:rsidRPr="00A023E6">
        <w:t xml:space="preserve"> operates at the confluence of AI, deep learning, and drug discovery. Its </w:t>
      </w:r>
      <w:r w:rsidRPr="00A023E6">
        <w:rPr>
          <w:b/>
          <w:bCs/>
        </w:rPr>
        <w:t>end-to-end AI pipeline</w:t>
      </w:r>
      <w:r w:rsidRPr="00A023E6">
        <w:t xml:space="preserve">—from target identification to in silico trials—makes it a unique full-stack provider. The firm partners with global pharma players to optimize early-phase trials. </w:t>
      </w:r>
      <w:proofErr w:type="spellStart"/>
      <w:r w:rsidRPr="00A023E6">
        <w:rPr>
          <w:i/>
          <w:iCs/>
        </w:rPr>
        <w:t>Insilico</w:t>
      </w:r>
      <w:proofErr w:type="spellEnd"/>
      <w:r w:rsidRPr="00A023E6">
        <w:rPr>
          <w:i/>
          <w:iCs/>
        </w:rPr>
        <w:t xml:space="preserve"> is especially known for leveraging generative AI to simulate virtual patient cohorts and predict pharmacodynamic profiles</w:t>
      </w:r>
      <w:r w:rsidRPr="00A023E6">
        <w:t>.</w:t>
      </w:r>
    </w:p>
    <w:p w14:paraId="1D0165A8" w14:textId="77777777" w:rsidR="00A023E6" w:rsidRPr="00A023E6" w:rsidRDefault="00A023E6" w:rsidP="00A023E6">
      <w:r w:rsidRPr="00A023E6">
        <w:pict w14:anchorId="34DDEA27">
          <v:rect id="_x0000_i1337" style="width:0;height:1.5pt" o:hralign="center" o:hrstd="t" o:hr="t" fillcolor="#a0a0a0" stroked="f"/>
        </w:pict>
      </w:r>
    </w:p>
    <w:p w14:paraId="59A59E05" w14:textId="77777777" w:rsidR="00A023E6" w:rsidRPr="00A023E6" w:rsidRDefault="00A023E6" w:rsidP="00A023E6">
      <w:pPr>
        <w:rPr>
          <w:b/>
          <w:bCs/>
        </w:rPr>
      </w:pPr>
      <w:r w:rsidRPr="00A023E6">
        <w:rPr>
          <w:b/>
          <w:bCs/>
        </w:rPr>
        <w:t>3. Certara</w:t>
      </w:r>
    </w:p>
    <w:p w14:paraId="41AC044D" w14:textId="77777777" w:rsidR="00A023E6" w:rsidRPr="00A023E6" w:rsidRDefault="00A023E6" w:rsidP="00A023E6">
      <w:r w:rsidRPr="00A023E6">
        <w:t xml:space="preserve">A recognized name in model-informed drug development (MIDD), </w:t>
      </w:r>
      <w:r w:rsidRPr="00A023E6">
        <w:rPr>
          <w:b/>
          <w:bCs/>
        </w:rPr>
        <w:t>Certara</w:t>
      </w:r>
      <w:r w:rsidRPr="00A023E6">
        <w:t xml:space="preserve"> delivers regulatory-grade simulation platforms. Through its </w:t>
      </w:r>
      <w:proofErr w:type="spellStart"/>
      <w:r w:rsidRPr="00A023E6">
        <w:rPr>
          <w:b/>
          <w:bCs/>
        </w:rPr>
        <w:t>Simcyp</w:t>
      </w:r>
      <w:proofErr w:type="spellEnd"/>
      <w:r w:rsidRPr="00A023E6">
        <w:t xml:space="preserve"> simulator and regulatory consulting arm, the company has been instrumental in </w:t>
      </w:r>
      <w:r w:rsidRPr="00A023E6">
        <w:rPr>
          <w:i/>
          <w:iCs/>
        </w:rPr>
        <w:t xml:space="preserve">gaining FDA acceptance for physiologically based pharmacokinetic (PBPK) </w:t>
      </w:r>
      <w:proofErr w:type="spellStart"/>
      <w:r w:rsidRPr="00A023E6">
        <w:rPr>
          <w:i/>
          <w:iCs/>
        </w:rPr>
        <w:t>modeling</w:t>
      </w:r>
      <w:proofErr w:type="spellEnd"/>
      <w:r w:rsidRPr="00A023E6">
        <w:rPr>
          <w:i/>
          <w:iCs/>
        </w:rPr>
        <w:t xml:space="preserve"> as a standard submission tool</w:t>
      </w:r>
      <w:r w:rsidRPr="00A023E6">
        <w:t>. Its strength lies in hybrid services: simulation plus scientific consulting.</w:t>
      </w:r>
    </w:p>
    <w:p w14:paraId="7F2DD9AE" w14:textId="77777777" w:rsidR="00A023E6" w:rsidRPr="00A023E6" w:rsidRDefault="00A023E6" w:rsidP="00A023E6">
      <w:r w:rsidRPr="00A023E6">
        <w:lastRenderedPageBreak/>
        <w:pict w14:anchorId="406CA5FF">
          <v:rect id="_x0000_i1338" style="width:0;height:1.5pt" o:hralign="center" o:hrstd="t" o:hr="t" fillcolor="#a0a0a0" stroked="f"/>
        </w:pict>
      </w:r>
    </w:p>
    <w:p w14:paraId="1D04F501" w14:textId="77777777" w:rsidR="00A023E6" w:rsidRPr="00A023E6" w:rsidRDefault="00A023E6" w:rsidP="00A023E6">
      <w:pPr>
        <w:rPr>
          <w:b/>
          <w:bCs/>
        </w:rPr>
      </w:pPr>
      <w:r w:rsidRPr="00A023E6">
        <w:rPr>
          <w:b/>
          <w:bCs/>
        </w:rPr>
        <w:t>4. VPH Institute (Virtual Physiological Human Institute)</w:t>
      </w:r>
    </w:p>
    <w:p w14:paraId="6237E687" w14:textId="77777777" w:rsidR="00A023E6" w:rsidRPr="00A023E6" w:rsidRDefault="00A023E6" w:rsidP="00A023E6">
      <w:r w:rsidRPr="00A023E6">
        <w:t xml:space="preserve">While not a commercial entity, the </w:t>
      </w:r>
      <w:r w:rsidRPr="00A023E6">
        <w:rPr>
          <w:b/>
          <w:bCs/>
        </w:rPr>
        <w:t>VPH Institute</w:t>
      </w:r>
      <w:r w:rsidRPr="00A023E6">
        <w:t xml:space="preserve"> plays a catalytic role by setting standards, promoting collaboration, and advocating regulatory acceptance of in silico methods across Europe. </w:t>
      </w:r>
      <w:r w:rsidRPr="00A023E6">
        <w:rPr>
          <w:i/>
          <w:iCs/>
        </w:rPr>
        <w:t>It’s often involved in cross-border simulation consortia that bridge academia, industry, and government.</w:t>
      </w:r>
    </w:p>
    <w:p w14:paraId="1593A79B" w14:textId="77777777" w:rsidR="00A023E6" w:rsidRPr="00A023E6" w:rsidRDefault="00A023E6" w:rsidP="00A023E6">
      <w:r w:rsidRPr="00A023E6">
        <w:pict w14:anchorId="2328FA96">
          <v:rect id="_x0000_i1339" style="width:0;height:1.5pt" o:hralign="center" o:hrstd="t" o:hr="t" fillcolor="#a0a0a0" stroked="f"/>
        </w:pict>
      </w:r>
    </w:p>
    <w:p w14:paraId="5C91A1A0" w14:textId="77777777" w:rsidR="00A023E6" w:rsidRPr="00A023E6" w:rsidRDefault="00A023E6" w:rsidP="00A023E6">
      <w:pPr>
        <w:rPr>
          <w:b/>
          <w:bCs/>
        </w:rPr>
      </w:pPr>
      <w:r w:rsidRPr="00A023E6">
        <w:rPr>
          <w:b/>
          <w:bCs/>
        </w:rPr>
        <w:t xml:space="preserve">5. </w:t>
      </w:r>
      <w:proofErr w:type="spellStart"/>
      <w:r w:rsidRPr="00A023E6">
        <w:rPr>
          <w:b/>
          <w:bCs/>
        </w:rPr>
        <w:t>Novadiscovery</w:t>
      </w:r>
      <w:proofErr w:type="spellEnd"/>
    </w:p>
    <w:p w14:paraId="59F2596E" w14:textId="77777777" w:rsidR="00A023E6" w:rsidRPr="00A023E6" w:rsidRDefault="00A023E6" w:rsidP="00A023E6">
      <w:r w:rsidRPr="00A023E6">
        <w:t xml:space="preserve">A rising star in virtual clinical trials, </w:t>
      </w:r>
      <w:proofErr w:type="spellStart"/>
      <w:r w:rsidRPr="00A023E6">
        <w:rPr>
          <w:b/>
          <w:bCs/>
        </w:rPr>
        <w:t>Novadiscovery</w:t>
      </w:r>
      <w:proofErr w:type="spellEnd"/>
      <w:r w:rsidRPr="00A023E6">
        <w:t xml:space="preserve"> offers the </w:t>
      </w:r>
      <w:proofErr w:type="spellStart"/>
      <w:r w:rsidRPr="00A023E6">
        <w:rPr>
          <w:b/>
          <w:bCs/>
        </w:rPr>
        <w:t>Jinkō</w:t>
      </w:r>
      <w:proofErr w:type="spellEnd"/>
      <w:r w:rsidRPr="00A023E6">
        <w:rPr>
          <w:b/>
          <w:bCs/>
        </w:rPr>
        <w:t xml:space="preserve"> platform</w:t>
      </w:r>
      <w:r w:rsidRPr="00A023E6">
        <w:t xml:space="preserve">, enabling quantitative systems pharmacology (QSP) </w:t>
      </w:r>
      <w:proofErr w:type="spellStart"/>
      <w:r w:rsidRPr="00A023E6">
        <w:t>modeling</w:t>
      </w:r>
      <w:proofErr w:type="spellEnd"/>
      <w:r w:rsidRPr="00A023E6">
        <w:t xml:space="preserve"> and virtual population generation. The company </w:t>
      </w:r>
      <w:r w:rsidRPr="00A023E6">
        <w:rPr>
          <w:i/>
          <w:iCs/>
        </w:rPr>
        <w:t>focuses on late-stage design optimization, helping pharma sponsors refine protocol assumptions before going live</w:t>
      </w:r>
      <w:r w:rsidRPr="00A023E6">
        <w:t>. It also distinguishes itself through predictive accuracy and transparent model-building.</w:t>
      </w:r>
    </w:p>
    <w:p w14:paraId="415DB6CA" w14:textId="77777777" w:rsidR="00A023E6" w:rsidRPr="00A023E6" w:rsidRDefault="00A023E6" w:rsidP="00A023E6">
      <w:r w:rsidRPr="00A023E6">
        <w:pict w14:anchorId="762202E3">
          <v:rect id="_x0000_i1340" style="width:0;height:1.5pt" o:hralign="center" o:hrstd="t" o:hr="t" fillcolor="#a0a0a0" stroked="f"/>
        </w:pict>
      </w:r>
    </w:p>
    <w:p w14:paraId="433A3774" w14:textId="77777777" w:rsidR="00A023E6" w:rsidRPr="00A023E6" w:rsidRDefault="00A023E6" w:rsidP="00A023E6">
      <w:pPr>
        <w:rPr>
          <w:b/>
          <w:bCs/>
        </w:rPr>
      </w:pPr>
      <w:r w:rsidRPr="00A023E6">
        <w:rPr>
          <w:b/>
          <w:bCs/>
        </w:rPr>
        <w:t xml:space="preserve">6. Siemens </w:t>
      </w:r>
      <w:proofErr w:type="spellStart"/>
      <w:r w:rsidRPr="00A023E6">
        <w:rPr>
          <w:b/>
          <w:bCs/>
        </w:rPr>
        <w:t>Healthineers</w:t>
      </w:r>
      <w:proofErr w:type="spellEnd"/>
    </w:p>
    <w:p w14:paraId="2B6E2F57" w14:textId="77777777" w:rsidR="00A023E6" w:rsidRPr="00A023E6" w:rsidRDefault="00A023E6" w:rsidP="00A023E6">
      <w:r w:rsidRPr="00A023E6">
        <w:t xml:space="preserve">While known for imaging, </w:t>
      </w:r>
      <w:r w:rsidRPr="00A023E6">
        <w:rPr>
          <w:b/>
          <w:bCs/>
        </w:rPr>
        <w:t xml:space="preserve">Siemens </w:t>
      </w:r>
      <w:proofErr w:type="spellStart"/>
      <w:r w:rsidRPr="00A023E6">
        <w:rPr>
          <w:b/>
          <w:bCs/>
        </w:rPr>
        <w:t>Healthineers</w:t>
      </w:r>
      <w:proofErr w:type="spellEnd"/>
      <w:r w:rsidRPr="00A023E6">
        <w:t xml:space="preserve"> has strategically entered the computational trial space through digital twin technology. By leveraging its massive diagnostic database and simulation expertise, </w:t>
      </w:r>
      <w:r w:rsidRPr="00A023E6">
        <w:rPr>
          <w:i/>
          <w:iCs/>
        </w:rPr>
        <w:t>it offers disease progression models, particularly in cardiovascular and oncology domains</w:t>
      </w:r>
      <w:r w:rsidRPr="00A023E6">
        <w:t xml:space="preserve">. Its strategy is </w:t>
      </w:r>
      <w:proofErr w:type="spellStart"/>
      <w:r w:rsidRPr="00A023E6">
        <w:t>centered</w:t>
      </w:r>
      <w:proofErr w:type="spellEnd"/>
      <w:r w:rsidRPr="00A023E6">
        <w:t xml:space="preserve"> on vertical integration—simulation from diagnostics to device testing.</w:t>
      </w:r>
    </w:p>
    <w:p w14:paraId="3D1ADA0C" w14:textId="77777777" w:rsidR="00A023E6" w:rsidRPr="00A023E6" w:rsidRDefault="00A023E6" w:rsidP="00A023E6">
      <w:r w:rsidRPr="00A023E6">
        <w:pict w14:anchorId="11D5B9BA">
          <v:rect id="_x0000_i1341" style="width:0;height:1.5pt" o:hralign="center" o:hrstd="t" o:hr="t" fillcolor="#a0a0a0" stroked="f"/>
        </w:pict>
      </w:r>
    </w:p>
    <w:p w14:paraId="4A2BD61A" w14:textId="77777777" w:rsidR="00A023E6" w:rsidRPr="00A023E6" w:rsidRDefault="00A023E6" w:rsidP="00A023E6">
      <w:pPr>
        <w:rPr>
          <w:b/>
          <w:bCs/>
        </w:rPr>
      </w:pPr>
      <w:r w:rsidRPr="00A023E6">
        <w:rPr>
          <w:b/>
          <w:bCs/>
        </w:rPr>
        <w:t>Benchmarking Insights: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7"/>
        <w:gridCol w:w="2257"/>
        <w:gridCol w:w="1649"/>
        <w:gridCol w:w="3093"/>
      </w:tblGrid>
      <w:tr w:rsidR="00A023E6" w:rsidRPr="00A023E6" w14:paraId="35333ED7" w14:textId="77777777" w:rsidTr="00A023E6">
        <w:trPr>
          <w:tblHeader/>
          <w:tblCellSpacing w:w="15" w:type="dxa"/>
        </w:trPr>
        <w:tc>
          <w:tcPr>
            <w:tcW w:w="0" w:type="auto"/>
            <w:vAlign w:val="center"/>
            <w:hideMark/>
          </w:tcPr>
          <w:p w14:paraId="0EC171D3" w14:textId="77777777" w:rsidR="00A023E6" w:rsidRPr="00A023E6" w:rsidRDefault="00A023E6" w:rsidP="00A023E6">
            <w:pPr>
              <w:rPr>
                <w:b/>
                <w:bCs/>
              </w:rPr>
            </w:pPr>
            <w:r w:rsidRPr="00A023E6">
              <w:rPr>
                <w:b/>
                <w:bCs/>
              </w:rPr>
              <w:t>Company</w:t>
            </w:r>
          </w:p>
        </w:tc>
        <w:tc>
          <w:tcPr>
            <w:tcW w:w="0" w:type="auto"/>
            <w:vAlign w:val="center"/>
            <w:hideMark/>
          </w:tcPr>
          <w:p w14:paraId="2E385EFB" w14:textId="77777777" w:rsidR="00A023E6" w:rsidRPr="00A023E6" w:rsidRDefault="00A023E6" w:rsidP="00A023E6">
            <w:pPr>
              <w:rPr>
                <w:b/>
                <w:bCs/>
              </w:rPr>
            </w:pPr>
            <w:r w:rsidRPr="00A023E6">
              <w:rPr>
                <w:b/>
                <w:bCs/>
              </w:rPr>
              <w:t>Core Strength</w:t>
            </w:r>
          </w:p>
        </w:tc>
        <w:tc>
          <w:tcPr>
            <w:tcW w:w="0" w:type="auto"/>
            <w:vAlign w:val="center"/>
            <w:hideMark/>
          </w:tcPr>
          <w:p w14:paraId="43A086EB" w14:textId="77777777" w:rsidR="00A023E6" w:rsidRPr="00A023E6" w:rsidRDefault="00A023E6" w:rsidP="00A023E6">
            <w:pPr>
              <w:rPr>
                <w:b/>
                <w:bCs/>
              </w:rPr>
            </w:pPr>
            <w:r w:rsidRPr="00A023E6">
              <w:rPr>
                <w:b/>
                <w:bCs/>
              </w:rPr>
              <w:t>Regional Reach</w:t>
            </w:r>
          </w:p>
        </w:tc>
        <w:tc>
          <w:tcPr>
            <w:tcW w:w="0" w:type="auto"/>
            <w:vAlign w:val="center"/>
            <w:hideMark/>
          </w:tcPr>
          <w:p w14:paraId="0064C702" w14:textId="77777777" w:rsidR="00A023E6" w:rsidRPr="00A023E6" w:rsidRDefault="00A023E6" w:rsidP="00A023E6">
            <w:pPr>
              <w:rPr>
                <w:b/>
                <w:bCs/>
              </w:rPr>
            </w:pPr>
            <w:r w:rsidRPr="00A023E6">
              <w:rPr>
                <w:b/>
                <w:bCs/>
              </w:rPr>
              <w:t>Differentiator</w:t>
            </w:r>
          </w:p>
        </w:tc>
      </w:tr>
      <w:tr w:rsidR="00A023E6" w:rsidRPr="00A023E6" w14:paraId="69BDCB83" w14:textId="77777777" w:rsidTr="00A023E6">
        <w:trPr>
          <w:tblCellSpacing w:w="15" w:type="dxa"/>
        </w:trPr>
        <w:tc>
          <w:tcPr>
            <w:tcW w:w="0" w:type="auto"/>
            <w:vAlign w:val="center"/>
            <w:hideMark/>
          </w:tcPr>
          <w:p w14:paraId="09FE90E8" w14:textId="77777777" w:rsidR="00A023E6" w:rsidRPr="00A023E6" w:rsidRDefault="00A023E6" w:rsidP="00A023E6">
            <w:r w:rsidRPr="00A023E6">
              <w:rPr>
                <w:b/>
                <w:bCs/>
              </w:rPr>
              <w:t xml:space="preserve">Dassault </w:t>
            </w:r>
            <w:proofErr w:type="spellStart"/>
            <w:r w:rsidRPr="00A023E6">
              <w:rPr>
                <w:b/>
                <w:bCs/>
              </w:rPr>
              <w:t>Systèmes</w:t>
            </w:r>
            <w:proofErr w:type="spellEnd"/>
          </w:p>
        </w:tc>
        <w:tc>
          <w:tcPr>
            <w:tcW w:w="0" w:type="auto"/>
            <w:vAlign w:val="center"/>
            <w:hideMark/>
          </w:tcPr>
          <w:p w14:paraId="0609CB22" w14:textId="77777777" w:rsidR="00A023E6" w:rsidRPr="00A023E6" w:rsidRDefault="00A023E6" w:rsidP="00A023E6">
            <w:r w:rsidRPr="00A023E6">
              <w:t xml:space="preserve">Organs &amp; device </w:t>
            </w:r>
            <w:proofErr w:type="spellStart"/>
            <w:r w:rsidRPr="00A023E6">
              <w:t>modeling</w:t>
            </w:r>
            <w:proofErr w:type="spellEnd"/>
          </w:p>
        </w:tc>
        <w:tc>
          <w:tcPr>
            <w:tcW w:w="0" w:type="auto"/>
            <w:vAlign w:val="center"/>
            <w:hideMark/>
          </w:tcPr>
          <w:p w14:paraId="40C28954" w14:textId="77777777" w:rsidR="00A023E6" w:rsidRPr="00A023E6" w:rsidRDefault="00A023E6" w:rsidP="00A023E6">
            <w:r w:rsidRPr="00A023E6">
              <w:t>Global (EU-centric)</w:t>
            </w:r>
          </w:p>
        </w:tc>
        <w:tc>
          <w:tcPr>
            <w:tcW w:w="0" w:type="auto"/>
            <w:vAlign w:val="center"/>
            <w:hideMark/>
          </w:tcPr>
          <w:p w14:paraId="021B3B47" w14:textId="77777777" w:rsidR="00A023E6" w:rsidRPr="00A023E6" w:rsidRDefault="00A023E6" w:rsidP="00A023E6">
            <w:r w:rsidRPr="00A023E6">
              <w:t>Cloud scalability, validation partnerships</w:t>
            </w:r>
          </w:p>
        </w:tc>
      </w:tr>
      <w:tr w:rsidR="00A023E6" w:rsidRPr="00A023E6" w14:paraId="2807A896" w14:textId="77777777" w:rsidTr="00A023E6">
        <w:trPr>
          <w:tblCellSpacing w:w="15" w:type="dxa"/>
        </w:trPr>
        <w:tc>
          <w:tcPr>
            <w:tcW w:w="0" w:type="auto"/>
            <w:vAlign w:val="center"/>
            <w:hideMark/>
          </w:tcPr>
          <w:p w14:paraId="31354DB0" w14:textId="77777777" w:rsidR="00A023E6" w:rsidRPr="00A023E6" w:rsidRDefault="00A023E6" w:rsidP="00A023E6">
            <w:proofErr w:type="spellStart"/>
            <w:r w:rsidRPr="00A023E6">
              <w:rPr>
                <w:b/>
                <w:bCs/>
              </w:rPr>
              <w:t>Insilico</w:t>
            </w:r>
            <w:proofErr w:type="spellEnd"/>
            <w:r w:rsidRPr="00A023E6">
              <w:rPr>
                <w:b/>
                <w:bCs/>
              </w:rPr>
              <w:t xml:space="preserve"> Medicine</w:t>
            </w:r>
          </w:p>
        </w:tc>
        <w:tc>
          <w:tcPr>
            <w:tcW w:w="0" w:type="auto"/>
            <w:vAlign w:val="center"/>
            <w:hideMark/>
          </w:tcPr>
          <w:p w14:paraId="64F23566" w14:textId="77777777" w:rsidR="00A023E6" w:rsidRPr="00A023E6" w:rsidRDefault="00A023E6" w:rsidP="00A023E6">
            <w:r w:rsidRPr="00A023E6">
              <w:t>AI drug simulation pipeline</w:t>
            </w:r>
          </w:p>
        </w:tc>
        <w:tc>
          <w:tcPr>
            <w:tcW w:w="0" w:type="auto"/>
            <w:vAlign w:val="center"/>
            <w:hideMark/>
          </w:tcPr>
          <w:p w14:paraId="3AF76970" w14:textId="77777777" w:rsidR="00A023E6" w:rsidRPr="00A023E6" w:rsidRDefault="00A023E6" w:rsidP="00A023E6">
            <w:r w:rsidRPr="00A023E6">
              <w:t>Global</w:t>
            </w:r>
          </w:p>
        </w:tc>
        <w:tc>
          <w:tcPr>
            <w:tcW w:w="0" w:type="auto"/>
            <w:vAlign w:val="center"/>
            <w:hideMark/>
          </w:tcPr>
          <w:p w14:paraId="4094D04B" w14:textId="77777777" w:rsidR="00A023E6" w:rsidRPr="00A023E6" w:rsidRDefault="00A023E6" w:rsidP="00A023E6">
            <w:r w:rsidRPr="00A023E6">
              <w:t>Generative AI integration</w:t>
            </w:r>
          </w:p>
        </w:tc>
      </w:tr>
      <w:tr w:rsidR="00A023E6" w:rsidRPr="00A023E6" w14:paraId="5A170680" w14:textId="77777777" w:rsidTr="00A023E6">
        <w:trPr>
          <w:tblCellSpacing w:w="15" w:type="dxa"/>
        </w:trPr>
        <w:tc>
          <w:tcPr>
            <w:tcW w:w="0" w:type="auto"/>
            <w:vAlign w:val="center"/>
            <w:hideMark/>
          </w:tcPr>
          <w:p w14:paraId="48DB4614" w14:textId="77777777" w:rsidR="00A023E6" w:rsidRPr="00A023E6" w:rsidRDefault="00A023E6" w:rsidP="00A023E6">
            <w:r w:rsidRPr="00A023E6">
              <w:rPr>
                <w:b/>
                <w:bCs/>
              </w:rPr>
              <w:t>Certara</w:t>
            </w:r>
          </w:p>
        </w:tc>
        <w:tc>
          <w:tcPr>
            <w:tcW w:w="0" w:type="auto"/>
            <w:vAlign w:val="center"/>
            <w:hideMark/>
          </w:tcPr>
          <w:p w14:paraId="1F1C40F6" w14:textId="77777777" w:rsidR="00A023E6" w:rsidRPr="00A023E6" w:rsidRDefault="00A023E6" w:rsidP="00A023E6">
            <w:r w:rsidRPr="00A023E6">
              <w:t xml:space="preserve">PBPK &amp; regulatory </w:t>
            </w:r>
            <w:proofErr w:type="spellStart"/>
            <w:r w:rsidRPr="00A023E6">
              <w:t>modeling</w:t>
            </w:r>
            <w:proofErr w:type="spellEnd"/>
          </w:p>
        </w:tc>
        <w:tc>
          <w:tcPr>
            <w:tcW w:w="0" w:type="auto"/>
            <w:vAlign w:val="center"/>
            <w:hideMark/>
          </w:tcPr>
          <w:p w14:paraId="19F4F316" w14:textId="77777777" w:rsidR="00A023E6" w:rsidRPr="00A023E6" w:rsidRDefault="00A023E6" w:rsidP="00A023E6">
            <w:r w:rsidRPr="00A023E6">
              <w:t>U.S., Global</w:t>
            </w:r>
          </w:p>
        </w:tc>
        <w:tc>
          <w:tcPr>
            <w:tcW w:w="0" w:type="auto"/>
            <w:vAlign w:val="center"/>
            <w:hideMark/>
          </w:tcPr>
          <w:p w14:paraId="651E6509" w14:textId="77777777" w:rsidR="00A023E6" w:rsidRPr="00A023E6" w:rsidRDefault="00A023E6" w:rsidP="00A023E6">
            <w:r w:rsidRPr="00A023E6">
              <w:t>FDA acceptance, hybrid services</w:t>
            </w:r>
          </w:p>
        </w:tc>
      </w:tr>
      <w:tr w:rsidR="00A023E6" w:rsidRPr="00A023E6" w14:paraId="0A7688DB" w14:textId="77777777" w:rsidTr="00A023E6">
        <w:trPr>
          <w:tblCellSpacing w:w="15" w:type="dxa"/>
        </w:trPr>
        <w:tc>
          <w:tcPr>
            <w:tcW w:w="0" w:type="auto"/>
            <w:vAlign w:val="center"/>
            <w:hideMark/>
          </w:tcPr>
          <w:p w14:paraId="40613C7C" w14:textId="77777777" w:rsidR="00A023E6" w:rsidRPr="00A023E6" w:rsidRDefault="00A023E6" w:rsidP="00A023E6">
            <w:proofErr w:type="spellStart"/>
            <w:r w:rsidRPr="00A023E6">
              <w:rPr>
                <w:b/>
                <w:bCs/>
              </w:rPr>
              <w:t>Novadiscovery</w:t>
            </w:r>
            <w:proofErr w:type="spellEnd"/>
          </w:p>
        </w:tc>
        <w:tc>
          <w:tcPr>
            <w:tcW w:w="0" w:type="auto"/>
            <w:vAlign w:val="center"/>
            <w:hideMark/>
          </w:tcPr>
          <w:p w14:paraId="6D5A2EAC" w14:textId="77777777" w:rsidR="00A023E6" w:rsidRPr="00A023E6" w:rsidRDefault="00A023E6" w:rsidP="00A023E6">
            <w:r w:rsidRPr="00A023E6">
              <w:t>QSP &amp; protocol simulation</w:t>
            </w:r>
          </w:p>
        </w:tc>
        <w:tc>
          <w:tcPr>
            <w:tcW w:w="0" w:type="auto"/>
            <w:vAlign w:val="center"/>
            <w:hideMark/>
          </w:tcPr>
          <w:p w14:paraId="37BD5D38" w14:textId="77777777" w:rsidR="00A023E6" w:rsidRPr="00A023E6" w:rsidRDefault="00A023E6" w:rsidP="00A023E6">
            <w:r w:rsidRPr="00A023E6">
              <w:t>Europe, expanding</w:t>
            </w:r>
          </w:p>
        </w:tc>
        <w:tc>
          <w:tcPr>
            <w:tcW w:w="0" w:type="auto"/>
            <w:vAlign w:val="center"/>
            <w:hideMark/>
          </w:tcPr>
          <w:p w14:paraId="76ADF400" w14:textId="77777777" w:rsidR="00A023E6" w:rsidRPr="00A023E6" w:rsidRDefault="00A023E6" w:rsidP="00A023E6">
            <w:r w:rsidRPr="00A023E6">
              <w:t>Scenario testing for trial refinement</w:t>
            </w:r>
          </w:p>
        </w:tc>
      </w:tr>
      <w:tr w:rsidR="00A023E6" w:rsidRPr="00A023E6" w14:paraId="5251FEFC" w14:textId="77777777" w:rsidTr="00A023E6">
        <w:trPr>
          <w:tblCellSpacing w:w="15" w:type="dxa"/>
        </w:trPr>
        <w:tc>
          <w:tcPr>
            <w:tcW w:w="0" w:type="auto"/>
            <w:vAlign w:val="center"/>
            <w:hideMark/>
          </w:tcPr>
          <w:p w14:paraId="006CFFEC" w14:textId="77777777" w:rsidR="00A023E6" w:rsidRPr="00A023E6" w:rsidRDefault="00A023E6" w:rsidP="00A023E6">
            <w:r w:rsidRPr="00A023E6">
              <w:rPr>
                <w:b/>
                <w:bCs/>
              </w:rPr>
              <w:lastRenderedPageBreak/>
              <w:t xml:space="preserve">Siemens </w:t>
            </w:r>
            <w:proofErr w:type="spellStart"/>
            <w:r w:rsidRPr="00A023E6">
              <w:rPr>
                <w:b/>
                <w:bCs/>
              </w:rPr>
              <w:t>Healthineers</w:t>
            </w:r>
            <w:proofErr w:type="spellEnd"/>
          </w:p>
        </w:tc>
        <w:tc>
          <w:tcPr>
            <w:tcW w:w="0" w:type="auto"/>
            <w:vAlign w:val="center"/>
            <w:hideMark/>
          </w:tcPr>
          <w:p w14:paraId="70A2A359" w14:textId="77777777" w:rsidR="00A023E6" w:rsidRPr="00A023E6" w:rsidRDefault="00A023E6" w:rsidP="00A023E6">
            <w:r w:rsidRPr="00A023E6">
              <w:t xml:space="preserve">Diagnostic twin </w:t>
            </w:r>
            <w:proofErr w:type="spellStart"/>
            <w:r w:rsidRPr="00A023E6">
              <w:t>modeling</w:t>
            </w:r>
            <w:proofErr w:type="spellEnd"/>
          </w:p>
        </w:tc>
        <w:tc>
          <w:tcPr>
            <w:tcW w:w="0" w:type="auto"/>
            <w:vAlign w:val="center"/>
            <w:hideMark/>
          </w:tcPr>
          <w:p w14:paraId="2A618A64" w14:textId="77777777" w:rsidR="00A023E6" w:rsidRPr="00A023E6" w:rsidRDefault="00A023E6" w:rsidP="00A023E6">
            <w:r w:rsidRPr="00A023E6">
              <w:t>Global</w:t>
            </w:r>
          </w:p>
        </w:tc>
        <w:tc>
          <w:tcPr>
            <w:tcW w:w="0" w:type="auto"/>
            <w:vAlign w:val="center"/>
            <w:hideMark/>
          </w:tcPr>
          <w:p w14:paraId="7B06E37C" w14:textId="77777777" w:rsidR="00A023E6" w:rsidRPr="00A023E6" w:rsidRDefault="00A023E6" w:rsidP="00A023E6">
            <w:r w:rsidRPr="00A023E6">
              <w:t>Integration from diagnostics to trials</w:t>
            </w:r>
          </w:p>
        </w:tc>
      </w:tr>
    </w:tbl>
    <w:p w14:paraId="2EAFFBF7" w14:textId="77777777" w:rsidR="00A023E6" w:rsidRPr="00A023E6" w:rsidRDefault="00A023E6" w:rsidP="00A023E6">
      <w:r w:rsidRPr="00A023E6">
        <w:rPr>
          <w:i/>
          <w:iCs/>
        </w:rPr>
        <w:t>What defines leadership in this market is no longer size—but simulation credibility, regulatory alignment, and platform flexibility.</w:t>
      </w:r>
    </w:p>
    <w:p w14:paraId="347DE50C" w14:textId="77777777" w:rsidR="00A023E6" w:rsidRPr="00A023E6" w:rsidRDefault="00A023E6" w:rsidP="00A023E6">
      <w:pPr>
        <w:rPr>
          <w:b/>
          <w:bCs/>
        </w:rPr>
      </w:pPr>
      <w:r w:rsidRPr="00A023E6">
        <w:rPr>
          <w:b/>
          <w:bCs/>
        </w:rPr>
        <w:t>5. Regional Landscape and Adoption Outlook</w:t>
      </w:r>
    </w:p>
    <w:p w14:paraId="5CC8BF72" w14:textId="77777777" w:rsidR="00A023E6" w:rsidRPr="00A023E6" w:rsidRDefault="00A023E6" w:rsidP="00A023E6">
      <w:r w:rsidRPr="00A023E6">
        <w:t xml:space="preserve">The adoption of </w:t>
      </w:r>
      <w:r w:rsidRPr="00A023E6">
        <w:rPr>
          <w:b/>
          <w:bCs/>
        </w:rPr>
        <w:t>in silico clinical trials</w:t>
      </w:r>
      <w:r w:rsidRPr="00A023E6">
        <w:t xml:space="preserve"> varies significantly across regions, depending on digital health infrastructure, regulatory policies, R&amp;D investment, and availability of technical expertise. Below is a detailed overview of regional performance, leaders, and whitespace opportunities.</w:t>
      </w:r>
    </w:p>
    <w:p w14:paraId="1C655A33" w14:textId="77777777" w:rsidR="00A023E6" w:rsidRPr="00A023E6" w:rsidRDefault="00A023E6" w:rsidP="00A023E6">
      <w:r w:rsidRPr="00A023E6">
        <w:pict w14:anchorId="4F42C067">
          <v:rect id="_x0000_i1342" style="width:0;height:1.5pt" o:hralign="center" o:hrstd="t" o:hr="t" fillcolor="#a0a0a0" stroked="f"/>
        </w:pict>
      </w:r>
    </w:p>
    <w:p w14:paraId="77420B93" w14:textId="77777777" w:rsidR="00A023E6" w:rsidRPr="00A023E6" w:rsidRDefault="00A023E6" w:rsidP="00A023E6">
      <w:pPr>
        <w:rPr>
          <w:b/>
          <w:bCs/>
        </w:rPr>
      </w:pPr>
      <w:r w:rsidRPr="00A023E6">
        <w:rPr>
          <w:b/>
          <w:bCs/>
        </w:rPr>
        <w:t>North America</w:t>
      </w:r>
    </w:p>
    <w:p w14:paraId="3BC2F752" w14:textId="77777777" w:rsidR="00A023E6" w:rsidRPr="00A023E6" w:rsidRDefault="00A023E6" w:rsidP="00A023E6">
      <w:r w:rsidRPr="00A023E6">
        <w:rPr>
          <w:b/>
          <w:bCs/>
        </w:rPr>
        <w:t>North America</w:t>
      </w:r>
      <w:r w:rsidRPr="00A023E6">
        <w:t xml:space="preserve"> is the undisputed leader in the global in silico clinical trials market, contributing over </w:t>
      </w:r>
      <w:r w:rsidRPr="00A023E6">
        <w:rPr>
          <w:b/>
          <w:bCs/>
        </w:rPr>
        <w:t>40% of total revenues in 2024</w:t>
      </w:r>
      <w:r w:rsidRPr="00A023E6">
        <w:t>. The United States, in particular, has emerged as the most advanced ecosystem due to:</w:t>
      </w:r>
    </w:p>
    <w:p w14:paraId="4196D470" w14:textId="77777777" w:rsidR="00A023E6" w:rsidRPr="00A023E6" w:rsidRDefault="00A023E6" w:rsidP="00A023E6">
      <w:pPr>
        <w:numPr>
          <w:ilvl w:val="0"/>
          <w:numId w:val="10"/>
        </w:numPr>
      </w:pPr>
      <w:r w:rsidRPr="00A023E6">
        <w:rPr>
          <w:b/>
          <w:bCs/>
        </w:rPr>
        <w:t>Proactive regulatory initiatives</w:t>
      </w:r>
      <w:r w:rsidRPr="00A023E6">
        <w:t xml:space="preserve">: The U.S. FDA’s Digital Health </w:t>
      </w:r>
      <w:proofErr w:type="spellStart"/>
      <w:r w:rsidRPr="00A023E6">
        <w:t>Center</w:t>
      </w:r>
      <w:proofErr w:type="spellEnd"/>
      <w:r w:rsidRPr="00A023E6">
        <w:t xml:space="preserve"> of Excellence actively supports model-informed drug development (MIDD) frameworks.</w:t>
      </w:r>
    </w:p>
    <w:p w14:paraId="5260A9BF" w14:textId="77777777" w:rsidR="00A023E6" w:rsidRPr="00A023E6" w:rsidRDefault="00A023E6" w:rsidP="00A023E6">
      <w:pPr>
        <w:numPr>
          <w:ilvl w:val="0"/>
          <w:numId w:val="10"/>
        </w:numPr>
      </w:pPr>
      <w:r w:rsidRPr="00A023E6">
        <w:rPr>
          <w:b/>
          <w:bCs/>
        </w:rPr>
        <w:t>Strong pharma and biotech R&amp;D</w:t>
      </w:r>
      <w:r w:rsidRPr="00A023E6">
        <w:t>: Top pharmaceutical firms and CROs are integrating in silico modules into their clinical strategies.</w:t>
      </w:r>
    </w:p>
    <w:p w14:paraId="615CF527" w14:textId="77777777" w:rsidR="00A023E6" w:rsidRPr="00A023E6" w:rsidRDefault="00A023E6" w:rsidP="00A023E6">
      <w:pPr>
        <w:numPr>
          <w:ilvl w:val="0"/>
          <w:numId w:val="10"/>
        </w:numPr>
      </w:pPr>
      <w:r w:rsidRPr="00A023E6">
        <w:rPr>
          <w:b/>
          <w:bCs/>
        </w:rPr>
        <w:t>Academic–industry consortia</w:t>
      </w:r>
      <w:r w:rsidRPr="00A023E6">
        <w:t>: Institutions like MIT and Stanford are contributing validated digital human models.</w:t>
      </w:r>
    </w:p>
    <w:p w14:paraId="4635C12B" w14:textId="77777777" w:rsidR="00A023E6" w:rsidRPr="00A023E6" w:rsidRDefault="00A023E6" w:rsidP="00A023E6">
      <w:r w:rsidRPr="00A023E6">
        <w:rPr>
          <w:i/>
          <w:iCs/>
        </w:rPr>
        <w:t>The U.S. is now treating digital evidence as a legitimate parallel to physical trials, particularly in early-stage research and device testing.</w:t>
      </w:r>
    </w:p>
    <w:p w14:paraId="17406CF5" w14:textId="77777777" w:rsidR="00A023E6" w:rsidRPr="00A023E6" w:rsidRDefault="00A023E6" w:rsidP="00A023E6">
      <w:r w:rsidRPr="00A023E6">
        <w:pict w14:anchorId="4EDC1339">
          <v:rect id="_x0000_i1343" style="width:0;height:1.5pt" o:hralign="center" o:hrstd="t" o:hr="t" fillcolor="#a0a0a0" stroked="f"/>
        </w:pict>
      </w:r>
    </w:p>
    <w:p w14:paraId="1DA0C0C8" w14:textId="77777777" w:rsidR="00A023E6" w:rsidRPr="00A023E6" w:rsidRDefault="00A023E6" w:rsidP="00A023E6">
      <w:pPr>
        <w:rPr>
          <w:b/>
          <w:bCs/>
        </w:rPr>
      </w:pPr>
      <w:r w:rsidRPr="00A023E6">
        <w:rPr>
          <w:b/>
          <w:bCs/>
        </w:rPr>
        <w:t>Europe</w:t>
      </w:r>
    </w:p>
    <w:p w14:paraId="3B1080F6" w14:textId="77777777" w:rsidR="00A023E6" w:rsidRPr="00A023E6" w:rsidRDefault="00A023E6" w:rsidP="00A023E6">
      <w:r w:rsidRPr="00A023E6">
        <w:t xml:space="preserve">Europe holds the </w:t>
      </w:r>
      <w:r w:rsidRPr="00A023E6">
        <w:rPr>
          <w:b/>
          <w:bCs/>
        </w:rPr>
        <w:t>second-largest market share</w:t>
      </w:r>
      <w:r w:rsidRPr="00A023E6">
        <w:t>, underpinned by strong public funding, cross-border collaborations, and scientific advocacy:</w:t>
      </w:r>
    </w:p>
    <w:p w14:paraId="03304213" w14:textId="77777777" w:rsidR="00A023E6" w:rsidRPr="00A023E6" w:rsidRDefault="00A023E6" w:rsidP="00A023E6">
      <w:pPr>
        <w:numPr>
          <w:ilvl w:val="0"/>
          <w:numId w:val="11"/>
        </w:numPr>
      </w:pPr>
      <w:r w:rsidRPr="00A023E6">
        <w:rPr>
          <w:b/>
          <w:bCs/>
        </w:rPr>
        <w:t>The EMA and European Commission</w:t>
      </w:r>
      <w:r w:rsidRPr="00A023E6">
        <w:t xml:space="preserve"> are endorsing in silico evidence in regulatory decisions, especially through Horizon Europe programs.</w:t>
      </w:r>
    </w:p>
    <w:p w14:paraId="6D638B2C" w14:textId="77777777" w:rsidR="00A023E6" w:rsidRPr="00A023E6" w:rsidRDefault="00A023E6" w:rsidP="00A023E6">
      <w:pPr>
        <w:numPr>
          <w:ilvl w:val="0"/>
          <w:numId w:val="11"/>
        </w:numPr>
      </w:pPr>
      <w:r w:rsidRPr="00A023E6">
        <w:t xml:space="preserve">Countries like </w:t>
      </w:r>
      <w:r w:rsidRPr="00A023E6">
        <w:rPr>
          <w:b/>
          <w:bCs/>
        </w:rPr>
        <w:t>Germany</w:t>
      </w:r>
      <w:r w:rsidRPr="00A023E6">
        <w:t xml:space="preserve">, </w:t>
      </w:r>
      <w:r w:rsidRPr="00A023E6">
        <w:rPr>
          <w:b/>
          <w:bCs/>
        </w:rPr>
        <w:t>France</w:t>
      </w:r>
      <w:r w:rsidRPr="00A023E6">
        <w:t xml:space="preserve">, and </w:t>
      </w:r>
      <w:r w:rsidRPr="00A023E6">
        <w:rPr>
          <w:b/>
          <w:bCs/>
        </w:rPr>
        <w:t>the Netherlands</w:t>
      </w:r>
      <w:r w:rsidRPr="00A023E6">
        <w:t xml:space="preserve"> have become hubs for multiscale simulation research.</w:t>
      </w:r>
    </w:p>
    <w:p w14:paraId="1EDF00A3" w14:textId="77777777" w:rsidR="00A023E6" w:rsidRPr="00A023E6" w:rsidRDefault="00A023E6" w:rsidP="00A023E6">
      <w:pPr>
        <w:numPr>
          <w:ilvl w:val="0"/>
          <w:numId w:val="11"/>
        </w:numPr>
      </w:pPr>
      <w:r w:rsidRPr="00A023E6">
        <w:t xml:space="preserve">The </w:t>
      </w:r>
      <w:r w:rsidRPr="00A023E6">
        <w:rPr>
          <w:b/>
          <w:bCs/>
        </w:rPr>
        <w:t>VPH Institute</w:t>
      </w:r>
      <w:r w:rsidRPr="00A023E6">
        <w:t xml:space="preserve"> based in Belgium serves as a pan-European coordination </w:t>
      </w:r>
      <w:proofErr w:type="spellStart"/>
      <w:r w:rsidRPr="00A023E6">
        <w:t>center</w:t>
      </w:r>
      <w:proofErr w:type="spellEnd"/>
      <w:r w:rsidRPr="00A023E6">
        <w:t xml:space="preserve"> for physiological </w:t>
      </w:r>
      <w:proofErr w:type="spellStart"/>
      <w:r w:rsidRPr="00A023E6">
        <w:t>modeling</w:t>
      </w:r>
      <w:proofErr w:type="spellEnd"/>
      <w:r w:rsidRPr="00A023E6">
        <w:t>.</w:t>
      </w:r>
    </w:p>
    <w:p w14:paraId="6C283C1D" w14:textId="77777777" w:rsidR="00A023E6" w:rsidRPr="00A023E6" w:rsidRDefault="00A023E6" w:rsidP="00A023E6">
      <w:r w:rsidRPr="00A023E6">
        <w:rPr>
          <w:i/>
          <w:iCs/>
        </w:rPr>
        <w:lastRenderedPageBreak/>
        <w:t>Europe’s edge lies in translational research excellence and a collaborative, standards-driven ecosystem.</w:t>
      </w:r>
    </w:p>
    <w:p w14:paraId="5E9708A3" w14:textId="77777777" w:rsidR="00A023E6" w:rsidRPr="00A023E6" w:rsidRDefault="00A023E6" w:rsidP="00A023E6">
      <w:r w:rsidRPr="00A023E6">
        <w:pict w14:anchorId="6BDA4972">
          <v:rect id="_x0000_i1344" style="width:0;height:1.5pt" o:hralign="center" o:hrstd="t" o:hr="t" fillcolor="#a0a0a0" stroked="f"/>
        </w:pict>
      </w:r>
    </w:p>
    <w:p w14:paraId="633348D4" w14:textId="77777777" w:rsidR="00A023E6" w:rsidRPr="00A023E6" w:rsidRDefault="00A023E6" w:rsidP="00A023E6">
      <w:pPr>
        <w:rPr>
          <w:b/>
          <w:bCs/>
        </w:rPr>
      </w:pPr>
      <w:r w:rsidRPr="00A023E6">
        <w:rPr>
          <w:b/>
          <w:bCs/>
        </w:rPr>
        <w:t>Asia Pacific</w:t>
      </w:r>
    </w:p>
    <w:p w14:paraId="417DD145" w14:textId="77777777" w:rsidR="00A023E6" w:rsidRPr="00A023E6" w:rsidRDefault="00A023E6" w:rsidP="00A023E6">
      <w:r w:rsidRPr="00A023E6">
        <w:rPr>
          <w:b/>
          <w:bCs/>
        </w:rPr>
        <w:t>Asia Pacific</w:t>
      </w:r>
      <w:r w:rsidRPr="00A023E6">
        <w:t xml:space="preserve"> is the fastest-growing regional market, projected to expand at a CAGR exceeding </w:t>
      </w:r>
      <w:r w:rsidRPr="00A023E6">
        <w:rPr>
          <w:b/>
          <w:bCs/>
        </w:rPr>
        <w:t>18% through 2030</w:t>
      </w:r>
      <w:r w:rsidRPr="00A023E6">
        <w:t>. Key drivers include:</w:t>
      </w:r>
    </w:p>
    <w:p w14:paraId="12D21F42" w14:textId="77777777" w:rsidR="00A023E6" w:rsidRPr="00A023E6" w:rsidRDefault="00A023E6" w:rsidP="00A023E6">
      <w:pPr>
        <w:numPr>
          <w:ilvl w:val="0"/>
          <w:numId w:val="12"/>
        </w:numPr>
      </w:pPr>
      <w:r w:rsidRPr="00A023E6">
        <w:rPr>
          <w:b/>
          <w:bCs/>
        </w:rPr>
        <w:t>Government investments in AI and health informatics</w:t>
      </w:r>
      <w:r w:rsidRPr="00A023E6">
        <w:t xml:space="preserve"> (e.g., China’s “Healthy China 2030” plan, India’s Digital Health Mission).</w:t>
      </w:r>
    </w:p>
    <w:p w14:paraId="2205DCA1" w14:textId="77777777" w:rsidR="00A023E6" w:rsidRPr="00A023E6" w:rsidRDefault="00A023E6" w:rsidP="00A023E6">
      <w:pPr>
        <w:numPr>
          <w:ilvl w:val="0"/>
          <w:numId w:val="12"/>
        </w:numPr>
      </w:pPr>
      <w:r w:rsidRPr="00A023E6">
        <w:rPr>
          <w:b/>
          <w:bCs/>
        </w:rPr>
        <w:t>Strong CRO presence</w:t>
      </w:r>
      <w:r w:rsidRPr="00A023E6">
        <w:t xml:space="preserve">: Countries like </w:t>
      </w:r>
      <w:r w:rsidRPr="00A023E6">
        <w:rPr>
          <w:b/>
          <w:bCs/>
        </w:rPr>
        <w:t>India</w:t>
      </w:r>
      <w:r w:rsidRPr="00A023E6">
        <w:t xml:space="preserve"> and </w:t>
      </w:r>
      <w:r w:rsidRPr="00A023E6">
        <w:rPr>
          <w:b/>
          <w:bCs/>
        </w:rPr>
        <w:t>Singapore</w:t>
      </w:r>
      <w:r w:rsidRPr="00A023E6">
        <w:t xml:space="preserve"> are seeing CROs integrate in silico methods to reduce costs and time.</w:t>
      </w:r>
    </w:p>
    <w:p w14:paraId="55EDC210" w14:textId="77777777" w:rsidR="00A023E6" w:rsidRPr="00A023E6" w:rsidRDefault="00A023E6" w:rsidP="00A023E6">
      <w:pPr>
        <w:numPr>
          <w:ilvl w:val="0"/>
          <w:numId w:val="12"/>
        </w:numPr>
      </w:pPr>
      <w:r w:rsidRPr="00A023E6">
        <w:rPr>
          <w:b/>
          <w:bCs/>
        </w:rPr>
        <w:t>Academic collaborations</w:t>
      </w:r>
      <w:r w:rsidRPr="00A023E6">
        <w:t xml:space="preserve">: Partnerships between Asian universities and Western tech firms are creating hybrid </w:t>
      </w:r>
      <w:proofErr w:type="spellStart"/>
      <w:r w:rsidRPr="00A023E6">
        <w:t>modeling</w:t>
      </w:r>
      <w:proofErr w:type="spellEnd"/>
      <w:r w:rsidRPr="00A023E6">
        <w:t xml:space="preserve"> platforms.</w:t>
      </w:r>
    </w:p>
    <w:p w14:paraId="1D3AB4C9" w14:textId="77777777" w:rsidR="00A023E6" w:rsidRPr="00A023E6" w:rsidRDefault="00A023E6" w:rsidP="00A023E6">
      <w:r w:rsidRPr="00A023E6">
        <w:rPr>
          <w:i/>
          <w:iCs/>
        </w:rPr>
        <w:t xml:space="preserve">APAC represents a growth hotspot for simulation-as-a-service models due to </w:t>
      </w:r>
      <w:proofErr w:type="spellStart"/>
      <w:r w:rsidRPr="00A023E6">
        <w:rPr>
          <w:i/>
          <w:iCs/>
        </w:rPr>
        <w:t>favorable</w:t>
      </w:r>
      <w:proofErr w:type="spellEnd"/>
      <w:r w:rsidRPr="00A023E6">
        <w:rPr>
          <w:i/>
          <w:iCs/>
        </w:rPr>
        <w:t xml:space="preserve"> cost structures and scalable talent.</w:t>
      </w:r>
    </w:p>
    <w:p w14:paraId="703635BE" w14:textId="77777777" w:rsidR="00A023E6" w:rsidRPr="00A023E6" w:rsidRDefault="00A023E6" w:rsidP="00A023E6">
      <w:r w:rsidRPr="00A023E6">
        <w:pict w14:anchorId="30408F27">
          <v:rect id="_x0000_i1345" style="width:0;height:1.5pt" o:hralign="center" o:hrstd="t" o:hr="t" fillcolor="#a0a0a0" stroked="f"/>
        </w:pict>
      </w:r>
    </w:p>
    <w:p w14:paraId="6AB8B919" w14:textId="77777777" w:rsidR="00A023E6" w:rsidRPr="00A023E6" w:rsidRDefault="00A023E6" w:rsidP="00A023E6">
      <w:pPr>
        <w:rPr>
          <w:b/>
          <w:bCs/>
        </w:rPr>
      </w:pPr>
      <w:r w:rsidRPr="00A023E6">
        <w:rPr>
          <w:b/>
          <w:bCs/>
        </w:rPr>
        <w:t>Latin America</w:t>
      </w:r>
    </w:p>
    <w:p w14:paraId="4BA1F6AF" w14:textId="77777777" w:rsidR="00A023E6" w:rsidRPr="00A023E6" w:rsidRDefault="00A023E6" w:rsidP="00A023E6">
      <w:r w:rsidRPr="00A023E6">
        <w:t xml:space="preserve">Adoption in </w:t>
      </w:r>
      <w:r w:rsidRPr="00A023E6">
        <w:rPr>
          <w:b/>
          <w:bCs/>
        </w:rPr>
        <w:t>Latin America</w:t>
      </w:r>
      <w:r w:rsidRPr="00A023E6">
        <w:t xml:space="preserve"> remains modest but is gaining momentum in Brazil and Mexico:</w:t>
      </w:r>
    </w:p>
    <w:p w14:paraId="1F81620E" w14:textId="77777777" w:rsidR="00A023E6" w:rsidRPr="00A023E6" w:rsidRDefault="00A023E6" w:rsidP="00A023E6">
      <w:pPr>
        <w:numPr>
          <w:ilvl w:val="0"/>
          <w:numId w:val="13"/>
        </w:numPr>
      </w:pPr>
      <w:r w:rsidRPr="00A023E6">
        <w:t xml:space="preserve">Brazil’s </w:t>
      </w:r>
      <w:r w:rsidRPr="00A023E6">
        <w:rPr>
          <w:b/>
          <w:bCs/>
        </w:rPr>
        <w:t>ANVISA</w:t>
      </w:r>
      <w:r w:rsidRPr="00A023E6">
        <w:t xml:space="preserve"> has begun exploring digital </w:t>
      </w:r>
      <w:proofErr w:type="spellStart"/>
      <w:r w:rsidRPr="00A023E6">
        <w:t>modeling</w:t>
      </w:r>
      <w:proofErr w:type="spellEnd"/>
      <w:r w:rsidRPr="00A023E6">
        <w:t xml:space="preserve"> guidelines aligned with FDA and EMA benchmarks.</w:t>
      </w:r>
    </w:p>
    <w:p w14:paraId="419B7BB1" w14:textId="77777777" w:rsidR="00A023E6" w:rsidRPr="00A023E6" w:rsidRDefault="00A023E6" w:rsidP="00A023E6">
      <w:pPr>
        <w:numPr>
          <w:ilvl w:val="0"/>
          <w:numId w:val="13"/>
        </w:numPr>
      </w:pPr>
      <w:r w:rsidRPr="00A023E6">
        <w:t>Cost-saving potential is attracting CROs to adopt in silico modules for local bioequivalence studies.</w:t>
      </w:r>
    </w:p>
    <w:p w14:paraId="04E50F85" w14:textId="77777777" w:rsidR="00A023E6" w:rsidRPr="00A023E6" w:rsidRDefault="00A023E6" w:rsidP="00A023E6">
      <w:r w:rsidRPr="00A023E6">
        <w:t xml:space="preserve">However, </w:t>
      </w:r>
      <w:r w:rsidRPr="00A023E6">
        <w:rPr>
          <w:i/>
          <w:iCs/>
        </w:rPr>
        <w:t>challenges around digital infrastructure and regulatory harmonization are slowing broader adoption.</w:t>
      </w:r>
    </w:p>
    <w:p w14:paraId="6291091A" w14:textId="77777777" w:rsidR="00A023E6" w:rsidRPr="00A023E6" w:rsidRDefault="00A023E6" w:rsidP="00A023E6">
      <w:r w:rsidRPr="00A023E6">
        <w:pict w14:anchorId="37C0A502">
          <v:rect id="_x0000_i1346" style="width:0;height:1.5pt" o:hralign="center" o:hrstd="t" o:hr="t" fillcolor="#a0a0a0" stroked="f"/>
        </w:pict>
      </w:r>
    </w:p>
    <w:p w14:paraId="71171597" w14:textId="77777777" w:rsidR="00A023E6" w:rsidRPr="00A023E6" w:rsidRDefault="00A023E6" w:rsidP="00A023E6">
      <w:pPr>
        <w:rPr>
          <w:b/>
          <w:bCs/>
        </w:rPr>
      </w:pPr>
      <w:r w:rsidRPr="00A023E6">
        <w:rPr>
          <w:b/>
          <w:bCs/>
        </w:rPr>
        <w:t>Middle East &amp; Africa (MEA)</w:t>
      </w:r>
    </w:p>
    <w:p w14:paraId="1DA43852" w14:textId="77777777" w:rsidR="00A023E6" w:rsidRPr="00A023E6" w:rsidRDefault="00A023E6" w:rsidP="00A023E6">
      <w:r w:rsidRPr="00A023E6">
        <w:rPr>
          <w:b/>
          <w:bCs/>
        </w:rPr>
        <w:t>MEA</w:t>
      </w:r>
      <w:r w:rsidRPr="00A023E6">
        <w:t xml:space="preserve"> is currently the least mature region but presents long-term white space opportunities:</w:t>
      </w:r>
    </w:p>
    <w:p w14:paraId="40115C02" w14:textId="77777777" w:rsidR="00A023E6" w:rsidRPr="00A023E6" w:rsidRDefault="00A023E6" w:rsidP="00A023E6">
      <w:pPr>
        <w:numPr>
          <w:ilvl w:val="0"/>
          <w:numId w:val="14"/>
        </w:numPr>
      </w:pPr>
      <w:r w:rsidRPr="00A023E6">
        <w:rPr>
          <w:b/>
          <w:bCs/>
        </w:rPr>
        <w:t>UAE and Saudi Arabia</w:t>
      </w:r>
      <w:r w:rsidRPr="00A023E6">
        <w:t xml:space="preserve"> are investing in AI research zones and digital health.</w:t>
      </w:r>
    </w:p>
    <w:p w14:paraId="750397BC" w14:textId="77777777" w:rsidR="00A023E6" w:rsidRPr="00A023E6" w:rsidRDefault="00A023E6" w:rsidP="00A023E6">
      <w:pPr>
        <w:numPr>
          <w:ilvl w:val="0"/>
          <w:numId w:val="14"/>
        </w:numPr>
      </w:pPr>
      <w:r w:rsidRPr="00A023E6">
        <w:t xml:space="preserve">South Africa is exploring open-source </w:t>
      </w:r>
      <w:proofErr w:type="spellStart"/>
      <w:r w:rsidRPr="00A023E6">
        <w:t>modeling</w:t>
      </w:r>
      <w:proofErr w:type="spellEnd"/>
      <w:r w:rsidRPr="00A023E6">
        <w:t xml:space="preserve"> for infectious disease research (e.g., TB and HIV drug simulations).</w:t>
      </w:r>
    </w:p>
    <w:p w14:paraId="25E0ED6D" w14:textId="77777777" w:rsidR="00A023E6" w:rsidRPr="00A023E6" w:rsidRDefault="00A023E6" w:rsidP="00A023E6">
      <w:r w:rsidRPr="00A023E6">
        <w:t xml:space="preserve">Yet, </w:t>
      </w:r>
      <w:r w:rsidRPr="00A023E6">
        <w:rPr>
          <w:i/>
          <w:iCs/>
        </w:rPr>
        <w:t>lack of local expertise and fragmented health data ecosystems remain key constraints.</w:t>
      </w:r>
    </w:p>
    <w:p w14:paraId="41013841" w14:textId="77777777" w:rsidR="00A023E6" w:rsidRPr="00A023E6" w:rsidRDefault="00A023E6" w:rsidP="00A023E6">
      <w:r w:rsidRPr="00A023E6">
        <w:pict w14:anchorId="74870F65">
          <v:rect id="_x0000_i1347" style="width:0;height:1.5pt" o:hralign="center" o:hrstd="t" o:hr="t" fillcolor="#a0a0a0" stroked="f"/>
        </w:pict>
      </w:r>
    </w:p>
    <w:p w14:paraId="66D7DE4B" w14:textId="77777777" w:rsidR="00A023E6" w:rsidRPr="00A023E6" w:rsidRDefault="00A023E6" w:rsidP="00A023E6">
      <w:pPr>
        <w:rPr>
          <w:b/>
          <w:bCs/>
        </w:rPr>
      </w:pPr>
      <w:r w:rsidRPr="00A023E6">
        <w:rPr>
          <w:b/>
          <w:bCs/>
        </w:rPr>
        <w:t>Summary Snapshot: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4"/>
        <w:gridCol w:w="1730"/>
        <w:gridCol w:w="2431"/>
        <w:gridCol w:w="3541"/>
      </w:tblGrid>
      <w:tr w:rsidR="00A023E6" w:rsidRPr="00A023E6" w14:paraId="1BEE721F" w14:textId="77777777" w:rsidTr="00A023E6">
        <w:trPr>
          <w:tblHeader/>
          <w:tblCellSpacing w:w="15" w:type="dxa"/>
        </w:trPr>
        <w:tc>
          <w:tcPr>
            <w:tcW w:w="0" w:type="auto"/>
            <w:vAlign w:val="center"/>
            <w:hideMark/>
          </w:tcPr>
          <w:p w14:paraId="0277C46F" w14:textId="77777777" w:rsidR="00A023E6" w:rsidRPr="00A023E6" w:rsidRDefault="00A023E6" w:rsidP="00A023E6">
            <w:pPr>
              <w:rPr>
                <w:b/>
                <w:bCs/>
              </w:rPr>
            </w:pPr>
            <w:r w:rsidRPr="00A023E6">
              <w:rPr>
                <w:b/>
                <w:bCs/>
              </w:rPr>
              <w:lastRenderedPageBreak/>
              <w:t>Region</w:t>
            </w:r>
          </w:p>
        </w:tc>
        <w:tc>
          <w:tcPr>
            <w:tcW w:w="0" w:type="auto"/>
            <w:vAlign w:val="center"/>
            <w:hideMark/>
          </w:tcPr>
          <w:p w14:paraId="47B779FD" w14:textId="77777777" w:rsidR="00A023E6" w:rsidRPr="00A023E6" w:rsidRDefault="00A023E6" w:rsidP="00A023E6">
            <w:pPr>
              <w:rPr>
                <w:b/>
                <w:bCs/>
              </w:rPr>
            </w:pPr>
            <w:r w:rsidRPr="00A023E6">
              <w:rPr>
                <w:b/>
                <w:bCs/>
              </w:rPr>
              <w:t>2024 Status</w:t>
            </w:r>
          </w:p>
        </w:tc>
        <w:tc>
          <w:tcPr>
            <w:tcW w:w="0" w:type="auto"/>
            <w:vAlign w:val="center"/>
            <w:hideMark/>
          </w:tcPr>
          <w:p w14:paraId="64CFCA6F" w14:textId="77777777" w:rsidR="00A023E6" w:rsidRPr="00A023E6" w:rsidRDefault="00A023E6" w:rsidP="00A023E6">
            <w:pPr>
              <w:rPr>
                <w:b/>
                <w:bCs/>
              </w:rPr>
            </w:pPr>
            <w:r w:rsidRPr="00A023E6">
              <w:rPr>
                <w:b/>
                <w:bCs/>
              </w:rPr>
              <w:t>2030 Outlook</w:t>
            </w:r>
          </w:p>
        </w:tc>
        <w:tc>
          <w:tcPr>
            <w:tcW w:w="0" w:type="auto"/>
            <w:vAlign w:val="center"/>
            <w:hideMark/>
          </w:tcPr>
          <w:p w14:paraId="1295E7E8" w14:textId="77777777" w:rsidR="00A023E6" w:rsidRPr="00A023E6" w:rsidRDefault="00A023E6" w:rsidP="00A023E6">
            <w:pPr>
              <w:rPr>
                <w:b/>
                <w:bCs/>
              </w:rPr>
            </w:pPr>
            <w:r w:rsidRPr="00A023E6">
              <w:rPr>
                <w:b/>
                <w:bCs/>
              </w:rPr>
              <w:t>Strategic Insight</w:t>
            </w:r>
          </w:p>
        </w:tc>
      </w:tr>
      <w:tr w:rsidR="00A023E6" w:rsidRPr="00A023E6" w14:paraId="25536E6E" w14:textId="77777777" w:rsidTr="00A023E6">
        <w:trPr>
          <w:tblCellSpacing w:w="15" w:type="dxa"/>
        </w:trPr>
        <w:tc>
          <w:tcPr>
            <w:tcW w:w="0" w:type="auto"/>
            <w:vAlign w:val="center"/>
            <w:hideMark/>
          </w:tcPr>
          <w:p w14:paraId="259CC3A3" w14:textId="77777777" w:rsidR="00A023E6" w:rsidRPr="00A023E6" w:rsidRDefault="00A023E6" w:rsidP="00A023E6">
            <w:r w:rsidRPr="00A023E6">
              <w:rPr>
                <w:b/>
                <w:bCs/>
              </w:rPr>
              <w:t>North America</w:t>
            </w:r>
          </w:p>
        </w:tc>
        <w:tc>
          <w:tcPr>
            <w:tcW w:w="0" w:type="auto"/>
            <w:vAlign w:val="center"/>
            <w:hideMark/>
          </w:tcPr>
          <w:p w14:paraId="0A0A1CC9" w14:textId="77777777" w:rsidR="00A023E6" w:rsidRPr="00A023E6" w:rsidRDefault="00A023E6" w:rsidP="00A023E6">
            <w:r w:rsidRPr="00A023E6">
              <w:t>Market leader</w:t>
            </w:r>
          </w:p>
        </w:tc>
        <w:tc>
          <w:tcPr>
            <w:tcW w:w="0" w:type="auto"/>
            <w:vAlign w:val="center"/>
            <w:hideMark/>
          </w:tcPr>
          <w:p w14:paraId="40FEF2F5" w14:textId="77777777" w:rsidR="00A023E6" w:rsidRPr="00A023E6" w:rsidRDefault="00A023E6" w:rsidP="00A023E6">
            <w:r w:rsidRPr="00A023E6">
              <w:t>Stable growth, deep integration</w:t>
            </w:r>
          </w:p>
        </w:tc>
        <w:tc>
          <w:tcPr>
            <w:tcW w:w="0" w:type="auto"/>
            <w:vAlign w:val="center"/>
            <w:hideMark/>
          </w:tcPr>
          <w:p w14:paraId="0FBB73BA" w14:textId="77777777" w:rsidR="00A023E6" w:rsidRPr="00A023E6" w:rsidRDefault="00A023E6" w:rsidP="00A023E6">
            <w:r w:rsidRPr="00A023E6">
              <w:t>Regulatory maturity, pharma-driven demand</w:t>
            </w:r>
          </w:p>
        </w:tc>
      </w:tr>
      <w:tr w:rsidR="00A023E6" w:rsidRPr="00A023E6" w14:paraId="4E7638BE" w14:textId="77777777" w:rsidTr="00A023E6">
        <w:trPr>
          <w:tblCellSpacing w:w="15" w:type="dxa"/>
        </w:trPr>
        <w:tc>
          <w:tcPr>
            <w:tcW w:w="0" w:type="auto"/>
            <w:vAlign w:val="center"/>
            <w:hideMark/>
          </w:tcPr>
          <w:p w14:paraId="0CC02CDC" w14:textId="77777777" w:rsidR="00A023E6" w:rsidRPr="00A023E6" w:rsidRDefault="00A023E6" w:rsidP="00A023E6">
            <w:r w:rsidRPr="00A023E6">
              <w:rPr>
                <w:b/>
                <w:bCs/>
              </w:rPr>
              <w:t>Europe</w:t>
            </w:r>
          </w:p>
        </w:tc>
        <w:tc>
          <w:tcPr>
            <w:tcW w:w="0" w:type="auto"/>
            <w:vAlign w:val="center"/>
            <w:hideMark/>
          </w:tcPr>
          <w:p w14:paraId="43859E8E" w14:textId="77777777" w:rsidR="00A023E6" w:rsidRPr="00A023E6" w:rsidRDefault="00A023E6" w:rsidP="00A023E6">
            <w:r w:rsidRPr="00A023E6">
              <w:t>Advanced adoption</w:t>
            </w:r>
          </w:p>
        </w:tc>
        <w:tc>
          <w:tcPr>
            <w:tcW w:w="0" w:type="auto"/>
            <w:vAlign w:val="center"/>
            <w:hideMark/>
          </w:tcPr>
          <w:p w14:paraId="782094FC" w14:textId="77777777" w:rsidR="00A023E6" w:rsidRPr="00A023E6" w:rsidRDefault="00A023E6" w:rsidP="00A023E6">
            <w:r w:rsidRPr="00A023E6">
              <w:t>Innovation-focused evolution</w:t>
            </w:r>
          </w:p>
        </w:tc>
        <w:tc>
          <w:tcPr>
            <w:tcW w:w="0" w:type="auto"/>
            <w:vAlign w:val="center"/>
            <w:hideMark/>
          </w:tcPr>
          <w:p w14:paraId="15007ADD" w14:textId="77777777" w:rsidR="00A023E6" w:rsidRPr="00A023E6" w:rsidRDefault="00A023E6" w:rsidP="00A023E6">
            <w:r w:rsidRPr="00A023E6">
              <w:t>Standardization and public-private partnerships</w:t>
            </w:r>
          </w:p>
        </w:tc>
      </w:tr>
      <w:tr w:rsidR="00A023E6" w:rsidRPr="00A023E6" w14:paraId="44617256" w14:textId="77777777" w:rsidTr="00A023E6">
        <w:trPr>
          <w:tblCellSpacing w:w="15" w:type="dxa"/>
        </w:trPr>
        <w:tc>
          <w:tcPr>
            <w:tcW w:w="0" w:type="auto"/>
            <w:vAlign w:val="center"/>
            <w:hideMark/>
          </w:tcPr>
          <w:p w14:paraId="286B9D4D" w14:textId="77777777" w:rsidR="00A023E6" w:rsidRPr="00A023E6" w:rsidRDefault="00A023E6" w:rsidP="00A023E6">
            <w:r w:rsidRPr="00A023E6">
              <w:rPr>
                <w:b/>
                <w:bCs/>
              </w:rPr>
              <w:t>Asia Pacific</w:t>
            </w:r>
          </w:p>
        </w:tc>
        <w:tc>
          <w:tcPr>
            <w:tcW w:w="0" w:type="auto"/>
            <w:vAlign w:val="center"/>
            <w:hideMark/>
          </w:tcPr>
          <w:p w14:paraId="437E695D" w14:textId="77777777" w:rsidR="00A023E6" w:rsidRPr="00A023E6" w:rsidRDefault="00A023E6" w:rsidP="00A023E6">
            <w:r w:rsidRPr="00A023E6">
              <w:t>Fastest-growing region</w:t>
            </w:r>
          </w:p>
        </w:tc>
        <w:tc>
          <w:tcPr>
            <w:tcW w:w="0" w:type="auto"/>
            <w:vAlign w:val="center"/>
            <w:hideMark/>
          </w:tcPr>
          <w:p w14:paraId="639CFF2E" w14:textId="77777777" w:rsidR="00A023E6" w:rsidRPr="00A023E6" w:rsidRDefault="00A023E6" w:rsidP="00A023E6">
            <w:r w:rsidRPr="00A023E6">
              <w:t>Explosive CAGR, tech-driven</w:t>
            </w:r>
          </w:p>
        </w:tc>
        <w:tc>
          <w:tcPr>
            <w:tcW w:w="0" w:type="auto"/>
            <w:vAlign w:val="center"/>
            <w:hideMark/>
          </w:tcPr>
          <w:p w14:paraId="18F68538" w14:textId="77777777" w:rsidR="00A023E6" w:rsidRPr="00A023E6" w:rsidRDefault="00A023E6" w:rsidP="00A023E6">
            <w:r w:rsidRPr="00A023E6">
              <w:t>Ideal for outsourcing and SaaS simulation</w:t>
            </w:r>
          </w:p>
        </w:tc>
      </w:tr>
      <w:tr w:rsidR="00A023E6" w:rsidRPr="00A023E6" w14:paraId="2FFE4869" w14:textId="77777777" w:rsidTr="00A023E6">
        <w:trPr>
          <w:tblCellSpacing w:w="15" w:type="dxa"/>
        </w:trPr>
        <w:tc>
          <w:tcPr>
            <w:tcW w:w="0" w:type="auto"/>
            <w:vAlign w:val="center"/>
            <w:hideMark/>
          </w:tcPr>
          <w:p w14:paraId="696C2189" w14:textId="77777777" w:rsidR="00A023E6" w:rsidRPr="00A023E6" w:rsidRDefault="00A023E6" w:rsidP="00A023E6">
            <w:r w:rsidRPr="00A023E6">
              <w:rPr>
                <w:b/>
                <w:bCs/>
              </w:rPr>
              <w:t>Latin America</w:t>
            </w:r>
          </w:p>
        </w:tc>
        <w:tc>
          <w:tcPr>
            <w:tcW w:w="0" w:type="auto"/>
            <w:vAlign w:val="center"/>
            <w:hideMark/>
          </w:tcPr>
          <w:p w14:paraId="744F6BDE" w14:textId="77777777" w:rsidR="00A023E6" w:rsidRPr="00A023E6" w:rsidRDefault="00A023E6" w:rsidP="00A023E6">
            <w:r w:rsidRPr="00A023E6">
              <w:t>Emerging but slow</w:t>
            </w:r>
          </w:p>
        </w:tc>
        <w:tc>
          <w:tcPr>
            <w:tcW w:w="0" w:type="auto"/>
            <w:vAlign w:val="center"/>
            <w:hideMark/>
          </w:tcPr>
          <w:p w14:paraId="25EA2174" w14:textId="77777777" w:rsidR="00A023E6" w:rsidRPr="00A023E6" w:rsidRDefault="00A023E6" w:rsidP="00A023E6">
            <w:r w:rsidRPr="00A023E6">
              <w:t>Moderate adoption</w:t>
            </w:r>
          </w:p>
        </w:tc>
        <w:tc>
          <w:tcPr>
            <w:tcW w:w="0" w:type="auto"/>
            <w:vAlign w:val="center"/>
            <w:hideMark/>
          </w:tcPr>
          <w:p w14:paraId="22123815" w14:textId="77777777" w:rsidR="00A023E6" w:rsidRPr="00A023E6" w:rsidRDefault="00A023E6" w:rsidP="00A023E6">
            <w:r w:rsidRPr="00A023E6">
              <w:t>Price-sensitive markets for scalable platforms</w:t>
            </w:r>
          </w:p>
        </w:tc>
      </w:tr>
      <w:tr w:rsidR="00A023E6" w:rsidRPr="00A023E6" w14:paraId="275486E8" w14:textId="77777777" w:rsidTr="00A023E6">
        <w:trPr>
          <w:tblCellSpacing w:w="15" w:type="dxa"/>
        </w:trPr>
        <w:tc>
          <w:tcPr>
            <w:tcW w:w="0" w:type="auto"/>
            <w:vAlign w:val="center"/>
            <w:hideMark/>
          </w:tcPr>
          <w:p w14:paraId="492CA243" w14:textId="77777777" w:rsidR="00A023E6" w:rsidRPr="00A023E6" w:rsidRDefault="00A023E6" w:rsidP="00A023E6">
            <w:r w:rsidRPr="00A023E6">
              <w:rPr>
                <w:b/>
                <w:bCs/>
              </w:rPr>
              <w:t>MEA</w:t>
            </w:r>
          </w:p>
        </w:tc>
        <w:tc>
          <w:tcPr>
            <w:tcW w:w="0" w:type="auto"/>
            <w:vAlign w:val="center"/>
            <w:hideMark/>
          </w:tcPr>
          <w:p w14:paraId="5059AE12" w14:textId="77777777" w:rsidR="00A023E6" w:rsidRPr="00A023E6" w:rsidRDefault="00A023E6" w:rsidP="00A023E6">
            <w:r w:rsidRPr="00A023E6">
              <w:t>Nascent stage</w:t>
            </w:r>
          </w:p>
        </w:tc>
        <w:tc>
          <w:tcPr>
            <w:tcW w:w="0" w:type="auto"/>
            <w:vAlign w:val="center"/>
            <w:hideMark/>
          </w:tcPr>
          <w:p w14:paraId="1B77B831" w14:textId="77777777" w:rsidR="00A023E6" w:rsidRPr="00A023E6" w:rsidRDefault="00A023E6" w:rsidP="00A023E6">
            <w:r w:rsidRPr="00A023E6">
              <w:t>Niche projects, long-term potential</w:t>
            </w:r>
          </w:p>
        </w:tc>
        <w:tc>
          <w:tcPr>
            <w:tcW w:w="0" w:type="auto"/>
            <w:vAlign w:val="center"/>
            <w:hideMark/>
          </w:tcPr>
          <w:p w14:paraId="5AE1E67F" w14:textId="77777777" w:rsidR="00A023E6" w:rsidRPr="00A023E6" w:rsidRDefault="00A023E6" w:rsidP="00A023E6">
            <w:r w:rsidRPr="00A023E6">
              <w:t>Dependent on talent development and policy reform</w:t>
            </w:r>
          </w:p>
        </w:tc>
      </w:tr>
    </w:tbl>
    <w:p w14:paraId="70C833EA" w14:textId="77777777" w:rsidR="00A023E6" w:rsidRPr="00A023E6" w:rsidRDefault="00A023E6" w:rsidP="00A023E6">
      <w:r w:rsidRPr="00A023E6">
        <w:rPr>
          <w:i/>
          <w:iCs/>
        </w:rPr>
        <w:t>In silico trial technology is not just globalizing clinical research—it’s decentralizing it. The digital shift allows even mid-tier regions to become trial innovation hubs without billion-dollar labs.</w:t>
      </w:r>
    </w:p>
    <w:p w14:paraId="25091721" w14:textId="77777777" w:rsidR="00A023E6" w:rsidRPr="00A023E6" w:rsidRDefault="00A023E6" w:rsidP="00A023E6">
      <w:pPr>
        <w:rPr>
          <w:b/>
          <w:bCs/>
        </w:rPr>
      </w:pPr>
      <w:r w:rsidRPr="00A023E6">
        <w:rPr>
          <w:b/>
          <w:bCs/>
        </w:rPr>
        <w:t>6. End-User Dynamics and Use Case</w:t>
      </w:r>
    </w:p>
    <w:p w14:paraId="68C90CC0" w14:textId="77777777" w:rsidR="00A023E6" w:rsidRPr="00A023E6" w:rsidRDefault="00A023E6" w:rsidP="00A023E6">
      <w:r w:rsidRPr="00A023E6">
        <w:t xml:space="preserve">The </w:t>
      </w:r>
      <w:r w:rsidRPr="00A023E6">
        <w:rPr>
          <w:b/>
          <w:bCs/>
        </w:rPr>
        <w:t>in silico clinical trials market</w:t>
      </w:r>
      <w:r w:rsidRPr="00A023E6">
        <w:t xml:space="preserve"> is adopted by a wide range of stakeholders—each with different motivations, technical capabilities, and regulatory obligations. This diversity not only drives innovation but also influences the design and scalability of simulation platforms.</w:t>
      </w:r>
    </w:p>
    <w:p w14:paraId="03FB11B2" w14:textId="77777777" w:rsidR="00A023E6" w:rsidRPr="00A023E6" w:rsidRDefault="00A023E6" w:rsidP="00A023E6">
      <w:r w:rsidRPr="00A023E6">
        <w:pict w14:anchorId="7C669571">
          <v:rect id="_x0000_i1348" style="width:0;height:1.5pt" o:hralign="center" o:hrstd="t" o:hr="t" fillcolor="#a0a0a0" stroked="f"/>
        </w:pict>
      </w:r>
    </w:p>
    <w:p w14:paraId="51E29B60" w14:textId="77777777" w:rsidR="00A023E6" w:rsidRPr="00A023E6" w:rsidRDefault="00A023E6" w:rsidP="00A023E6">
      <w:pPr>
        <w:rPr>
          <w:b/>
          <w:bCs/>
        </w:rPr>
      </w:pPr>
      <w:r w:rsidRPr="00A023E6">
        <w:rPr>
          <w:b/>
          <w:bCs/>
        </w:rPr>
        <w:t>Key End Users:</w:t>
      </w:r>
    </w:p>
    <w:p w14:paraId="7D6F972D" w14:textId="77777777" w:rsidR="00A023E6" w:rsidRPr="00A023E6" w:rsidRDefault="00A023E6" w:rsidP="00A023E6">
      <w:r w:rsidRPr="00A023E6">
        <w:pict w14:anchorId="068004B8">
          <v:rect id="_x0000_i1349" style="width:0;height:1.5pt" o:hralign="center" o:hrstd="t" o:hr="t" fillcolor="#a0a0a0" stroked="f"/>
        </w:pict>
      </w:r>
    </w:p>
    <w:p w14:paraId="3D07895E" w14:textId="77777777" w:rsidR="00A023E6" w:rsidRPr="00A023E6" w:rsidRDefault="00A023E6" w:rsidP="00A023E6">
      <w:r w:rsidRPr="00A023E6">
        <w:rPr>
          <w:b/>
          <w:bCs/>
        </w:rPr>
        <w:t>1. Pharmaceutical &amp; Biotechnology Companies</w:t>
      </w:r>
      <w:r w:rsidRPr="00A023E6">
        <w:br/>
        <w:t xml:space="preserve">These entities remain the </w:t>
      </w:r>
      <w:r w:rsidRPr="00A023E6">
        <w:rPr>
          <w:b/>
          <w:bCs/>
        </w:rPr>
        <w:t>primary adopters</w:t>
      </w:r>
      <w:r w:rsidRPr="00A023E6">
        <w:t xml:space="preserve">, accounting for more than </w:t>
      </w:r>
      <w:r w:rsidRPr="00A023E6">
        <w:rPr>
          <w:b/>
          <w:bCs/>
        </w:rPr>
        <w:t>65% of market usage in 2024</w:t>
      </w:r>
      <w:r w:rsidRPr="00A023E6">
        <w:t>. Their focus is on:</w:t>
      </w:r>
    </w:p>
    <w:p w14:paraId="652DA3E7" w14:textId="77777777" w:rsidR="00A023E6" w:rsidRPr="00A023E6" w:rsidRDefault="00A023E6" w:rsidP="00A023E6">
      <w:pPr>
        <w:numPr>
          <w:ilvl w:val="0"/>
          <w:numId w:val="15"/>
        </w:numPr>
      </w:pPr>
      <w:r w:rsidRPr="00A023E6">
        <w:t>De-risking early-phase development</w:t>
      </w:r>
    </w:p>
    <w:p w14:paraId="22F5BD12" w14:textId="77777777" w:rsidR="00A023E6" w:rsidRPr="00A023E6" w:rsidRDefault="00A023E6" w:rsidP="00A023E6">
      <w:pPr>
        <w:numPr>
          <w:ilvl w:val="0"/>
          <w:numId w:val="15"/>
        </w:numPr>
      </w:pPr>
      <w:r w:rsidRPr="00A023E6">
        <w:t>Optimizing trial protocols</w:t>
      </w:r>
    </w:p>
    <w:p w14:paraId="48632172" w14:textId="77777777" w:rsidR="00A023E6" w:rsidRPr="00A023E6" w:rsidRDefault="00A023E6" w:rsidP="00A023E6">
      <w:pPr>
        <w:numPr>
          <w:ilvl w:val="0"/>
          <w:numId w:val="15"/>
        </w:numPr>
      </w:pPr>
      <w:r w:rsidRPr="00A023E6">
        <w:t>Submitting model-informed data to regulators</w:t>
      </w:r>
    </w:p>
    <w:p w14:paraId="1E06FE50" w14:textId="77777777" w:rsidR="00A023E6" w:rsidRPr="00A023E6" w:rsidRDefault="00A023E6" w:rsidP="00A023E6">
      <w:r w:rsidRPr="00A023E6">
        <w:rPr>
          <w:i/>
          <w:iCs/>
        </w:rPr>
        <w:t xml:space="preserve">For high-failure therapeutic areas like oncology and CNS disorders, in silico </w:t>
      </w:r>
      <w:proofErr w:type="spellStart"/>
      <w:r w:rsidRPr="00A023E6">
        <w:rPr>
          <w:i/>
          <w:iCs/>
        </w:rPr>
        <w:t>modeling</w:t>
      </w:r>
      <w:proofErr w:type="spellEnd"/>
      <w:r w:rsidRPr="00A023E6">
        <w:rPr>
          <w:i/>
          <w:iCs/>
        </w:rPr>
        <w:t xml:space="preserve"> is becoming a strategic tool to avoid costly Phase III failures.</w:t>
      </w:r>
    </w:p>
    <w:p w14:paraId="0D570C1F" w14:textId="77777777" w:rsidR="00A023E6" w:rsidRPr="00A023E6" w:rsidRDefault="00A023E6" w:rsidP="00A023E6">
      <w:r w:rsidRPr="00A023E6">
        <w:pict w14:anchorId="7841B346">
          <v:rect id="_x0000_i1350" style="width:0;height:1.5pt" o:hralign="center" o:hrstd="t" o:hr="t" fillcolor="#a0a0a0" stroked="f"/>
        </w:pict>
      </w:r>
    </w:p>
    <w:p w14:paraId="5F78B88F" w14:textId="77777777" w:rsidR="00A023E6" w:rsidRPr="00A023E6" w:rsidRDefault="00A023E6" w:rsidP="00A023E6">
      <w:r w:rsidRPr="00A023E6">
        <w:rPr>
          <w:b/>
          <w:bCs/>
        </w:rPr>
        <w:t>2. Medical Device Manufacturers</w:t>
      </w:r>
      <w:r w:rsidRPr="00A023E6">
        <w:br/>
        <w:t>Medical device firms use in silico environments for:</w:t>
      </w:r>
    </w:p>
    <w:p w14:paraId="354D21BD" w14:textId="77777777" w:rsidR="00A023E6" w:rsidRPr="00A023E6" w:rsidRDefault="00A023E6" w:rsidP="00A023E6">
      <w:pPr>
        <w:numPr>
          <w:ilvl w:val="0"/>
          <w:numId w:val="16"/>
        </w:numPr>
      </w:pPr>
      <w:r w:rsidRPr="00A023E6">
        <w:t>Virtual prototyping</w:t>
      </w:r>
    </w:p>
    <w:p w14:paraId="6B1416B1" w14:textId="77777777" w:rsidR="00A023E6" w:rsidRPr="00A023E6" w:rsidRDefault="00A023E6" w:rsidP="00A023E6">
      <w:pPr>
        <w:numPr>
          <w:ilvl w:val="0"/>
          <w:numId w:val="16"/>
        </w:numPr>
      </w:pPr>
      <w:r w:rsidRPr="00A023E6">
        <w:lastRenderedPageBreak/>
        <w:t>Regulatory submissions</w:t>
      </w:r>
    </w:p>
    <w:p w14:paraId="7CB765A1" w14:textId="77777777" w:rsidR="00A023E6" w:rsidRPr="00A023E6" w:rsidRDefault="00A023E6" w:rsidP="00A023E6">
      <w:pPr>
        <w:numPr>
          <w:ilvl w:val="0"/>
          <w:numId w:val="16"/>
        </w:numPr>
      </w:pPr>
      <w:r w:rsidRPr="00A023E6">
        <w:t xml:space="preserve">Safety </w:t>
      </w:r>
      <w:proofErr w:type="spellStart"/>
      <w:r w:rsidRPr="00A023E6">
        <w:t>modeling</w:t>
      </w:r>
      <w:proofErr w:type="spellEnd"/>
      <w:r w:rsidRPr="00A023E6">
        <w:t xml:space="preserve"> across varied anatomical profiles</w:t>
      </w:r>
    </w:p>
    <w:p w14:paraId="22C2CFE5" w14:textId="77777777" w:rsidR="00A023E6" w:rsidRPr="00A023E6" w:rsidRDefault="00A023E6" w:rsidP="00A023E6">
      <w:r w:rsidRPr="00A023E6">
        <w:t>With support from regulatory pathways like the FDA’s Virtual Patient Model (VPM) initiative, these firms are increasingly replacing animal and cadaver testing with simulations.</w:t>
      </w:r>
    </w:p>
    <w:p w14:paraId="26AE4827" w14:textId="77777777" w:rsidR="00A023E6" w:rsidRPr="00A023E6" w:rsidRDefault="00A023E6" w:rsidP="00A023E6">
      <w:r w:rsidRPr="00A023E6">
        <w:pict w14:anchorId="0B87799F">
          <v:rect id="_x0000_i1351" style="width:0;height:1.5pt" o:hralign="center" o:hrstd="t" o:hr="t" fillcolor="#a0a0a0" stroked="f"/>
        </w:pict>
      </w:r>
    </w:p>
    <w:p w14:paraId="0712D058" w14:textId="77777777" w:rsidR="00A023E6" w:rsidRPr="00A023E6" w:rsidRDefault="00A023E6" w:rsidP="00A023E6">
      <w:r w:rsidRPr="00A023E6">
        <w:rPr>
          <w:b/>
          <w:bCs/>
        </w:rPr>
        <w:t>3. Contract Research Organizations (CROs)</w:t>
      </w:r>
      <w:r w:rsidRPr="00A023E6">
        <w:br/>
        <w:t>CROs are integrating in silico modules into their service offerings to:</w:t>
      </w:r>
    </w:p>
    <w:p w14:paraId="77CF8114" w14:textId="77777777" w:rsidR="00A023E6" w:rsidRPr="00A023E6" w:rsidRDefault="00A023E6" w:rsidP="00A023E6">
      <w:pPr>
        <w:numPr>
          <w:ilvl w:val="0"/>
          <w:numId w:val="17"/>
        </w:numPr>
      </w:pPr>
      <w:r w:rsidRPr="00A023E6">
        <w:t>Reduce trial design timelines</w:t>
      </w:r>
    </w:p>
    <w:p w14:paraId="6E97D68C" w14:textId="77777777" w:rsidR="00A023E6" w:rsidRPr="00A023E6" w:rsidRDefault="00A023E6" w:rsidP="00A023E6">
      <w:pPr>
        <w:numPr>
          <w:ilvl w:val="0"/>
          <w:numId w:val="17"/>
        </w:numPr>
      </w:pPr>
      <w:r w:rsidRPr="00A023E6">
        <w:t>Offer hybrid (virtual + traditional) trials</w:t>
      </w:r>
    </w:p>
    <w:p w14:paraId="520EA37B" w14:textId="77777777" w:rsidR="00A023E6" w:rsidRPr="00A023E6" w:rsidRDefault="00A023E6" w:rsidP="00A023E6">
      <w:pPr>
        <w:numPr>
          <w:ilvl w:val="0"/>
          <w:numId w:val="17"/>
        </w:numPr>
      </w:pPr>
      <w:r w:rsidRPr="00A023E6">
        <w:t>Increase client appeal through innovation</w:t>
      </w:r>
    </w:p>
    <w:p w14:paraId="16A291CF" w14:textId="77777777" w:rsidR="00A023E6" w:rsidRPr="00A023E6" w:rsidRDefault="00A023E6" w:rsidP="00A023E6">
      <w:r w:rsidRPr="00A023E6">
        <w:rPr>
          <w:i/>
          <w:iCs/>
        </w:rPr>
        <w:t>Some CROs now have dedicated computational biology divisions, indicating a shift from traditional monitoring to AI-led preclinical consulting.</w:t>
      </w:r>
    </w:p>
    <w:p w14:paraId="75C069CB" w14:textId="77777777" w:rsidR="00A023E6" w:rsidRPr="00A023E6" w:rsidRDefault="00A023E6" w:rsidP="00A023E6">
      <w:r w:rsidRPr="00A023E6">
        <w:pict w14:anchorId="67517F88">
          <v:rect id="_x0000_i1352" style="width:0;height:1.5pt" o:hralign="center" o:hrstd="t" o:hr="t" fillcolor="#a0a0a0" stroked="f"/>
        </w:pict>
      </w:r>
    </w:p>
    <w:p w14:paraId="71A78867" w14:textId="77777777" w:rsidR="00A023E6" w:rsidRPr="00A023E6" w:rsidRDefault="00A023E6" w:rsidP="00A023E6">
      <w:r w:rsidRPr="00A023E6">
        <w:rPr>
          <w:b/>
          <w:bCs/>
        </w:rPr>
        <w:t>4. Academic &amp; Government Research Institutions</w:t>
      </w:r>
      <w:r w:rsidRPr="00A023E6">
        <w:br/>
        <w:t xml:space="preserve">These players act as both </w:t>
      </w:r>
      <w:r w:rsidRPr="00A023E6">
        <w:rPr>
          <w:b/>
          <w:bCs/>
        </w:rPr>
        <w:t>developers and validators</w:t>
      </w:r>
      <w:r w:rsidRPr="00A023E6">
        <w:t xml:space="preserve"> of simulation models. Their roles include:</w:t>
      </w:r>
    </w:p>
    <w:p w14:paraId="4328DAC4" w14:textId="77777777" w:rsidR="00A023E6" w:rsidRPr="00A023E6" w:rsidRDefault="00A023E6" w:rsidP="00A023E6">
      <w:pPr>
        <w:numPr>
          <w:ilvl w:val="0"/>
          <w:numId w:val="18"/>
        </w:numPr>
      </w:pPr>
      <w:r w:rsidRPr="00A023E6">
        <w:t>Conducting open-source model creation</w:t>
      </w:r>
    </w:p>
    <w:p w14:paraId="115D7B14" w14:textId="77777777" w:rsidR="00A023E6" w:rsidRPr="00A023E6" w:rsidRDefault="00A023E6" w:rsidP="00A023E6">
      <w:pPr>
        <w:numPr>
          <w:ilvl w:val="0"/>
          <w:numId w:val="18"/>
        </w:numPr>
      </w:pPr>
      <w:r w:rsidRPr="00A023E6">
        <w:t>Providing peer-reviewed credibility</w:t>
      </w:r>
    </w:p>
    <w:p w14:paraId="4A477AFE" w14:textId="77777777" w:rsidR="00A023E6" w:rsidRPr="00A023E6" w:rsidRDefault="00A023E6" w:rsidP="00A023E6">
      <w:pPr>
        <w:numPr>
          <w:ilvl w:val="0"/>
          <w:numId w:val="18"/>
        </w:numPr>
      </w:pPr>
      <w:r w:rsidRPr="00A023E6">
        <w:t>Bridging the gap between discovery science and industry application</w:t>
      </w:r>
    </w:p>
    <w:p w14:paraId="33463C1D" w14:textId="77777777" w:rsidR="00A023E6" w:rsidRPr="00A023E6" w:rsidRDefault="00A023E6" w:rsidP="00A023E6">
      <w:r w:rsidRPr="00A023E6">
        <w:t>Government labs often fund foundational models that are later commercialized by private firms.</w:t>
      </w:r>
    </w:p>
    <w:p w14:paraId="287CF635" w14:textId="77777777" w:rsidR="00A023E6" w:rsidRPr="00A023E6" w:rsidRDefault="00A023E6" w:rsidP="00A023E6">
      <w:r w:rsidRPr="00A023E6">
        <w:pict w14:anchorId="3C967C24">
          <v:rect id="_x0000_i1353" style="width:0;height:1.5pt" o:hralign="center" o:hrstd="t" o:hr="t" fillcolor="#a0a0a0" stroked="f"/>
        </w:pict>
      </w:r>
    </w:p>
    <w:p w14:paraId="5CFE28A4" w14:textId="77777777" w:rsidR="00A023E6" w:rsidRPr="00A023E6" w:rsidRDefault="00A023E6" w:rsidP="00A023E6">
      <w:pPr>
        <w:rPr>
          <w:b/>
          <w:bCs/>
        </w:rPr>
      </w:pPr>
      <w:r w:rsidRPr="00A023E6">
        <w:rPr>
          <w:b/>
          <w:bCs/>
        </w:rPr>
        <w:t>Use Case Highlight: Precision Oncology Simulation in South Korea</w:t>
      </w:r>
    </w:p>
    <w:p w14:paraId="1D6A102B" w14:textId="77777777" w:rsidR="00A023E6" w:rsidRPr="00A023E6" w:rsidRDefault="00A023E6" w:rsidP="00A023E6">
      <w:r w:rsidRPr="00A023E6">
        <w:rPr>
          <w:i/>
          <w:iCs/>
        </w:rPr>
        <w:t>A tertiary cancer research hospital in Seoul partnered with a simulation software vendor to personalize chemotherapy dosing for late-stage colorectal cancer patients. By building digital twins of over 100 patients using genomic and clinical data, the team simulated toxicity responses across 15 drug regimens.</w:t>
      </w:r>
    </w:p>
    <w:p w14:paraId="08FB0D61" w14:textId="77777777" w:rsidR="00A023E6" w:rsidRPr="00A023E6" w:rsidRDefault="00A023E6" w:rsidP="00A023E6">
      <w:r w:rsidRPr="00A023E6">
        <w:rPr>
          <w:i/>
          <w:iCs/>
        </w:rPr>
        <w:t>Results revealed that nearly 38% of the cohort could avoid the standard treatment due to elevated risk of organ damage—validated by follow-up biochemical assessments. The hospital subsequently launched a Phase I trial using simulation-informed dosage plans, significantly reducing adverse events.</w:t>
      </w:r>
    </w:p>
    <w:p w14:paraId="223CE7DB" w14:textId="77777777" w:rsidR="00A023E6" w:rsidRPr="00A023E6" w:rsidRDefault="00A023E6" w:rsidP="00A023E6">
      <w:r w:rsidRPr="00A023E6">
        <w:rPr>
          <w:i/>
          <w:iCs/>
        </w:rPr>
        <w:t>This case not only demonstrated clinical value but also opened the door for South Korean regulatory agencies to formally evaluate digital trial inputs in oncology.</w:t>
      </w:r>
    </w:p>
    <w:p w14:paraId="15977715" w14:textId="77777777" w:rsidR="00A023E6" w:rsidRPr="00A023E6" w:rsidRDefault="00A023E6" w:rsidP="00A023E6">
      <w:r w:rsidRPr="00A023E6">
        <w:lastRenderedPageBreak/>
        <w:pict w14:anchorId="742554F4">
          <v:rect id="_x0000_i1354" style="width:0;height:1.5pt" o:hralign="center" o:hrstd="t" o:hr="t" fillcolor="#a0a0a0" stroked="f"/>
        </w:pict>
      </w:r>
    </w:p>
    <w:p w14:paraId="6EC00EC8" w14:textId="77777777" w:rsidR="00A023E6" w:rsidRPr="00A023E6" w:rsidRDefault="00A023E6" w:rsidP="00A023E6">
      <w:pPr>
        <w:rPr>
          <w:b/>
          <w:bCs/>
        </w:rPr>
      </w:pPr>
      <w:r w:rsidRPr="00A023E6">
        <w:rPr>
          <w:b/>
          <w:bCs/>
        </w:rPr>
        <w:t>End-User Trend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gridCol w:w="3189"/>
        <w:gridCol w:w="3389"/>
      </w:tblGrid>
      <w:tr w:rsidR="00A023E6" w:rsidRPr="00A023E6" w14:paraId="03C64470" w14:textId="77777777" w:rsidTr="00A023E6">
        <w:trPr>
          <w:tblHeader/>
          <w:tblCellSpacing w:w="15" w:type="dxa"/>
        </w:trPr>
        <w:tc>
          <w:tcPr>
            <w:tcW w:w="0" w:type="auto"/>
            <w:vAlign w:val="center"/>
            <w:hideMark/>
          </w:tcPr>
          <w:p w14:paraId="59040AA9" w14:textId="77777777" w:rsidR="00A023E6" w:rsidRPr="00A023E6" w:rsidRDefault="00A023E6" w:rsidP="00A023E6">
            <w:pPr>
              <w:rPr>
                <w:b/>
                <w:bCs/>
              </w:rPr>
            </w:pPr>
            <w:r w:rsidRPr="00A023E6">
              <w:rPr>
                <w:b/>
                <w:bCs/>
              </w:rPr>
              <w:t>End User</w:t>
            </w:r>
          </w:p>
        </w:tc>
        <w:tc>
          <w:tcPr>
            <w:tcW w:w="0" w:type="auto"/>
            <w:vAlign w:val="center"/>
            <w:hideMark/>
          </w:tcPr>
          <w:p w14:paraId="0B19E6EA" w14:textId="77777777" w:rsidR="00A023E6" w:rsidRPr="00A023E6" w:rsidRDefault="00A023E6" w:rsidP="00A023E6">
            <w:pPr>
              <w:rPr>
                <w:b/>
                <w:bCs/>
              </w:rPr>
            </w:pPr>
            <w:r w:rsidRPr="00A023E6">
              <w:rPr>
                <w:b/>
                <w:bCs/>
              </w:rPr>
              <w:t>Role in Market</w:t>
            </w:r>
          </w:p>
        </w:tc>
        <w:tc>
          <w:tcPr>
            <w:tcW w:w="0" w:type="auto"/>
            <w:vAlign w:val="center"/>
            <w:hideMark/>
          </w:tcPr>
          <w:p w14:paraId="7BBC5999" w14:textId="77777777" w:rsidR="00A023E6" w:rsidRPr="00A023E6" w:rsidRDefault="00A023E6" w:rsidP="00A023E6">
            <w:pPr>
              <w:rPr>
                <w:b/>
                <w:bCs/>
              </w:rPr>
            </w:pPr>
            <w:r w:rsidRPr="00A023E6">
              <w:rPr>
                <w:b/>
                <w:bCs/>
              </w:rPr>
              <w:t>Growth Outlook</w:t>
            </w:r>
          </w:p>
        </w:tc>
      </w:tr>
      <w:tr w:rsidR="00A023E6" w:rsidRPr="00A023E6" w14:paraId="24CE861E" w14:textId="77777777" w:rsidTr="00A023E6">
        <w:trPr>
          <w:tblCellSpacing w:w="15" w:type="dxa"/>
        </w:trPr>
        <w:tc>
          <w:tcPr>
            <w:tcW w:w="0" w:type="auto"/>
            <w:vAlign w:val="center"/>
            <w:hideMark/>
          </w:tcPr>
          <w:p w14:paraId="683C27EB" w14:textId="77777777" w:rsidR="00A023E6" w:rsidRPr="00A023E6" w:rsidRDefault="00A023E6" w:rsidP="00A023E6">
            <w:r w:rsidRPr="00A023E6">
              <w:rPr>
                <w:b/>
                <w:bCs/>
              </w:rPr>
              <w:t>Pharma/Biotech</w:t>
            </w:r>
          </w:p>
        </w:tc>
        <w:tc>
          <w:tcPr>
            <w:tcW w:w="0" w:type="auto"/>
            <w:vAlign w:val="center"/>
            <w:hideMark/>
          </w:tcPr>
          <w:p w14:paraId="66D45B27" w14:textId="77777777" w:rsidR="00A023E6" w:rsidRPr="00A023E6" w:rsidRDefault="00A023E6" w:rsidP="00A023E6">
            <w:r w:rsidRPr="00A023E6">
              <w:t>High-volume adopters</w:t>
            </w:r>
          </w:p>
        </w:tc>
        <w:tc>
          <w:tcPr>
            <w:tcW w:w="0" w:type="auto"/>
            <w:vAlign w:val="center"/>
            <w:hideMark/>
          </w:tcPr>
          <w:p w14:paraId="7BB9DFE0" w14:textId="77777777" w:rsidR="00A023E6" w:rsidRPr="00A023E6" w:rsidRDefault="00A023E6" w:rsidP="00A023E6">
            <w:r w:rsidRPr="00A023E6">
              <w:t>Stable; driving regulatory validation</w:t>
            </w:r>
          </w:p>
        </w:tc>
      </w:tr>
      <w:tr w:rsidR="00A023E6" w:rsidRPr="00A023E6" w14:paraId="0E9969B8" w14:textId="77777777" w:rsidTr="00A023E6">
        <w:trPr>
          <w:tblCellSpacing w:w="15" w:type="dxa"/>
        </w:trPr>
        <w:tc>
          <w:tcPr>
            <w:tcW w:w="0" w:type="auto"/>
            <w:vAlign w:val="center"/>
            <w:hideMark/>
          </w:tcPr>
          <w:p w14:paraId="21FBFC8D" w14:textId="77777777" w:rsidR="00A023E6" w:rsidRPr="00A023E6" w:rsidRDefault="00A023E6" w:rsidP="00A023E6">
            <w:r w:rsidRPr="00A023E6">
              <w:rPr>
                <w:b/>
                <w:bCs/>
              </w:rPr>
              <w:t>Medical Device Firms</w:t>
            </w:r>
          </w:p>
        </w:tc>
        <w:tc>
          <w:tcPr>
            <w:tcW w:w="0" w:type="auto"/>
            <w:vAlign w:val="center"/>
            <w:hideMark/>
          </w:tcPr>
          <w:p w14:paraId="5B1463EB" w14:textId="77777777" w:rsidR="00A023E6" w:rsidRPr="00A023E6" w:rsidRDefault="00A023E6" w:rsidP="00A023E6">
            <w:r w:rsidRPr="00A023E6">
              <w:t xml:space="preserve">Virtual prototyping &amp; safety </w:t>
            </w:r>
            <w:proofErr w:type="spellStart"/>
            <w:r w:rsidRPr="00A023E6">
              <w:t>modeling</w:t>
            </w:r>
            <w:proofErr w:type="spellEnd"/>
          </w:p>
        </w:tc>
        <w:tc>
          <w:tcPr>
            <w:tcW w:w="0" w:type="auto"/>
            <w:vAlign w:val="center"/>
            <w:hideMark/>
          </w:tcPr>
          <w:p w14:paraId="384A1F24" w14:textId="77777777" w:rsidR="00A023E6" w:rsidRPr="00A023E6" w:rsidRDefault="00A023E6" w:rsidP="00A023E6">
            <w:r w:rsidRPr="00A023E6">
              <w:t>Moderate; linked to digital twin tech</w:t>
            </w:r>
          </w:p>
        </w:tc>
      </w:tr>
      <w:tr w:rsidR="00A023E6" w:rsidRPr="00A023E6" w14:paraId="2CDD305F" w14:textId="77777777" w:rsidTr="00A023E6">
        <w:trPr>
          <w:tblCellSpacing w:w="15" w:type="dxa"/>
        </w:trPr>
        <w:tc>
          <w:tcPr>
            <w:tcW w:w="0" w:type="auto"/>
            <w:vAlign w:val="center"/>
            <w:hideMark/>
          </w:tcPr>
          <w:p w14:paraId="2E796FD1" w14:textId="77777777" w:rsidR="00A023E6" w:rsidRPr="00A023E6" w:rsidRDefault="00A023E6" w:rsidP="00A023E6">
            <w:r w:rsidRPr="00A023E6">
              <w:rPr>
                <w:b/>
                <w:bCs/>
              </w:rPr>
              <w:t>CROs</w:t>
            </w:r>
          </w:p>
        </w:tc>
        <w:tc>
          <w:tcPr>
            <w:tcW w:w="0" w:type="auto"/>
            <w:vAlign w:val="center"/>
            <w:hideMark/>
          </w:tcPr>
          <w:p w14:paraId="03C372B5" w14:textId="77777777" w:rsidR="00A023E6" w:rsidRPr="00A023E6" w:rsidRDefault="00A023E6" w:rsidP="00A023E6">
            <w:r w:rsidRPr="00A023E6">
              <w:t>Simulation services for clients</w:t>
            </w:r>
          </w:p>
        </w:tc>
        <w:tc>
          <w:tcPr>
            <w:tcW w:w="0" w:type="auto"/>
            <w:vAlign w:val="center"/>
            <w:hideMark/>
          </w:tcPr>
          <w:p w14:paraId="7C142BB1" w14:textId="77777777" w:rsidR="00A023E6" w:rsidRPr="00A023E6" w:rsidRDefault="00A023E6" w:rsidP="00A023E6">
            <w:r w:rsidRPr="00A023E6">
              <w:t>High growth; differentiation strategy</w:t>
            </w:r>
          </w:p>
        </w:tc>
      </w:tr>
      <w:tr w:rsidR="00A023E6" w:rsidRPr="00A023E6" w14:paraId="04B0D086" w14:textId="77777777" w:rsidTr="00A023E6">
        <w:trPr>
          <w:tblCellSpacing w:w="15" w:type="dxa"/>
        </w:trPr>
        <w:tc>
          <w:tcPr>
            <w:tcW w:w="0" w:type="auto"/>
            <w:vAlign w:val="center"/>
            <w:hideMark/>
          </w:tcPr>
          <w:p w14:paraId="3C9564C9" w14:textId="77777777" w:rsidR="00A023E6" w:rsidRPr="00A023E6" w:rsidRDefault="00A023E6" w:rsidP="00A023E6">
            <w:r w:rsidRPr="00A023E6">
              <w:rPr>
                <w:b/>
                <w:bCs/>
              </w:rPr>
              <w:t>Academic/Government</w:t>
            </w:r>
          </w:p>
        </w:tc>
        <w:tc>
          <w:tcPr>
            <w:tcW w:w="0" w:type="auto"/>
            <w:vAlign w:val="center"/>
            <w:hideMark/>
          </w:tcPr>
          <w:p w14:paraId="4A48364E" w14:textId="77777777" w:rsidR="00A023E6" w:rsidRPr="00A023E6" w:rsidRDefault="00A023E6" w:rsidP="00A023E6">
            <w:r w:rsidRPr="00A023E6">
              <w:t>Model creators and validators</w:t>
            </w:r>
          </w:p>
        </w:tc>
        <w:tc>
          <w:tcPr>
            <w:tcW w:w="0" w:type="auto"/>
            <w:vAlign w:val="center"/>
            <w:hideMark/>
          </w:tcPr>
          <w:p w14:paraId="4F582C85" w14:textId="77777777" w:rsidR="00A023E6" w:rsidRPr="00A023E6" w:rsidRDefault="00A023E6" w:rsidP="00A023E6">
            <w:r w:rsidRPr="00A023E6">
              <w:t>Moderate; enabling public collaboration</w:t>
            </w:r>
          </w:p>
        </w:tc>
      </w:tr>
    </w:tbl>
    <w:p w14:paraId="0E3C4EDE" w14:textId="77777777" w:rsidR="00A023E6" w:rsidRPr="00A023E6" w:rsidRDefault="00A023E6" w:rsidP="00A023E6">
      <w:r w:rsidRPr="00A023E6">
        <w:rPr>
          <w:i/>
          <w:iCs/>
        </w:rPr>
        <w:t>The real power of in silico trials lies not in replacing clinicians, but in supercharging their decision-making with mathematically validated insights.</w:t>
      </w:r>
    </w:p>
    <w:p w14:paraId="5D9E89A3" w14:textId="77777777" w:rsidR="00A023E6" w:rsidRPr="00A023E6" w:rsidRDefault="00A023E6" w:rsidP="00A023E6">
      <w:pPr>
        <w:rPr>
          <w:b/>
          <w:bCs/>
        </w:rPr>
      </w:pPr>
      <w:r w:rsidRPr="00A023E6">
        <w:rPr>
          <w:b/>
          <w:bCs/>
        </w:rPr>
        <w:t>7. Recent Developments + Opportunities &amp; Restraints</w:t>
      </w:r>
    </w:p>
    <w:p w14:paraId="26131100" w14:textId="77777777" w:rsidR="00A023E6" w:rsidRPr="00A023E6" w:rsidRDefault="00A023E6" w:rsidP="00A023E6">
      <w:r w:rsidRPr="00A023E6">
        <w:pict w14:anchorId="573919B6">
          <v:rect id="_x0000_i1355" style="width:0;height:1.5pt" o:hralign="center" o:hrstd="t" o:hr="t" fillcolor="#a0a0a0" stroked="f"/>
        </w:pict>
      </w:r>
    </w:p>
    <w:p w14:paraId="447FFE39" w14:textId="77777777" w:rsidR="00A023E6" w:rsidRPr="00A023E6" w:rsidRDefault="00A023E6" w:rsidP="00A023E6">
      <w:pPr>
        <w:rPr>
          <w:b/>
          <w:bCs/>
        </w:rPr>
      </w:pPr>
      <w:r w:rsidRPr="00A023E6">
        <w:rPr>
          <w:rFonts w:ascii="Segoe UI Emoji" w:hAnsi="Segoe UI Emoji" w:cs="Segoe UI Emoji"/>
          <w:b/>
          <w:bCs/>
        </w:rPr>
        <w:t>🆕</w:t>
      </w:r>
      <w:r w:rsidRPr="00A023E6">
        <w:rPr>
          <w:b/>
          <w:bCs/>
        </w:rPr>
        <w:t xml:space="preserve"> Recent Developments (Past 2 Years)</w:t>
      </w:r>
    </w:p>
    <w:p w14:paraId="7D48A6A5" w14:textId="120E2DC3" w:rsidR="00A023E6" w:rsidRPr="00A023E6" w:rsidRDefault="00A023E6" w:rsidP="00A023E6">
      <w:pPr>
        <w:numPr>
          <w:ilvl w:val="0"/>
          <w:numId w:val="19"/>
        </w:numPr>
      </w:pPr>
      <w:r w:rsidRPr="00A023E6">
        <w:rPr>
          <w:b/>
          <w:bCs/>
        </w:rPr>
        <w:t>FDA Expands Use of In Silico Models for Device Approvals (2023)</w:t>
      </w:r>
      <w:r w:rsidRPr="00A023E6">
        <w:br/>
        <w:t xml:space="preserve">The U.S. Food and Drug Administration officially expanded its </w:t>
      </w:r>
      <w:r w:rsidRPr="00A023E6">
        <w:rPr>
          <w:b/>
          <w:bCs/>
        </w:rPr>
        <w:t>Virtual Clinical Trials Framework</w:t>
      </w:r>
      <w:r w:rsidRPr="00A023E6">
        <w:t xml:space="preserve">, allowing device manufacturers to include digital simulation data in 510(k) submissions—especially in cardiovascular and </w:t>
      </w:r>
      <w:proofErr w:type="spellStart"/>
      <w:r w:rsidRPr="00A023E6">
        <w:t>orthopedic</w:t>
      </w:r>
      <w:proofErr w:type="spellEnd"/>
      <w:r w:rsidRPr="00A023E6">
        <w:t xml:space="preserve"> applications.</w:t>
      </w:r>
      <w:r w:rsidRPr="00A023E6">
        <w:br/>
      </w:r>
      <w:r w:rsidRPr="00A023E6">
        <w:rPr>
          <w:rFonts w:ascii="Segoe UI Emoji" w:hAnsi="Segoe UI Emoji" w:cs="Segoe UI Emoji"/>
        </w:rPr>
        <w:t>🔗</w:t>
      </w:r>
      <w:r w:rsidRPr="00A023E6">
        <w:t xml:space="preserve"> </w:t>
      </w:r>
      <w:hyperlink r:id="rId7" w:history="1">
        <w:r w:rsidRPr="00A023E6">
          <w:rPr>
            <w:rStyle w:val="Hyperlink"/>
          </w:rPr>
          <w:t>https://www.fda.gov/news-events/press-announcements/fda-advances-use-computer-modeling-simulation-medical-device-review</w:t>
        </w:r>
      </w:hyperlink>
      <w:r>
        <w:t xml:space="preserve"> </w:t>
      </w:r>
    </w:p>
    <w:p w14:paraId="672E1541" w14:textId="26313F99" w:rsidR="00A023E6" w:rsidRPr="00A023E6" w:rsidRDefault="00A023E6" w:rsidP="00A023E6">
      <w:pPr>
        <w:numPr>
          <w:ilvl w:val="0"/>
          <w:numId w:val="19"/>
        </w:numPr>
      </w:pPr>
      <w:proofErr w:type="spellStart"/>
      <w:r w:rsidRPr="00A023E6">
        <w:rPr>
          <w:b/>
          <w:bCs/>
        </w:rPr>
        <w:t>Novadiscovery</w:t>
      </w:r>
      <w:proofErr w:type="spellEnd"/>
      <w:r w:rsidRPr="00A023E6">
        <w:rPr>
          <w:b/>
          <w:bCs/>
        </w:rPr>
        <w:t xml:space="preserve"> Partners with AstraZeneca for Virtual Oncology Trials (2024)</w:t>
      </w:r>
      <w:r w:rsidRPr="00A023E6">
        <w:br/>
      </w:r>
      <w:proofErr w:type="spellStart"/>
      <w:r w:rsidRPr="00A023E6">
        <w:t>Novadiscovery</w:t>
      </w:r>
      <w:proofErr w:type="spellEnd"/>
      <w:r w:rsidRPr="00A023E6">
        <w:t xml:space="preserve"> signed a multi-phase agreement with AstraZeneca to simulate late-stage oncology trials for rare cancers using the </w:t>
      </w:r>
      <w:proofErr w:type="spellStart"/>
      <w:r w:rsidRPr="00A023E6">
        <w:t>Jinkō</w:t>
      </w:r>
      <w:proofErr w:type="spellEnd"/>
      <w:r w:rsidRPr="00A023E6">
        <w:t xml:space="preserve"> platform, cutting trial preparation time by over 30%.</w:t>
      </w:r>
      <w:r w:rsidRPr="00A023E6">
        <w:br/>
      </w:r>
      <w:r w:rsidRPr="00A023E6">
        <w:rPr>
          <w:rFonts w:ascii="Segoe UI Emoji" w:hAnsi="Segoe UI Emoji" w:cs="Segoe UI Emoji"/>
        </w:rPr>
        <w:t>🔗</w:t>
      </w:r>
      <w:r w:rsidRPr="00A023E6">
        <w:t xml:space="preserve"> </w:t>
      </w:r>
      <w:hyperlink r:id="rId8" w:history="1">
        <w:r w:rsidRPr="00A023E6">
          <w:rPr>
            <w:rStyle w:val="Hyperlink"/>
          </w:rPr>
          <w:t>https://www.novadiscovery.com/newsroom/astrazeneca-novadiscovery-partnership</w:t>
        </w:r>
      </w:hyperlink>
      <w:r>
        <w:t xml:space="preserve"> </w:t>
      </w:r>
    </w:p>
    <w:p w14:paraId="6DF24EA1" w14:textId="77777777" w:rsidR="00A023E6" w:rsidRPr="00A023E6" w:rsidRDefault="00A023E6" w:rsidP="00A023E6">
      <w:pPr>
        <w:numPr>
          <w:ilvl w:val="0"/>
          <w:numId w:val="19"/>
        </w:numPr>
      </w:pPr>
      <w:r w:rsidRPr="00A023E6">
        <w:rPr>
          <w:b/>
          <w:bCs/>
        </w:rPr>
        <w:t>EU Horizon 2020 Funds Open Virtual Patient Initiative (2023)</w:t>
      </w:r>
      <w:r w:rsidRPr="00A023E6">
        <w:br/>
        <w:t>A €12 million grant was allocated under Horizon 2020 to develop a cross-border open-source virtual patient platform, focusing on cardiovascular and metabolic disorders.</w:t>
      </w:r>
      <w:r w:rsidRPr="00A023E6">
        <w:br/>
      </w:r>
      <w:r w:rsidRPr="00A023E6">
        <w:rPr>
          <w:rFonts w:ascii="Segoe UI Emoji" w:hAnsi="Segoe UI Emoji" w:cs="Segoe UI Emoji"/>
        </w:rPr>
        <w:t>🔗</w:t>
      </w:r>
      <w:r w:rsidRPr="00A023E6">
        <w:t xml:space="preserve"> </w:t>
      </w:r>
      <w:hyperlink r:id="rId9" w:tgtFrame="_new" w:history="1">
        <w:r w:rsidRPr="00A023E6">
          <w:rPr>
            <w:rStyle w:val="Hyperlink"/>
          </w:rPr>
          <w:t>https://ec.europa.eu/programmes/horizon2020/en/news/open-virtual-patient-platform-gets-funding</w:t>
        </w:r>
      </w:hyperlink>
    </w:p>
    <w:p w14:paraId="03BF6589" w14:textId="28A377E2" w:rsidR="00A023E6" w:rsidRPr="00A023E6" w:rsidRDefault="00A023E6" w:rsidP="00A023E6">
      <w:pPr>
        <w:numPr>
          <w:ilvl w:val="0"/>
          <w:numId w:val="19"/>
        </w:numPr>
      </w:pPr>
      <w:r w:rsidRPr="00A023E6">
        <w:rPr>
          <w:b/>
          <w:bCs/>
        </w:rPr>
        <w:lastRenderedPageBreak/>
        <w:t>Certara Releases AI-Powered PK/PD Simulation Suite (2024)</w:t>
      </w:r>
      <w:r w:rsidRPr="00A023E6">
        <w:br/>
        <w:t xml:space="preserve">Certara introduced a new suite that integrates AI into its </w:t>
      </w:r>
      <w:proofErr w:type="spellStart"/>
      <w:r w:rsidRPr="00A023E6">
        <w:t>Simcyp</w:t>
      </w:r>
      <w:proofErr w:type="spellEnd"/>
      <w:r w:rsidRPr="00A023E6">
        <w:t xml:space="preserve"> platform, improving accuracy in population-based PK/PD models by 18%, especially for </w:t>
      </w:r>
      <w:proofErr w:type="spellStart"/>
      <w:r w:rsidRPr="00A023E6">
        <w:t>pediatric</w:t>
      </w:r>
      <w:proofErr w:type="spellEnd"/>
      <w:r w:rsidRPr="00A023E6">
        <w:t xml:space="preserve"> trials.</w:t>
      </w:r>
      <w:r w:rsidRPr="00A023E6">
        <w:br/>
      </w:r>
      <w:r w:rsidRPr="00A023E6">
        <w:rPr>
          <w:rFonts w:ascii="Segoe UI Emoji" w:hAnsi="Segoe UI Emoji" w:cs="Segoe UI Emoji"/>
        </w:rPr>
        <w:t>🔗</w:t>
      </w:r>
      <w:r w:rsidRPr="00A023E6">
        <w:t xml:space="preserve"> </w:t>
      </w:r>
      <w:hyperlink r:id="rId10" w:history="1">
        <w:r w:rsidRPr="00A023E6">
          <w:rPr>
            <w:rStyle w:val="Hyperlink"/>
          </w:rPr>
          <w:t>https://www.certara.com/press-release/ai-enhanced-simcyp-launch-2024</w:t>
        </w:r>
      </w:hyperlink>
      <w:r>
        <w:t xml:space="preserve"> </w:t>
      </w:r>
    </w:p>
    <w:p w14:paraId="60A6F3BD" w14:textId="5D16DCC0" w:rsidR="00A023E6" w:rsidRPr="00A023E6" w:rsidRDefault="00A023E6" w:rsidP="00A023E6">
      <w:pPr>
        <w:numPr>
          <w:ilvl w:val="0"/>
          <w:numId w:val="19"/>
        </w:numPr>
      </w:pPr>
      <w:r w:rsidRPr="00A023E6">
        <w:rPr>
          <w:b/>
          <w:bCs/>
        </w:rPr>
        <w:t>South Korea’s MFDS Announces Pilot for Digital Evidence Submission (2024)</w:t>
      </w:r>
      <w:r w:rsidRPr="00A023E6">
        <w:br/>
        <w:t>The South Korean Ministry of Food and Drug Safety began accepting simulation data as supplementary evidence in drug approval submissions, following a successful Phase 0 study.</w:t>
      </w:r>
      <w:r w:rsidRPr="00A023E6">
        <w:br/>
      </w:r>
      <w:r w:rsidRPr="00A023E6">
        <w:rPr>
          <w:rFonts w:ascii="Segoe UI Emoji" w:hAnsi="Segoe UI Emoji" w:cs="Segoe UI Emoji"/>
        </w:rPr>
        <w:t>🔗</w:t>
      </w:r>
      <w:r w:rsidRPr="00A023E6">
        <w:t xml:space="preserve"> </w:t>
      </w:r>
      <w:hyperlink r:id="rId11" w:history="1">
        <w:r w:rsidRPr="00A023E6">
          <w:rPr>
            <w:rStyle w:val="Hyperlink"/>
          </w:rPr>
          <w:t>https://www.mfds.go.kr/eng/brd/m_15/view.do?seq=73929</w:t>
        </w:r>
      </w:hyperlink>
      <w:r>
        <w:t xml:space="preserve"> </w:t>
      </w:r>
    </w:p>
    <w:p w14:paraId="7FE1719F" w14:textId="77777777" w:rsidR="00A023E6" w:rsidRPr="00A023E6" w:rsidRDefault="00A023E6" w:rsidP="00A023E6">
      <w:r w:rsidRPr="00A023E6">
        <w:pict w14:anchorId="449C4BBC">
          <v:rect id="_x0000_i1356" style="width:0;height:1.5pt" o:hralign="center" o:hrstd="t" o:hr="t" fillcolor="#a0a0a0" stroked="f"/>
        </w:pict>
      </w:r>
    </w:p>
    <w:p w14:paraId="06D0EA69" w14:textId="77777777" w:rsidR="00A023E6" w:rsidRPr="00A023E6" w:rsidRDefault="00A023E6" w:rsidP="00A023E6">
      <w:pPr>
        <w:rPr>
          <w:b/>
          <w:bCs/>
        </w:rPr>
      </w:pPr>
      <w:r w:rsidRPr="00A023E6">
        <w:rPr>
          <w:rFonts w:ascii="Segoe UI Emoji" w:hAnsi="Segoe UI Emoji" w:cs="Segoe UI Emoji"/>
          <w:b/>
          <w:bCs/>
        </w:rPr>
        <w:t>🔁</w:t>
      </w:r>
      <w:r w:rsidRPr="00A023E6">
        <w:rPr>
          <w:b/>
          <w:bCs/>
        </w:rPr>
        <w:t xml:space="preserve"> Opportunities &amp; Restraints</w:t>
      </w:r>
    </w:p>
    <w:p w14:paraId="17BD652F" w14:textId="77777777" w:rsidR="00A023E6" w:rsidRPr="00A023E6" w:rsidRDefault="00A023E6" w:rsidP="00A023E6">
      <w:r w:rsidRPr="00A023E6">
        <w:rPr>
          <w:rFonts w:ascii="Segoe UI Emoji" w:hAnsi="Segoe UI Emoji" w:cs="Segoe UI Emoji"/>
          <w:b/>
          <w:bCs/>
        </w:rPr>
        <w:t>🔹</w:t>
      </w:r>
      <w:r w:rsidRPr="00A023E6">
        <w:rPr>
          <w:b/>
          <w:bCs/>
        </w:rPr>
        <w:t xml:space="preserve"> Key Opportunities:</w:t>
      </w:r>
    </w:p>
    <w:p w14:paraId="57DF87E7" w14:textId="77777777" w:rsidR="00A023E6" w:rsidRPr="00A023E6" w:rsidRDefault="00A023E6" w:rsidP="00A023E6">
      <w:pPr>
        <w:numPr>
          <w:ilvl w:val="0"/>
          <w:numId w:val="20"/>
        </w:numPr>
      </w:pPr>
      <w:r w:rsidRPr="00A023E6">
        <w:rPr>
          <w:b/>
          <w:bCs/>
        </w:rPr>
        <w:t>Surging R&amp;D Costs in Pharma and Devices</w:t>
      </w:r>
      <w:r w:rsidRPr="00A023E6">
        <w:br/>
        <w:t>With average drug development costs exceeding $2 billion, in silico trials offer a compelling cost- and time-saving proposition. Adoption is accelerating especially in early-phase risk reduction strategies.</w:t>
      </w:r>
    </w:p>
    <w:p w14:paraId="356D7BDD" w14:textId="77777777" w:rsidR="00A023E6" w:rsidRPr="00A023E6" w:rsidRDefault="00A023E6" w:rsidP="00A023E6">
      <w:pPr>
        <w:numPr>
          <w:ilvl w:val="0"/>
          <w:numId w:val="20"/>
        </w:numPr>
      </w:pPr>
      <w:r w:rsidRPr="00A023E6">
        <w:rPr>
          <w:b/>
          <w:bCs/>
        </w:rPr>
        <w:t>Integration with AI, Omics, and Real-World Data</w:t>
      </w:r>
      <w:r w:rsidRPr="00A023E6">
        <w:br/>
        <w:t xml:space="preserve">Platforms that combine simulation with </w:t>
      </w:r>
      <w:r w:rsidRPr="00A023E6">
        <w:rPr>
          <w:b/>
          <w:bCs/>
        </w:rPr>
        <w:t>genomics, proteomics</w:t>
      </w:r>
      <w:r w:rsidRPr="00A023E6">
        <w:t xml:space="preserve">, and </w:t>
      </w:r>
      <w:r w:rsidRPr="00A023E6">
        <w:rPr>
          <w:b/>
          <w:bCs/>
        </w:rPr>
        <w:t>EHR-based real-world evidence</w:t>
      </w:r>
      <w:r w:rsidRPr="00A023E6">
        <w:t xml:space="preserve"> are opening new frontiers in personalized medicine and adaptive trial design.</w:t>
      </w:r>
    </w:p>
    <w:p w14:paraId="4435AA0C" w14:textId="77777777" w:rsidR="00A023E6" w:rsidRPr="00A023E6" w:rsidRDefault="00A023E6" w:rsidP="00A023E6">
      <w:pPr>
        <w:numPr>
          <w:ilvl w:val="0"/>
          <w:numId w:val="20"/>
        </w:numPr>
      </w:pPr>
      <w:r w:rsidRPr="00A023E6">
        <w:rPr>
          <w:b/>
          <w:bCs/>
        </w:rPr>
        <w:t>Emerging Market Adoption and Regulatory Alignment</w:t>
      </w:r>
      <w:r w:rsidRPr="00A023E6">
        <w:br/>
        <w:t xml:space="preserve">Regions like Asia Pacific and Latin America are revising trial guidelines to accommodate digital data. This is creating </w:t>
      </w:r>
      <w:r w:rsidRPr="00A023E6">
        <w:rPr>
          <w:b/>
          <w:bCs/>
        </w:rPr>
        <w:t>first-mover advantages</w:t>
      </w:r>
      <w:r w:rsidRPr="00A023E6">
        <w:t xml:space="preserve"> for SaaS simulation providers.</w:t>
      </w:r>
    </w:p>
    <w:p w14:paraId="59C96340" w14:textId="77777777" w:rsidR="00A023E6" w:rsidRPr="00A023E6" w:rsidRDefault="00A023E6" w:rsidP="00A023E6">
      <w:r w:rsidRPr="00A023E6">
        <w:rPr>
          <w:rFonts w:ascii="Segoe UI Emoji" w:hAnsi="Segoe UI Emoji" w:cs="Segoe UI Emoji"/>
          <w:b/>
          <w:bCs/>
        </w:rPr>
        <w:t>🔸</w:t>
      </w:r>
      <w:r w:rsidRPr="00A023E6">
        <w:rPr>
          <w:b/>
          <w:bCs/>
        </w:rPr>
        <w:t xml:space="preserve"> Key Restraints:</w:t>
      </w:r>
    </w:p>
    <w:p w14:paraId="1DF186BD" w14:textId="77777777" w:rsidR="00A023E6" w:rsidRPr="00A023E6" w:rsidRDefault="00A023E6" w:rsidP="00A023E6">
      <w:pPr>
        <w:numPr>
          <w:ilvl w:val="0"/>
          <w:numId w:val="21"/>
        </w:numPr>
      </w:pPr>
      <w:r w:rsidRPr="00A023E6">
        <w:rPr>
          <w:b/>
          <w:bCs/>
        </w:rPr>
        <w:t>Regulatory Ambiguity in Some Regions</w:t>
      </w:r>
      <w:r w:rsidRPr="00A023E6">
        <w:br/>
        <w:t>While the FDA and EMA are progressive, many regional authorities lack clear frameworks for accepting simulation as primary trial evidence, slowing full-scale adoption.</w:t>
      </w:r>
    </w:p>
    <w:p w14:paraId="55CAB722" w14:textId="77777777" w:rsidR="00A023E6" w:rsidRPr="00A023E6" w:rsidRDefault="00A023E6" w:rsidP="00A023E6">
      <w:pPr>
        <w:numPr>
          <w:ilvl w:val="0"/>
          <w:numId w:val="21"/>
        </w:numPr>
      </w:pPr>
      <w:r w:rsidRPr="00A023E6">
        <w:rPr>
          <w:b/>
          <w:bCs/>
        </w:rPr>
        <w:t>Shortage of Skilled Computational Biologists</w:t>
      </w:r>
      <w:r w:rsidRPr="00A023E6">
        <w:br/>
        <w:t>The market is constrained by a limited pool of professionals who can build, validate, and interpret complex simulation models across therapeutic areas.</w:t>
      </w:r>
    </w:p>
    <w:p w14:paraId="5CE06F36" w14:textId="77777777" w:rsidR="00A023E6" w:rsidRPr="00A023E6" w:rsidRDefault="00A023E6" w:rsidP="00A023E6">
      <w:r w:rsidRPr="00A023E6">
        <w:rPr>
          <w:i/>
          <w:iCs/>
        </w:rPr>
        <w:t>The next frontier for growth will be talent development, cross-border standardization, and seamless integration into traditional trial infrastructure.</w:t>
      </w:r>
    </w:p>
    <w:p w14:paraId="44181C0F" w14:textId="77777777" w:rsidR="00A023E6" w:rsidRDefault="00A023E6">
      <w:r>
        <w:br w:type="page"/>
      </w:r>
    </w:p>
    <w:p w14:paraId="74682157" w14:textId="511F9807" w:rsidR="00A023E6" w:rsidRPr="00A023E6" w:rsidRDefault="00A023E6" w:rsidP="00A023E6">
      <w:pPr>
        <w:rPr>
          <w:b/>
          <w:bCs/>
        </w:rPr>
      </w:pPr>
      <w:r w:rsidRPr="00A023E6">
        <w:rPr>
          <w:b/>
          <w:bCs/>
        </w:rPr>
        <w:lastRenderedPageBreak/>
        <w:t>8. Report Summary, FAQs, and SEO Schema</w:t>
      </w:r>
    </w:p>
    <w:p w14:paraId="59D40263" w14:textId="77777777" w:rsidR="00A023E6" w:rsidRPr="00A023E6" w:rsidRDefault="00A023E6" w:rsidP="00A023E6">
      <w:r w:rsidRPr="00A023E6">
        <w:pict w14:anchorId="3B12455C">
          <v:rect id="_x0000_i1357" style="width:0;height:1.5pt" o:hralign="center" o:hrstd="t" o:hr="t" fillcolor="#a0a0a0" stroked="f"/>
        </w:pict>
      </w:r>
    </w:p>
    <w:p w14:paraId="356C6C81" w14:textId="77777777" w:rsidR="00A023E6" w:rsidRPr="00A023E6" w:rsidRDefault="00A023E6" w:rsidP="00A023E6">
      <w:pPr>
        <w:rPr>
          <w:b/>
          <w:bCs/>
        </w:rPr>
      </w:pPr>
      <w:r w:rsidRPr="00A023E6">
        <w:rPr>
          <w:rFonts w:ascii="Segoe UI Emoji" w:hAnsi="Segoe UI Emoji" w:cs="Segoe UI Emoji"/>
          <w:b/>
          <w:bCs/>
        </w:rPr>
        <w:t>📘</w:t>
      </w:r>
      <w:r w:rsidRPr="00A023E6">
        <w:rPr>
          <w:b/>
          <w:bCs/>
        </w:rPr>
        <w:t xml:space="preserve"> A. Report Title</w:t>
      </w:r>
    </w:p>
    <w:p w14:paraId="1B8B50DB" w14:textId="77777777" w:rsidR="00A023E6" w:rsidRPr="00A023E6" w:rsidRDefault="00A023E6" w:rsidP="00A023E6">
      <w:r w:rsidRPr="00A023E6">
        <w:rPr>
          <w:b/>
          <w:bCs/>
        </w:rPr>
        <w:t xml:space="preserve">In Silico Clinical Trials Market </w:t>
      </w:r>
      <w:proofErr w:type="gramStart"/>
      <w:r w:rsidRPr="00A023E6">
        <w:rPr>
          <w:b/>
          <w:bCs/>
        </w:rPr>
        <w:t>By</w:t>
      </w:r>
      <w:proofErr w:type="gramEnd"/>
      <w:r w:rsidRPr="00A023E6">
        <w:rPr>
          <w:b/>
          <w:bCs/>
        </w:rPr>
        <w:t xml:space="preserve"> Simulation Type (Patient-Specific Simulations, Population-Based Simulations); By Therapeutic Area (Oncology, Cardiovascular Diseases, Neurology, </w:t>
      </w:r>
      <w:proofErr w:type="spellStart"/>
      <w:r w:rsidRPr="00A023E6">
        <w:rPr>
          <w:b/>
          <w:bCs/>
        </w:rPr>
        <w:t>Orthopedics</w:t>
      </w:r>
      <w:proofErr w:type="spellEnd"/>
      <w:r w:rsidRPr="00A023E6">
        <w:rPr>
          <w:b/>
          <w:bCs/>
        </w:rPr>
        <w:t>, Immunology, Others); By End User (Pharmaceutical &amp; Biotechnology Companies, Medical Device Manufacturers, CROs, Academic &amp; Government Research Institutes); By Geography, Segment Revenue Estimation, Forecast, 2024–2030.</w:t>
      </w:r>
    </w:p>
    <w:p w14:paraId="4AA999AE" w14:textId="77777777" w:rsidR="00A023E6" w:rsidRPr="00A023E6" w:rsidRDefault="00A023E6" w:rsidP="00A023E6">
      <w:r w:rsidRPr="00A023E6">
        <w:pict w14:anchorId="46FBC100">
          <v:rect id="_x0000_i1358" style="width:0;height:1.5pt" o:hralign="center" o:hrstd="t" o:hr="t" fillcolor="#a0a0a0" stroked="f"/>
        </w:pict>
      </w:r>
    </w:p>
    <w:p w14:paraId="677983EC" w14:textId="77777777" w:rsidR="00A023E6" w:rsidRPr="00A023E6" w:rsidRDefault="00A023E6" w:rsidP="00A023E6">
      <w:pPr>
        <w:rPr>
          <w:b/>
          <w:bCs/>
        </w:rPr>
      </w:pPr>
      <w:r w:rsidRPr="00A023E6">
        <w:rPr>
          <w:rFonts w:ascii="Segoe UI Emoji" w:hAnsi="Segoe UI Emoji" w:cs="Segoe UI Emoji"/>
          <w:b/>
          <w:bCs/>
        </w:rPr>
        <w:t>📘</w:t>
      </w:r>
      <w:r w:rsidRPr="00A023E6">
        <w:rPr>
          <w:b/>
          <w:bCs/>
        </w:rPr>
        <w:t xml:space="preserve"> A.2. Market Name (for SEO anchor use)</w:t>
      </w:r>
    </w:p>
    <w:p w14:paraId="3BC6DB29" w14:textId="77777777" w:rsidR="00A023E6" w:rsidRPr="00A023E6" w:rsidRDefault="00A023E6" w:rsidP="00A023E6">
      <w:r w:rsidRPr="00A023E6">
        <w:rPr>
          <w:b/>
          <w:bCs/>
        </w:rPr>
        <w:t>in silico clinical trials market</w:t>
      </w:r>
    </w:p>
    <w:p w14:paraId="56D29959" w14:textId="77777777" w:rsidR="00A023E6" w:rsidRPr="00A023E6" w:rsidRDefault="00A023E6" w:rsidP="00A023E6">
      <w:r w:rsidRPr="00A023E6">
        <w:pict w14:anchorId="4327EA07">
          <v:rect id="_x0000_i1359" style="width:0;height:1.5pt" o:hralign="center" o:hrstd="t" o:hr="t" fillcolor="#a0a0a0" stroked="f"/>
        </w:pict>
      </w:r>
    </w:p>
    <w:p w14:paraId="6851C2EC" w14:textId="77777777" w:rsidR="00A023E6" w:rsidRPr="00A023E6" w:rsidRDefault="00A023E6" w:rsidP="00A023E6">
      <w:pPr>
        <w:rPr>
          <w:b/>
          <w:bCs/>
        </w:rPr>
      </w:pPr>
      <w:r w:rsidRPr="00A023E6">
        <w:rPr>
          <w:rFonts w:ascii="Segoe UI Emoji" w:hAnsi="Segoe UI Emoji" w:cs="Segoe UI Emoji"/>
          <w:b/>
          <w:bCs/>
        </w:rPr>
        <w:t>📘</w:t>
      </w:r>
      <w:r w:rsidRPr="00A023E6">
        <w:rPr>
          <w:b/>
          <w:bCs/>
        </w:rPr>
        <w:t xml:space="preserve"> A.3. SEO Title Format</w:t>
      </w:r>
    </w:p>
    <w:p w14:paraId="23AFBE8A" w14:textId="77777777" w:rsidR="00A023E6" w:rsidRPr="00A023E6" w:rsidRDefault="00A023E6" w:rsidP="00A023E6">
      <w:r w:rsidRPr="00A023E6">
        <w:rPr>
          <w:b/>
          <w:bCs/>
        </w:rPr>
        <w:t>In Silico Clinical Trials Market Size ($2.19 Billion) 2030</w:t>
      </w:r>
    </w:p>
    <w:p w14:paraId="282D6FB4" w14:textId="77777777" w:rsidR="00A023E6" w:rsidRPr="00A023E6" w:rsidRDefault="00A023E6" w:rsidP="00A023E6">
      <w:r w:rsidRPr="00A023E6">
        <w:pict w14:anchorId="6D49DDE4">
          <v:rect id="_x0000_i1360" style="width:0;height:1.5pt" o:hralign="center" o:hrstd="t" o:hr="t" fillcolor="#a0a0a0" stroked="f"/>
        </w:pict>
      </w:r>
    </w:p>
    <w:p w14:paraId="72230F60" w14:textId="77777777" w:rsidR="00A023E6" w:rsidRPr="00A023E6" w:rsidRDefault="00A023E6" w:rsidP="00A023E6">
      <w:pPr>
        <w:rPr>
          <w:b/>
          <w:bCs/>
        </w:rPr>
      </w:pPr>
      <w:r w:rsidRPr="00A023E6">
        <w:rPr>
          <w:rFonts w:ascii="Segoe UI Emoji" w:hAnsi="Segoe UI Emoji" w:cs="Segoe UI Emoji"/>
          <w:b/>
          <w:bCs/>
        </w:rPr>
        <w:t>📊</w:t>
      </w:r>
      <w:r w:rsidRPr="00A023E6">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9"/>
        <w:gridCol w:w="6987"/>
      </w:tblGrid>
      <w:tr w:rsidR="00A023E6" w:rsidRPr="00A023E6" w14:paraId="5F7364C7" w14:textId="77777777" w:rsidTr="00A023E6">
        <w:trPr>
          <w:tblHeader/>
          <w:tblCellSpacing w:w="15" w:type="dxa"/>
        </w:trPr>
        <w:tc>
          <w:tcPr>
            <w:tcW w:w="0" w:type="auto"/>
            <w:vAlign w:val="center"/>
            <w:hideMark/>
          </w:tcPr>
          <w:p w14:paraId="4611BE8D" w14:textId="77777777" w:rsidR="00A023E6" w:rsidRPr="00A023E6" w:rsidRDefault="00A023E6" w:rsidP="00A023E6">
            <w:pPr>
              <w:rPr>
                <w:b/>
                <w:bCs/>
              </w:rPr>
            </w:pPr>
            <w:r w:rsidRPr="00A023E6">
              <w:rPr>
                <w:b/>
                <w:bCs/>
              </w:rPr>
              <w:t>Report Attribute</w:t>
            </w:r>
          </w:p>
        </w:tc>
        <w:tc>
          <w:tcPr>
            <w:tcW w:w="0" w:type="auto"/>
            <w:vAlign w:val="center"/>
            <w:hideMark/>
          </w:tcPr>
          <w:p w14:paraId="31C7F79F" w14:textId="77777777" w:rsidR="00A023E6" w:rsidRPr="00A023E6" w:rsidRDefault="00A023E6" w:rsidP="00A023E6">
            <w:pPr>
              <w:rPr>
                <w:b/>
                <w:bCs/>
              </w:rPr>
            </w:pPr>
            <w:r w:rsidRPr="00A023E6">
              <w:rPr>
                <w:b/>
                <w:bCs/>
              </w:rPr>
              <w:t>Details</w:t>
            </w:r>
          </w:p>
        </w:tc>
      </w:tr>
      <w:tr w:rsidR="00A023E6" w:rsidRPr="00A023E6" w14:paraId="23E09C45" w14:textId="77777777" w:rsidTr="00A023E6">
        <w:trPr>
          <w:tblCellSpacing w:w="15" w:type="dxa"/>
        </w:trPr>
        <w:tc>
          <w:tcPr>
            <w:tcW w:w="0" w:type="auto"/>
            <w:vAlign w:val="center"/>
            <w:hideMark/>
          </w:tcPr>
          <w:p w14:paraId="68EE1436" w14:textId="77777777" w:rsidR="00A023E6" w:rsidRPr="00A023E6" w:rsidRDefault="00A023E6" w:rsidP="00A023E6">
            <w:r w:rsidRPr="00A023E6">
              <w:t>Forecast Period</w:t>
            </w:r>
          </w:p>
        </w:tc>
        <w:tc>
          <w:tcPr>
            <w:tcW w:w="0" w:type="auto"/>
            <w:vAlign w:val="center"/>
            <w:hideMark/>
          </w:tcPr>
          <w:p w14:paraId="108A475E" w14:textId="77777777" w:rsidR="00A023E6" w:rsidRPr="00A023E6" w:rsidRDefault="00A023E6" w:rsidP="00A023E6">
            <w:r w:rsidRPr="00A023E6">
              <w:t>2024 – 2030</w:t>
            </w:r>
          </w:p>
        </w:tc>
      </w:tr>
      <w:tr w:rsidR="00A023E6" w:rsidRPr="00A023E6" w14:paraId="4DF5177B" w14:textId="77777777" w:rsidTr="00A023E6">
        <w:trPr>
          <w:tblCellSpacing w:w="15" w:type="dxa"/>
        </w:trPr>
        <w:tc>
          <w:tcPr>
            <w:tcW w:w="0" w:type="auto"/>
            <w:vAlign w:val="center"/>
            <w:hideMark/>
          </w:tcPr>
          <w:p w14:paraId="7AD7C29A" w14:textId="77777777" w:rsidR="00A023E6" w:rsidRPr="00A023E6" w:rsidRDefault="00A023E6" w:rsidP="00A023E6">
            <w:r w:rsidRPr="00A023E6">
              <w:t>Market Size Value in 2024</w:t>
            </w:r>
          </w:p>
        </w:tc>
        <w:tc>
          <w:tcPr>
            <w:tcW w:w="0" w:type="auto"/>
            <w:vAlign w:val="center"/>
            <w:hideMark/>
          </w:tcPr>
          <w:p w14:paraId="42518F59" w14:textId="77777777" w:rsidR="00A023E6" w:rsidRPr="00A023E6" w:rsidRDefault="00A023E6" w:rsidP="00A023E6">
            <w:r w:rsidRPr="00A023E6">
              <w:rPr>
                <w:b/>
                <w:bCs/>
              </w:rPr>
              <w:t>USD 0.96 Billion</w:t>
            </w:r>
          </w:p>
        </w:tc>
      </w:tr>
      <w:tr w:rsidR="00A023E6" w:rsidRPr="00A023E6" w14:paraId="6A346BD3" w14:textId="77777777" w:rsidTr="00A023E6">
        <w:trPr>
          <w:tblCellSpacing w:w="15" w:type="dxa"/>
        </w:trPr>
        <w:tc>
          <w:tcPr>
            <w:tcW w:w="0" w:type="auto"/>
            <w:vAlign w:val="center"/>
            <w:hideMark/>
          </w:tcPr>
          <w:p w14:paraId="4E92B4D5" w14:textId="77777777" w:rsidR="00A023E6" w:rsidRPr="00A023E6" w:rsidRDefault="00A023E6" w:rsidP="00A023E6">
            <w:r w:rsidRPr="00A023E6">
              <w:t>Revenue Forecast in 2030</w:t>
            </w:r>
          </w:p>
        </w:tc>
        <w:tc>
          <w:tcPr>
            <w:tcW w:w="0" w:type="auto"/>
            <w:vAlign w:val="center"/>
            <w:hideMark/>
          </w:tcPr>
          <w:p w14:paraId="6D301F7A" w14:textId="77777777" w:rsidR="00A023E6" w:rsidRPr="00A023E6" w:rsidRDefault="00A023E6" w:rsidP="00A023E6">
            <w:r w:rsidRPr="00A023E6">
              <w:rPr>
                <w:b/>
                <w:bCs/>
              </w:rPr>
              <w:t>USD 2.19 Billion</w:t>
            </w:r>
          </w:p>
        </w:tc>
      </w:tr>
      <w:tr w:rsidR="00A023E6" w:rsidRPr="00A023E6" w14:paraId="4A8E1F99" w14:textId="77777777" w:rsidTr="00A023E6">
        <w:trPr>
          <w:tblCellSpacing w:w="15" w:type="dxa"/>
        </w:trPr>
        <w:tc>
          <w:tcPr>
            <w:tcW w:w="0" w:type="auto"/>
            <w:vAlign w:val="center"/>
            <w:hideMark/>
          </w:tcPr>
          <w:p w14:paraId="78197C0E" w14:textId="77777777" w:rsidR="00A023E6" w:rsidRPr="00A023E6" w:rsidRDefault="00A023E6" w:rsidP="00A023E6">
            <w:r w:rsidRPr="00A023E6">
              <w:t>Overall Growth Rate</w:t>
            </w:r>
          </w:p>
        </w:tc>
        <w:tc>
          <w:tcPr>
            <w:tcW w:w="0" w:type="auto"/>
            <w:vAlign w:val="center"/>
            <w:hideMark/>
          </w:tcPr>
          <w:p w14:paraId="04B90F57" w14:textId="77777777" w:rsidR="00A023E6" w:rsidRPr="00A023E6" w:rsidRDefault="00A023E6" w:rsidP="00A023E6">
            <w:r w:rsidRPr="00A023E6">
              <w:rPr>
                <w:b/>
                <w:bCs/>
              </w:rPr>
              <w:t>CAGR of 14.8% (2024 – 2030)</w:t>
            </w:r>
          </w:p>
        </w:tc>
      </w:tr>
      <w:tr w:rsidR="00A023E6" w:rsidRPr="00A023E6" w14:paraId="283EA767" w14:textId="77777777" w:rsidTr="00A023E6">
        <w:trPr>
          <w:tblCellSpacing w:w="15" w:type="dxa"/>
        </w:trPr>
        <w:tc>
          <w:tcPr>
            <w:tcW w:w="0" w:type="auto"/>
            <w:vAlign w:val="center"/>
            <w:hideMark/>
          </w:tcPr>
          <w:p w14:paraId="495F03C1" w14:textId="77777777" w:rsidR="00A023E6" w:rsidRPr="00A023E6" w:rsidRDefault="00A023E6" w:rsidP="00A023E6">
            <w:r w:rsidRPr="00A023E6">
              <w:t>Base Year for Estimation</w:t>
            </w:r>
          </w:p>
        </w:tc>
        <w:tc>
          <w:tcPr>
            <w:tcW w:w="0" w:type="auto"/>
            <w:vAlign w:val="center"/>
            <w:hideMark/>
          </w:tcPr>
          <w:p w14:paraId="5D1FCE6A" w14:textId="77777777" w:rsidR="00A023E6" w:rsidRPr="00A023E6" w:rsidRDefault="00A023E6" w:rsidP="00A023E6">
            <w:r w:rsidRPr="00A023E6">
              <w:t>2023</w:t>
            </w:r>
          </w:p>
        </w:tc>
      </w:tr>
      <w:tr w:rsidR="00A023E6" w:rsidRPr="00A023E6" w14:paraId="6BDAA850" w14:textId="77777777" w:rsidTr="00A023E6">
        <w:trPr>
          <w:tblCellSpacing w:w="15" w:type="dxa"/>
        </w:trPr>
        <w:tc>
          <w:tcPr>
            <w:tcW w:w="0" w:type="auto"/>
            <w:vAlign w:val="center"/>
            <w:hideMark/>
          </w:tcPr>
          <w:p w14:paraId="06A8EDAB" w14:textId="77777777" w:rsidR="00A023E6" w:rsidRPr="00A023E6" w:rsidRDefault="00A023E6" w:rsidP="00A023E6">
            <w:r w:rsidRPr="00A023E6">
              <w:t>Historical Data</w:t>
            </w:r>
          </w:p>
        </w:tc>
        <w:tc>
          <w:tcPr>
            <w:tcW w:w="0" w:type="auto"/>
            <w:vAlign w:val="center"/>
            <w:hideMark/>
          </w:tcPr>
          <w:p w14:paraId="19B26508" w14:textId="77777777" w:rsidR="00A023E6" w:rsidRPr="00A023E6" w:rsidRDefault="00A023E6" w:rsidP="00A023E6">
            <w:r w:rsidRPr="00A023E6">
              <w:t>2017 – 2021</w:t>
            </w:r>
          </w:p>
        </w:tc>
      </w:tr>
      <w:tr w:rsidR="00A023E6" w:rsidRPr="00A023E6" w14:paraId="7EDB8E56" w14:textId="77777777" w:rsidTr="00A023E6">
        <w:trPr>
          <w:tblCellSpacing w:w="15" w:type="dxa"/>
        </w:trPr>
        <w:tc>
          <w:tcPr>
            <w:tcW w:w="0" w:type="auto"/>
            <w:vAlign w:val="center"/>
            <w:hideMark/>
          </w:tcPr>
          <w:p w14:paraId="3E77FF0C" w14:textId="77777777" w:rsidR="00A023E6" w:rsidRPr="00A023E6" w:rsidRDefault="00A023E6" w:rsidP="00A023E6">
            <w:r w:rsidRPr="00A023E6">
              <w:t>Unit</w:t>
            </w:r>
          </w:p>
        </w:tc>
        <w:tc>
          <w:tcPr>
            <w:tcW w:w="0" w:type="auto"/>
            <w:vAlign w:val="center"/>
            <w:hideMark/>
          </w:tcPr>
          <w:p w14:paraId="1C803E1D" w14:textId="77777777" w:rsidR="00A023E6" w:rsidRPr="00A023E6" w:rsidRDefault="00A023E6" w:rsidP="00A023E6">
            <w:r w:rsidRPr="00A023E6">
              <w:t>USD Million, CAGR (2024 – 2030)</w:t>
            </w:r>
          </w:p>
        </w:tc>
      </w:tr>
      <w:tr w:rsidR="00A023E6" w:rsidRPr="00A023E6" w14:paraId="3569F398" w14:textId="77777777" w:rsidTr="00A023E6">
        <w:trPr>
          <w:tblCellSpacing w:w="15" w:type="dxa"/>
        </w:trPr>
        <w:tc>
          <w:tcPr>
            <w:tcW w:w="0" w:type="auto"/>
            <w:vAlign w:val="center"/>
            <w:hideMark/>
          </w:tcPr>
          <w:p w14:paraId="47F07519" w14:textId="77777777" w:rsidR="00A023E6" w:rsidRPr="00A023E6" w:rsidRDefault="00A023E6" w:rsidP="00A023E6">
            <w:r w:rsidRPr="00A023E6">
              <w:lastRenderedPageBreak/>
              <w:t>Segmentation</w:t>
            </w:r>
          </w:p>
        </w:tc>
        <w:tc>
          <w:tcPr>
            <w:tcW w:w="0" w:type="auto"/>
            <w:vAlign w:val="center"/>
            <w:hideMark/>
          </w:tcPr>
          <w:p w14:paraId="6EC923A9" w14:textId="77777777" w:rsidR="00A023E6" w:rsidRPr="00A023E6" w:rsidRDefault="00A023E6" w:rsidP="00A023E6">
            <w:r w:rsidRPr="00A023E6">
              <w:t>By Simulation Type, By Therapeutic Area, By End User, By Geography</w:t>
            </w:r>
          </w:p>
        </w:tc>
      </w:tr>
      <w:tr w:rsidR="00A023E6" w:rsidRPr="00A023E6" w14:paraId="2D1DCA57" w14:textId="77777777" w:rsidTr="00A023E6">
        <w:trPr>
          <w:tblCellSpacing w:w="15" w:type="dxa"/>
        </w:trPr>
        <w:tc>
          <w:tcPr>
            <w:tcW w:w="0" w:type="auto"/>
            <w:vAlign w:val="center"/>
            <w:hideMark/>
          </w:tcPr>
          <w:p w14:paraId="3CB2E8F5" w14:textId="77777777" w:rsidR="00A023E6" w:rsidRPr="00A023E6" w:rsidRDefault="00A023E6" w:rsidP="00A023E6">
            <w:r w:rsidRPr="00A023E6">
              <w:t>By Simulation Type</w:t>
            </w:r>
          </w:p>
        </w:tc>
        <w:tc>
          <w:tcPr>
            <w:tcW w:w="0" w:type="auto"/>
            <w:vAlign w:val="center"/>
            <w:hideMark/>
          </w:tcPr>
          <w:p w14:paraId="369FD792" w14:textId="77777777" w:rsidR="00A023E6" w:rsidRPr="00A023E6" w:rsidRDefault="00A023E6" w:rsidP="00A023E6">
            <w:r w:rsidRPr="00A023E6">
              <w:t>Patient-Specific Simulations, Population-Based Simulations</w:t>
            </w:r>
          </w:p>
        </w:tc>
      </w:tr>
      <w:tr w:rsidR="00A023E6" w:rsidRPr="00A023E6" w14:paraId="5F64F1D8" w14:textId="77777777" w:rsidTr="00A023E6">
        <w:trPr>
          <w:tblCellSpacing w:w="15" w:type="dxa"/>
        </w:trPr>
        <w:tc>
          <w:tcPr>
            <w:tcW w:w="0" w:type="auto"/>
            <w:vAlign w:val="center"/>
            <w:hideMark/>
          </w:tcPr>
          <w:p w14:paraId="6AE83E53" w14:textId="77777777" w:rsidR="00A023E6" w:rsidRPr="00A023E6" w:rsidRDefault="00A023E6" w:rsidP="00A023E6">
            <w:r w:rsidRPr="00A023E6">
              <w:t>By Therapeutic Area</w:t>
            </w:r>
          </w:p>
        </w:tc>
        <w:tc>
          <w:tcPr>
            <w:tcW w:w="0" w:type="auto"/>
            <w:vAlign w:val="center"/>
            <w:hideMark/>
          </w:tcPr>
          <w:p w14:paraId="6AABE45F" w14:textId="77777777" w:rsidR="00A023E6" w:rsidRPr="00A023E6" w:rsidRDefault="00A023E6" w:rsidP="00A023E6">
            <w:r w:rsidRPr="00A023E6">
              <w:t xml:space="preserve">Oncology, Cardiovascular Diseases, Neurology, </w:t>
            </w:r>
            <w:proofErr w:type="spellStart"/>
            <w:r w:rsidRPr="00A023E6">
              <w:t>Orthopedics</w:t>
            </w:r>
            <w:proofErr w:type="spellEnd"/>
            <w:r w:rsidRPr="00A023E6">
              <w:t>, Immunology, Others</w:t>
            </w:r>
          </w:p>
        </w:tc>
      </w:tr>
      <w:tr w:rsidR="00A023E6" w:rsidRPr="00A023E6" w14:paraId="343973A3" w14:textId="77777777" w:rsidTr="00A023E6">
        <w:trPr>
          <w:tblCellSpacing w:w="15" w:type="dxa"/>
        </w:trPr>
        <w:tc>
          <w:tcPr>
            <w:tcW w:w="0" w:type="auto"/>
            <w:vAlign w:val="center"/>
            <w:hideMark/>
          </w:tcPr>
          <w:p w14:paraId="3E9EC36F" w14:textId="77777777" w:rsidR="00A023E6" w:rsidRPr="00A023E6" w:rsidRDefault="00A023E6" w:rsidP="00A023E6">
            <w:r w:rsidRPr="00A023E6">
              <w:t>By End User</w:t>
            </w:r>
          </w:p>
        </w:tc>
        <w:tc>
          <w:tcPr>
            <w:tcW w:w="0" w:type="auto"/>
            <w:vAlign w:val="center"/>
            <w:hideMark/>
          </w:tcPr>
          <w:p w14:paraId="6BBC5C9A" w14:textId="77777777" w:rsidR="00A023E6" w:rsidRPr="00A023E6" w:rsidRDefault="00A023E6" w:rsidP="00A023E6">
            <w:r w:rsidRPr="00A023E6">
              <w:t>Pharmaceutical &amp; Biotechnology Companies, Medical Device Manufacturers, CROs, Academic &amp; Government Research Institutes</w:t>
            </w:r>
          </w:p>
        </w:tc>
      </w:tr>
      <w:tr w:rsidR="00A023E6" w:rsidRPr="00A023E6" w14:paraId="07F41A7C" w14:textId="77777777" w:rsidTr="00A023E6">
        <w:trPr>
          <w:tblCellSpacing w:w="15" w:type="dxa"/>
        </w:trPr>
        <w:tc>
          <w:tcPr>
            <w:tcW w:w="0" w:type="auto"/>
            <w:vAlign w:val="center"/>
            <w:hideMark/>
          </w:tcPr>
          <w:p w14:paraId="1B15F914" w14:textId="77777777" w:rsidR="00A023E6" w:rsidRPr="00A023E6" w:rsidRDefault="00A023E6" w:rsidP="00A023E6">
            <w:r w:rsidRPr="00A023E6">
              <w:t>By Region</w:t>
            </w:r>
          </w:p>
        </w:tc>
        <w:tc>
          <w:tcPr>
            <w:tcW w:w="0" w:type="auto"/>
            <w:vAlign w:val="center"/>
            <w:hideMark/>
          </w:tcPr>
          <w:p w14:paraId="350124F8" w14:textId="77777777" w:rsidR="00A023E6" w:rsidRPr="00A023E6" w:rsidRDefault="00A023E6" w:rsidP="00A023E6">
            <w:r w:rsidRPr="00A023E6">
              <w:t>North America, Europe, Asia-Pacific, Latin America, Middle East &amp; Africa</w:t>
            </w:r>
          </w:p>
        </w:tc>
      </w:tr>
      <w:tr w:rsidR="00A023E6" w:rsidRPr="00A023E6" w14:paraId="0EC4122A" w14:textId="77777777" w:rsidTr="00A023E6">
        <w:trPr>
          <w:tblCellSpacing w:w="15" w:type="dxa"/>
        </w:trPr>
        <w:tc>
          <w:tcPr>
            <w:tcW w:w="0" w:type="auto"/>
            <w:vAlign w:val="center"/>
            <w:hideMark/>
          </w:tcPr>
          <w:p w14:paraId="3AA8B91A" w14:textId="77777777" w:rsidR="00A023E6" w:rsidRPr="00A023E6" w:rsidRDefault="00A023E6" w:rsidP="00A023E6">
            <w:r w:rsidRPr="00A023E6">
              <w:t>Country Scope</w:t>
            </w:r>
          </w:p>
        </w:tc>
        <w:tc>
          <w:tcPr>
            <w:tcW w:w="0" w:type="auto"/>
            <w:vAlign w:val="center"/>
            <w:hideMark/>
          </w:tcPr>
          <w:p w14:paraId="75D1DACE" w14:textId="77777777" w:rsidR="00A023E6" w:rsidRPr="00A023E6" w:rsidRDefault="00A023E6" w:rsidP="00A023E6">
            <w:r w:rsidRPr="00A023E6">
              <w:t>U.S., UK, Germany, China, India, Japan, Brazil, South Korea, etc.</w:t>
            </w:r>
          </w:p>
        </w:tc>
      </w:tr>
      <w:tr w:rsidR="00A023E6" w:rsidRPr="00A023E6" w14:paraId="5E94E79E" w14:textId="77777777" w:rsidTr="00A023E6">
        <w:trPr>
          <w:tblCellSpacing w:w="15" w:type="dxa"/>
        </w:trPr>
        <w:tc>
          <w:tcPr>
            <w:tcW w:w="0" w:type="auto"/>
            <w:vAlign w:val="center"/>
            <w:hideMark/>
          </w:tcPr>
          <w:p w14:paraId="12F99C85" w14:textId="77777777" w:rsidR="00A023E6" w:rsidRPr="00A023E6" w:rsidRDefault="00A023E6" w:rsidP="00A023E6">
            <w:r w:rsidRPr="00A023E6">
              <w:t>Market Drivers</w:t>
            </w:r>
          </w:p>
        </w:tc>
        <w:tc>
          <w:tcPr>
            <w:tcW w:w="0" w:type="auto"/>
            <w:vAlign w:val="center"/>
            <w:hideMark/>
          </w:tcPr>
          <w:p w14:paraId="0CF643D5" w14:textId="77777777" w:rsidR="00A023E6" w:rsidRPr="00A023E6" w:rsidRDefault="00A023E6" w:rsidP="00A023E6">
            <w:r w:rsidRPr="00A023E6">
              <w:t>Rising R&amp;D Costs; Regulatory Support; Growth in AI and Digital Twins</w:t>
            </w:r>
          </w:p>
        </w:tc>
      </w:tr>
      <w:tr w:rsidR="00A023E6" w:rsidRPr="00A023E6" w14:paraId="04069A5B" w14:textId="77777777" w:rsidTr="00A023E6">
        <w:trPr>
          <w:tblCellSpacing w:w="15" w:type="dxa"/>
        </w:trPr>
        <w:tc>
          <w:tcPr>
            <w:tcW w:w="0" w:type="auto"/>
            <w:vAlign w:val="center"/>
            <w:hideMark/>
          </w:tcPr>
          <w:p w14:paraId="11867CCE" w14:textId="77777777" w:rsidR="00A023E6" w:rsidRPr="00A023E6" w:rsidRDefault="00A023E6" w:rsidP="00A023E6">
            <w:r w:rsidRPr="00A023E6">
              <w:t>Customization Option</w:t>
            </w:r>
          </w:p>
        </w:tc>
        <w:tc>
          <w:tcPr>
            <w:tcW w:w="0" w:type="auto"/>
            <w:vAlign w:val="center"/>
            <w:hideMark/>
          </w:tcPr>
          <w:p w14:paraId="6F6EAD98" w14:textId="77777777" w:rsidR="00A023E6" w:rsidRPr="00A023E6" w:rsidRDefault="00A023E6" w:rsidP="00A023E6">
            <w:r w:rsidRPr="00A023E6">
              <w:t>Available upon request</w:t>
            </w:r>
          </w:p>
        </w:tc>
      </w:tr>
    </w:tbl>
    <w:p w14:paraId="0C5C4B89" w14:textId="77777777" w:rsidR="00A023E6" w:rsidRPr="00A023E6" w:rsidRDefault="00A023E6" w:rsidP="00A023E6">
      <w:r w:rsidRPr="00A023E6">
        <w:pict w14:anchorId="45D25B61">
          <v:rect id="_x0000_i1361" style="width:0;height:1.5pt" o:hralign="center" o:hrstd="t" o:hr="t" fillcolor="#a0a0a0" stroked="f"/>
        </w:pict>
      </w:r>
    </w:p>
    <w:p w14:paraId="4BCA7C45" w14:textId="77777777" w:rsidR="00A023E6" w:rsidRPr="00A023E6" w:rsidRDefault="00A023E6" w:rsidP="00A023E6">
      <w:pPr>
        <w:rPr>
          <w:b/>
          <w:bCs/>
        </w:rPr>
      </w:pPr>
      <w:r w:rsidRPr="00A023E6">
        <w:rPr>
          <w:rFonts w:ascii="Segoe UI Emoji" w:hAnsi="Segoe UI Emoji" w:cs="Segoe UI Emoji"/>
          <w:b/>
          <w:bCs/>
        </w:rPr>
        <w:t>❓</w:t>
      </w:r>
      <w:r w:rsidRPr="00A023E6">
        <w:rPr>
          <w:b/>
          <w:bCs/>
        </w:rPr>
        <w:t xml:space="preserve"> C. Top 5 FAQs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4"/>
        <w:gridCol w:w="5062"/>
      </w:tblGrid>
      <w:tr w:rsidR="00A023E6" w:rsidRPr="00A023E6" w14:paraId="0F9C4C4F" w14:textId="77777777" w:rsidTr="00A023E6">
        <w:trPr>
          <w:tblHeader/>
          <w:tblCellSpacing w:w="15" w:type="dxa"/>
        </w:trPr>
        <w:tc>
          <w:tcPr>
            <w:tcW w:w="0" w:type="auto"/>
            <w:vAlign w:val="center"/>
            <w:hideMark/>
          </w:tcPr>
          <w:p w14:paraId="320E3111" w14:textId="77777777" w:rsidR="00A023E6" w:rsidRPr="00A023E6" w:rsidRDefault="00A023E6" w:rsidP="00A023E6">
            <w:pPr>
              <w:rPr>
                <w:b/>
                <w:bCs/>
              </w:rPr>
            </w:pPr>
            <w:r w:rsidRPr="00A023E6">
              <w:rPr>
                <w:b/>
                <w:bCs/>
              </w:rPr>
              <w:t>Question</w:t>
            </w:r>
          </w:p>
        </w:tc>
        <w:tc>
          <w:tcPr>
            <w:tcW w:w="0" w:type="auto"/>
            <w:vAlign w:val="center"/>
            <w:hideMark/>
          </w:tcPr>
          <w:p w14:paraId="657D3662" w14:textId="77777777" w:rsidR="00A023E6" w:rsidRPr="00A023E6" w:rsidRDefault="00A023E6" w:rsidP="00A023E6">
            <w:pPr>
              <w:rPr>
                <w:b/>
                <w:bCs/>
              </w:rPr>
            </w:pPr>
            <w:r w:rsidRPr="00A023E6">
              <w:rPr>
                <w:b/>
                <w:bCs/>
              </w:rPr>
              <w:t>Answer</w:t>
            </w:r>
          </w:p>
        </w:tc>
      </w:tr>
      <w:tr w:rsidR="00A023E6" w:rsidRPr="00A023E6" w14:paraId="47D76CA5" w14:textId="77777777" w:rsidTr="00A023E6">
        <w:trPr>
          <w:tblCellSpacing w:w="15" w:type="dxa"/>
        </w:trPr>
        <w:tc>
          <w:tcPr>
            <w:tcW w:w="0" w:type="auto"/>
            <w:vAlign w:val="center"/>
            <w:hideMark/>
          </w:tcPr>
          <w:p w14:paraId="7A282C17" w14:textId="77777777" w:rsidR="00A023E6" w:rsidRPr="00A023E6" w:rsidRDefault="00A023E6" w:rsidP="00A023E6">
            <w:r w:rsidRPr="00A023E6">
              <w:t>How big is the in silico clinical trials market?</w:t>
            </w:r>
          </w:p>
        </w:tc>
        <w:tc>
          <w:tcPr>
            <w:tcW w:w="0" w:type="auto"/>
            <w:vAlign w:val="center"/>
            <w:hideMark/>
          </w:tcPr>
          <w:p w14:paraId="723073CD" w14:textId="77777777" w:rsidR="00A023E6" w:rsidRPr="00A023E6" w:rsidRDefault="00A023E6" w:rsidP="00A023E6">
            <w:r w:rsidRPr="00A023E6">
              <w:t xml:space="preserve">The global in silico clinical trials market was valued at </w:t>
            </w:r>
            <w:r w:rsidRPr="00A023E6">
              <w:rPr>
                <w:b/>
                <w:bCs/>
              </w:rPr>
              <w:t>USD 0.96 billion in 2024</w:t>
            </w:r>
            <w:r w:rsidRPr="00A023E6">
              <w:t>.</w:t>
            </w:r>
          </w:p>
        </w:tc>
      </w:tr>
      <w:tr w:rsidR="00A023E6" w:rsidRPr="00A023E6" w14:paraId="1947B85F" w14:textId="77777777" w:rsidTr="00A023E6">
        <w:trPr>
          <w:tblCellSpacing w:w="15" w:type="dxa"/>
        </w:trPr>
        <w:tc>
          <w:tcPr>
            <w:tcW w:w="0" w:type="auto"/>
            <w:vAlign w:val="center"/>
            <w:hideMark/>
          </w:tcPr>
          <w:p w14:paraId="2E6FC272" w14:textId="77777777" w:rsidR="00A023E6" w:rsidRPr="00A023E6" w:rsidRDefault="00A023E6" w:rsidP="00A023E6">
            <w:r w:rsidRPr="00A023E6">
              <w:t>What is the CAGR for in silico clinical trials during the forecast period?</w:t>
            </w:r>
          </w:p>
        </w:tc>
        <w:tc>
          <w:tcPr>
            <w:tcW w:w="0" w:type="auto"/>
            <w:vAlign w:val="center"/>
            <w:hideMark/>
          </w:tcPr>
          <w:p w14:paraId="1083545A" w14:textId="77777777" w:rsidR="00A023E6" w:rsidRPr="00A023E6" w:rsidRDefault="00A023E6" w:rsidP="00A023E6">
            <w:r w:rsidRPr="00A023E6">
              <w:t xml:space="preserve">The market is expected to grow at a </w:t>
            </w:r>
            <w:r w:rsidRPr="00A023E6">
              <w:rPr>
                <w:b/>
                <w:bCs/>
              </w:rPr>
              <w:t>CAGR of 14.8% from 2024 to 2030</w:t>
            </w:r>
            <w:r w:rsidRPr="00A023E6">
              <w:t>.</w:t>
            </w:r>
          </w:p>
        </w:tc>
      </w:tr>
      <w:tr w:rsidR="00A023E6" w:rsidRPr="00A023E6" w14:paraId="224BABE4" w14:textId="77777777" w:rsidTr="00A023E6">
        <w:trPr>
          <w:tblCellSpacing w:w="15" w:type="dxa"/>
        </w:trPr>
        <w:tc>
          <w:tcPr>
            <w:tcW w:w="0" w:type="auto"/>
            <w:vAlign w:val="center"/>
            <w:hideMark/>
          </w:tcPr>
          <w:p w14:paraId="6F78C669" w14:textId="77777777" w:rsidR="00A023E6" w:rsidRPr="00A023E6" w:rsidRDefault="00A023E6" w:rsidP="00A023E6">
            <w:r w:rsidRPr="00A023E6">
              <w:t>Who are the major players in the in silico clinical trials market?</w:t>
            </w:r>
          </w:p>
        </w:tc>
        <w:tc>
          <w:tcPr>
            <w:tcW w:w="0" w:type="auto"/>
            <w:vAlign w:val="center"/>
            <w:hideMark/>
          </w:tcPr>
          <w:p w14:paraId="0760A94D" w14:textId="77777777" w:rsidR="00A023E6" w:rsidRPr="00A023E6" w:rsidRDefault="00A023E6" w:rsidP="00A023E6">
            <w:r w:rsidRPr="00A023E6">
              <w:t xml:space="preserve">Key players include </w:t>
            </w:r>
            <w:r w:rsidRPr="00A023E6">
              <w:rPr>
                <w:b/>
                <w:bCs/>
              </w:rPr>
              <w:t xml:space="preserve">Dassault </w:t>
            </w:r>
            <w:proofErr w:type="spellStart"/>
            <w:r w:rsidRPr="00A023E6">
              <w:rPr>
                <w:b/>
                <w:bCs/>
              </w:rPr>
              <w:t>Systèmes</w:t>
            </w:r>
            <w:proofErr w:type="spellEnd"/>
            <w:r w:rsidRPr="00A023E6">
              <w:t xml:space="preserve">, </w:t>
            </w:r>
            <w:proofErr w:type="spellStart"/>
            <w:r w:rsidRPr="00A023E6">
              <w:rPr>
                <w:b/>
                <w:bCs/>
              </w:rPr>
              <w:t>Insilico</w:t>
            </w:r>
            <w:proofErr w:type="spellEnd"/>
            <w:r w:rsidRPr="00A023E6">
              <w:rPr>
                <w:b/>
                <w:bCs/>
              </w:rPr>
              <w:t xml:space="preserve"> Medicine</w:t>
            </w:r>
            <w:r w:rsidRPr="00A023E6">
              <w:t xml:space="preserve">, and </w:t>
            </w:r>
            <w:r w:rsidRPr="00A023E6">
              <w:rPr>
                <w:b/>
                <w:bCs/>
              </w:rPr>
              <w:t>Certara</w:t>
            </w:r>
            <w:r w:rsidRPr="00A023E6">
              <w:t>.</w:t>
            </w:r>
          </w:p>
        </w:tc>
      </w:tr>
      <w:tr w:rsidR="00A023E6" w:rsidRPr="00A023E6" w14:paraId="00E9B966" w14:textId="77777777" w:rsidTr="00A023E6">
        <w:trPr>
          <w:tblCellSpacing w:w="15" w:type="dxa"/>
        </w:trPr>
        <w:tc>
          <w:tcPr>
            <w:tcW w:w="0" w:type="auto"/>
            <w:vAlign w:val="center"/>
            <w:hideMark/>
          </w:tcPr>
          <w:p w14:paraId="4C0E1727" w14:textId="77777777" w:rsidR="00A023E6" w:rsidRPr="00A023E6" w:rsidRDefault="00A023E6" w:rsidP="00A023E6">
            <w:r w:rsidRPr="00A023E6">
              <w:t>Which region dominates the in silico clinical trials market?</w:t>
            </w:r>
          </w:p>
        </w:tc>
        <w:tc>
          <w:tcPr>
            <w:tcW w:w="0" w:type="auto"/>
            <w:vAlign w:val="center"/>
            <w:hideMark/>
          </w:tcPr>
          <w:p w14:paraId="539B1E64" w14:textId="77777777" w:rsidR="00A023E6" w:rsidRPr="00A023E6" w:rsidRDefault="00A023E6" w:rsidP="00A023E6">
            <w:r w:rsidRPr="00A023E6">
              <w:rPr>
                <w:b/>
                <w:bCs/>
              </w:rPr>
              <w:t>North America</w:t>
            </w:r>
            <w:r w:rsidRPr="00A023E6">
              <w:t xml:space="preserve"> leads due to regulatory maturity and deep pharmaceutical R&amp;D pipelines.</w:t>
            </w:r>
          </w:p>
        </w:tc>
      </w:tr>
      <w:tr w:rsidR="00A023E6" w:rsidRPr="00A023E6" w14:paraId="1728F471" w14:textId="77777777" w:rsidTr="00A023E6">
        <w:trPr>
          <w:tblCellSpacing w:w="15" w:type="dxa"/>
        </w:trPr>
        <w:tc>
          <w:tcPr>
            <w:tcW w:w="0" w:type="auto"/>
            <w:vAlign w:val="center"/>
            <w:hideMark/>
          </w:tcPr>
          <w:p w14:paraId="217A3415" w14:textId="77777777" w:rsidR="00A023E6" w:rsidRPr="00A023E6" w:rsidRDefault="00A023E6" w:rsidP="00A023E6">
            <w:r w:rsidRPr="00A023E6">
              <w:t>What factors are driving the market?</w:t>
            </w:r>
          </w:p>
        </w:tc>
        <w:tc>
          <w:tcPr>
            <w:tcW w:w="0" w:type="auto"/>
            <w:vAlign w:val="center"/>
            <w:hideMark/>
          </w:tcPr>
          <w:p w14:paraId="682CBBAE" w14:textId="77777777" w:rsidR="00A023E6" w:rsidRPr="00A023E6" w:rsidRDefault="00A023E6" w:rsidP="00A023E6">
            <w:r w:rsidRPr="00A023E6">
              <w:t xml:space="preserve">Growth is driven by rising R&amp;D costs, regulatory validation, and AI-based </w:t>
            </w:r>
            <w:proofErr w:type="spellStart"/>
            <w:r w:rsidRPr="00A023E6">
              <w:t>modeling</w:t>
            </w:r>
            <w:proofErr w:type="spellEnd"/>
            <w:r w:rsidRPr="00A023E6">
              <w:t>.</w:t>
            </w:r>
          </w:p>
        </w:tc>
      </w:tr>
    </w:tbl>
    <w:p w14:paraId="19365657" w14:textId="77777777" w:rsidR="00A023E6" w:rsidRPr="00A023E6" w:rsidRDefault="00A023E6" w:rsidP="00A023E6">
      <w:r w:rsidRPr="00A023E6">
        <w:pict w14:anchorId="32087347">
          <v:rect id="_x0000_i1362" style="width:0;height:1.5pt" o:hralign="center" o:hrstd="t" o:hr="t" fillcolor="#a0a0a0" stroked="f"/>
        </w:pict>
      </w:r>
    </w:p>
    <w:p w14:paraId="549AFF6D" w14:textId="77777777" w:rsidR="00A023E6" w:rsidRPr="00A023E6" w:rsidRDefault="00A023E6" w:rsidP="00A023E6">
      <w:pPr>
        <w:rPr>
          <w:b/>
          <w:bCs/>
        </w:rPr>
      </w:pPr>
      <w:r w:rsidRPr="00A023E6">
        <w:rPr>
          <w:rFonts w:ascii="Segoe UI Emoji" w:hAnsi="Segoe UI Emoji" w:cs="Segoe UI Emoji"/>
          <w:b/>
          <w:bCs/>
        </w:rPr>
        <w:t>🧩</w:t>
      </w:r>
      <w:r w:rsidRPr="00A023E6">
        <w:rPr>
          <w:b/>
          <w:bCs/>
        </w:rPr>
        <w:t xml:space="preserve"> D. JSON-LD Schema Markup</w:t>
      </w:r>
    </w:p>
    <w:p w14:paraId="5945DECC" w14:textId="77777777" w:rsidR="00A023E6" w:rsidRPr="00A023E6" w:rsidRDefault="00A023E6" w:rsidP="00A023E6">
      <w:pPr>
        <w:rPr>
          <w:b/>
          <w:bCs/>
        </w:rPr>
      </w:pPr>
      <w:r w:rsidRPr="00A023E6">
        <w:rPr>
          <w:b/>
          <w:bCs/>
        </w:rPr>
        <w:lastRenderedPageBreak/>
        <w:t>1. Breadcrumb Schema</w:t>
      </w:r>
    </w:p>
    <w:p w14:paraId="68812F05" w14:textId="77777777" w:rsidR="00A023E6" w:rsidRPr="00A023E6" w:rsidRDefault="00A023E6" w:rsidP="00A023E6">
      <w:proofErr w:type="spellStart"/>
      <w:r w:rsidRPr="00A023E6">
        <w:t>json</w:t>
      </w:r>
      <w:proofErr w:type="spellEnd"/>
    </w:p>
    <w:p w14:paraId="3EF5B6C5" w14:textId="77777777" w:rsidR="00A023E6" w:rsidRPr="00A023E6" w:rsidRDefault="00A023E6" w:rsidP="00A023E6">
      <w:r w:rsidRPr="00A023E6">
        <w:t>Copy code</w:t>
      </w:r>
    </w:p>
    <w:p w14:paraId="7371893E" w14:textId="77777777" w:rsidR="00A023E6" w:rsidRPr="00A023E6" w:rsidRDefault="00A023E6" w:rsidP="00A023E6">
      <w:r w:rsidRPr="00A023E6">
        <w:t>{</w:t>
      </w:r>
    </w:p>
    <w:p w14:paraId="65AAFC05" w14:textId="77777777" w:rsidR="00A023E6" w:rsidRPr="00A023E6" w:rsidRDefault="00A023E6" w:rsidP="00A023E6">
      <w:r w:rsidRPr="00A023E6">
        <w:t xml:space="preserve">  "@context": "https://schema.org",</w:t>
      </w:r>
    </w:p>
    <w:p w14:paraId="6B932641" w14:textId="77777777" w:rsidR="00A023E6" w:rsidRPr="00A023E6" w:rsidRDefault="00A023E6" w:rsidP="00A023E6">
      <w:r w:rsidRPr="00A023E6">
        <w:t xml:space="preserve">  "@type": "</w:t>
      </w:r>
      <w:proofErr w:type="spellStart"/>
      <w:r w:rsidRPr="00A023E6">
        <w:t>BreadcrumbList</w:t>
      </w:r>
      <w:proofErr w:type="spellEnd"/>
      <w:r w:rsidRPr="00A023E6">
        <w:t>",</w:t>
      </w:r>
    </w:p>
    <w:p w14:paraId="072F6EAC" w14:textId="77777777" w:rsidR="00A023E6" w:rsidRPr="00A023E6" w:rsidRDefault="00A023E6" w:rsidP="00A023E6">
      <w:r w:rsidRPr="00A023E6">
        <w:t xml:space="preserve">  "</w:t>
      </w:r>
      <w:proofErr w:type="spellStart"/>
      <w:r w:rsidRPr="00A023E6">
        <w:t>itemListElement</w:t>
      </w:r>
      <w:proofErr w:type="spellEnd"/>
      <w:r w:rsidRPr="00A023E6">
        <w:t>": [</w:t>
      </w:r>
    </w:p>
    <w:p w14:paraId="41B5750E" w14:textId="77777777" w:rsidR="00A023E6" w:rsidRPr="00A023E6" w:rsidRDefault="00A023E6" w:rsidP="00A023E6">
      <w:r w:rsidRPr="00A023E6">
        <w:t xml:space="preserve">    {</w:t>
      </w:r>
    </w:p>
    <w:p w14:paraId="6958793E" w14:textId="77777777" w:rsidR="00A023E6" w:rsidRPr="00A023E6" w:rsidRDefault="00A023E6" w:rsidP="00A023E6">
      <w:r w:rsidRPr="00A023E6">
        <w:t xml:space="preserve">      "@type": "</w:t>
      </w:r>
      <w:proofErr w:type="spellStart"/>
      <w:r w:rsidRPr="00A023E6">
        <w:t>ListItem</w:t>
      </w:r>
      <w:proofErr w:type="spellEnd"/>
      <w:r w:rsidRPr="00A023E6">
        <w:t>",</w:t>
      </w:r>
    </w:p>
    <w:p w14:paraId="02303397" w14:textId="77777777" w:rsidR="00A023E6" w:rsidRPr="00A023E6" w:rsidRDefault="00A023E6" w:rsidP="00A023E6">
      <w:r w:rsidRPr="00A023E6">
        <w:t xml:space="preserve">      "position": 1,</w:t>
      </w:r>
    </w:p>
    <w:p w14:paraId="0E37E932" w14:textId="77777777" w:rsidR="00A023E6" w:rsidRPr="00A023E6" w:rsidRDefault="00A023E6" w:rsidP="00A023E6">
      <w:r w:rsidRPr="00A023E6">
        <w:t xml:space="preserve">      "name": "Home",</w:t>
      </w:r>
    </w:p>
    <w:p w14:paraId="11F9E5A2" w14:textId="77777777" w:rsidR="00A023E6" w:rsidRPr="00A023E6" w:rsidRDefault="00A023E6" w:rsidP="00A023E6">
      <w:r w:rsidRPr="00A023E6">
        <w:t xml:space="preserve">      "item": "https://www.strategicmarketresearch.com/"</w:t>
      </w:r>
    </w:p>
    <w:p w14:paraId="3AEB2063" w14:textId="77777777" w:rsidR="00A023E6" w:rsidRPr="00A023E6" w:rsidRDefault="00A023E6" w:rsidP="00A023E6">
      <w:r w:rsidRPr="00A023E6">
        <w:t xml:space="preserve">    },</w:t>
      </w:r>
    </w:p>
    <w:p w14:paraId="69465A11" w14:textId="77777777" w:rsidR="00A023E6" w:rsidRPr="00A023E6" w:rsidRDefault="00A023E6" w:rsidP="00A023E6">
      <w:r w:rsidRPr="00A023E6">
        <w:t xml:space="preserve">    {</w:t>
      </w:r>
    </w:p>
    <w:p w14:paraId="4AFA31CA" w14:textId="77777777" w:rsidR="00A023E6" w:rsidRPr="00A023E6" w:rsidRDefault="00A023E6" w:rsidP="00A023E6">
      <w:r w:rsidRPr="00A023E6">
        <w:t xml:space="preserve">      "@type": "</w:t>
      </w:r>
      <w:proofErr w:type="spellStart"/>
      <w:r w:rsidRPr="00A023E6">
        <w:t>ListItem</w:t>
      </w:r>
      <w:proofErr w:type="spellEnd"/>
      <w:r w:rsidRPr="00A023E6">
        <w:t>",</w:t>
      </w:r>
    </w:p>
    <w:p w14:paraId="7B54F6A2" w14:textId="77777777" w:rsidR="00A023E6" w:rsidRPr="00A023E6" w:rsidRDefault="00A023E6" w:rsidP="00A023E6">
      <w:r w:rsidRPr="00A023E6">
        <w:t xml:space="preserve">      "position": 2,</w:t>
      </w:r>
    </w:p>
    <w:p w14:paraId="0586A668" w14:textId="55C9EF35" w:rsidR="00A023E6" w:rsidRPr="00A023E6" w:rsidRDefault="00A023E6" w:rsidP="00A023E6">
      <w:r w:rsidRPr="00A023E6">
        <w:t xml:space="preserve">      "name": "Healthcare",</w:t>
      </w:r>
    </w:p>
    <w:p w14:paraId="19AA9982" w14:textId="3EC6C76A" w:rsidR="00A023E6" w:rsidRPr="00A023E6" w:rsidRDefault="00A023E6" w:rsidP="00A023E6">
      <w:r w:rsidRPr="00A023E6">
        <w:t xml:space="preserve">      "item": "https://www.strategicmarketresearch.com/reports/healthcare"</w:t>
      </w:r>
    </w:p>
    <w:p w14:paraId="40CFCCC5" w14:textId="77777777" w:rsidR="00A023E6" w:rsidRPr="00A023E6" w:rsidRDefault="00A023E6" w:rsidP="00A023E6">
      <w:r w:rsidRPr="00A023E6">
        <w:t xml:space="preserve">    },</w:t>
      </w:r>
    </w:p>
    <w:p w14:paraId="7EEF7269" w14:textId="77777777" w:rsidR="00A023E6" w:rsidRPr="00A023E6" w:rsidRDefault="00A023E6" w:rsidP="00A023E6">
      <w:r w:rsidRPr="00A023E6">
        <w:t xml:space="preserve">    {</w:t>
      </w:r>
    </w:p>
    <w:p w14:paraId="430525F9" w14:textId="77777777" w:rsidR="00A023E6" w:rsidRPr="00A023E6" w:rsidRDefault="00A023E6" w:rsidP="00A023E6">
      <w:r w:rsidRPr="00A023E6">
        <w:t xml:space="preserve">      "@type": "</w:t>
      </w:r>
      <w:proofErr w:type="spellStart"/>
      <w:r w:rsidRPr="00A023E6">
        <w:t>ListItem</w:t>
      </w:r>
      <w:proofErr w:type="spellEnd"/>
      <w:r w:rsidRPr="00A023E6">
        <w:t>",</w:t>
      </w:r>
    </w:p>
    <w:p w14:paraId="378E96CD" w14:textId="77777777" w:rsidR="00A023E6" w:rsidRPr="00A023E6" w:rsidRDefault="00A023E6" w:rsidP="00A023E6">
      <w:r w:rsidRPr="00A023E6">
        <w:t xml:space="preserve">      "position": 3,</w:t>
      </w:r>
    </w:p>
    <w:p w14:paraId="743C0C0A" w14:textId="77777777" w:rsidR="00A023E6" w:rsidRPr="00A023E6" w:rsidRDefault="00A023E6" w:rsidP="00A023E6">
      <w:r w:rsidRPr="00A023E6">
        <w:t xml:space="preserve">      "name": "In Silico Clinical Trials Market Report 2030",</w:t>
      </w:r>
    </w:p>
    <w:p w14:paraId="3EA6C61B" w14:textId="77777777" w:rsidR="00A023E6" w:rsidRPr="00A023E6" w:rsidRDefault="00A023E6" w:rsidP="00A023E6">
      <w:r w:rsidRPr="00A023E6">
        <w:t xml:space="preserve">      "item": "https://www.strategicmarketresearch.com/market-report/in-silico-clinical-trials"</w:t>
      </w:r>
    </w:p>
    <w:p w14:paraId="1F0AD7FF" w14:textId="77777777" w:rsidR="00A023E6" w:rsidRPr="00A023E6" w:rsidRDefault="00A023E6" w:rsidP="00A023E6">
      <w:r w:rsidRPr="00A023E6">
        <w:t xml:space="preserve">    }</w:t>
      </w:r>
    </w:p>
    <w:p w14:paraId="7E0D1179" w14:textId="77777777" w:rsidR="00A023E6" w:rsidRPr="00A023E6" w:rsidRDefault="00A023E6" w:rsidP="00A023E6">
      <w:r w:rsidRPr="00A023E6">
        <w:t xml:space="preserve">  ]</w:t>
      </w:r>
    </w:p>
    <w:p w14:paraId="566445DE" w14:textId="77777777" w:rsidR="00A023E6" w:rsidRPr="00A023E6" w:rsidRDefault="00A023E6" w:rsidP="00A023E6">
      <w:r w:rsidRPr="00A023E6">
        <w:t>}</w:t>
      </w:r>
    </w:p>
    <w:p w14:paraId="5FD939AD" w14:textId="77777777" w:rsidR="00A023E6" w:rsidRPr="00A023E6" w:rsidRDefault="00A023E6" w:rsidP="00A023E6">
      <w:pPr>
        <w:rPr>
          <w:b/>
          <w:bCs/>
        </w:rPr>
      </w:pPr>
      <w:r w:rsidRPr="00A023E6">
        <w:rPr>
          <w:b/>
          <w:bCs/>
        </w:rPr>
        <w:t>2. FAQ Schema</w:t>
      </w:r>
    </w:p>
    <w:p w14:paraId="2B868E7F" w14:textId="77777777" w:rsidR="00A023E6" w:rsidRPr="00A023E6" w:rsidRDefault="00A023E6" w:rsidP="00A023E6">
      <w:proofErr w:type="spellStart"/>
      <w:r w:rsidRPr="00A023E6">
        <w:t>json</w:t>
      </w:r>
      <w:proofErr w:type="spellEnd"/>
    </w:p>
    <w:p w14:paraId="64156026" w14:textId="77777777" w:rsidR="00A023E6" w:rsidRPr="00A023E6" w:rsidRDefault="00A023E6" w:rsidP="00A023E6">
      <w:r w:rsidRPr="00A023E6">
        <w:lastRenderedPageBreak/>
        <w:t>Copy code</w:t>
      </w:r>
    </w:p>
    <w:p w14:paraId="23166C9F" w14:textId="77777777" w:rsidR="00A023E6" w:rsidRPr="00A023E6" w:rsidRDefault="00A023E6" w:rsidP="00A023E6">
      <w:r w:rsidRPr="00A023E6">
        <w:t>{</w:t>
      </w:r>
    </w:p>
    <w:p w14:paraId="2E51C8EF" w14:textId="77777777" w:rsidR="00A023E6" w:rsidRPr="00A023E6" w:rsidRDefault="00A023E6" w:rsidP="00A023E6">
      <w:r w:rsidRPr="00A023E6">
        <w:t xml:space="preserve">  "@context": "https://schema.org",</w:t>
      </w:r>
    </w:p>
    <w:p w14:paraId="12964302" w14:textId="77777777" w:rsidR="00A023E6" w:rsidRPr="00A023E6" w:rsidRDefault="00A023E6" w:rsidP="00A023E6">
      <w:r w:rsidRPr="00A023E6">
        <w:t xml:space="preserve">  "@type": "</w:t>
      </w:r>
      <w:proofErr w:type="spellStart"/>
      <w:r w:rsidRPr="00A023E6">
        <w:t>FAQPage</w:t>
      </w:r>
      <w:proofErr w:type="spellEnd"/>
      <w:r w:rsidRPr="00A023E6">
        <w:t>",</w:t>
      </w:r>
    </w:p>
    <w:p w14:paraId="29955076" w14:textId="77777777" w:rsidR="00A023E6" w:rsidRPr="00A023E6" w:rsidRDefault="00A023E6" w:rsidP="00A023E6">
      <w:r w:rsidRPr="00A023E6">
        <w:t xml:space="preserve">  "</w:t>
      </w:r>
      <w:proofErr w:type="spellStart"/>
      <w:r w:rsidRPr="00A023E6">
        <w:t>mainEntity</w:t>
      </w:r>
      <w:proofErr w:type="spellEnd"/>
      <w:r w:rsidRPr="00A023E6">
        <w:t>": [</w:t>
      </w:r>
    </w:p>
    <w:p w14:paraId="603C8333" w14:textId="77777777" w:rsidR="00A023E6" w:rsidRPr="00A023E6" w:rsidRDefault="00A023E6" w:rsidP="00A023E6">
      <w:r w:rsidRPr="00A023E6">
        <w:t xml:space="preserve">    {</w:t>
      </w:r>
    </w:p>
    <w:p w14:paraId="0C822E8C" w14:textId="77777777" w:rsidR="00A023E6" w:rsidRPr="00A023E6" w:rsidRDefault="00A023E6" w:rsidP="00A023E6">
      <w:r w:rsidRPr="00A023E6">
        <w:t xml:space="preserve">      "@type": "Question",</w:t>
      </w:r>
    </w:p>
    <w:p w14:paraId="79405D5D" w14:textId="77777777" w:rsidR="00A023E6" w:rsidRPr="00A023E6" w:rsidRDefault="00A023E6" w:rsidP="00A023E6">
      <w:r w:rsidRPr="00A023E6">
        <w:t xml:space="preserve">      "name": "How big is the in silico clinical trials market?",</w:t>
      </w:r>
    </w:p>
    <w:p w14:paraId="354AB4F1" w14:textId="77777777" w:rsidR="00A023E6" w:rsidRPr="00A023E6" w:rsidRDefault="00A023E6" w:rsidP="00A023E6">
      <w:r w:rsidRPr="00A023E6">
        <w:t xml:space="preserve">      "</w:t>
      </w:r>
      <w:proofErr w:type="spellStart"/>
      <w:r w:rsidRPr="00A023E6">
        <w:t>acceptedAnswer</w:t>
      </w:r>
      <w:proofErr w:type="spellEnd"/>
      <w:r w:rsidRPr="00A023E6">
        <w:t>": {</w:t>
      </w:r>
    </w:p>
    <w:p w14:paraId="0E0C5AA5" w14:textId="77777777" w:rsidR="00A023E6" w:rsidRPr="00A023E6" w:rsidRDefault="00A023E6" w:rsidP="00A023E6">
      <w:r w:rsidRPr="00A023E6">
        <w:t xml:space="preserve">        "@type": "Answer",</w:t>
      </w:r>
    </w:p>
    <w:p w14:paraId="0AFE1E4C" w14:textId="77777777" w:rsidR="00A023E6" w:rsidRPr="00A023E6" w:rsidRDefault="00A023E6" w:rsidP="00A023E6">
      <w:r w:rsidRPr="00A023E6">
        <w:t xml:space="preserve">        "text": "The global in silico clinical trials market was valued at USD 0.96 billion in 2024."</w:t>
      </w:r>
    </w:p>
    <w:p w14:paraId="51DCFF7B" w14:textId="77777777" w:rsidR="00A023E6" w:rsidRPr="00A023E6" w:rsidRDefault="00A023E6" w:rsidP="00A023E6">
      <w:r w:rsidRPr="00A023E6">
        <w:t xml:space="preserve">      }</w:t>
      </w:r>
    </w:p>
    <w:p w14:paraId="26420287" w14:textId="77777777" w:rsidR="00A023E6" w:rsidRPr="00A023E6" w:rsidRDefault="00A023E6" w:rsidP="00A023E6">
      <w:r w:rsidRPr="00A023E6">
        <w:t xml:space="preserve">    },</w:t>
      </w:r>
    </w:p>
    <w:p w14:paraId="4D67BDA6" w14:textId="77777777" w:rsidR="00A023E6" w:rsidRPr="00A023E6" w:rsidRDefault="00A023E6" w:rsidP="00A023E6">
      <w:r w:rsidRPr="00A023E6">
        <w:t xml:space="preserve">    {</w:t>
      </w:r>
    </w:p>
    <w:p w14:paraId="1FE36385" w14:textId="77777777" w:rsidR="00A023E6" w:rsidRPr="00A023E6" w:rsidRDefault="00A023E6" w:rsidP="00A023E6">
      <w:r w:rsidRPr="00A023E6">
        <w:t xml:space="preserve">      "@type": "Question",</w:t>
      </w:r>
    </w:p>
    <w:p w14:paraId="716DB377" w14:textId="77777777" w:rsidR="00A023E6" w:rsidRPr="00A023E6" w:rsidRDefault="00A023E6" w:rsidP="00A023E6">
      <w:r w:rsidRPr="00A023E6">
        <w:t xml:space="preserve">      "name": "What is the CAGR for in silico clinical trials during the forecast period?",</w:t>
      </w:r>
    </w:p>
    <w:p w14:paraId="188AC761" w14:textId="77777777" w:rsidR="00A023E6" w:rsidRPr="00A023E6" w:rsidRDefault="00A023E6" w:rsidP="00A023E6">
      <w:r w:rsidRPr="00A023E6">
        <w:t xml:space="preserve">      "</w:t>
      </w:r>
      <w:proofErr w:type="spellStart"/>
      <w:r w:rsidRPr="00A023E6">
        <w:t>acceptedAnswer</w:t>
      </w:r>
      <w:proofErr w:type="spellEnd"/>
      <w:r w:rsidRPr="00A023E6">
        <w:t>": {</w:t>
      </w:r>
    </w:p>
    <w:p w14:paraId="1F0FA47D" w14:textId="77777777" w:rsidR="00A023E6" w:rsidRPr="00A023E6" w:rsidRDefault="00A023E6" w:rsidP="00A023E6">
      <w:r w:rsidRPr="00A023E6">
        <w:t xml:space="preserve">        "@type": "Answer",</w:t>
      </w:r>
    </w:p>
    <w:p w14:paraId="3626177E" w14:textId="77777777" w:rsidR="00A023E6" w:rsidRPr="00A023E6" w:rsidRDefault="00A023E6" w:rsidP="00A023E6">
      <w:r w:rsidRPr="00A023E6">
        <w:t xml:space="preserve">        "text": "The market is expected to grow at a CAGR of 14.8% from 2024 to 2030."</w:t>
      </w:r>
    </w:p>
    <w:p w14:paraId="6E600C92" w14:textId="77777777" w:rsidR="00A023E6" w:rsidRPr="00A023E6" w:rsidRDefault="00A023E6" w:rsidP="00A023E6">
      <w:r w:rsidRPr="00A023E6">
        <w:t xml:space="preserve">      }</w:t>
      </w:r>
    </w:p>
    <w:p w14:paraId="75CF2809" w14:textId="77777777" w:rsidR="00A023E6" w:rsidRPr="00A023E6" w:rsidRDefault="00A023E6" w:rsidP="00A023E6">
      <w:r w:rsidRPr="00A023E6">
        <w:t xml:space="preserve">    },</w:t>
      </w:r>
    </w:p>
    <w:p w14:paraId="273FC9CC" w14:textId="77777777" w:rsidR="00A023E6" w:rsidRPr="00A023E6" w:rsidRDefault="00A023E6" w:rsidP="00A023E6">
      <w:r w:rsidRPr="00A023E6">
        <w:t xml:space="preserve">    {</w:t>
      </w:r>
    </w:p>
    <w:p w14:paraId="552D5992" w14:textId="77777777" w:rsidR="00A023E6" w:rsidRPr="00A023E6" w:rsidRDefault="00A023E6" w:rsidP="00A023E6">
      <w:r w:rsidRPr="00A023E6">
        <w:t xml:space="preserve">      "@type": "Question",</w:t>
      </w:r>
    </w:p>
    <w:p w14:paraId="47D2144C" w14:textId="77777777" w:rsidR="00A023E6" w:rsidRPr="00A023E6" w:rsidRDefault="00A023E6" w:rsidP="00A023E6">
      <w:r w:rsidRPr="00A023E6">
        <w:t xml:space="preserve">      "name": "Who are the major players in the in silico clinical trials market?",</w:t>
      </w:r>
    </w:p>
    <w:p w14:paraId="616194C7" w14:textId="77777777" w:rsidR="00A023E6" w:rsidRPr="00A023E6" w:rsidRDefault="00A023E6" w:rsidP="00A023E6">
      <w:r w:rsidRPr="00A023E6">
        <w:t xml:space="preserve">      "</w:t>
      </w:r>
      <w:proofErr w:type="spellStart"/>
      <w:r w:rsidRPr="00A023E6">
        <w:t>acceptedAnswer</w:t>
      </w:r>
      <w:proofErr w:type="spellEnd"/>
      <w:r w:rsidRPr="00A023E6">
        <w:t>": {</w:t>
      </w:r>
    </w:p>
    <w:p w14:paraId="77958914" w14:textId="77777777" w:rsidR="00A023E6" w:rsidRPr="00A023E6" w:rsidRDefault="00A023E6" w:rsidP="00A023E6">
      <w:r w:rsidRPr="00A023E6">
        <w:t xml:space="preserve">        "@type": "Answer",</w:t>
      </w:r>
    </w:p>
    <w:p w14:paraId="3EB8CEF5" w14:textId="77777777" w:rsidR="00A023E6" w:rsidRPr="00A023E6" w:rsidRDefault="00A023E6" w:rsidP="00A023E6">
      <w:r w:rsidRPr="00A023E6">
        <w:t xml:space="preserve">        "text": "Key players include Dassault </w:t>
      </w:r>
      <w:proofErr w:type="spellStart"/>
      <w:r w:rsidRPr="00A023E6">
        <w:t>Systèmes</w:t>
      </w:r>
      <w:proofErr w:type="spellEnd"/>
      <w:r w:rsidRPr="00A023E6">
        <w:t xml:space="preserve">, </w:t>
      </w:r>
      <w:proofErr w:type="spellStart"/>
      <w:r w:rsidRPr="00A023E6">
        <w:t>Insilico</w:t>
      </w:r>
      <w:proofErr w:type="spellEnd"/>
      <w:r w:rsidRPr="00A023E6">
        <w:t xml:space="preserve"> Medicine, and Certara."</w:t>
      </w:r>
    </w:p>
    <w:p w14:paraId="52E86F3C" w14:textId="77777777" w:rsidR="00A023E6" w:rsidRPr="00A023E6" w:rsidRDefault="00A023E6" w:rsidP="00A023E6">
      <w:r w:rsidRPr="00A023E6">
        <w:t xml:space="preserve">      }</w:t>
      </w:r>
    </w:p>
    <w:p w14:paraId="3A002FA8" w14:textId="77777777" w:rsidR="00A023E6" w:rsidRPr="00A023E6" w:rsidRDefault="00A023E6" w:rsidP="00A023E6">
      <w:r w:rsidRPr="00A023E6">
        <w:lastRenderedPageBreak/>
        <w:t xml:space="preserve">    },</w:t>
      </w:r>
    </w:p>
    <w:p w14:paraId="34311839" w14:textId="77777777" w:rsidR="00A023E6" w:rsidRPr="00A023E6" w:rsidRDefault="00A023E6" w:rsidP="00A023E6">
      <w:r w:rsidRPr="00A023E6">
        <w:t xml:space="preserve">    {</w:t>
      </w:r>
    </w:p>
    <w:p w14:paraId="5A7B1487" w14:textId="77777777" w:rsidR="00A023E6" w:rsidRPr="00A023E6" w:rsidRDefault="00A023E6" w:rsidP="00A023E6">
      <w:r w:rsidRPr="00A023E6">
        <w:t xml:space="preserve">      "@type": "Question",</w:t>
      </w:r>
    </w:p>
    <w:p w14:paraId="3ECF665F" w14:textId="77777777" w:rsidR="00A023E6" w:rsidRPr="00A023E6" w:rsidRDefault="00A023E6" w:rsidP="00A023E6">
      <w:r w:rsidRPr="00A023E6">
        <w:t xml:space="preserve">      "name": "Which region dominates the in silico clinical trials market?",</w:t>
      </w:r>
    </w:p>
    <w:p w14:paraId="3597107F" w14:textId="77777777" w:rsidR="00A023E6" w:rsidRPr="00A023E6" w:rsidRDefault="00A023E6" w:rsidP="00A023E6">
      <w:r w:rsidRPr="00A023E6">
        <w:t xml:space="preserve">      "</w:t>
      </w:r>
      <w:proofErr w:type="spellStart"/>
      <w:r w:rsidRPr="00A023E6">
        <w:t>acceptedAnswer</w:t>
      </w:r>
      <w:proofErr w:type="spellEnd"/>
      <w:r w:rsidRPr="00A023E6">
        <w:t>": {</w:t>
      </w:r>
    </w:p>
    <w:p w14:paraId="7F60A4A3" w14:textId="77777777" w:rsidR="00A023E6" w:rsidRPr="00A023E6" w:rsidRDefault="00A023E6" w:rsidP="00A023E6">
      <w:r w:rsidRPr="00A023E6">
        <w:t xml:space="preserve">        "@type": "Answer",</w:t>
      </w:r>
    </w:p>
    <w:p w14:paraId="3998EC83" w14:textId="77777777" w:rsidR="00A023E6" w:rsidRPr="00A023E6" w:rsidRDefault="00A023E6" w:rsidP="00A023E6">
      <w:r w:rsidRPr="00A023E6">
        <w:t xml:space="preserve">        "text": "North America leads due to regulatory maturity and deep pharmaceutical R&amp;D pipelines."</w:t>
      </w:r>
    </w:p>
    <w:p w14:paraId="3AB63BA0" w14:textId="77777777" w:rsidR="00A023E6" w:rsidRPr="00A023E6" w:rsidRDefault="00A023E6" w:rsidP="00A023E6">
      <w:r w:rsidRPr="00A023E6">
        <w:t xml:space="preserve">      }</w:t>
      </w:r>
    </w:p>
    <w:p w14:paraId="7C1A4163" w14:textId="77777777" w:rsidR="00A023E6" w:rsidRPr="00A023E6" w:rsidRDefault="00A023E6" w:rsidP="00A023E6">
      <w:r w:rsidRPr="00A023E6">
        <w:t xml:space="preserve">    },</w:t>
      </w:r>
    </w:p>
    <w:p w14:paraId="164B721F" w14:textId="77777777" w:rsidR="00A023E6" w:rsidRPr="00A023E6" w:rsidRDefault="00A023E6" w:rsidP="00A023E6">
      <w:r w:rsidRPr="00A023E6">
        <w:t xml:space="preserve">    {</w:t>
      </w:r>
    </w:p>
    <w:p w14:paraId="6765CC2D" w14:textId="77777777" w:rsidR="00A023E6" w:rsidRPr="00A023E6" w:rsidRDefault="00A023E6" w:rsidP="00A023E6">
      <w:r w:rsidRPr="00A023E6">
        <w:t xml:space="preserve">      "@type": "Question",</w:t>
      </w:r>
    </w:p>
    <w:p w14:paraId="4756CE09" w14:textId="77777777" w:rsidR="00A023E6" w:rsidRPr="00A023E6" w:rsidRDefault="00A023E6" w:rsidP="00A023E6">
      <w:r w:rsidRPr="00A023E6">
        <w:t xml:space="preserve">      "name": "What factors are driving the market?",</w:t>
      </w:r>
    </w:p>
    <w:p w14:paraId="682B1A7D" w14:textId="77777777" w:rsidR="00A023E6" w:rsidRPr="00A023E6" w:rsidRDefault="00A023E6" w:rsidP="00A023E6">
      <w:r w:rsidRPr="00A023E6">
        <w:t xml:space="preserve">      "</w:t>
      </w:r>
      <w:proofErr w:type="spellStart"/>
      <w:r w:rsidRPr="00A023E6">
        <w:t>acceptedAnswer</w:t>
      </w:r>
      <w:proofErr w:type="spellEnd"/>
      <w:r w:rsidRPr="00A023E6">
        <w:t>": {</w:t>
      </w:r>
    </w:p>
    <w:p w14:paraId="58A42AD7" w14:textId="77777777" w:rsidR="00A023E6" w:rsidRPr="00A023E6" w:rsidRDefault="00A023E6" w:rsidP="00A023E6">
      <w:r w:rsidRPr="00A023E6">
        <w:t xml:space="preserve">        "@type": "Answer",</w:t>
      </w:r>
    </w:p>
    <w:p w14:paraId="2D0C567E" w14:textId="77777777" w:rsidR="00A023E6" w:rsidRPr="00A023E6" w:rsidRDefault="00A023E6" w:rsidP="00A023E6">
      <w:r w:rsidRPr="00A023E6">
        <w:t xml:space="preserve">        "text": "Growth is driven by rising R&amp;D costs, regulatory validation, and AI-based </w:t>
      </w:r>
      <w:proofErr w:type="spellStart"/>
      <w:r w:rsidRPr="00A023E6">
        <w:t>modeling</w:t>
      </w:r>
      <w:proofErr w:type="spellEnd"/>
      <w:r w:rsidRPr="00A023E6">
        <w:t>."</w:t>
      </w:r>
    </w:p>
    <w:p w14:paraId="4D5EF830" w14:textId="77777777" w:rsidR="00A023E6" w:rsidRPr="00A023E6" w:rsidRDefault="00A023E6" w:rsidP="00A023E6">
      <w:r w:rsidRPr="00A023E6">
        <w:t xml:space="preserve">      }</w:t>
      </w:r>
    </w:p>
    <w:p w14:paraId="4F64302A" w14:textId="77777777" w:rsidR="00A023E6" w:rsidRPr="00A023E6" w:rsidRDefault="00A023E6" w:rsidP="00A023E6">
      <w:r w:rsidRPr="00A023E6">
        <w:t xml:space="preserve">    }</w:t>
      </w:r>
    </w:p>
    <w:p w14:paraId="51989638" w14:textId="77777777" w:rsidR="00A023E6" w:rsidRPr="00A023E6" w:rsidRDefault="00A023E6" w:rsidP="00A023E6">
      <w:r w:rsidRPr="00A023E6">
        <w:t xml:space="preserve">  ]</w:t>
      </w:r>
    </w:p>
    <w:p w14:paraId="65C7CFD0" w14:textId="77777777" w:rsidR="00A023E6" w:rsidRPr="00A023E6" w:rsidRDefault="00A023E6" w:rsidP="00A023E6">
      <w:r w:rsidRPr="00A023E6">
        <w:t>}</w:t>
      </w:r>
    </w:p>
    <w:p w14:paraId="3AA6A791" w14:textId="77777777" w:rsidR="00A023E6" w:rsidRDefault="00A023E6">
      <w:r>
        <w:br w:type="page"/>
      </w:r>
    </w:p>
    <w:p w14:paraId="35122A01" w14:textId="6ADCFB6E" w:rsidR="00A023E6" w:rsidRPr="00A023E6" w:rsidRDefault="00A023E6" w:rsidP="00A023E6">
      <w:pPr>
        <w:rPr>
          <w:b/>
          <w:bCs/>
        </w:rPr>
      </w:pPr>
      <w:r w:rsidRPr="00A023E6">
        <w:rPr>
          <w:b/>
          <w:bCs/>
        </w:rPr>
        <w:lastRenderedPageBreak/>
        <w:t>9. Table of Contents for In Silico Clinical Trials Market Report (2024–2030)</w:t>
      </w:r>
    </w:p>
    <w:p w14:paraId="14E2414E" w14:textId="77777777" w:rsidR="00A023E6" w:rsidRPr="00A023E6" w:rsidRDefault="00A023E6" w:rsidP="00A023E6">
      <w:r w:rsidRPr="00A023E6">
        <w:pict w14:anchorId="093B38DF">
          <v:rect id="_x0000_i1363" style="width:0;height:1.5pt" o:hralign="center" o:hrstd="t" o:hr="t" fillcolor="#a0a0a0" stroked="f"/>
        </w:pict>
      </w:r>
    </w:p>
    <w:p w14:paraId="46F0181D" w14:textId="77777777" w:rsidR="00A023E6" w:rsidRPr="00A023E6" w:rsidRDefault="00A023E6" w:rsidP="00A023E6">
      <w:pPr>
        <w:rPr>
          <w:b/>
          <w:bCs/>
        </w:rPr>
      </w:pPr>
      <w:r w:rsidRPr="00A023E6">
        <w:rPr>
          <w:b/>
          <w:bCs/>
        </w:rPr>
        <w:t>Executive Summary</w:t>
      </w:r>
    </w:p>
    <w:p w14:paraId="03D9F505" w14:textId="77777777" w:rsidR="00A023E6" w:rsidRPr="00A023E6" w:rsidRDefault="00A023E6" w:rsidP="00A023E6">
      <w:pPr>
        <w:numPr>
          <w:ilvl w:val="0"/>
          <w:numId w:val="22"/>
        </w:numPr>
      </w:pPr>
      <w:r w:rsidRPr="00A023E6">
        <w:t>Overview of Market Dynamics</w:t>
      </w:r>
    </w:p>
    <w:p w14:paraId="5B99642E" w14:textId="77777777" w:rsidR="00A023E6" w:rsidRPr="00A023E6" w:rsidRDefault="00A023E6" w:rsidP="00A023E6">
      <w:pPr>
        <w:numPr>
          <w:ilvl w:val="0"/>
          <w:numId w:val="22"/>
        </w:numPr>
      </w:pPr>
      <w:r w:rsidRPr="00A023E6">
        <w:t>Market Attractiveness by Segment and Region</w:t>
      </w:r>
    </w:p>
    <w:p w14:paraId="26A52EBA" w14:textId="77777777" w:rsidR="00A023E6" w:rsidRPr="00A023E6" w:rsidRDefault="00A023E6" w:rsidP="00A023E6">
      <w:pPr>
        <w:numPr>
          <w:ilvl w:val="0"/>
          <w:numId w:val="22"/>
        </w:numPr>
      </w:pPr>
      <w:r w:rsidRPr="00A023E6">
        <w:t>Strategic Insights from Industry Leaders</w:t>
      </w:r>
    </w:p>
    <w:p w14:paraId="29FE4C45" w14:textId="77777777" w:rsidR="00A023E6" w:rsidRPr="00A023E6" w:rsidRDefault="00A023E6" w:rsidP="00A023E6">
      <w:pPr>
        <w:numPr>
          <w:ilvl w:val="0"/>
          <w:numId w:val="22"/>
        </w:numPr>
      </w:pPr>
      <w:r w:rsidRPr="00A023E6">
        <w:t>Summary of Historical Data and Forecast (2017–2030)</w:t>
      </w:r>
    </w:p>
    <w:p w14:paraId="1BC0BD79" w14:textId="77777777" w:rsidR="00A023E6" w:rsidRPr="00A023E6" w:rsidRDefault="00A023E6" w:rsidP="00A023E6">
      <w:pPr>
        <w:numPr>
          <w:ilvl w:val="0"/>
          <w:numId w:val="22"/>
        </w:numPr>
      </w:pPr>
      <w:r w:rsidRPr="00A023E6">
        <w:t>Market Snapshot by Simulation Type, Therapeutic Area, End User, and Region</w:t>
      </w:r>
    </w:p>
    <w:p w14:paraId="4C318C98" w14:textId="77777777" w:rsidR="00A023E6" w:rsidRPr="00A023E6" w:rsidRDefault="00A023E6" w:rsidP="00A023E6">
      <w:r w:rsidRPr="00A023E6">
        <w:pict w14:anchorId="400180D4">
          <v:rect id="_x0000_i1364" style="width:0;height:1.5pt" o:hralign="center" o:hrstd="t" o:hr="t" fillcolor="#a0a0a0" stroked="f"/>
        </w:pict>
      </w:r>
    </w:p>
    <w:p w14:paraId="23EB818E" w14:textId="77777777" w:rsidR="00A023E6" w:rsidRPr="00A023E6" w:rsidRDefault="00A023E6" w:rsidP="00A023E6">
      <w:pPr>
        <w:rPr>
          <w:b/>
          <w:bCs/>
        </w:rPr>
      </w:pPr>
      <w:r w:rsidRPr="00A023E6">
        <w:rPr>
          <w:b/>
          <w:bCs/>
        </w:rPr>
        <w:t>Market Share Analysis</w:t>
      </w:r>
    </w:p>
    <w:p w14:paraId="1CD5F25D" w14:textId="77777777" w:rsidR="00A023E6" w:rsidRPr="00A023E6" w:rsidRDefault="00A023E6" w:rsidP="00A023E6">
      <w:pPr>
        <w:numPr>
          <w:ilvl w:val="0"/>
          <w:numId w:val="23"/>
        </w:numPr>
      </w:pPr>
      <w:r w:rsidRPr="00A023E6">
        <w:t>Leading Players by Revenue and Influence</w:t>
      </w:r>
    </w:p>
    <w:p w14:paraId="56BFA217" w14:textId="77777777" w:rsidR="00A023E6" w:rsidRPr="00A023E6" w:rsidRDefault="00A023E6" w:rsidP="00A023E6">
      <w:pPr>
        <w:numPr>
          <w:ilvl w:val="0"/>
          <w:numId w:val="23"/>
        </w:numPr>
      </w:pPr>
      <w:r w:rsidRPr="00A023E6">
        <w:t>Market Share by Simulation Type and Therapeutic Area</w:t>
      </w:r>
    </w:p>
    <w:p w14:paraId="10BA3110" w14:textId="77777777" w:rsidR="00A023E6" w:rsidRPr="00A023E6" w:rsidRDefault="00A023E6" w:rsidP="00A023E6">
      <w:pPr>
        <w:numPr>
          <w:ilvl w:val="0"/>
          <w:numId w:val="23"/>
        </w:numPr>
      </w:pPr>
      <w:r w:rsidRPr="00A023E6">
        <w:t>Adoption by Key End Users</w:t>
      </w:r>
    </w:p>
    <w:p w14:paraId="51F8EB15" w14:textId="77777777" w:rsidR="00A023E6" w:rsidRPr="00A023E6" w:rsidRDefault="00A023E6" w:rsidP="00A023E6">
      <w:r w:rsidRPr="00A023E6">
        <w:pict w14:anchorId="14B8193D">
          <v:rect id="_x0000_i1365" style="width:0;height:1.5pt" o:hralign="center" o:hrstd="t" o:hr="t" fillcolor="#a0a0a0" stroked="f"/>
        </w:pict>
      </w:r>
    </w:p>
    <w:p w14:paraId="555F6E47" w14:textId="77777777" w:rsidR="00A023E6" w:rsidRPr="00A023E6" w:rsidRDefault="00A023E6" w:rsidP="00A023E6">
      <w:pPr>
        <w:rPr>
          <w:b/>
          <w:bCs/>
        </w:rPr>
      </w:pPr>
      <w:r w:rsidRPr="00A023E6">
        <w:rPr>
          <w:b/>
          <w:bCs/>
        </w:rPr>
        <w:t>Investment Opportunities</w:t>
      </w:r>
    </w:p>
    <w:p w14:paraId="491677FA" w14:textId="77777777" w:rsidR="00A023E6" w:rsidRPr="00A023E6" w:rsidRDefault="00A023E6" w:rsidP="00A023E6">
      <w:pPr>
        <w:numPr>
          <w:ilvl w:val="0"/>
          <w:numId w:val="24"/>
        </w:numPr>
      </w:pPr>
      <w:r w:rsidRPr="00A023E6">
        <w:t>High-Growth Segments and Therapeutic Niches</w:t>
      </w:r>
    </w:p>
    <w:p w14:paraId="7E059805" w14:textId="77777777" w:rsidR="00A023E6" w:rsidRPr="00A023E6" w:rsidRDefault="00A023E6" w:rsidP="00A023E6">
      <w:pPr>
        <w:numPr>
          <w:ilvl w:val="0"/>
          <w:numId w:val="24"/>
        </w:numPr>
      </w:pPr>
      <w:r w:rsidRPr="00A023E6">
        <w:t>Regional Innovation Hubs and Tech Clusters</w:t>
      </w:r>
    </w:p>
    <w:p w14:paraId="37A5EEBA" w14:textId="77777777" w:rsidR="00A023E6" w:rsidRPr="00A023E6" w:rsidRDefault="00A023E6" w:rsidP="00A023E6">
      <w:pPr>
        <w:numPr>
          <w:ilvl w:val="0"/>
          <w:numId w:val="24"/>
        </w:numPr>
      </w:pPr>
      <w:r w:rsidRPr="00A023E6">
        <w:t>Startup Spotlight and Venture Capital Trends</w:t>
      </w:r>
    </w:p>
    <w:p w14:paraId="73C43999" w14:textId="77777777" w:rsidR="00A023E6" w:rsidRPr="00A023E6" w:rsidRDefault="00A023E6" w:rsidP="00A023E6">
      <w:r w:rsidRPr="00A023E6">
        <w:pict w14:anchorId="75ACF2ED">
          <v:rect id="_x0000_i1366" style="width:0;height:1.5pt" o:hralign="center" o:hrstd="t" o:hr="t" fillcolor="#a0a0a0" stroked="f"/>
        </w:pict>
      </w:r>
    </w:p>
    <w:p w14:paraId="49E28F3A" w14:textId="77777777" w:rsidR="00A023E6" w:rsidRPr="00A023E6" w:rsidRDefault="00A023E6" w:rsidP="00A023E6">
      <w:pPr>
        <w:rPr>
          <w:b/>
          <w:bCs/>
        </w:rPr>
      </w:pPr>
      <w:r w:rsidRPr="00A023E6">
        <w:rPr>
          <w:b/>
          <w:bCs/>
        </w:rPr>
        <w:t>Market Introduction</w:t>
      </w:r>
    </w:p>
    <w:p w14:paraId="139D8C99" w14:textId="77777777" w:rsidR="00A023E6" w:rsidRPr="00A023E6" w:rsidRDefault="00A023E6" w:rsidP="00A023E6">
      <w:pPr>
        <w:numPr>
          <w:ilvl w:val="0"/>
          <w:numId w:val="25"/>
        </w:numPr>
      </w:pPr>
      <w:r w:rsidRPr="00A023E6">
        <w:t>Definition and Scope of In Silico Clinical Trials</w:t>
      </w:r>
    </w:p>
    <w:p w14:paraId="1E278BF9" w14:textId="77777777" w:rsidR="00A023E6" w:rsidRPr="00A023E6" w:rsidRDefault="00A023E6" w:rsidP="00A023E6">
      <w:pPr>
        <w:numPr>
          <w:ilvl w:val="0"/>
          <w:numId w:val="25"/>
        </w:numPr>
      </w:pPr>
      <w:r w:rsidRPr="00A023E6">
        <w:t>Market Evolution: From Concept to Commercialization</w:t>
      </w:r>
    </w:p>
    <w:p w14:paraId="6E318062" w14:textId="77777777" w:rsidR="00A023E6" w:rsidRPr="00A023E6" w:rsidRDefault="00A023E6" w:rsidP="00A023E6">
      <w:pPr>
        <w:numPr>
          <w:ilvl w:val="0"/>
          <w:numId w:val="25"/>
        </w:numPr>
      </w:pPr>
      <w:r w:rsidRPr="00A023E6">
        <w:t>Regulatory and Ethical Foundations</w:t>
      </w:r>
    </w:p>
    <w:p w14:paraId="7C1720E4" w14:textId="77777777" w:rsidR="00A023E6" w:rsidRPr="00A023E6" w:rsidRDefault="00A023E6" w:rsidP="00A023E6">
      <w:r w:rsidRPr="00A023E6">
        <w:pict w14:anchorId="06F07007">
          <v:rect id="_x0000_i1367" style="width:0;height:1.5pt" o:hralign="center" o:hrstd="t" o:hr="t" fillcolor="#a0a0a0" stroked="f"/>
        </w:pict>
      </w:r>
    </w:p>
    <w:p w14:paraId="1E55BD3F" w14:textId="77777777" w:rsidR="00A023E6" w:rsidRPr="00A023E6" w:rsidRDefault="00A023E6" w:rsidP="00A023E6">
      <w:pPr>
        <w:rPr>
          <w:b/>
          <w:bCs/>
        </w:rPr>
      </w:pPr>
      <w:r w:rsidRPr="00A023E6">
        <w:rPr>
          <w:b/>
          <w:bCs/>
        </w:rPr>
        <w:t>Research Methodology</w:t>
      </w:r>
    </w:p>
    <w:p w14:paraId="5A49DB73" w14:textId="77777777" w:rsidR="00A023E6" w:rsidRPr="00A023E6" w:rsidRDefault="00A023E6" w:rsidP="00A023E6">
      <w:pPr>
        <w:numPr>
          <w:ilvl w:val="0"/>
          <w:numId w:val="26"/>
        </w:numPr>
      </w:pPr>
      <w:r w:rsidRPr="00A023E6">
        <w:t>Primary and Secondary Data Collection Techniques</w:t>
      </w:r>
    </w:p>
    <w:p w14:paraId="5E74A224" w14:textId="77777777" w:rsidR="00A023E6" w:rsidRPr="00A023E6" w:rsidRDefault="00A023E6" w:rsidP="00A023E6">
      <w:pPr>
        <w:numPr>
          <w:ilvl w:val="0"/>
          <w:numId w:val="26"/>
        </w:numPr>
      </w:pPr>
      <w:r w:rsidRPr="00A023E6">
        <w:t>Simulation-Based Forecasting Models</w:t>
      </w:r>
    </w:p>
    <w:p w14:paraId="3B7D3757" w14:textId="77777777" w:rsidR="00A023E6" w:rsidRPr="00A023E6" w:rsidRDefault="00A023E6" w:rsidP="00A023E6">
      <w:pPr>
        <w:numPr>
          <w:ilvl w:val="0"/>
          <w:numId w:val="26"/>
        </w:numPr>
      </w:pPr>
      <w:r w:rsidRPr="00A023E6">
        <w:t>Market Size Estimation and Data Triangulation</w:t>
      </w:r>
    </w:p>
    <w:p w14:paraId="4DC0CC89" w14:textId="77777777" w:rsidR="00A023E6" w:rsidRPr="00A023E6" w:rsidRDefault="00A023E6" w:rsidP="00A023E6">
      <w:r w:rsidRPr="00A023E6">
        <w:pict w14:anchorId="51066ED2">
          <v:rect id="_x0000_i1368" style="width:0;height:1.5pt" o:hralign="center" o:hrstd="t" o:hr="t" fillcolor="#a0a0a0" stroked="f"/>
        </w:pict>
      </w:r>
    </w:p>
    <w:p w14:paraId="78738BFE" w14:textId="77777777" w:rsidR="00A023E6" w:rsidRPr="00A023E6" w:rsidRDefault="00A023E6" w:rsidP="00A023E6">
      <w:pPr>
        <w:rPr>
          <w:b/>
          <w:bCs/>
        </w:rPr>
      </w:pPr>
      <w:r w:rsidRPr="00A023E6">
        <w:rPr>
          <w:b/>
          <w:bCs/>
        </w:rPr>
        <w:lastRenderedPageBreak/>
        <w:t>Market Dynamics</w:t>
      </w:r>
    </w:p>
    <w:p w14:paraId="03CE8284" w14:textId="77777777" w:rsidR="00A023E6" w:rsidRPr="00A023E6" w:rsidRDefault="00A023E6" w:rsidP="00A023E6">
      <w:pPr>
        <w:numPr>
          <w:ilvl w:val="0"/>
          <w:numId w:val="27"/>
        </w:numPr>
      </w:pPr>
      <w:r w:rsidRPr="00A023E6">
        <w:t>Key Market Drivers and Restraints</w:t>
      </w:r>
    </w:p>
    <w:p w14:paraId="2471C384" w14:textId="77777777" w:rsidR="00A023E6" w:rsidRPr="00A023E6" w:rsidRDefault="00A023E6" w:rsidP="00A023E6">
      <w:pPr>
        <w:numPr>
          <w:ilvl w:val="0"/>
          <w:numId w:val="27"/>
        </w:numPr>
      </w:pPr>
      <w:r w:rsidRPr="00A023E6">
        <w:t>Trends in Regulatory Acceptance</w:t>
      </w:r>
    </w:p>
    <w:p w14:paraId="3B667652" w14:textId="77777777" w:rsidR="00A023E6" w:rsidRPr="00A023E6" w:rsidRDefault="00A023E6" w:rsidP="00A023E6">
      <w:pPr>
        <w:numPr>
          <w:ilvl w:val="0"/>
          <w:numId w:val="27"/>
        </w:numPr>
      </w:pPr>
      <w:r w:rsidRPr="00A023E6">
        <w:t>Emerging Opportunities and Technology Adoption</w:t>
      </w:r>
    </w:p>
    <w:p w14:paraId="64D5F9AF" w14:textId="77777777" w:rsidR="00A023E6" w:rsidRPr="00A023E6" w:rsidRDefault="00A023E6" w:rsidP="00A023E6">
      <w:pPr>
        <w:numPr>
          <w:ilvl w:val="0"/>
          <w:numId w:val="27"/>
        </w:numPr>
      </w:pPr>
      <w:r w:rsidRPr="00A023E6">
        <w:t>Challenges in Model Validation and Talent Shortage</w:t>
      </w:r>
    </w:p>
    <w:p w14:paraId="7FD89CDD" w14:textId="77777777" w:rsidR="00A023E6" w:rsidRPr="00A023E6" w:rsidRDefault="00A023E6" w:rsidP="00A023E6">
      <w:r w:rsidRPr="00A023E6">
        <w:pict w14:anchorId="7ED6438E">
          <v:rect id="_x0000_i1369" style="width:0;height:1.5pt" o:hralign="center" o:hrstd="t" o:hr="t" fillcolor="#a0a0a0" stroked="f"/>
        </w:pict>
      </w:r>
    </w:p>
    <w:p w14:paraId="3406D8E0" w14:textId="77777777" w:rsidR="00A023E6" w:rsidRPr="00A023E6" w:rsidRDefault="00A023E6" w:rsidP="00A023E6">
      <w:pPr>
        <w:rPr>
          <w:b/>
          <w:bCs/>
        </w:rPr>
      </w:pPr>
      <w:r w:rsidRPr="00A023E6">
        <w:rPr>
          <w:b/>
          <w:bCs/>
        </w:rPr>
        <w:t>Global In Silico Clinical Trials Market Breakdown</w:t>
      </w:r>
    </w:p>
    <w:p w14:paraId="05BAD655" w14:textId="77777777" w:rsidR="00A023E6" w:rsidRPr="00A023E6" w:rsidRDefault="00A023E6" w:rsidP="00A023E6">
      <w:pPr>
        <w:numPr>
          <w:ilvl w:val="0"/>
          <w:numId w:val="28"/>
        </w:numPr>
      </w:pPr>
      <w:r w:rsidRPr="00A023E6">
        <w:t>Historical and Forecast Revenue by Year</w:t>
      </w:r>
    </w:p>
    <w:p w14:paraId="6BBD1CE5" w14:textId="77777777" w:rsidR="00A023E6" w:rsidRPr="00A023E6" w:rsidRDefault="00A023E6" w:rsidP="00A023E6">
      <w:pPr>
        <w:numPr>
          <w:ilvl w:val="0"/>
          <w:numId w:val="28"/>
        </w:numPr>
      </w:pPr>
      <w:r w:rsidRPr="00A023E6">
        <w:t>By Simulation Type:</w:t>
      </w:r>
    </w:p>
    <w:p w14:paraId="510A68DD" w14:textId="77777777" w:rsidR="00A023E6" w:rsidRPr="00A023E6" w:rsidRDefault="00A023E6" w:rsidP="00A023E6">
      <w:pPr>
        <w:numPr>
          <w:ilvl w:val="1"/>
          <w:numId w:val="28"/>
        </w:numPr>
      </w:pPr>
      <w:r w:rsidRPr="00A023E6">
        <w:t>Patient-Specific Simulations</w:t>
      </w:r>
    </w:p>
    <w:p w14:paraId="1765C0E0" w14:textId="77777777" w:rsidR="00A023E6" w:rsidRPr="00A023E6" w:rsidRDefault="00A023E6" w:rsidP="00A023E6">
      <w:pPr>
        <w:numPr>
          <w:ilvl w:val="1"/>
          <w:numId w:val="28"/>
        </w:numPr>
      </w:pPr>
      <w:r w:rsidRPr="00A023E6">
        <w:t>Population-Based Simulations</w:t>
      </w:r>
    </w:p>
    <w:p w14:paraId="35A51C01" w14:textId="77777777" w:rsidR="00A023E6" w:rsidRPr="00A023E6" w:rsidRDefault="00A023E6" w:rsidP="00A023E6">
      <w:pPr>
        <w:numPr>
          <w:ilvl w:val="0"/>
          <w:numId w:val="28"/>
        </w:numPr>
      </w:pPr>
      <w:r w:rsidRPr="00A023E6">
        <w:t>By Therapeutic Area:</w:t>
      </w:r>
    </w:p>
    <w:p w14:paraId="1A3028E8" w14:textId="77777777" w:rsidR="00A023E6" w:rsidRPr="00A023E6" w:rsidRDefault="00A023E6" w:rsidP="00A023E6">
      <w:pPr>
        <w:numPr>
          <w:ilvl w:val="1"/>
          <w:numId w:val="28"/>
        </w:numPr>
      </w:pPr>
      <w:r w:rsidRPr="00A023E6">
        <w:t>Oncology</w:t>
      </w:r>
    </w:p>
    <w:p w14:paraId="449E1E41" w14:textId="77777777" w:rsidR="00A023E6" w:rsidRPr="00A023E6" w:rsidRDefault="00A023E6" w:rsidP="00A023E6">
      <w:pPr>
        <w:numPr>
          <w:ilvl w:val="1"/>
          <w:numId w:val="28"/>
        </w:numPr>
      </w:pPr>
      <w:r w:rsidRPr="00A023E6">
        <w:t>Cardiovascular Diseases</w:t>
      </w:r>
    </w:p>
    <w:p w14:paraId="00FB7284" w14:textId="77777777" w:rsidR="00A023E6" w:rsidRPr="00A023E6" w:rsidRDefault="00A023E6" w:rsidP="00A023E6">
      <w:pPr>
        <w:numPr>
          <w:ilvl w:val="1"/>
          <w:numId w:val="28"/>
        </w:numPr>
      </w:pPr>
      <w:r w:rsidRPr="00A023E6">
        <w:t>Neurology</w:t>
      </w:r>
    </w:p>
    <w:p w14:paraId="4964EFB2" w14:textId="77777777" w:rsidR="00A023E6" w:rsidRPr="00A023E6" w:rsidRDefault="00A023E6" w:rsidP="00A023E6">
      <w:pPr>
        <w:numPr>
          <w:ilvl w:val="1"/>
          <w:numId w:val="28"/>
        </w:numPr>
      </w:pPr>
      <w:proofErr w:type="spellStart"/>
      <w:r w:rsidRPr="00A023E6">
        <w:t>Orthopedics</w:t>
      </w:r>
      <w:proofErr w:type="spellEnd"/>
    </w:p>
    <w:p w14:paraId="404C4CEB" w14:textId="77777777" w:rsidR="00A023E6" w:rsidRPr="00A023E6" w:rsidRDefault="00A023E6" w:rsidP="00A023E6">
      <w:pPr>
        <w:numPr>
          <w:ilvl w:val="1"/>
          <w:numId w:val="28"/>
        </w:numPr>
      </w:pPr>
      <w:r w:rsidRPr="00A023E6">
        <w:t>Immunology</w:t>
      </w:r>
    </w:p>
    <w:p w14:paraId="4A2F9CBA" w14:textId="77777777" w:rsidR="00A023E6" w:rsidRPr="00A023E6" w:rsidRDefault="00A023E6" w:rsidP="00A023E6">
      <w:pPr>
        <w:numPr>
          <w:ilvl w:val="1"/>
          <w:numId w:val="28"/>
        </w:numPr>
      </w:pPr>
      <w:r w:rsidRPr="00A023E6">
        <w:t>Others</w:t>
      </w:r>
    </w:p>
    <w:p w14:paraId="1F9C5EBE" w14:textId="77777777" w:rsidR="00A023E6" w:rsidRPr="00A023E6" w:rsidRDefault="00A023E6" w:rsidP="00A023E6">
      <w:pPr>
        <w:numPr>
          <w:ilvl w:val="0"/>
          <w:numId w:val="28"/>
        </w:numPr>
      </w:pPr>
      <w:r w:rsidRPr="00A023E6">
        <w:t>By End User:</w:t>
      </w:r>
    </w:p>
    <w:p w14:paraId="4CEB6A53" w14:textId="77777777" w:rsidR="00A023E6" w:rsidRPr="00A023E6" w:rsidRDefault="00A023E6" w:rsidP="00A023E6">
      <w:pPr>
        <w:numPr>
          <w:ilvl w:val="1"/>
          <w:numId w:val="28"/>
        </w:numPr>
      </w:pPr>
      <w:r w:rsidRPr="00A023E6">
        <w:t>Pharmaceutical &amp; Biotechnology Companies</w:t>
      </w:r>
    </w:p>
    <w:p w14:paraId="7E5AE10B" w14:textId="77777777" w:rsidR="00A023E6" w:rsidRPr="00A023E6" w:rsidRDefault="00A023E6" w:rsidP="00A023E6">
      <w:pPr>
        <w:numPr>
          <w:ilvl w:val="1"/>
          <w:numId w:val="28"/>
        </w:numPr>
      </w:pPr>
      <w:r w:rsidRPr="00A023E6">
        <w:t>Medical Device Manufacturers</w:t>
      </w:r>
    </w:p>
    <w:p w14:paraId="7F785C9A" w14:textId="77777777" w:rsidR="00A023E6" w:rsidRPr="00A023E6" w:rsidRDefault="00A023E6" w:rsidP="00A023E6">
      <w:pPr>
        <w:numPr>
          <w:ilvl w:val="1"/>
          <w:numId w:val="28"/>
        </w:numPr>
      </w:pPr>
      <w:r w:rsidRPr="00A023E6">
        <w:t>Contract Research Organizations (CROs)</w:t>
      </w:r>
    </w:p>
    <w:p w14:paraId="478578A8" w14:textId="77777777" w:rsidR="00A023E6" w:rsidRPr="00A023E6" w:rsidRDefault="00A023E6" w:rsidP="00A023E6">
      <w:pPr>
        <w:numPr>
          <w:ilvl w:val="1"/>
          <w:numId w:val="28"/>
        </w:numPr>
      </w:pPr>
      <w:r w:rsidRPr="00A023E6">
        <w:t>Academic &amp; Government Institutions</w:t>
      </w:r>
    </w:p>
    <w:p w14:paraId="6672907B" w14:textId="77777777" w:rsidR="00A023E6" w:rsidRPr="00A023E6" w:rsidRDefault="00A023E6" w:rsidP="00A023E6">
      <w:r w:rsidRPr="00A023E6">
        <w:pict w14:anchorId="7CEA938C">
          <v:rect id="_x0000_i1370" style="width:0;height:1.5pt" o:hralign="center" o:hrstd="t" o:hr="t" fillcolor="#a0a0a0" stroked="f"/>
        </w:pict>
      </w:r>
    </w:p>
    <w:p w14:paraId="541DBB83" w14:textId="77777777" w:rsidR="00A023E6" w:rsidRPr="00A023E6" w:rsidRDefault="00A023E6" w:rsidP="00A023E6">
      <w:pPr>
        <w:rPr>
          <w:b/>
          <w:bCs/>
        </w:rPr>
      </w:pPr>
      <w:r w:rsidRPr="00A023E6">
        <w:rPr>
          <w:b/>
          <w:bCs/>
        </w:rPr>
        <w:t>Regional Market Analysis</w:t>
      </w:r>
    </w:p>
    <w:p w14:paraId="13AF81F6" w14:textId="77777777" w:rsidR="00A023E6" w:rsidRPr="00A023E6" w:rsidRDefault="00A023E6" w:rsidP="00A023E6">
      <w:pPr>
        <w:numPr>
          <w:ilvl w:val="0"/>
          <w:numId w:val="29"/>
        </w:numPr>
      </w:pPr>
      <w:r w:rsidRPr="00A023E6">
        <w:rPr>
          <w:b/>
          <w:bCs/>
        </w:rPr>
        <w:t>North America</w:t>
      </w:r>
    </w:p>
    <w:p w14:paraId="4F196706" w14:textId="77777777" w:rsidR="00A023E6" w:rsidRPr="00A023E6" w:rsidRDefault="00A023E6" w:rsidP="00A023E6">
      <w:pPr>
        <w:numPr>
          <w:ilvl w:val="1"/>
          <w:numId w:val="29"/>
        </w:numPr>
      </w:pPr>
      <w:r w:rsidRPr="00A023E6">
        <w:t>U.S., Canada, Mexico</w:t>
      </w:r>
    </w:p>
    <w:p w14:paraId="1C9234E9" w14:textId="77777777" w:rsidR="00A023E6" w:rsidRPr="00A023E6" w:rsidRDefault="00A023E6" w:rsidP="00A023E6">
      <w:pPr>
        <w:numPr>
          <w:ilvl w:val="0"/>
          <w:numId w:val="29"/>
        </w:numPr>
      </w:pPr>
      <w:r w:rsidRPr="00A023E6">
        <w:rPr>
          <w:b/>
          <w:bCs/>
        </w:rPr>
        <w:t>Europe</w:t>
      </w:r>
    </w:p>
    <w:p w14:paraId="30049F6B" w14:textId="77777777" w:rsidR="00A023E6" w:rsidRPr="00A023E6" w:rsidRDefault="00A023E6" w:rsidP="00A023E6">
      <w:pPr>
        <w:numPr>
          <w:ilvl w:val="1"/>
          <w:numId w:val="29"/>
        </w:numPr>
      </w:pPr>
      <w:r w:rsidRPr="00A023E6">
        <w:t>Germany, UK, France, Netherlands, Rest of Europe</w:t>
      </w:r>
    </w:p>
    <w:p w14:paraId="3C649E5E" w14:textId="77777777" w:rsidR="00A023E6" w:rsidRPr="00A023E6" w:rsidRDefault="00A023E6" w:rsidP="00A023E6">
      <w:pPr>
        <w:numPr>
          <w:ilvl w:val="0"/>
          <w:numId w:val="29"/>
        </w:numPr>
      </w:pPr>
      <w:r w:rsidRPr="00A023E6">
        <w:rPr>
          <w:b/>
          <w:bCs/>
        </w:rPr>
        <w:lastRenderedPageBreak/>
        <w:t>Asia Pacific</w:t>
      </w:r>
    </w:p>
    <w:p w14:paraId="7B1C5576" w14:textId="77777777" w:rsidR="00A023E6" w:rsidRPr="00A023E6" w:rsidRDefault="00A023E6" w:rsidP="00A023E6">
      <w:pPr>
        <w:numPr>
          <w:ilvl w:val="1"/>
          <w:numId w:val="29"/>
        </w:numPr>
      </w:pPr>
      <w:r w:rsidRPr="00A023E6">
        <w:t>China, India, Japan, South Korea, Singapore, Rest of Asia Pacific</w:t>
      </w:r>
    </w:p>
    <w:p w14:paraId="09077D7E" w14:textId="77777777" w:rsidR="00A023E6" w:rsidRPr="00A023E6" w:rsidRDefault="00A023E6" w:rsidP="00A023E6">
      <w:pPr>
        <w:numPr>
          <w:ilvl w:val="0"/>
          <w:numId w:val="29"/>
        </w:numPr>
      </w:pPr>
      <w:r w:rsidRPr="00A023E6">
        <w:rPr>
          <w:b/>
          <w:bCs/>
        </w:rPr>
        <w:t>Latin America</w:t>
      </w:r>
    </w:p>
    <w:p w14:paraId="7F65F45B" w14:textId="77777777" w:rsidR="00A023E6" w:rsidRPr="00A023E6" w:rsidRDefault="00A023E6" w:rsidP="00A023E6">
      <w:pPr>
        <w:numPr>
          <w:ilvl w:val="1"/>
          <w:numId w:val="29"/>
        </w:numPr>
      </w:pPr>
      <w:r w:rsidRPr="00A023E6">
        <w:t>Brazil, Argentina, Rest of LATAM</w:t>
      </w:r>
    </w:p>
    <w:p w14:paraId="055C3FFF" w14:textId="77777777" w:rsidR="00A023E6" w:rsidRPr="00A023E6" w:rsidRDefault="00A023E6" w:rsidP="00A023E6">
      <w:pPr>
        <w:numPr>
          <w:ilvl w:val="0"/>
          <w:numId w:val="29"/>
        </w:numPr>
      </w:pPr>
      <w:r w:rsidRPr="00A023E6">
        <w:rPr>
          <w:b/>
          <w:bCs/>
        </w:rPr>
        <w:t>Middle East &amp; Africa</w:t>
      </w:r>
    </w:p>
    <w:p w14:paraId="3F0FD3B5" w14:textId="77777777" w:rsidR="00A023E6" w:rsidRPr="00A023E6" w:rsidRDefault="00A023E6" w:rsidP="00A023E6">
      <w:pPr>
        <w:numPr>
          <w:ilvl w:val="1"/>
          <w:numId w:val="29"/>
        </w:numPr>
      </w:pPr>
      <w:r w:rsidRPr="00A023E6">
        <w:t>UAE, Saudi Arabia, South Africa, Rest of MEA</w:t>
      </w:r>
    </w:p>
    <w:p w14:paraId="5D3997D3" w14:textId="77777777" w:rsidR="00A023E6" w:rsidRPr="00A023E6" w:rsidRDefault="00A023E6" w:rsidP="00A023E6">
      <w:r w:rsidRPr="00A023E6">
        <w:pict w14:anchorId="4E2B5087">
          <v:rect id="_x0000_i1371" style="width:0;height:1.5pt" o:hralign="center" o:hrstd="t" o:hr="t" fillcolor="#a0a0a0" stroked="f"/>
        </w:pict>
      </w:r>
    </w:p>
    <w:p w14:paraId="05826807" w14:textId="77777777" w:rsidR="00A023E6" w:rsidRPr="00A023E6" w:rsidRDefault="00A023E6" w:rsidP="00A023E6">
      <w:pPr>
        <w:rPr>
          <w:b/>
          <w:bCs/>
        </w:rPr>
      </w:pPr>
      <w:r w:rsidRPr="00A023E6">
        <w:rPr>
          <w:b/>
          <w:bCs/>
        </w:rPr>
        <w:t>Competitive Intelligence</w:t>
      </w:r>
    </w:p>
    <w:p w14:paraId="76DD7702" w14:textId="77777777" w:rsidR="00A023E6" w:rsidRPr="00A023E6" w:rsidRDefault="00A023E6" w:rsidP="00A023E6">
      <w:pPr>
        <w:numPr>
          <w:ilvl w:val="0"/>
          <w:numId w:val="30"/>
        </w:numPr>
      </w:pPr>
      <w:r w:rsidRPr="00A023E6">
        <w:t>Company Profiles and Strategy Analysis</w:t>
      </w:r>
    </w:p>
    <w:p w14:paraId="292B76D9" w14:textId="77777777" w:rsidR="00A023E6" w:rsidRPr="00A023E6" w:rsidRDefault="00A023E6" w:rsidP="00A023E6">
      <w:pPr>
        <w:numPr>
          <w:ilvl w:val="1"/>
          <w:numId w:val="30"/>
        </w:numPr>
      </w:pPr>
      <w:r w:rsidRPr="00A023E6">
        <w:t xml:space="preserve">Dassault </w:t>
      </w:r>
      <w:proofErr w:type="spellStart"/>
      <w:r w:rsidRPr="00A023E6">
        <w:t>Systèmes</w:t>
      </w:r>
      <w:proofErr w:type="spellEnd"/>
    </w:p>
    <w:p w14:paraId="037B24B3" w14:textId="77777777" w:rsidR="00A023E6" w:rsidRPr="00A023E6" w:rsidRDefault="00A023E6" w:rsidP="00A023E6">
      <w:pPr>
        <w:numPr>
          <w:ilvl w:val="1"/>
          <w:numId w:val="30"/>
        </w:numPr>
      </w:pPr>
      <w:proofErr w:type="spellStart"/>
      <w:r w:rsidRPr="00A023E6">
        <w:t>Insilico</w:t>
      </w:r>
      <w:proofErr w:type="spellEnd"/>
      <w:r w:rsidRPr="00A023E6">
        <w:t xml:space="preserve"> Medicine</w:t>
      </w:r>
    </w:p>
    <w:p w14:paraId="263B8D8B" w14:textId="77777777" w:rsidR="00A023E6" w:rsidRPr="00A023E6" w:rsidRDefault="00A023E6" w:rsidP="00A023E6">
      <w:pPr>
        <w:numPr>
          <w:ilvl w:val="1"/>
          <w:numId w:val="30"/>
        </w:numPr>
      </w:pPr>
      <w:r w:rsidRPr="00A023E6">
        <w:t>Certara</w:t>
      </w:r>
    </w:p>
    <w:p w14:paraId="55B1CEE8" w14:textId="77777777" w:rsidR="00A023E6" w:rsidRPr="00A023E6" w:rsidRDefault="00A023E6" w:rsidP="00A023E6">
      <w:pPr>
        <w:numPr>
          <w:ilvl w:val="1"/>
          <w:numId w:val="30"/>
        </w:numPr>
      </w:pPr>
      <w:proofErr w:type="spellStart"/>
      <w:r w:rsidRPr="00A023E6">
        <w:t>Novadiscovery</w:t>
      </w:r>
      <w:proofErr w:type="spellEnd"/>
    </w:p>
    <w:p w14:paraId="215B8A14" w14:textId="77777777" w:rsidR="00A023E6" w:rsidRPr="00A023E6" w:rsidRDefault="00A023E6" w:rsidP="00A023E6">
      <w:pPr>
        <w:numPr>
          <w:ilvl w:val="1"/>
          <w:numId w:val="30"/>
        </w:numPr>
      </w:pPr>
      <w:r w:rsidRPr="00A023E6">
        <w:t xml:space="preserve">Siemens </w:t>
      </w:r>
      <w:proofErr w:type="spellStart"/>
      <w:r w:rsidRPr="00A023E6">
        <w:t>Healthineers</w:t>
      </w:r>
      <w:proofErr w:type="spellEnd"/>
    </w:p>
    <w:p w14:paraId="4FCCD50A" w14:textId="77777777" w:rsidR="00A023E6" w:rsidRPr="00A023E6" w:rsidRDefault="00A023E6" w:rsidP="00A023E6">
      <w:pPr>
        <w:numPr>
          <w:ilvl w:val="1"/>
          <w:numId w:val="30"/>
        </w:numPr>
      </w:pPr>
      <w:r w:rsidRPr="00A023E6">
        <w:t>VPH Institute (non-commercial)</w:t>
      </w:r>
    </w:p>
    <w:p w14:paraId="0015CE2F" w14:textId="77777777" w:rsidR="00A023E6" w:rsidRPr="00A023E6" w:rsidRDefault="00A023E6" w:rsidP="00A023E6">
      <w:pPr>
        <w:numPr>
          <w:ilvl w:val="0"/>
          <w:numId w:val="30"/>
        </w:numPr>
      </w:pPr>
      <w:r w:rsidRPr="00A023E6">
        <w:t>Benchmarking Matrix: Innovation vs. Adoption</w:t>
      </w:r>
    </w:p>
    <w:p w14:paraId="5F93839D" w14:textId="77777777" w:rsidR="00A023E6" w:rsidRPr="00A023E6" w:rsidRDefault="00A023E6" w:rsidP="00A023E6">
      <w:r w:rsidRPr="00A023E6">
        <w:pict w14:anchorId="6EBD2FD2">
          <v:rect id="_x0000_i1372" style="width:0;height:1.5pt" o:hralign="center" o:hrstd="t" o:hr="t" fillcolor="#a0a0a0" stroked="f"/>
        </w:pict>
      </w:r>
    </w:p>
    <w:p w14:paraId="392D1420" w14:textId="77777777" w:rsidR="00A023E6" w:rsidRPr="00A023E6" w:rsidRDefault="00A023E6" w:rsidP="00A023E6">
      <w:pPr>
        <w:rPr>
          <w:b/>
          <w:bCs/>
        </w:rPr>
      </w:pPr>
      <w:r w:rsidRPr="00A023E6">
        <w:rPr>
          <w:b/>
          <w:bCs/>
        </w:rPr>
        <w:t>Appendix</w:t>
      </w:r>
    </w:p>
    <w:p w14:paraId="1169DAEE" w14:textId="77777777" w:rsidR="00A023E6" w:rsidRPr="00A023E6" w:rsidRDefault="00A023E6" w:rsidP="00A023E6">
      <w:pPr>
        <w:numPr>
          <w:ilvl w:val="0"/>
          <w:numId w:val="31"/>
        </w:numPr>
      </w:pPr>
      <w:r w:rsidRPr="00A023E6">
        <w:t>Abbreviations and Definitions</w:t>
      </w:r>
    </w:p>
    <w:p w14:paraId="2500A4FE" w14:textId="77777777" w:rsidR="00A023E6" w:rsidRPr="00A023E6" w:rsidRDefault="00A023E6" w:rsidP="00A023E6">
      <w:pPr>
        <w:numPr>
          <w:ilvl w:val="0"/>
          <w:numId w:val="31"/>
        </w:numPr>
      </w:pPr>
      <w:r w:rsidRPr="00A023E6">
        <w:t>Research Assumptions and Limitations</w:t>
      </w:r>
    </w:p>
    <w:p w14:paraId="24C67785" w14:textId="77777777" w:rsidR="00A023E6" w:rsidRPr="00A023E6" w:rsidRDefault="00A023E6" w:rsidP="00A023E6">
      <w:pPr>
        <w:numPr>
          <w:ilvl w:val="0"/>
          <w:numId w:val="31"/>
        </w:numPr>
      </w:pPr>
      <w:r w:rsidRPr="00A023E6">
        <w:t>Contact Information for Customization</w:t>
      </w:r>
    </w:p>
    <w:p w14:paraId="6CE3FB96" w14:textId="77777777" w:rsidR="00A023E6" w:rsidRPr="00A023E6" w:rsidRDefault="00A023E6" w:rsidP="00A023E6">
      <w:r w:rsidRPr="00A023E6">
        <w:pict w14:anchorId="6AE070E4">
          <v:rect id="_x0000_i1373" style="width:0;height:1.5pt" o:hralign="center" o:hrstd="t" o:hr="t" fillcolor="#a0a0a0" stroked="f"/>
        </w:pict>
      </w:r>
    </w:p>
    <w:p w14:paraId="01379445" w14:textId="77777777" w:rsidR="00A023E6" w:rsidRPr="00A023E6" w:rsidRDefault="00A023E6" w:rsidP="00A023E6">
      <w:pPr>
        <w:rPr>
          <w:b/>
          <w:bCs/>
        </w:rPr>
      </w:pPr>
      <w:r w:rsidRPr="00A023E6">
        <w:rPr>
          <w:b/>
          <w:bCs/>
        </w:rPr>
        <w:t>List of Tables</w:t>
      </w:r>
    </w:p>
    <w:p w14:paraId="4C3FC866" w14:textId="77777777" w:rsidR="00A023E6" w:rsidRPr="00A023E6" w:rsidRDefault="00A023E6" w:rsidP="00A023E6">
      <w:pPr>
        <w:numPr>
          <w:ilvl w:val="0"/>
          <w:numId w:val="32"/>
        </w:numPr>
      </w:pPr>
      <w:r w:rsidRPr="00A023E6">
        <w:t>Market Size by Simulation Type, Therapeutic Area, and Region (2024–2030)</w:t>
      </w:r>
    </w:p>
    <w:p w14:paraId="45F7C6C6" w14:textId="77777777" w:rsidR="00A023E6" w:rsidRPr="00A023E6" w:rsidRDefault="00A023E6" w:rsidP="00A023E6">
      <w:pPr>
        <w:numPr>
          <w:ilvl w:val="0"/>
          <w:numId w:val="32"/>
        </w:numPr>
      </w:pPr>
      <w:r w:rsidRPr="00A023E6">
        <w:t>Regional Breakdown by End User Type</w:t>
      </w:r>
    </w:p>
    <w:p w14:paraId="4D917771" w14:textId="77777777" w:rsidR="00A023E6" w:rsidRPr="00A023E6" w:rsidRDefault="00A023E6" w:rsidP="00A023E6">
      <w:pPr>
        <w:numPr>
          <w:ilvl w:val="0"/>
          <w:numId w:val="32"/>
        </w:numPr>
      </w:pPr>
      <w:r w:rsidRPr="00A023E6">
        <w:t>Innovation Hotspots and Funding Trends</w:t>
      </w:r>
    </w:p>
    <w:p w14:paraId="609FF7E6" w14:textId="77777777" w:rsidR="00A023E6" w:rsidRPr="00A023E6" w:rsidRDefault="00A023E6" w:rsidP="00A023E6">
      <w:r w:rsidRPr="00A023E6">
        <w:pict w14:anchorId="3F57C05B">
          <v:rect id="_x0000_i1374" style="width:0;height:1.5pt" o:hralign="center" o:hrstd="t" o:hr="t" fillcolor="#a0a0a0" stroked="f"/>
        </w:pict>
      </w:r>
    </w:p>
    <w:p w14:paraId="73F62830" w14:textId="77777777" w:rsidR="00A023E6" w:rsidRPr="00A023E6" w:rsidRDefault="00A023E6" w:rsidP="00A023E6">
      <w:pPr>
        <w:rPr>
          <w:b/>
          <w:bCs/>
        </w:rPr>
      </w:pPr>
      <w:r w:rsidRPr="00A023E6">
        <w:rPr>
          <w:b/>
          <w:bCs/>
        </w:rPr>
        <w:t>List of Figures</w:t>
      </w:r>
    </w:p>
    <w:p w14:paraId="4570C062" w14:textId="77777777" w:rsidR="00A023E6" w:rsidRPr="00A023E6" w:rsidRDefault="00A023E6" w:rsidP="00A023E6">
      <w:pPr>
        <w:numPr>
          <w:ilvl w:val="0"/>
          <w:numId w:val="33"/>
        </w:numPr>
      </w:pPr>
      <w:r w:rsidRPr="00A023E6">
        <w:t>Market Dynamics Map (Drivers, Restraints, Opportunities)</w:t>
      </w:r>
    </w:p>
    <w:p w14:paraId="11914EB0" w14:textId="77777777" w:rsidR="00A023E6" w:rsidRPr="00A023E6" w:rsidRDefault="00A023E6" w:rsidP="00A023E6">
      <w:pPr>
        <w:numPr>
          <w:ilvl w:val="0"/>
          <w:numId w:val="33"/>
        </w:numPr>
      </w:pPr>
      <w:r w:rsidRPr="00A023E6">
        <w:lastRenderedPageBreak/>
        <w:t>Regional Adoption Index (2024 vs 2030)</w:t>
      </w:r>
    </w:p>
    <w:p w14:paraId="0E847CAC" w14:textId="77777777" w:rsidR="00A023E6" w:rsidRPr="00A023E6" w:rsidRDefault="00A023E6" w:rsidP="00A023E6">
      <w:pPr>
        <w:numPr>
          <w:ilvl w:val="0"/>
          <w:numId w:val="33"/>
        </w:numPr>
      </w:pPr>
      <w:r w:rsidRPr="00A023E6">
        <w:t>Competitive Positioning and Market Share</w:t>
      </w:r>
    </w:p>
    <w:p w14:paraId="0BAF97F2" w14:textId="77777777" w:rsidR="00A023E6" w:rsidRPr="00A023E6" w:rsidRDefault="00A023E6" w:rsidP="00A023E6">
      <w:pPr>
        <w:numPr>
          <w:ilvl w:val="0"/>
          <w:numId w:val="33"/>
        </w:numPr>
      </w:pPr>
      <w:r w:rsidRPr="00A023E6">
        <w:t>Growth Strategy Overview by Key Players</w:t>
      </w:r>
    </w:p>
    <w:p w14:paraId="6A64E100" w14:textId="77777777" w:rsidR="00A023E6" w:rsidRPr="00A023E6" w:rsidRDefault="00A023E6" w:rsidP="00A023E6">
      <w:pPr>
        <w:numPr>
          <w:ilvl w:val="0"/>
          <w:numId w:val="33"/>
        </w:numPr>
      </w:pPr>
      <w:r w:rsidRPr="00A023E6">
        <w:t>Forecast Growth by Therapeutic Area and Geography</w:t>
      </w:r>
    </w:p>
    <w:p w14:paraId="386C17AE" w14:textId="77777777" w:rsidR="0082115F" w:rsidRDefault="0082115F"/>
    <w:sectPr w:rsidR="008211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04EA2" w14:textId="77777777" w:rsidR="00906391" w:rsidRDefault="00906391" w:rsidP="00A023E6">
      <w:pPr>
        <w:spacing w:after="0" w:line="240" w:lineRule="auto"/>
      </w:pPr>
      <w:r>
        <w:separator/>
      </w:r>
    </w:p>
  </w:endnote>
  <w:endnote w:type="continuationSeparator" w:id="0">
    <w:p w14:paraId="72092DA3" w14:textId="77777777" w:rsidR="00906391" w:rsidRDefault="00906391" w:rsidP="00A02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0BD31" w14:textId="77777777" w:rsidR="00906391" w:rsidRDefault="00906391" w:rsidP="00A023E6">
      <w:pPr>
        <w:spacing w:after="0" w:line="240" w:lineRule="auto"/>
      </w:pPr>
      <w:r>
        <w:separator/>
      </w:r>
    </w:p>
  </w:footnote>
  <w:footnote w:type="continuationSeparator" w:id="0">
    <w:p w14:paraId="1DFDF3C4" w14:textId="77777777" w:rsidR="00906391" w:rsidRDefault="00906391" w:rsidP="00A023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04D3"/>
    <w:multiLevelType w:val="multilevel"/>
    <w:tmpl w:val="6CBE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A29E7"/>
    <w:multiLevelType w:val="multilevel"/>
    <w:tmpl w:val="8834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A239E"/>
    <w:multiLevelType w:val="multilevel"/>
    <w:tmpl w:val="54F2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C06BF"/>
    <w:multiLevelType w:val="multilevel"/>
    <w:tmpl w:val="FD70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674D7"/>
    <w:multiLevelType w:val="multilevel"/>
    <w:tmpl w:val="4842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C6D7D"/>
    <w:multiLevelType w:val="multilevel"/>
    <w:tmpl w:val="2AE4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55C4E"/>
    <w:multiLevelType w:val="multilevel"/>
    <w:tmpl w:val="EDF6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842A1"/>
    <w:multiLevelType w:val="multilevel"/>
    <w:tmpl w:val="DA12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0343A"/>
    <w:multiLevelType w:val="multilevel"/>
    <w:tmpl w:val="BB2E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D6DF9"/>
    <w:multiLevelType w:val="multilevel"/>
    <w:tmpl w:val="7DD2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DF48D5"/>
    <w:multiLevelType w:val="multilevel"/>
    <w:tmpl w:val="8C3C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330D56"/>
    <w:multiLevelType w:val="multilevel"/>
    <w:tmpl w:val="7F3E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98297C"/>
    <w:multiLevelType w:val="multilevel"/>
    <w:tmpl w:val="7BA26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3B15BE"/>
    <w:multiLevelType w:val="multilevel"/>
    <w:tmpl w:val="A138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028A2"/>
    <w:multiLevelType w:val="multilevel"/>
    <w:tmpl w:val="3868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0E6A30"/>
    <w:multiLevelType w:val="multilevel"/>
    <w:tmpl w:val="F866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F04E9"/>
    <w:multiLevelType w:val="multilevel"/>
    <w:tmpl w:val="2274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64622"/>
    <w:multiLevelType w:val="multilevel"/>
    <w:tmpl w:val="94A63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3D0EC8"/>
    <w:multiLevelType w:val="multilevel"/>
    <w:tmpl w:val="928E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37171E"/>
    <w:multiLevelType w:val="multilevel"/>
    <w:tmpl w:val="0208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4647FD"/>
    <w:multiLevelType w:val="multilevel"/>
    <w:tmpl w:val="E6FE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7D55A9"/>
    <w:multiLevelType w:val="multilevel"/>
    <w:tmpl w:val="1532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967A15"/>
    <w:multiLevelType w:val="multilevel"/>
    <w:tmpl w:val="9544E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CC2443"/>
    <w:multiLevelType w:val="multilevel"/>
    <w:tmpl w:val="BFA8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1D45A1"/>
    <w:multiLevelType w:val="multilevel"/>
    <w:tmpl w:val="C5D2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E25C37"/>
    <w:multiLevelType w:val="multilevel"/>
    <w:tmpl w:val="DBE2F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9225CC"/>
    <w:multiLevelType w:val="multilevel"/>
    <w:tmpl w:val="92FC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AC5D0E"/>
    <w:multiLevelType w:val="multilevel"/>
    <w:tmpl w:val="629A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F237DB"/>
    <w:multiLevelType w:val="multilevel"/>
    <w:tmpl w:val="1C06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883940"/>
    <w:multiLevelType w:val="multilevel"/>
    <w:tmpl w:val="3850A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572178"/>
    <w:multiLevelType w:val="multilevel"/>
    <w:tmpl w:val="5E36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C137D8"/>
    <w:multiLevelType w:val="multilevel"/>
    <w:tmpl w:val="2D6A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B326F1"/>
    <w:multiLevelType w:val="multilevel"/>
    <w:tmpl w:val="6CF2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114906">
    <w:abstractNumId w:val="18"/>
  </w:num>
  <w:num w:numId="2" w16cid:durableId="558437857">
    <w:abstractNumId w:val="28"/>
  </w:num>
  <w:num w:numId="3" w16cid:durableId="1276523049">
    <w:abstractNumId w:val="10"/>
  </w:num>
  <w:num w:numId="4" w16cid:durableId="2133672745">
    <w:abstractNumId w:val="4"/>
  </w:num>
  <w:num w:numId="5" w16cid:durableId="943534251">
    <w:abstractNumId w:val="8"/>
  </w:num>
  <w:num w:numId="6" w16cid:durableId="240022125">
    <w:abstractNumId w:val="24"/>
  </w:num>
  <w:num w:numId="7" w16cid:durableId="1039665513">
    <w:abstractNumId w:val="27"/>
  </w:num>
  <w:num w:numId="8" w16cid:durableId="1619331586">
    <w:abstractNumId w:val="15"/>
  </w:num>
  <w:num w:numId="9" w16cid:durableId="445077040">
    <w:abstractNumId w:val="3"/>
  </w:num>
  <w:num w:numId="10" w16cid:durableId="1708994357">
    <w:abstractNumId w:val="14"/>
  </w:num>
  <w:num w:numId="11" w16cid:durableId="343244335">
    <w:abstractNumId w:val="23"/>
  </w:num>
  <w:num w:numId="12" w16cid:durableId="452099224">
    <w:abstractNumId w:val="16"/>
  </w:num>
  <w:num w:numId="13" w16cid:durableId="960384073">
    <w:abstractNumId w:val="5"/>
  </w:num>
  <w:num w:numId="14" w16cid:durableId="1918663773">
    <w:abstractNumId w:val="20"/>
  </w:num>
  <w:num w:numId="15" w16cid:durableId="167985188">
    <w:abstractNumId w:val="32"/>
  </w:num>
  <w:num w:numId="16" w16cid:durableId="513959658">
    <w:abstractNumId w:val="30"/>
  </w:num>
  <w:num w:numId="17" w16cid:durableId="775638175">
    <w:abstractNumId w:val="31"/>
  </w:num>
  <w:num w:numId="18" w16cid:durableId="1518689086">
    <w:abstractNumId w:val="13"/>
  </w:num>
  <w:num w:numId="19" w16cid:durableId="16322315">
    <w:abstractNumId w:val="29"/>
  </w:num>
  <w:num w:numId="20" w16cid:durableId="1361541782">
    <w:abstractNumId w:val="17"/>
  </w:num>
  <w:num w:numId="21" w16cid:durableId="321548946">
    <w:abstractNumId w:val="6"/>
  </w:num>
  <w:num w:numId="22" w16cid:durableId="1631278229">
    <w:abstractNumId w:val="1"/>
  </w:num>
  <w:num w:numId="23" w16cid:durableId="660890595">
    <w:abstractNumId w:val="9"/>
  </w:num>
  <w:num w:numId="24" w16cid:durableId="835419008">
    <w:abstractNumId w:val="26"/>
  </w:num>
  <w:num w:numId="25" w16cid:durableId="935483198">
    <w:abstractNumId w:val="19"/>
  </w:num>
  <w:num w:numId="26" w16cid:durableId="1801266873">
    <w:abstractNumId w:val="7"/>
  </w:num>
  <w:num w:numId="27" w16cid:durableId="1697727994">
    <w:abstractNumId w:val="11"/>
  </w:num>
  <w:num w:numId="28" w16cid:durableId="169029589">
    <w:abstractNumId w:val="22"/>
  </w:num>
  <w:num w:numId="29" w16cid:durableId="2048136615">
    <w:abstractNumId w:val="12"/>
  </w:num>
  <w:num w:numId="30" w16cid:durableId="161705954">
    <w:abstractNumId w:val="25"/>
  </w:num>
  <w:num w:numId="31" w16cid:durableId="21397339">
    <w:abstractNumId w:val="0"/>
  </w:num>
  <w:num w:numId="32" w16cid:durableId="1333685433">
    <w:abstractNumId w:val="2"/>
  </w:num>
  <w:num w:numId="33" w16cid:durableId="137418997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14E"/>
    <w:rsid w:val="001A3E0E"/>
    <w:rsid w:val="00783733"/>
    <w:rsid w:val="0082115F"/>
    <w:rsid w:val="00906391"/>
    <w:rsid w:val="00A023E6"/>
    <w:rsid w:val="00D4014E"/>
    <w:rsid w:val="00E17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24C05"/>
  <w15:chartTrackingRefBased/>
  <w15:docId w15:val="{431CB87C-0EC6-4BE3-B0EC-2A5C928E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1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01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014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4014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D4014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D4014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4014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4014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4014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1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01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014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D4014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rsid w:val="00D4014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D4014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4014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4014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4014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40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1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014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014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4014E"/>
    <w:pPr>
      <w:spacing w:before="160"/>
      <w:jc w:val="center"/>
    </w:pPr>
    <w:rPr>
      <w:i/>
      <w:iCs/>
      <w:color w:val="404040" w:themeColor="text1" w:themeTint="BF"/>
    </w:rPr>
  </w:style>
  <w:style w:type="character" w:customStyle="1" w:styleId="QuoteChar">
    <w:name w:val="Quote Char"/>
    <w:basedOn w:val="DefaultParagraphFont"/>
    <w:link w:val="Quote"/>
    <w:uiPriority w:val="29"/>
    <w:rsid w:val="00D4014E"/>
    <w:rPr>
      <w:i/>
      <w:iCs/>
      <w:color w:val="404040" w:themeColor="text1" w:themeTint="BF"/>
    </w:rPr>
  </w:style>
  <w:style w:type="paragraph" w:styleId="ListParagraph">
    <w:name w:val="List Paragraph"/>
    <w:basedOn w:val="Normal"/>
    <w:uiPriority w:val="34"/>
    <w:qFormat/>
    <w:rsid w:val="00D4014E"/>
    <w:pPr>
      <w:ind w:left="720"/>
      <w:contextualSpacing/>
    </w:pPr>
  </w:style>
  <w:style w:type="character" w:styleId="IntenseEmphasis">
    <w:name w:val="Intense Emphasis"/>
    <w:basedOn w:val="DefaultParagraphFont"/>
    <w:uiPriority w:val="21"/>
    <w:qFormat/>
    <w:rsid w:val="00D4014E"/>
    <w:rPr>
      <w:i/>
      <w:iCs/>
      <w:color w:val="0F4761" w:themeColor="accent1" w:themeShade="BF"/>
    </w:rPr>
  </w:style>
  <w:style w:type="paragraph" w:styleId="IntenseQuote">
    <w:name w:val="Intense Quote"/>
    <w:basedOn w:val="Normal"/>
    <w:next w:val="Normal"/>
    <w:link w:val="IntenseQuoteChar"/>
    <w:uiPriority w:val="30"/>
    <w:qFormat/>
    <w:rsid w:val="00D401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014E"/>
    <w:rPr>
      <w:i/>
      <w:iCs/>
      <w:color w:val="0F4761" w:themeColor="accent1" w:themeShade="BF"/>
    </w:rPr>
  </w:style>
  <w:style w:type="character" w:styleId="IntenseReference">
    <w:name w:val="Intense Reference"/>
    <w:basedOn w:val="DefaultParagraphFont"/>
    <w:uiPriority w:val="32"/>
    <w:qFormat/>
    <w:rsid w:val="00D4014E"/>
    <w:rPr>
      <w:b/>
      <w:bCs/>
      <w:smallCaps/>
      <w:color w:val="0F4761" w:themeColor="accent1" w:themeShade="BF"/>
      <w:spacing w:val="5"/>
    </w:rPr>
  </w:style>
  <w:style w:type="paragraph" w:customStyle="1" w:styleId="msonormal0">
    <w:name w:val="msonormal"/>
    <w:basedOn w:val="Normal"/>
    <w:rsid w:val="00A023E6"/>
    <w:pPr>
      <w:spacing w:before="100" w:beforeAutospacing="1" w:after="100" w:afterAutospacing="1" w:line="240" w:lineRule="auto"/>
    </w:pPr>
    <w:rPr>
      <w:rFonts w:eastAsia="Times New Roman"/>
      <w:kern w:val="0"/>
      <w:lang w:eastAsia="en-IN"/>
      <w14:ligatures w14:val="none"/>
    </w:rPr>
  </w:style>
  <w:style w:type="paragraph" w:styleId="NormalWeb">
    <w:name w:val="Normal (Web)"/>
    <w:basedOn w:val="Normal"/>
    <w:uiPriority w:val="99"/>
    <w:semiHidden/>
    <w:unhideWhenUsed/>
    <w:rsid w:val="00A023E6"/>
    <w:pPr>
      <w:spacing w:before="100" w:beforeAutospacing="1" w:after="100" w:afterAutospacing="1" w:line="240" w:lineRule="auto"/>
    </w:pPr>
    <w:rPr>
      <w:rFonts w:eastAsia="Times New Roman"/>
      <w:kern w:val="0"/>
      <w:lang w:eastAsia="en-IN"/>
      <w14:ligatures w14:val="none"/>
    </w:rPr>
  </w:style>
  <w:style w:type="character" w:styleId="Strong">
    <w:name w:val="Strong"/>
    <w:basedOn w:val="DefaultParagraphFont"/>
    <w:uiPriority w:val="22"/>
    <w:qFormat/>
    <w:rsid w:val="00A023E6"/>
    <w:rPr>
      <w:b/>
      <w:bCs/>
    </w:rPr>
  </w:style>
  <w:style w:type="character" w:styleId="Emphasis">
    <w:name w:val="Emphasis"/>
    <w:basedOn w:val="DefaultParagraphFont"/>
    <w:uiPriority w:val="20"/>
    <w:qFormat/>
    <w:rsid w:val="00A023E6"/>
    <w:rPr>
      <w:i/>
      <w:iCs/>
    </w:rPr>
  </w:style>
  <w:style w:type="character" w:customStyle="1" w:styleId="touchw-10">
    <w:name w:val="touch:w-10"/>
    <w:basedOn w:val="DefaultParagraphFont"/>
    <w:rsid w:val="00A023E6"/>
  </w:style>
  <w:style w:type="character" w:styleId="Hyperlink">
    <w:name w:val="Hyperlink"/>
    <w:basedOn w:val="DefaultParagraphFont"/>
    <w:uiPriority w:val="99"/>
    <w:unhideWhenUsed/>
    <w:rsid w:val="00A023E6"/>
    <w:rPr>
      <w:color w:val="0000FF"/>
      <w:u w:val="single"/>
    </w:rPr>
  </w:style>
  <w:style w:type="character" w:styleId="FollowedHyperlink">
    <w:name w:val="FollowedHyperlink"/>
    <w:basedOn w:val="DefaultParagraphFont"/>
    <w:uiPriority w:val="99"/>
    <w:semiHidden/>
    <w:unhideWhenUsed/>
    <w:rsid w:val="00A023E6"/>
    <w:rPr>
      <w:color w:val="800080"/>
      <w:u w:val="single"/>
    </w:rPr>
  </w:style>
  <w:style w:type="paragraph" w:styleId="HTMLPreformatted">
    <w:name w:val="HTML Preformatted"/>
    <w:basedOn w:val="Normal"/>
    <w:link w:val="HTMLPreformattedChar"/>
    <w:uiPriority w:val="99"/>
    <w:semiHidden/>
    <w:unhideWhenUsed/>
    <w:rsid w:val="00A0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023E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023E6"/>
    <w:rPr>
      <w:rFonts w:ascii="Courier New" w:eastAsia="Times New Roman" w:hAnsi="Courier New" w:cs="Courier New"/>
      <w:sz w:val="20"/>
      <w:szCs w:val="20"/>
    </w:rPr>
  </w:style>
  <w:style w:type="character" w:customStyle="1" w:styleId="hljs-punctuation">
    <w:name w:val="hljs-punctuation"/>
    <w:basedOn w:val="DefaultParagraphFont"/>
    <w:rsid w:val="00A023E6"/>
  </w:style>
  <w:style w:type="character" w:customStyle="1" w:styleId="hljs-attr">
    <w:name w:val="hljs-attr"/>
    <w:basedOn w:val="DefaultParagraphFont"/>
    <w:rsid w:val="00A023E6"/>
  </w:style>
  <w:style w:type="character" w:customStyle="1" w:styleId="hljs-string">
    <w:name w:val="hljs-string"/>
    <w:basedOn w:val="DefaultParagraphFont"/>
    <w:rsid w:val="00A023E6"/>
  </w:style>
  <w:style w:type="character" w:customStyle="1" w:styleId="hljs-number">
    <w:name w:val="hljs-number"/>
    <w:basedOn w:val="DefaultParagraphFont"/>
    <w:rsid w:val="00A023E6"/>
  </w:style>
  <w:style w:type="character" w:styleId="UnresolvedMention">
    <w:name w:val="Unresolved Mention"/>
    <w:basedOn w:val="DefaultParagraphFont"/>
    <w:uiPriority w:val="99"/>
    <w:semiHidden/>
    <w:unhideWhenUsed/>
    <w:rsid w:val="00A023E6"/>
    <w:rPr>
      <w:color w:val="605E5C"/>
      <w:shd w:val="clear" w:color="auto" w:fill="E1DFDD"/>
    </w:rPr>
  </w:style>
  <w:style w:type="paragraph" w:styleId="Header">
    <w:name w:val="header"/>
    <w:basedOn w:val="Normal"/>
    <w:link w:val="HeaderChar"/>
    <w:uiPriority w:val="99"/>
    <w:unhideWhenUsed/>
    <w:rsid w:val="00A02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23E6"/>
  </w:style>
  <w:style w:type="paragraph" w:styleId="Footer">
    <w:name w:val="footer"/>
    <w:basedOn w:val="Normal"/>
    <w:link w:val="FooterChar"/>
    <w:uiPriority w:val="99"/>
    <w:unhideWhenUsed/>
    <w:rsid w:val="00A02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50709">
      <w:bodyDiv w:val="1"/>
      <w:marLeft w:val="0"/>
      <w:marRight w:val="0"/>
      <w:marTop w:val="0"/>
      <w:marBottom w:val="0"/>
      <w:divBdr>
        <w:top w:val="none" w:sz="0" w:space="0" w:color="auto"/>
        <w:left w:val="none" w:sz="0" w:space="0" w:color="auto"/>
        <w:bottom w:val="none" w:sz="0" w:space="0" w:color="auto"/>
        <w:right w:val="none" w:sz="0" w:space="0" w:color="auto"/>
      </w:divBdr>
      <w:divsChild>
        <w:div w:id="2079934638">
          <w:marLeft w:val="0"/>
          <w:marRight w:val="0"/>
          <w:marTop w:val="0"/>
          <w:marBottom w:val="0"/>
          <w:divBdr>
            <w:top w:val="none" w:sz="0" w:space="0" w:color="auto"/>
            <w:left w:val="none" w:sz="0" w:space="0" w:color="auto"/>
            <w:bottom w:val="none" w:sz="0" w:space="0" w:color="auto"/>
            <w:right w:val="none" w:sz="0" w:space="0" w:color="auto"/>
          </w:divBdr>
          <w:divsChild>
            <w:div w:id="122162784">
              <w:marLeft w:val="0"/>
              <w:marRight w:val="0"/>
              <w:marTop w:val="0"/>
              <w:marBottom w:val="0"/>
              <w:divBdr>
                <w:top w:val="none" w:sz="0" w:space="0" w:color="auto"/>
                <w:left w:val="none" w:sz="0" w:space="0" w:color="auto"/>
                <w:bottom w:val="none" w:sz="0" w:space="0" w:color="auto"/>
                <w:right w:val="none" w:sz="0" w:space="0" w:color="auto"/>
              </w:divBdr>
              <w:divsChild>
                <w:div w:id="893663439">
                  <w:marLeft w:val="0"/>
                  <w:marRight w:val="0"/>
                  <w:marTop w:val="0"/>
                  <w:marBottom w:val="0"/>
                  <w:divBdr>
                    <w:top w:val="none" w:sz="0" w:space="0" w:color="auto"/>
                    <w:left w:val="none" w:sz="0" w:space="0" w:color="auto"/>
                    <w:bottom w:val="none" w:sz="0" w:space="0" w:color="auto"/>
                    <w:right w:val="none" w:sz="0" w:space="0" w:color="auto"/>
                  </w:divBdr>
                  <w:divsChild>
                    <w:div w:id="2117214952">
                      <w:marLeft w:val="0"/>
                      <w:marRight w:val="0"/>
                      <w:marTop w:val="0"/>
                      <w:marBottom w:val="0"/>
                      <w:divBdr>
                        <w:top w:val="none" w:sz="0" w:space="0" w:color="auto"/>
                        <w:left w:val="none" w:sz="0" w:space="0" w:color="auto"/>
                        <w:bottom w:val="none" w:sz="0" w:space="0" w:color="auto"/>
                        <w:right w:val="none" w:sz="0" w:space="0" w:color="auto"/>
                      </w:divBdr>
                      <w:divsChild>
                        <w:div w:id="366490754">
                          <w:marLeft w:val="0"/>
                          <w:marRight w:val="0"/>
                          <w:marTop w:val="0"/>
                          <w:marBottom w:val="0"/>
                          <w:divBdr>
                            <w:top w:val="none" w:sz="0" w:space="0" w:color="auto"/>
                            <w:left w:val="none" w:sz="0" w:space="0" w:color="auto"/>
                            <w:bottom w:val="none" w:sz="0" w:space="0" w:color="auto"/>
                            <w:right w:val="none" w:sz="0" w:space="0" w:color="auto"/>
                          </w:divBdr>
                          <w:divsChild>
                            <w:div w:id="1370954304">
                              <w:marLeft w:val="0"/>
                              <w:marRight w:val="0"/>
                              <w:marTop w:val="0"/>
                              <w:marBottom w:val="0"/>
                              <w:divBdr>
                                <w:top w:val="none" w:sz="0" w:space="0" w:color="auto"/>
                                <w:left w:val="none" w:sz="0" w:space="0" w:color="auto"/>
                                <w:bottom w:val="none" w:sz="0" w:space="0" w:color="auto"/>
                                <w:right w:val="none" w:sz="0" w:space="0" w:color="auto"/>
                              </w:divBdr>
                              <w:divsChild>
                                <w:div w:id="1864829528">
                                  <w:marLeft w:val="0"/>
                                  <w:marRight w:val="0"/>
                                  <w:marTop w:val="0"/>
                                  <w:marBottom w:val="0"/>
                                  <w:divBdr>
                                    <w:top w:val="none" w:sz="0" w:space="0" w:color="auto"/>
                                    <w:left w:val="none" w:sz="0" w:space="0" w:color="auto"/>
                                    <w:bottom w:val="none" w:sz="0" w:space="0" w:color="auto"/>
                                    <w:right w:val="none" w:sz="0" w:space="0" w:color="auto"/>
                                  </w:divBdr>
                                  <w:divsChild>
                                    <w:div w:id="10679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70038">
          <w:marLeft w:val="0"/>
          <w:marRight w:val="0"/>
          <w:marTop w:val="0"/>
          <w:marBottom w:val="0"/>
          <w:divBdr>
            <w:top w:val="none" w:sz="0" w:space="0" w:color="auto"/>
            <w:left w:val="none" w:sz="0" w:space="0" w:color="auto"/>
            <w:bottom w:val="none" w:sz="0" w:space="0" w:color="auto"/>
            <w:right w:val="none" w:sz="0" w:space="0" w:color="auto"/>
          </w:divBdr>
          <w:divsChild>
            <w:div w:id="918716048">
              <w:marLeft w:val="0"/>
              <w:marRight w:val="0"/>
              <w:marTop w:val="0"/>
              <w:marBottom w:val="0"/>
              <w:divBdr>
                <w:top w:val="none" w:sz="0" w:space="0" w:color="auto"/>
                <w:left w:val="none" w:sz="0" w:space="0" w:color="auto"/>
                <w:bottom w:val="none" w:sz="0" w:space="0" w:color="auto"/>
                <w:right w:val="none" w:sz="0" w:space="0" w:color="auto"/>
              </w:divBdr>
              <w:divsChild>
                <w:div w:id="1267884427">
                  <w:marLeft w:val="0"/>
                  <w:marRight w:val="0"/>
                  <w:marTop w:val="0"/>
                  <w:marBottom w:val="0"/>
                  <w:divBdr>
                    <w:top w:val="none" w:sz="0" w:space="0" w:color="auto"/>
                    <w:left w:val="none" w:sz="0" w:space="0" w:color="auto"/>
                    <w:bottom w:val="none" w:sz="0" w:space="0" w:color="auto"/>
                    <w:right w:val="none" w:sz="0" w:space="0" w:color="auto"/>
                  </w:divBdr>
                  <w:divsChild>
                    <w:div w:id="759063294">
                      <w:marLeft w:val="0"/>
                      <w:marRight w:val="0"/>
                      <w:marTop w:val="0"/>
                      <w:marBottom w:val="0"/>
                      <w:divBdr>
                        <w:top w:val="none" w:sz="0" w:space="0" w:color="auto"/>
                        <w:left w:val="none" w:sz="0" w:space="0" w:color="auto"/>
                        <w:bottom w:val="none" w:sz="0" w:space="0" w:color="auto"/>
                        <w:right w:val="none" w:sz="0" w:space="0" w:color="auto"/>
                      </w:divBdr>
                      <w:divsChild>
                        <w:div w:id="1800411829">
                          <w:marLeft w:val="0"/>
                          <w:marRight w:val="0"/>
                          <w:marTop w:val="0"/>
                          <w:marBottom w:val="0"/>
                          <w:divBdr>
                            <w:top w:val="none" w:sz="0" w:space="0" w:color="auto"/>
                            <w:left w:val="none" w:sz="0" w:space="0" w:color="auto"/>
                            <w:bottom w:val="none" w:sz="0" w:space="0" w:color="auto"/>
                            <w:right w:val="none" w:sz="0" w:space="0" w:color="auto"/>
                          </w:divBdr>
                          <w:divsChild>
                            <w:div w:id="541865937">
                              <w:marLeft w:val="0"/>
                              <w:marRight w:val="0"/>
                              <w:marTop w:val="0"/>
                              <w:marBottom w:val="0"/>
                              <w:divBdr>
                                <w:top w:val="none" w:sz="0" w:space="0" w:color="auto"/>
                                <w:left w:val="none" w:sz="0" w:space="0" w:color="auto"/>
                                <w:bottom w:val="none" w:sz="0" w:space="0" w:color="auto"/>
                                <w:right w:val="none" w:sz="0" w:space="0" w:color="auto"/>
                              </w:divBdr>
                              <w:divsChild>
                                <w:div w:id="106051549">
                                  <w:marLeft w:val="0"/>
                                  <w:marRight w:val="0"/>
                                  <w:marTop w:val="0"/>
                                  <w:marBottom w:val="0"/>
                                  <w:divBdr>
                                    <w:top w:val="none" w:sz="0" w:space="0" w:color="auto"/>
                                    <w:left w:val="none" w:sz="0" w:space="0" w:color="auto"/>
                                    <w:bottom w:val="none" w:sz="0" w:space="0" w:color="auto"/>
                                    <w:right w:val="none" w:sz="0" w:space="0" w:color="auto"/>
                                  </w:divBdr>
                                  <w:divsChild>
                                    <w:div w:id="547686564">
                                      <w:marLeft w:val="0"/>
                                      <w:marRight w:val="0"/>
                                      <w:marTop w:val="0"/>
                                      <w:marBottom w:val="0"/>
                                      <w:divBdr>
                                        <w:top w:val="none" w:sz="0" w:space="0" w:color="auto"/>
                                        <w:left w:val="none" w:sz="0" w:space="0" w:color="auto"/>
                                        <w:bottom w:val="none" w:sz="0" w:space="0" w:color="auto"/>
                                        <w:right w:val="none" w:sz="0" w:space="0" w:color="auto"/>
                                      </w:divBdr>
                                      <w:divsChild>
                                        <w:div w:id="13435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8675">
          <w:marLeft w:val="0"/>
          <w:marRight w:val="0"/>
          <w:marTop w:val="0"/>
          <w:marBottom w:val="0"/>
          <w:divBdr>
            <w:top w:val="none" w:sz="0" w:space="0" w:color="auto"/>
            <w:left w:val="none" w:sz="0" w:space="0" w:color="auto"/>
            <w:bottom w:val="none" w:sz="0" w:space="0" w:color="auto"/>
            <w:right w:val="none" w:sz="0" w:space="0" w:color="auto"/>
          </w:divBdr>
          <w:divsChild>
            <w:div w:id="1674140081">
              <w:marLeft w:val="0"/>
              <w:marRight w:val="0"/>
              <w:marTop w:val="0"/>
              <w:marBottom w:val="0"/>
              <w:divBdr>
                <w:top w:val="none" w:sz="0" w:space="0" w:color="auto"/>
                <w:left w:val="none" w:sz="0" w:space="0" w:color="auto"/>
                <w:bottom w:val="none" w:sz="0" w:space="0" w:color="auto"/>
                <w:right w:val="none" w:sz="0" w:space="0" w:color="auto"/>
              </w:divBdr>
              <w:divsChild>
                <w:div w:id="1746953546">
                  <w:marLeft w:val="0"/>
                  <w:marRight w:val="0"/>
                  <w:marTop w:val="0"/>
                  <w:marBottom w:val="0"/>
                  <w:divBdr>
                    <w:top w:val="none" w:sz="0" w:space="0" w:color="auto"/>
                    <w:left w:val="none" w:sz="0" w:space="0" w:color="auto"/>
                    <w:bottom w:val="none" w:sz="0" w:space="0" w:color="auto"/>
                    <w:right w:val="none" w:sz="0" w:space="0" w:color="auto"/>
                  </w:divBdr>
                  <w:divsChild>
                    <w:div w:id="2053261890">
                      <w:marLeft w:val="0"/>
                      <w:marRight w:val="0"/>
                      <w:marTop w:val="0"/>
                      <w:marBottom w:val="0"/>
                      <w:divBdr>
                        <w:top w:val="none" w:sz="0" w:space="0" w:color="auto"/>
                        <w:left w:val="none" w:sz="0" w:space="0" w:color="auto"/>
                        <w:bottom w:val="none" w:sz="0" w:space="0" w:color="auto"/>
                        <w:right w:val="none" w:sz="0" w:space="0" w:color="auto"/>
                      </w:divBdr>
                      <w:divsChild>
                        <w:div w:id="1382822875">
                          <w:marLeft w:val="0"/>
                          <w:marRight w:val="0"/>
                          <w:marTop w:val="0"/>
                          <w:marBottom w:val="0"/>
                          <w:divBdr>
                            <w:top w:val="none" w:sz="0" w:space="0" w:color="auto"/>
                            <w:left w:val="none" w:sz="0" w:space="0" w:color="auto"/>
                            <w:bottom w:val="none" w:sz="0" w:space="0" w:color="auto"/>
                            <w:right w:val="none" w:sz="0" w:space="0" w:color="auto"/>
                          </w:divBdr>
                          <w:divsChild>
                            <w:div w:id="1184054535">
                              <w:marLeft w:val="0"/>
                              <w:marRight w:val="0"/>
                              <w:marTop w:val="0"/>
                              <w:marBottom w:val="0"/>
                              <w:divBdr>
                                <w:top w:val="none" w:sz="0" w:space="0" w:color="auto"/>
                                <w:left w:val="none" w:sz="0" w:space="0" w:color="auto"/>
                                <w:bottom w:val="none" w:sz="0" w:space="0" w:color="auto"/>
                                <w:right w:val="none" w:sz="0" w:space="0" w:color="auto"/>
                              </w:divBdr>
                              <w:divsChild>
                                <w:div w:id="2014987441">
                                  <w:marLeft w:val="0"/>
                                  <w:marRight w:val="0"/>
                                  <w:marTop w:val="0"/>
                                  <w:marBottom w:val="0"/>
                                  <w:divBdr>
                                    <w:top w:val="none" w:sz="0" w:space="0" w:color="auto"/>
                                    <w:left w:val="none" w:sz="0" w:space="0" w:color="auto"/>
                                    <w:bottom w:val="none" w:sz="0" w:space="0" w:color="auto"/>
                                    <w:right w:val="none" w:sz="0" w:space="0" w:color="auto"/>
                                  </w:divBdr>
                                  <w:divsChild>
                                    <w:div w:id="4418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304425">
          <w:marLeft w:val="0"/>
          <w:marRight w:val="0"/>
          <w:marTop w:val="0"/>
          <w:marBottom w:val="0"/>
          <w:divBdr>
            <w:top w:val="none" w:sz="0" w:space="0" w:color="auto"/>
            <w:left w:val="none" w:sz="0" w:space="0" w:color="auto"/>
            <w:bottom w:val="none" w:sz="0" w:space="0" w:color="auto"/>
            <w:right w:val="none" w:sz="0" w:space="0" w:color="auto"/>
          </w:divBdr>
          <w:divsChild>
            <w:div w:id="1731924340">
              <w:marLeft w:val="0"/>
              <w:marRight w:val="0"/>
              <w:marTop w:val="0"/>
              <w:marBottom w:val="0"/>
              <w:divBdr>
                <w:top w:val="none" w:sz="0" w:space="0" w:color="auto"/>
                <w:left w:val="none" w:sz="0" w:space="0" w:color="auto"/>
                <w:bottom w:val="none" w:sz="0" w:space="0" w:color="auto"/>
                <w:right w:val="none" w:sz="0" w:space="0" w:color="auto"/>
              </w:divBdr>
              <w:divsChild>
                <w:div w:id="643656627">
                  <w:marLeft w:val="0"/>
                  <w:marRight w:val="0"/>
                  <w:marTop w:val="0"/>
                  <w:marBottom w:val="0"/>
                  <w:divBdr>
                    <w:top w:val="none" w:sz="0" w:space="0" w:color="auto"/>
                    <w:left w:val="none" w:sz="0" w:space="0" w:color="auto"/>
                    <w:bottom w:val="none" w:sz="0" w:space="0" w:color="auto"/>
                    <w:right w:val="none" w:sz="0" w:space="0" w:color="auto"/>
                  </w:divBdr>
                  <w:divsChild>
                    <w:div w:id="710690038">
                      <w:marLeft w:val="0"/>
                      <w:marRight w:val="0"/>
                      <w:marTop w:val="0"/>
                      <w:marBottom w:val="0"/>
                      <w:divBdr>
                        <w:top w:val="none" w:sz="0" w:space="0" w:color="auto"/>
                        <w:left w:val="none" w:sz="0" w:space="0" w:color="auto"/>
                        <w:bottom w:val="none" w:sz="0" w:space="0" w:color="auto"/>
                        <w:right w:val="none" w:sz="0" w:space="0" w:color="auto"/>
                      </w:divBdr>
                      <w:divsChild>
                        <w:div w:id="695430513">
                          <w:marLeft w:val="0"/>
                          <w:marRight w:val="0"/>
                          <w:marTop w:val="0"/>
                          <w:marBottom w:val="0"/>
                          <w:divBdr>
                            <w:top w:val="none" w:sz="0" w:space="0" w:color="auto"/>
                            <w:left w:val="none" w:sz="0" w:space="0" w:color="auto"/>
                            <w:bottom w:val="none" w:sz="0" w:space="0" w:color="auto"/>
                            <w:right w:val="none" w:sz="0" w:space="0" w:color="auto"/>
                          </w:divBdr>
                          <w:divsChild>
                            <w:div w:id="40326444">
                              <w:marLeft w:val="0"/>
                              <w:marRight w:val="0"/>
                              <w:marTop w:val="0"/>
                              <w:marBottom w:val="0"/>
                              <w:divBdr>
                                <w:top w:val="none" w:sz="0" w:space="0" w:color="auto"/>
                                <w:left w:val="none" w:sz="0" w:space="0" w:color="auto"/>
                                <w:bottom w:val="none" w:sz="0" w:space="0" w:color="auto"/>
                                <w:right w:val="none" w:sz="0" w:space="0" w:color="auto"/>
                              </w:divBdr>
                              <w:divsChild>
                                <w:div w:id="1040397145">
                                  <w:marLeft w:val="0"/>
                                  <w:marRight w:val="0"/>
                                  <w:marTop w:val="0"/>
                                  <w:marBottom w:val="0"/>
                                  <w:divBdr>
                                    <w:top w:val="none" w:sz="0" w:space="0" w:color="auto"/>
                                    <w:left w:val="none" w:sz="0" w:space="0" w:color="auto"/>
                                    <w:bottom w:val="none" w:sz="0" w:space="0" w:color="auto"/>
                                    <w:right w:val="none" w:sz="0" w:space="0" w:color="auto"/>
                                  </w:divBdr>
                                  <w:divsChild>
                                    <w:div w:id="837310735">
                                      <w:marLeft w:val="0"/>
                                      <w:marRight w:val="0"/>
                                      <w:marTop w:val="0"/>
                                      <w:marBottom w:val="0"/>
                                      <w:divBdr>
                                        <w:top w:val="none" w:sz="0" w:space="0" w:color="auto"/>
                                        <w:left w:val="none" w:sz="0" w:space="0" w:color="auto"/>
                                        <w:bottom w:val="none" w:sz="0" w:space="0" w:color="auto"/>
                                        <w:right w:val="none" w:sz="0" w:space="0" w:color="auto"/>
                                      </w:divBdr>
                                      <w:divsChild>
                                        <w:div w:id="13729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023996">
          <w:marLeft w:val="0"/>
          <w:marRight w:val="0"/>
          <w:marTop w:val="0"/>
          <w:marBottom w:val="0"/>
          <w:divBdr>
            <w:top w:val="none" w:sz="0" w:space="0" w:color="auto"/>
            <w:left w:val="none" w:sz="0" w:space="0" w:color="auto"/>
            <w:bottom w:val="none" w:sz="0" w:space="0" w:color="auto"/>
            <w:right w:val="none" w:sz="0" w:space="0" w:color="auto"/>
          </w:divBdr>
          <w:divsChild>
            <w:div w:id="111024309">
              <w:marLeft w:val="0"/>
              <w:marRight w:val="0"/>
              <w:marTop w:val="0"/>
              <w:marBottom w:val="0"/>
              <w:divBdr>
                <w:top w:val="none" w:sz="0" w:space="0" w:color="auto"/>
                <w:left w:val="none" w:sz="0" w:space="0" w:color="auto"/>
                <w:bottom w:val="none" w:sz="0" w:space="0" w:color="auto"/>
                <w:right w:val="none" w:sz="0" w:space="0" w:color="auto"/>
              </w:divBdr>
              <w:divsChild>
                <w:div w:id="163206210">
                  <w:marLeft w:val="0"/>
                  <w:marRight w:val="0"/>
                  <w:marTop w:val="0"/>
                  <w:marBottom w:val="0"/>
                  <w:divBdr>
                    <w:top w:val="none" w:sz="0" w:space="0" w:color="auto"/>
                    <w:left w:val="none" w:sz="0" w:space="0" w:color="auto"/>
                    <w:bottom w:val="none" w:sz="0" w:space="0" w:color="auto"/>
                    <w:right w:val="none" w:sz="0" w:space="0" w:color="auto"/>
                  </w:divBdr>
                  <w:divsChild>
                    <w:div w:id="966738041">
                      <w:marLeft w:val="0"/>
                      <w:marRight w:val="0"/>
                      <w:marTop w:val="0"/>
                      <w:marBottom w:val="0"/>
                      <w:divBdr>
                        <w:top w:val="none" w:sz="0" w:space="0" w:color="auto"/>
                        <w:left w:val="none" w:sz="0" w:space="0" w:color="auto"/>
                        <w:bottom w:val="none" w:sz="0" w:space="0" w:color="auto"/>
                        <w:right w:val="none" w:sz="0" w:space="0" w:color="auto"/>
                      </w:divBdr>
                      <w:divsChild>
                        <w:div w:id="2108118630">
                          <w:marLeft w:val="0"/>
                          <w:marRight w:val="0"/>
                          <w:marTop w:val="0"/>
                          <w:marBottom w:val="0"/>
                          <w:divBdr>
                            <w:top w:val="none" w:sz="0" w:space="0" w:color="auto"/>
                            <w:left w:val="none" w:sz="0" w:space="0" w:color="auto"/>
                            <w:bottom w:val="none" w:sz="0" w:space="0" w:color="auto"/>
                            <w:right w:val="none" w:sz="0" w:space="0" w:color="auto"/>
                          </w:divBdr>
                          <w:divsChild>
                            <w:div w:id="1903249596">
                              <w:marLeft w:val="0"/>
                              <w:marRight w:val="0"/>
                              <w:marTop w:val="0"/>
                              <w:marBottom w:val="0"/>
                              <w:divBdr>
                                <w:top w:val="none" w:sz="0" w:space="0" w:color="auto"/>
                                <w:left w:val="none" w:sz="0" w:space="0" w:color="auto"/>
                                <w:bottom w:val="none" w:sz="0" w:space="0" w:color="auto"/>
                                <w:right w:val="none" w:sz="0" w:space="0" w:color="auto"/>
                              </w:divBdr>
                              <w:divsChild>
                                <w:div w:id="1077899058">
                                  <w:marLeft w:val="0"/>
                                  <w:marRight w:val="0"/>
                                  <w:marTop w:val="0"/>
                                  <w:marBottom w:val="0"/>
                                  <w:divBdr>
                                    <w:top w:val="none" w:sz="0" w:space="0" w:color="auto"/>
                                    <w:left w:val="none" w:sz="0" w:space="0" w:color="auto"/>
                                    <w:bottom w:val="none" w:sz="0" w:space="0" w:color="auto"/>
                                    <w:right w:val="none" w:sz="0" w:space="0" w:color="auto"/>
                                  </w:divBdr>
                                  <w:divsChild>
                                    <w:div w:id="2730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730457">
          <w:marLeft w:val="0"/>
          <w:marRight w:val="0"/>
          <w:marTop w:val="0"/>
          <w:marBottom w:val="0"/>
          <w:divBdr>
            <w:top w:val="none" w:sz="0" w:space="0" w:color="auto"/>
            <w:left w:val="none" w:sz="0" w:space="0" w:color="auto"/>
            <w:bottom w:val="none" w:sz="0" w:space="0" w:color="auto"/>
            <w:right w:val="none" w:sz="0" w:space="0" w:color="auto"/>
          </w:divBdr>
          <w:divsChild>
            <w:div w:id="1056323360">
              <w:marLeft w:val="0"/>
              <w:marRight w:val="0"/>
              <w:marTop w:val="0"/>
              <w:marBottom w:val="0"/>
              <w:divBdr>
                <w:top w:val="none" w:sz="0" w:space="0" w:color="auto"/>
                <w:left w:val="none" w:sz="0" w:space="0" w:color="auto"/>
                <w:bottom w:val="none" w:sz="0" w:space="0" w:color="auto"/>
                <w:right w:val="none" w:sz="0" w:space="0" w:color="auto"/>
              </w:divBdr>
              <w:divsChild>
                <w:div w:id="71659249">
                  <w:marLeft w:val="0"/>
                  <w:marRight w:val="0"/>
                  <w:marTop w:val="0"/>
                  <w:marBottom w:val="0"/>
                  <w:divBdr>
                    <w:top w:val="none" w:sz="0" w:space="0" w:color="auto"/>
                    <w:left w:val="none" w:sz="0" w:space="0" w:color="auto"/>
                    <w:bottom w:val="none" w:sz="0" w:space="0" w:color="auto"/>
                    <w:right w:val="none" w:sz="0" w:space="0" w:color="auto"/>
                  </w:divBdr>
                  <w:divsChild>
                    <w:div w:id="108086851">
                      <w:marLeft w:val="0"/>
                      <w:marRight w:val="0"/>
                      <w:marTop w:val="0"/>
                      <w:marBottom w:val="0"/>
                      <w:divBdr>
                        <w:top w:val="none" w:sz="0" w:space="0" w:color="auto"/>
                        <w:left w:val="none" w:sz="0" w:space="0" w:color="auto"/>
                        <w:bottom w:val="none" w:sz="0" w:space="0" w:color="auto"/>
                        <w:right w:val="none" w:sz="0" w:space="0" w:color="auto"/>
                      </w:divBdr>
                      <w:divsChild>
                        <w:div w:id="1170145584">
                          <w:marLeft w:val="0"/>
                          <w:marRight w:val="0"/>
                          <w:marTop w:val="0"/>
                          <w:marBottom w:val="0"/>
                          <w:divBdr>
                            <w:top w:val="none" w:sz="0" w:space="0" w:color="auto"/>
                            <w:left w:val="none" w:sz="0" w:space="0" w:color="auto"/>
                            <w:bottom w:val="none" w:sz="0" w:space="0" w:color="auto"/>
                            <w:right w:val="none" w:sz="0" w:space="0" w:color="auto"/>
                          </w:divBdr>
                          <w:divsChild>
                            <w:div w:id="1282421692">
                              <w:marLeft w:val="0"/>
                              <w:marRight w:val="0"/>
                              <w:marTop w:val="0"/>
                              <w:marBottom w:val="0"/>
                              <w:divBdr>
                                <w:top w:val="none" w:sz="0" w:space="0" w:color="auto"/>
                                <w:left w:val="none" w:sz="0" w:space="0" w:color="auto"/>
                                <w:bottom w:val="none" w:sz="0" w:space="0" w:color="auto"/>
                                <w:right w:val="none" w:sz="0" w:space="0" w:color="auto"/>
                              </w:divBdr>
                              <w:divsChild>
                                <w:div w:id="1899320334">
                                  <w:marLeft w:val="0"/>
                                  <w:marRight w:val="0"/>
                                  <w:marTop w:val="0"/>
                                  <w:marBottom w:val="0"/>
                                  <w:divBdr>
                                    <w:top w:val="none" w:sz="0" w:space="0" w:color="auto"/>
                                    <w:left w:val="none" w:sz="0" w:space="0" w:color="auto"/>
                                    <w:bottom w:val="none" w:sz="0" w:space="0" w:color="auto"/>
                                    <w:right w:val="none" w:sz="0" w:space="0" w:color="auto"/>
                                  </w:divBdr>
                                  <w:divsChild>
                                    <w:div w:id="2100369399">
                                      <w:marLeft w:val="0"/>
                                      <w:marRight w:val="0"/>
                                      <w:marTop w:val="0"/>
                                      <w:marBottom w:val="0"/>
                                      <w:divBdr>
                                        <w:top w:val="none" w:sz="0" w:space="0" w:color="auto"/>
                                        <w:left w:val="none" w:sz="0" w:space="0" w:color="auto"/>
                                        <w:bottom w:val="none" w:sz="0" w:space="0" w:color="auto"/>
                                        <w:right w:val="none" w:sz="0" w:space="0" w:color="auto"/>
                                      </w:divBdr>
                                      <w:divsChild>
                                        <w:div w:id="77267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887971">
          <w:marLeft w:val="0"/>
          <w:marRight w:val="0"/>
          <w:marTop w:val="0"/>
          <w:marBottom w:val="0"/>
          <w:divBdr>
            <w:top w:val="none" w:sz="0" w:space="0" w:color="auto"/>
            <w:left w:val="none" w:sz="0" w:space="0" w:color="auto"/>
            <w:bottom w:val="none" w:sz="0" w:space="0" w:color="auto"/>
            <w:right w:val="none" w:sz="0" w:space="0" w:color="auto"/>
          </w:divBdr>
          <w:divsChild>
            <w:div w:id="152723840">
              <w:marLeft w:val="0"/>
              <w:marRight w:val="0"/>
              <w:marTop w:val="0"/>
              <w:marBottom w:val="0"/>
              <w:divBdr>
                <w:top w:val="none" w:sz="0" w:space="0" w:color="auto"/>
                <w:left w:val="none" w:sz="0" w:space="0" w:color="auto"/>
                <w:bottom w:val="none" w:sz="0" w:space="0" w:color="auto"/>
                <w:right w:val="none" w:sz="0" w:space="0" w:color="auto"/>
              </w:divBdr>
              <w:divsChild>
                <w:div w:id="2072073629">
                  <w:marLeft w:val="0"/>
                  <w:marRight w:val="0"/>
                  <w:marTop w:val="0"/>
                  <w:marBottom w:val="0"/>
                  <w:divBdr>
                    <w:top w:val="none" w:sz="0" w:space="0" w:color="auto"/>
                    <w:left w:val="none" w:sz="0" w:space="0" w:color="auto"/>
                    <w:bottom w:val="none" w:sz="0" w:space="0" w:color="auto"/>
                    <w:right w:val="none" w:sz="0" w:space="0" w:color="auto"/>
                  </w:divBdr>
                  <w:divsChild>
                    <w:div w:id="241718254">
                      <w:marLeft w:val="0"/>
                      <w:marRight w:val="0"/>
                      <w:marTop w:val="0"/>
                      <w:marBottom w:val="0"/>
                      <w:divBdr>
                        <w:top w:val="none" w:sz="0" w:space="0" w:color="auto"/>
                        <w:left w:val="none" w:sz="0" w:space="0" w:color="auto"/>
                        <w:bottom w:val="none" w:sz="0" w:space="0" w:color="auto"/>
                        <w:right w:val="none" w:sz="0" w:space="0" w:color="auto"/>
                      </w:divBdr>
                      <w:divsChild>
                        <w:div w:id="5135467">
                          <w:marLeft w:val="0"/>
                          <w:marRight w:val="0"/>
                          <w:marTop w:val="0"/>
                          <w:marBottom w:val="0"/>
                          <w:divBdr>
                            <w:top w:val="none" w:sz="0" w:space="0" w:color="auto"/>
                            <w:left w:val="none" w:sz="0" w:space="0" w:color="auto"/>
                            <w:bottom w:val="none" w:sz="0" w:space="0" w:color="auto"/>
                            <w:right w:val="none" w:sz="0" w:space="0" w:color="auto"/>
                          </w:divBdr>
                          <w:divsChild>
                            <w:div w:id="1334722778">
                              <w:marLeft w:val="0"/>
                              <w:marRight w:val="0"/>
                              <w:marTop w:val="0"/>
                              <w:marBottom w:val="0"/>
                              <w:divBdr>
                                <w:top w:val="none" w:sz="0" w:space="0" w:color="auto"/>
                                <w:left w:val="none" w:sz="0" w:space="0" w:color="auto"/>
                                <w:bottom w:val="none" w:sz="0" w:space="0" w:color="auto"/>
                                <w:right w:val="none" w:sz="0" w:space="0" w:color="auto"/>
                              </w:divBdr>
                              <w:divsChild>
                                <w:div w:id="696155947">
                                  <w:marLeft w:val="0"/>
                                  <w:marRight w:val="0"/>
                                  <w:marTop w:val="0"/>
                                  <w:marBottom w:val="0"/>
                                  <w:divBdr>
                                    <w:top w:val="none" w:sz="0" w:space="0" w:color="auto"/>
                                    <w:left w:val="none" w:sz="0" w:space="0" w:color="auto"/>
                                    <w:bottom w:val="none" w:sz="0" w:space="0" w:color="auto"/>
                                    <w:right w:val="none" w:sz="0" w:space="0" w:color="auto"/>
                                  </w:divBdr>
                                  <w:divsChild>
                                    <w:div w:id="803232208">
                                      <w:marLeft w:val="0"/>
                                      <w:marRight w:val="0"/>
                                      <w:marTop w:val="0"/>
                                      <w:marBottom w:val="0"/>
                                      <w:divBdr>
                                        <w:top w:val="none" w:sz="0" w:space="0" w:color="auto"/>
                                        <w:left w:val="none" w:sz="0" w:space="0" w:color="auto"/>
                                        <w:bottom w:val="none" w:sz="0" w:space="0" w:color="auto"/>
                                        <w:right w:val="none" w:sz="0" w:space="0" w:color="auto"/>
                                      </w:divBdr>
                                      <w:divsChild>
                                        <w:div w:id="426921917">
                                          <w:marLeft w:val="0"/>
                                          <w:marRight w:val="0"/>
                                          <w:marTop w:val="0"/>
                                          <w:marBottom w:val="0"/>
                                          <w:divBdr>
                                            <w:top w:val="none" w:sz="0" w:space="0" w:color="auto"/>
                                            <w:left w:val="none" w:sz="0" w:space="0" w:color="auto"/>
                                            <w:bottom w:val="none" w:sz="0" w:space="0" w:color="auto"/>
                                            <w:right w:val="none" w:sz="0" w:space="0" w:color="auto"/>
                                          </w:divBdr>
                                          <w:divsChild>
                                            <w:div w:id="15279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565404">
          <w:marLeft w:val="0"/>
          <w:marRight w:val="0"/>
          <w:marTop w:val="0"/>
          <w:marBottom w:val="0"/>
          <w:divBdr>
            <w:top w:val="none" w:sz="0" w:space="0" w:color="auto"/>
            <w:left w:val="none" w:sz="0" w:space="0" w:color="auto"/>
            <w:bottom w:val="none" w:sz="0" w:space="0" w:color="auto"/>
            <w:right w:val="none" w:sz="0" w:space="0" w:color="auto"/>
          </w:divBdr>
          <w:divsChild>
            <w:div w:id="1865553791">
              <w:marLeft w:val="0"/>
              <w:marRight w:val="0"/>
              <w:marTop w:val="0"/>
              <w:marBottom w:val="0"/>
              <w:divBdr>
                <w:top w:val="none" w:sz="0" w:space="0" w:color="auto"/>
                <w:left w:val="none" w:sz="0" w:space="0" w:color="auto"/>
                <w:bottom w:val="none" w:sz="0" w:space="0" w:color="auto"/>
                <w:right w:val="none" w:sz="0" w:space="0" w:color="auto"/>
              </w:divBdr>
              <w:divsChild>
                <w:div w:id="504326021">
                  <w:marLeft w:val="0"/>
                  <w:marRight w:val="0"/>
                  <w:marTop w:val="0"/>
                  <w:marBottom w:val="0"/>
                  <w:divBdr>
                    <w:top w:val="none" w:sz="0" w:space="0" w:color="auto"/>
                    <w:left w:val="none" w:sz="0" w:space="0" w:color="auto"/>
                    <w:bottom w:val="none" w:sz="0" w:space="0" w:color="auto"/>
                    <w:right w:val="none" w:sz="0" w:space="0" w:color="auto"/>
                  </w:divBdr>
                  <w:divsChild>
                    <w:div w:id="1444349950">
                      <w:marLeft w:val="0"/>
                      <w:marRight w:val="0"/>
                      <w:marTop w:val="0"/>
                      <w:marBottom w:val="0"/>
                      <w:divBdr>
                        <w:top w:val="none" w:sz="0" w:space="0" w:color="auto"/>
                        <w:left w:val="none" w:sz="0" w:space="0" w:color="auto"/>
                        <w:bottom w:val="none" w:sz="0" w:space="0" w:color="auto"/>
                        <w:right w:val="none" w:sz="0" w:space="0" w:color="auto"/>
                      </w:divBdr>
                      <w:divsChild>
                        <w:div w:id="545028537">
                          <w:marLeft w:val="0"/>
                          <w:marRight w:val="0"/>
                          <w:marTop w:val="0"/>
                          <w:marBottom w:val="0"/>
                          <w:divBdr>
                            <w:top w:val="none" w:sz="0" w:space="0" w:color="auto"/>
                            <w:left w:val="none" w:sz="0" w:space="0" w:color="auto"/>
                            <w:bottom w:val="none" w:sz="0" w:space="0" w:color="auto"/>
                            <w:right w:val="none" w:sz="0" w:space="0" w:color="auto"/>
                          </w:divBdr>
                          <w:divsChild>
                            <w:div w:id="1089353632">
                              <w:marLeft w:val="0"/>
                              <w:marRight w:val="0"/>
                              <w:marTop w:val="0"/>
                              <w:marBottom w:val="0"/>
                              <w:divBdr>
                                <w:top w:val="none" w:sz="0" w:space="0" w:color="auto"/>
                                <w:left w:val="none" w:sz="0" w:space="0" w:color="auto"/>
                                <w:bottom w:val="none" w:sz="0" w:space="0" w:color="auto"/>
                                <w:right w:val="none" w:sz="0" w:space="0" w:color="auto"/>
                              </w:divBdr>
                              <w:divsChild>
                                <w:div w:id="1633124096">
                                  <w:marLeft w:val="0"/>
                                  <w:marRight w:val="0"/>
                                  <w:marTop w:val="0"/>
                                  <w:marBottom w:val="0"/>
                                  <w:divBdr>
                                    <w:top w:val="none" w:sz="0" w:space="0" w:color="auto"/>
                                    <w:left w:val="none" w:sz="0" w:space="0" w:color="auto"/>
                                    <w:bottom w:val="none" w:sz="0" w:space="0" w:color="auto"/>
                                    <w:right w:val="none" w:sz="0" w:space="0" w:color="auto"/>
                                  </w:divBdr>
                                  <w:divsChild>
                                    <w:div w:id="217666895">
                                      <w:marLeft w:val="0"/>
                                      <w:marRight w:val="0"/>
                                      <w:marTop w:val="0"/>
                                      <w:marBottom w:val="0"/>
                                      <w:divBdr>
                                        <w:top w:val="none" w:sz="0" w:space="0" w:color="auto"/>
                                        <w:left w:val="none" w:sz="0" w:space="0" w:color="auto"/>
                                        <w:bottom w:val="none" w:sz="0" w:space="0" w:color="auto"/>
                                        <w:right w:val="none" w:sz="0" w:space="0" w:color="auto"/>
                                      </w:divBdr>
                                      <w:divsChild>
                                        <w:div w:id="3687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291218">
          <w:marLeft w:val="0"/>
          <w:marRight w:val="0"/>
          <w:marTop w:val="0"/>
          <w:marBottom w:val="0"/>
          <w:divBdr>
            <w:top w:val="none" w:sz="0" w:space="0" w:color="auto"/>
            <w:left w:val="none" w:sz="0" w:space="0" w:color="auto"/>
            <w:bottom w:val="none" w:sz="0" w:space="0" w:color="auto"/>
            <w:right w:val="none" w:sz="0" w:space="0" w:color="auto"/>
          </w:divBdr>
          <w:divsChild>
            <w:div w:id="1010258295">
              <w:marLeft w:val="0"/>
              <w:marRight w:val="0"/>
              <w:marTop w:val="0"/>
              <w:marBottom w:val="0"/>
              <w:divBdr>
                <w:top w:val="none" w:sz="0" w:space="0" w:color="auto"/>
                <w:left w:val="none" w:sz="0" w:space="0" w:color="auto"/>
                <w:bottom w:val="none" w:sz="0" w:space="0" w:color="auto"/>
                <w:right w:val="none" w:sz="0" w:space="0" w:color="auto"/>
              </w:divBdr>
              <w:divsChild>
                <w:div w:id="626161130">
                  <w:marLeft w:val="0"/>
                  <w:marRight w:val="0"/>
                  <w:marTop w:val="0"/>
                  <w:marBottom w:val="0"/>
                  <w:divBdr>
                    <w:top w:val="none" w:sz="0" w:space="0" w:color="auto"/>
                    <w:left w:val="none" w:sz="0" w:space="0" w:color="auto"/>
                    <w:bottom w:val="none" w:sz="0" w:space="0" w:color="auto"/>
                    <w:right w:val="none" w:sz="0" w:space="0" w:color="auto"/>
                  </w:divBdr>
                  <w:divsChild>
                    <w:div w:id="2126994246">
                      <w:marLeft w:val="0"/>
                      <w:marRight w:val="0"/>
                      <w:marTop w:val="0"/>
                      <w:marBottom w:val="0"/>
                      <w:divBdr>
                        <w:top w:val="none" w:sz="0" w:space="0" w:color="auto"/>
                        <w:left w:val="none" w:sz="0" w:space="0" w:color="auto"/>
                        <w:bottom w:val="none" w:sz="0" w:space="0" w:color="auto"/>
                        <w:right w:val="none" w:sz="0" w:space="0" w:color="auto"/>
                      </w:divBdr>
                      <w:divsChild>
                        <w:div w:id="1510679010">
                          <w:marLeft w:val="0"/>
                          <w:marRight w:val="0"/>
                          <w:marTop w:val="0"/>
                          <w:marBottom w:val="0"/>
                          <w:divBdr>
                            <w:top w:val="none" w:sz="0" w:space="0" w:color="auto"/>
                            <w:left w:val="none" w:sz="0" w:space="0" w:color="auto"/>
                            <w:bottom w:val="none" w:sz="0" w:space="0" w:color="auto"/>
                            <w:right w:val="none" w:sz="0" w:space="0" w:color="auto"/>
                          </w:divBdr>
                          <w:divsChild>
                            <w:div w:id="1785495026">
                              <w:marLeft w:val="0"/>
                              <w:marRight w:val="0"/>
                              <w:marTop w:val="0"/>
                              <w:marBottom w:val="0"/>
                              <w:divBdr>
                                <w:top w:val="none" w:sz="0" w:space="0" w:color="auto"/>
                                <w:left w:val="none" w:sz="0" w:space="0" w:color="auto"/>
                                <w:bottom w:val="none" w:sz="0" w:space="0" w:color="auto"/>
                                <w:right w:val="none" w:sz="0" w:space="0" w:color="auto"/>
                              </w:divBdr>
                              <w:divsChild>
                                <w:div w:id="831290499">
                                  <w:marLeft w:val="0"/>
                                  <w:marRight w:val="0"/>
                                  <w:marTop w:val="0"/>
                                  <w:marBottom w:val="0"/>
                                  <w:divBdr>
                                    <w:top w:val="none" w:sz="0" w:space="0" w:color="auto"/>
                                    <w:left w:val="none" w:sz="0" w:space="0" w:color="auto"/>
                                    <w:bottom w:val="none" w:sz="0" w:space="0" w:color="auto"/>
                                    <w:right w:val="none" w:sz="0" w:space="0" w:color="auto"/>
                                  </w:divBdr>
                                  <w:divsChild>
                                    <w:div w:id="1906449898">
                                      <w:marLeft w:val="0"/>
                                      <w:marRight w:val="0"/>
                                      <w:marTop w:val="0"/>
                                      <w:marBottom w:val="0"/>
                                      <w:divBdr>
                                        <w:top w:val="none" w:sz="0" w:space="0" w:color="auto"/>
                                        <w:left w:val="none" w:sz="0" w:space="0" w:color="auto"/>
                                        <w:bottom w:val="none" w:sz="0" w:space="0" w:color="auto"/>
                                        <w:right w:val="none" w:sz="0" w:space="0" w:color="auto"/>
                                      </w:divBdr>
                                      <w:divsChild>
                                        <w:div w:id="1307128949">
                                          <w:marLeft w:val="0"/>
                                          <w:marRight w:val="0"/>
                                          <w:marTop w:val="0"/>
                                          <w:marBottom w:val="0"/>
                                          <w:divBdr>
                                            <w:top w:val="none" w:sz="0" w:space="0" w:color="auto"/>
                                            <w:left w:val="none" w:sz="0" w:space="0" w:color="auto"/>
                                            <w:bottom w:val="none" w:sz="0" w:space="0" w:color="auto"/>
                                            <w:right w:val="none" w:sz="0" w:space="0" w:color="auto"/>
                                          </w:divBdr>
                                          <w:divsChild>
                                            <w:div w:id="108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473086">
          <w:marLeft w:val="0"/>
          <w:marRight w:val="0"/>
          <w:marTop w:val="0"/>
          <w:marBottom w:val="0"/>
          <w:divBdr>
            <w:top w:val="none" w:sz="0" w:space="0" w:color="auto"/>
            <w:left w:val="none" w:sz="0" w:space="0" w:color="auto"/>
            <w:bottom w:val="none" w:sz="0" w:space="0" w:color="auto"/>
            <w:right w:val="none" w:sz="0" w:space="0" w:color="auto"/>
          </w:divBdr>
          <w:divsChild>
            <w:div w:id="1729911025">
              <w:marLeft w:val="0"/>
              <w:marRight w:val="0"/>
              <w:marTop w:val="0"/>
              <w:marBottom w:val="0"/>
              <w:divBdr>
                <w:top w:val="none" w:sz="0" w:space="0" w:color="auto"/>
                <w:left w:val="none" w:sz="0" w:space="0" w:color="auto"/>
                <w:bottom w:val="none" w:sz="0" w:space="0" w:color="auto"/>
                <w:right w:val="none" w:sz="0" w:space="0" w:color="auto"/>
              </w:divBdr>
              <w:divsChild>
                <w:div w:id="1207260792">
                  <w:marLeft w:val="0"/>
                  <w:marRight w:val="0"/>
                  <w:marTop w:val="0"/>
                  <w:marBottom w:val="0"/>
                  <w:divBdr>
                    <w:top w:val="none" w:sz="0" w:space="0" w:color="auto"/>
                    <w:left w:val="none" w:sz="0" w:space="0" w:color="auto"/>
                    <w:bottom w:val="none" w:sz="0" w:space="0" w:color="auto"/>
                    <w:right w:val="none" w:sz="0" w:space="0" w:color="auto"/>
                  </w:divBdr>
                  <w:divsChild>
                    <w:div w:id="738284855">
                      <w:marLeft w:val="0"/>
                      <w:marRight w:val="0"/>
                      <w:marTop w:val="0"/>
                      <w:marBottom w:val="0"/>
                      <w:divBdr>
                        <w:top w:val="none" w:sz="0" w:space="0" w:color="auto"/>
                        <w:left w:val="none" w:sz="0" w:space="0" w:color="auto"/>
                        <w:bottom w:val="none" w:sz="0" w:space="0" w:color="auto"/>
                        <w:right w:val="none" w:sz="0" w:space="0" w:color="auto"/>
                      </w:divBdr>
                      <w:divsChild>
                        <w:div w:id="1668508894">
                          <w:marLeft w:val="0"/>
                          <w:marRight w:val="0"/>
                          <w:marTop w:val="0"/>
                          <w:marBottom w:val="0"/>
                          <w:divBdr>
                            <w:top w:val="none" w:sz="0" w:space="0" w:color="auto"/>
                            <w:left w:val="none" w:sz="0" w:space="0" w:color="auto"/>
                            <w:bottom w:val="none" w:sz="0" w:space="0" w:color="auto"/>
                            <w:right w:val="none" w:sz="0" w:space="0" w:color="auto"/>
                          </w:divBdr>
                          <w:divsChild>
                            <w:div w:id="572087729">
                              <w:marLeft w:val="0"/>
                              <w:marRight w:val="0"/>
                              <w:marTop w:val="0"/>
                              <w:marBottom w:val="0"/>
                              <w:divBdr>
                                <w:top w:val="none" w:sz="0" w:space="0" w:color="auto"/>
                                <w:left w:val="none" w:sz="0" w:space="0" w:color="auto"/>
                                <w:bottom w:val="none" w:sz="0" w:space="0" w:color="auto"/>
                                <w:right w:val="none" w:sz="0" w:space="0" w:color="auto"/>
                              </w:divBdr>
                              <w:divsChild>
                                <w:div w:id="1505247267">
                                  <w:marLeft w:val="0"/>
                                  <w:marRight w:val="0"/>
                                  <w:marTop w:val="0"/>
                                  <w:marBottom w:val="0"/>
                                  <w:divBdr>
                                    <w:top w:val="none" w:sz="0" w:space="0" w:color="auto"/>
                                    <w:left w:val="none" w:sz="0" w:space="0" w:color="auto"/>
                                    <w:bottom w:val="none" w:sz="0" w:space="0" w:color="auto"/>
                                    <w:right w:val="none" w:sz="0" w:space="0" w:color="auto"/>
                                  </w:divBdr>
                                  <w:divsChild>
                                    <w:div w:id="935794055">
                                      <w:marLeft w:val="0"/>
                                      <w:marRight w:val="0"/>
                                      <w:marTop w:val="0"/>
                                      <w:marBottom w:val="0"/>
                                      <w:divBdr>
                                        <w:top w:val="none" w:sz="0" w:space="0" w:color="auto"/>
                                        <w:left w:val="none" w:sz="0" w:space="0" w:color="auto"/>
                                        <w:bottom w:val="none" w:sz="0" w:space="0" w:color="auto"/>
                                        <w:right w:val="none" w:sz="0" w:space="0" w:color="auto"/>
                                      </w:divBdr>
                                      <w:divsChild>
                                        <w:div w:id="17295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5585968">
          <w:marLeft w:val="0"/>
          <w:marRight w:val="0"/>
          <w:marTop w:val="0"/>
          <w:marBottom w:val="0"/>
          <w:divBdr>
            <w:top w:val="none" w:sz="0" w:space="0" w:color="auto"/>
            <w:left w:val="none" w:sz="0" w:space="0" w:color="auto"/>
            <w:bottom w:val="none" w:sz="0" w:space="0" w:color="auto"/>
            <w:right w:val="none" w:sz="0" w:space="0" w:color="auto"/>
          </w:divBdr>
          <w:divsChild>
            <w:div w:id="517039133">
              <w:marLeft w:val="0"/>
              <w:marRight w:val="0"/>
              <w:marTop w:val="0"/>
              <w:marBottom w:val="0"/>
              <w:divBdr>
                <w:top w:val="none" w:sz="0" w:space="0" w:color="auto"/>
                <w:left w:val="none" w:sz="0" w:space="0" w:color="auto"/>
                <w:bottom w:val="none" w:sz="0" w:space="0" w:color="auto"/>
                <w:right w:val="none" w:sz="0" w:space="0" w:color="auto"/>
              </w:divBdr>
              <w:divsChild>
                <w:div w:id="394208449">
                  <w:marLeft w:val="0"/>
                  <w:marRight w:val="0"/>
                  <w:marTop w:val="0"/>
                  <w:marBottom w:val="0"/>
                  <w:divBdr>
                    <w:top w:val="none" w:sz="0" w:space="0" w:color="auto"/>
                    <w:left w:val="none" w:sz="0" w:space="0" w:color="auto"/>
                    <w:bottom w:val="none" w:sz="0" w:space="0" w:color="auto"/>
                    <w:right w:val="none" w:sz="0" w:space="0" w:color="auto"/>
                  </w:divBdr>
                  <w:divsChild>
                    <w:div w:id="1132597717">
                      <w:marLeft w:val="0"/>
                      <w:marRight w:val="0"/>
                      <w:marTop w:val="0"/>
                      <w:marBottom w:val="0"/>
                      <w:divBdr>
                        <w:top w:val="none" w:sz="0" w:space="0" w:color="auto"/>
                        <w:left w:val="none" w:sz="0" w:space="0" w:color="auto"/>
                        <w:bottom w:val="none" w:sz="0" w:space="0" w:color="auto"/>
                        <w:right w:val="none" w:sz="0" w:space="0" w:color="auto"/>
                      </w:divBdr>
                      <w:divsChild>
                        <w:div w:id="1180663128">
                          <w:marLeft w:val="0"/>
                          <w:marRight w:val="0"/>
                          <w:marTop w:val="0"/>
                          <w:marBottom w:val="0"/>
                          <w:divBdr>
                            <w:top w:val="none" w:sz="0" w:space="0" w:color="auto"/>
                            <w:left w:val="none" w:sz="0" w:space="0" w:color="auto"/>
                            <w:bottom w:val="none" w:sz="0" w:space="0" w:color="auto"/>
                            <w:right w:val="none" w:sz="0" w:space="0" w:color="auto"/>
                          </w:divBdr>
                          <w:divsChild>
                            <w:div w:id="1507356762">
                              <w:marLeft w:val="0"/>
                              <w:marRight w:val="0"/>
                              <w:marTop w:val="0"/>
                              <w:marBottom w:val="0"/>
                              <w:divBdr>
                                <w:top w:val="none" w:sz="0" w:space="0" w:color="auto"/>
                                <w:left w:val="none" w:sz="0" w:space="0" w:color="auto"/>
                                <w:bottom w:val="none" w:sz="0" w:space="0" w:color="auto"/>
                                <w:right w:val="none" w:sz="0" w:space="0" w:color="auto"/>
                              </w:divBdr>
                              <w:divsChild>
                                <w:div w:id="268633618">
                                  <w:marLeft w:val="0"/>
                                  <w:marRight w:val="0"/>
                                  <w:marTop w:val="0"/>
                                  <w:marBottom w:val="0"/>
                                  <w:divBdr>
                                    <w:top w:val="none" w:sz="0" w:space="0" w:color="auto"/>
                                    <w:left w:val="none" w:sz="0" w:space="0" w:color="auto"/>
                                    <w:bottom w:val="none" w:sz="0" w:space="0" w:color="auto"/>
                                    <w:right w:val="none" w:sz="0" w:space="0" w:color="auto"/>
                                  </w:divBdr>
                                  <w:divsChild>
                                    <w:div w:id="1367214194">
                                      <w:marLeft w:val="0"/>
                                      <w:marRight w:val="0"/>
                                      <w:marTop w:val="0"/>
                                      <w:marBottom w:val="0"/>
                                      <w:divBdr>
                                        <w:top w:val="none" w:sz="0" w:space="0" w:color="auto"/>
                                        <w:left w:val="none" w:sz="0" w:space="0" w:color="auto"/>
                                        <w:bottom w:val="none" w:sz="0" w:space="0" w:color="auto"/>
                                        <w:right w:val="none" w:sz="0" w:space="0" w:color="auto"/>
                                      </w:divBdr>
                                      <w:divsChild>
                                        <w:div w:id="597639091">
                                          <w:marLeft w:val="0"/>
                                          <w:marRight w:val="0"/>
                                          <w:marTop w:val="0"/>
                                          <w:marBottom w:val="0"/>
                                          <w:divBdr>
                                            <w:top w:val="none" w:sz="0" w:space="0" w:color="auto"/>
                                            <w:left w:val="none" w:sz="0" w:space="0" w:color="auto"/>
                                            <w:bottom w:val="none" w:sz="0" w:space="0" w:color="auto"/>
                                            <w:right w:val="none" w:sz="0" w:space="0" w:color="auto"/>
                                          </w:divBdr>
                                          <w:divsChild>
                                            <w:div w:id="5150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679928">
          <w:marLeft w:val="0"/>
          <w:marRight w:val="0"/>
          <w:marTop w:val="0"/>
          <w:marBottom w:val="0"/>
          <w:divBdr>
            <w:top w:val="none" w:sz="0" w:space="0" w:color="auto"/>
            <w:left w:val="none" w:sz="0" w:space="0" w:color="auto"/>
            <w:bottom w:val="none" w:sz="0" w:space="0" w:color="auto"/>
            <w:right w:val="none" w:sz="0" w:space="0" w:color="auto"/>
          </w:divBdr>
          <w:divsChild>
            <w:div w:id="684095479">
              <w:marLeft w:val="0"/>
              <w:marRight w:val="0"/>
              <w:marTop w:val="0"/>
              <w:marBottom w:val="0"/>
              <w:divBdr>
                <w:top w:val="none" w:sz="0" w:space="0" w:color="auto"/>
                <w:left w:val="none" w:sz="0" w:space="0" w:color="auto"/>
                <w:bottom w:val="none" w:sz="0" w:space="0" w:color="auto"/>
                <w:right w:val="none" w:sz="0" w:space="0" w:color="auto"/>
              </w:divBdr>
              <w:divsChild>
                <w:div w:id="485704706">
                  <w:marLeft w:val="0"/>
                  <w:marRight w:val="0"/>
                  <w:marTop w:val="0"/>
                  <w:marBottom w:val="0"/>
                  <w:divBdr>
                    <w:top w:val="none" w:sz="0" w:space="0" w:color="auto"/>
                    <w:left w:val="none" w:sz="0" w:space="0" w:color="auto"/>
                    <w:bottom w:val="none" w:sz="0" w:space="0" w:color="auto"/>
                    <w:right w:val="none" w:sz="0" w:space="0" w:color="auto"/>
                  </w:divBdr>
                  <w:divsChild>
                    <w:div w:id="160707652">
                      <w:marLeft w:val="0"/>
                      <w:marRight w:val="0"/>
                      <w:marTop w:val="0"/>
                      <w:marBottom w:val="0"/>
                      <w:divBdr>
                        <w:top w:val="none" w:sz="0" w:space="0" w:color="auto"/>
                        <w:left w:val="none" w:sz="0" w:space="0" w:color="auto"/>
                        <w:bottom w:val="none" w:sz="0" w:space="0" w:color="auto"/>
                        <w:right w:val="none" w:sz="0" w:space="0" w:color="auto"/>
                      </w:divBdr>
                      <w:divsChild>
                        <w:div w:id="512305856">
                          <w:marLeft w:val="0"/>
                          <w:marRight w:val="0"/>
                          <w:marTop w:val="0"/>
                          <w:marBottom w:val="0"/>
                          <w:divBdr>
                            <w:top w:val="none" w:sz="0" w:space="0" w:color="auto"/>
                            <w:left w:val="none" w:sz="0" w:space="0" w:color="auto"/>
                            <w:bottom w:val="none" w:sz="0" w:space="0" w:color="auto"/>
                            <w:right w:val="none" w:sz="0" w:space="0" w:color="auto"/>
                          </w:divBdr>
                          <w:divsChild>
                            <w:div w:id="1101418302">
                              <w:marLeft w:val="0"/>
                              <w:marRight w:val="0"/>
                              <w:marTop w:val="0"/>
                              <w:marBottom w:val="0"/>
                              <w:divBdr>
                                <w:top w:val="none" w:sz="0" w:space="0" w:color="auto"/>
                                <w:left w:val="none" w:sz="0" w:space="0" w:color="auto"/>
                                <w:bottom w:val="none" w:sz="0" w:space="0" w:color="auto"/>
                                <w:right w:val="none" w:sz="0" w:space="0" w:color="auto"/>
                              </w:divBdr>
                              <w:divsChild>
                                <w:div w:id="1931116137">
                                  <w:marLeft w:val="0"/>
                                  <w:marRight w:val="0"/>
                                  <w:marTop w:val="0"/>
                                  <w:marBottom w:val="0"/>
                                  <w:divBdr>
                                    <w:top w:val="none" w:sz="0" w:space="0" w:color="auto"/>
                                    <w:left w:val="none" w:sz="0" w:space="0" w:color="auto"/>
                                    <w:bottom w:val="none" w:sz="0" w:space="0" w:color="auto"/>
                                    <w:right w:val="none" w:sz="0" w:space="0" w:color="auto"/>
                                  </w:divBdr>
                                  <w:divsChild>
                                    <w:div w:id="856702153">
                                      <w:marLeft w:val="0"/>
                                      <w:marRight w:val="0"/>
                                      <w:marTop w:val="0"/>
                                      <w:marBottom w:val="0"/>
                                      <w:divBdr>
                                        <w:top w:val="none" w:sz="0" w:space="0" w:color="auto"/>
                                        <w:left w:val="none" w:sz="0" w:space="0" w:color="auto"/>
                                        <w:bottom w:val="none" w:sz="0" w:space="0" w:color="auto"/>
                                        <w:right w:val="none" w:sz="0" w:space="0" w:color="auto"/>
                                      </w:divBdr>
                                      <w:divsChild>
                                        <w:div w:id="16339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638387">
          <w:marLeft w:val="0"/>
          <w:marRight w:val="0"/>
          <w:marTop w:val="0"/>
          <w:marBottom w:val="0"/>
          <w:divBdr>
            <w:top w:val="none" w:sz="0" w:space="0" w:color="auto"/>
            <w:left w:val="none" w:sz="0" w:space="0" w:color="auto"/>
            <w:bottom w:val="none" w:sz="0" w:space="0" w:color="auto"/>
            <w:right w:val="none" w:sz="0" w:space="0" w:color="auto"/>
          </w:divBdr>
          <w:divsChild>
            <w:div w:id="872352076">
              <w:marLeft w:val="0"/>
              <w:marRight w:val="0"/>
              <w:marTop w:val="0"/>
              <w:marBottom w:val="0"/>
              <w:divBdr>
                <w:top w:val="none" w:sz="0" w:space="0" w:color="auto"/>
                <w:left w:val="none" w:sz="0" w:space="0" w:color="auto"/>
                <w:bottom w:val="none" w:sz="0" w:space="0" w:color="auto"/>
                <w:right w:val="none" w:sz="0" w:space="0" w:color="auto"/>
              </w:divBdr>
              <w:divsChild>
                <w:div w:id="250044207">
                  <w:marLeft w:val="0"/>
                  <w:marRight w:val="0"/>
                  <w:marTop w:val="0"/>
                  <w:marBottom w:val="0"/>
                  <w:divBdr>
                    <w:top w:val="none" w:sz="0" w:space="0" w:color="auto"/>
                    <w:left w:val="none" w:sz="0" w:space="0" w:color="auto"/>
                    <w:bottom w:val="none" w:sz="0" w:space="0" w:color="auto"/>
                    <w:right w:val="none" w:sz="0" w:space="0" w:color="auto"/>
                  </w:divBdr>
                  <w:divsChild>
                    <w:div w:id="697775411">
                      <w:marLeft w:val="0"/>
                      <w:marRight w:val="0"/>
                      <w:marTop w:val="0"/>
                      <w:marBottom w:val="0"/>
                      <w:divBdr>
                        <w:top w:val="none" w:sz="0" w:space="0" w:color="auto"/>
                        <w:left w:val="none" w:sz="0" w:space="0" w:color="auto"/>
                        <w:bottom w:val="none" w:sz="0" w:space="0" w:color="auto"/>
                        <w:right w:val="none" w:sz="0" w:space="0" w:color="auto"/>
                      </w:divBdr>
                      <w:divsChild>
                        <w:div w:id="1755082631">
                          <w:marLeft w:val="0"/>
                          <w:marRight w:val="0"/>
                          <w:marTop w:val="0"/>
                          <w:marBottom w:val="0"/>
                          <w:divBdr>
                            <w:top w:val="none" w:sz="0" w:space="0" w:color="auto"/>
                            <w:left w:val="none" w:sz="0" w:space="0" w:color="auto"/>
                            <w:bottom w:val="none" w:sz="0" w:space="0" w:color="auto"/>
                            <w:right w:val="none" w:sz="0" w:space="0" w:color="auto"/>
                          </w:divBdr>
                          <w:divsChild>
                            <w:div w:id="282540799">
                              <w:marLeft w:val="0"/>
                              <w:marRight w:val="0"/>
                              <w:marTop w:val="0"/>
                              <w:marBottom w:val="0"/>
                              <w:divBdr>
                                <w:top w:val="none" w:sz="0" w:space="0" w:color="auto"/>
                                <w:left w:val="none" w:sz="0" w:space="0" w:color="auto"/>
                                <w:bottom w:val="none" w:sz="0" w:space="0" w:color="auto"/>
                                <w:right w:val="none" w:sz="0" w:space="0" w:color="auto"/>
                              </w:divBdr>
                              <w:divsChild>
                                <w:div w:id="333531165">
                                  <w:marLeft w:val="0"/>
                                  <w:marRight w:val="0"/>
                                  <w:marTop w:val="0"/>
                                  <w:marBottom w:val="0"/>
                                  <w:divBdr>
                                    <w:top w:val="none" w:sz="0" w:space="0" w:color="auto"/>
                                    <w:left w:val="none" w:sz="0" w:space="0" w:color="auto"/>
                                    <w:bottom w:val="none" w:sz="0" w:space="0" w:color="auto"/>
                                    <w:right w:val="none" w:sz="0" w:space="0" w:color="auto"/>
                                  </w:divBdr>
                                  <w:divsChild>
                                    <w:div w:id="151114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371742">
          <w:marLeft w:val="0"/>
          <w:marRight w:val="0"/>
          <w:marTop w:val="0"/>
          <w:marBottom w:val="0"/>
          <w:divBdr>
            <w:top w:val="none" w:sz="0" w:space="0" w:color="auto"/>
            <w:left w:val="none" w:sz="0" w:space="0" w:color="auto"/>
            <w:bottom w:val="none" w:sz="0" w:space="0" w:color="auto"/>
            <w:right w:val="none" w:sz="0" w:space="0" w:color="auto"/>
          </w:divBdr>
          <w:divsChild>
            <w:div w:id="476269254">
              <w:marLeft w:val="0"/>
              <w:marRight w:val="0"/>
              <w:marTop w:val="0"/>
              <w:marBottom w:val="0"/>
              <w:divBdr>
                <w:top w:val="none" w:sz="0" w:space="0" w:color="auto"/>
                <w:left w:val="none" w:sz="0" w:space="0" w:color="auto"/>
                <w:bottom w:val="none" w:sz="0" w:space="0" w:color="auto"/>
                <w:right w:val="none" w:sz="0" w:space="0" w:color="auto"/>
              </w:divBdr>
              <w:divsChild>
                <w:div w:id="685326408">
                  <w:marLeft w:val="0"/>
                  <w:marRight w:val="0"/>
                  <w:marTop w:val="0"/>
                  <w:marBottom w:val="0"/>
                  <w:divBdr>
                    <w:top w:val="none" w:sz="0" w:space="0" w:color="auto"/>
                    <w:left w:val="none" w:sz="0" w:space="0" w:color="auto"/>
                    <w:bottom w:val="none" w:sz="0" w:space="0" w:color="auto"/>
                    <w:right w:val="none" w:sz="0" w:space="0" w:color="auto"/>
                  </w:divBdr>
                  <w:divsChild>
                    <w:div w:id="606814680">
                      <w:marLeft w:val="0"/>
                      <w:marRight w:val="0"/>
                      <w:marTop w:val="0"/>
                      <w:marBottom w:val="0"/>
                      <w:divBdr>
                        <w:top w:val="none" w:sz="0" w:space="0" w:color="auto"/>
                        <w:left w:val="none" w:sz="0" w:space="0" w:color="auto"/>
                        <w:bottom w:val="none" w:sz="0" w:space="0" w:color="auto"/>
                        <w:right w:val="none" w:sz="0" w:space="0" w:color="auto"/>
                      </w:divBdr>
                      <w:divsChild>
                        <w:div w:id="1665235951">
                          <w:marLeft w:val="0"/>
                          <w:marRight w:val="0"/>
                          <w:marTop w:val="0"/>
                          <w:marBottom w:val="0"/>
                          <w:divBdr>
                            <w:top w:val="none" w:sz="0" w:space="0" w:color="auto"/>
                            <w:left w:val="none" w:sz="0" w:space="0" w:color="auto"/>
                            <w:bottom w:val="none" w:sz="0" w:space="0" w:color="auto"/>
                            <w:right w:val="none" w:sz="0" w:space="0" w:color="auto"/>
                          </w:divBdr>
                          <w:divsChild>
                            <w:div w:id="1501387671">
                              <w:marLeft w:val="0"/>
                              <w:marRight w:val="0"/>
                              <w:marTop w:val="0"/>
                              <w:marBottom w:val="0"/>
                              <w:divBdr>
                                <w:top w:val="none" w:sz="0" w:space="0" w:color="auto"/>
                                <w:left w:val="none" w:sz="0" w:space="0" w:color="auto"/>
                                <w:bottom w:val="none" w:sz="0" w:space="0" w:color="auto"/>
                                <w:right w:val="none" w:sz="0" w:space="0" w:color="auto"/>
                              </w:divBdr>
                              <w:divsChild>
                                <w:div w:id="2025471543">
                                  <w:marLeft w:val="0"/>
                                  <w:marRight w:val="0"/>
                                  <w:marTop w:val="0"/>
                                  <w:marBottom w:val="0"/>
                                  <w:divBdr>
                                    <w:top w:val="none" w:sz="0" w:space="0" w:color="auto"/>
                                    <w:left w:val="none" w:sz="0" w:space="0" w:color="auto"/>
                                    <w:bottom w:val="none" w:sz="0" w:space="0" w:color="auto"/>
                                    <w:right w:val="none" w:sz="0" w:space="0" w:color="auto"/>
                                  </w:divBdr>
                                  <w:divsChild>
                                    <w:div w:id="1400833307">
                                      <w:marLeft w:val="0"/>
                                      <w:marRight w:val="0"/>
                                      <w:marTop w:val="0"/>
                                      <w:marBottom w:val="0"/>
                                      <w:divBdr>
                                        <w:top w:val="none" w:sz="0" w:space="0" w:color="auto"/>
                                        <w:left w:val="none" w:sz="0" w:space="0" w:color="auto"/>
                                        <w:bottom w:val="none" w:sz="0" w:space="0" w:color="auto"/>
                                        <w:right w:val="none" w:sz="0" w:space="0" w:color="auto"/>
                                      </w:divBdr>
                                      <w:divsChild>
                                        <w:div w:id="47888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079104">
          <w:marLeft w:val="0"/>
          <w:marRight w:val="0"/>
          <w:marTop w:val="0"/>
          <w:marBottom w:val="0"/>
          <w:divBdr>
            <w:top w:val="none" w:sz="0" w:space="0" w:color="auto"/>
            <w:left w:val="none" w:sz="0" w:space="0" w:color="auto"/>
            <w:bottom w:val="none" w:sz="0" w:space="0" w:color="auto"/>
            <w:right w:val="none" w:sz="0" w:space="0" w:color="auto"/>
          </w:divBdr>
          <w:divsChild>
            <w:div w:id="2134250406">
              <w:marLeft w:val="0"/>
              <w:marRight w:val="0"/>
              <w:marTop w:val="0"/>
              <w:marBottom w:val="0"/>
              <w:divBdr>
                <w:top w:val="none" w:sz="0" w:space="0" w:color="auto"/>
                <w:left w:val="none" w:sz="0" w:space="0" w:color="auto"/>
                <w:bottom w:val="none" w:sz="0" w:space="0" w:color="auto"/>
                <w:right w:val="none" w:sz="0" w:space="0" w:color="auto"/>
              </w:divBdr>
              <w:divsChild>
                <w:div w:id="2128231091">
                  <w:marLeft w:val="0"/>
                  <w:marRight w:val="0"/>
                  <w:marTop w:val="0"/>
                  <w:marBottom w:val="0"/>
                  <w:divBdr>
                    <w:top w:val="none" w:sz="0" w:space="0" w:color="auto"/>
                    <w:left w:val="none" w:sz="0" w:space="0" w:color="auto"/>
                    <w:bottom w:val="none" w:sz="0" w:space="0" w:color="auto"/>
                    <w:right w:val="none" w:sz="0" w:space="0" w:color="auto"/>
                  </w:divBdr>
                  <w:divsChild>
                    <w:div w:id="768816989">
                      <w:marLeft w:val="0"/>
                      <w:marRight w:val="0"/>
                      <w:marTop w:val="0"/>
                      <w:marBottom w:val="0"/>
                      <w:divBdr>
                        <w:top w:val="none" w:sz="0" w:space="0" w:color="auto"/>
                        <w:left w:val="none" w:sz="0" w:space="0" w:color="auto"/>
                        <w:bottom w:val="none" w:sz="0" w:space="0" w:color="auto"/>
                        <w:right w:val="none" w:sz="0" w:space="0" w:color="auto"/>
                      </w:divBdr>
                      <w:divsChild>
                        <w:div w:id="1500777167">
                          <w:marLeft w:val="0"/>
                          <w:marRight w:val="0"/>
                          <w:marTop w:val="0"/>
                          <w:marBottom w:val="0"/>
                          <w:divBdr>
                            <w:top w:val="none" w:sz="0" w:space="0" w:color="auto"/>
                            <w:left w:val="none" w:sz="0" w:space="0" w:color="auto"/>
                            <w:bottom w:val="none" w:sz="0" w:space="0" w:color="auto"/>
                            <w:right w:val="none" w:sz="0" w:space="0" w:color="auto"/>
                          </w:divBdr>
                          <w:divsChild>
                            <w:div w:id="1341082678">
                              <w:marLeft w:val="0"/>
                              <w:marRight w:val="0"/>
                              <w:marTop w:val="0"/>
                              <w:marBottom w:val="0"/>
                              <w:divBdr>
                                <w:top w:val="none" w:sz="0" w:space="0" w:color="auto"/>
                                <w:left w:val="none" w:sz="0" w:space="0" w:color="auto"/>
                                <w:bottom w:val="none" w:sz="0" w:space="0" w:color="auto"/>
                                <w:right w:val="none" w:sz="0" w:space="0" w:color="auto"/>
                              </w:divBdr>
                              <w:divsChild>
                                <w:div w:id="1237203153">
                                  <w:marLeft w:val="0"/>
                                  <w:marRight w:val="0"/>
                                  <w:marTop w:val="0"/>
                                  <w:marBottom w:val="0"/>
                                  <w:divBdr>
                                    <w:top w:val="none" w:sz="0" w:space="0" w:color="auto"/>
                                    <w:left w:val="none" w:sz="0" w:space="0" w:color="auto"/>
                                    <w:bottom w:val="none" w:sz="0" w:space="0" w:color="auto"/>
                                    <w:right w:val="none" w:sz="0" w:space="0" w:color="auto"/>
                                  </w:divBdr>
                                  <w:divsChild>
                                    <w:div w:id="424613778">
                                      <w:marLeft w:val="0"/>
                                      <w:marRight w:val="0"/>
                                      <w:marTop w:val="0"/>
                                      <w:marBottom w:val="0"/>
                                      <w:divBdr>
                                        <w:top w:val="none" w:sz="0" w:space="0" w:color="auto"/>
                                        <w:left w:val="none" w:sz="0" w:space="0" w:color="auto"/>
                                        <w:bottom w:val="none" w:sz="0" w:space="0" w:color="auto"/>
                                        <w:right w:val="none" w:sz="0" w:space="0" w:color="auto"/>
                                      </w:divBdr>
                                      <w:divsChild>
                                        <w:div w:id="1155142398">
                                          <w:marLeft w:val="0"/>
                                          <w:marRight w:val="0"/>
                                          <w:marTop w:val="0"/>
                                          <w:marBottom w:val="0"/>
                                          <w:divBdr>
                                            <w:top w:val="none" w:sz="0" w:space="0" w:color="auto"/>
                                            <w:left w:val="none" w:sz="0" w:space="0" w:color="auto"/>
                                            <w:bottom w:val="none" w:sz="0" w:space="0" w:color="auto"/>
                                            <w:right w:val="none" w:sz="0" w:space="0" w:color="auto"/>
                                          </w:divBdr>
                                          <w:divsChild>
                                            <w:div w:id="263080103">
                                              <w:marLeft w:val="0"/>
                                              <w:marRight w:val="0"/>
                                              <w:marTop w:val="0"/>
                                              <w:marBottom w:val="0"/>
                                              <w:divBdr>
                                                <w:top w:val="none" w:sz="0" w:space="0" w:color="auto"/>
                                                <w:left w:val="none" w:sz="0" w:space="0" w:color="auto"/>
                                                <w:bottom w:val="none" w:sz="0" w:space="0" w:color="auto"/>
                                                <w:right w:val="none" w:sz="0" w:space="0" w:color="auto"/>
                                              </w:divBdr>
                                            </w:div>
                                          </w:divsChild>
                                        </w:div>
                                        <w:div w:id="2079355044">
                                          <w:marLeft w:val="0"/>
                                          <w:marRight w:val="0"/>
                                          <w:marTop w:val="0"/>
                                          <w:marBottom w:val="0"/>
                                          <w:divBdr>
                                            <w:top w:val="none" w:sz="0" w:space="0" w:color="auto"/>
                                            <w:left w:val="none" w:sz="0" w:space="0" w:color="auto"/>
                                            <w:bottom w:val="none" w:sz="0" w:space="0" w:color="auto"/>
                                            <w:right w:val="none" w:sz="0" w:space="0" w:color="auto"/>
                                          </w:divBdr>
                                          <w:divsChild>
                                            <w:div w:id="1353608396">
                                              <w:marLeft w:val="0"/>
                                              <w:marRight w:val="0"/>
                                              <w:marTop w:val="0"/>
                                              <w:marBottom w:val="0"/>
                                              <w:divBdr>
                                                <w:top w:val="none" w:sz="0" w:space="0" w:color="auto"/>
                                                <w:left w:val="none" w:sz="0" w:space="0" w:color="auto"/>
                                                <w:bottom w:val="none" w:sz="0" w:space="0" w:color="auto"/>
                                                <w:right w:val="none" w:sz="0" w:space="0" w:color="auto"/>
                                              </w:divBdr>
                                            </w:div>
                                          </w:divsChild>
                                        </w:div>
                                        <w:div w:id="1898784950">
                                          <w:marLeft w:val="0"/>
                                          <w:marRight w:val="0"/>
                                          <w:marTop w:val="0"/>
                                          <w:marBottom w:val="0"/>
                                          <w:divBdr>
                                            <w:top w:val="none" w:sz="0" w:space="0" w:color="auto"/>
                                            <w:left w:val="none" w:sz="0" w:space="0" w:color="auto"/>
                                            <w:bottom w:val="none" w:sz="0" w:space="0" w:color="auto"/>
                                            <w:right w:val="none" w:sz="0" w:space="0" w:color="auto"/>
                                          </w:divBdr>
                                          <w:divsChild>
                                            <w:div w:id="1906530942">
                                              <w:marLeft w:val="0"/>
                                              <w:marRight w:val="0"/>
                                              <w:marTop w:val="0"/>
                                              <w:marBottom w:val="0"/>
                                              <w:divBdr>
                                                <w:top w:val="none" w:sz="0" w:space="0" w:color="auto"/>
                                                <w:left w:val="none" w:sz="0" w:space="0" w:color="auto"/>
                                                <w:bottom w:val="none" w:sz="0" w:space="0" w:color="auto"/>
                                                <w:right w:val="none" w:sz="0" w:space="0" w:color="auto"/>
                                              </w:divBdr>
                                            </w:div>
                                            <w:div w:id="788818348">
                                              <w:marLeft w:val="0"/>
                                              <w:marRight w:val="0"/>
                                              <w:marTop w:val="0"/>
                                              <w:marBottom w:val="0"/>
                                              <w:divBdr>
                                                <w:top w:val="none" w:sz="0" w:space="0" w:color="auto"/>
                                                <w:left w:val="none" w:sz="0" w:space="0" w:color="auto"/>
                                                <w:bottom w:val="none" w:sz="0" w:space="0" w:color="auto"/>
                                                <w:right w:val="none" w:sz="0" w:space="0" w:color="auto"/>
                                              </w:divBdr>
                                              <w:divsChild>
                                                <w:div w:id="2105491068">
                                                  <w:marLeft w:val="0"/>
                                                  <w:marRight w:val="0"/>
                                                  <w:marTop w:val="0"/>
                                                  <w:marBottom w:val="0"/>
                                                  <w:divBdr>
                                                    <w:top w:val="none" w:sz="0" w:space="0" w:color="auto"/>
                                                    <w:left w:val="none" w:sz="0" w:space="0" w:color="auto"/>
                                                    <w:bottom w:val="none" w:sz="0" w:space="0" w:color="auto"/>
                                                    <w:right w:val="none" w:sz="0" w:space="0" w:color="auto"/>
                                                  </w:divBdr>
                                                  <w:divsChild>
                                                    <w:div w:id="9820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0551">
                                              <w:marLeft w:val="0"/>
                                              <w:marRight w:val="0"/>
                                              <w:marTop w:val="0"/>
                                              <w:marBottom w:val="0"/>
                                              <w:divBdr>
                                                <w:top w:val="none" w:sz="0" w:space="0" w:color="auto"/>
                                                <w:left w:val="none" w:sz="0" w:space="0" w:color="auto"/>
                                                <w:bottom w:val="none" w:sz="0" w:space="0" w:color="auto"/>
                                                <w:right w:val="none" w:sz="0" w:space="0" w:color="auto"/>
                                              </w:divBdr>
                                            </w:div>
                                          </w:divsChild>
                                        </w:div>
                                        <w:div w:id="1215659905">
                                          <w:marLeft w:val="0"/>
                                          <w:marRight w:val="0"/>
                                          <w:marTop w:val="0"/>
                                          <w:marBottom w:val="0"/>
                                          <w:divBdr>
                                            <w:top w:val="none" w:sz="0" w:space="0" w:color="auto"/>
                                            <w:left w:val="none" w:sz="0" w:space="0" w:color="auto"/>
                                            <w:bottom w:val="none" w:sz="0" w:space="0" w:color="auto"/>
                                            <w:right w:val="none" w:sz="0" w:space="0" w:color="auto"/>
                                          </w:divBdr>
                                          <w:divsChild>
                                            <w:div w:id="1921451504">
                                              <w:marLeft w:val="0"/>
                                              <w:marRight w:val="0"/>
                                              <w:marTop w:val="0"/>
                                              <w:marBottom w:val="0"/>
                                              <w:divBdr>
                                                <w:top w:val="none" w:sz="0" w:space="0" w:color="auto"/>
                                                <w:left w:val="none" w:sz="0" w:space="0" w:color="auto"/>
                                                <w:bottom w:val="none" w:sz="0" w:space="0" w:color="auto"/>
                                                <w:right w:val="none" w:sz="0" w:space="0" w:color="auto"/>
                                              </w:divBdr>
                                            </w:div>
                                            <w:div w:id="1149902264">
                                              <w:marLeft w:val="0"/>
                                              <w:marRight w:val="0"/>
                                              <w:marTop w:val="0"/>
                                              <w:marBottom w:val="0"/>
                                              <w:divBdr>
                                                <w:top w:val="none" w:sz="0" w:space="0" w:color="auto"/>
                                                <w:left w:val="none" w:sz="0" w:space="0" w:color="auto"/>
                                                <w:bottom w:val="none" w:sz="0" w:space="0" w:color="auto"/>
                                                <w:right w:val="none" w:sz="0" w:space="0" w:color="auto"/>
                                              </w:divBdr>
                                              <w:divsChild>
                                                <w:div w:id="1979266087">
                                                  <w:marLeft w:val="0"/>
                                                  <w:marRight w:val="0"/>
                                                  <w:marTop w:val="0"/>
                                                  <w:marBottom w:val="0"/>
                                                  <w:divBdr>
                                                    <w:top w:val="none" w:sz="0" w:space="0" w:color="auto"/>
                                                    <w:left w:val="none" w:sz="0" w:space="0" w:color="auto"/>
                                                    <w:bottom w:val="none" w:sz="0" w:space="0" w:color="auto"/>
                                                    <w:right w:val="none" w:sz="0" w:space="0" w:color="auto"/>
                                                  </w:divBdr>
                                                  <w:divsChild>
                                                    <w:div w:id="16557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89788">
          <w:marLeft w:val="0"/>
          <w:marRight w:val="0"/>
          <w:marTop w:val="0"/>
          <w:marBottom w:val="0"/>
          <w:divBdr>
            <w:top w:val="none" w:sz="0" w:space="0" w:color="auto"/>
            <w:left w:val="none" w:sz="0" w:space="0" w:color="auto"/>
            <w:bottom w:val="none" w:sz="0" w:space="0" w:color="auto"/>
            <w:right w:val="none" w:sz="0" w:space="0" w:color="auto"/>
          </w:divBdr>
          <w:divsChild>
            <w:div w:id="175656489">
              <w:marLeft w:val="0"/>
              <w:marRight w:val="0"/>
              <w:marTop w:val="0"/>
              <w:marBottom w:val="0"/>
              <w:divBdr>
                <w:top w:val="none" w:sz="0" w:space="0" w:color="auto"/>
                <w:left w:val="none" w:sz="0" w:space="0" w:color="auto"/>
                <w:bottom w:val="none" w:sz="0" w:space="0" w:color="auto"/>
                <w:right w:val="none" w:sz="0" w:space="0" w:color="auto"/>
              </w:divBdr>
              <w:divsChild>
                <w:div w:id="641694495">
                  <w:marLeft w:val="0"/>
                  <w:marRight w:val="0"/>
                  <w:marTop w:val="0"/>
                  <w:marBottom w:val="0"/>
                  <w:divBdr>
                    <w:top w:val="none" w:sz="0" w:space="0" w:color="auto"/>
                    <w:left w:val="none" w:sz="0" w:space="0" w:color="auto"/>
                    <w:bottom w:val="none" w:sz="0" w:space="0" w:color="auto"/>
                    <w:right w:val="none" w:sz="0" w:space="0" w:color="auto"/>
                  </w:divBdr>
                  <w:divsChild>
                    <w:div w:id="1254048844">
                      <w:marLeft w:val="0"/>
                      <w:marRight w:val="0"/>
                      <w:marTop w:val="0"/>
                      <w:marBottom w:val="0"/>
                      <w:divBdr>
                        <w:top w:val="none" w:sz="0" w:space="0" w:color="auto"/>
                        <w:left w:val="none" w:sz="0" w:space="0" w:color="auto"/>
                        <w:bottom w:val="none" w:sz="0" w:space="0" w:color="auto"/>
                        <w:right w:val="none" w:sz="0" w:space="0" w:color="auto"/>
                      </w:divBdr>
                      <w:divsChild>
                        <w:div w:id="1531147761">
                          <w:marLeft w:val="0"/>
                          <w:marRight w:val="0"/>
                          <w:marTop w:val="0"/>
                          <w:marBottom w:val="0"/>
                          <w:divBdr>
                            <w:top w:val="none" w:sz="0" w:space="0" w:color="auto"/>
                            <w:left w:val="none" w:sz="0" w:space="0" w:color="auto"/>
                            <w:bottom w:val="none" w:sz="0" w:space="0" w:color="auto"/>
                            <w:right w:val="none" w:sz="0" w:space="0" w:color="auto"/>
                          </w:divBdr>
                          <w:divsChild>
                            <w:div w:id="1068570871">
                              <w:marLeft w:val="0"/>
                              <w:marRight w:val="0"/>
                              <w:marTop w:val="0"/>
                              <w:marBottom w:val="0"/>
                              <w:divBdr>
                                <w:top w:val="none" w:sz="0" w:space="0" w:color="auto"/>
                                <w:left w:val="none" w:sz="0" w:space="0" w:color="auto"/>
                                <w:bottom w:val="none" w:sz="0" w:space="0" w:color="auto"/>
                                <w:right w:val="none" w:sz="0" w:space="0" w:color="auto"/>
                              </w:divBdr>
                              <w:divsChild>
                                <w:div w:id="176046950">
                                  <w:marLeft w:val="0"/>
                                  <w:marRight w:val="0"/>
                                  <w:marTop w:val="0"/>
                                  <w:marBottom w:val="0"/>
                                  <w:divBdr>
                                    <w:top w:val="none" w:sz="0" w:space="0" w:color="auto"/>
                                    <w:left w:val="none" w:sz="0" w:space="0" w:color="auto"/>
                                    <w:bottom w:val="none" w:sz="0" w:space="0" w:color="auto"/>
                                    <w:right w:val="none" w:sz="0" w:space="0" w:color="auto"/>
                                  </w:divBdr>
                                  <w:divsChild>
                                    <w:div w:id="81609403">
                                      <w:marLeft w:val="0"/>
                                      <w:marRight w:val="0"/>
                                      <w:marTop w:val="0"/>
                                      <w:marBottom w:val="0"/>
                                      <w:divBdr>
                                        <w:top w:val="none" w:sz="0" w:space="0" w:color="auto"/>
                                        <w:left w:val="none" w:sz="0" w:space="0" w:color="auto"/>
                                        <w:bottom w:val="none" w:sz="0" w:space="0" w:color="auto"/>
                                        <w:right w:val="none" w:sz="0" w:space="0" w:color="auto"/>
                                      </w:divBdr>
                                      <w:divsChild>
                                        <w:div w:id="19181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523420">
          <w:marLeft w:val="0"/>
          <w:marRight w:val="0"/>
          <w:marTop w:val="0"/>
          <w:marBottom w:val="0"/>
          <w:divBdr>
            <w:top w:val="none" w:sz="0" w:space="0" w:color="auto"/>
            <w:left w:val="none" w:sz="0" w:space="0" w:color="auto"/>
            <w:bottom w:val="none" w:sz="0" w:space="0" w:color="auto"/>
            <w:right w:val="none" w:sz="0" w:space="0" w:color="auto"/>
          </w:divBdr>
          <w:divsChild>
            <w:div w:id="822626337">
              <w:marLeft w:val="0"/>
              <w:marRight w:val="0"/>
              <w:marTop w:val="0"/>
              <w:marBottom w:val="0"/>
              <w:divBdr>
                <w:top w:val="none" w:sz="0" w:space="0" w:color="auto"/>
                <w:left w:val="none" w:sz="0" w:space="0" w:color="auto"/>
                <w:bottom w:val="none" w:sz="0" w:space="0" w:color="auto"/>
                <w:right w:val="none" w:sz="0" w:space="0" w:color="auto"/>
              </w:divBdr>
              <w:divsChild>
                <w:div w:id="1534344534">
                  <w:marLeft w:val="0"/>
                  <w:marRight w:val="0"/>
                  <w:marTop w:val="0"/>
                  <w:marBottom w:val="0"/>
                  <w:divBdr>
                    <w:top w:val="none" w:sz="0" w:space="0" w:color="auto"/>
                    <w:left w:val="none" w:sz="0" w:space="0" w:color="auto"/>
                    <w:bottom w:val="none" w:sz="0" w:space="0" w:color="auto"/>
                    <w:right w:val="none" w:sz="0" w:space="0" w:color="auto"/>
                  </w:divBdr>
                  <w:divsChild>
                    <w:div w:id="1369381268">
                      <w:marLeft w:val="0"/>
                      <w:marRight w:val="0"/>
                      <w:marTop w:val="0"/>
                      <w:marBottom w:val="0"/>
                      <w:divBdr>
                        <w:top w:val="none" w:sz="0" w:space="0" w:color="auto"/>
                        <w:left w:val="none" w:sz="0" w:space="0" w:color="auto"/>
                        <w:bottom w:val="none" w:sz="0" w:space="0" w:color="auto"/>
                        <w:right w:val="none" w:sz="0" w:space="0" w:color="auto"/>
                      </w:divBdr>
                      <w:divsChild>
                        <w:div w:id="454761249">
                          <w:marLeft w:val="0"/>
                          <w:marRight w:val="0"/>
                          <w:marTop w:val="0"/>
                          <w:marBottom w:val="0"/>
                          <w:divBdr>
                            <w:top w:val="none" w:sz="0" w:space="0" w:color="auto"/>
                            <w:left w:val="none" w:sz="0" w:space="0" w:color="auto"/>
                            <w:bottom w:val="none" w:sz="0" w:space="0" w:color="auto"/>
                            <w:right w:val="none" w:sz="0" w:space="0" w:color="auto"/>
                          </w:divBdr>
                          <w:divsChild>
                            <w:div w:id="21982333">
                              <w:marLeft w:val="0"/>
                              <w:marRight w:val="0"/>
                              <w:marTop w:val="0"/>
                              <w:marBottom w:val="0"/>
                              <w:divBdr>
                                <w:top w:val="none" w:sz="0" w:space="0" w:color="auto"/>
                                <w:left w:val="none" w:sz="0" w:space="0" w:color="auto"/>
                                <w:bottom w:val="none" w:sz="0" w:space="0" w:color="auto"/>
                                <w:right w:val="none" w:sz="0" w:space="0" w:color="auto"/>
                              </w:divBdr>
                              <w:divsChild>
                                <w:div w:id="1363825296">
                                  <w:marLeft w:val="0"/>
                                  <w:marRight w:val="0"/>
                                  <w:marTop w:val="0"/>
                                  <w:marBottom w:val="0"/>
                                  <w:divBdr>
                                    <w:top w:val="none" w:sz="0" w:space="0" w:color="auto"/>
                                    <w:left w:val="none" w:sz="0" w:space="0" w:color="auto"/>
                                    <w:bottom w:val="none" w:sz="0" w:space="0" w:color="auto"/>
                                    <w:right w:val="none" w:sz="0" w:space="0" w:color="auto"/>
                                  </w:divBdr>
                                  <w:divsChild>
                                    <w:div w:id="8650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666508">
      <w:bodyDiv w:val="1"/>
      <w:marLeft w:val="0"/>
      <w:marRight w:val="0"/>
      <w:marTop w:val="0"/>
      <w:marBottom w:val="0"/>
      <w:divBdr>
        <w:top w:val="none" w:sz="0" w:space="0" w:color="auto"/>
        <w:left w:val="none" w:sz="0" w:space="0" w:color="auto"/>
        <w:bottom w:val="none" w:sz="0" w:space="0" w:color="auto"/>
        <w:right w:val="none" w:sz="0" w:space="0" w:color="auto"/>
      </w:divBdr>
      <w:divsChild>
        <w:div w:id="940801385">
          <w:marLeft w:val="0"/>
          <w:marRight w:val="0"/>
          <w:marTop w:val="0"/>
          <w:marBottom w:val="0"/>
          <w:divBdr>
            <w:top w:val="none" w:sz="0" w:space="0" w:color="auto"/>
            <w:left w:val="none" w:sz="0" w:space="0" w:color="auto"/>
            <w:bottom w:val="none" w:sz="0" w:space="0" w:color="auto"/>
            <w:right w:val="none" w:sz="0" w:space="0" w:color="auto"/>
          </w:divBdr>
          <w:divsChild>
            <w:div w:id="1241519757">
              <w:marLeft w:val="0"/>
              <w:marRight w:val="0"/>
              <w:marTop w:val="0"/>
              <w:marBottom w:val="0"/>
              <w:divBdr>
                <w:top w:val="none" w:sz="0" w:space="0" w:color="auto"/>
                <w:left w:val="none" w:sz="0" w:space="0" w:color="auto"/>
                <w:bottom w:val="none" w:sz="0" w:space="0" w:color="auto"/>
                <w:right w:val="none" w:sz="0" w:space="0" w:color="auto"/>
              </w:divBdr>
              <w:divsChild>
                <w:div w:id="1693070959">
                  <w:marLeft w:val="0"/>
                  <w:marRight w:val="0"/>
                  <w:marTop w:val="0"/>
                  <w:marBottom w:val="0"/>
                  <w:divBdr>
                    <w:top w:val="none" w:sz="0" w:space="0" w:color="auto"/>
                    <w:left w:val="none" w:sz="0" w:space="0" w:color="auto"/>
                    <w:bottom w:val="none" w:sz="0" w:space="0" w:color="auto"/>
                    <w:right w:val="none" w:sz="0" w:space="0" w:color="auto"/>
                  </w:divBdr>
                  <w:divsChild>
                    <w:div w:id="100029141">
                      <w:marLeft w:val="0"/>
                      <w:marRight w:val="0"/>
                      <w:marTop w:val="0"/>
                      <w:marBottom w:val="0"/>
                      <w:divBdr>
                        <w:top w:val="none" w:sz="0" w:space="0" w:color="auto"/>
                        <w:left w:val="none" w:sz="0" w:space="0" w:color="auto"/>
                        <w:bottom w:val="none" w:sz="0" w:space="0" w:color="auto"/>
                        <w:right w:val="none" w:sz="0" w:space="0" w:color="auto"/>
                      </w:divBdr>
                      <w:divsChild>
                        <w:div w:id="1365715240">
                          <w:marLeft w:val="0"/>
                          <w:marRight w:val="0"/>
                          <w:marTop w:val="0"/>
                          <w:marBottom w:val="0"/>
                          <w:divBdr>
                            <w:top w:val="none" w:sz="0" w:space="0" w:color="auto"/>
                            <w:left w:val="none" w:sz="0" w:space="0" w:color="auto"/>
                            <w:bottom w:val="none" w:sz="0" w:space="0" w:color="auto"/>
                            <w:right w:val="none" w:sz="0" w:space="0" w:color="auto"/>
                          </w:divBdr>
                          <w:divsChild>
                            <w:div w:id="73205756">
                              <w:marLeft w:val="0"/>
                              <w:marRight w:val="0"/>
                              <w:marTop w:val="0"/>
                              <w:marBottom w:val="0"/>
                              <w:divBdr>
                                <w:top w:val="none" w:sz="0" w:space="0" w:color="auto"/>
                                <w:left w:val="none" w:sz="0" w:space="0" w:color="auto"/>
                                <w:bottom w:val="none" w:sz="0" w:space="0" w:color="auto"/>
                                <w:right w:val="none" w:sz="0" w:space="0" w:color="auto"/>
                              </w:divBdr>
                              <w:divsChild>
                                <w:div w:id="759567815">
                                  <w:marLeft w:val="0"/>
                                  <w:marRight w:val="0"/>
                                  <w:marTop w:val="0"/>
                                  <w:marBottom w:val="0"/>
                                  <w:divBdr>
                                    <w:top w:val="none" w:sz="0" w:space="0" w:color="auto"/>
                                    <w:left w:val="none" w:sz="0" w:space="0" w:color="auto"/>
                                    <w:bottom w:val="none" w:sz="0" w:space="0" w:color="auto"/>
                                    <w:right w:val="none" w:sz="0" w:space="0" w:color="auto"/>
                                  </w:divBdr>
                                  <w:divsChild>
                                    <w:div w:id="214002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69043">
          <w:marLeft w:val="0"/>
          <w:marRight w:val="0"/>
          <w:marTop w:val="0"/>
          <w:marBottom w:val="0"/>
          <w:divBdr>
            <w:top w:val="none" w:sz="0" w:space="0" w:color="auto"/>
            <w:left w:val="none" w:sz="0" w:space="0" w:color="auto"/>
            <w:bottom w:val="none" w:sz="0" w:space="0" w:color="auto"/>
            <w:right w:val="none" w:sz="0" w:space="0" w:color="auto"/>
          </w:divBdr>
          <w:divsChild>
            <w:div w:id="1295135100">
              <w:marLeft w:val="0"/>
              <w:marRight w:val="0"/>
              <w:marTop w:val="0"/>
              <w:marBottom w:val="0"/>
              <w:divBdr>
                <w:top w:val="none" w:sz="0" w:space="0" w:color="auto"/>
                <w:left w:val="none" w:sz="0" w:space="0" w:color="auto"/>
                <w:bottom w:val="none" w:sz="0" w:space="0" w:color="auto"/>
                <w:right w:val="none" w:sz="0" w:space="0" w:color="auto"/>
              </w:divBdr>
              <w:divsChild>
                <w:div w:id="1905944081">
                  <w:marLeft w:val="0"/>
                  <w:marRight w:val="0"/>
                  <w:marTop w:val="0"/>
                  <w:marBottom w:val="0"/>
                  <w:divBdr>
                    <w:top w:val="none" w:sz="0" w:space="0" w:color="auto"/>
                    <w:left w:val="none" w:sz="0" w:space="0" w:color="auto"/>
                    <w:bottom w:val="none" w:sz="0" w:space="0" w:color="auto"/>
                    <w:right w:val="none" w:sz="0" w:space="0" w:color="auto"/>
                  </w:divBdr>
                  <w:divsChild>
                    <w:div w:id="1249386841">
                      <w:marLeft w:val="0"/>
                      <w:marRight w:val="0"/>
                      <w:marTop w:val="0"/>
                      <w:marBottom w:val="0"/>
                      <w:divBdr>
                        <w:top w:val="none" w:sz="0" w:space="0" w:color="auto"/>
                        <w:left w:val="none" w:sz="0" w:space="0" w:color="auto"/>
                        <w:bottom w:val="none" w:sz="0" w:space="0" w:color="auto"/>
                        <w:right w:val="none" w:sz="0" w:space="0" w:color="auto"/>
                      </w:divBdr>
                      <w:divsChild>
                        <w:div w:id="2044357431">
                          <w:marLeft w:val="0"/>
                          <w:marRight w:val="0"/>
                          <w:marTop w:val="0"/>
                          <w:marBottom w:val="0"/>
                          <w:divBdr>
                            <w:top w:val="none" w:sz="0" w:space="0" w:color="auto"/>
                            <w:left w:val="none" w:sz="0" w:space="0" w:color="auto"/>
                            <w:bottom w:val="none" w:sz="0" w:space="0" w:color="auto"/>
                            <w:right w:val="none" w:sz="0" w:space="0" w:color="auto"/>
                          </w:divBdr>
                          <w:divsChild>
                            <w:div w:id="620455733">
                              <w:marLeft w:val="0"/>
                              <w:marRight w:val="0"/>
                              <w:marTop w:val="0"/>
                              <w:marBottom w:val="0"/>
                              <w:divBdr>
                                <w:top w:val="none" w:sz="0" w:space="0" w:color="auto"/>
                                <w:left w:val="none" w:sz="0" w:space="0" w:color="auto"/>
                                <w:bottom w:val="none" w:sz="0" w:space="0" w:color="auto"/>
                                <w:right w:val="none" w:sz="0" w:space="0" w:color="auto"/>
                              </w:divBdr>
                              <w:divsChild>
                                <w:div w:id="1795059374">
                                  <w:marLeft w:val="0"/>
                                  <w:marRight w:val="0"/>
                                  <w:marTop w:val="0"/>
                                  <w:marBottom w:val="0"/>
                                  <w:divBdr>
                                    <w:top w:val="none" w:sz="0" w:space="0" w:color="auto"/>
                                    <w:left w:val="none" w:sz="0" w:space="0" w:color="auto"/>
                                    <w:bottom w:val="none" w:sz="0" w:space="0" w:color="auto"/>
                                    <w:right w:val="none" w:sz="0" w:space="0" w:color="auto"/>
                                  </w:divBdr>
                                  <w:divsChild>
                                    <w:div w:id="1648239544">
                                      <w:marLeft w:val="0"/>
                                      <w:marRight w:val="0"/>
                                      <w:marTop w:val="0"/>
                                      <w:marBottom w:val="0"/>
                                      <w:divBdr>
                                        <w:top w:val="none" w:sz="0" w:space="0" w:color="auto"/>
                                        <w:left w:val="none" w:sz="0" w:space="0" w:color="auto"/>
                                        <w:bottom w:val="none" w:sz="0" w:space="0" w:color="auto"/>
                                        <w:right w:val="none" w:sz="0" w:space="0" w:color="auto"/>
                                      </w:divBdr>
                                      <w:divsChild>
                                        <w:div w:id="11561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159992">
          <w:marLeft w:val="0"/>
          <w:marRight w:val="0"/>
          <w:marTop w:val="0"/>
          <w:marBottom w:val="0"/>
          <w:divBdr>
            <w:top w:val="none" w:sz="0" w:space="0" w:color="auto"/>
            <w:left w:val="none" w:sz="0" w:space="0" w:color="auto"/>
            <w:bottom w:val="none" w:sz="0" w:space="0" w:color="auto"/>
            <w:right w:val="none" w:sz="0" w:space="0" w:color="auto"/>
          </w:divBdr>
          <w:divsChild>
            <w:div w:id="1578857589">
              <w:marLeft w:val="0"/>
              <w:marRight w:val="0"/>
              <w:marTop w:val="0"/>
              <w:marBottom w:val="0"/>
              <w:divBdr>
                <w:top w:val="none" w:sz="0" w:space="0" w:color="auto"/>
                <w:left w:val="none" w:sz="0" w:space="0" w:color="auto"/>
                <w:bottom w:val="none" w:sz="0" w:space="0" w:color="auto"/>
                <w:right w:val="none" w:sz="0" w:space="0" w:color="auto"/>
              </w:divBdr>
              <w:divsChild>
                <w:div w:id="1234465242">
                  <w:marLeft w:val="0"/>
                  <w:marRight w:val="0"/>
                  <w:marTop w:val="0"/>
                  <w:marBottom w:val="0"/>
                  <w:divBdr>
                    <w:top w:val="none" w:sz="0" w:space="0" w:color="auto"/>
                    <w:left w:val="none" w:sz="0" w:space="0" w:color="auto"/>
                    <w:bottom w:val="none" w:sz="0" w:space="0" w:color="auto"/>
                    <w:right w:val="none" w:sz="0" w:space="0" w:color="auto"/>
                  </w:divBdr>
                  <w:divsChild>
                    <w:div w:id="1602224837">
                      <w:marLeft w:val="0"/>
                      <w:marRight w:val="0"/>
                      <w:marTop w:val="0"/>
                      <w:marBottom w:val="0"/>
                      <w:divBdr>
                        <w:top w:val="none" w:sz="0" w:space="0" w:color="auto"/>
                        <w:left w:val="none" w:sz="0" w:space="0" w:color="auto"/>
                        <w:bottom w:val="none" w:sz="0" w:space="0" w:color="auto"/>
                        <w:right w:val="none" w:sz="0" w:space="0" w:color="auto"/>
                      </w:divBdr>
                      <w:divsChild>
                        <w:div w:id="1090470729">
                          <w:marLeft w:val="0"/>
                          <w:marRight w:val="0"/>
                          <w:marTop w:val="0"/>
                          <w:marBottom w:val="0"/>
                          <w:divBdr>
                            <w:top w:val="none" w:sz="0" w:space="0" w:color="auto"/>
                            <w:left w:val="none" w:sz="0" w:space="0" w:color="auto"/>
                            <w:bottom w:val="none" w:sz="0" w:space="0" w:color="auto"/>
                            <w:right w:val="none" w:sz="0" w:space="0" w:color="auto"/>
                          </w:divBdr>
                          <w:divsChild>
                            <w:div w:id="1523278283">
                              <w:marLeft w:val="0"/>
                              <w:marRight w:val="0"/>
                              <w:marTop w:val="0"/>
                              <w:marBottom w:val="0"/>
                              <w:divBdr>
                                <w:top w:val="none" w:sz="0" w:space="0" w:color="auto"/>
                                <w:left w:val="none" w:sz="0" w:space="0" w:color="auto"/>
                                <w:bottom w:val="none" w:sz="0" w:space="0" w:color="auto"/>
                                <w:right w:val="none" w:sz="0" w:space="0" w:color="auto"/>
                              </w:divBdr>
                              <w:divsChild>
                                <w:div w:id="1961111881">
                                  <w:marLeft w:val="0"/>
                                  <w:marRight w:val="0"/>
                                  <w:marTop w:val="0"/>
                                  <w:marBottom w:val="0"/>
                                  <w:divBdr>
                                    <w:top w:val="none" w:sz="0" w:space="0" w:color="auto"/>
                                    <w:left w:val="none" w:sz="0" w:space="0" w:color="auto"/>
                                    <w:bottom w:val="none" w:sz="0" w:space="0" w:color="auto"/>
                                    <w:right w:val="none" w:sz="0" w:space="0" w:color="auto"/>
                                  </w:divBdr>
                                  <w:divsChild>
                                    <w:div w:id="4156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655640">
          <w:marLeft w:val="0"/>
          <w:marRight w:val="0"/>
          <w:marTop w:val="0"/>
          <w:marBottom w:val="0"/>
          <w:divBdr>
            <w:top w:val="none" w:sz="0" w:space="0" w:color="auto"/>
            <w:left w:val="none" w:sz="0" w:space="0" w:color="auto"/>
            <w:bottom w:val="none" w:sz="0" w:space="0" w:color="auto"/>
            <w:right w:val="none" w:sz="0" w:space="0" w:color="auto"/>
          </w:divBdr>
          <w:divsChild>
            <w:div w:id="1725182032">
              <w:marLeft w:val="0"/>
              <w:marRight w:val="0"/>
              <w:marTop w:val="0"/>
              <w:marBottom w:val="0"/>
              <w:divBdr>
                <w:top w:val="none" w:sz="0" w:space="0" w:color="auto"/>
                <w:left w:val="none" w:sz="0" w:space="0" w:color="auto"/>
                <w:bottom w:val="none" w:sz="0" w:space="0" w:color="auto"/>
                <w:right w:val="none" w:sz="0" w:space="0" w:color="auto"/>
              </w:divBdr>
              <w:divsChild>
                <w:div w:id="1604797411">
                  <w:marLeft w:val="0"/>
                  <w:marRight w:val="0"/>
                  <w:marTop w:val="0"/>
                  <w:marBottom w:val="0"/>
                  <w:divBdr>
                    <w:top w:val="none" w:sz="0" w:space="0" w:color="auto"/>
                    <w:left w:val="none" w:sz="0" w:space="0" w:color="auto"/>
                    <w:bottom w:val="none" w:sz="0" w:space="0" w:color="auto"/>
                    <w:right w:val="none" w:sz="0" w:space="0" w:color="auto"/>
                  </w:divBdr>
                  <w:divsChild>
                    <w:div w:id="2039625087">
                      <w:marLeft w:val="0"/>
                      <w:marRight w:val="0"/>
                      <w:marTop w:val="0"/>
                      <w:marBottom w:val="0"/>
                      <w:divBdr>
                        <w:top w:val="none" w:sz="0" w:space="0" w:color="auto"/>
                        <w:left w:val="none" w:sz="0" w:space="0" w:color="auto"/>
                        <w:bottom w:val="none" w:sz="0" w:space="0" w:color="auto"/>
                        <w:right w:val="none" w:sz="0" w:space="0" w:color="auto"/>
                      </w:divBdr>
                      <w:divsChild>
                        <w:div w:id="985548511">
                          <w:marLeft w:val="0"/>
                          <w:marRight w:val="0"/>
                          <w:marTop w:val="0"/>
                          <w:marBottom w:val="0"/>
                          <w:divBdr>
                            <w:top w:val="none" w:sz="0" w:space="0" w:color="auto"/>
                            <w:left w:val="none" w:sz="0" w:space="0" w:color="auto"/>
                            <w:bottom w:val="none" w:sz="0" w:space="0" w:color="auto"/>
                            <w:right w:val="none" w:sz="0" w:space="0" w:color="auto"/>
                          </w:divBdr>
                          <w:divsChild>
                            <w:div w:id="1241452733">
                              <w:marLeft w:val="0"/>
                              <w:marRight w:val="0"/>
                              <w:marTop w:val="0"/>
                              <w:marBottom w:val="0"/>
                              <w:divBdr>
                                <w:top w:val="none" w:sz="0" w:space="0" w:color="auto"/>
                                <w:left w:val="none" w:sz="0" w:space="0" w:color="auto"/>
                                <w:bottom w:val="none" w:sz="0" w:space="0" w:color="auto"/>
                                <w:right w:val="none" w:sz="0" w:space="0" w:color="auto"/>
                              </w:divBdr>
                              <w:divsChild>
                                <w:div w:id="1685395556">
                                  <w:marLeft w:val="0"/>
                                  <w:marRight w:val="0"/>
                                  <w:marTop w:val="0"/>
                                  <w:marBottom w:val="0"/>
                                  <w:divBdr>
                                    <w:top w:val="none" w:sz="0" w:space="0" w:color="auto"/>
                                    <w:left w:val="none" w:sz="0" w:space="0" w:color="auto"/>
                                    <w:bottom w:val="none" w:sz="0" w:space="0" w:color="auto"/>
                                    <w:right w:val="none" w:sz="0" w:space="0" w:color="auto"/>
                                  </w:divBdr>
                                  <w:divsChild>
                                    <w:div w:id="55054123">
                                      <w:marLeft w:val="0"/>
                                      <w:marRight w:val="0"/>
                                      <w:marTop w:val="0"/>
                                      <w:marBottom w:val="0"/>
                                      <w:divBdr>
                                        <w:top w:val="none" w:sz="0" w:space="0" w:color="auto"/>
                                        <w:left w:val="none" w:sz="0" w:space="0" w:color="auto"/>
                                        <w:bottom w:val="none" w:sz="0" w:space="0" w:color="auto"/>
                                        <w:right w:val="none" w:sz="0" w:space="0" w:color="auto"/>
                                      </w:divBdr>
                                      <w:divsChild>
                                        <w:div w:id="13598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610922">
          <w:marLeft w:val="0"/>
          <w:marRight w:val="0"/>
          <w:marTop w:val="0"/>
          <w:marBottom w:val="0"/>
          <w:divBdr>
            <w:top w:val="none" w:sz="0" w:space="0" w:color="auto"/>
            <w:left w:val="none" w:sz="0" w:space="0" w:color="auto"/>
            <w:bottom w:val="none" w:sz="0" w:space="0" w:color="auto"/>
            <w:right w:val="none" w:sz="0" w:space="0" w:color="auto"/>
          </w:divBdr>
          <w:divsChild>
            <w:div w:id="1765103040">
              <w:marLeft w:val="0"/>
              <w:marRight w:val="0"/>
              <w:marTop w:val="0"/>
              <w:marBottom w:val="0"/>
              <w:divBdr>
                <w:top w:val="none" w:sz="0" w:space="0" w:color="auto"/>
                <w:left w:val="none" w:sz="0" w:space="0" w:color="auto"/>
                <w:bottom w:val="none" w:sz="0" w:space="0" w:color="auto"/>
                <w:right w:val="none" w:sz="0" w:space="0" w:color="auto"/>
              </w:divBdr>
              <w:divsChild>
                <w:div w:id="211582470">
                  <w:marLeft w:val="0"/>
                  <w:marRight w:val="0"/>
                  <w:marTop w:val="0"/>
                  <w:marBottom w:val="0"/>
                  <w:divBdr>
                    <w:top w:val="none" w:sz="0" w:space="0" w:color="auto"/>
                    <w:left w:val="none" w:sz="0" w:space="0" w:color="auto"/>
                    <w:bottom w:val="none" w:sz="0" w:space="0" w:color="auto"/>
                    <w:right w:val="none" w:sz="0" w:space="0" w:color="auto"/>
                  </w:divBdr>
                  <w:divsChild>
                    <w:div w:id="1763329800">
                      <w:marLeft w:val="0"/>
                      <w:marRight w:val="0"/>
                      <w:marTop w:val="0"/>
                      <w:marBottom w:val="0"/>
                      <w:divBdr>
                        <w:top w:val="none" w:sz="0" w:space="0" w:color="auto"/>
                        <w:left w:val="none" w:sz="0" w:space="0" w:color="auto"/>
                        <w:bottom w:val="none" w:sz="0" w:space="0" w:color="auto"/>
                        <w:right w:val="none" w:sz="0" w:space="0" w:color="auto"/>
                      </w:divBdr>
                      <w:divsChild>
                        <w:div w:id="825978086">
                          <w:marLeft w:val="0"/>
                          <w:marRight w:val="0"/>
                          <w:marTop w:val="0"/>
                          <w:marBottom w:val="0"/>
                          <w:divBdr>
                            <w:top w:val="none" w:sz="0" w:space="0" w:color="auto"/>
                            <w:left w:val="none" w:sz="0" w:space="0" w:color="auto"/>
                            <w:bottom w:val="none" w:sz="0" w:space="0" w:color="auto"/>
                            <w:right w:val="none" w:sz="0" w:space="0" w:color="auto"/>
                          </w:divBdr>
                          <w:divsChild>
                            <w:div w:id="192420804">
                              <w:marLeft w:val="0"/>
                              <w:marRight w:val="0"/>
                              <w:marTop w:val="0"/>
                              <w:marBottom w:val="0"/>
                              <w:divBdr>
                                <w:top w:val="none" w:sz="0" w:space="0" w:color="auto"/>
                                <w:left w:val="none" w:sz="0" w:space="0" w:color="auto"/>
                                <w:bottom w:val="none" w:sz="0" w:space="0" w:color="auto"/>
                                <w:right w:val="none" w:sz="0" w:space="0" w:color="auto"/>
                              </w:divBdr>
                              <w:divsChild>
                                <w:div w:id="2113628021">
                                  <w:marLeft w:val="0"/>
                                  <w:marRight w:val="0"/>
                                  <w:marTop w:val="0"/>
                                  <w:marBottom w:val="0"/>
                                  <w:divBdr>
                                    <w:top w:val="none" w:sz="0" w:space="0" w:color="auto"/>
                                    <w:left w:val="none" w:sz="0" w:space="0" w:color="auto"/>
                                    <w:bottom w:val="none" w:sz="0" w:space="0" w:color="auto"/>
                                    <w:right w:val="none" w:sz="0" w:space="0" w:color="auto"/>
                                  </w:divBdr>
                                  <w:divsChild>
                                    <w:div w:id="6588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245123">
          <w:marLeft w:val="0"/>
          <w:marRight w:val="0"/>
          <w:marTop w:val="0"/>
          <w:marBottom w:val="0"/>
          <w:divBdr>
            <w:top w:val="none" w:sz="0" w:space="0" w:color="auto"/>
            <w:left w:val="none" w:sz="0" w:space="0" w:color="auto"/>
            <w:bottom w:val="none" w:sz="0" w:space="0" w:color="auto"/>
            <w:right w:val="none" w:sz="0" w:space="0" w:color="auto"/>
          </w:divBdr>
          <w:divsChild>
            <w:div w:id="575356893">
              <w:marLeft w:val="0"/>
              <w:marRight w:val="0"/>
              <w:marTop w:val="0"/>
              <w:marBottom w:val="0"/>
              <w:divBdr>
                <w:top w:val="none" w:sz="0" w:space="0" w:color="auto"/>
                <w:left w:val="none" w:sz="0" w:space="0" w:color="auto"/>
                <w:bottom w:val="none" w:sz="0" w:space="0" w:color="auto"/>
                <w:right w:val="none" w:sz="0" w:space="0" w:color="auto"/>
              </w:divBdr>
              <w:divsChild>
                <w:div w:id="1813280580">
                  <w:marLeft w:val="0"/>
                  <w:marRight w:val="0"/>
                  <w:marTop w:val="0"/>
                  <w:marBottom w:val="0"/>
                  <w:divBdr>
                    <w:top w:val="none" w:sz="0" w:space="0" w:color="auto"/>
                    <w:left w:val="none" w:sz="0" w:space="0" w:color="auto"/>
                    <w:bottom w:val="none" w:sz="0" w:space="0" w:color="auto"/>
                    <w:right w:val="none" w:sz="0" w:space="0" w:color="auto"/>
                  </w:divBdr>
                  <w:divsChild>
                    <w:div w:id="526067888">
                      <w:marLeft w:val="0"/>
                      <w:marRight w:val="0"/>
                      <w:marTop w:val="0"/>
                      <w:marBottom w:val="0"/>
                      <w:divBdr>
                        <w:top w:val="none" w:sz="0" w:space="0" w:color="auto"/>
                        <w:left w:val="none" w:sz="0" w:space="0" w:color="auto"/>
                        <w:bottom w:val="none" w:sz="0" w:space="0" w:color="auto"/>
                        <w:right w:val="none" w:sz="0" w:space="0" w:color="auto"/>
                      </w:divBdr>
                      <w:divsChild>
                        <w:div w:id="1193573092">
                          <w:marLeft w:val="0"/>
                          <w:marRight w:val="0"/>
                          <w:marTop w:val="0"/>
                          <w:marBottom w:val="0"/>
                          <w:divBdr>
                            <w:top w:val="none" w:sz="0" w:space="0" w:color="auto"/>
                            <w:left w:val="none" w:sz="0" w:space="0" w:color="auto"/>
                            <w:bottom w:val="none" w:sz="0" w:space="0" w:color="auto"/>
                            <w:right w:val="none" w:sz="0" w:space="0" w:color="auto"/>
                          </w:divBdr>
                          <w:divsChild>
                            <w:div w:id="1723629565">
                              <w:marLeft w:val="0"/>
                              <w:marRight w:val="0"/>
                              <w:marTop w:val="0"/>
                              <w:marBottom w:val="0"/>
                              <w:divBdr>
                                <w:top w:val="none" w:sz="0" w:space="0" w:color="auto"/>
                                <w:left w:val="none" w:sz="0" w:space="0" w:color="auto"/>
                                <w:bottom w:val="none" w:sz="0" w:space="0" w:color="auto"/>
                                <w:right w:val="none" w:sz="0" w:space="0" w:color="auto"/>
                              </w:divBdr>
                              <w:divsChild>
                                <w:div w:id="1794667657">
                                  <w:marLeft w:val="0"/>
                                  <w:marRight w:val="0"/>
                                  <w:marTop w:val="0"/>
                                  <w:marBottom w:val="0"/>
                                  <w:divBdr>
                                    <w:top w:val="none" w:sz="0" w:space="0" w:color="auto"/>
                                    <w:left w:val="none" w:sz="0" w:space="0" w:color="auto"/>
                                    <w:bottom w:val="none" w:sz="0" w:space="0" w:color="auto"/>
                                    <w:right w:val="none" w:sz="0" w:space="0" w:color="auto"/>
                                  </w:divBdr>
                                  <w:divsChild>
                                    <w:div w:id="295961653">
                                      <w:marLeft w:val="0"/>
                                      <w:marRight w:val="0"/>
                                      <w:marTop w:val="0"/>
                                      <w:marBottom w:val="0"/>
                                      <w:divBdr>
                                        <w:top w:val="none" w:sz="0" w:space="0" w:color="auto"/>
                                        <w:left w:val="none" w:sz="0" w:space="0" w:color="auto"/>
                                        <w:bottom w:val="none" w:sz="0" w:space="0" w:color="auto"/>
                                        <w:right w:val="none" w:sz="0" w:space="0" w:color="auto"/>
                                      </w:divBdr>
                                      <w:divsChild>
                                        <w:div w:id="8453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264374">
          <w:marLeft w:val="0"/>
          <w:marRight w:val="0"/>
          <w:marTop w:val="0"/>
          <w:marBottom w:val="0"/>
          <w:divBdr>
            <w:top w:val="none" w:sz="0" w:space="0" w:color="auto"/>
            <w:left w:val="none" w:sz="0" w:space="0" w:color="auto"/>
            <w:bottom w:val="none" w:sz="0" w:space="0" w:color="auto"/>
            <w:right w:val="none" w:sz="0" w:space="0" w:color="auto"/>
          </w:divBdr>
          <w:divsChild>
            <w:div w:id="383067857">
              <w:marLeft w:val="0"/>
              <w:marRight w:val="0"/>
              <w:marTop w:val="0"/>
              <w:marBottom w:val="0"/>
              <w:divBdr>
                <w:top w:val="none" w:sz="0" w:space="0" w:color="auto"/>
                <w:left w:val="none" w:sz="0" w:space="0" w:color="auto"/>
                <w:bottom w:val="none" w:sz="0" w:space="0" w:color="auto"/>
                <w:right w:val="none" w:sz="0" w:space="0" w:color="auto"/>
              </w:divBdr>
              <w:divsChild>
                <w:div w:id="861363517">
                  <w:marLeft w:val="0"/>
                  <w:marRight w:val="0"/>
                  <w:marTop w:val="0"/>
                  <w:marBottom w:val="0"/>
                  <w:divBdr>
                    <w:top w:val="none" w:sz="0" w:space="0" w:color="auto"/>
                    <w:left w:val="none" w:sz="0" w:space="0" w:color="auto"/>
                    <w:bottom w:val="none" w:sz="0" w:space="0" w:color="auto"/>
                    <w:right w:val="none" w:sz="0" w:space="0" w:color="auto"/>
                  </w:divBdr>
                  <w:divsChild>
                    <w:div w:id="544832028">
                      <w:marLeft w:val="0"/>
                      <w:marRight w:val="0"/>
                      <w:marTop w:val="0"/>
                      <w:marBottom w:val="0"/>
                      <w:divBdr>
                        <w:top w:val="none" w:sz="0" w:space="0" w:color="auto"/>
                        <w:left w:val="none" w:sz="0" w:space="0" w:color="auto"/>
                        <w:bottom w:val="none" w:sz="0" w:space="0" w:color="auto"/>
                        <w:right w:val="none" w:sz="0" w:space="0" w:color="auto"/>
                      </w:divBdr>
                      <w:divsChild>
                        <w:div w:id="964387798">
                          <w:marLeft w:val="0"/>
                          <w:marRight w:val="0"/>
                          <w:marTop w:val="0"/>
                          <w:marBottom w:val="0"/>
                          <w:divBdr>
                            <w:top w:val="none" w:sz="0" w:space="0" w:color="auto"/>
                            <w:left w:val="none" w:sz="0" w:space="0" w:color="auto"/>
                            <w:bottom w:val="none" w:sz="0" w:space="0" w:color="auto"/>
                            <w:right w:val="none" w:sz="0" w:space="0" w:color="auto"/>
                          </w:divBdr>
                          <w:divsChild>
                            <w:div w:id="1657956821">
                              <w:marLeft w:val="0"/>
                              <w:marRight w:val="0"/>
                              <w:marTop w:val="0"/>
                              <w:marBottom w:val="0"/>
                              <w:divBdr>
                                <w:top w:val="none" w:sz="0" w:space="0" w:color="auto"/>
                                <w:left w:val="none" w:sz="0" w:space="0" w:color="auto"/>
                                <w:bottom w:val="none" w:sz="0" w:space="0" w:color="auto"/>
                                <w:right w:val="none" w:sz="0" w:space="0" w:color="auto"/>
                              </w:divBdr>
                              <w:divsChild>
                                <w:div w:id="2097314707">
                                  <w:marLeft w:val="0"/>
                                  <w:marRight w:val="0"/>
                                  <w:marTop w:val="0"/>
                                  <w:marBottom w:val="0"/>
                                  <w:divBdr>
                                    <w:top w:val="none" w:sz="0" w:space="0" w:color="auto"/>
                                    <w:left w:val="none" w:sz="0" w:space="0" w:color="auto"/>
                                    <w:bottom w:val="none" w:sz="0" w:space="0" w:color="auto"/>
                                    <w:right w:val="none" w:sz="0" w:space="0" w:color="auto"/>
                                  </w:divBdr>
                                  <w:divsChild>
                                    <w:div w:id="1624269107">
                                      <w:marLeft w:val="0"/>
                                      <w:marRight w:val="0"/>
                                      <w:marTop w:val="0"/>
                                      <w:marBottom w:val="0"/>
                                      <w:divBdr>
                                        <w:top w:val="none" w:sz="0" w:space="0" w:color="auto"/>
                                        <w:left w:val="none" w:sz="0" w:space="0" w:color="auto"/>
                                        <w:bottom w:val="none" w:sz="0" w:space="0" w:color="auto"/>
                                        <w:right w:val="none" w:sz="0" w:space="0" w:color="auto"/>
                                      </w:divBdr>
                                      <w:divsChild>
                                        <w:div w:id="778765782">
                                          <w:marLeft w:val="0"/>
                                          <w:marRight w:val="0"/>
                                          <w:marTop w:val="0"/>
                                          <w:marBottom w:val="0"/>
                                          <w:divBdr>
                                            <w:top w:val="none" w:sz="0" w:space="0" w:color="auto"/>
                                            <w:left w:val="none" w:sz="0" w:space="0" w:color="auto"/>
                                            <w:bottom w:val="none" w:sz="0" w:space="0" w:color="auto"/>
                                            <w:right w:val="none" w:sz="0" w:space="0" w:color="auto"/>
                                          </w:divBdr>
                                          <w:divsChild>
                                            <w:div w:id="21016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938473">
          <w:marLeft w:val="0"/>
          <w:marRight w:val="0"/>
          <w:marTop w:val="0"/>
          <w:marBottom w:val="0"/>
          <w:divBdr>
            <w:top w:val="none" w:sz="0" w:space="0" w:color="auto"/>
            <w:left w:val="none" w:sz="0" w:space="0" w:color="auto"/>
            <w:bottom w:val="none" w:sz="0" w:space="0" w:color="auto"/>
            <w:right w:val="none" w:sz="0" w:space="0" w:color="auto"/>
          </w:divBdr>
          <w:divsChild>
            <w:div w:id="1893543354">
              <w:marLeft w:val="0"/>
              <w:marRight w:val="0"/>
              <w:marTop w:val="0"/>
              <w:marBottom w:val="0"/>
              <w:divBdr>
                <w:top w:val="none" w:sz="0" w:space="0" w:color="auto"/>
                <w:left w:val="none" w:sz="0" w:space="0" w:color="auto"/>
                <w:bottom w:val="none" w:sz="0" w:space="0" w:color="auto"/>
                <w:right w:val="none" w:sz="0" w:space="0" w:color="auto"/>
              </w:divBdr>
              <w:divsChild>
                <w:div w:id="1866939939">
                  <w:marLeft w:val="0"/>
                  <w:marRight w:val="0"/>
                  <w:marTop w:val="0"/>
                  <w:marBottom w:val="0"/>
                  <w:divBdr>
                    <w:top w:val="none" w:sz="0" w:space="0" w:color="auto"/>
                    <w:left w:val="none" w:sz="0" w:space="0" w:color="auto"/>
                    <w:bottom w:val="none" w:sz="0" w:space="0" w:color="auto"/>
                    <w:right w:val="none" w:sz="0" w:space="0" w:color="auto"/>
                  </w:divBdr>
                  <w:divsChild>
                    <w:div w:id="1251237060">
                      <w:marLeft w:val="0"/>
                      <w:marRight w:val="0"/>
                      <w:marTop w:val="0"/>
                      <w:marBottom w:val="0"/>
                      <w:divBdr>
                        <w:top w:val="none" w:sz="0" w:space="0" w:color="auto"/>
                        <w:left w:val="none" w:sz="0" w:space="0" w:color="auto"/>
                        <w:bottom w:val="none" w:sz="0" w:space="0" w:color="auto"/>
                        <w:right w:val="none" w:sz="0" w:space="0" w:color="auto"/>
                      </w:divBdr>
                      <w:divsChild>
                        <w:div w:id="1779791415">
                          <w:marLeft w:val="0"/>
                          <w:marRight w:val="0"/>
                          <w:marTop w:val="0"/>
                          <w:marBottom w:val="0"/>
                          <w:divBdr>
                            <w:top w:val="none" w:sz="0" w:space="0" w:color="auto"/>
                            <w:left w:val="none" w:sz="0" w:space="0" w:color="auto"/>
                            <w:bottom w:val="none" w:sz="0" w:space="0" w:color="auto"/>
                            <w:right w:val="none" w:sz="0" w:space="0" w:color="auto"/>
                          </w:divBdr>
                          <w:divsChild>
                            <w:div w:id="1994790940">
                              <w:marLeft w:val="0"/>
                              <w:marRight w:val="0"/>
                              <w:marTop w:val="0"/>
                              <w:marBottom w:val="0"/>
                              <w:divBdr>
                                <w:top w:val="none" w:sz="0" w:space="0" w:color="auto"/>
                                <w:left w:val="none" w:sz="0" w:space="0" w:color="auto"/>
                                <w:bottom w:val="none" w:sz="0" w:space="0" w:color="auto"/>
                                <w:right w:val="none" w:sz="0" w:space="0" w:color="auto"/>
                              </w:divBdr>
                              <w:divsChild>
                                <w:div w:id="772479818">
                                  <w:marLeft w:val="0"/>
                                  <w:marRight w:val="0"/>
                                  <w:marTop w:val="0"/>
                                  <w:marBottom w:val="0"/>
                                  <w:divBdr>
                                    <w:top w:val="none" w:sz="0" w:space="0" w:color="auto"/>
                                    <w:left w:val="none" w:sz="0" w:space="0" w:color="auto"/>
                                    <w:bottom w:val="none" w:sz="0" w:space="0" w:color="auto"/>
                                    <w:right w:val="none" w:sz="0" w:space="0" w:color="auto"/>
                                  </w:divBdr>
                                  <w:divsChild>
                                    <w:div w:id="368258706">
                                      <w:marLeft w:val="0"/>
                                      <w:marRight w:val="0"/>
                                      <w:marTop w:val="0"/>
                                      <w:marBottom w:val="0"/>
                                      <w:divBdr>
                                        <w:top w:val="none" w:sz="0" w:space="0" w:color="auto"/>
                                        <w:left w:val="none" w:sz="0" w:space="0" w:color="auto"/>
                                        <w:bottom w:val="none" w:sz="0" w:space="0" w:color="auto"/>
                                        <w:right w:val="none" w:sz="0" w:space="0" w:color="auto"/>
                                      </w:divBdr>
                                      <w:divsChild>
                                        <w:div w:id="3162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6885741">
          <w:marLeft w:val="0"/>
          <w:marRight w:val="0"/>
          <w:marTop w:val="0"/>
          <w:marBottom w:val="0"/>
          <w:divBdr>
            <w:top w:val="none" w:sz="0" w:space="0" w:color="auto"/>
            <w:left w:val="none" w:sz="0" w:space="0" w:color="auto"/>
            <w:bottom w:val="none" w:sz="0" w:space="0" w:color="auto"/>
            <w:right w:val="none" w:sz="0" w:space="0" w:color="auto"/>
          </w:divBdr>
          <w:divsChild>
            <w:div w:id="1528760294">
              <w:marLeft w:val="0"/>
              <w:marRight w:val="0"/>
              <w:marTop w:val="0"/>
              <w:marBottom w:val="0"/>
              <w:divBdr>
                <w:top w:val="none" w:sz="0" w:space="0" w:color="auto"/>
                <w:left w:val="none" w:sz="0" w:space="0" w:color="auto"/>
                <w:bottom w:val="none" w:sz="0" w:space="0" w:color="auto"/>
                <w:right w:val="none" w:sz="0" w:space="0" w:color="auto"/>
              </w:divBdr>
              <w:divsChild>
                <w:div w:id="1367563766">
                  <w:marLeft w:val="0"/>
                  <w:marRight w:val="0"/>
                  <w:marTop w:val="0"/>
                  <w:marBottom w:val="0"/>
                  <w:divBdr>
                    <w:top w:val="none" w:sz="0" w:space="0" w:color="auto"/>
                    <w:left w:val="none" w:sz="0" w:space="0" w:color="auto"/>
                    <w:bottom w:val="none" w:sz="0" w:space="0" w:color="auto"/>
                    <w:right w:val="none" w:sz="0" w:space="0" w:color="auto"/>
                  </w:divBdr>
                  <w:divsChild>
                    <w:div w:id="1653874962">
                      <w:marLeft w:val="0"/>
                      <w:marRight w:val="0"/>
                      <w:marTop w:val="0"/>
                      <w:marBottom w:val="0"/>
                      <w:divBdr>
                        <w:top w:val="none" w:sz="0" w:space="0" w:color="auto"/>
                        <w:left w:val="none" w:sz="0" w:space="0" w:color="auto"/>
                        <w:bottom w:val="none" w:sz="0" w:space="0" w:color="auto"/>
                        <w:right w:val="none" w:sz="0" w:space="0" w:color="auto"/>
                      </w:divBdr>
                      <w:divsChild>
                        <w:div w:id="1279682790">
                          <w:marLeft w:val="0"/>
                          <w:marRight w:val="0"/>
                          <w:marTop w:val="0"/>
                          <w:marBottom w:val="0"/>
                          <w:divBdr>
                            <w:top w:val="none" w:sz="0" w:space="0" w:color="auto"/>
                            <w:left w:val="none" w:sz="0" w:space="0" w:color="auto"/>
                            <w:bottom w:val="none" w:sz="0" w:space="0" w:color="auto"/>
                            <w:right w:val="none" w:sz="0" w:space="0" w:color="auto"/>
                          </w:divBdr>
                          <w:divsChild>
                            <w:div w:id="1797024921">
                              <w:marLeft w:val="0"/>
                              <w:marRight w:val="0"/>
                              <w:marTop w:val="0"/>
                              <w:marBottom w:val="0"/>
                              <w:divBdr>
                                <w:top w:val="none" w:sz="0" w:space="0" w:color="auto"/>
                                <w:left w:val="none" w:sz="0" w:space="0" w:color="auto"/>
                                <w:bottom w:val="none" w:sz="0" w:space="0" w:color="auto"/>
                                <w:right w:val="none" w:sz="0" w:space="0" w:color="auto"/>
                              </w:divBdr>
                              <w:divsChild>
                                <w:div w:id="799306986">
                                  <w:marLeft w:val="0"/>
                                  <w:marRight w:val="0"/>
                                  <w:marTop w:val="0"/>
                                  <w:marBottom w:val="0"/>
                                  <w:divBdr>
                                    <w:top w:val="none" w:sz="0" w:space="0" w:color="auto"/>
                                    <w:left w:val="none" w:sz="0" w:space="0" w:color="auto"/>
                                    <w:bottom w:val="none" w:sz="0" w:space="0" w:color="auto"/>
                                    <w:right w:val="none" w:sz="0" w:space="0" w:color="auto"/>
                                  </w:divBdr>
                                  <w:divsChild>
                                    <w:div w:id="968703088">
                                      <w:marLeft w:val="0"/>
                                      <w:marRight w:val="0"/>
                                      <w:marTop w:val="0"/>
                                      <w:marBottom w:val="0"/>
                                      <w:divBdr>
                                        <w:top w:val="none" w:sz="0" w:space="0" w:color="auto"/>
                                        <w:left w:val="none" w:sz="0" w:space="0" w:color="auto"/>
                                        <w:bottom w:val="none" w:sz="0" w:space="0" w:color="auto"/>
                                        <w:right w:val="none" w:sz="0" w:space="0" w:color="auto"/>
                                      </w:divBdr>
                                      <w:divsChild>
                                        <w:div w:id="1810131330">
                                          <w:marLeft w:val="0"/>
                                          <w:marRight w:val="0"/>
                                          <w:marTop w:val="0"/>
                                          <w:marBottom w:val="0"/>
                                          <w:divBdr>
                                            <w:top w:val="none" w:sz="0" w:space="0" w:color="auto"/>
                                            <w:left w:val="none" w:sz="0" w:space="0" w:color="auto"/>
                                            <w:bottom w:val="none" w:sz="0" w:space="0" w:color="auto"/>
                                            <w:right w:val="none" w:sz="0" w:space="0" w:color="auto"/>
                                          </w:divBdr>
                                          <w:divsChild>
                                            <w:div w:id="26222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585343">
          <w:marLeft w:val="0"/>
          <w:marRight w:val="0"/>
          <w:marTop w:val="0"/>
          <w:marBottom w:val="0"/>
          <w:divBdr>
            <w:top w:val="none" w:sz="0" w:space="0" w:color="auto"/>
            <w:left w:val="none" w:sz="0" w:space="0" w:color="auto"/>
            <w:bottom w:val="none" w:sz="0" w:space="0" w:color="auto"/>
            <w:right w:val="none" w:sz="0" w:space="0" w:color="auto"/>
          </w:divBdr>
          <w:divsChild>
            <w:div w:id="604386304">
              <w:marLeft w:val="0"/>
              <w:marRight w:val="0"/>
              <w:marTop w:val="0"/>
              <w:marBottom w:val="0"/>
              <w:divBdr>
                <w:top w:val="none" w:sz="0" w:space="0" w:color="auto"/>
                <w:left w:val="none" w:sz="0" w:space="0" w:color="auto"/>
                <w:bottom w:val="none" w:sz="0" w:space="0" w:color="auto"/>
                <w:right w:val="none" w:sz="0" w:space="0" w:color="auto"/>
              </w:divBdr>
              <w:divsChild>
                <w:div w:id="63381050">
                  <w:marLeft w:val="0"/>
                  <w:marRight w:val="0"/>
                  <w:marTop w:val="0"/>
                  <w:marBottom w:val="0"/>
                  <w:divBdr>
                    <w:top w:val="none" w:sz="0" w:space="0" w:color="auto"/>
                    <w:left w:val="none" w:sz="0" w:space="0" w:color="auto"/>
                    <w:bottom w:val="none" w:sz="0" w:space="0" w:color="auto"/>
                    <w:right w:val="none" w:sz="0" w:space="0" w:color="auto"/>
                  </w:divBdr>
                  <w:divsChild>
                    <w:div w:id="972978338">
                      <w:marLeft w:val="0"/>
                      <w:marRight w:val="0"/>
                      <w:marTop w:val="0"/>
                      <w:marBottom w:val="0"/>
                      <w:divBdr>
                        <w:top w:val="none" w:sz="0" w:space="0" w:color="auto"/>
                        <w:left w:val="none" w:sz="0" w:space="0" w:color="auto"/>
                        <w:bottom w:val="none" w:sz="0" w:space="0" w:color="auto"/>
                        <w:right w:val="none" w:sz="0" w:space="0" w:color="auto"/>
                      </w:divBdr>
                      <w:divsChild>
                        <w:div w:id="190997182">
                          <w:marLeft w:val="0"/>
                          <w:marRight w:val="0"/>
                          <w:marTop w:val="0"/>
                          <w:marBottom w:val="0"/>
                          <w:divBdr>
                            <w:top w:val="none" w:sz="0" w:space="0" w:color="auto"/>
                            <w:left w:val="none" w:sz="0" w:space="0" w:color="auto"/>
                            <w:bottom w:val="none" w:sz="0" w:space="0" w:color="auto"/>
                            <w:right w:val="none" w:sz="0" w:space="0" w:color="auto"/>
                          </w:divBdr>
                          <w:divsChild>
                            <w:div w:id="1242370396">
                              <w:marLeft w:val="0"/>
                              <w:marRight w:val="0"/>
                              <w:marTop w:val="0"/>
                              <w:marBottom w:val="0"/>
                              <w:divBdr>
                                <w:top w:val="none" w:sz="0" w:space="0" w:color="auto"/>
                                <w:left w:val="none" w:sz="0" w:space="0" w:color="auto"/>
                                <w:bottom w:val="none" w:sz="0" w:space="0" w:color="auto"/>
                                <w:right w:val="none" w:sz="0" w:space="0" w:color="auto"/>
                              </w:divBdr>
                              <w:divsChild>
                                <w:div w:id="695471787">
                                  <w:marLeft w:val="0"/>
                                  <w:marRight w:val="0"/>
                                  <w:marTop w:val="0"/>
                                  <w:marBottom w:val="0"/>
                                  <w:divBdr>
                                    <w:top w:val="none" w:sz="0" w:space="0" w:color="auto"/>
                                    <w:left w:val="none" w:sz="0" w:space="0" w:color="auto"/>
                                    <w:bottom w:val="none" w:sz="0" w:space="0" w:color="auto"/>
                                    <w:right w:val="none" w:sz="0" w:space="0" w:color="auto"/>
                                  </w:divBdr>
                                  <w:divsChild>
                                    <w:div w:id="1909074608">
                                      <w:marLeft w:val="0"/>
                                      <w:marRight w:val="0"/>
                                      <w:marTop w:val="0"/>
                                      <w:marBottom w:val="0"/>
                                      <w:divBdr>
                                        <w:top w:val="none" w:sz="0" w:space="0" w:color="auto"/>
                                        <w:left w:val="none" w:sz="0" w:space="0" w:color="auto"/>
                                        <w:bottom w:val="none" w:sz="0" w:space="0" w:color="auto"/>
                                        <w:right w:val="none" w:sz="0" w:space="0" w:color="auto"/>
                                      </w:divBdr>
                                      <w:divsChild>
                                        <w:div w:id="10248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326396">
          <w:marLeft w:val="0"/>
          <w:marRight w:val="0"/>
          <w:marTop w:val="0"/>
          <w:marBottom w:val="0"/>
          <w:divBdr>
            <w:top w:val="none" w:sz="0" w:space="0" w:color="auto"/>
            <w:left w:val="none" w:sz="0" w:space="0" w:color="auto"/>
            <w:bottom w:val="none" w:sz="0" w:space="0" w:color="auto"/>
            <w:right w:val="none" w:sz="0" w:space="0" w:color="auto"/>
          </w:divBdr>
          <w:divsChild>
            <w:div w:id="429669226">
              <w:marLeft w:val="0"/>
              <w:marRight w:val="0"/>
              <w:marTop w:val="0"/>
              <w:marBottom w:val="0"/>
              <w:divBdr>
                <w:top w:val="none" w:sz="0" w:space="0" w:color="auto"/>
                <w:left w:val="none" w:sz="0" w:space="0" w:color="auto"/>
                <w:bottom w:val="none" w:sz="0" w:space="0" w:color="auto"/>
                <w:right w:val="none" w:sz="0" w:space="0" w:color="auto"/>
              </w:divBdr>
              <w:divsChild>
                <w:div w:id="303313754">
                  <w:marLeft w:val="0"/>
                  <w:marRight w:val="0"/>
                  <w:marTop w:val="0"/>
                  <w:marBottom w:val="0"/>
                  <w:divBdr>
                    <w:top w:val="none" w:sz="0" w:space="0" w:color="auto"/>
                    <w:left w:val="none" w:sz="0" w:space="0" w:color="auto"/>
                    <w:bottom w:val="none" w:sz="0" w:space="0" w:color="auto"/>
                    <w:right w:val="none" w:sz="0" w:space="0" w:color="auto"/>
                  </w:divBdr>
                  <w:divsChild>
                    <w:div w:id="1923953928">
                      <w:marLeft w:val="0"/>
                      <w:marRight w:val="0"/>
                      <w:marTop w:val="0"/>
                      <w:marBottom w:val="0"/>
                      <w:divBdr>
                        <w:top w:val="none" w:sz="0" w:space="0" w:color="auto"/>
                        <w:left w:val="none" w:sz="0" w:space="0" w:color="auto"/>
                        <w:bottom w:val="none" w:sz="0" w:space="0" w:color="auto"/>
                        <w:right w:val="none" w:sz="0" w:space="0" w:color="auto"/>
                      </w:divBdr>
                      <w:divsChild>
                        <w:div w:id="92823481">
                          <w:marLeft w:val="0"/>
                          <w:marRight w:val="0"/>
                          <w:marTop w:val="0"/>
                          <w:marBottom w:val="0"/>
                          <w:divBdr>
                            <w:top w:val="none" w:sz="0" w:space="0" w:color="auto"/>
                            <w:left w:val="none" w:sz="0" w:space="0" w:color="auto"/>
                            <w:bottom w:val="none" w:sz="0" w:space="0" w:color="auto"/>
                            <w:right w:val="none" w:sz="0" w:space="0" w:color="auto"/>
                          </w:divBdr>
                          <w:divsChild>
                            <w:div w:id="2025789382">
                              <w:marLeft w:val="0"/>
                              <w:marRight w:val="0"/>
                              <w:marTop w:val="0"/>
                              <w:marBottom w:val="0"/>
                              <w:divBdr>
                                <w:top w:val="none" w:sz="0" w:space="0" w:color="auto"/>
                                <w:left w:val="none" w:sz="0" w:space="0" w:color="auto"/>
                                <w:bottom w:val="none" w:sz="0" w:space="0" w:color="auto"/>
                                <w:right w:val="none" w:sz="0" w:space="0" w:color="auto"/>
                              </w:divBdr>
                              <w:divsChild>
                                <w:div w:id="111748255">
                                  <w:marLeft w:val="0"/>
                                  <w:marRight w:val="0"/>
                                  <w:marTop w:val="0"/>
                                  <w:marBottom w:val="0"/>
                                  <w:divBdr>
                                    <w:top w:val="none" w:sz="0" w:space="0" w:color="auto"/>
                                    <w:left w:val="none" w:sz="0" w:space="0" w:color="auto"/>
                                    <w:bottom w:val="none" w:sz="0" w:space="0" w:color="auto"/>
                                    <w:right w:val="none" w:sz="0" w:space="0" w:color="auto"/>
                                  </w:divBdr>
                                  <w:divsChild>
                                    <w:div w:id="222721189">
                                      <w:marLeft w:val="0"/>
                                      <w:marRight w:val="0"/>
                                      <w:marTop w:val="0"/>
                                      <w:marBottom w:val="0"/>
                                      <w:divBdr>
                                        <w:top w:val="none" w:sz="0" w:space="0" w:color="auto"/>
                                        <w:left w:val="none" w:sz="0" w:space="0" w:color="auto"/>
                                        <w:bottom w:val="none" w:sz="0" w:space="0" w:color="auto"/>
                                        <w:right w:val="none" w:sz="0" w:space="0" w:color="auto"/>
                                      </w:divBdr>
                                      <w:divsChild>
                                        <w:div w:id="1984850608">
                                          <w:marLeft w:val="0"/>
                                          <w:marRight w:val="0"/>
                                          <w:marTop w:val="0"/>
                                          <w:marBottom w:val="0"/>
                                          <w:divBdr>
                                            <w:top w:val="none" w:sz="0" w:space="0" w:color="auto"/>
                                            <w:left w:val="none" w:sz="0" w:space="0" w:color="auto"/>
                                            <w:bottom w:val="none" w:sz="0" w:space="0" w:color="auto"/>
                                            <w:right w:val="none" w:sz="0" w:space="0" w:color="auto"/>
                                          </w:divBdr>
                                          <w:divsChild>
                                            <w:div w:id="4909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925269">
          <w:marLeft w:val="0"/>
          <w:marRight w:val="0"/>
          <w:marTop w:val="0"/>
          <w:marBottom w:val="0"/>
          <w:divBdr>
            <w:top w:val="none" w:sz="0" w:space="0" w:color="auto"/>
            <w:left w:val="none" w:sz="0" w:space="0" w:color="auto"/>
            <w:bottom w:val="none" w:sz="0" w:space="0" w:color="auto"/>
            <w:right w:val="none" w:sz="0" w:space="0" w:color="auto"/>
          </w:divBdr>
          <w:divsChild>
            <w:div w:id="538130296">
              <w:marLeft w:val="0"/>
              <w:marRight w:val="0"/>
              <w:marTop w:val="0"/>
              <w:marBottom w:val="0"/>
              <w:divBdr>
                <w:top w:val="none" w:sz="0" w:space="0" w:color="auto"/>
                <w:left w:val="none" w:sz="0" w:space="0" w:color="auto"/>
                <w:bottom w:val="none" w:sz="0" w:space="0" w:color="auto"/>
                <w:right w:val="none" w:sz="0" w:space="0" w:color="auto"/>
              </w:divBdr>
              <w:divsChild>
                <w:div w:id="1676033506">
                  <w:marLeft w:val="0"/>
                  <w:marRight w:val="0"/>
                  <w:marTop w:val="0"/>
                  <w:marBottom w:val="0"/>
                  <w:divBdr>
                    <w:top w:val="none" w:sz="0" w:space="0" w:color="auto"/>
                    <w:left w:val="none" w:sz="0" w:space="0" w:color="auto"/>
                    <w:bottom w:val="none" w:sz="0" w:space="0" w:color="auto"/>
                    <w:right w:val="none" w:sz="0" w:space="0" w:color="auto"/>
                  </w:divBdr>
                  <w:divsChild>
                    <w:div w:id="639501101">
                      <w:marLeft w:val="0"/>
                      <w:marRight w:val="0"/>
                      <w:marTop w:val="0"/>
                      <w:marBottom w:val="0"/>
                      <w:divBdr>
                        <w:top w:val="none" w:sz="0" w:space="0" w:color="auto"/>
                        <w:left w:val="none" w:sz="0" w:space="0" w:color="auto"/>
                        <w:bottom w:val="none" w:sz="0" w:space="0" w:color="auto"/>
                        <w:right w:val="none" w:sz="0" w:space="0" w:color="auto"/>
                      </w:divBdr>
                      <w:divsChild>
                        <w:div w:id="209341590">
                          <w:marLeft w:val="0"/>
                          <w:marRight w:val="0"/>
                          <w:marTop w:val="0"/>
                          <w:marBottom w:val="0"/>
                          <w:divBdr>
                            <w:top w:val="none" w:sz="0" w:space="0" w:color="auto"/>
                            <w:left w:val="none" w:sz="0" w:space="0" w:color="auto"/>
                            <w:bottom w:val="none" w:sz="0" w:space="0" w:color="auto"/>
                            <w:right w:val="none" w:sz="0" w:space="0" w:color="auto"/>
                          </w:divBdr>
                          <w:divsChild>
                            <w:div w:id="831993630">
                              <w:marLeft w:val="0"/>
                              <w:marRight w:val="0"/>
                              <w:marTop w:val="0"/>
                              <w:marBottom w:val="0"/>
                              <w:divBdr>
                                <w:top w:val="none" w:sz="0" w:space="0" w:color="auto"/>
                                <w:left w:val="none" w:sz="0" w:space="0" w:color="auto"/>
                                <w:bottom w:val="none" w:sz="0" w:space="0" w:color="auto"/>
                                <w:right w:val="none" w:sz="0" w:space="0" w:color="auto"/>
                              </w:divBdr>
                              <w:divsChild>
                                <w:div w:id="235093675">
                                  <w:marLeft w:val="0"/>
                                  <w:marRight w:val="0"/>
                                  <w:marTop w:val="0"/>
                                  <w:marBottom w:val="0"/>
                                  <w:divBdr>
                                    <w:top w:val="none" w:sz="0" w:space="0" w:color="auto"/>
                                    <w:left w:val="none" w:sz="0" w:space="0" w:color="auto"/>
                                    <w:bottom w:val="none" w:sz="0" w:space="0" w:color="auto"/>
                                    <w:right w:val="none" w:sz="0" w:space="0" w:color="auto"/>
                                  </w:divBdr>
                                  <w:divsChild>
                                    <w:div w:id="1186138476">
                                      <w:marLeft w:val="0"/>
                                      <w:marRight w:val="0"/>
                                      <w:marTop w:val="0"/>
                                      <w:marBottom w:val="0"/>
                                      <w:divBdr>
                                        <w:top w:val="none" w:sz="0" w:space="0" w:color="auto"/>
                                        <w:left w:val="none" w:sz="0" w:space="0" w:color="auto"/>
                                        <w:bottom w:val="none" w:sz="0" w:space="0" w:color="auto"/>
                                        <w:right w:val="none" w:sz="0" w:space="0" w:color="auto"/>
                                      </w:divBdr>
                                      <w:divsChild>
                                        <w:div w:id="11396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668369">
          <w:marLeft w:val="0"/>
          <w:marRight w:val="0"/>
          <w:marTop w:val="0"/>
          <w:marBottom w:val="0"/>
          <w:divBdr>
            <w:top w:val="none" w:sz="0" w:space="0" w:color="auto"/>
            <w:left w:val="none" w:sz="0" w:space="0" w:color="auto"/>
            <w:bottom w:val="none" w:sz="0" w:space="0" w:color="auto"/>
            <w:right w:val="none" w:sz="0" w:space="0" w:color="auto"/>
          </w:divBdr>
          <w:divsChild>
            <w:div w:id="1163008683">
              <w:marLeft w:val="0"/>
              <w:marRight w:val="0"/>
              <w:marTop w:val="0"/>
              <w:marBottom w:val="0"/>
              <w:divBdr>
                <w:top w:val="none" w:sz="0" w:space="0" w:color="auto"/>
                <w:left w:val="none" w:sz="0" w:space="0" w:color="auto"/>
                <w:bottom w:val="none" w:sz="0" w:space="0" w:color="auto"/>
                <w:right w:val="none" w:sz="0" w:space="0" w:color="auto"/>
              </w:divBdr>
              <w:divsChild>
                <w:div w:id="125245630">
                  <w:marLeft w:val="0"/>
                  <w:marRight w:val="0"/>
                  <w:marTop w:val="0"/>
                  <w:marBottom w:val="0"/>
                  <w:divBdr>
                    <w:top w:val="none" w:sz="0" w:space="0" w:color="auto"/>
                    <w:left w:val="none" w:sz="0" w:space="0" w:color="auto"/>
                    <w:bottom w:val="none" w:sz="0" w:space="0" w:color="auto"/>
                    <w:right w:val="none" w:sz="0" w:space="0" w:color="auto"/>
                  </w:divBdr>
                  <w:divsChild>
                    <w:div w:id="2080862903">
                      <w:marLeft w:val="0"/>
                      <w:marRight w:val="0"/>
                      <w:marTop w:val="0"/>
                      <w:marBottom w:val="0"/>
                      <w:divBdr>
                        <w:top w:val="none" w:sz="0" w:space="0" w:color="auto"/>
                        <w:left w:val="none" w:sz="0" w:space="0" w:color="auto"/>
                        <w:bottom w:val="none" w:sz="0" w:space="0" w:color="auto"/>
                        <w:right w:val="none" w:sz="0" w:space="0" w:color="auto"/>
                      </w:divBdr>
                      <w:divsChild>
                        <w:div w:id="744452671">
                          <w:marLeft w:val="0"/>
                          <w:marRight w:val="0"/>
                          <w:marTop w:val="0"/>
                          <w:marBottom w:val="0"/>
                          <w:divBdr>
                            <w:top w:val="none" w:sz="0" w:space="0" w:color="auto"/>
                            <w:left w:val="none" w:sz="0" w:space="0" w:color="auto"/>
                            <w:bottom w:val="none" w:sz="0" w:space="0" w:color="auto"/>
                            <w:right w:val="none" w:sz="0" w:space="0" w:color="auto"/>
                          </w:divBdr>
                          <w:divsChild>
                            <w:div w:id="757558000">
                              <w:marLeft w:val="0"/>
                              <w:marRight w:val="0"/>
                              <w:marTop w:val="0"/>
                              <w:marBottom w:val="0"/>
                              <w:divBdr>
                                <w:top w:val="none" w:sz="0" w:space="0" w:color="auto"/>
                                <w:left w:val="none" w:sz="0" w:space="0" w:color="auto"/>
                                <w:bottom w:val="none" w:sz="0" w:space="0" w:color="auto"/>
                                <w:right w:val="none" w:sz="0" w:space="0" w:color="auto"/>
                              </w:divBdr>
                              <w:divsChild>
                                <w:div w:id="586840484">
                                  <w:marLeft w:val="0"/>
                                  <w:marRight w:val="0"/>
                                  <w:marTop w:val="0"/>
                                  <w:marBottom w:val="0"/>
                                  <w:divBdr>
                                    <w:top w:val="none" w:sz="0" w:space="0" w:color="auto"/>
                                    <w:left w:val="none" w:sz="0" w:space="0" w:color="auto"/>
                                    <w:bottom w:val="none" w:sz="0" w:space="0" w:color="auto"/>
                                    <w:right w:val="none" w:sz="0" w:space="0" w:color="auto"/>
                                  </w:divBdr>
                                  <w:divsChild>
                                    <w:div w:id="2059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39019">
          <w:marLeft w:val="0"/>
          <w:marRight w:val="0"/>
          <w:marTop w:val="0"/>
          <w:marBottom w:val="0"/>
          <w:divBdr>
            <w:top w:val="none" w:sz="0" w:space="0" w:color="auto"/>
            <w:left w:val="none" w:sz="0" w:space="0" w:color="auto"/>
            <w:bottom w:val="none" w:sz="0" w:space="0" w:color="auto"/>
            <w:right w:val="none" w:sz="0" w:space="0" w:color="auto"/>
          </w:divBdr>
          <w:divsChild>
            <w:div w:id="261963013">
              <w:marLeft w:val="0"/>
              <w:marRight w:val="0"/>
              <w:marTop w:val="0"/>
              <w:marBottom w:val="0"/>
              <w:divBdr>
                <w:top w:val="none" w:sz="0" w:space="0" w:color="auto"/>
                <w:left w:val="none" w:sz="0" w:space="0" w:color="auto"/>
                <w:bottom w:val="none" w:sz="0" w:space="0" w:color="auto"/>
                <w:right w:val="none" w:sz="0" w:space="0" w:color="auto"/>
              </w:divBdr>
              <w:divsChild>
                <w:div w:id="769473123">
                  <w:marLeft w:val="0"/>
                  <w:marRight w:val="0"/>
                  <w:marTop w:val="0"/>
                  <w:marBottom w:val="0"/>
                  <w:divBdr>
                    <w:top w:val="none" w:sz="0" w:space="0" w:color="auto"/>
                    <w:left w:val="none" w:sz="0" w:space="0" w:color="auto"/>
                    <w:bottom w:val="none" w:sz="0" w:space="0" w:color="auto"/>
                    <w:right w:val="none" w:sz="0" w:space="0" w:color="auto"/>
                  </w:divBdr>
                  <w:divsChild>
                    <w:div w:id="2120025740">
                      <w:marLeft w:val="0"/>
                      <w:marRight w:val="0"/>
                      <w:marTop w:val="0"/>
                      <w:marBottom w:val="0"/>
                      <w:divBdr>
                        <w:top w:val="none" w:sz="0" w:space="0" w:color="auto"/>
                        <w:left w:val="none" w:sz="0" w:space="0" w:color="auto"/>
                        <w:bottom w:val="none" w:sz="0" w:space="0" w:color="auto"/>
                        <w:right w:val="none" w:sz="0" w:space="0" w:color="auto"/>
                      </w:divBdr>
                      <w:divsChild>
                        <w:div w:id="1877236008">
                          <w:marLeft w:val="0"/>
                          <w:marRight w:val="0"/>
                          <w:marTop w:val="0"/>
                          <w:marBottom w:val="0"/>
                          <w:divBdr>
                            <w:top w:val="none" w:sz="0" w:space="0" w:color="auto"/>
                            <w:left w:val="none" w:sz="0" w:space="0" w:color="auto"/>
                            <w:bottom w:val="none" w:sz="0" w:space="0" w:color="auto"/>
                            <w:right w:val="none" w:sz="0" w:space="0" w:color="auto"/>
                          </w:divBdr>
                          <w:divsChild>
                            <w:div w:id="17589872">
                              <w:marLeft w:val="0"/>
                              <w:marRight w:val="0"/>
                              <w:marTop w:val="0"/>
                              <w:marBottom w:val="0"/>
                              <w:divBdr>
                                <w:top w:val="none" w:sz="0" w:space="0" w:color="auto"/>
                                <w:left w:val="none" w:sz="0" w:space="0" w:color="auto"/>
                                <w:bottom w:val="none" w:sz="0" w:space="0" w:color="auto"/>
                                <w:right w:val="none" w:sz="0" w:space="0" w:color="auto"/>
                              </w:divBdr>
                              <w:divsChild>
                                <w:div w:id="1462380410">
                                  <w:marLeft w:val="0"/>
                                  <w:marRight w:val="0"/>
                                  <w:marTop w:val="0"/>
                                  <w:marBottom w:val="0"/>
                                  <w:divBdr>
                                    <w:top w:val="none" w:sz="0" w:space="0" w:color="auto"/>
                                    <w:left w:val="none" w:sz="0" w:space="0" w:color="auto"/>
                                    <w:bottom w:val="none" w:sz="0" w:space="0" w:color="auto"/>
                                    <w:right w:val="none" w:sz="0" w:space="0" w:color="auto"/>
                                  </w:divBdr>
                                  <w:divsChild>
                                    <w:div w:id="789275200">
                                      <w:marLeft w:val="0"/>
                                      <w:marRight w:val="0"/>
                                      <w:marTop w:val="0"/>
                                      <w:marBottom w:val="0"/>
                                      <w:divBdr>
                                        <w:top w:val="none" w:sz="0" w:space="0" w:color="auto"/>
                                        <w:left w:val="none" w:sz="0" w:space="0" w:color="auto"/>
                                        <w:bottom w:val="none" w:sz="0" w:space="0" w:color="auto"/>
                                        <w:right w:val="none" w:sz="0" w:space="0" w:color="auto"/>
                                      </w:divBdr>
                                      <w:divsChild>
                                        <w:div w:id="16370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386226">
          <w:marLeft w:val="0"/>
          <w:marRight w:val="0"/>
          <w:marTop w:val="0"/>
          <w:marBottom w:val="0"/>
          <w:divBdr>
            <w:top w:val="none" w:sz="0" w:space="0" w:color="auto"/>
            <w:left w:val="none" w:sz="0" w:space="0" w:color="auto"/>
            <w:bottom w:val="none" w:sz="0" w:space="0" w:color="auto"/>
            <w:right w:val="none" w:sz="0" w:space="0" w:color="auto"/>
          </w:divBdr>
          <w:divsChild>
            <w:div w:id="984507879">
              <w:marLeft w:val="0"/>
              <w:marRight w:val="0"/>
              <w:marTop w:val="0"/>
              <w:marBottom w:val="0"/>
              <w:divBdr>
                <w:top w:val="none" w:sz="0" w:space="0" w:color="auto"/>
                <w:left w:val="none" w:sz="0" w:space="0" w:color="auto"/>
                <w:bottom w:val="none" w:sz="0" w:space="0" w:color="auto"/>
                <w:right w:val="none" w:sz="0" w:space="0" w:color="auto"/>
              </w:divBdr>
              <w:divsChild>
                <w:div w:id="233202553">
                  <w:marLeft w:val="0"/>
                  <w:marRight w:val="0"/>
                  <w:marTop w:val="0"/>
                  <w:marBottom w:val="0"/>
                  <w:divBdr>
                    <w:top w:val="none" w:sz="0" w:space="0" w:color="auto"/>
                    <w:left w:val="none" w:sz="0" w:space="0" w:color="auto"/>
                    <w:bottom w:val="none" w:sz="0" w:space="0" w:color="auto"/>
                    <w:right w:val="none" w:sz="0" w:space="0" w:color="auto"/>
                  </w:divBdr>
                  <w:divsChild>
                    <w:div w:id="1426418239">
                      <w:marLeft w:val="0"/>
                      <w:marRight w:val="0"/>
                      <w:marTop w:val="0"/>
                      <w:marBottom w:val="0"/>
                      <w:divBdr>
                        <w:top w:val="none" w:sz="0" w:space="0" w:color="auto"/>
                        <w:left w:val="none" w:sz="0" w:space="0" w:color="auto"/>
                        <w:bottom w:val="none" w:sz="0" w:space="0" w:color="auto"/>
                        <w:right w:val="none" w:sz="0" w:space="0" w:color="auto"/>
                      </w:divBdr>
                      <w:divsChild>
                        <w:div w:id="479277128">
                          <w:marLeft w:val="0"/>
                          <w:marRight w:val="0"/>
                          <w:marTop w:val="0"/>
                          <w:marBottom w:val="0"/>
                          <w:divBdr>
                            <w:top w:val="none" w:sz="0" w:space="0" w:color="auto"/>
                            <w:left w:val="none" w:sz="0" w:space="0" w:color="auto"/>
                            <w:bottom w:val="none" w:sz="0" w:space="0" w:color="auto"/>
                            <w:right w:val="none" w:sz="0" w:space="0" w:color="auto"/>
                          </w:divBdr>
                          <w:divsChild>
                            <w:div w:id="1688171412">
                              <w:marLeft w:val="0"/>
                              <w:marRight w:val="0"/>
                              <w:marTop w:val="0"/>
                              <w:marBottom w:val="0"/>
                              <w:divBdr>
                                <w:top w:val="none" w:sz="0" w:space="0" w:color="auto"/>
                                <w:left w:val="none" w:sz="0" w:space="0" w:color="auto"/>
                                <w:bottom w:val="none" w:sz="0" w:space="0" w:color="auto"/>
                                <w:right w:val="none" w:sz="0" w:space="0" w:color="auto"/>
                              </w:divBdr>
                              <w:divsChild>
                                <w:div w:id="76708491">
                                  <w:marLeft w:val="0"/>
                                  <w:marRight w:val="0"/>
                                  <w:marTop w:val="0"/>
                                  <w:marBottom w:val="0"/>
                                  <w:divBdr>
                                    <w:top w:val="none" w:sz="0" w:space="0" w:color="auto"/>
                                    <w:left w:val="none" w:sz="0" w:space="0" w:color="auto"/>
                                    <w:bottom w:val="none" w:sz="0" w:space="0" w:color="auto"/>
                                    <w:right w:val="none" w:sz="0" w:space="0" w:color="auto"/>
                                  </w:divBdr>
                                  <w:divsChild>
                                    <w:div w:id="325744034">
                                      <w:marLeft w:val="0"/>
                                      <w:marRight w:val="0"/>
                                      <w:marTop w:val="0"/>
                                      <w:marBottom w:val="0"/>
                                      <w:divBdr>
                                        <w:top w:val="none" w:sz="0" w:space="0" w:color="auto"/>
                                        <w:left w:val="none" w:sz="0" w:space="0" w:color="auto"/>
                                        <w:bottom w:val="none" w:sz="0" w:space="0" w:color="auto"/>
                                        <w:right w:val="none" w:sz="0" w:space="0" w:color="auto"/>
                                      </w:divBdr>
                                      <w:divsChild>
                                        <w:div w:id="2004162864">
                                          <w:marLeft w:val="0"/>
                                          <w:marRight w:val="0"/>
                                          <w:marTop w:val="0"/>
                                          <w:marBottom w:val="0"/>
                                          <w:divBdr>
                                            <w:top w:val="none" w:sz="0" w:space="0" w:color="auto"/>
                                            <w:left w:val="none" w:sz="0" w:space="0" w:color="auto"/>
                                            <w:bottom w:val="none" w:sz="0" w:space="0" w:color="auto"/>
                                            <w:right w:val="none" w:sz="0" w:space="0" w:color="auto"/>
                                          </w:divBdr>
                                          <w:divsChild>
                                            <w:div w:id="525605553">
                                              <w:marLeft w:val="0"/>
                                              <w:marRight w:val="0"/>
                                              <w:marTop w:val="0"/>
                                              <w:marBottom w:val="0"/>
                                              <w:divBdr>
                                                <w:top w:val="none" w:sz="0" w:space="0" w:color="auto"/>
                                                <w:left w:val="none" w:sz="0" w:space="0" w:color="auto"/>
                                                <w:bottom w:val="none" w:sz="0" w:space="0" w:color="auto"/>
                                                <w:right w:val="none" w:sz="0" w:space="0" w:color="auto"/>
                                              </w:divBdr>
                                            </w:div>
                                          </w:divsChild>
                                        </w:div>
                                        <w:div w:id="1643581571">
                                          <w:marLeft w:val="0"/>
                                          <w:marRight w:val="0"/>
                                          <w:marTop w:val="0"/>
                                          <w:marBottom w:val="0"/>
                                          <w:divBdr>
                                            <w:top w:val="none" w:sz="0" w:space="0" w:color="auto"/>
                                            <w:left w:val="none" w:sz="0" w:space="0" w:color="auto"/>
                                            <w:bottom w:val="none" w:sz="0" w:space="0" w:color="auto"/>
                                            <w:right w:val="none" w:sz="0" w:space="0" w:color="auto"/>
                                          </w:divBdr>
                                          <w:divsChild>
                                            <w:div w:id="726880508">
                                              <w:marLeft w:val="0"/>
                                              <w:marRight w:val="0"/>
                                              <w:marTop w:val="0"/>
                                              <w:marBottom w:val="0"/>
                                              <w:divBdr>
                                                <w:top w:val="none" w:sz="0" w:space="0" w:color="auto"/>
                                                <w:left w:val="none" w:sz="0" w:space="0" w:color="auto"/>
                                                <w:bottom w:val="none" w:sz="0" w:space="0" w:color="auto"/>
                                                <w:right w:val="none" w:sz="0" w:space="0" w:color="auto"/>
                                              </w:divBdr>
                                            </w:div>
                                          </w:divsChild>
                                        </w:div>
                                        <w:div w:id="1899825181">
                                          <w:marLeft w:val="0"/>
                                          <w:marRight w:val="0"/>
                                          <w:marTop w:val="0"/>
                                          <w:marBottom w:val="0"/>
                                          <w:divBdr>
                                            <w:top w:val="none" w:sz="0" w:space="0" w:color="auto"/>
                                            <w:left w:val="none" w:sz="0" w:space="0" w:color="auto"/>
                                            <w:bottom w:val="none" w:sz="0" w:space="0" w:color="auto"/>
                                            <w:right w:val="none" w:sz="0" w:space="0" w:color="auto"/>
                                          </w:divBdr>
                                          <w:divsChild>
                                            <w:div w:id="282424983">
                                              <w:marLeft w:val="0"/>
                                              <w:marRight w:val="0"/>
                                              <w:marTop w:val="0"/>
                                              <w:marBottom w:val="0"/>
                                              <w:divBdr>
                                                <w:top w:val="none" w:sz="0" w:space="0" w:color="auto"/>
                                                <w:left w:val="none" w:sz="0" w:space="0" w:color="auto"/>
                                                <w:bottom w:val="none" w:sz="0" w:space="0" w:color="auto"/>
                                                <w:right w:val="none" w:sz="0" w:space="0" w:color="auto"/>
                                              </w:divBdr>
                                            </w:div>
                                            <w:div w:id="812019676">
                                              <w:marLeft w:val="0"/>
                                              <w:marRight w:val="0"/>
                                              <w:marTop w:val="0"/>
                                              <w:marBottom w:val="0"/>
                                              <w:divBdr>
                                                <w:top w:val="none" w:sz="0" w:space="0" w:color="auto"/>
                                                <w:left w:val="none" w:sz="0" w:space="0" w:color="auto"/>
                                                <w:bottom w:val="none" w:sz="0" w:space="0" w:color="auto"/>
                                                <w:right w:val="none" w:sz="0" w:space="0" w:color="auto"/>
                                              </w:divBdr>
                                              <w:divsChild>
                                                <w:div w:id="2046325129">
                                                  <w:marLeft w:val="0"/>
                                                  <w:marRight w:val="0"/>
                                                  <w:marTop w:val="0"/>
                                                  <w:marBottom w:val="0"/>
                                                  <w:divBdr>
                                                    <w:top w:val="none" w:sz="0" w:space="0" w:color="auto"/>
                                                    <w:left w:val="none" w:sz="0" w:space="0" w:color="auto"/>
                                                    <w:bottom w:val="none" w:sz="0" w:space="0" w:color="auto"/>
                                                    <w:right w:val="none" w:sz="0" w:space="0" w:color="auto"/>
                                                  </w:divBdr>
                                                  <w:divsChild>
                                                    <w:div w:id="102853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2178">
                                              <w:marLeft w:val="0"/>
                                              <w:marRight w:val="0"/>
                                              <w:marTop w:val="0"/>
                                              <w:marBottom w:val="0"/>
                                              <w:divBdr>
                                                <w:top w:val="none" w:sz="0" w:space="0" w:color="auto"/>
                                                <w:left w:val="none" w:sz="0" w:space="0" w:color="auto"/>
                                                <w:bottom w:val="none" w:sz="0" w:space="0" w:color="auto"/>
                                                <w:right w:val="none" w:sz="0" w:space="0" w:color="auto"/>
                                              </w:divBdr>
                                            </w:div>
                                          </w:divsChild>
                                        </w:div>
                                        <w:div w:id="558983489">
                                          <w:marLeft w:val="0"/>
                                          <w:marRight w:val="0"/>
                                          <w:marTop w:val="0"/>
                                          <w:marBottom w:val="0"/>
                                          <w:divBdr>
                                            <w:top w:val="none" w:sz="0" w:space="0" w:color="auto"/>
                                            <w:left w:val="none" w:sz="0" w:space="0" w:color="auto"/>
                                            <w:bottom w:val="none" w:sz="0" w:space="0" w:color="auto"/>
                                            <w:right w:val="none" w:sz="0" w:space="0" w:color="auto"/>
                                          </w:divBdr>
                                          <w:divsChild>
                                            <w:div w:id="1180701793">
                                              <w:marLeft w:val="0"/>
                                              <w:marRight w:val="0"/>
                                              <w:marTop w:val="0"/>
                                              <w:marBottom w:val="0"/>
                                              <w:divBdr>
                                                <w:top w:val="none" w:sz="0" w:space="0" w:color="auto"/>
                                                <w:left w:val="none" w:sz="0" w:space="0" w:color="auto"/>
                                                <w:bottom w:val="none" w:sz="0" w:space="0" w:color="auto"/>
                                                <w:right w:val="none" w:sz="0" w:space="0" w:color="auto"/>
                                              </w:divBdr>
                                            </w:div>
                                            <w:div w:id="852649642">
                                              <w:marLeft w:val="0"/>
                                              <w:marRight w:val="0"/>
                                              <w:marTop w:val="0"/>
                                              <w:marBottom w:val="0"/>
                                              <w:divBdr>
                                                <w:top w:val="none" w:sz="0" w:space="0" w:color="auto"/>
                                                <w:left w:val="none" w:sz="0" w:space="0" w:color="auto"/>
                                                <w:bottom w:val="none" w:sz="0" w:space="0" w:color="auto"/>
                                                <w:right w:val="none" w:sz="0" w:space="0" w:color="auto"/>
                                              </w:divBdr>
                                              <w:divsChild>
                                                <w:div w:id="928738406">
                                                  <w:marLeft w:val="0"/>
                                                  <w:marRight w:val="0"/>
                                                  <w:marTop w:val="0"/>
                                                  <w:marBottom w:val="0"/>
                                                  <w:divBdr>
                                                    <w:top w:val="none" w:sz="0" w:space="0" w:color="auto"/>
                                                    <w:left w:val="none" w:sz="0" w:space="0" w:color="auto"/>
                                                    <w:bottom w:val="none" w:sz="0" w:space="0" w:color="auto"/>
                                                    <w:right w:val="none" w:sz="0" w:space="0" w:color="auto"/>
                                                  </w:divBdr>
                                                  <w:divsChild>
                                                    <w:div w:id="13940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972130">
          <w:marLeft w:val="0"/>
          <w:marRight w:val="0"/>
          <w:marTop w:val="0"/>
          <w:marBottom w:val="0"/>
          <w:divBdr>
            <w:top w:val="none" w:sz="0" w:space="0" w:color="auto"/>
            <w:left w:val="none" w:sz="0" w:space="0" w:color="auto"/>
            <w:bottom w:val="none" w:sz="0" w:space="0" w:color="auto"/>
            <w:right w:val="none" w:sz="0" w:space="0" w:color="auto"/>
          </w:divBdr>
          <w:divsChild>
            <w:div w:id="93983330">
              <w:marLeft w:val="0"/>
              <w:marRight w:val="0"/>
              <w:marTop w:val="0"/>
              <w:marBottom w:val="0"/>
              <w:divBdr>
                <w:top w:val="none" w:sz="0" w:space="0" w:color="auto"/>
                <w:left w:val="none" w:sz="0" w:space="0" w:color="auto"/>
                <w:bottom w:val="none" w:sz="0" w:space="0" w:color="auto"/>
                <w:right w:val="none" w:sz="0" w:space="0" w:color="auto"/>
              </w:divBdr>
              <w:divsChild>
                <w:div w:id="2100981174">
                  <w:marLeft w:val="0"/>
                  <w:marRight w:val="0"/>
                  <w:marTop w:val="0"/>
                  <w:marBottom w:val="0"/>
                  <w:divBdr>
                    <w:top w:val="none" w:sz="0" w:space="0" w:color="auto"/>
                    <w:left w:val="none" w:sz="0" w:space="0" w:color="auto"/>
                    <w:bottom w:val="none" w:sz="0" w:space="0" w:color="auto"/>
                    <w:right w:val="none" w:sz="0" w:space="0" w:color="auto"/>
                  </w:divBdr>
                  <w:divsChild>
                    <w:div w:id="1882592327">
                      <w:marLeft w:val="0"/>
                      <w:marRight w:val="0"/>
                      <w:marTop w:val="0"/>
                      <w:marBottom w:val="0"/>
                      <w:divBdr>
                        <w:top w:val="none" w:sz="0" w:space="0" w:color="auto"/>
                        <w:left w:val="none" w:sz="0" w:space="0" w:color="auto"/>
                        <w:bottom w:val="none" w:sz="0" w:space="0" w:color="auto"/>
                        <w:right w:val="none" w:sz="0" w:space="0" w:color="auto"/>
                      </w:divBdr>
                      <w:divsChild>
                        <w:div w:id="1099058054">
                          <w:marLeft w:val="0"/>
                          <w:marRight w:val="0"/>
                          <w:marTop w:val="0"/>
                          <w:marBottom w:val="0"/>
                          <w:divBdr>
                            <w:top w:val="none" w:sz="0" w:space="0" w:color="auto"/>
                            <w:left w:val="none" w:sz="0" w:space="0" w:color="auto"/>
                            <w:bottom w:val="none" w:sz="0" w:space="0" w:color="auto"/>
                            <w:right w:val="none" w:sz="0" w:space="0" w:color="auto"/>
                          </w:divBdr>
                          <w:divsChild>
                            <w:div w:id="193425267">
                              <w:marLeft w:val="0"/>
                              <w:marRight w:val="0"/>
                              <w:marTop w:val="0"/>
                              <w:marBottom w:val="0"/>
                              <w:divBdr>
                                <w:top w:val="none" w:sz="0" w:space="0" w:color="auto"/>
                                <w:left w:val="none" w:sz="0" w:space="0" w:color="auto"/>
                                <w:bottom w:val="none" w:sz="0" w:space="0" w:color="auto"/>
                                <w:right w:val="none" w:sz="0" w:space="0" w:color="auto"/>
                              </w:divBdr>
                              <w:divsChild>
                                <w:div w:id="229584526">
                                  <w:marLeft w:val="0"/>
                                  <w:marRight w:val="0"/>
                                  <w:marTop w:val="0"/>
                                  <w:marBottom w:val="0"/>
                                  <w:divBdr>
                                    <w:top w:val="none" w:sz="0" w:space="0" w:color="auto"/>
                                    <w:left w:val="none" w:sz="0" w:space="0" w:color="auto"/>
                                    <w:bottom w:val="none" w:sz="0" w:space="0" w:color="auto"/>
                                    <w:right w:val="none" w:sz="0" w:space="0" w:color="auto"/>
                                  </w:divBdr>
                                  <w:divsChild>
                                    <w:div w:id="179397683">
                                      <w:marLeft w:val="0"/>
                                      <w:marRight w:val="0"/>
                                      <w:marTop w:val="0"/>
                                      <w:marBottom w:val="0"/>
                                      <w:divBdr>
                                        <w:top w:val="none" w:sz="0" w:space="0" w:color="auto"/>
                                        <w:left w:val="none" w:sz="0" w:space="0" w:color="auto"/>
                                        <w:bottom w:val="none" w:sz="0" w:space="0" w:color="auto"/>
                                        <w:right w:val="none" w:sz="0" w:space="0" w:color="auto"/>
                                      </w:divBdr>
                                      <w:divsChild>
                                        <w:div w:id="11598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823960">
          <w:marLeft w:val="0"/>
          <w:marRight w:val="0"/>
          <w:marTop w:val="0"/>
          <w:marBottom w:val="0"/>
          <w:divBdr>
            <w:top w:val="none" w:sz="0" w:space="0" w:color="auto"/>
            <w:left w:val="none" w:sz="0" w:space="0" w:color="auto"/>
            <w:bottom w:val="none" w:sz="0" w:space="0" w:color="auto"/>
            <w:right w:val="none" w:sz="0" w:space="0" w:color="auto"/>
          </w:divBdr>
          <w:divsChild>
            <w:div w:id="636185727">
              <w:marLeft w:val="0"/>
              <w:marRight w:val="0"/>
              <w:marTop w:val="0"/>
              <w:marBottom w:val="0"/>
              <w:divBdr>
                <w:top w:val="none" w:sz="0" w:space="0" w:color="auto"/>
                <w:left w:val="none" w:sz="0" w:space="0" w:color="auto"/>
                <w:bottom w:val="none" w:sz="0" w:space="0" w:color="auto"/>
                <w:right w:val="none" w:sz="0" w:space="0" w:color="auto"/>
              </w:divBdr>
              <w:divsChild>
                <w:div w:id="1541239900">
                  <w:marLeft w:val="0"/>
                  <w:marRight w:val="0"/>
                  <w:marTop w:val="0"/>
                  <w:marBottom w:val="0"/>
                  <w:divBdr>
                    <w:top w:val="none" w:sz="0" w:space="0" w:color="auto"/>
                    <w:left w:val="none" w:sz="0" w:space="0" w:color="auto"/>
                    <w:bottom w:val="none" w:sz="0" w:space="0" w:color="auto"/>
                    <w:right w:val="none" w:sz="0" w:space="0" w:color="auto"/>
                  </w:divBdr>
                  <w:divsChild>
                    <w:div w:id="1694112168">
                      <w:marLeft w:val="0"/>
                      <w:marRight w:val="0"/>
                      <w:marTop w:val="0"/>
                      <w:marBottom w:val="0"/>
                      <w:divBdr>
                        <w:top w:val="none" w:sz="0" w:space="0" w:color="auto"/>
                        <w:left w:val="none" w:sz="0" w:space="0" w:color="auto"/>
                        <w:bottom w:val="none" w:sz="0" w:space="0" w:color="auto"/>
                        <w:right w:val="none" w:sz="0" w:space="0" w:color="auto"/>
                      </w:divBdr>
                      <w:divsChild>
                        <w:div w:id="2134666020">
                          <w:marLeft w:val="0"/>
                          <w:marRight w:val="0"/>
                          <w:marTop w:val="0"/>
                          <w:marBottom w:val="0"/>
                          <w:divBdr>
                            <w:top w:val="none" w:sz="0" w:space="0" w:color="auto"/>
                            <w:left w:val="none" w:sz="0" w:space="0" w:color="auto"/>
                            <w:bottom w:val="none" w:sz="0" w:space="0" w:color="auto"/>
                            <w:right w:val="none" w:sz="0" w:space="0" w:color="auto"/>
                          </w:divBdr>
                          <w:divsChild>
                            <w:div w:id="1575241850">
                              <w:marLeft w:val="0"/>
                              <w:marRight w:val="0"/>
                              <w:marTop w:val="0"/>
                              <w:marBottom w:val="0"/>
                              <w:divBdr>
                                <w:top w:val="none" w:sz="0" w:space="0" w:color="auto"/>
                                <w:left w:val="none" w:sz="0" w:space="0" w:color="auto"/>
                                <w:bottom w:val="none" w:sz="0" w:space="0" w:color="auto"/>
                                <w:right w:val="none" w:sz="0" w:space="0" w:color="auto"/>
                              </w:divBdr>
                              <w:divsChild>
                                <w:div w:id="1829202110">
                                  <w:marLeft w:val="0"/>
                                  <w:marRight w:val="0"/>
                                  <w:marTop w:val="0"/>
                                  <w:marBottom w:val="0"/>
                                  <w:divBdr>
                                    <w:top w:val="none" w:sz="0" w:space="0" w:color="auto"/>
                                    <w:left w:val="none" w:sz="0" w:space="0" w:color="auto"/>
                                    <w:bottom w:val="none" w:sz="0" w:space="0" w:color="auto"/>
                                    <w:right w:val="none" w:sz="0" w:space="0" w:color="auto"/>
                                  </w:divBdr>
                                  <w:divsChild>
                                    <w:div w:id="645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vadiscovery.com/newsroom/astrazeneca-novadiscovery-partnershi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da.gov/news-events/press-announcements/fda-advances-use-computer-modeling-simulation-medical-device-re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fds.go.kr/eng/brd/m_15/view.do?seq=73929" TargetMode="External"/><Relationship Id="rId5" Type="http://schemas.openxmlformats.org/officeDocument/2006/relationships/footnotes" Target="footnotes.xml"/><Relationship Id="rId10" Type="http://schemas.openxmlformats.org/officeDocument/2006/relationships/hyperlink" Target="https://www.certara.com/press-release/ai-enhanced-simcyp-launch-2024" TargetMode="External"/><Relationship Id="rId4" Type="http://schemas.openxmlformats.org/officeDocument/2006/relationships/webSettings" Target="webSettings.xml"/><Relationship Id="rId9" Type="http://schemas.openxmlformats.org/officeDocument/2006/relationships/hyperlink" Target="https://ec.europa.eu/programmes/horizon2020/en/news/open-virtual-patient-platform-gets-fu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4403</Words>
  <Characters>25099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2025-06-24T08:36:00Z</dcterms:created>
  <dcterms:modified xsi:type="dcterms:W3CDTF">2025-06-24T08:57:00Z</dcterms:modified>
</cp:coreProperties>
</file>