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848B4" w14:textId="304A0712" w:rsidR="008131DE" w:rsidRDefault="008131DE" w:rsidP="008131DE">
      <w:pPr>
        <w:rPr>
          <w:b/>
          <w:bCs/>
        </w:rPr>
      </w:pPr>
      <w:r w:rsidRPr="008131DE">
        <w:rPr>
          <w:b/>
          <w:bCs/>
        </w:rPr>
        <w:t>Global Biosensors Market</w:t>
      </w:r>
    </w:p>
    <w:p w14:paraId="22F79DA5" w14:textId="0B412BC1" w:rsidR="008131DE" w:rsidRPr="008131DE" w:rsidRDefault="008131DE" w:rsidP="008131DE">
      <w:pPr>
        <w:rPr>
          <w:b/>
          <w:bCs/>
        </w:rPr>
      </w:pPr>
      <w:r w:rsidRPr="008131DE">
        <w:rPr>
          <w:b/>
          <w:bCs/>
        </w:rPr>
        <w:t>1. Introduction and Strategic Context</w:t>
      </w:r>
    </w:p>
    <w:p w14:paraId="10678269" w14:textId="1629BE75" w:rsidR="008131DE" w:rsidRPr="008131DE" w:rsidRDefault="008131DE" w:rsidP="008131DE">
      <w:r w:rsidRPr="008131DE">
        <w:t xml:space="preserve">The </w:t>
      </w:r>
      <w:r w:rsidRPr="008131DE">
        <w:rPr>
          <w:b/>
          <w:bCs/>
        </w:rPr>
        <w:t>Global Biosensors Market</w:t>
      </w:r>
      <w:r w:rsidRPr="008131DE">
        <w:t xml:space="preserve"> will witness a robust CAGR of </w:t>
      </w:r>
      <w:r w:rsidRPr="008131DE">
        <w:rPr>
          <w:b/>
          <w:bCs/>
        </w:rPr>
        <w:t>9.7%</w:t>
      </w:r>
      <w:r w:rsidRPr="008131DE">
        <w:t xml:space="preserve">, valued at </w:t>
      </w:r>
      <w:r w:rsidRPr="008131DE">
        <w:rPr>
          <w:b/>
          <w:bCs/>
        </w:rPr>
        <w:t>$</w:t>
      </w:r>
      <w:r w:rsidR="00F710D0">
        <w:rPr>
          <w:b/>
          <w:bCs/>
        </w:rPr>
        <w:t>25.83</w:t>
      </w:r>
      <w:r w:rsidRPr="008131DE">
        <w:rPr>
          <w:b/>
          <w:bCs/>
        </w:rPr>
        <w:t xml:space="preserve"> billion in 2024</w:t>
      </w:r>
      <w:r w:rsidRPr="008131DE">
        <w:t xml:space="preserve">, and is expected to appreciate and reach </w:t>
      </w:r>
      <w:r w:rsidRPr="008131DE">
        <w:rPr>
          <w:b/>
          <w:bCs/>
        </w:rPr>
        <w:t>$53.1 billion by 2030</w:t>
      </w:r>
      <w:r w:rsidRPr="008131DE">
        <w:t>, confirms Strategic Market Research.</w:t>
      </w:r>
    </w:p>
    <w:p w14:paraId="6E02A3D9" w14:textId="77777777" w:rsidR="008131DE" w:rsidRPr="008131DE" w:rsidRDefault="008131DE" w:rsidP="008131DE">
      <w:r w:rsidRPr="008131DE">
        <w:t>Biosensors are analytical devices that combine a biological component—such as enzymes, antibodies, or nucleic acids—with a physicochemical detector to measure the presence or concentration of chemicals, pathogens, or biomolecules. In a rapidly digitizing healthcare and industrial ecosystem, biosensors have emerged as pivotal instruments in diagnostics, environmental monitoring, food safety, and drug discovery.</w:t>
      </w:r>
    </w:p>
    <w:p w14:paraId="7654B463" w14:textId="77777777" w:rsidR="008131DE" w:rsidRPr="008131DE" w:rsidRDefault="008131DE" w:rsidP="008131DE">
      <w:r w:rsidRPr="008131DE">
        <w:t xml:space="preserve">In 2024, their strategic relevance has surged due to three overarching forces: rising chronic disease prevalence, advances in microelectronics and nanotechnology, and the global push toward decentralized, real-time diagnostic systems. With an increased demand for personalized medicine, real-time data monitoring, and low-cost diagnostics, biosensors are becoming foundational tools across healthcare, agriculture, </w:t>
      </w:r>
      <w:proofErr w:type="spellStart"/>
      <w:r w:rsidRPr="008131DE">
        <w:t>defense</w:t>
      </w:r>
      <w:proofErr w:type="spellEnd"/>
      <w:r w:rsidRPr="008131DE">
        <w:t>, and industrial biotechnology.</w:t>
      </w:r>
    </w:p>
    <w:p w14:paraId="2A994436" w14:textId="77777777" w:rsidR="008131DE" w:rsidRPr="008131DE" w:rsidRDefault="008131DE" w:rsidP="008131DE">
      <w:r w:rsidRPr="008131DE">
        <w:t xml:space="preserve">The COVID-19 pandemic amplified the demand for </w:t>
      </w:r>
      <w:r w:rsidRPr="008131DE">
        <w:rPr>
          <w:b/>
          <w:bCs/>
        </w:rPr>
        <w:t>point-of-care biosensor systems</w:t>
      </w:r>
      <w:r w:rsidRPr="008131DE">
        <w:t xml:space="preserve">, especially in infectious disease diagnostics. This momentum is now being redirected toward </w:t>
      </w:r>
      <w:r w:rsidRPr="008131DE">
        <w:rPr>
          <w:b/>
          <w:bCs/>
        </w:rPr>
        <w:t>wearable biosensors</w:t>
      </w:r>
      <w:r w:rsidRPr="008131DE">
        <w:t xml:space="preserve"> for glucose monitoring, cardiac telemetry, and neurological tracking. Additionally, biosensors are penetrating non-clinical domains such as food processing plants and water treatment facilities, where microbial contamination is a critical concern.</w:t>
      </w:r>
    </w:p>
    <w:p w14:paraId="54DA840A" w14:textId="77777777" w:rsidR="008131DE" w:rsidRPr="008131DE" w:rsidRDefault="008131DE" w:rsidP="008131DE">
      <w:r w:rsidRPr="008131DE">
        <w:rPr>
          <w:i/>
          <w:iCs/>
        </w:rPr>
        <w:t>Industry experts emphasize that biosensors are not just diagnostic devices—they are enablers of decision intelligence. Their future lies at the intersection of synthetic biology, AI-driven data analysis, and IoT integration.</w:t>
      </w:r>
      <w:r w:rsidRPr="008131DE">
        <w:t xml:space="preserve"> Whether detecting blood metabolites or environmental toxins, biosensors are redefining precision monitoring.</w:t>
      </w:r>
    </w:p>
    <w:p w14:paraId="5E0844DB" w14:textId="77777777" w:rsidR="008131DE" w:rsidRPr="008131DE" w:rsidRDefault="008131DE" w:rsidP="008131DE">
      <w:r w:rsidRPr="008131DE">
        <w:t>Key stakeholders shaping the market include:</w:t>
      </w:r>
    </w:p>
    <w:p w14:paraId="7E465B7F" w14:textId="77777777" w:rsidR="008131DE" w:rsidRPr="008131DE" w:rsidRDefault="008131DE" w:rsidP="008131DE">
      <w:pPr>
        <w:numPr>
          <w:ilvl w:val="0"/>
          <w:numId w:val="1"/>
        </w:numPr>
      </w:pPr>
      <w:r w:rsidRPr="008131DE">
        <w:rPr>
          <w:b/>
          <w:bCs/>
        </w:rPr>
        <w:t>Original Equipment Manufacturers (OEMs)</w:t>
      </w:r>
      <w:r w:rsidRPr="008131DE">
        <w:t xml:space="preserve"> – Focused on sensor miniaturization and multiplexing.</w:t>
      </w:r>
    </w:p>
    <w:p w14:paraId="6C312473" w14:textId="77777777" w:rsidR="008131DE" w:rsidRPr="008131DE" w:rsidRDefault="008131DE" w:rsidP="008131DE">
      <w:pPr>
        <w:numPr>
          <w:ilvl w:val="0"/>
          <w:numId w:val="1"/>
        </w:numPr>
      </w:pPr>
      <w:r w:rsidRPr="008131DE">
        <w:rPr>
          <w:b/>
          <w:bCs/>
        </w:rPr>
        <w:t>Healthcare Providers and Hospitals</w:t>
      </w:r>
      <w:r w:rsidRPr="008131DE">
        <w:t xml:space="preserve"> – Deploying biosensors for patient monitoring and diagnostics.</w:t>
      </w:r>
    </w:p>
    <w:p w14:paraId="34503FCC" w14:textId="77777777" w:rsidR="008131DE" w:rsidRPr="008131DE" w:rsidRDefault="008131DE" w:rsidP="008131DE">
      <w:pPr>
        <w:numPr>
          <w:ilvl w:val="0"/>
          <w:numId w:val="1"/>
        </w:numPr>
      </w:pPr>
      <w:r w:rsidRPr="008131DE">
        <w:rPr>
          <w:b/>
          <w:bCs/>
        </w:rPr>
        <w:t>Public Health Agencies</w:t>
      </w:r>
      <w:r w:rsidRPr="008131DE">
        <w:t xml:space="preserve"> – Utilizing biosensors in disease surveillance and early outbreak detection.</w:t>
      </w:r>
    </w:p>
    <w:p w14:paraId="05AC3DDE" w14:textId="77777777" w:rsidR="008131DE" w:rsidRPr="008131DE" w:rsidRDefault="008131DE" w:rsidP="008131DE">
      <w:pPr>
        <w:numPr>
          <w:ilvl w:val="0"/>
          <w:numId w:val="1"/>
        </w:numPr>
      </w:pPr>
      <w:r w:rsidRPr="008131DE">
        <w:rPr>
          <w:b/>
          <w:bCs/>
        </w:rPr>
        <w:t>Pharmaceutical and Biotech Firms</w:t>
      </w:r>
      <w:r w:rsidRPr="008131DE">
        <w:t xml:space="preserve"> – Applying biosensor platforms in clinical trials and drug screening.</w:t>
      </w:r>
    </w:p>
    <w:p w14:paraId="3BCE2F70" w14:textId="77777777" w:rsidR="008131DE" w:rsidRPr="008131DE" w:rsidRDefault="008131DE" w:rsidP="008131DE">
      <w:pPr>
        <w:numPr>
          <w:ilvl w:val="0"/>
          <w:numId w:val="1"/>
        </w:numPr>
      </w:pPr>
      <w:r w:rsidRPr="008131DE">
        <w:rPr>
          <w:b/>
          <w:bCs/>
        </w:rPr>
        <w:t>Investors and Venture Capitalists</w:t>
      </w:r>
      <w:r w:rsidRPr="008131DE">
        <w:t xml:space="preserve"> – Pouring funds into startups developing innovative biosensor platforms.</w:t>
      </w:r>
    </w:p>
    <w:p w14:paraId="6FFEA198" w14:textId="77777777" w:rsidR="008131DE" w:rsidRPr="008131DE" w:rsidRDefault="008131DE" w:rsidP="008131DE">
      <w:r w:rsidRPr="008131DE">
        <w:lastRenderedPageBreak/>
        <w:t>As global health systems prioritize prevention, early detection, and cost-efficiency, biosensors are becoming a cornerstone of next-gen diagnostics and real-time decision-making. The convergence of life sciences, electronics, and data analytics positions the biosensors market for accelerated growth throughout 2024 to 2030.</w:t>
      </w:r>
    </w:p>
    <w:p w14:paraId="08100CF0" w14:textId="77777777" w:rsidR="008131DE" w:rsidRPr="008131DE" w:rsidRDefault="00000000" w:rsidP="008131DE">
      <w:r>
        <w:pict w14:anchorId="741D4C26">
          <v:rect id="_x0000_i1025" style="width:0;height:1.5pt" o:hralign="center" o:hrstd="t" o:hr="t" fillcolor="#a0a0a0" stroked="f"/>
        </w:pict>
      </w:r>
    </w:p>
    <w:p w14:paraId="6ACD101A" w14:textId="77777777" w:rsidR="008131DE" w:rsidRPr="008131DE" w:rsidRDefault="008131DE" w:rsidP="008131DE">
      <w:pPr>
        <w:rPr>
          <w:b/>
          <w:bCs/>
        </w:rPr>
      </w:pPr>
      <w:r w:rsidRPr="008131DE">
        <w:rPr>
          <w:b/>
          <w:bCs/>
        </w:rPr>
        <w:t>2. Market Segmentation and Forecast Scope</w:t>
      </w:r>
    </w:p>
    <w:p w14:paraId="57EFA922" w14:textId="77777777" w:rsidR="008131DE" w:rsidRPr="008131DE" w:rsidRDefault="008131DE" w:rsidP="008131DE">
      <w:r w:rsidRPr="008131DE">
        <w:t xml:space="preserve">The global biosensors market can be segmented strategically based on </w:t>
      </w:r>
      <w:r w:rsidRPr="008131DE">
        <w:rPr>
          <w:b/>
          <w:bCs/>
        </w:rPr>
        <w:t>Product Type</w:t>
      </w:r>
      <w:r w:rsidRPr="008131DE">
        <w:t xml:space="preserve">, </w:t>
      </w:r>
      <w:r w:rsidRPr="008131DE">
        <w:rPr>
          <w:b/>
          <w:bCs/>
        </w:rPr>
        <w:t>Technology</w:t>
      </w:r>
      <w:r w:rsidRPr="008131DE">
        <w:t xml:space="preserve">, </w:t>
      </w:r>
      <w:r w:rsidRPr="008131DE">
        <w:rPr>
          <w:b/>
          <w:bCs/>
        </w:rPr>
        <w:t>Application</w:t>
      </w:r>
      <w:r w:rsidRPr="008131DE">
        <w:t xml:space="preserve">, </w:t>
      </w:r>
      <w:r w:rsidRPr="008131DE">
        <w:rPr>
          <w:b/>
          <w:bCs/>
        </w:rPr>
        <w:t>End User</w:t>
      </w:r>
      <w:r w:rsidRPr="008131DE">
        <w:t xml:space="preserve">, and </w:t>
      </w:r>
      <w:r w:rsidRPr="008131DE">
        <w:rPr>
          <w:b/>
          <w:bCs/>
        </w:rPr>
        <w:t>Region</w:t>
      </w:r>
      <w:r w:rsidRPr="008131DE">
        <w:t>. These dimensions capture the diverse nature of biosensor deployment—from medical diagnostics to environmental safety—and highlight areas of high-value innovation and investment.</w:t>
      </w:r>
    </w:p>
    <w:p w14:paraId="20386894" w14:textId="77777777" w:rsidR="008131DE" w:rsidRPr="008131DE" w:rsidRDefault="008131DE" w:rsidP="008131DE">
      <w:pPr>
        <w:rPr>
          <w:b/>
          <w:bCs/>
        </w:rPr>
      </w:pPr>
      <w:r w:rsidRPr="008131DE">
        <w:rPr>
          <w:b/>
          <w:bCs/>
        </w:rPr>
        <w:t>By Product Type</w:t>
      </w:r>
    </w:p>
    <w:p w14:paraId="2F10A678" w14:textId="77777777" w:rsidR="008131DE" w:rsidRPr="008131DE" w:rsidRDefault="008131DE" w:rsidP="008131DE">
      <w:pPr>
        <w:numPr>
          <w:ilvl w:val="0"/>
          <w:numId w:val="2"/>
        </w:numPr>
      </w:pPr>
      <w:r w:rsidRPr="008131DE">
        <w:rPr>
          <w:b/>
          <w:bCs/>
        </w:rPr>
        <w:t>Wearable Biosensors</w:t>
      </w:r>
    </w:p>
    <w:p w14:paraId="2CCF25FB" w14:textId="77777777" w:rsidR="008131DE" w:rsidRPr="008131DE" w:rsidRDefault="008131DE" w:rsidP="008131DE">
      <w:pPr>
        <w:numPr>
          <w:ilvl w:val="0"/>
          <w:numId w:val="2"/>
        </w:numPr>
      </w:pPr>
      <w:r w:rsidRPr="008131DE">
        <w:rPr>
          <w:b/>
          <w:bCs/>
        </w:rPr>
        <w:t>Non-Wearable Biosensors</w:t>
      </w:r>
    </w:p>
    <w:p w14:paraId="21F0E69A" w14:textId="77777777" w:rsidR="008131DE" w:rsidRPr="008131DE" w:rsidRDefault="008131DE" w:rsidP="008131DE">
      <w:r w:rsidRPr="008131DE">
        <w:rPr>
          <w:b/>
          <w:bCs/>
        </w:rPr>
        <w:t>Wearable biosensors</w:t>
      </w:r>
      <w:r w:rsidRPr="008131DE">
        <w:t xml:space="preserve"> accounted for approximately </w:t>
      </w:r>
      <w:r w:rsidRPr="008131DE">
        <w:rPr>
          <w:b/>
          <w:bCs/>
        </w:rPr>
        <w:t>36.2% of the market share in 2024</w:t>
      </w:r>
      <w:r w:rsidRPr="008131DE">
        <w:t xml:space="preserve">, driven by the popularity of real-time health tracking in chronic disease management and sports performance optimization. These include skin-attachable devices, implantable monitors, and sensor-integrated smartwatches. </w:t>
      </w:r>
      <w:r w:rsidRPr="008131DE">
        <w:rPr>
          <w:i/>
          <w:iCs/>
        </w:rPr>
        <w:t>Wearables are anticipated to be the fastest-growing product group due to continuous advancements in flexible electronics and personalized health monitoring.</w:t>
      </w:r>
    </w:p>
    <w:p w14:paraId="31CB624F" w14:textId="77777777" w:rsidR="008131DE" w:rsidRPr="008131DE" w:rsidRDefault="008131DE" w:rsidP="008131DE">
      <w:pPr>
        <w:rPr>
          <w:b/>
          <w:bCs/>
        </w:rPr>
      </w:pPr>
      <w:r w:rsidRPr="008131DE">
        <w:rPr>
          <w:b/>
          <w:bCs/>
        </w:rPr>
        <w:t>By Technology</w:t>
      </w:r>
    </w:p>
    <w:p w14:paraId="62874BA9" w14:textId="77777777" w:rsidR="008131DE" w:rsidRPr="008131DE" w:rsidRDefault="008131DE" w:rsidP="008131DE">
      <w:pPr>
        <w:numPr>
          <w:ilvl w:val="0"/>
          <w:numId w:val="3"/>
        </w:numPr>
      </w:pPr>
      <w:r w:rsidRPr="008131DE">
        <w:rPr>
          <w:b/>
          <w:bCs/>
        </w:rPr>
        <w:t>Electrochemical Biosensors</w:t>
      </w:r>
    </w:p>
    <w:p w14:paraId="7B6E7FDD" w14:textId="77777777" w:rsidR="008131DE" w:rsidRPr="008131DE" w:rsidRDefault="008131DE" w:rsidP="008131DE">
      <w:pPr>
        <w:numPr>
          <w:ilvl w:val="0"/>
          <w:numId w:val="3"/>
        </w:numPr>
      </w:pPr>
      <w:r w:rsidRPr="008131DE">
        <w:rPr>
          <w:b/>
          <w:bCs/>
        </w:rPr>
        <w:t>Optical Biosensors</w:t>
      </w:r>
    </w:p>
    <w:p w14:paraId="592C2996" w14:textId="77777777" w:rsidR="008131DE" w:rsidRPr="008131DE" w:rsidRDefault="008131DE" w:rsidP="008131DE">
      <w:pPr>
        <w:numPr>
          <w:ilvl w:val="0"/>
          <w:numId w:val="3"/>
        </w:numPr>
      </w:pPr>
      <w:r w:rsidRPr="008131DE">
        <w:rPr>
          <w:b/>
          <w:bCs/>
        </w:rPr>
        <w:t>Piezoelectric Biosensors</w:t>
      </w:r>
    </w:p>
    <w:p w14:paraId="0E443357" w14:textId="77777777" w:rsidR="008131DE" w:rsidRPr="008131DE" w:rsidRDefault="008131DE" w:rsidP="008131DE">
      <w:pPr>
        <w:numPr>
          <w:ilvl w:val="0"/>
          <w:numId w:val="3"/>
        </w:numPr>
      </w:pPr>
      <w:r w:rsidRPr="008131DE">
        <w:rPr>
          <w:b/>
          <w:bCs/>
        </w:rPr>
        <w:t>Thermal Biosensors</w:t>
      </w:r>
    </w:p>
    <w:p w14:paraId="69724DE5" w14:textId="77777777" w:rsidR="008131DE" w:rsidRPr="008131DE" w:rsidRDefault="008131DE" w:rsidP="008131DE">
      <w:pPr>
        <w:numPr>
          <w:ilvl w:val="0"/>
          <w:numId w:val="3"/>
        </w:numPr>
      </w:pPr>
      <w:r w:rsidRPr="008131DE">
        <w:rPr>
          <w:b/>
          <w:bCs/>
        </w:rPr>
        <w:t>Nanomechanical Biosensors</w:t>
      </w:r>
    </w:p>
    <w:p w14:paraId="61233A5B" w14:textId="77777777" w:rsidR="008131DE" w:rsidRPr="008131DE" w:rsidRDefault="008131DE" w:rsidP="008131DE">
      <w:r w:rsidRPr="008131DE">
        <w:t xml:space="preserve">Among these, </w:t>
      </w:r>
      <w:r w:rsidRPr="008131DE">
        <w:rPr>
          <w:b/>
          <w:bCs/>
        </w:rPr>
        <w:t>electrochemical biosensors</w:t>
      </w:r>
      <w:r w:rsidRPr="008131DE">
        <w:t xml:space="preserve"> dominate the landscape, particularly in glucose monitoring, pregnancy tests, and infectious disease kits. </w:t>
      </w:r>
      <w:r w:rsidRPr="008131DE">
        <w:rPr>
          <w:i/>
          <w:iCs/>
        </w:rPr>
        <w:t>Experts suggest that the integration of electrochemical sensing with microfluidics will pave the way for portable diagnostic labs by 2027.</w:t>
      </w:r>
    </w:p>
    <w:p w14:paraId="1F82B20B" w14:textId="77777777" w:rsidR="008131DE" w:rsidRPr="008131DE" w:rsidRDefault="008131DE" w:rsidP="008131DE">
      <w:pPr>
        <w:rPr>
          <w:b/>
          <w:bCs/>
        </w:rPr>
      </w:pPr>
      <w:r w:rsidRPr="008131DE">
        <w:rPr>
          <w:b/>
          <w:bCs/>
        </w:rPr>
        <w:t>By Application</w:t>
      </w:r>
    </w:p>
    <w:p w14:paraId="73F50292" w14:textId="77777777" w:rsidR="008131DE" w:rsidRPr="008131DE" w:rsidRDefault="008131DE" w:rsidP="008131DE">
      <w:pPr>
        <w:numPr>
          <w:ilvl w:val="0"/>
          <w:numId w:val="4"/>
        </w:numPr>
      </w:pPr>
      <w:r w:rsidRPr="008131DE">
        <w:rPr>
          <w:b/>
          <w:bCs/>
        </w:rPr>
        <w:t>Medical Diagnostics</w:t>
      </w:r>
    </w:p>
    <w:p w14:paraId="19708C2F" w14:textId="77777777" w:rsidR="008131DE" w:rsidRPr="008131DE" w:rsidRDefault="008131DE" w:rsidP="008131DE">
      <w:pPr>
        <w:numPr>
          <w:ilvl w:val="0"/>
          <w:numId w:val="4"/>
        </w:numPr>
      </w:pPr>
      <w:r w:rsidRPr="008131DE">
        <w:rPr>
          <w:b/>
          <w:bCs/>
        </w:rPr>
        <w:t>Food &amp; Beverage Testing</w:t>
      </w:r>
    </w:p>
    <w:p w14:paraId="0DBEA558" w14:textId="77777777" w:rsidR="008131DE" w:rsidRPr="008131DE" w:rsidRDefault="008131DE" w:rsidP="008131DE">
      <w:pPr>
        <w:numPr>
          <w:ilvl w:val="0"/>
          <w:numId w:val="4"/>
        </w:numPr>
      </w:pPr>
      <w:r w:rsidRPr="008131DE">
        <w:rPr>
          <w:b/>
          <w:bCs/>
        </w:rPr>
        <w:t>Environmental Monitoring</w:t>
      </w:r>
    </w:p>
    <w:p w14:paraId="65D9D245" w14:textId="77777777" w:rsidR="008131DE" w:rsidRPr="008131DE" w:rsidRDefault="008131DE" w:rsidP="008131DE">
      <w:pPr>
        <w:numPr>
          <w:ilvl w:val="0"/>
          <w:numId w:val="4"/>
        </w:numPr>
      </w:pPr>
      <w:r w:rsidRPr="008131DE">
        <w:rPr>
          <w:b/>
          <w:bCs/>
        </w:rPr>
        <w:t>Agricultural Testing</w:t>
      </w:r>
    </w:p>
    <w:p w14:paraId="70648ED5" w14:textId="77777777" w:rsidR="008131DE" w:rsidRPr="008131DE" w:rsidRDefault="008131DE" w:rsidP="008131DE">
      <w:pPr>
        <w:numPr>
          <w:ilvl w:val="0"/>
          <w:numId w:val="4"/>
        </w:numPr>
      </w:pPr>
      <w:r w:rsidRPr="008131DE">
        <w:rPr>
          <w:b/>
          <w:bCs/>
        </w:rPr>
        <w:lastRenderedPageBreak/>
        <w:t>Biodefense and Security</w:t>
      </w:r>
    </w:p>
    <w:p w14:paraId="5CC8858D" w14:textId="77777777" w:rsidR="008131DE" w:rsidRPr="008131DE" w:rsidRDefault="008131DE" w:rsidP="008131DE">
      <w:pPr>
        <w:numPr>
          <w:ilvl w:val="0"/>
          <w:numId w:val="4"/>
        </w:numPr>
      </w:pPr>
      <w:r w:rsidRPr="008131DE">
        <w:rPr>
          <w:b/>
          <w:bCs/>
        </w:rPr>
        <w:t>Research Applications</w:t>
      </w:r>
    </w:p>
    <w:p w14:paraId="13B85BF3" w14:textId="77777777" w:rsidR="008131DE" w:rsidRPr="008131DE" w:rsidRDefault="008131DE" w:rsidP="008131DE">
      <w:r w:rsidRPr="008131DE">
        <w:rPr>
          <w:b/>
          <w:bCs/>
        </w:rPr>
        <w:t>Medical diagnostics</w:t>
      </w:r>
      <w:r w:rsidRPr="008131DE">
        <w:t xml:space="preserve"> continues to be the leading application area, with extensive use in glucose monitoring, cancer biomarker detection, cardiovascular diagnostics, and drug monitoring. However, </w:t>
      </w:r>
      <w:r w:rsidRPr="008131DE">
        <w:rPr>
          <w:b/>
          <w:bCs/>
        </w:rPr>
        <w:t>environmental monitoring</w:t>
      </w:r>
      <w:r w:rsidRPr="008131DE">
        <w:t xml:space="preserve"> is projected to be the fastest-growing segment, </w:t>
      </w:r>
      <w:proofErr w:type="spellStart"/>
      <w:r w:rsidRPr="008131DE">
        <w:t>fueled</w:t>
      </w:r>
      <w:proofErr w:type="spellEnd"/>
      <w:r w:rsidRPr="008131DE">
        <w:t xml:space="preserve"> by regulatory mandates and global sustainability goals.</w:t>
      </w:r>
    </w:p>
    <w:p w14:paraId="22AC3812" w14:textId="77777777" w:rsidR="008131DE" w:rsidRPr="008131DE" w:rsidRDefault="008131DE" w:rsidP="008131DE">
      <w:pPr>
        <w:rPr>
          <w:b/>
          <w:bCs/>
        </w:rPr>
      </w:pPr>
      <w:r w:rsidRPr="008131DE">
        <w:rPr>
          <w:b/>
          <w:bCs/>
        </w:rPr>
        <w:t>By End User</w:t>
      </w:r>
    </w:p>
    <w:p w14:paraId="43EFC642" w14:textId="77777777" w:rsidR="008131DE" w:rsidRPr="008131DE" w:rsidRDefault="008131DE" w:rsidP="008131DE">
      <w:pPr>
        <w:numPr>
          <w:ilvl w:val="0"/>
          <w:numId w:val="5"/>
        </w:numPr>
      </w:pPr>
      <w:r w:rsidRPr="008131DE">
        <w:rPr>
          <w:b/>
          <w:bCs/>
        </w:rPr>
        <w:t xml:space="preserve">Point-of-Care Testing </w:t>
      </w:r>
      <w:proofErr w:type="spellStart"/>
      <w:r w:rsidRPr="008131DE">
        <w:rPr>
          <w:b/>
          <w:bCs/>
        </w:rPr>
        <w:t>Centers</w:t>
      </w:r>
      <w:proofErr w:type="spellEnd"/>
    </w:p>
    <w:p w14:paraId="6095A2E6" w14:textId="77777777" w:rsidR="008131DE" w:rsidRPr="008131DE" w:rsidRDefault="008131DE" w:rsidP="008131DE">
      <w:pPr>
        <w:numPr>
          <w:ilvl w:val="0"/>
          <w:numId w:val="5"/>
        </w:numPr>
      </w:pPr>
      <w:r w:rsidRPr="008131DE">
        <w:rPr>
          <w:b/>
          <w:bCs/>
        </w:rPr>
        <w:t>Hospitals &amp; Clinics</w:t>
      </w:r>
    </w:p>
    <w:p w14:paraId="679731FC" w14:textId="77777777" w:rsidR="008131DE" w:rsidRPr="008131DE" w:rsidRDefault="008131DE" w:rsidP="008131DE">
      <w:pPr>
        <w:numPr>
          <w:ilvl w:val="0"/>
          <w:numId w:val="5"/>
        </w:numPr>
      </w:pPr>
      <w:r w:rsidRPr="008131DE">
        <w:rPr>
          <w:b/>
          <w:bCs/>
        </w:rPr>
        <w:t>Home Healthcare</w:t>
      </w:r>
    </w:p>
    <w:p w14:paraId="2E6587FC" w14:textId="77777777" w:rsidR="008131DE" w:rsidRPr="008131DE" w:rsidRDefault="008131DE" w:rsidP="008131DE">
      <w:pPr>
        <w:numPr>
          <w:ilvl w:val="0"/>
          <w:numId w:val="5"/>
        </w:numPr>
      </w:pPr>
      <w:r w:rsidRPr="008131DE">
        <w:rPr>
          <w:b/>
          <w:bCs/>
        </w:rPr>
        <w:t>Research Laboratories</w:t>
      </w:r>
    </w:p>
    <w:p w14:paraId="081E968F" w14:textId="77777777" w:rsidR="008131DE" w:rsidRPr="008131DE" w:rsidRDefault="008131DE" w:rsidP="008131DE">
      <w:pPr>
        <w:numPr>
          <w:ilvl w:val="0"/>
          <w:numId w:val="5"/>
        </w:numPr>
      </w:pPr>
      <w:r w:rsidRPr="008131DE">
        <w:rPr>
          <w:b/>
          <w:bCs/>
        </w:rPr>
        <w:t>Industrial Processing Units</w:t>
      </w:r>
    </w:p>
    <w:p w14:paraId="18828E6B" w14:textId="77777777" w:rsidR="008131DE" w:rsidRPr="008131DE" w:rsidRDefault="008131DE" w:rsidP="008131DE">
      <w:r w:rsidRPr="008131DE">
        <w:rPr>
          <w:i/>
          <w:iCs/>
        </w:rPr>
        <w:t>The home healthcare segment is expanding rapidly,</w:t>
      </w:r>
      <w:r w:rsidRPr="008131DE">
        <w:t xml:space="preserve"> owing to the rise in aging populations, at-home chronic disease management, and cost pressures on hospital systems. Point-of-care testing facilities also rely heavily on portable biosensor devices for quick diagnosis in remote or under-resourced settings.</w:t>
      </w:r>
    </w:p>
    <w:p w14:paraId="639E67A0" w14:textId="77777777" w:rsidR="008131DE" w:rsidRPr="008131DE" w:rsidRDefault="008131DE" w:rsidP="008131DE">
      <w:pPr>
        <w:rPr>
          <w:b/>
          <w:bCs/>
        </w:rPr>
      </w:pPr>
      <w:r w:rsidRPr="008131DE">
        <w:rPr>
          <w:b/>
          <w:bCs/>
        </w:rPr>
        <w:t>By Region</w:t>
      </w:r>
    </w:p>
    <w:p w14:paraId="4EFA4D46" w14:textId="77777777" w:rsidR="008131DE" w:rsidRPr="008131DE" w:rsidRDefault="008131DE" w:rsidP="008131DE">
      <w:pPr>
        <w:numPr>
          <w:ilvl w:val="0"/>
          <w:numId w:val="6"/>
        </w:numPr>
      </w:pPr>
      <w:r w:rsidRPr="008131DE">
        <w:rPr>
          <w:b/>
          <w:bCs/>
        </w:rPr>
        <w:t>North America</w:t>
      </w:r>
    </w:p>
    <w:p w14:paraId="737362B3" w14:textId="77777777" w:rsidR="008131DE" w:rsidRPr="008131DE" w:rsidRDefault="008131DE" w:rsidP="008131DE">
      <w:pPr>
        <w:numPr>
          <w:ilvl w:val="0"/>
          <w:numId w:val="6"/>
        </w:numPr>
      </w:pPr>
      <w:r w:rsidRPr="008131DE">
        <w:rPr>
          <w:b/>
          <w:bCs/>
        </w:rPr>
        <w:t>Europe</w:t>
      </w:r>
    </w:p>
    <w:p w14:paraId="2C9E58ED" w14:textId="77777777" w:rsidR="008131DE" w:rsidRPr="008131DE" w:rsidRDefault="008131DE" w:rsidP="008131DE">
      <w:pPr>
        <w:numPr>
          <w:ilvl w:val="0"/>
          <w:numId w:val="6"/>
        </w:numPr>
      </w:pPr>
      <w:r w:rsidRPr="008131DE">
        <w:rPr>
          <w:b/>
          <w:bCs/>
        </w:rPr>
        <w:t>Asia Pacific</w:t>
      </w:r>
    </w:p>
    <w:p w14:paraId="51C64527" w14:textId="77777777" w:rsidR="008131DE" w:rsidRPr="008131DE" w:rsidRDefault="008131DE" w:rsidP="008131DE">
      <w:pPr>
        <w:numPr>
          <w:ilvl w:val="0"/>
          <w:numId w:val="6"/>
        </w:numPr>
      </w:pPr>
      <w:r w:rsidRPr="008131DE">
        <w:rPr>
          <w:b/>
          <w:bCs/>
        </w:rPr>
        <w:t>Latin America</w:t>
      </w:r>
    </w:p>
    <w:p w14:paraId="3E57C6D4" w14:textId="77777777" w:rsidR="008131DE" w:rsidRPr="008131DE" w:rsidRDefault="008131DE" w:rsidP="008131DE">
      <w:pPr>
        <w:numPr>
          <w:ilvl w:val="0"/>
          <w:numId w:val="6"/>
        </w:numPr>
      </w:pPr>
      <w:r w:rsidRPr="008131DE">
        <w:rPr>
          <w:b/>
          <w:bCs/>
        </w:rPr>
        <w:t>Middle East &amp; Africa</w:t>
      </w:r>
    </w:p>
    <w:p w14:paraId="48738ECD" w14:textId="77777777" w:rsidR="008131DE" w:rsidRPr="008131DE" w:rsidRDefault="008131DE" w:rsidP="008131DE">
      <w:r w:rsidRPr="008131DE">
        <w:t xml:space="preserve">In 2024, </w:t>
      </w:r>
      <w:r w:rsidRPr="008131DE">
        <w:rPr>
          <w:b/>
          <w:bCs/>
        </w:rPr>
        <w:t>North America</w:t>
      </w:r>
      <w:r w:rsidRPr="008131DE">
        <w:t xml:space="preserve"> held the largest revenue share, driven by robust R&amp;D funding, advanced healthcare infrastructure, and early adoption of diagnostic innovations. Meanwhile, </w:t>
      </w:r>
      <w:r w:rsidRPr="008131DE">
        <w:rPr>
          <w:b/>
          <w:bCs/>
        </w:rPr>
        <w:t>Asia Pacific</w:t>
      </w:r>
      <w:r w:rsidRPr="008131DE">
        <w:t xml:space="preserve"> is forecast to register the fastest CAGR during the forecast period due to expanding healthcare access, government-funded screening programs, and a burgeoning biotechnology ecosystem in countries like China, India, and South Korea.</w:t>
      </w:r>
    </w:p>
    <w:p w14:paraId="143A3BDF" w14:textId="77777777" w:rsidR="008131DE" w:rsidRPr="008131DE" w:rsidRDefault="008131DE" w:rsidP="008131DE">
      <w:r w:rsidRPr="008131DE">
        <w:t>This multidimensional segmentation underscores the biosensors market’s vast commercial footprint and reveals targeted growth pockets for investors, OEMs, and healthcare stakeholders alike.</w:t>
      </w:r>
    </w:p>
    <w:p w14:paraId="191794FC" w14:textId="491B8965" w:rsidR="008131DE" w:rsidRPr="008131DE" w:rsidRDefault="008131DE" w:rsidP="008131DE"/>
    <w:p w14:paraId="75DF04DA" w14:textId="77777777" w:rsidR="008131DE" w:rsidRPr="008131DE" w:rsidRDefault="00000000" w:rsidP="008131DE">
      <w:r>
        <w:pict w14:anchorId="349D544A">
          <v:rect id="_x0000_i1026" style="width:0;height:1.5pt" o:hralign="center" o:hrstd="t" o:hr="t" fillcolor="#a0a0a0" stroked="f"/>
        </w:pict>
      </w:r>
    </w:p>
    <w:p w14:paraId="07CA0507" w14:textId="77777777" w:rsidR="008131DE" w:rsidRPr="008131DE" w:rsidRDefault="008131DE" w:rsidP="008131DE">
      <w:pPr>
        <w:rPr>
          <w:b/>
          <w:bCs/>
        </w:rPr>
      </w:pPr>
      <w:r w:rsidRPr="008131DE">
        <w:rPr>
          <w:b/>
          <w:bCs/>
        </w:rPr>
        <w:t>3. Market Trends and Innovation Landscape</w:t>
      </w:r>
    </w:p>
    <w:p w14:paraId="6C2F8B52" w14:textId="77777777" w:rsidR="008131DE" w:rsidRPr="008131DE" w:rsidRDefault="008131DE" w:rsidP="008131DE">
      <w:r w:rsidRPr="008131DE">
        <w:lastRenderedPageBreak/>
        <w:t xml:space="preserve">The biosensors market is undergoing a paradigm shift, </w:t>
      </w:r>
      <w:proofErr w:type="spellStart"/>
      <w:r w:rsidRPr="008131DE">
        <w:t>catalyzed</w:t>
      </w:r>
      <w:proofErr w:type="spellEnd"/>
      <w:r w:rsidRPr="008131DE">
        <w:t xml:space="preserve"> by rapid technological convergence and cross-industry integration. 2024 marks a pivotal inflection point as biosensors move beyond traditional diagnostics into intelligent, self-powered, and AI-enabled platforms.</w:t>
      </w:r>
    </w:p>
    <w:p w14:paraId="7700C850" w14:textId="77777777" w:rsidR="008131DE" w:rsidRPr="008131DE" w:rsidRDefault="008131DE" w:rsidP="008131DE">
      <w:pPr>
        <w:rPr>
          <w:b/>
          <w:bCs/>
        </w:rPr>
      </w:pPr>
      <w:r w:rsidRPr="008131DE">
        <w:rPr>
          <w:b/>
          <w:bCs/>
        </w:rPr>
        <w:t>1. Integration of Artificial Intelligence and Data Analytics</w:t>
      </w:r>
    </w:p>
    <w:p w14:paraId="7411AB42" w14:textId="77777777" w:rsidR="008131DE" w:rsidRPr="008131DE" w:rsidRDefault="008131DE" w:rsidP="008131DE">
      <w:r w:rsidRPr="008131DE">
        <w:t xml:space="preserve">A major trend shaping the future of biosensors is their fusion with </w:t>
      </w:r>
      <w:r w:rsidRPr="008131DE">
        <w:rPr>
          <w:b/>
          <w:bCs/>
        </w:rPr>
        <w:t>AI-driven analytics</w:t>
      </w:r>
      <w:r w:rsidRPr="008131DE">
        <w:t xml:space="preserve"> and </w:t>
      </w:r>
      <w:r w:rsidRPr="008131DE">
        <w:rPr>
          <w:b/>
          <w:bCs/>
        </w:rPr>
        <w:t>machine learning algorithms</w:t>
      </w:r>
      <w:r w:rsidRPr="008131DE">
        <w:t>. These technologies enable biosensors to generate not just raw data, but actionable insights in real time. Predictive analytics applied to biosensor outputs are being used to detect cardiac arrhythmias, metabolic imbalances, and neurodegenerative risks well before symptoms manifest.</w:t>
      </w:r>
    </w:p>
    <w:p w14:paraId="64E3E91A" w14:textId="77777777" w:rsidR="008131DE" w:rsidRPr="008131DE" w:rsidRDefault="008131DE" w:rsidP="008131DE">
      <w:r w:rsidRPr="008131DE">
        <w:rPr>
          <w:i/>
          <w:iCs/>
        </w:rPr>
        <w:t>Experts predict that the next generation of biosensors will act less like data collectors and more like clinical decision support tools, capable of triaging patients and recommending interventions autonomously.</w:t>
      </w:r>
    </w:p>
    <w:p w14:paraId="16727A77" w14:textId="77777777" w:rsidR="008131DE" w:rsidRPr="008131DE" w:rsidRDefault="008131DE" w:rsidP="008131DE">
      <w:pPr>
        <w:rPr>
          <w:b/>
          <w:bCs/>
        </w:rPr>
      </w:pPr>
      <w:r w:rsidRPr="008131DE">
        <w:rPr>
          <w:b/>
          <w:bCs/>
        </w:rPr>
        <w:t>2. Advancements in Nanomaterials and Wearable Design</w:t>
      </w:r>
    </w:p>
    <w:p w14:paraId="40D0EFE9" w14:textId="77777777" w:rsidR="008131DE" w:rsidRPr="008131DE" w:rsidRDefault="008131DE" w:rsidP="008131DE">
      <w:r w:rsidRPr="008131DE">
        <w:t xml:space="preserve">Nanotechnology has significantly improved biosensor sensitivity and selectivity. The use of </w:t>
      </w:r>
      <w:r w:rsidRPr="008131DE">
        <w:rPr>
          <w:b/>
          <w:bCs/>
        </w:rPr>
        <w:t>graphene</w:t>
      </w:r>
      <w:r w:rsidRPr="008131DE">
        <w:t xml:space="preserve">, </w:t>
      </w:r>
      <w:r w:rsidRPr="008131DE">
        <w:rPr>
          <w:b/>
          <w:bCs/>
        </w:rPr>
        <w:t>carbon nanotubes</w:t>
      </w:r>
      <w:r w:rsidRPr="008131DE">
        <w:t xml:space="preserve">, and </w:t>
      </w:r>
      <w:r w:rsidRPr="008131DE">
        <w:rPr>
          <w:b/>
          <w:bCs/>
        </w:rPr>
        <w:t>quantum dots</w:t>
      </w:r>
      <w:r w:rsidRPr="008131DE">
        <w:t xml:space="preserve"> is enhancing biomolecule recognition even at ultra-low concentrations. Meanwhile, stretchable electronics and flexible substrates are giving rise to biosensors that seamlessly integrate into skin patches, textiles, and even tattoos.</w:t>
      </w:r>
    </w:p>
    <w:p w14:paraId="2A909ED4" w14:textId="77777777" w:rsidR="008131DE" w:rsidRPr="008131DE" w:rsidRDefault="008131DE" w:rsidP="008131DE">
      <w:r w:rsidRPr="008131DE">
        <w:t xml:space="preserve">One of the most exciting developments is the creation of </w:t>
      </w:r>
      <w:r w:rsidRPr="008131DE">
        <w:rPr>
          <w:b/>
          <w:bCs/>
        </w:rPr>
        <w:t>closed-loop wearable biosensors</w:t>
      </w:r>
      <w:r w:rsidRPr="008131DE">
        <w:t>—devices that not only monitor conditions like blood glucose but also administer insulin doses accordingly.</w:t>
      </w:r>
    </w:p>
    <w:p w14:paraId="0929F50C" w14:textId="77777777" w:rsidR="008131DE" w:rsidRPr="008131DE" w:rsidRDefault="008131DE" w:rsidP="008131DE">
      <w:pPr>
        <w:rPr>
          <w:b/>
          <w:bCs/>
        </w:rPr>
      </w:pPr>
      <w:r w:rsidRPr="008131DE">
        <w:rPr>
          <w:b/>
          <w:bCs/>
        </w:rPr>
        <w:t>3. Microfluidics and Lab-on-a-Chip Platforms</w:t>
      </w:r>
    </w:p>
    <w:p w14:paraId="29AA9285" w14:textId="77777777" w:rsidR="008131DE" w:rsidRPr="008131DE" w:rsidRDefault="008131DE" w:rsidP="008131DE">
      <w:r w:rsidRPr="008131DE">
        <w:t xml:space="preserve">Miniaturization continues to be a defining trend. Microfluidic biosensors, often referred to as </w:t>
      </w:r>
      <w:r w:rsidRPr="008131DE">
        <w:rPr>
          <w:b/>
          <w:bCs/>
        </w:rPr>
        <w:t>lab-on-a-chip systems</w:t>
      </w:r>
      <w:r w:rsidRPr="008131DE">
        <w:t xml:space="preserve">, are gaining traction for their ability to perform multiplex assays using minimal sample volumes. These compact systems are revolutionizing </w:t>
      </w:r>
      <w:r w:rsidRPr="008131DE">
        <w:rPr>
          <w:b/>
          <w:bCs/>
        </w:rPr>
        <w:t>point-of-care diagnostics</w:t>
      </w:r>
      <w:r w:rsidRPr="008131DE">
        <w:t xml:space="preserve"> by enabling simultaneous detection of multiple analytes, such as cytokines, metabolites, and pathogens, in less than 15 minutes.</w:t>
      </w:r>
    </w:p>
    <w:p w14:paraId="0FC3C4E5" w14:textId="77777777" w:rsidR="008131DE" w:rsidRPr="008131DE" w:rsidRDefault="008131DE" w:rsidP="008131DE">
      <w:r w:rsidRPr="008131DE">
        <w:rPr>
          <w:i/>
          <w:iCs/>
        </w:rPr>
        <w:t>R&amp;D teams are focusing on integrating these platforms with smartphones, allowing for cloud-based health analytics and mobile disease surveillance in remote regions.</w:t>
      </w:r>
    </w:p>
    <w:p w14:paraId="64655118" w14:textId="77777777" w:rsidR="008131DE" w:rsidRPr="008131DE" w:rsidRDefault="008131DE" w:rsidP="008131DE">
      <w:pPr>
        <w:rPr>
          <w:b/>
          <w:bCs/>
        </w:rPr>
      </w:pPr>
      <w:r w:rsidRPr="008131DE">
        <w:rPr>
          <w:b/>
          <w:bCs/>
        </w:rPr>
        <w:t>4. Sustainability and Biodegradable Sensors</w:t>
      </w:r>
    </w:p>
    <w:p w14:paraId="1DE4DFA3" w14:textId="77777777" w:rsidR="008131DE" w:rsidRPr="008131DE" w:rsidRDefault="008131DE" w:rsidP="008131DE">
      <w:r w:rsidRPr="008131DE">
        <w:t xml:space="preserve">In response to mounting e-waste concerns, a new wave of </w:t>
      </w:r>
      <w:r w:rsidRPr="008131DE">
        <w:rPr>
          <w:b/>
          <w:bCs/>
        </w:rPr>
        <w:t>biodegradable biosensors</w:t>
      </w:r>
      <w:r w:rsidRPr="008131DE">
        <w:t xml:space="preserve"> is emerging. Constructed from cellulose, silk fibroin, and other biopolymers, these devices offer single-use functionality without environmental degradation. This is especially relevant for agricultural and environmental monitoring applications, where large-scale sensor deployment is often necessary.</w:t>
      </w:r>
    </w:p>
    <w:p w14:paraId="7064227D" w14:textId="77777777" w:rsidR="008131DE" w:rsidRPr="008131DE" w:rsidRDefault="008131DE" w:rsidP="008131DE">
      <w:pPr>
        <w:rPr>
          <w:b/>
          <w:bCs/>
        </w:rPr>
      </w:pPr>
      <w:r w:rsidRPr="008131DE">
        <w:rPr>
          <w:b/>
          <w:bCs/>
        </w:rPr>
        <w:t>5. Strategic Collaborations and R&amp;D Partnerships</w:t>
      </w:r>
    </w:p>
    <w:p w14:paraId="4C8C110B" w14:textId="77777777" w:rsidR="008131DE" w:rsidRPr="008131DE" w:rsidRDefault="008131DE" w:rsidP="008131DE">
      <w:r w:rsidRPr="008131DE">
        <w:lastRenderedPageBreak/>
        <w:t xml:space="preserve">Innovation in this field is being accelerated by public-private partnerships. Universities, biotech startups, and major medical device companies are collaborating to bring </w:t>
      </w:r>
      <w:r w:rsidRPr="008131DE">
        <w:rPr>
          <w:b/>
          <w:bCs/>
        </w:rPr>
        <w:t>multi-analyte biosensors</w:t>
      </w:r>
      <w:r w:rsidRPr="008131DE">
        <w:t xml:space="preserve"> and </w:t>
      </w:r>
      <w:r w:rsidRPr="008131DE">
        <w:rPr>
          <w:b/>
          <w:bCs/>
        </w:rPr>
        <w:t>continuous health monitoring systems</w:t>
      </w:r>
      <w:r w:rsidRPr="008131DE">
        <w:t xml:space="preserve"> to market faster. Recent years have also seen a rise in </w:t>
      </w:r>
      <w:r w:rsidRPr="008131DE">
        <w:rPr>
          <w:b/>
          <w:bCs/>
        </w:rPr>
        <w:t>co-development agreements</w:t>
      </w:r>
      <w:r w:rsidRPr="008131DE">
        <w:t xml:space="preserve"> between biosensor manufacturers and pharmaceutical firms for drug testing and clinical trial monitoring.</w:t>
      </w:r>
    </w:p>
    <w:p w14:paraId="3476A1BF" w14:textId="77777777" w:rsidR="008131DE" w:rsidRPr="008131DE" w:rsidRDefault="008131DE" w:rsidP="008131DE">
      <w:r w:rsidRPr="008131DE">
        <w:rPr>
          <w:i/>
          <w:iCs/>
        </w:rPr>
        <w:t>The industry is witnessing a shift from hardware innovation alone to platform-based ecosystems—combining sensors, software, and cloud analytics into holistic solutions.</w:t>
      </w:r>
    </w:p>
    <w:p w14:paraId="4627F28E" w14:textId="77777777" w:rsidR="008131DE" w:rsidRPr="008131DE" w:rsidRDefault="008131DE" w:rsidP="008131DE">
      <w:r w:rsidRPr="008131DE">
        <w:t>As biosensors evolve from passive detectors to dynamic health companions, innovation will continue to focus on portability, connectivity, multiplexing, and sustainability. The innovation race is not just about better sensors—but smarter, faster, and more inclusive diagnostic ecosystems.</w:t>
      </w:r>
    </w:p>
    <w:p w14:paraId="05910715" w14:textId="4072B8D7" w:rsidR="008131DE" w:rsidRPr="008131DE" w:rsidRDefault="008131DE" w:rsidP="008131DE"/>
    <w:p w14:paraId="55C000B6" w14:textId="77777777" w:rsidR="008131DE" w:rsidRPr="008131DE" w:rsidRDefault="00000000" w:rsidP="008131DE">
      <w:r>
        <w:pict w14:anchorId="20B2A9A7">
          <v:rect id="_x0000_i1027" style="width:0;height:1.5pt" o:hralign="center" o:hrstd="t" o:hr="t" fillcolor="#a0a0a0" stroked="f"/>
        </w:pict>
      </w:r>
    </w:p>
    <w:p w14:paraId="41E83337" w14:textId="77777777" w:rsidR="008131DE" w:rsidRPr="008131DE" w:rsidRDefault="008131DE" w:rsidP="008131DE">
      <w:pPr>
        <w:rPr>
          <w:b/>
          <w:bCs/>
        </w:rPr>
      </w:pPr>
      <w:r w:rsidRPr="008131DE">
        <w:rPr>
          <w:b/>
          <w:bCs/>
        </w:rPr>
        <w:t>4. Competitive Intelligence and Benchmarking</w:t>
      </w:r>
    </w:p>
    <w:p w14:paraId="04018A71" w14:textId="77777777" w:rsidR="008131DE" w:rsidRPr="008131DE" w:rsidRDefault="008131DE" w:rsidP="008131DE">
      <w:r w:rsidRPr="008131DE">
        <w:t xml:space="preserve">The global biosensors market is highly competitive, characterized by a blend of established medical device firms, agile biosensor startups, and integrated solution providers. Strategic priorities vary by company—from material innovation and miniaturization to AI integration and regional expansion. Below is a benchmarking overview of </w:t>
      </w:r>
      <w:r w:rsidRPr="008131DE">
        <w:rPr>
          <w:b/>
          <w:bCs/>
        </w:rPr>
        <w:t>7 key players</w:t>
      </w:r>
      <w:r w:rsidRPr="008131DE">
        <w:t xml:space="preserve"> making significant strategic moves.</w:t>
      </w:r>
    </w:p>
    <w:p w14:paraId="4A28D323" w14:textId="77777777" w:rsidR="008131DE" w:rsidRPr="008131DE" w:rsidRDefault="008131DE" w:rsidP="008131DE">
      <w:pPr>
        <w:rPr>
          <w:b/>
          <w:bCs/>
        </w:rPr>
      </w:pPr>
      <w:r w:rsidRPr="008131DE">
        <w:rPr>
          <w:b/>
          <w:bCs/>
        </w:rPr>
        <w:t>Abbott Laboratories</w:t>
      </w:r>
    </w:p>
    <w:p w14:paraId="1B38C780" w14:textId="77777777" w:rsidR="008131DE" w:rsidRPr="008131DE" w:rsidRDefault="008131DE" w:rsidP="008131DE">
      <w:r w:rsidRPr="008131DE">
        <w:t xml:space="preserve">A dominant force in glucose biosensing, </w:t>
      </w:r>
      <w:r w:rsidRPr="008131DE">
        <w:rPr>
          <w:b/>
          <w:bCs/>
        </w:rPr>
        <w:t>Abbott Laboratories</w:t>
      </w:r>
      <w:r w:rsidRPr="008131DE">
        <w:t xml:space="preserve"> leverages its strong IP portfolio and global distribution network. The company’s focus lies in wearable biosensors for diabetes care and cardiac telemetry. Its pricing strategy balances premium innovation with broad accessibility, especially in developed markets.</w:t>
      </w:r>
    </w:p>
    <w:p w14:paraId="6C4A2E8C" w14:textId="77777777" w:rsidR="008131DE" w:rsidRPr="008131DE" w:rsidRDefault="008131DE" w:rsidP="008131DE">
      <w:r w:rsidRPr="008131DE">
        <w:rPr>
          <w:i/>
          <w:iCs/>
        </w:rPr>
        <w:t>Abbott's biosensor ecosystem is increasingly integrated with mobile platforms, offering cloud-based health tracking for chronic disease management.</w:t>
      </w:r>
    </w:p>
    <w:p w14:paraId="74E8A1C6" w14:textId="77777777" w:rsidR="008131DE" w:rsidRPr="008131DE" w:rsidRDefault="008131DE" w:rsidP="008131DE">
      <w:pPr>
        <w:rPr>
          <w:b/>
          <w:bCs/>
        </w:rPr>
      </w:pPr>
      <w:r w:rsidRPr="008131DE">
        <w:rPr>
          <w:b/>
          <w:bCs/>
        </w:rPr>
        <w:t>F. Hoffmann-La Roche Ltd.</w:t>
      </w:r>
    </w:p>
    <w:p w14:paraId="1B931EF2" w14:textId="77777777" w:rsidR="008131DE" w:rsidRPr="008131DE" w:rsidRDefault="008131DE" w:rsidP="008131DE">
      <w:r w:rsidRPr="008131DE">
        <w:rPr>
          <w:b/>
          <w:bCs/>
        </w:rPr>
        <w:t>Roche</w:t>
      </w:r>
      <w:r w:rsidRPr="008131DE">
        <w:t xml:space="preserve"> has consolidated its biosensor footprint through a robust diagnostics division. The company is heavily invested in </w:t>
      </w:r>
      <w:r w:rsidRPr="008131DE">
        <w:rPr>
          <w:b/>
          <w:bCs/>
        </w:rPr>
        <w:t>electrochemical biosensors</w:t>
      </w:r>
      <w:r w:rsidRPr="008131DE">
        <w:t xml:space="preserve"> and </w:t>
      </w:r>
      <w:r w:rsidRPr="008131DE">
        <w:rPr>
          <w:b/>
          <w:bCs/>
        </w:rPr>
        <w:t>point-of-care testing kits</w:t>
      </w:r>
      <w:r w:rsidRPr="008131DE">
        <w:t>, targeting hospitals and clinics. It employs a hybrid go-to-market approach, combining in-house R&amp;D with strategic acquisitions to enhance technological diversity.</w:t>
      </w:r>
    </w:p>
    <w:p w14:paraId="7616E0AF" w14:textId="77777777" w:rsidR="008131DE" w:rsidRPr="008131DE" w:rsidRDefault="008131DE" w:rsidP="008131DE">
      <w:pPr>
        <w:rPr>
          <w:b/>
          <w:bCs/>
        </w:rPr>
      </w:pPr>
      <w:r w:rsidRPr="008131DE">
        <w:rPr>
          <w:b/>
          <w:bCs/>
        </w:rPr>
        <w:t xml:space="preserve">Siemens </w:t>
      </w:r>
      <w:proofErr w:type="spellStart"/>
      <w:r w:rsidRPr="008131DE">
        <w:rPr>
          <w:b/>
          <w:bCs/>
        </w:rPr>
        <w:t>Healthineers</w:t>
      </w:r>
      <w:proofErr w:type="spellEnd"/>
    </w:p>
    <w:p w14:paraId="66B6914F" w14:textId="77777777" w:rsidR="008131DE" w:rsidRPr="008131DE" w:rsidRDefault="008131DE" w:rsidP="008131DE">
      <w:r w:rsidRPr="008131DE">
        <w:rPr>
          <w:b/>
          <w:bCs/>
        </w:rPr>
        <w:t xml:space="preserve">Siemens </w:t>
      </w:r>
      <w:proofErr w:type="spellStart"/>
      <w:r w:rsidRPr="008131DE">
        <w:rPr>
          <w:b/>
          <w:bCs/>
        </w:rPr>
        <w:t>Healthineers</w:t>
      </w:r>
      <w:proofErr w:type="spellEnd"/>
      <w:r w:rsidRPr="008131DE">
        <w:t xml:space="preserve"> operates at the convergence of biosensors, medical imaging, and diagnostics software. The company’s biosensor initiatives are often embedded into larger healthcare platforms. Siemens is particularly strong in laboratory-based biosensor </w:t>
      </w:r>
      <w:proofErr w:type="spellStart"/>
      <w:r w:rsidRPr="008131DE">
        <w:t>analyzers</w:t>
      </w:r>
      <w:proofErr w:type="spellEnd"/>
      <w:r w:rsidRPr="008131DE">
        <w:t xml:space="preserve"> and integrated diagnostic devices for large hospital systems.</w:t>
      </w:r>
    </w:p>
    <w:p w14:paraId="04F167BB" w14:textId="77777777" w:rsidR="008131DE" w:rsidRPr="008131DE" w:rsidRDefault="008131DE" w:rsidP="008131DE">
      <w:pPr>
        <w:rPr>
          <w:b/>
          <w:bCs/>
        </w:rPr>
      </w:pPr>
      <w:r w:rsidRPr="008131DE">
        <w:rPr>
          <w:b/>
          <w:bCs/>
        </w:rPr>
        <w:lastRenderedPageBreak/>
        <w:t>Bio-Rad Laboratories</w:t>
      </w:r>
    </w:p>
    <w:p w14:paraId="3C253738" w14:textId="77777777" w:rsidR="008131DE" w:rsidRPr="008131DE" w:rsidRDefault="008131DE" w:rsidP="008131DE">
      <w:r w:rsidRPr="008131DE">
        <w:t xml:space="preserve">A leader in </w:t>
      </w:r>
      <w:r w:rsidRPr="008131DE">
        <w:rPr>
          <w:b/>
          <w:bCs/>
        </w:rPr>
        <w:t>research-grade biosensors</w:t>
      </w:r>
      <w:r w:rsidRPr="008131DE">
        <w:t xml:space="preserve">, </w:t>
      </w:r>
      <w:r w:rsidRPr="008131DE">
        <w:rPr>
          <w:b/>
          <w:bCs/>
        </w:rPr>
        <w:t>Bio-Rad</w:t>
      </w:r>
      <w:r w:rsidRPr="008131DE">
        <w:t xml:space="preserve"> targets academic institutions, pharma companies, and government labs. It emphasizes high-throughput biosensor platforms for genomics and proteomics research. Its differentiation stems from ultra-sensitive detection capabilities and multiplexing performance.</w:t>
      </w:r>
    </w:p>
    <w:p w14:paraId="7AC4215A" w14:textId="77777777" w:rsidR="008131DE" w:rsidRPr="008131DE" w:rsidRDefault="008131DE" w:rsidP="008131DE">
      <w:pPr>
        <w:rPr>
          <w:b/>
          <w:bCs/>
        </w:rPr>
      </w:pPr>
      <w:r w:rsidRPr="008131DE">
        <w:rPr>
          <w:b/>
          <w:bCs/>
        </w:rPr>
        <w:t>Dexcom</w:t>
      </w:r>
    </w:p>
    <w:p w14:paraId="51407ADF" w14:textId="77777777" w:rsidR="008131DE" w:rsidRPr="008131DE" w:rsidRDefault="008131DE" w:rsidP="008131DE">
      <w:r w:rsidRPr="008131DE">
        <w:t xml:space="preserve">Focused exclusively on diabetes care, </w:t>
      </w:r>
      <w:r w:rsidRPr="008131DE">
        <w:rPr>
          <w:b/>
          <w:bCs/>
        </w:rPr>
        <w:t>Dexcom</w:t>
      </w:r>
      <w:r w:rsidRPr="008131DE">
        <w:t xml:space="preserve"> is a leading innovator in </w:t>
      </w:r>
      <w:r w:rsidRPr="008131DE">
        <w:rPr>
          <w:b/>
          <w:bCs/>
        </w:rPr>
        <w:t>continuous glucose monitoring (CGM)</w:t>
      </w:r>
      <w:r w:rsidRPr="008131DE">
        <w:t xml:space="preserve"> biosensors. Its core strength lies in real-time, wearable biosensors that are increasingly AI-assisted. Dexcom’s direct-to-consumer model and strong clinician outreach have made it a formidable player in the North American market.</w:t>
      </w:r>
    </w:p>
    <w:p w14:paraId="31B69C8C" w14:textId="77777777" w:rsidR="008131DE" w:rsidRPr="008131DE" w:rsidRDefault="008131DE" w:rsidP="008131DE">
      <w:r w:rsidRPr="008131DE">
        <w:rPr>
          <w:i/>
          <w:iCs/>
        </w:rPr>
        <w:t>Dexcom's pipeline suggests a strategic shift toward expanding biosensor applications into cardiovascular and metabolic syndrome monitoring.</w:t>
      </w:r>
    </w:p>
    <w:p w14:paraId="45A0710A" w14:textId="77777777" w:rsidR="008131DE" w:rsidRPr="008131DE" w:rsidRDefault="008131DE" w:rsidP="008131DE">
      <w:pPr>
        <w:rPr>
          <w:b/>
          <w:bCs/>
        </w:rPr>
      </w:pPr>
      <w:proofErr w:type="spellStart"/>
      <w:r w:rsidRPr="008131DE">
        <w:rPr>
          <w:b/>
          <w:bCs/>
        </w:rPr>
        <w:t>Sensirion</w:t>
      </w:r>
      <w:proofErr w:type="spellEnd"/>
      <w:r w:rsidRPr="008131DE">
        <w:rPr>
          <w:b/>
          <w:bCs/>
        </w:rPr>
        <w:t xml:space="preserve"> AG</w:t>
      </w:r>
    </w:p>
    <w:p w14:paraId="371D5FBB" w14:textId="77777777" w:rsidR="008131DE" w:rsidRPr="008131DE" w:rsidRDefault="008131DE" w:rsidP="008131DE">
      <w:r w:rsidRPr="008131DE">
        <w:t xml:space="preserve">A Swiss pioneer in environmental and healthcare sensors, </w:t>
      </w:r>
      <w:proofErr w:type="spellStart"/>
      <w:r w:rsidRPr="008131DE">
        <w:rPr>
          <w:b/>
          <w:bCs/>
        </w:rPr>
        <w:t>Sensirion</w:t>
      </w:r>
      <w:proofErr w:type="spellEnd"/>
      <w:r w:rsidRPr="008131DE">
        <w:t xml:space="preserve"> is gaining momentum through its </w:t>
      </w:r>
      <w:r w:rsidRPr="008131DE">
        <w:rPr>
          <w:b/>
          <w:bCs/>
        </w:rPr>
        <w:t>miniature and low-power biosensor modules</w:t>
      </w:r>
      <w:r w:rsidRPr="008131DE">
        <w:t xml:space="preserve">. Its competitive advantage lies in its ability to integrate sensors into compact devices, making it a preferred partner for IoT-focused </w:t>
      </w:r>
      <w:proofErr w:type="spellStart"/>
      <w:r w:rsidRPr="008131DE">
        <w:t>medtech</w:t>
      </w:r>
      <w:proofErr w:type="spellEnd"/>
      <w:r w:rsidRPr="008131DE">
        <w:t xml:space="preserve"> firms.</w:t>
      </w:r>
    </w:p>
    <w:p w14:paraId="7CEE4D44" w14:textId="77777777" w:rsidR="008131DE" w:rsidRPr="008131DE" w:rsidRDefault="008131DE" w:rsidP="008131DE">
      <w:pPr>
        <w:rPr>
          <w:b/>
          <w:bCs/>
        </w:rPr>
      </w:pPr>
      <w:r w:rsidRPr="008131DE">
        <w:rPr>
          <w:b/>
          <w:bCs/>
        </w:rPr>
        <w:t>Medtronic</w:t>
      </w:r>
    </w:p>
    <w:p w14:paraId="5D171CB7" w14:textId="77777777" w:rsidR="008131DE" w:rsidRPr="008131DE" w:rsidRDefault="008131DE" w:rsidP="008131DE">
      <w:r w:rsidRPr="008131DE">
        <w:rPr>
          <w:b/>
          <w:bCs/>
        </w:rPr>
        <w:t>Medtronic</w:t>
      </w:r>
      <w:r w:rsidRPr="008131DE">
        <w:t xml:space="preserve"> has a diversified biosensor strategy, spanning from implantable systems to external monitoring devices. Its biosensor research focuses on </w:t>
      </w:r>
      <w:r w:rsidRPr="008131DE">
        <w:rPr>
          <w:b/>
          <w:bCs/>
        </w:rPr>
        <w:t>neural signal tracking</w:t>
      </w:r>
      <w:r w:rsidRPr="008131DE">
        <w:t xml:space="preserve">, </w:t>
      </w:r>
      <w:r w:rsidRPr="008131DE">
        <w:rPr>
          <w:b/>
          <w:bCs/>
        </w:rPr>
        <w:t>cardiac diagnostics</w:t>
      </w:r>
      <w:r w:rsidRPr="008131DE">
        <w:t xml:space="preserve">, and </w:t>
      </w:r>
      <w:r w:rsidRPr="008131DE">
        <w:rPr>
          <w:b/>
          <w:bCs/>
        </w:rPr>
        <w:t>smart drug delivery</w:t>
      </w:r>
      <w:r w:rsidRPr="008131DE">
        <w:t>. The company benefits from a global footprint and longstanding regulatory expertise.</w:t>
      </w:r>
    </w:p>
    <w:p w14:paraId="5AB591CA" w14:textId="77777777" w:rsidR="008131DE" w:rsidRPr="008131DE" w:rsidRDefault="008131DE" w:rsidP="008131DE">
      <w:r w:rsidRPr="008131DE">
        <w:rPr>
          <w:i/>
          <w:iCs/>
        </w:rPr>
        <w:t xml:space="preserve">Medtronic is increasingly collaborating with software firms to co-develop cloud-based monitoring platforms, </w:t>
      </w:r>
      <w:proofErr w:type="spellStart"/>
      <w:r w:rsidRPr="008131DE">
        <w:rPr>
          <w:i/>
          <w:iCs/>
        </w:rPr>
        <w:t>signaling</w:t>
      </w:r>
      <w:proofErr w:type="spellEnd"/>
      <w:r w:rsidRPr="008131DE">
        <w:rPr>
          <w:i/>
          <w:iCs/>
        </w:rPr>
        <w:t xml:space="preserve"> its shift toward full-stack healthcare solutions.</w:t>
      </w:r>
    </w:p>
    <w:p w14:paraId="02A6CF26" w14:textId="77777777" w:rsidR="008131DE" w:rsidRPr="008131DE" w:rsidRDefault="00000000" w:rsidP="008131DE">
      <w:r>
        <w:pict w14:anchorId="012327C4">
          <v:rect id="_x0000_i1028" style="width:0;height:1.5pt" o:hralign="center" o:hrstd="t" o:hr="t" fillcolor="#a0a0a0" stroked="f"/>
        </w:pict>
      </w:r>
    </w:p>
    <w:p w14:paraId="54659356" w14:textId="77777777" w:rsidR="008131DE" w:rsidRPr="008131DE" w:rsidRDefault="008131DE" w:rsidP="008131DE">
      <w:r w:rsidRPr="008131DE">
        <w:t xml:space="preserve">These competitors vary not only in product scope and market coverage but also in strategic vision. Some, like </w:t>
      </w:r>
      <w:r w:rsidRPr="008131DE">
        <w:rPr>
          <w:b/>
          <w:bCs/>
        </w:rPr>
        <w:t>Abbott</w:t>
      </w:r>
      <w:r w:rsidRPr="008131DE">
        <w:t xml:space="preserve"> and </w:t>
      </w:r>
      <w:r w:rsidRPr="008131DE">
        <w:rPr>
          <w:b/>
          <w:bCs/>
        </w:rPr>
        <w:t>Dexcom</w:t>
      </w:r>
      <w:r w:rsidRPr="008131DE">
        <w:t xml:space="preserve">, are focusing on consumer-friendly, wearable health tech. Others, like </w:t>
      </w:r>
      <w:r w:rsidRPr="008131DE">
        <w:rPr>
          <w:b/>
          <w:bCs/>
        </w:rPr>
        <w:t>Siemens</w:t>
      </w:r>
      <w:r w:rsidRPr="008131DE">
        <w:t xml:space="preserve"> and </w:t>
      </w:r>
      <w:r w:rsidRPr="008131DE">
        <w:rPr>
          <w:b/>
          <w:bCs/>
        </w:rPr>
        <w:t>Roche</w:t>
      </w:r>
      <w:r w:rsidRPr="008131DE">
        <w:t>, are reinforcing their clinical dominance through systems-level integration. Across the board, investment in biosensor intelligence, real-time feedback, and mobile compatibility remains a unifying theme.</w:t>
      </w:r>
    </w:p>
    <w:p w14:paraId="44DB8AAA" w14:textId="77777777" w:rsidR="008131DE" w:rsidRPr="008131DE" w:rsidRDefault="00000000" w:rsidP="008131DE">
      <w:r>
        <w:pict w14:anchorId="27A2E35B">
          <v:rect id="_x0000_i1029" style="width:0;height:1.5pt" o:hralign="center" o:hrstd="t" o:hr="t" fillcolor="#a0a0a0" stroked="f"/>
        </w:pict>
      </w:r>
    </w:p>
    <w:p w14:paraId="35637A78" w14:textId="77777777" w:rsidR="008131DE" w:rsidRPr="008131DE" w:rsidRDefault="008131DE" w:rsidP="008131DE">
      <w:pPr>
        <w:rPr>
          <w:b/>
          <w:bCs/>
        </w:rPr>
      </w:pPr>
      <w:r w:rsidRPr="008131DE">
        <w:rPr>
          <w:b/>
          <w:bCs/>
        </w:rPr>
        <w:t>5. Regional Landscape and Adoption Outlook</w:t>
      </w:r>
    </w:p>
    <w:p w14:paraId="445E17D9" w14:textId="77777777" w:rsidR="008131DE" w:rsidRPr="008131DE" w:rsidRDefault="008131DE" w:rsidP="008131DE">
      <w:r w:rsidRPr="008131DE">
        <w:t xml:space="preserve">The adoption of biosensors is influenced by diverse regional factors such as healthcare infrastructure, R&amp;D investment, industrial automation trends, and regulatory readiness. In 2024, the </w:t>
      </w:r>
      <w:r w:rsidRPr="008131DE">
        <w:rPr>
          <w:b/>
          <w:bCs/>
        </w:rPr>
        <w:t>North American</w:t>
      </w:r>
      <w:r w:rsidRPr="008131DE">
        <w:t xml:space="preserve"> region leads the global biosensors market, but </w:t>
      </w:r>
      <w:r w:rsidRPr="008131DE">
        <w:rPr>
          <w:b/>
          <w:bCs/>
        </w:rPr>
        <w:t>Asia Pacific</w:t>
      </w:r>
      <w:r w:rsidRPr="008131DE">
        <w:t xml:space="preserve"> is emerging as a powerful growth engine through the end of the decade.</w:t>
      </w:r>
    </w:p>
    <w:p w14:paraId="68C5B9E5" w14:textId="77777777" w:rsidR="008131DE" w:rsidRPr="008131DE" w:rsidRDefault="008131DE" w:rsidP="008131DE">
      <w:pPr>
        <w:rPr>
          <w:b/>
          <w:bCs/>
        </w:rPr>
      </w:pPr>
      <w:r w:rsidRPr="008131DE">
        <w:rPr>
          <w:b/>
          <w:bCs/>
        </w:rPr>
        <w:lastRenderedPageBreak/>
        <w:t>North America</w:t>
      </w:r>
    </w:p>
    <w:p w14:paraId="04796CC6" w14:textId="77777777" w:rsidR="008131DE" w:rsidRPr="008131DE" w:rsidRDefault="008131DE" w:rsidP="008131DE">
      <w:r w:rsidRPr="008131DE">
        <w:rPr>
          <w:b/>
          <w:bCs/>
        </w:rPr>
        <w:t>North America</w:t>
      </w:r>
      <w:r w:rsidRPr="008131DE">
        <w:t xml:space="preserve"> captured the largest share of the global biosensors market in 2024, supported by a well-established diagnostics infrastructure, active chronic disease screening programs, and high per capita healthcare spending. The U.S., in particular, has seen widespread adoption of </w:t>
      </w:r>
      <w:r w:rsidRPr="008131DE">
        <w:rPr>
          <w:b/>
          <w:bCs/>
        </w:rPr>
        <w:t>continuous glucose monitoring (CGM)</w:t>
      </w:r>
      <w:r w:rsidRPr="008131DE">
        <w:t xml:space="preserve"> biosensors and </w:t>
      </w:r>
      <w:r w:rsidRPr="008131DE">
        <w:rPr>
          <w:b/>
          <w:bCs/>
        </w:rPr>
        <w:t>wearable health trackers</w:t>
      </w:r>
      <w:r w:rsidRPr="008131DE">
        <w:t xml:space="preserve">, </w:t>
      </w:r>
      <w:proofErr w:type="spellStart"/>
      <w:r w:rsidRPr="008131DE">
        <w:t>fueled</w:t>
      </w:r>
      <w:proofErr w:type="spellEnd"/>
      <w:r w:rsidRPr="008131DE">
        <w:t xml:space="preserve"> by regulatory support from the FDA and the </w:t>
      </w:r>
      <w:proofErr w:type="spellStart"/>
      <w:r w:rsidRPr="008131DE">
        <w:t>Centers</w:t>
      </w:r>
      <w:proofErr w:type="spellEnd"/>
      <w:r w:rsidRPr="008131DE">
        <w:t xml:space="preserve"> for Medicare &amp; Medicaid Services (CMS).</w:t>
      </w:r>
    </w:p>
    <w:p w14:paraId="414E8E98" w14:textId="77777777" w:rsidR="008131DE" w:rsidRPr="008131DE" w:rsidRDefault="008131DE" w:rsidP="008131DE">
      <w:r w:rsidRPr="008131DE">
        <w:t xml:space="preserve">Additionally, strong venture capital interest in biosensor startups and academic collaboration hubs—like those around Boston and San Diego—continue to accelerate biosensor innovation. </w:t>
      </w:r>
      <w:r w:rsidRPr="008131DE">
        <w:rPr>
          <w:i/>
          <w:iCs/>
        </w:rPr>
        <w:t>The region also benefits from early integration of biosensors with digital health platforms, a trend projected to reshape chronic care and elderly monitoring.</w:t>
      </w:r>
    </w:p>
    <w:p w14:paraId="7DC12C90" w14:textId="77777777" w:rsidR="008131DE" w:rsidRPr="008131DE" w:rsidRDefault="008131DE" w:rsidP="008131DE">
      <w:pPr>
        <w:rPr>
          <w:b/>
          <w:bCs/>
        </w:rPr>
      </w:pPr>
      <w:r w:rsidRPr="008131DE">
        <w:rPr>
          <w:b/>
          <w:bCs/>
        </w:rPr>
        <w:t>Europe</w:t>
      </w:r>
    </w:p>
    <w:p w14:paraId="76D79E39" w14:textId="77777777" w:rsidR="008131DE" w:rsidRPr="008131DE" w:rsidRDefault="008131DE" w:rsidP="008131DE">
      <w:r w:rsidRPr="008131DE">
        <w:t xml:space="preserve">Europe remains a critical contributor, driven by strong demand from both </w:t>
      </w:r>
      <w:r w:rsidRPr="008131DE">
        <w:rPr>
          <w:b/>
          <w:bCs/>
        </w:rPr>
        <w:t>medical diagnostics</w:t>
      </w:r>
      <w:r w:rsidRPr="008131DE">
        <w:t xml:space="preserve"> and </w:t>
      </w:r>
      <w:r w:rsidRPr="008131DE">
        <w:rPr>
          <w:b/>
          <w:bCs/>
        </w:rPr>
        <w:t>environmental biosensor</w:t>
      </w:r>
      <w:r w:rsidRPr="008131DE">
        <w:t xml:space="preserve"> applications. Germany, the UK, and France are leading the charge due to government-funded public health programs and increasing emphasis on </w:t>
      </w:r>
      <w:r w:rsidRPr="008131DE">
        <w:rPr>
          <w:b/>
          <w:bCs/>
        </w:rPr>
        <w:t>sustainable agriculture</w:t>
      </w:r>
      <w:r w:rsidRPr="008131DE">
        <w:t xml:space="preserve"> and </w:t>
      </w:r>
      <w:r w:rsidRPr="008131DE">
        <w:rPr>
          <w:b/>
          <w:bCs/>
        </w:rPr>
        <w:t>food safety</w:t>
      </w:r>
      <w:r w:rsidRPr="008131DE">
        <w:t>.</w:t>
      </w:r>
    </w:p>
    <w:p w14:paraId="48DDF21C" w14:textId="77777777" w:rsidR="008131DE" w:rsidRPr="008131DE" w:rsidRDefault="008131DE" w:rsidP="008131DE">
      <w:r w:rsidRPr="008131DE">
        <w:t xml:space="preserve">European biosensor adoption is heavily influenced by regulatory precision and high-quality manufacturing standards. The EU’s Green Deal initiatives are also stimulating demand for </w:t>
      </w:r>
      <w:r w:rsidRPr="008131DE">
        <w:rPr>
          <w:b/>
          <w:bCs/>
        </w:rPr>
        <w:t>biodegradable and eco-friendly biosensors</w:t>
      </w:r>
      <w:r w:rsidRPr="008131DE">
        <w:t>, especially in water quality and soil contamination monitoring.</w:t>
      </w:r>
    </w:p>
    <w:p w14:paraId="059DEA53" w14:textId="77777777" w:rsidR="008131DE" w:rsidRPr="008131DE" w:rsidRDefault="008131DE" w:rsidP="008131DE">
      <w:pPr>
        <w:rPr>
          <w:b/>
          <w:bCs/>
        </w:rPr>
      </w:pPr>
      <w:r w:rsidRPr="008131DE">
        <w:rPr>
          <w:b/>
          <w:bCs/>
        </w:rPr>
        <w:t>Asia Pacific</w:t>
      </w:r>
    </w:p>
    <w:p w14:paraId="163336F0" w14:textId="77777777" w:rsidR="008131DE" w:rsidRPr="008131DE" w:rsidRDefault="008131DE" w:rsidP="008131DE">
      <w:r w:rsidRPr="008131DE">
        <w:rPr>
          <w:b/>
          <w:bCs/>
        </w:rPr>
        <w:t>Asia Pacific</w:t>
      </w:r>
      <w:r w:rsidRPr="008131DE">
        <w:t xml:space="preserve"> is projected to record the fastest CAGR from 2024 to 2030. Countries like </w:t>
      </w:r>
      <w:r w:rsidRPr="008131DE">
        <w:rPr>
          <w:b/>
          <w:bCs/>
        </w:rPr>
        <w:t>China</w:t>
      </w:r>
      <w:r w:rsidRPr="008131DE">
        <w:t xml:space="preserve">, </w:t>
      </w:r>
      <w:r w:rsidRPr="008131DE">
        <w:rPr>
          <w:b/>
          <w:bCs/>
        </w:rPr>
        <w:t>India</w:t>
      </w:r>
      <w:r w:rsidRPr="008131DE">
        <w:t xml:space="preserve">, </w:t>
      </w:r>
      <w:r w:rsidRPr="008131DE">
        <w:rPr>
          <w:b/>
          <w:bCs/>
        </w:rPr>
        <w:t>Japan</w:t>
      </w:r>
      <w:r w:rsidRPr="008131DE">
        <w:t xml:space="preserve">, and </w:t>
      </w:r>
      <w:r w:rsidRPr="008131DE">
        <w:rPr>
          <w:b/>
          <w:bCs/>
        </w:rPr>
        <w:t>South Korea</w:t>
      </w:r>
      <w:r w:rsidRPr="008131DE">
        <w:t xml:space="preserve"> are witnessing explosive growth in biosensor adoption due to rising healthcare access, aging populations, and industrial automation.</w:t>
      </w:r>
    </w:p>
    <w:p w14:paraId="45CF6549" w14:textId="77777777" w:rsidR="008131DE" w:rsidRPr="008131DE" w:rsidRDefault="008131DE" w:rsidP="008131DE">
      <w:r w:rsidRPr="008131DE">
        <w:t xml:space="preserve">China’s “Made in China 2025” initiative and India's “Digital Health Mission” are supporting large-scale biosensor deployments in diagnostics and telemedicine. Additionally, local biosensor startups in South Korea and Singapore are rapidly innovating in </w:t>
      </w:r>
      <w:r w:rsidRPr="008131DE">
        <w:rPr>
          <w:b/>
          <w:bCs/>
        </w:rPr>
        <w:t xml:space="preserve">microfluidic and </w:t>
      </w:r>
      <w:proofErr w:type="spellStart"/>
      <w:r w:rsidRPr="008131DE">
        <w:rPr>
          <w:b/>
          <w:bCs/>
        </w:rPr>
        <w:t>nanobiosensor</w:t>
      </w:r>
      <w:proofErr w:type="spellEnd"/>
      <w:r w:rsidRPr="008131DE">
        <w:rPr>
          <w:b/>
          <w:bCs/>
        </w:rPr>
        <w:t xml:space="preserve"> technologies</w:t>
      </w:r>
      <w:r w:rsidRPr="008131DE">
        <w:t>.</w:t>
      </w:r>
    </w:p>
    <w:p w14:paraId="406D8207" w14:textId="77777777" w:rsidR="008131DE" w:rsidRPr="008131DE" w:rsidRDefault="008131DE" w:rsidP="008131DE">
      <w:r w:rsidRPr="008131DE">
        <w:rPr>
          <w:i/>
          <w:iCs/>
        </w:rPr>
        <w:t>Asia Pacific is also becoming a manufacturing hub for biosensor components, offering OEMs low-cost, high-volume production with advanced microelectronics capabilities.</w:t>
      </w:r>
    </w:p>
    <w:p w14:paraId="44221E95" w14:textId="77777777" w:rsidR="008131DE" w:rsidRPr="008131DE" w:rsidRDefault="008131DE" w:rsidP="008131DE">
      <w:pPr>
        <w:rPr>
          <w:b/>
          <w:bCs/>
        </w:rPr>
      </w:pPr>
      <w:r w:rsidRPr="008131DE">
        <w:rPr>
          <w:b/>
          <w:bCs/>
        </w:rPr>
        <w:t>Latin America</w:t>
      </w:r>
    </w:p>
    <w:p w14:paraId="6BFC2460" w14:textId="77777777" w:rsidR="008131DE" w:rsidRPr="008131DE" w:rsidRDefault="008131DE" w:rsidP="008131DE">
      <w:r w:rsidRPr="008131DE">
        <w:t xml:space="preserve">In </w:t>
      </w:r>
      <w:r w:rsidRPr="008131DE">
        <w:rPr>
          <w:b/>
          <w:bCs/>
        </w:rPr>
        <w:t>Latin America</w:t>
      </w:r>
      <w:r w:rsidRPr="008131DE">
        <w:t>, biosensor adoption is steadily improving, though challenges remain around affordability and healthcare access. Brazil and Mexico are the region's primary markets, supported by increasing government efforts to modernize diagnostic infrastructure and encourage point-of-care technologies.</w:t>
      </w:r>
    </w:p>
    <w:p w14:paraId="430C6672" w14:textId="77777777" w:rsidR="008131DE" w:rsidRPr="008131DE" w:rsidRDefault="008131DE" w:rsidP="008131DE">
      <w:r w:rsidRPr="008131DE">
        <w:t xml:space="preserve">The region shows strong interest in </w:t>
      </w:r>
      <w:r w:rsidRPr="008131DE">
        <w:rPr>
          <w:b/>
          <w:bCs/>
        </w:rPr>
        <w:t>food safety biosensors</w:t>
      </w:r>
      <w:r w:rsidRPr="008131DE">
        <w:t xml:space="preserve"> and </w:t>
      </w:r>
      <w:r w:rsidRPr="008131DE">
        <w:rPr>
          <w:b/>
          <w:bCs/>
        </w:rPr>
        <w:t>mobile diagnostic kits</w:t>
      </w:r>
      <w:r w:rsidRPr="008131DE">
        <w:t xml:space="preserve">, particularly in rural and peri-urban areas where lab-based testing is limited. However, </w:t>
      </w:r>
      <w:r w:rsidRPr="008131DE">
        <w:lastRenderedPageBreak/>
        <w:t>inconsistent reimbursement policies and limited R&amp;D funding slow broader market penetration.</w:t>
      </w:r>
    </w:p>
    <w:p w14:paraId="4DC2E8B9" w14:textId="77777777" w:rsidR="008131DE" w:rsidRPr="008131DE" w:rsidRDefault="008131DE" w:rsidP="008131DE">
      <w:pPr>
        <w:rPr>
          <w:b/>
          <w:bCs/>
        </w:rPr>
      </w:pPr>
      <w:r w:rsidRPr="008131DE">
        <w:rPr>
          <w:b/>
          <w:bCs/>
        </w:rPr>
        <w:t>Middle East &amp; Africa</w:t>
      </w:r>
    </w:p>
    <w:p w14:paraId="4966DBB8" w14:textId="77777777" w:rsidR="008131DE" w:rsidRPr="008131DE" w:rsidRDefault="008131DE" w:rsidP="008131DE">
      <w:r w:rsidRPr="008131DE">
        <w:t xml:space="preserve">Adoption in the </w:t>
      </w:r>
      <w:r w:rsidRPr="008131DE">
        <w:rPr>
          <w:b/>
          <w:bCs/>
        </w:rPr>
        <w:t>Middle East &amp; Africa</w:t>
      </w:r>
      <w:r w:rsidRPr="008131DE">
        <w:t xml:space="preserve"> remains fragmented. While Gulf nations like the UAE and Saudi Arabia are investing in smart healthcare ecosystems, most countries in the region still face constraints in infrastructure and access. Biosensors are gradually being introduced in public health labs and environmental monitoring programs, but scale remains limited.</w:t>
      </w:r>
    </w:p>
    <w:p w14:paraId="0A080BDF" w14:textId="77777777" w:rsidR="008131DE" w:rsidRPr="008131DE" w:rsidRDefault="008131DE" w:rsidP="008131DE">
      <w:r w:rsidRPr="008131DE">
        <w:rPr>
          <w:i/>
          <w:iCs/>
        </w:rPr>
        <w:t>Nonetheless, the region presents a white-space opportunity for mobile and solar-powered biosensors that can be deployed in remote or resource-constrained settings.</w:t>
      </w:r>
    </w:p>
    <w:p w14:paraId="71BC1E4F" w14:textId="77777777" w:rsidR="008131DE" w:rsidRPr="008131DE" w:rsidRDefault="00000000" w:rsidP="008131DE">
      <w:r>
        <w:pict w14:anchorId="2EF8D21B">
          <v:rect id="_x0000_i1030" style="width:0;height:1.5pt" o:hralign="center" o:hrstd="t" o:hr="t" fillcolor="#a0a0a0" stroked="f"/>
        </w:pict>
      </w:r>
    </w:p>
    <w:p w14:paraId="58E3B4A9" w14:textId="77777777" w:rsidR="008131DE" w:rsidRPr="008131DE" w:rsidRDefault="008131DE" w:rsidP="008131DE">
      <w:r w:rsidRPr="008131DE">
        <w:t>In conclusion, while North America and Europe dominate biosensor revenue today, future growth is expected to be geographically rebalanced—led by rising demand in Asia Pacific and increasing outreach in underserved regions. Strategic localization, cost adaptation, and regulatory harmonization will be critical to unlocking these next-frontier markets.</w:t>
      </w:r>
    </w:p>
    <w:p w14:paraId="18C267F9" w14:textId="77777777" w:rsidR="008131DE" w:rsidRPr="008131DE" w:rsidRDefault="00000000" w:rsidP="008131DE">
      <w:r>
        <w:pict w14:anchorId="33EA4DC6">
          <v:rect id="_x0000_i1031" style="width:0;height:1.5pt" o:hralign="center" o:hrstd="t" o:hr="t" fillcolor="#a0a0a0" stroked="f"/>
        </w:pict>
      </w:r>
    </w:p>
    <w:p w14:paraId="751B68DD" w14:textId="77777777" w:rsidR="008131DE" w:rsidRPr="008131DE" w:rsidRDefault="008131DE" w:rsidP="008131DE">
      <w:pPr>
        <w:rPr>
          <w:b/>
          <w:bCs/>
        </w:rPr>
      </w:pPr>
      <w:r w:rsidRPr="008131DE">
        <w:rPr>
          <w:b/>
          <w:bCs/>
        </w:rPr>
        <w:t>6. End-User Dynamics and Use Case</w:t>
      </w:r>
    </w:p>
    <w:p w14:paraId="3792CE79" w14:textId="77777777" w:rsidR="008131DE" w:rsidRPr="008131DE" w:rsidRDefault="008131DE" w:rsidP="008131DE">
      <w:r w:rsidRPr="008131DE">
        <w:t>Biosensors serve a wide variety of end users, each leveraging the technology to enhance diagnostics, streamline operations, and achieve data-driven insights. The diversity in adoption patterns reflects not only the technological flexibility of biosensors but also their growing strategic value across healthcare, industrial, and research domains.</w:t>
      </w:r>
    </w:p>
    <w:p w14:paraId="1607D4A5" w14:textId="77777777" w:rsidR="008131DE" w:rsidRPr="008131DE" w:rsidRDefault="008131DE" w:rsidP="008131DE">
      <w:pPr>
        <w:rPr>
          <w:b/>
          <w:bCs/>
        </w:rPr>
      </w:pPr>
      <w:r w:rsidRPr="008131DE">
        <w:rPr>
          <w:b/>
          <w:bCs/>
        </w:rPr>
        <w:t>Hospitals and Clinics</w:t>
      </w:r>
    </w:p>
    <w:p w14:paraId="45758BDE" w14:textId="77777777" w:rsidR="008131DE" w:rsidRPr="008131DE" w:rsidRDefault="008131DE" w:rsidP="008131DE">
      <w:r w:rsidRPr="008131DE">
        <w:t xml:space="preserve">Hospitals remain the largest end users of biosensors, particularly for </w:t>
      </w:r>
      <w:r w:rsidRPr="008131DE">
        <w:rPr>
          <w:b/>
          <w:bCs/>
        </w:rPr>
        <w:t>point-of-care diagnostics</w:t>
      </w:r>
      <w:r w:rsidRPr="008131DE">
        <w:t xml:space="preserve">, </w:t>
      </w:r>
      <w:r w:rsidRPr="008131DE">
        <w:rPr>
          <w:b/>
          <w:bCs/>
        </w:rPr>
        <w:t>inpatient glucose monitoring</w:t>
      </w:r>
      <w:r w:rsidRPr="008131DE">
        <w:t xml:space="preserve">, and </w:t>
      </w:r>
      <w:r w:rsidRPr="008131DE">
        <w:rPr>
          <w:b/>
          <w:bCs/>
        </w:rPr>
        <w:t>infection detection</w:t>
      </w:r>
      <w:r w:rsidRPr="008131DE">
        <w:t>. Many institutions now integrate biosensors into electronic medical records, enabling real-time tracking of patient vitals and biochemical parameters.</w:t>
      </w:r>
    </w:p>
    <w:p w14:paraId="498399E4" w14:textId="77777777" w:rsidR="008131DE" w:rsidRPr="008131DE" w:rsidRDefault="008131DE" w:rsidP="008131DE">
      <w:r w:rsidRPr="008131DE">
        <w:t>Biosensors in this setting significantly reduce the time from sample collection to diagnosis, improving clinical decision-making. Their utility extends to emergency care, ICUs, and surgery prep, where rapid biomarker detection can be life-saving.</w:t>
      </w:r>
    </w:p>
    <w:p w14:paraId="58B39C4A" w14:textId="77777777" w:rsidR="008131DE" w:rsidRPr="008131DE" w:rsidRDefault="008131DE" w:rsidP="008131DE">
      <w:pPr>
        <w:rPr>
          <w:b/>
          <w:bCs/>
        </w:rPr>
      </w:pPr>
      <w:r w:rsidRPr="008131DE">
        <w:rPr>
          <w:b/>
          <w:bCs/>
        </w:rPr>
        <w:t xml:space="preserve">Point-of-Care Testing </w:t>
      </w:r>
      <w:proofErr w:type="spellStart"/>
      <w:r w:rsidRPr="008131DE">
        <w:rPr>
          <w:b/>
          <w:bCs/>
        </w:rPr>
        <w:t>Centers</w:t>
      </w:r>
      <w:proofErr w:type="spellEnd"/>
    </w:p>
    <w:p w14:paraId="7D7FA243" w14:textId="77777777" w:rsidR="008131DE" w:rsidRPr="008131DE" w:rsidRDefault="008131DE" w:rsidP="008131DE">
      <w:r w:rsidRPr="008131DE">
        <w:t xml:space="preserve">POCT </w:t>
      </w:r>
      <w:proofErr w:type="spellStart"/>
      <w:r w:rsidRPr="008131DE">
        <w:t>centers</w:t>
      </w:r>
      <w:proofErr w:type="spellEnd"/>
      <w:r w:rsidRPr="008131DE">
        <w:t xml:space="preserve">, especially in rural or underserved regions, are increasingly adopting </w:t>
      </w:r>
      <w:r w:rsidRPr="008131DE">
        <w:rPr>
          <w:b/>
          <w:bCs/>
        </w:rPr>
        <w:t>portable biosensor platforms</w:t>
      </w:r>
      <w:r w:rsidRPr="008131DE">
        <w:t xml:space="preserve"> to perform decentralized diagnostics. These include handheld devices for </w:t>
      </w:r>
      <w:r w:rsidRPr="008131DE">
        <w:rPr>
          <w:b/>
          <w:bCs/>
        </w:rPr>
        <w:t>HIV</w:t>
      </w:r>
      <w:r w:rsidRPr="008131DE">
        <w:t xml:space="preserve">, </w:t>
      </w:r>
      <w:r w:rsidRPr="008131DE">
        <w:rPr>
          <w:b/>
          <w:bCs/>
        </w:rPr>
        <w:t>tuberculosis</w:t>
      </w:r>
      <w:r w:rsidRPr="008131DE">
        <w:t xml:space="preserve">, </w:t>
      </w:r>
      <w:r w:rsidRPr="008131DE">
        <w:rPr>
          <w:b/>
          <w:bCs/>
        </w:rPr>
        <w:t>malaria</w:t>
      </w:r>
      <w:r w:rsidRPr="008131DE">
        <w:t xml:space="preserve">, and </w:t>
      </w:r>
      <w:r w:rsidRPr="008131DE">
        <w:rPr>
          <w:b/>
          <w:bCs/>
        </w:rPr>
        <w:t>cardiac markers</w:t>
      </w:r>
      <w:r w:rsidRPr="008131DE">
        <w:t>, particularly in areas with limited access to laboratory infrastructure.</w:t>
      </w:r>
    </w:p>
    <w:p w14:paraId="2480ED50" w14:textId="77777777" w:rsidR="008131DE" w:rsidRPr="008131DE" w:rsidRDefault="008131DE" w:rsidP="008131DE">
      <w:r w:rsidRPr="008131DE">
        <w:rPr>
          <w:i/>
          <w:iCs/>
        </w:rPr>
        <w:t>The portability and simplicity of biosensors have transformed how testing is conducted in the field, often requiring minimal training and no external power source.</w:t>
      </w:r>
    </w:p>
    <w:p w14:paraId="011CCB0A" w14:textId="77777777" w:rsidR="008131DE" w:rsidRPr="008131DE" w:rsidRDefault="008131DE" w:rsidP="008131DE">
      <w:pPr>
        <w:rPr>
          <w:b/>
          <w:bCs/>
        </w:rPr>
      </w:pPr>
      <w:r w:rsidRPr="008131DE">
        <w:rPr>
          <w:b/>
          <w:bCs/>
        </w:rPr>
        <w:lastRenderedPageBreak/>
        <w:t>Home Healthcare Settings</w:t>
      </w:r>
    </w:p>
    <w:p w14:paraId="48A60238" w14:textId="77777777" w:rsidR="008131DE" w:rsidRPr="008131DE" w:rsidRDefault="008131DE" w:rsidP="008131DE">
      <w:r w:rsidRPr="008131DE">
        <w:t xml:space="preserve">A rapidly growing segment, home-based users rely on biosensors for </w:t>
      </w:r>
      <w:r w:rsidRPr="008131DE">
        <w:rPr>
          <w:b/>
          <w:bCs/>
        </w:rPr>
        <w:t>chronic disease monitoring</w:t>
      </w:r>
      <w:r w:rsidRPr="008131DE">
        <w:t xml:space="preserve">, including diabetes, cardiovascular conditions, and neurological disorders. Devices such as </w:t>
      </w:r>
      <w:r w:rsidRPr="008131DE">
        <w:rPr>
          <w:b/>
          <w:bCs/>
        </w:rPr>
        <w:t>wearable ECG monitors</w:t>
      </w:r>
      <w:r w:rsidRPr="008131DE">
        <w:t xml:space="preserve">, </w:t>
      </w:r>
      <w:r w:rsidRPr="008131DE">
        <w:rPr>
          <w:b/>
          <w:bCs/>
        </w:rPr>
        <w:t xml:space="preserve">skin-integrated sweat </w:t>
      </w:r>
      <w:proofErr w:type="spellStart"/>
      <w:r w:rsidRPr="008131DE">
        <w:rPr>
          <w:b/>
          <w:bCs/>
        </w:rPr>
        <w:t>analyzers</w:t>
      </w:r>
      <w:proofErr w:type="spellEnd"/>
      <w:r w:rsidRPr="008131DE">
        <w:t xml:space="preserve">, and </w:t>
      </w:r>
      <w:r w:rsidRPr="008131DE">
        <w:rPr>
          <w:b/>
          <w:bCs/>
        </w:rPr>
        <w:t>glucose sensors</w:t>
      </w:r>
      <w:r w:rsidRPr="008131DE">
        <w:t xml:space="preserve"> offer continuous tracking and alert systems.</w:t>
      </w:r>
    </w:p>
    <w:p w14:paraId="23AFF20B" w14:textId="77777777" w:rsidR="008131DE" w:rsidRPr="008131DE" w:rsidRDefault="008131DE" w:rsidP="008131DE">
      <w:r w:rsidRPr="008131DE">
        <w:t xml:space="preserve">This use case is particularly relevant in the context of rising elderly populations, post-discharge care models, and the shift toward </w:t>
      </w:r>
      <w:r w:rsidRPr="008131DE">
        <w:rPr>
          <w:b/>
          <w:bCs/>
        </w:rPr>
        <w:t>value-based care</w:t>
      </w:r>
      <w:r w:rsidRPr="008131DE">
        <w:t>.</w:t>
      </w:r>
    </w:p>
    <w:p w14:paraId="2FE54AD1" w14:textId="77777777" w:rsidR="008131DE" w:rsidRPr="008131DE" w:rsidRDefault="008131DE" w:rsidP="008131DE">
      <w:pPr>
        <w:rPr>
          <w:b/>
          <w:bCs/>
        </w:rPr>
      </w:pPr>
      <w:r w:rsidRPr="008131DE">
        <w:rPr>
          <w:b/>
          <w:bCs/>
        </w:rPr>
        <w:t>Research Laboratories</w:t>
      </w:r>
    </w:p>
    <w:p w14:paraId="0A73FDF5" w14:textId="77777777" w:rsidR="008131DE" w:rsidRPr="008131DE" w:rsidRDefault="008131DE" w:rsidP="008131DE">
      <w:r w:rsidRPr="008131DE">
        <w:t xml:space="preserve">Academic and industrial research labs use high-sensitivity biosensors for </w:t>
      </w:r>
      <w:r w:rsidRPr="008131DE">
        <w:rPr>
          <w:b/>
          <w:bCs/>
        </w:rPr>
        <w:t>drug discovery</w:t>
      </w:r>
      <w:r w:rsidRPr="008131DE">
        <w:t xml:space="preserve">, </w:t>
      </w:r>
      <w:r w:rsidRPr="008131DE">
        <w:rPr>
          <w:b/>
          <w:bCs/>
        </w:rPr>
        <w:t>genomic analysis</w:t>
      </w:r>
      <w:r w:rsidRPr="008131DE">
        <w:t xml:space="preserve">, and </w:t>
      </w:r>
      <w:r w:rsidRPr="008131DE">
        <w:rPr>
          <w:b/>
          <w:bCs/>
        </w:rPr>
        <w:t>proteomic mapping</w:t>
      </w:r>
      <w:r w:rsidRPr="008131DE">
        <w:t xml:space="preserve">. These labs prioritize </w:t>
      </w:r>
      <w:r w:rsidRPr="008131DE">
        <w:rPr>
          <w:b/>
          <w:bCs/>
        </w:rPr>
        <w:t>multi-analyte</w:t>
      </w:r>
      <w:r w:rsidRPr="008131DE">
        <w:t xml:space="preserve"> and </w:t>
      </w:r>
      <w:r w:rsidRPr="008131DE">
        <w:rPr>
          <w:b/>
          <w:bCs/>
        </w:rPr>
        <w:t>real-time measurement capabilities</w:t>
      </w:r>
      <w:r w:rsidRPr="008131DE">
        <w:t>, especially in pharmacokinetics, toxicology, and biomarker validation.</w:t>
      </w:r>
    </w:p>
    <w:p w14:paraId="1EE2652A" w14:textId="77777777" w:rsidR="008131DE" w:rsidRPr="008131DE" w:rsidRDefault="008131DE" w:rsidP="008131DE">
      <w:pPr>
        <w:rPr>
          <w:b/>
          <w:bCs/>
        </w:rPr>
      </w:pPr>
      <w:r w:rsidRPr="008131DE">
        <w:rPr>
          <w:b/>
          <w:bCs/>
        </w:rPr>
        <w:t>Industrial and Food Processing Units</w:t>
      </w:r>
    </w:p>
    <w:p w14:paraId="6E4FC8D5" w14:textId="77777777" w:rsidR="008131DE" w:rsidRPr="008131DE" w:rsidRDefault="008131DE" w:rsidP="008131DE">
      <w:r w:rsidRPr="008131DE">
        <w:t xml:space="preserve">In non-clinical sectors, biosensors are essential for </w:t>
      </w:r>
      <w:r w:rsidRPr="008131DE">
        <w:rPr>
          <w:b/>
          <w:bCs/>
        </w:rPr>
        <w:t>pathogen detection</w:t>
      </w:r>
      <w:r w:rsidRPr="008131DE">
        <w:t xml:space="preserve">, </w:t>
      </w:r>
      <w:r w:rsidRPr="008131DE">
        <w:rPr>
          <w:b/>
          <w:bCs/>
        </w:rPr>
        <w:t>chemical monitoring</w:t>
      </w:r>
      <w:r w:rsidRPr="008131DE">
        <w:t xml:space="preserve">, and </w:t>
      </w:r>
      <w:r w:rsidRPr="008131DE">
        <w:rPr>
          <w:b/>
          <w:bCs/>
        </w:rPr>
        <w:t>process control</w:t>
      </w:r>
      <w:r w:rsidRPr="008131DE">
        <w:t xml:space="preserve"> in food, beverage, and chemical manufacturing environments. Environmental biosensors are also used for monitoring water purity, air quality, and waste output.</w:t>
      </w:r>
    </w:p>
    <w:p w14:paraId="05D885A6" w14:textId="77777777" w:rsidR="008131DE" w:rsidRPr="008131DE" w:rsidRDefault="00000000" w:rsidP="008131DE">
      <w:r>
        <w:pict w14:anchorId="3EB663A5">
          <v:rect id="_x0000_i1032" style="width:0;height:1.5pt" o:hralign="center" o:hrstd="t" o:hr="t" fillcolor="#a0a0a0" stroked="f"/>
        </w:pict>
      </w:r>
    </w:p>
    <w:p w14:paraId="5E8BE4EE"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Use Case Highlight:</w:t>
      </w:r>
    </w:p>
    <w:p w14:paraId="37DA5E12" w14:textId="77777777" w:rsidR="008131DE" w:rsidRPr="008131DE" w:rsidRDefault="008131DE" w:rsidP="008131DE">
      <w:r w:rsidRPr="008131DE">
        <w:rPr>
          <w:i/>
          <w:iCs/>
        </w:rPr>
        <w:t>A tertiary hospital in South Korea implemented a closed-loop biosensor system to manage postoperative glucose levels in diabetic patients. The system used a skin-adhered biosensor patch that continuously monitored glucose and transmitted readings to a cloud-based dashboard. Based on real-time values, the system automatically adjusted insulin dosages delivered through a wearable pump.</w:t>
      </w:r>
    </w:p>
    <w:p w14:paraId="4F57A9B0" w14:textId="77777777" w:rsidR="008131DE" w:rsidRPr="008131DE" w:rsidRDefault="008131DE" w:rsidP="008131DE">
      <w:r w:rsidRPr="008131DE">
        <w:rPr>
          <w:i/>
          <w:iCs/>
        </w:rPr>
        <w:t xml:space="preserve">Results showed a 30% reduction in </w:t>
      </w:r>
      <w:proofErr w:type="spellStart"/>
      <w:r w:rsidRPr="008131DE">
        <w:rPr>
          <w:i/>
          <w:iCs/>
        </w:rPr>
        <w:t>hypoglycemic</w:t>
      </w:r>
      <w:proofErr w:type="spellEnd"/>
      <w:r w:rsidRPr="008131DE">
        <w:rPr>
          <w:i/>
          <w:iCs/>
        </w:rPr>
        <w:t xml:space="preserve"> episodes, a 22% decrease in patient readmission rates, and a 40% improvement in caregiver response times. The integration also helped hospital staff cut down on manual checks and documentation, freeing up resources for more critical interventions.</w:t>
      </w:r>
    </w:p>
    <w:p w14:paraId="711593E9" w14:textId="77777777" w:rsidR="008131DE" w:rsidRPr="008131DE" w:rsidRDefault="00000000" w:rsidP="008131DE">
      <w:r>
        <w:pict w14:anchorId="76198C0D">
          <v:rect id="_x0000_i1033" style="width:0;height:1.5pt" o:hralign="center" o:hrstd="t" o:hr="t" fillcolor="#a0a0a0" stroked="f"/>
        </w:pict>
      </w:r>
    </w:p>
    <w:p w14:paraId="63D83CB7" w14:textId="77777777" w:rsidR="008131DE" w:rsidRPr="008131DE" w:rsidRDefault="008131DE" w:rsidP="008131DE">
      <w:r w:rsidRPr="008131DE">
        <w:t>From smart diagnostics in remote villages to AI-linked monitoring in urban hospitals, biosensors are redefining the end-user experience across the care spectrum. As prices fall and interoperability improves, end-user adoption is expected to accelerate across sectors and geographies.</w:t>
      </w:r>
    </w:p>
    <w:p w14:paraId="799E280C" w14:textId="0C29DF15" w:rsidR="008131DE" w:rsidRPr="008131DE" w:rsidRDefault="008131DE" w:rsidP="008131DE"/>
    <w:p w14:paraId="45411F0C" w14:textId="77777777" w:rsidR="008131DE" w:rsidRPr="008131DE" w:rsidRDefault="00000000" w:rsidP="008131DE">
      <w:r>
        <w:pict w14:anchorId="313D341F">
          <v:rect id="_x0000_i1034" style="width:0;height:1.5pt" o:hralign="center" o:hrstd="t" o:hr="t" fillcolor="#a0a0a0" stroked="f"/>
        </w:pict>
      </w:r>
    </w:p>
    <w:p w14:paraId="6E50DFD4" w14:textId="77777777" w:rsidR="008131DE" w:rsidRPr="008131DE" w:rsidRDefault="008131DE" w:rsidP="008131DE">
      <w:pPr>
        <w:rPr>
          <w:b/>
          <w:bCs/>
        </w:rPr>
      </w:pPr>
      <w:r w:rsidRPr="008131DE">
        <w:rPr>
          <w:b/>
          <w:bCs/>
        </w:rPr>
        <w:t>7. Recent Developments + Opportunities &amp; Restraints</w:t>
      </w:r>
    </w:p>
    <w:p w14:paraId="2FA7CB5E" w14:textId="77777777" w:rsidR="008131DE" w:rsidRPr="008131DE" w:rsidRDefault="008131DE" w:rsidP="008131DE">
      <w:pPr>
        <w:rPr>
          <w:b/>
          <w:bCs/>
        </w:rPr>
      </w:pPr>
      <w:r w:rsidRPr="008131DE">
        <w:rPr>
          <w:rFonts w:ascii="Segoe UI Emoji" w:hAnsi="Segoe UI Emoji" w:cs="Segoe UI Emoji"/>
          <w:b/>
          <w:bCs/>
        </w:rPr>
        <w:lastRenderedPageBreak/>
        <w:t>🆕</w:t>
      </w:r>
      <w:r w:rsidRPr="008131DE">
        <w:rPr>
          <w:b/>
          <w:bCs/>
        </w:rPr>
        <w:t xml:space="preserve"> Recent Developments (Last 2 Years)</w:t>
      </w:r>
    </w:p>
    <w:p w14:paraId="533198A8" w14:textId="1898FE1B" w:rsidR="008131DE" w:rsidRPr="008131DE" w:rsidRDefault="008131DE" w:rsidP="008131DE">
      <w:pPr>
        <w:numPr>
          <w:ilvl w:val="0"/>
          <w:numId w:val="7"/>
        </w:numPr>
      </w:pPr>
      <w:r w:rsidRPr="008131DE">
        <w:rPr>
          <w:b/>
          <w:bCs/>
        </w:rPr>
        <w:t>Abbott's Next-Gen Glucose Biosensor Approval</w:t>
      </w:r>
      <w:r w:rsidRPr="008131DE">
        <w:br/>
        <w:t xml:space="preserve">In 2023, Abbott received FDA clearance for its next-generation </w:t>
      </w:r>
      <w:r w:rsidRPr="008131DE">
        <w:rPr>
          <w:b/>
          <w:bCs/>
        </w:rPr>
        <w:t>continuous glucose monitoring (CGM)</w:t>
      </w:r>
      <w:r w:rsidRPr="008131DE">
        <w:t xml:space="preserve"> biosensor, which integrates seamlessly with digital health platforms and provides predictive </w:t>
      </w:r>
      <w:proofErr w:type="spellStart"/>
      <w:r w:rsidRPr="008131DE">
        <w:t>hypoglycemia</w:t>
      </w:r>
      <w:proofErr w:type="spellEnd"/>
      <w:r w:rsidRPr="008131DE">
        <w:t xml:space="preserve"> alerts.</w:t>
      </w:r>
      <w:r w:rsidRPr="008131DE">
        <w:br/>
        <w:t xml:space="preserve">Source: </w:t>
      </w:r>
      <w:hyperlink r:id="rId5" w:history="1">
        <w:r w:rsidRPr="008131DE">
          <w:rPr>
            <w:rStyle w:val="Hyperlink"/>
          </w:rPr>
          <w:t>https://www.fda.gov/news-events</w:t>
        </w:r>
      </w:hyperlink>
      <w:r>
        <w:t xml:space="preserve"> </w:t>
      </w:r>
    </w:p>
    <w:p w14:paraId="30BA581F" w14:textId="77777777" w:rsidR="008131DE" w:rsidRPr="008131DE" w:rsidRDefault="008131DE" w:rsidP="008131DE">
      <w:pPr>
        <w:numPr>
          <w:ilvl w:val="0"/>
          <w:numId w:val="7"/>
        </w:numPr>
      </w:pPr>
      <w:r w:rsidRPr="008131DE">
        <w:rPr>
          <w:b/>
          <w:bCs/>
        </w:rPr>
        <w:t>Graphene-Based Wearable Sensor Collaboration</w:t>
      </w:r>
      <w:r w:rsidRPr="008131DE">
        <w:br/>
        <w:t xml:space="preserve">In 2024, a collaboration between the University of Manchester and </w:t>
      </w:r>
      <w:proofErr w:type="spellStart"/>
      <w:r w:rsidRPr="008131DE">
        <w:t>Graphenea</w:t>
      </w:r>
      <w:proofErr w:type="spellEnd"/>
      <w:r w:rsidRPr="008131DE">
        <w:t xml:space="preserve"> led to the development of </w:t>
      </w:r>
      <w:r w:rsidRPr="008131DE">
        <w:rPr>
          <w:b/>
          <w:bCs/>
        </w:rPr>
        <w:t>graphene-enhanced biosensors</w:t>
      </w:r>
      <w:r w:rsidRPr="008131DE">
        <w:t xml:space="preserve"> with ultra-thin, flexible substrates for non-invasive health monitoring.</w:t>
      </w:r>
      <w:r w:rsidRPr="008131DE">
        <w:br/>
        <w:t xml:space="preserve">Source: </w:t>
      </w:r>
      <w:hyperlink r:id="rId6" w:tgtFrame="_new" w:history="1">
        <w:r w:rsidRPr="008131DE">
          <w:rPr>
            <w:rStyle w:val="Hyperlink"/>
          </w:rPr>
          <w:t>https://www.graphenea.com</w:t>
        </w:r>
      </w:hyperlink>
    </w:p>
    <w:p w14:paraId="77D37719" w14:textId="029C6EC1" w:rsidR="008131DE" w:rsidRPr="008131DE" w:rsidRDefault="008131DE" w:rsidP="008131DE">
      <w:pPr>
        <w:numPr>
          <w:ilvl w:val="0"/>
          <w:numId w:val="7"/>
        </w:numPr>
      </w:pPr>
      <w:r w:rsidRPr="008131DE">
        <w:rPr>
          <w:b/>
          <w:bCs/>
        </w:rPr>
        <w:t>Dexcom's AI-Enhanced Biosensor Platform Launch</w:t>
      </w:r>
      <w:r w:rsidRPr="008131DE">
        <w:br/>
        <w:t xml:space="preserve">Dexcom launched an AI-integrated biosensor for metabolic monitoring that features real-time alerts, </w:t>
      </w:r>
      <w:proofErr w:type="spellStart"/>
      <w:r w:rsidRPr="008131DE">
        <w:t>behavioral</w:t>
      </w:r>
      <w:proofErr w:type="spellEnd"/>
      <w:r w:rsidRPr="008131DE">
        <w:t xml:space="preserve"> feedback loops, and app-based interventions for chronic care.</w:t>
      </w:r>
      <w:r w:rsidRPr="008131DE">
        <w:br/>
        <w:t xml:space="preserve">Source: </w:t>
      </w:r>
      <w:hyperlink r:id="rId7" w:history="1">
        <w:r w:rsidRPr="008131DE">
          <w:rPr>
            <w:rStyle w:val="Hyperlink"/>
          </w:rPr>
          <w:t>https://www.dexcom.com/news</w:t>
        </w:r>
      </w:hyperlink>
      <w:r>
        <w:t xml:space="preserve"> </w:t>
      </w:r>
    </w:p>
    <w:p w14:paraId="068CF21F" w14:textId="77777777" w:rsidR="008131DE" w:rsidRPr="008131DE" w:rsidRDefault="008131DE" w:rsidP="008131DE">
      <w:pPr>
        <w:numPr>
          <w:ilvl w:val="0"/>
          <w:numId w:val="7"/>
        </w:numPr>
      </w:pPr>
      <w:r w:rsidRPr="008131DE">
        <w:rPr>
          <w:b/>
          <w:bCs/>
        </w:rPr>
        <w:t>Siemens Launches Lab-on-Chip System for Pathogen Detection</w:t>
      </w:r>
      <w:r w:rsidRPr="008131DE">
        <w:br/>
        <w:t xml:space="preserve">Siemens </w:t>
      </w:r>
      <w:proofErr w:type="spellStart"/>
      <w:r w:rsidRPr="008131DE">
        <w:t>Healthineers</w:t>
      </w:r>
      <w:proofErr w:type="spellEnd"/>
      <w:r w:rsidRPr="008131DE">
        <w:t xml:space="preserve"> unveiled a </w:t>
      </w:r>
      <w:r w:rsidRPr="008131DE">
        <w:rPr>
          <w:b/>
          <w:bCs/>
        </w:rPr>
        <w:t>microfluidic biosensor platform</w:t>
      </w:r>
      <w:r w:rsidRPr="008131DE">
        <w:t xml:space="preserve"> for rapid detection of viral and bacterial pathogens in clinical settings, reducing diagnosis time to under 10 minutes.</w:t>
      </w:r>
      <w:r w:rsidRPr="008131DE">
        <w:br/>
        <w:t xml:space="preserve">Source: </w:t>
      </w:r>
      <w:hyperlink r:id="rId8" w:tgtFrame="_new" w:history="1">
        <w:r w:rsidRPr="008131DE">
          <w:rPr>
            <w:rStyle w:val="Hyperlink"/>
          </w:rPr>
          <w:t>https://www.siemens-healthineers.com</w:t>
        </w:r>
      </w:hyperlink>
    </w:p>
    <w:p w14:paraId="68314270" w14:textId="77777777" w:rsidR="008131DE" w:rsidRPr="008131DE" w:rsidRDefault="008131DE" w:rsidP="008131DE">
      <w:pPr>
        <w:numPr>
          <w:ilvl w:val="0"/>
          <w:numId w:val="7"/>
        </w:numPr>
      </w:pPr>
      <w:r w:rsidRPr="008131DE">
        <w:rPr>
          <w:b/>
          <w:bCs/>
        </w:rPr>
        <w:t>EU Funding for Environmental Biosensors</w:t>
      </w:r>
      <w:r w:rsidRPr="008131DE">
        <w:br/>
        <w:t>The European Commission allocated €25 million to biosensor-based pollution monitoring systems as part of the Green Deal’s innovation package.</w:t>
      </w:r>
      <w:r w:rsidRPr="008131DE">
        <w:br/>
        <w:t xml:space="preserve">Source: </w:t>
      </w:r>
      <w:hyperlink r:id="rId9" w:tgtFrame="_new" w:history="1">
        <w:r w:rsidRPr="008131DE">
          <w:rPr>
            <w:rStyle w:val="Hyperlink"/>
          </w:rPr>
          <w:t>https://ec.europa.eu/info/funding-tenders</w:t>
        </w:r>
      </w:hyperlink>
    </w:p>
    <w:p w14:paraId="44CE9ED9" w14:textId="77777777" w:rsidR="008131DE" w:rsidRPr="008131DE" w:rsidRDefault="00000000" w:rsidP="008131DE">
      <w:r>
        <w:pict w14:anchorId="140564D4">
          <v:rect id="_x0000_i1035" style="width:0;height:1.5pt" o:hralign="center" o:hrstd="t" o:hr="t" fillcolor="#a0a0a0" stroked="f"/>
        </w:pict>
      </w:r>
    </w:p>
    <w:p w14:paraId="45B0D4B5"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Opportunities</w:t>
      </w:r>
    </w:p>
    <w:p w14:paraId="2BDCF07B" w14:textId="77777777" w:rsidR="008131DE" w:rsidRPr="008131DE" w:rsidRDefault="008131DE" w:rsidP="008131DE">
      <w:pPr>
        <w:numPr>
          <w:ilvl w:val="0"/>
          <w:numId w:val="8"/>
        </w:numPr>
      </w:pPr>
      <w:r w:rsidRPr="008131DE">
        <w:rPr>
          <w:b/>
          <w:bCs/>
        </w:rPr>
        <w:t>Emerging Market Expansion</w:t>
      </w:r>
      <w:r w:rsidRPr="008131DE">
        <w:br/>
        <w:t xml:space="preserve">Rapid urbanization and digital health investments in </w:t>
      </w:r>
      <w:r w:rsidRPr="008131DE">
        <w:rPr>
          <w:b/>
          <w:bCs/>
        </w:rPr>
        <w:t>Asia Pacific, Latin America, and Africa</w:t>
      </w:r>
      <w:r w:rsidRPr="008131DE">
        <w:t xml:space="preserve"> present a significant opportunity for portable, low-cost biosensors for remote diagnostics and chronic care management.</w:t>
      </w:r>
    </w:p>
    <w:p w14:paraId="56027886" w14:textId="77777777" w:rsidR="008131DE" w:rsidRPr="008131DE" w:rsidRDefault="008131DE" w:rsidP="008131DE">
      <w:pPr>
        <w:numPr>
          <w:ilvl w:val="0"/>
          <w:numId w:val="8"/>
        </w:numPr>
      </w:pPr>
      <w:r w:rsidRPr="008131DE">
        <w:rPr>
          <w:b/>
          <w:bCs/>
        </w:rPr>
        <w:t>Integration with IoT and Digital Platforms</w:t>
      </w:r>
      <w:r w:rsidRPr="008131DE">
        <w:br/>
        <w:t xml:space="preserve">The convergence of biosensors with </w:t>
      </w:r>
      <w:r w:rsidRPr="008131DE">
        <w:rPr>
          <w:b/>
          <w:bCs/>
        </w:rPr>
        <w:t>cloud computing</w:t>
      </w:r>
      <w:r w:rsidRPr="008131DE">
        <w:t xml:space="preserve">, </w:t>
      </w:r>
      <w:r w:rsidRPr="008131DE">
        <w:rPr>
          <w:b/>
          <w:bCs/>
        </w:rPr>
        <w:t>wearable technologies</w:t>
      </w:r>
      <w:r w:rsidRPr="008131DE">
        <w:t xml:space="preserve">, and </w:t>
      </w:r>
      <w:r w:rsidRPr="008131DE">
        <w:rPr>
          <w:b/>
          <w:bCs/>
        </w:rPr>
        <w:t>mobile apps</w:t>
      </w:r>
      <w:r w:rsidRPr="008131DE">
        <w:t xml:space="preserve"> allows real-time monitoring and automated decision-making, particularly in chronic disease management and elderly care.</w:t>
      </w:r>
    </w:p>
    <w:p w14:paraId="37D67E5A" w14:textId="77777777" w:rsidR="008131DE" w:rsidRPr="008131DE" w:rsidRDefault="008131DE" w:rsidP="008131DE">
      <w:pPr>
        <w:numPr>
          <w:ilvl w:val="0"/>
          <w:numId w:val="8"/>
        </w:numPr>
      </w:pPr>
      <w:r w:rsidRPr="008131DE">
        <w:rPr>
          <w:b/>
          <w:bCs/>
        </w:rPr>
        <w:t>Precision Agriculture and Food Safety</w:t>
      </w:r>
      <w:r w:rsidRPr="008131DE">
        <w:br/>
        <w:t xml:space="preserve">Adoption of biosensors in agriculture for soil nutrient analysis, pest detection, and </w:t>
      </w:r>
      <w:r w:rsidRPr="008131DE">
        <w:lastRenderedPageBreak/>
        <w:t>food contamination screening is gaining momentum due to increasing regulatory oversight and sustainability goals.</w:t>
      </w:r>
    </w:p>
    <w:p w14:paraId="3ABA1C16" w14:textId="77777777" w:rsidR="008131DE" w:rsidRPr="008131DE" w:rsidRDefault="00000000" w:rsidP="008131DE">
      <w:r>
        <w:pict w14:anchorId="2DF9CB25">
          <v:rect id="_x0000_i1036" style="width:0;height:1.5pt" o:hralign="center" o:hrstd="t" o:hr="t" fillcolor="#a0a0a0" stroked="f"/>
        </w:pict>
      </w:r>
    </w:p>
    <w:p w14:paraId="10D44638"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Restraints</w:t>
      </w:r>
    </w:p>
    <w:p w14:paraId="3A969E19" w14:textId="77777777" w:rsidR="008131DE" w:rsidRPr="008131DE" w:rsidRDefault="008131DE" w:rsidP="008131DE">
      <w:pPr>
        <w:numPr>
          <w:ilvl w:val="0"/>
          <w:numId w:val="9"/>
        </w:numPr>
      </w:pPr>
      <w:r w:rsidRPr="008131DE">
        <w:rPr>
          <w:b/>
          <w:bCs/>
        </w:rPr>
        <w:t>Regulatory Complexity and Time-to-Market</w:t>
      </w:r>
      <w:r w:rsidRPr="008131DE">
        <w:br/>
        <w:t>Biosensors, especially those used in medical and food testing, face long and complex regulatory pathways, delaying product launches and increasing compliance costs.</w:t>
      </w:r>
    </w:p>
    <w:p w14:paraId="3F3BF10F" w14:textId="77777777" w:rsidR="008131DE" w:rsidRPr="008131DE" w:rsidRDefault="008131DE" w:rsidP="008131DE">
      <w:pPr>
        <w:numPr>
          <w:ilvl w:val="0"/>
          <w:numId w:val="9"/>
        </w:numPr>
      </w:pPr>
      <w:r w:rsidRPr="008131DE">
        <w:rPr>
          <w:b/>
          <w:bCs/>
        </w:rPr>
        <w:t>High Initial Investment and Technology Costs</w:t>
      </w:r>
      <w:r w:rsidRPr="008131DE">
        <w:br/>
        <w:t xml:space="preserve">Despite falling unit costs, the </w:t>
      </w:r>
      <w:r w:rsidRPr="008131DE">
        <w:rPr>
          <w:b/>
          <w:bCs/>
        </w:rPr>
        <w:t>R&amp;D, prototyping, and production scaling</w:t>
      </w:r>
      <w:r w:rsidRPr="008131DE">
        <w:t xml:space="preserve"> for advanced biosensors remains capital-intensive, especially for startups without strategic partnerships.</w:t>
      </w:r>
    </w:p>
    <w:p w14:paraId="799BAD54" w14:textId="77777777" w:rsidR="008131DE" w:rsidRPr="008131DE" w:rsidRDefault="00000000" w:rsidP="008131DE">
      <w:r>
        <w:pict w14:anchorId="62F311C5">
          <v:rect id="_x0000_i1037" style="width:0;height:1.5pt" o:hralign="center" o:hrstd="t" o:hr="t" fillcolor="#a0a0a0" stroked="f"/>
        </w:pict>
      </w:r>
    </w:p>
    <w:p w14:paraId="64556A65" w14:textId="77777777" w:rsidR="008131DE" w:rsidRPr="008131DE" w:rsidRDefault="008131DE" w:rsidP="008131DE">
      <w:r w:rsidRPr="008131DE">
        <w:t>This section reveals a market energized by technological momentum but not without challenges. The opportunities outweigh the constraints, especially as biosensors align with macro trends in remote care, sustainable development, and digital transformation.</w:t>
      </w:r>
    </w:p>
    <w:p w14:paraId="751329F5" w14:textId="77777777" w:rsidR="008131DE" w:rsidRPr="008131DE" w:rsidRDefault="00000000" w:rsidP="008131DE">
      <w:r>
        <w:pict w14:anchorId="1C4D066A">
          <v:rect id="_x0000_i1038" style="width:0;height:1.5pt" o:hralign="center" o:hrstd="t" o:hr="t" fillcolor="#a0a0a0" stroked="f"/>
        </w:pict>
      </w:r>
    </w:p>
    <w:p w14:paraId="6A628503" w14:textId="77777777" w:rsidR="00762F8A" w:rsidRDefault="00762F8A">
      <w:pPr>
        <w:rPr>
          <w:b/>
          <w:bCs/>
        </w:rPr>
      </w:pPr>
      <w:r>
        <w:rPr>
          <w:b/>
          <w:bCs/>
        </w:rPr>
        <w:br w:type="page"/>
      </w:r>
    </w:p>
    <w:p w14:paraId="7B3D8B92" w14:textId="1882BB92" w:rsidR="008131DE" w:rsidRPr="008131DE" w:rsidRDefault="008131DE" w:rsidP="008131DE">
      <w:pPr>
        <w:rPr>
          <w:b/>
          <w:bCs/>
        </w:rPr>
      </w:pPr>
      <w:r w:rsidRPr="008131DE">
        <w:rPr>
          <w:b/>
          <w:bCs/>
        </w:rPr>
        <w:lastRenderedPageBreak/>
        <w:t>8. Report Summary, FAQs, and SEO Schema</w:t>
      </w:r>
    </w:p>
    <w:p w14:paraId="03204BB7"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A.1. Report Title Format</w:t>
      </w:r>
    </w:p>
    <w:p w14:paraId="09055FB6" w14:textId="77777777" w:rsidR="008131DE" w:rsidRPr="008131DE" w:rsidRDefault="008131DE" w:rsidP="008131DE">
      <w:r w:rsidRPr="008131DE">
        <w:rPr>
          <w:b/>
          <w:bCs/>
        </w:rPr>
        <w:t xml:space="preserve">Biosensors Market </w:t>
      </w:r>
      <w:proofErr w:type="gramStart"/>
      <w:r w:rsidRPr="008131DE">
        <w:rPr>
          <w:b/>
          <w:bCs/>
        </w:rPr>
        <w:t>By</w:t>
      </w:r>
      <w:proofErr w:type="gramEnd"/>
      <w:r w:rsidRPr="008131DE">
        <w:rPr>
          <w:b/>
          <w:bCs/>
        </w:rPr>
        <w:t xml:space="preserve"> Product Type (Wearable Biosensors, Non-Wearable Biosensors); By Technology (Electrochemical, Optical, Piezoelectric, Thermal, Nanomechanical); By Application (Medical Diagnostics, Food Testing, Environmental Monitoring, Agriculture, Biodefense); By End User (Hospitals, Home Healthcare, Research Labs, POCT, Industrial); By Geography, Segment Revenue Estimation, Forecast, 2024–2030</w:t>
      </w:r>
    </w:p>
    <w:p w14:paraId="2E356D63"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A.2. Slug Title Format</w:t>
      </w:r>
    </w:p>
    <w:p w14:paraId="52B23623" w14:textId="77777777" w:rsidR="008131DE" w:rsidRPr="008131DE" w:rsidRDefault="008131DE" w:rsidP="008131DE">
      <w:r w:rsidRPr="008131DE">
        <w:rPr>
          <w:b/>
          <w:bCs/>
        </w:rPr>
        <w:t>biosensors market</w:t>
      </w:r>
    </w:p>
    <w:p w14:paraId="19D3BCBD"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A.3. Market Size Title Format</w:t>
      </w:r>
    </w:p>
    <w:p w14:paraId="6AFC5C8C" w14:textId="77777777" w:rsidR="008131DE" w:rsidRPr="008131DE" w:rsidRDefault="008131DE" w:rsidP="008131DE">
      <w:r w:rsidRPr="008131DE">
        <w:rPr>
          <w:b/>
          <w:bCs/>
        </w:rPr>
        <w:t>Biosensors Market Size ($53.1 Billion) 2030</w:t>
      </w:r>
    </w:p>
    <w:p w14:paraId="6E776868" w14:textId="77777777" w:rsidR="008131DE" w:rsidRPr="008131DE" w:rsidRDefault="00000000" w:rsidP="008131DE">
      <w:r>
        <w:pict w14:anchorId="51FBCEEC">
          <v:rect id="_x0000_i1039" style="width:0;height:1.5pt" o:hralign="center" o:hrstd="t" o:hr="t" fillcolor="#a0a0a0" stroked="f"/>
        </w:pict>
      </w:r>
    </w:p>
    <w:p w14:paraId="75ED603A"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2"/>
        <w:gridCol w:w="6384"/>
      </w:tblGrid>
      <w:tr w:rsidR="008131DE" w:rsidRPr="008131DE" w14:paraId="2D2BA15E" w14:textId="77777777" w:rsidTr="008131DE">
        <w:trPr>
          <w:tblHeader/>
          <w:tblCellSpacing w:w="15" w:type="dxa"/>
        </w:trPr>
        <w:tc>
          <w:tcPr>
            <w:tcW w:w="0" w:type="auto"/>
            <w:vAlign w:val="center"/>
            <w:hideMark/>
          </w:tcPr>
          <w:p w14:paraId="2E919A6A" w14:textId="77777777" w:rsidR="008131DE" w:rsidRPr="008131DE" w:rsidRDefault="008131DE" w:rsidP="008131DE">
            <w:pPr>
              <w:rPr>
                <w:b/>
                <w:bCs/>
              </w:rPr>
            </w:pPr>
            <w:r w:rsidRPr="008131DE">
              <w:rPr>
                <w:b/>
                <w:bCs/>
              </w:rPr>
              <w:t>Report Attribute</w:t>
            </w:r>
          </w:p>
        </w:tc>
        <w:tc>
          <w:tcPr>
            <w:tcW w:w="0" w:type="auto"/>
            <w:vAlign w:val="center"/>
            <w:hideMark/>
          </w:tcPr>
          <w:p w14:paraId="22DDAC67" w14:textId="77777777" w:rsidR="008131DE" w:rsidRPr="008131DE" w:rsidRDefault="008131DE" w:rsidP="008131DE">
            <w:pPr>
              <w:rPr>
                <w:b/>
                <w:bCs/>
              </w:rPr>
            </w:pPr>
            <w:r w:rsidRPr="008131DE">
              <w:rPr>
                <w:b/>
                <w:bCs/>
              </w:rPr>
              <w:t>Details</w:t>
            </w:r>
          </w:p>
        </w:tc>
      </w:tr>
      <w:tr w:rsidR="008131DE" w:rsidRPr="008131DE" w14:paraId="6BBF94E9" w14:textId="77777777" w:rsidTr="008131DE">
        <w:trPr>
          <w:tblCellSpacing w:w="15" w:type="dxa"/>
        </w:trPr>
        <w:tc>
          <w:tcPr>
            <w:tcW w:w="0" w:type="auto"/>
            <w:vAlign w:val="center"/>
            <w:hideMark/>
          </w:tcPr>
          <w:p w14:paraId="7DDA6498" w14:textId="77777777" w:rsidR="008131DE" w:rsidRPr="008131DE" w:rsidRDefault="008131DE" w:rsidP="008131DE">
            <w:r w:rsidRPr="008131DE">
              <w:t>Forecast Period</w:t>
            </w:r>
          </w:p>
        </w:tc>
        <w:tc>
          <w:tcPr>
            <w:tcW w:w="0" w:type="auto"/>
            <w:vAlign w:val="center"/>
            <w:hideMark/>
          </w:tcPr>
          <w:p w14:paraId="3E520611" w14:textId="77777777" w:rsidR="008131DE" w:rsidRPr="008131DE" w:rsidRDefault="008131DE" w:rsidP="008131DE">
            <w:r w:rsidRPr="008131DE">
              <w:t>2024 – 2030</w:t>
            </w:r>
          </w:p>
        </w:tc>
      </w:tr>
      <w:tr w:rsidR="008131DE" w:rsidRPr="008131DE" w14:paraId="7373C1DA" w14:textId="77777777" w:rsidTr="008131DE">
        <w:trPr>
          <w:tblCellSpacing w:w="15" w:type="dxa"/>
        </w:trPr>
        <w:tc>
          <w:tcPr>
            <w:tcW w:w="0" w:type="auto"/>
            <w:vAlign w:val="center"/>
            <w:hideMark/>
          </w:tcPr>
          <w:p w14:paraId="2FC0AD93" w14:textId="77777777" w:rsidR="008131DE" w:rsidRPr="008131DE" w:rsidRDefault="008131DE" w:rsidP="008131DE">
            <w:r w:rsidRPr="008131DE">
              <w:t>Market Size Value in 2024</w:t>
            </w:r>
          </w:p>
        </w:tc>
        <w:tc>
          <w:tcPr>
            <w:tcW w:w="0" w:type="auto"/>
            <w:vAlign w:val="center"/>
            <w:hideMark/>
          </w:tcPr>
          <w:p w14:paraId="0DCFAEDB" w14:textId="6B835149" w:rsidR="008131DE" w:rsidRPr="008131DE" w:rsidRDefault="008131DE" w:rsidP="008131DE">
            <w:r w:rsidRPr="008131DE">
              <w:rPr>
                <w:b/>
                <w:bCs/>
              </w:rPr>
              <w:t xml:space="preserve">USD </w:t>
            </w:r>
            <w:r w:rsidR="00F710D0">
              <w:rPr>
                <w:b/>
                <w:bCs/>
              </w:rPr>
              <w:t>25.83</w:t>
            </w:r>
            <w:r w:rsidRPr="008131DE">
              <w:rPr>
                <w:b/>
                <w:bCs/>
              </w:rPr>
              <w:t xml:space="preserve"> Billion</w:t>
            </w:r>
          </w:p>
        </w:tc>
      </w:tr>
      <w:tr w:rsidR="008131DE" w:rsidRPr="008131DE" w14:paraId="421D4D19" w14:textId="77777777" w:rsidTr="008131DE">
        <w:trPr>
          <w:tblCellSpacing w:w="15" w:type="dxa"/>
        </w:trPr>
        <w:tc>
          <w:tcPr>
            <w:tcW w:w="0" w:type="auto"/>
            <w:vAlign w:val="center"/>
            <w:hideMark/>
          </w:tcPr>
          <w:p w14:paraId="3AE0AE2C" w14:textId="77777777" w:rsidR="008131DE" w:rsidRPr="008131DE" w:rsidRDefault="008131DE" w:rsidP="008131DE">
            <w:r w:rsidRPr="008131DE">
              <w:t>Revenue Forecast in 2030</w:t>
            </w:r>
          </w:p>
        </w:tc>
        <w:tc>
          <w:tcPr>
            <w:tcW w:w="0" w:type="auto"/>
            <w:vAlign w:val="center"/>
            <w:hideMark/>
          </w:tcPr>
          <w:p w14:paraId="5886B010" w14:textId="77777777" w:rsidR="008131DE" w:rsidRPr="008131DE" w:rsidRDefault="008131DE" w:rsidP="008131DE">
            <w:r w:rsidRPr="008131DE">
              <w:rPr>
                <w:b/>
                <w:bCs/>
              </w:rPr>
              <w:t>USD 53.1 Billion</w:t>
            </w:r>
          </w:p>
        </w:tc>
      </w:tr>
      <w:tr w:rsidR="008131DE" w:rsidRPr="008131DE" w14:paraId="18C5C1B4" w14:textId="77777777" w:rsidTr="008131DE">
        <w:trPr>
          <w:tblCellSpacing w:w="15" w:type="dxa"/>
        </w:trPr>
        <w:tc>
          <w:tcPr>
            <w:tcW w:w="0" w:type="auto"/>
            <w:vAlign w:val="center"/>
            <w:hideMark/>
          </w:tcPr>
          <w:p w14:paraId="79239883" w14:textId="77777777" w:rsidR="008131DE" w:rsidRPr="008131DE" w:rsidRDefault="008131DE" w:rsidP="008131DE">
            <w:r w:rsidRPr="008131DE">
              <w:t>Overall Growth Rate (CAGR)</w:t>
            </w:r>
          </w:p>
        </w:tc>
        <w:tc>
          <w:tcPr>
            <w:tcW w:w="0" w:type="auto"/>
            <w:vAlign w:val="center"/>
            <w:hideMark/>
          </w:tcPr>
          <w:p w14:paraId="659ED106" w14:textId="77777777" w:rsidR="008131DE" w:rsidRPr="008131DE" w:rsidRDefault="008131DE" w:rsidP="008131DE">
            <w:r w:rsidRPr="008131DE">
              <w:rPr>
                <w:b/>
                <w:bCs/>
              </w:rPr>
              <w:t>9.7% (2024 – 2030)</w:t>
            </w:r>
          </w:p>
        </w:tc>
      </w:tr>
      <w:tr w:rsidR="008131DE" w:rsidRPr="008131DE" w14:paraId="269AFCBD" w14:textId="77777777" w:rsidTr="008131DE">
        <w:trPr>
          <w:tblCellSpacing w:w="15" w:type="dxa"/>
        </w:trPr>
        <w:tc>
          <w:tcPr>
            <w:tcW w:w="0" w:type="auto"/>
            <w:vAlign w:val="center"/>
            <w:hideMark/>
          </w:tcPr>
          <w:p w14:paraId="75A4C6CB" w14:textId="77777777" w:rsidR="008131DE" w:rsidRPr="008131DE" w:rsidRDefault="008131DE" w:rsidP="008131DE">
            <w:r w:rsidRPr="008131DE">
              <w:t>Base Year for Estimation</w:t>
            </w:r>
          </w:p>
        </w:tc>
        <w:tc>
          <w:tcPr>
            <w:tcW w:w="0" w:type="auto"/>
            <w:vAlign w:val="center"/>
            <w:hideMark/>
          </w:tcPr>
          <w:p w14:paraId="4D6B409F" w14:textId="77777777" w:rsidR="008131DE" w:rsidRPr="008131DE" w:rsidRDefault="008131DE" w:rsidP="008131DE">
            <w:r w:rsidRPr="008131DE">
              <w:t>2023</w:t>
            </w:r>
          </w:p>
        </w:tc>
      </w:tr>
      <w:tr w:rsidR="008131DE" w:rsidRPr="008131DE" w14:paraId="48F97891" w14:textId="77777777" w:rsidTr="008131DE">
        <w:trPr>
          <w:tblCellSpacing w:w="15" w:type="dxa"/>
        </w:trPr>
        <w:tc>
          <w:tcPr>
            <w:tcW w:w="0" w:type="auto"/>
            <w:vAlign w:val="center"/>
            <w:hideMark/>
          </w:tcPr>
          <w:p w14:paraId="22DEA47F" w14:textId="77777777" w:rsidR="008131DE" w:rsidRPr="008131DE" w:rsidRDefault="008131DE" w:rsidP="008131DE">
            <w:r w:rsidRPr="008131DE">
              <w:t>Historical Data</w:t>
            </w:r>
          </w:p>
        </w:tc>
        <w:tc>
          <w:tcPr>
            <w:tcW w:w="0" w:type="auto"/>
            <w:vAlign w:val="center"/>
            <w:hideMark/>
          </w:tcPr>
          <w:p w14:paraId="52595AB3" w14:textId="77777777" w:rsidR="008131DE" w:rsidRPr="008131DE" w:rsidRDefault="008131DE" w:rsidP="008131DE">
            <w:r w:rsidRPr="008131DE">
              <w:t>2017 – 2021</w:t>
            </w:r>
          </w:p>
        </w:tc>
      </w:tr>
      <w:tr w:rsidR="008131DE" w:rsidRPr="008131DE" w14:paraId="1962FB7D" w14:textId="77777777" w:rsidTr="008131DE">
        <w:trPr>
          <w:tblCellSpacing w:w="15" w:type="dxa"/>
        </w:trPr>
        <w:tc>
          <w:tcPr>
            <w:tcW w:w="0" w:type="auto"/>
            <w:vAlign w:val="center"/>
            <w:hideMark/>
          </w:tcPr>
          <w:p w14:paraId="25932FF7" w14:textId="77777777" w:rsidR="008131DE" w:rsidRPr="008131DE" w:rsidRDefault="008131DE" w:rsidP="008131DE">
            <w:r w:rsidRPr="008131DE">
              <w:t>Unit</w:t>
            </w:r>
          </w:p>
        </w:tc>
        <w:tc>
          <w:tcPr>
            <w:tcW w:w="0" w:type="auto"/>
            <w:vAlign w:val="center"/>
            <w:hideMark/>
          </w:tcPr>
          <w:p w14:paraId="1AA3CFAE" w14:textId="77777777" w:rsidR="008131DE" w:rsidRPr="008131DE" w:rsidRDefault="008131DE" w:rsidP="008131DE">
            <w:r w:rsidRPr="008131DE">
              <w:t>USD Million, CAGR (2024 – 2030)</w:t>
            </w:r>
          </w:p>
        </w:tc>
      </w:tr>
      <w:tr w:rsidR="008131DE" w:rsidRPr="008131DE" w14:paraId="036520E8" w14:textId="77777777" w:rsidTr="008131DE">
        <w:trPr>
          <w:tblCellSpacing w:w="15" w:type="dxa"/>
        </w:trPr>
        <w:tc>
          <w:tcPr>
            <w:tcW w:w="0" w:type="auto"/>
            <w:vAlign w:val="center"/>
            <w:hideMark/>
          </w:tcPr>
          <w:p w14:paraId="0556A382" w14:textId="77777777" w:rsidR="008131DE" w:rsidRPr="008131DE" w:rsidRDefault="008131DE" w:rsidP="008131DE">
            <w:r w:rsidRPr="008131DE">
              <w:t>Segmentation</w:t>
            </w:r>
          </w:p>
        </w:tc>
        <w:tc>
          <w:tcPr>
            <w:tcW w:w="0" w:type="auto"/>
            <w:vAlign w:val="center"/>
            <w:hideMark/>
          </w:tcPr>
          <w:p w14:paraId="67CB756F" w14:textId="77777777" w:rsidR="008131DE" w:rsidRPr="008131DE" w:rsidRDefault="008131DE" w:rsidP="008131DE">
            <w:r w:rsidRPr="008131DE">
              <w:t>By Product Type, By Technology, By Application, By End User, By Geography</w:t>
            </w:r>
          </w:p>
        </w:tc>
      </w:tr>
      <w:tr w:rsidR="008131DE" w:rsidRPr="008131DE" w14:paraId="13BE6E25" w14:textId="77777777" w:rsidTr="008131DE">
        <w:trPr>
          <w:tblCellSpacing w:w="15" w:type="dxa"/>
        </w:trPr>
        <w:tc>
          <w:tcPr>
            <w:tcW w:w="0" w:type="auto"/>
            <w:vAlign w:val="center"/>
            <w:hideMark/>
          </w:tcPr>
          <w:p w14:paraId="59AC283D" w14:textId="77777777" w:rsidR="008131DE" w:rsidRPr="008131DE" w:rsidRDefault="008131DE" w:rsidP="008131DE">
            <w:r w:rsidRPr="008131DE">
              <w:t>By Product Type</w:t>
            </w:r>
          </w:p>
        </w:tc>
        <w:tc>
          <w:tcPr>
            <w:tcW w:w="0" w:type="auto"/>
            <w:vAlign w:val="center"/>
            <w:hideMark/>
          </w:tcPr>
          <w:p w14:paraId="3C90A2B2" w14:textId="77777777" w:rsidR="008131DE" w:rsidRPr="008131DE" w:rsidRDefault="008131DE" w:rsidP="008131DE">
            <w:r w:rsidRPr="008131DE">
              <w:t xml:space="preserve">Wearable, </w:t>
            </w:r>
            <w:proofErr w:type="gramStart"/>
            <w:r w:rsidRPr="008131DE">
              <w:t>Non-Wearable</w:t>
            </w:r>
            <w:proofErr w:type="gramEnd"/>
          </w:p>
        </w:tc>
      </w:tr>
      <w:tr w:rsidR="008131DE" w:rsidRPr="008131DE" w14:paraId="62DDEB05" w14:textId="77777777" w:rsidTr="008131DE">
        <w:trPr>
          <w:tblCellSpacing w:w="15" w:type="dxa"/>
        </w:trPr>
        <w:tc>
          <w:tcPr>
            <w:tcW w:w="0" w:type="auto"/>
            <w:vAlign w:val="center"/>
            <w:hideMark/>
          </w:tcPr>
          <w:p w14:paraId="0B942F00" w14:textId="77777777" w:rsidR="008131DE" w:rsidRPr="008131DE" w:rsidRDefault="008131DE" w:rsidP="008131DE">
            <w:r w:rsidRPr="008131DE">
              <w:t>By Technology</w:t>
            </w:r>
          </w:p>
        </w:tc>
        <w:tc>
          <w:tcPr>
            <w:tcW w:w="0" w:type="auto"/>
            <w:vAlign w:val="center"/>
            <w:hideMark/>
          </w:tcPr>
          <w:p w14:paraId="4EDBD742" w14:textId="77777777" w:rsidR="008131DE" w:rsidRPr="008131DE" w:rsidRDefault="008131DE" w:rsidP="008131DE">
            <w:r w:rsidRPr="008131DE">
              <w:t>Electrochemical, Optical, Piezoelectric, Thermal, Nanomechanical</w:t>
            </w:r>
          </w:p>
        </w:tc>
      </w:tr>
      <w:tr w:rsidR="008131DE" w:rsidRPr="008131DE" w14:paraId="3798E0F5" w14:textId="77777777" w:rsidTr="008131DE">
        <w:trPr>
          <w:tblCellSpacing w:w="15" w:type="dxa"/>
        </w:trPr>
        <w:tc>
          <w:tcPr>
            <w:tcW w:w="0" w:type="auto"/>
            <w:vAlign w:val="center"/>
            <w:hideMark/>
          </w:tcPr>
          <w:p w14:paraId="768E1C2B" w14:textId="77777777" w:rsidR="008131DE" w:rsidRPr="008131DE" w:rsidRDefault="008131DE" w:rsidP="008131DE">
            <w:r w:rsidRPr="008131DE">
              <w:t>By Application</w:t>
            </w:r>
          </w:p>
        </w:tc>
        <w:tc>
          <w:tcPr>
            <w:tcW w:w="0" w:type="auto"/>
            <w:vAlign w:val="center"/>
            <w:hideMark/>
          </w:tcPr>
          <w:p w14:paraId="44DB9967" w14:textId="77777777" w:rsidR="008131DE" w:rsidRPr="008131DE" w:rsidRDefault="008131DE" w:rsidP="008131DE">
            <w:r w:rsidRPr="008131DE">
              <w:t>Medical, Food, Environmental, Agricultural, Biodefense</w:t>
            </w:r>
          </w:p>
        </w:tc>
      </w:tr>
      <w:tr w:rsidR="008131DE" w:rsidRPr="008131DE" w14:paraId="18EE6A44" w14:textId="77777777" w:rsidTr="008131DE">
        <w:trPr>
          <w:tblCellSpacing w:w="15" w:type="dxa"/>
        </w:trPr>
        <w:tc>
          <w:tcPr>
            <w:tcW w:w="0" w:type="auto"/>
            <w:vAlign w:val="center"/>
            <w:hideMark/>
          </w:tcPr>
          <w:p w14:paraId="7EFAD6FD" w14:textId="77777777" w:rsidR="008131DE" w:rsidRPr="008131DE" w:rsidRDefault="008131DE" w:rsidP="008131DE">
            <w:r w:rsidRPr="008131DE">
              <w:t>By End User</w:t>
            </w:r>
          </w:p>
        </w:tc>
        <w:tc>
          <w:tcPr>
            <w:tcW w:w="0" w:type="auto"/>
            <w:vAlign w:val="center"/>
            <w:hideMark/>
          </w:tcPr>
          <w:p w14:paraId="7816ACC1" w14:textId="77777777" w:rsidR="008131DE" w:rsidRPr="008131DE" w:rsidRDefault="008131DE" w:rsidP="008131DE">
            <w:r w:rsidRPr="008131DE">
              <w:t>Hospitals, Clinics, Home, POCT, Research, Industry</w:t>
            </w:r>
          </w:p>
        </w:tc>
      </w:tr>
      <w:tr w:rsidR="008131DE" w:rsidRPr="008131DE" w14:paraId="1F1E1C59" w14:textId="77777777" w:rsidTr="008131DE">
        <w:trPr>
          <w:tblCellSpacing w:w="15" w:type="dxa"/>
        </w:trPr>
        <w:tc>
          <w:tcPr>
            <w:tcW w:w="0" w:type="auto"/>
            <w:vAlign w:val="center"/>
            <w:hideMark/>
          </w:tcPr>
          <w:p w14:paraId="0D6F79D0" w14:textId="77777777" w:rsidR="008131DE" w:rsidRPr="008131DE" w:rsidRDefault="008131DE" w:rsidP="008131DE">
            <w:r w:rsidRPr="008131DE">
              <w:lastRenderedPageBreak/>
              <w:t>By Region</w:t>
            </w:r>
          </w:p>
        </w:tc>
        <w:tc>
          <w:tcPr>
            <w:tcW w:w="0" w:type="auto"/>
            <w:vAlign w:val="center"/>
            <w:hideMark/>
          </w:tcPr>
          <w:p w14:paraId="08A0E281" w14:textId="77777777" w:rsidR="008131DE" w:rsidRPr="008131DE" w:rsidRDefault="008131DE" w:rsidP="008131DE">
            <w:r w:rsidRPr="008131DE">
              <w:t>North America, Europe, Asia-Pacific, Latin America, Middle East &amp; Africa</w:t>
            </w:r>
          </w:p>
        </w:tc>
      </w:tr>
      <w:tr w:rsidR="008131DE" w:rsidRPr="008131DE" w14:paraId="5673CF14" w14:textId="77777777" w:rsidTr="008131DE">
        <w:trPr>
          <w:tblCellSpacing w:w="15" w:type="dxa"/>
        </w:trPr>
        <w:tc>
          <w:tcPr>
            <w:tcW w:w="0" w:type="auto"/>
            <w:vAlign w:val="center"/>
            <w:hideMark/>
          </w:tcPr>
          <w:p w14:paraId="61323F9F" w14:textId="77777777" w:rsidR="008131DE" w:rsidRPr="008131DE" w:rsidRDefault="008131DE" w:rsidP="008131DE">
            <w:r w:rsidRPr="008131DE">
              <w:t>Country Scope</w:t>
            </w:r>
          </w:p>
        </w:tc>
        <w:tc>
          <w:tcPr>
            <w:tcW w:w="0" w:type="auto"/>
            <w:vAlign w:val="center"/>
            <w:hideMark/>
          </w:tcPr>
          <w:p w14:paraId="5FBFA6EE" w14:textId="77777777" w:rsidR="008131DE" w:rsidRPr="008131DE" w:rsidRDefault="008131DE" w:rsidP="008131DE">
            <w:r w:rsidRPr="008131DE">
              <w:t>U.S., UK, Germany, China, India, Japan, Brazil, etc.</w:t>
            </w:r>
          </w:p>
        </w:tc>
      </w:tr>
      <w:tr w:rsidR="008131DE" w:rsidRPr="008131DE" w14:paraId="66620662" w14:textId="77777777" w:rsidTr="008131DE">
        <w:trPr>
          <w:tblCellSpacing w:w="15" w:type="dxa"/>
        </w:trPr>
        <w:tc>
          <w:tcPr>
            <w:tcW w:w="0" w:type="auto"/>
            <w:vAlign w:val="center"/>
            <w:hideMark/>
          </w:tcPr>
          <w:p w14:paraId="33DC0B35" w14:textId="77777777" w:rsidR="008131DE" w:rsidRPr="008131DE" w:rsidRDefault="008131DE" w:rsidP="008131DE">
            <w:r w:rsidRPr="008131DE">
              <w:t>Market Drivers</w:t>
            </w:r>
          </w:p>
        </w:tc>
        <w:tc>
          <w:tcPr>
            <w:tcW w:w="0" w:type="auto"/>
            <w:vAlign w:val="center"/>
            <w:hideMark/>
          </w:tcPr>
          <w:p w14:paraId="1BA6BB09" w14:textId="77777777" w:rsidR="008131DE" w:rsidRPr="008131DE" w:rsidRDefault="008131DE" w:rsidP="008131DE">
            <w:r w:rsidRPr="008131DE">
              <w:t>Digital health adoption, chronic disease burden, nanotech integration</w:t>
            </w:r>
          </w:p>
        </w:tc>
      </w:tr>
      <w:tr w:rsidR="008131DE" w:rsidRPr="008131DE" w14:paraId="2985DB20" w14:textId="77777777" w:rsidTr="008131DE">
        <w:trPr>
          <w:tblCellSpacing w:w="15" w:type="dxa"/>
        </w:trPr>
        <w:tc>
          <w:tcPr>
            <w:tcW w:w="0" w:type="auto"/>
            <w:vAlign w:val="center"/>
            <w:hideMark/>
          </w:tcPr>
          <w:p w14:paraId="599BCDB1" w14:textId="77777777" w:rsidR="008131DE" w:rsidRPr="008131DE" w:rsidRDefault="008131DE" w:rsidP="008131DE">
            <w:r w:rsidRPr="008131DE">
              <w:t>Customization Option</w:t>
            </w:r>
          </w:p>
        </w:tc>
        <w:tc>
          <w:tcPr>
            <w:tcW w:w="0" w:type="auto"/>
            <w:vAlign w:val="center"/>
            <w:hideMark/>
          </w:tcPr>
          <w:p w14:paraId="492EF550" w14:textId="77777777" w:rsidR="008131DE" w:rsidRPr="008131DE" w:rsidRDefault="008131DE" w:rsidP="008131DE">
            <w:r w:rsidRPr="008131DE">
              <w:t>Available upon request</w:t>
            </w:r>
          </w:p>
        </w:tc>
      </w:tr>
    </w:tbl>
    <w:p w14:paraId="0F342508" w14:textId="77777777" w:rsidR="008131DE" w:rsidRPr="008131DE" w:rsidRDefault="00000000" w:rsidP="008131DE">
      <w:r>
        <w:pict w14:anchorId="443E1956">
          <v:rect id="_x0000_i1040" style="width:0;height:1.5pt" o:hralign="center" o:hrstd="t" o:hr="t" fillcolor="#a0a0a0" stroked="f"/>
        </w:pict>
      </w:r>
    </w:p>
    <w:p w14:paraId="5E7D658B"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C. Top 5 FAQs</w:t>
      </w:r>
    </w:p>
    <w:p w14:paraId="0BAD63D6" w14:textId="49827510" w:rsidR="008131DE" w:rsidRPr="008131DE" w:rsidRDefault="008131DE" w:rsidP="008131DE">
      <w:r w:rsidRPr="008131DE">
        <w:rPr>
          <w:b/>
          <w:bCs/>
        </w:rPr>
        <w:t>Q1: How big is the biosensors market?</w:t>
      </w:r>
      <w:r w:rsidRPr="008131DE">
        <w:br/>
        <w:t xml:space="preserve">The global biosensors market was valued at </w:t>
      </w:r>
      <w:r w:rsidRPr="008131DE">
        <w:rPr>
          <w:b/>
          <w:bCs/>
        </w:rPr>
        <w:t xml:space="preserve">USD </w:t>
      </w:r>
      <w:r w:rsidR="00F710D0">
        <w:rPr>
          <w:b/>
          <w:bCs/>
        </w:rPr>
        <w:t>25.83</w:t>
      </w:r>
      <w:r w:rsidRPr="008131DE">
        <w:rPr>
          <w:b/>
          <w:bCs/>
        </w:rPr>
        <w:t xml:space="preserve"> billion</w:t>
      </w:r>
      <w:r w:rsidRPr="008131DE">
        <w:t xml:space="preserve"> in 2024.</w:t>
      </w:r>
    </w:p>
    <w:p w14:paraId="15DBB028" w14:textId="77777777" w:rsidR="008131DE" w:rsidRPr="008131DE" w:rsidRDefault="008131DE" w:rsidP="008131DE">
      <w:r w:rsidRPr="008131DE">
        <w:rPr>
          <w:b/>
          <w:bCs/>
        </w:rPr>
        <w:t>Q2: What is the CAGR for biosensors during the forecast period?</w:t>
      </w:r>
      <w:r w:rsidRPr="008131DE">
        <w:br/>
        <w:t xml:space="preserve">The biosensors market is expected to grow at a </w:t>
      </w:r>
      <w:r w:rsidRPr="008131DE">
        <w:rPr>
          <w:b/>
          <w:bCs/>
        </w:rPr>
        <w:t>CAGR of 9.7%</w:t>
      </w:r>
      <w:r w:rsidRPr="008131DE">
        <w:t xml:space="preserve"> from 2024 to 2030.</w:t>
      </w:r>
    </w:p>
    <w:p w14:paraId="2801B6D7" w14:textId="77777777" w:rsidR="008131DE" w:rsidRPr="008131DE" w:rsidRDefault="008131DE" w:rsidP="008131DE">
      <w:r w:rsidRPr="008131DE">
        <w:rPr>
          <w:b/>
          <w:bCs/>
        </w:rPr>
        <w:t>Q3: Who are the major players in the biosensors market?</w:t>
      </w:r>
      <w:r w:rsidRPr="008131DE">
        <w:br/>
        <w:t xml:space="preserve">Leading players include </w:t>
      </w:r>
      <w:r w:rsidRPr="008131DE">
        <w:rPr>
          <w:b/>
          <w:bCs/>
        </w:rPr>
        <w:t>Abbott Laboratories</w:t>
      </w:r>
      <w:r w:rsidRPr="008131DE">
        <w:t xml:space="preserve">, </w:t>
      </w:r>
      <w:r w:rsidRPr="008131DE">
        <w:rPr>
          <w:b/>
          <w:bCs/>
        </w:rPr>
        <w:t>Dexcom</w:t>
      </w:r>
      <w:r w:rsidRPr="008131DE">
        <w:t xml:space="preserve">, and </w:t>
      </w:r>
      <w:r w:rsidRPr="008131DE">
        <w:rPr>
          <w:b/>
          <w:bCs/>
        </w:rPr>
        <w:t xml:space="preserve">Siemens </w:t>
      </w:r>
      <w:proofErr w:type="spellStart"/>
      <w:r w:rsidRPr="008131DE">
        <w:rPr>
          <w:b/>
          <w:bCs/>
        </w:rPr>
        <w:t>Healthineers</w:t>
      </w:r>
      <w:proofErr w:type="spellEnd"/>
      <w:r w:rsidRPr="008131DE">
        <w:t>.</w:t>
      </w:r>
    </w:p>
    <w:p w14:paraId="64D01472" w14:textId="77777777" w:rsidR="008131DE" w:rsidRPr="008131DE" w:rsidRDefault="008131DE" w:rsidP="008131DE">
      <w:r w:rsidRPr="008131DE">
        <w:rPr>
          <w:b/>
          <w:bCs/>
        </w:rPr>
        <w:t>Q4: Which region dominates the biosensors market?</w:t>
      </w:r>
      <w:r w:rsidRPr="008131DE">
        <w:br/>
      </w:r>
      <w:r w:rsidRPr="008131DE">
        <w:rPr>
          <w:b/>
          <w:bCs/>
        </w:rPr>
        <w:t>North America</w:t>
      </w:r>
      <w:r w:rsidRPr="008131DE">
        <w:t xml:space="preserve"> leads due to advanced diagnostics infrastructure and strong healthcare investments.</w:t>
      </w:r>
    </w:p>
    <w:p w14:paraId="1DAD380D" w14:textId="77777777" w:rsidR="008131DE" w:rsidRPr="008131DE" w:rsidRDefault="008131DE" w:rsidP="008131DE">
      <w:r w:rsidRPr="008131DE">
        <w:rPr>
          <w:b/>
          <w:bCs/>
        </w:rPr>
        <w:t>Q5: What factors are driving the biosensors market?</w:t>
      </w:r>
      <w:r w:rsidRPr="008131DE">
        <w:br/>
        <w:t xml:space="preserve">Growth is </w:t>
      </w:r>
      <w:proofErr w:type="spellStart"/>
      <w:r w:rsidRPr="008131DE">
        <w:t>fueled</w:t>
      </w:r>
      <w:proofErr w:type="spellEnd"/>
      <w:r w:rsidRPr="008131DE">
        <w:t xml:space="preserve"> by </w:t>
      </w:r>
      <w:r w:rsidRPr="008131DE">
        <w:rPr>
          <w:b/>
          <w:bCs/>
        </w:rPr>
        <w:t>tech innovation</w:t>
      </w:r>
      <w:r w:rsidRPr="008131DE">
        <w:t xml:space="preserve">, </w:t>
      </w:r>
      <w:r w:rsidRPr="008131DE">
        <w:rPr>
          <w:b/>
          <w:bCs/>
        </w:rPr>
        <w:t>demand for personalized diagnostics</w:t>
      </w:r>
      <w:r w:rsidRPr="008131DE">
        <w:t xml:space="preserve">, and </w:t>
      </w:r>
      <w:r w:rsidRPr="008131DE">
        <w:rPr>
          <w:b/>
          <w:bCs/>
        </w:rPr>
        <w:t>IoT integration</w:t>
      </w:r>
      <w:r w:rsidRPr="008131DE">
        <w:t>.</w:t>
      </w:r>
    </w:p>
    <w:p w14:paraId="194C0E03" w14:textId="77777777" w:rsidR="008131DE" w:rsidRPr="008131DE" w:rsidRDefault="00000000" w:rsidP="008131DE">
      <w:r>
        <w:pict w14:anchorId="1D5EDDC6">
          <v:rect id="_x0000_i1041" style="width:0;height:1.5pt" o:hralign="center" o:hrstd="t" o:hr="t" fillcolor="#a0a0a0" stroked="f"/>
        </w:pict>
      </w:r>
    </w:p>
    <w:p w14:paraId="15C240EA"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D. JSON-LD Schema Markup</w:t>
      </w:r>
    </w:p>
    <w:p w14:paraId="584110D8"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1. Breadcrumb Schema</w:t>
      </w:r>
    </w:p>
    <w:p w14:paraId="53302561" w14:textId="77777777" w:rsidR="008131DE" w:rsidRPr="008131DE" w:rsidRDefault="008131DE" w:rsidP="008131DE">
      <w:proofErr w:type="spellStart"/>
      <w:r w:rsidRPr="008131DE">
        <w:t>json</w:t>
      </w:r>
      <w:proofErr w:type="spellEnd"/>
    </w:p>
    <w:p w14:paraId="7916DE31" w14:textId="77777777" w:rsidR="008131DE" w:rsidRPr="008131DE" w:rsidRDefault="008131DE" w:rsidP="008131DE">
      <w:r w:rsidRPr="008131DE">
        <w:t>Copy code</w:t>
      </w:r>
    </w:p>
    <w:p w14:paraId="7D56E37A" w14:textId="77777777" w:rsidR="008131DE" w:rsidRPr="008131DE" w:rsidRDefault="008131DE" w:rsidP="008131DE">
      <w:r w:rsidRPr="008131DE">
        <w:t>{</w:t>
      </w:r>
    </w:p>
    <w:p w14:paraId="0961ABE5" w14:textId="77777777" w:rsidR="008131DE" w:rsidRPr="008131DE" w:rsidRDefault="008131DE" w:rsidP="008131DE">
      <w:r w:rsidRPr="008131DE">
        <w:t xml:space="preserve">  "@context": "https://schema.org",</w:t>
      </w:r>
    </w:p>
    <w:p w14:paraId="030C2B50" w14:textId="77777777" w:rsidR="008131DE" w:rsidRPr="008131DE" w:rsidRDefault="008131DE" w:rsidP="008131DE">
      <w:r w:rsidRPr="008131DE">
        <w:t xml:space="preserve">  "@type": "</w:t>
      </w:r>
      <w:proofErr w:type="spellStart"/>
      <w:r w:rsidRPr="008131DE">
        <w:t>BreadcrumbList</w:t>
      </w:r>
      <w:proofErr w:type="spellEnd"/>
      <w:r w:rsidRPr="008131DE">
        <w:t>",</w:t>
      </w:r>
    </w:p>
    <w:p w14:paraId="04E65B9B" w14:textId="77777777" w:rsidR="008131DE" w:rsidRPr="008131DE" w:rsidRDefault="008131DE" w:rsidP="008131DE">
      <w:r w:rsidRPr="008131DE">
        <w:t xml:space="preserve">  "</w:t>
      </w:r>
      <w:proofErr w:type="spellStart"/>
      <w:r w:rsidRPr="008131DE">
        <w:t>itemListElement</w:t>
      </w:r>
      <w:proofErr w:type="spellEnd"/>
      <w:r w:rsidRPr="008131DE">
        <w:t>": [</w:t>
      </w:r>
    </w:p>
    <w:p w14:paraId="1454FDFD" w14:textId="77777777" w:rsidR="008131DE" w:rsidRPr="008131DE" w:rsidRDefault="008131DE" w:rsidP="008131DE">
      <w:r w:rsidRPr="008131DE">
        <w:t xml:space="preserve">    {</w:t>
      </w:r>
    </w:p>
    <w:p w14:paraId="1BA0919E" w14:textId="77777777" w:rsidR="008131DE" w:rsidRPr="008131DE" w:rsidRDefault="008131DE" w:rsidP="008131DE">
      <w:r w:rsidRPr="008131DE">
        <w:lastRenderedPageBreak/>
        <w:t xml:space="preserve">      "@type": "</w:t>
      </w:r>
      <w:proofErr w:type="spellStart"/>
      <w:r w:rsidRPr="008131DE">
        <w:t>ListItem</w:t>
      </w:r>
      <w:proofErr w:type="spellEnd"/>
      <w:r w:rsidRPr="008131DE">
        <w:t>",</w:t>
      </w:r>
    </w:p>
    <w:p w14:paraId="79FF2643" w14:textId="77777777" w:rsidR="008131DE" w:rsidRPr="008131DE" w:rsidRDefault="008131DE" w:rsidP="008131DE">
      <w:r w:rsidRPr="008131DE">
        <w:t xml:space="preserve">      "position": 1,</w:t>
      </w:r>
    </w:p>
    <w:p w14:paraId="4C6BC1F3" w14:textId="77777777" w:rsidR="008131DE" w:rsidRPr="008131DE" w:rsidRDefault="008131DE" w:rsidP="008131DE">
      <w:r w:rsidRPr="008131DE">
        <w:t xml:space="preserve">      "name": "Home",</w:t>
      </w:r>
    </w:p>
    <w:p w14:paraId="5CFC7532" w14:textId="77777777" w:rsidR="008131DE" w:rsidRPr="008131DE" w:rsidRDefault="008131DE" w:rsidP="008131DE">
      <w:r w:rsidRPr="008131DE">
        <w:t xml:space="preserve">      "item": "https://www.strategicmarketresearch.com/"</w:t>
      </w:r>
    </w:p>
    <w:p w14:paraId="5C28EAE9" w14:textId="77777777" w:rsidR="008131DE" w:rsidRPr="008131DE" w:rsidRDefault="008131DE" w:rsidP="008131DE">
      <w:r w:rsidRPr="008131DE">
        <w:t xml:space="preserve">    },</w:t>
      </w:r>
    </w:p>
    <w:p w14:paraId="28C8CE21" w14:textId="77777777" w:rsidR="008131DE" w:rsidRPr="008131DE" w:rsidRDefault="008131DE" w:rsidP="008131DE">
      <w:r w:rsidRPr="008131DE">
        <w:t xml:space="preserve">    {</w:t>
      </w:r>
    </w:p>
    <w:p w14:paraId="3A988787" w14:textId="77777777" w:rsidR="008131DE" w:rsidRPr="008131DE" w:rsidRDefault="008131DE" w:rsidP="008131DE">
      <w:r w:rsidRPr="008131DE">
        <w:t xml:space="preserve">      "@type": "</w:t>
      </w:r>
      <w:proofErr w:type="spellStart"/>
      <w:r w:rsidRPr="008131DE">
        <w:t>ListItem</w:t>
      </w:r>
      <w:proofErr w:type="spellEnd"/>
      <w:r w:rsidRPr="008131DE">
        <w:t>",</w:t>
      </w:r>
    </w:p>
    <w:p w14:paraId="08942116" w14:textId="77777777" w:rsidR="008131DE" w:rsidRPr="008131DE" w:rsidRDefault="008131DE" w:rsidP="008131DE">
      <w:r w:rsidRPr="008131DE">
        <w:t xml:space="preserve">      "position": 2,</w:t>
      </w:r>
    </w:p>
    <w:p w14:paraId="35C5F0B5" w14:textId="795412AB" w:rsidR="008131DE" w:rsidRPr="008131DE" w:rsidRDefault="008131DE" w:rsidP="008131DE">
      <w:r w:rsidRPr="008131DE">
        <w:t xml:space="preserve">      "name": "Healthcare",</w:t>
      </w:r>
    </w:p>
    <w:p w14:paraId="05B00D93" w14:textId="0694A843" w:rsidR="008131DE" w:rsidRPr="008131DE" w:rsidRDefault="008131DE" w:rsidP="008131DE">
      <w:r w:rsidRPr="008131DE">
        <w:t xml:space="preserve">      "item": "https://www.strategicmarketresearch.com/reports/healthcare"</w:t>
      </w:r>
    </w:p>
    <w:p w14:paraId="4E056E42" w14:textId="77777777" w:rsidR="008131DE" w:rsidRPr="008131DE" w:rsidRDefault="008131DE" w:rsidP="008131DE">
      <w:r w:rsidRPr="008131DE">
        <w:t xml:space="preserve">    },</w:t>
      </w:r>
    </w:p>
    <w:p w14:paraId="4163BA1C" w14:textId="77777777" w:rsidR="008131DE" w:rsidRPr="008131DE" w:rsidRDefault="008131DE" w:rsidP="008131DE">
      <w:r w:rsidRPr="008131DE">
        <w:t xml:space="preserve">    {</w:t>
      </w:r>
    </w:p>
    <w:p w14:paraId="29E79FBC" w14:textId="77777777" w:rsidR="008131DE" w:rsidRPr="008131DE" w:rsidRDefault="008131DE" w:rsidP="008131DE">
      <w:r w:rsidRPr="008131DE">
        <w:t xml:space="preserve">      "@type": "</w:t>
      </w:r>
      <w:proofErr w:type="spellStart"/>
      <w:r w:rsidRPr="008131DE">
        <w:t>ListItem</w:t>
      </w:r>
      <w:proofErr w:type="spellEnd"/>
      <w:r w:rsidRPr="008131DE">
        <w:t>",</w:t>
      </w:r>
    </w:p>
    <w:p w14:paraId="35E7C7CA" w14:textId="77777777" w:rsidR="008131DE" w:rsidRPr="008131DE" w:rsidRDefault="008131DE" w:rsidP="008131DE">
      <w:r w:rsidRPr="008131DE">
        <w:t xml:space="preserve">      "position": 3,</w:t>
      </w:r>
    </w:p>
    <w:p w14:paraId="17E857B8" w14:textId="77777777" w:rsidR="008131DE" w:rsidRPr="008131DE" w:rsidRDefault="008131DE" w:rsidP="008131DE">
      <w:r w:rsidRPr="008131DE">
        <w:t xml:space="preserve">      "name": "Biosensors Market Report 2030",</w:t>
      </w:r>
    </w:p>
    <w:p w14:paraId="4779DE52" w14:textId="77777777" w:rsidR="008131DE" w:rsidRPr="008131DE" w:rsidRDefault="008131DE" w:rsidP="008131DE">
      <w:r w:rsidRPr="008131DE">
        <w:t xml:space="preserve">      "item": "https://www.strategicmarketresearch.com/market-report/biosensors-market"</w:t>
      </w:r>
    </w:p>
    <w:p w14:paraId="2952DDA3" w14:textId="77777777" w:rsidR="008131DE" w:rsidRPr="008131DE" w:rsidRDefault="008131DE" w:rsidP="008131DE">
      <w:r w:rsidRPr="008131DE">
        <w:t xml:space="preserve">    }</w:t>
      </w:r>
    </w:p>
    <w:p w14:paraId="6B0D74A1" w14:textId="77777777" w:rsidR="008131DE" w:rsidRPr="008131DE" w:rsidRDefault="008131DE" w:rsidP="008131DE">
      <w:r w:rsidRPr="008131DE">
        <w:t xml:space="preserve">  ]</w:t>
      </w:r>
    </w:p>
    <w:p w14:paraId="7E402A16" w14:textId="77777777" w:rsidR="008131DE" w:rsidRPr="008131DE" w:rsidRDefault="008131DE" w:rsidP="008131DE">
      <w:r w:rsidRPr="008131DE">
        <w:t>}</w:t>
      </w:r>
    </w:p>
    <w:p w14:paraId="7E9B99E1" w14:textId="77777777" w:rsidR="008131DE" w:rsidRPr="008131DE" w:rsidRDefault="008131DE" w:rsidP="008131DE">
      <w:pPr>
        <w:rPr>
          <w:b/>
          <w:bCs/>
        </w:rPr>
      </w:pPr>
      <w:r w:rsidRPr="008131DE">
        <w:rPr>
          <w:rFonts w:ascii="Segoe UI Emoji" w:hAnsi="Segoe UI Emoji" w:cs="Segoe UI Emoji"/>
          <w:b/>
          <w:bCs/>
        </w:rPr>
        <w:t>✅</w:t>
      </w:r>
      <w:r w:rsidRPr="008131DE">
        <w:rPr>
          <w:b/>
          <w:bCs/>
        </w:rPr>
        <w:t xml:space="preserve"> 2. FAQ Schema</w:t>
      </w:r>
    </w:p>
    <w:p w14:paraId="326B51BD" w14:textId="77777777" w:rsidR="008131DE" w:rsidRPr="008131DE" w:rsidRDefault="008131DE" w:rsidP="008131DE">
      <w:proofErr w:type="spellStart"/>
      <w:r w:rsidRPr="008131DE">
        <w:t>json</w:t>
      </w:r>
      <w:proofErr w:type="spellEnd"/>
    </w:p>
    <w:p w14:paraId="5A2B8305" w14:textId="77777777" w:rsidR="008131DE" w:rsidRPr="008131DE" w:rsidRDefault="008131DE" w:rsidP="008131DE">
      <w:r w:rsidRPr="008131DE">
        <w:t>Copy code</w:t>
      </w:r>
    </w:p>
    <w:p w14:paraId="524E3BF8" w14:textId="77777777" w:rsidR="008131DE" w:rsidRPr="008131DE" w:rsidRDefault="008131DE" w:rsidP="008131DE">
      <w:r w:rsidRPr="008131DE">
        <w:t>{</w:t>
      </w:r>
    </w:p>
    <w:p w14:paraId="1E5F7B2D" w14:textId="77777777" w:rsidR="008131DE" w:rsidRPr="008131DE" w:rsidRDefault="008131DE" w:rsidP="008131DE">
      <w:r w:rsidRPr="008131DE">
        <w:t xml:space="preserve">  "@context": "https://schema.org",</w:t>
      </w:r>
    </w:p>
    <w:p w14:paraId="50053E45" w14:textId="77777777" w:rsidR="008131DE" w:rsidRPr="008131DE" w:rsidRDefault="008131DE" w:rsidP="008131DE">
      <w:r w:rsidRPr="008131DE">
        <w:t xml:space="preserve">  "@type": "</w:t>
      </w:r>
      <w:proofErr w:type="spellStart"/>
      <w:r w:rsidRPr="008131DE">
        <w:t>FAQPage</w:t>
      </w:r>
      <w:proofErr w:type="spellEnd"/>
      <w:r w:rsidRPr="008131DE">
        <w:t>",</w:t>
      </w:r>
    </w:p>
    <w:p w14:paraId="7432BD7F" w14:textId="77777777" w:rsidR="008131DE" w:rsidRPr="008131DE" w:rsidRDefault="008131DE" w:rsidP="008131DE">
      <w:r w:rsidRPr="008131DE">
        <w:t xml:space="preserve">  "</w:t>
      </w:r>
      <w:proofErr w:type="spellStart"/>
      <w:r w:rsidRPr="008131DE">
        <w:t>mainEntity</w:t>
      </w:r>
      <w:proofErr w:type="spellEnd"/>
      <w:r w:rsidRPr="008131DE">
        <w:t>": [</w:t>
      </w:r>
    </w:p>
    <w:p w14:paraId="599CA892" w14:textId="77777777" w:rsidR="008131DE" w:rsidRPr="008131DE" w:rsidRDefault="008131DE" w:rsidP="008131DE">
      <w:r w:rsidRPr="008131DE">
        <w:t xml:space="preserve">    {</w:t>
      </w:r>
    </w:p>
    <w:p w14:paraId="69FBD78E" w14:textId="77777777" w:rsidR="008131DE" w:rsidRPr="008131DE" w:rsidRDefault="008131DE" w:rsidP="008131DE">
      <w:r w:rsidRPr="008131DE">
        <w:t xml:space="preserve">      "@type": "Question",</w:t>
      </w:r>
    </w:p>
    <w:p w14:paraId="7D895FB6" w14:textId="77777777" w:rsidR="008131DE" w:rsidRPr="008131DE" w:rsidRDefault="008131DE" w:rsidP="008131DE">
      <w:r w:rsidRPr="008131DE">
        <w:t xml:space="preserve">      "name": "How big is the biosensors market?",</w:t>
      </w:r>
    </w:p>
    <w:p w14:paraId="1A29D65C" w14:textId="77777777" w:rsidR="008131DE" w:rsidRPr="008131DE" w:rsidRDefault="008131DE" w:rsidP="008131DE">
      <w:r w:rsidRPr="008131DE">
        <w:lastRenderedPageBreak/>
        <w:t xml:space="preserve">      "</w:t>
      </w:r>
      <w:proofErr w:type="spellStart"/>
      <w:r w:rsidRPr="008131DE">
        <w:t>acceptedAnswer</w:t>
      </w:r>
      <w:proofErr w:type="spellEnd"/>
      <w:r w:rsidRPr="008131DE">
        <w:t>": {</w:t>
      </w:r>
    </w:p>
    <w:p w14:paraId="52114A08" w14:textId="77777777" w:rsidR="008131DE" w:rsidRPr="008131DE" w:rsidRDefault="008131DE" w:rsidP="008131DE">
      <w:r w:rsidRPr="008131DE">
        <w:t xml:space="preserve">        "@type": "Answer",</w:t>
      </w:r>
    </w:p>
    <w:p w14:paraId="7C520119" w14:textId="03F2CE33" w:rsidR="008131DE" w:rsidRPr="008131DE" w:rsidRDefault="008131DE" w:rsidP="008131DE">
      <w:r w:rsidRPr="008131DE">
        <w:t xml:space="preserve">        "text": "The global biosensors market was valued at USD </w:t>
      </w:r>
      <w:r w:rsidR="00F710D0">
        <w:t>25.83</w:t>
      </w:r>
      <w:r w:rsidRPr="008131DE">
        <w:t xml:space="preserve"> billion in 2024."</w:t>
      </w:r>
    </w:p>
    <w:p w14:paraId="7101275F" w14:textId="77777777" w:rsidR="008131DE" w:rsidRPr="008131DE" w:rsidRDefault="008131DE" w:rsidP="008131DE">
      <w:r w:rsidRPr="008131DE">
        <w:t xml:space="preserve">      }</w:t>
      </w:r>
    </w:p>
    <w:p w14:paraId="54505B20" w14:textId="77777777" w:rsidR="008131DE" w:rsidRPr="008131DE" w:rsidRDefault="008131DE" w:rsidP="008131DE">
      <w:r w:rsidRPr="008131DE">
        <w:t xml:space="preserve">    },</w:t>
      </w:r>
    </w:p>
    <w:p w14:paraId="29C4BEF5" w14:textId="77777777" w:rsidR="008131DE" w:rsidRPr="008131DE" w:rsidRDefault="008131DE" w:rsidP="008131DE">
      <w:r w:rsidRPr="008131DE">
        <w:t xml:space="preserve">    {</w:t>
      </w:r>
    </w:p>
    <w:p w14:paraId="7BDE78CB" w14:textId="77777777" w:rsidR="008131DE" w:rsidRPr="008131DE" w:rsidRDefault="008131DE" w:rsidP="008131DE">
      <w:r w:rsidRPr="008131DE">
        <w:t xml:space="preserve">      "@type": "Question",</w:t>
      </w:r>
    </w:p>
    <w:p w14:paraId="20CD0201" w14:textId="77777777" w:rsidR="008131DE" w:rsidRPr="008131DE" w:rsidRDefault="008131DE" w:rsidP="008131DE">
      <w:r w:rsidRPr="008131DE">
        <w:t xml:space="preserve">      "name": "What is the CAGR for biosensors during the forecast period?",</w:t>
      </w:r>
    </w:p>
    <w:p w14:paraId="73D29662" w14:textId="77777777" w:rsidR="008131DE" w:rsidRPr="008131DE" w:rsidRDefault="008131DE" w:rsidP="008131DE">
      <w:r w:rsidRPr="008131DE">
        <w:t xml:space="preserve">      "</w:t>
      </w:r>
      <w:proofErr w:type="spellStart"/>
      <w:r w:rsidRPr="008131DE">
        <w:t>acceptedAnswer</w:t>
      </w:r>
      <w:proofErr w:type="spellEnd"/>
      <w:r w:rsidRPr="008131DE">
        <w:t>": {</w:t>
      </w:r>
    </w:p>
    <w:p w14:paraId="70E02C61" w14:textId="77777777" w:rsidR="008131DE" w:rsidRPr="008131DE" w:rsidRDefault="008131DE" w:rsidP="008131DE">
      <w:r w:rsidRPr="008131DE">
        <w:t xml:space="preserve">        "@type": "Answer",</w:t>
      </w:r>
    </w:p>
    <w:p w14:paraId="63136BF7" w14:textId="77777777" w:rsidR="008131DE" w:rsidRPr="008131DE" w:rsidRDefault="008131DE" w:rsidP="008131DE">
      <w:r w:rsidRPr="008131DE">
        <w:t xml:space="preserve">        "text": "The biosensors market is expected to grow at a CAGR of 9.7% from 2024 to 2030."</w:t>
      </w:r>
    </w:p>
    <w:p w14:paraId="7B21BDC4" w14:textId="77777777" w:rsidR="008131DE" w:rsidRPr="008131DE" w:rsidRDefault="008131DE" w:rsidP="008131DE">
      <w:r w:rsidRPr="008131DE">
        <w:t xml:space="preserve">      }</w:t>
      </w:r>
    </w:p>
    <w:p w14:paraId="5879FCA4" w14:textId="77777777" w:rsidR="008131DE" w:rsidRPr="008131DE" w:rsidRDefault="008131DE" w:rsidP="008131DE">
      <w:r w:rsidRPr="008131DE">
        <w:t xml:space="preserve">    },</w:t>
      </w:r>
    </w:p>
    <w:p w14:paraId="5ADE03E8" w14:textId="77777777" w:rsidR="008131DE" w:rsidRPr="008131DE" w:rsidRDefault="008131DE" w:rsidP="008131DE">
      <w:r w:rsidRPr="008131DE">
        <w:t xml:space="preserve">    {</w:t>
      </w:r>
    </w:p>
    <w:p w14:paraId="1248BD71" w14:textId="77777777" w:rsidR="008131DE" w:rsidRPr="008131DE" w:rsidRDefault="008131DE" w:rsidP="008131DE">
      <w:r w:rsidRPr="008131DE">
        <w:t xml:space="preserve">      "@type": "Question",</w:t>
      </w:r>
    </w:p>
    <w:p w14:paraId="0B984995" w14:textId="77777777" w:rsidR="008131DE" w:rsidRPr="008131DE" w:rsidRDefault="008131DE" w:rsidP="008131DE">
      <w:r w:rsidRPr="008131DE">
        <w:t xml:space="preserve">      "name": "Who are the major players in the biosensors market?",</w:t>
      </w:r>
    </w:p>
    <w:p w14:paraId="6C4B8F13" w14:textId="77777777" w:rsidR="008131DE" w:rsidRPr="008131DE" w:rsidRDefault="008131DE" w:rsidP="008131DE">
      <w:r w:rsidRPr="008131DE">
        <w:t xml:space="preserve">      "</w:t>
      </w:r>
      <w:proofErr w:type="spellStart"/>
      <w:r w:rsidRPr="008131DE">
        <w:t>acceptedAnswer</w:t>
      </w:r>
      <w:proofErr w:type="spellEnd"/>
      <w:r w:rsidRPr="008131DE">
        <w:t>": {</w:t>
      </w:r>
    </w:p>
    <w:p w14:paraId="29BCC3B7" w14:textId="77777777" w:rsidR="008131DE" w:rsidRPr="008131DE" w:rsidRDefault="008131DE" w:rsidP="008131DE">
      <w:r w:rsidRPr="008131DE">
        <w:t xml:space="preserve">        "@type": "Answer",</w:t>
      </w:r>
    </w:p>
    <w:p w14:paraId="49AD080A" w14:textId="77777777" w:rsidR="008131DE" w:rsidRPr="008131DE" w:rsidRDefault="008131DE" w:rsidP="008131DE">
      <w:r w:rsidRPr="008131DE">
        <w:t xml:space="preserve">        "text": "Leading players include Abbott Laboratories, Dexcom, and Siemens </w:t>
      </w:r>
      <w:proofErr w:type="spellStart"/>
      <w:r w:rsidRPr="008131DE">
        <w:t>Healthineers</w:t>
      </w:r>
      <w:proofErr w:type="spellEnd"/>
      <w:r w:rsidRPr="008131DE">
        <w:t>."</w:t>
      </w:r>
    </w:p>
    <w:p w14:paraId="0E1A4931" w14:textId="77777777" w:rsidR="008131DE" w:rsidRPr="008131DE" w:rsidRDefault="008131DE" w:rsidP="008131DE">
      <w:r w:rsidRPr="008131DE">
        <w:t xml:space="preserve">      }</w:t>
      </w:r>
    </w:p>
    <w:p w14:paraId="2176A34F" w14:textId="77777777" w:rsidR="008131DE" w:rsidRPr="008131DE" w:rsidRDefault="008131DE" w:rsidP="008131DE">
      <w:r w:rsidRPr="008131DE">
        <w:t xml:space="preserve">    },</w:t>
      </w:r>
    </w:p>
    <w:p w14:paraId="5F63E49D" w14:textId="77777777" w:rsidR="008131DE" w:rsidRPr="008131DE" w:rsidRDefault="008131DE" w:rsidP="008131DE">
      <w:r w:rsidRPr="008131DE">
        <w:t xml:space="preserve">    {</w:t>
      </w:r>
    </w:p>
    <w:p w14:paraId="16464FDA" w14:textId="77777777" w:rsidR="008131DE" w:rsidRPr="008131DE" w:rsidRDefault="008131DE" w:rsidP="008131DE">
      <w:r w:rsidRPr="008131DE">
        <w:t xml:space="preserve">      "@type": "Question",</w:t>
      </w:r>
    </w:p>
    <w:p w14:paraId="2272187E" w14:textId="77777777" w:rsidR="008131DE" w:rsidRPr="008131DE" w:rsidRDefault="008131DE" w:rsidP="008131DE">
      <w:r w:rsidRPr="008131DE">
        <w:t xml:space="preserve">      "name": "Which region dominates the biosensors market?",</w:t>
      </w:r>
    </w:p>
    <w:p w14:paraId="0E225964" w14:textId="77777777" w:rsidR="008131DE" w:rsidRPr="008131DE" w:rsidRDefault="008131DE" w:rsidP="008131DE">
      <w:r w:rsidRPr="008131DE">
        <w:t xml:space="preserve">      "</w:t>
      </w:r>
      <w:proofErr w:type="spellStart"/>
      <w:r w:rsidRPr="008131DE">
        <w:t>acceptedAnswer</w:t>
      </w:r>
      <w:proofErr w:type="spellEnd"/>
      <w:r w:rsidRPr="008131DE">
        <w:t>": {</w:t>
      </w:r>
    </w:p>
    <w:p w14:paraId="56CC0CF8" w14:textId="77777777" w:rsidR="008131DE" w:rsidRPr="008131DE" w:rsidRDefault="008131DE" w:rsidP="008131DE">
      <w:r w:rsidRPr="008131DE">
        <w:t xml:space="preserve">        "@type": "Answer",</w:t>
      </w:r>
    </w:p>
    <w:p w14:paraId="6D1A7669" w14:textId="77777777" w:rsidR="008131DE" w:rsidRPr="008131DE" w:rsidRDefault="008131DE" w:rsidP="008131DE">
      <w:r w:rsidRPr="008131DE">
        <w:t xml:space="preserve">        "text": "North America leads due to advanced diagnostics infrastructure and strong healthcare investments."</w:t>
      </w:r>
    </w:p>
    <w:p w14:paraId="2B3D7EB3" w14:textId="77777777" w:rsidR="008131DE" w:rsidRPr="008131DE" w:rsidRDefault="008131DE" w:rsidP="008131DE">
      <w:r w:rsidRPr="008131DE">
        <w:lastRenderedPageBreak/>
        <w:t xml:space="preserve">      }</w:t>
      </w:r>
    </w:p>
    <w:p w14:paraId="713269DF" w14:textId="77777777" w:rsidR="008131DE" w:rsidRPr="008131DE" w:rsidRDefault="008131DE" w:rsidP="008131DE">
      <w:r w:rsidRPr="008131DE">
        <w:t xml:space="preserve">    },</w:t>
      </w:r>
    </w:p>
    <w:p w14:paraId="36148FD7" w14:textId="77777777" w:rsidR="008131DE" w:rsidRPr="008131DE" w:rsidRDefault="008131DE" w:rsidP="008131DE">
      <w:r w:rsidRPr="008131DE">
        <w:t xml:space="preserve">    {</w:t>
      </w:r>
    </w:p>
    <w:p w14:paraId="4DDF0073" w14:textId="77777777" w:rsidR="008131DE" w:rsidRPr="008131DE" w:rsidRDefault="008131DE" w:rsidP="008131DE">
      <w:r w:rsidRPr="008131DE">
        <w:t xml:space="preserve">      "@type": "Question",</w:t>
      </w:r>
    </w:p>
    <w:p w14:paraId="7F211158" w14:textId="77777777" w:rsidR="008131DE" w:rsidRPr="008131DE" w:rsidRDefault="008131DE" w:rsidP="008131DE">
      <w:r w:rsidRPr="008131DE">
        <w:t xml:space="preserve">      "name": "What factors are driving the biosensors market?",</w:t>
      </w:r>
    </w:p>
    <w:p w14:paraId="32A34771" w14:textId="77777777" w:rsidR="008131DE" w:rsidRPr="008131DE" w:rsidRDefault="008131DE" w:rsidP="008131DE">
      <w:r w:rsidRPr="008131DE">
        <w:t xml:space="preserve">      "</w:t>
      </w:r>
      <w:proofErr w:type="spellStart"/>
      <w:r w:rsidRPr="008131DE">
        <w:t>acceptedAnswer</w:t>
      </w:r>
      <w:proofErr w:type="spellEnd"/>
      <w:r w:rsidRPr="008131DE">
        <w:t>": {</w:t>
      </w:r>
    </w:p>
    <w:p w14:paraId="3CF8983C" w14:textId="77777777" w:rsidR="008131DE" w:rsidRPr="008131DE" w:rsidRDefault="008131DE" w:rsidP="008131DE">
      <w:r w:rsidRPr="008131DE">
        <w:t xml:space="preserve">        "@type": "Answer",</w:t>
      </w:r>
    </w:p>
    <w:p w14:paraId="27F51C00" w14:textId="77777777" w:rsidR="008131DE" w:rsidRPr="008131DE" w:rsidRDefault="008131DE" w:rsidP="008131DE">
      <w:r w:rsidRPr="008131DE">
        <w:t xml:space="preserve">        "text": "Growth is </w:t>
      </w:r>
      <w:proofErr w:type="spellStart"/>
      <w:r w:rsidRPr="008131DE">
        <w:t>fueled</w:t>
      </w:r>
      <w:proofErr w:type="spellEnd"/>
      <w:r w:rsidRPr="008131DE">
        <w:t xml:space="preserve"> by tech innovation, demand for personalized diagnostics, and IoT integration."</w:t>
      </w:r>
    </w:p>
    <w:p w14:paraId="013FFC8D" w14:textId="77777777" w:rsidR="008131DE" w:rsidRPr="008131DE" w:rsidRDefault="008131DE" w:rsidP="008131DE">
      <w:r w:rsidRPr="008131DE">
        <w:t xml:space="preserve">      }</w:t>
      </w:r>
    </w:p>
    <w:p w14:paraId="0EC86AD1" w14:textId="77777777" w:rsidR="008131DE" w:rsidRPr="008131DE" w:rsidRDefault="008131DE" w:rsidP="008131DE">
      <w:r w:rsidRPr="008131DE">
        <w:t xml:space="preserve">    }</w:t>
      </w:r>
    </w:p>
    <w:p w14:paraId="39B6933E" w14:textId="77777777" w:rsidR="008131DE" w:rsidRPr="008131DE" w:rsidRDefault="008131DE" w:rsidP="008131DE">
      <w:r w:rsidRPr="008131DE">
        <w:t xml:space="preserve">  ]</w:t>
      </w:r>
    </w:p>
    <w:p w14:paraId="2C3B8329" w14:textId="77777777" w:rsidR="008131DE" w:rsidRPr="008131DE" w:rsidRDefault="008131DE" w:rsidP="008131DE">
      <w:r w:rsidRPr="008131DE">
        <w:t>}</w:t>
      </w:r>
    </w:p>
    <w:p w14:paraId="02237E96" w14:textId="050C8499" w:rsidR="00F710D0" w:rsidRDefault="00F710D0">
      <w:r>
        <w:br w:type="page"/>
      </w:r>
    </w:p>
    <w:p w14:paraId="4C479AAD" w14:textId="77777777" w:rsidR="008131DE" w:rsidRPr="008131DE" w:rsidRDefault="008131DE" w:rsidP="008131DE"/>
    <w:p w14:paraId="4A1C85FF" w14:textId="77777777" w:rsidR="008131DE" w:rsidRPr="008131DE" w:rsidRDefault="00000000" w:rsidP="008131DE">
      <w:r>
        <w:pict w14:anchorId="3FF4874E">
          <v:rect id="_x0000_i1043" style="width:0;height:1.5pt" o:hralign="center" o:hrstd="t" o:hr="t" fillcolor="#a0a0a0" stroked="f"/>
        </w:pict>
      </w:r>
    </w:p>
    <w:p w14:paraId="434D70C3" w14:textId="77777777" w:rsidR="008131DE" w:rsidRPr="008131DE" w:rsidRDefault="008131DE" w:rsidP="008131DE">
      <w:pPr>
        <w:rPr>
          <w:b/>
          <w:bCs/>
        </w:rPr>
      </w:pPr>
      <w:r w:rsidRPr="008131DE">
        <w:rPr>
          <w:b/>
          <w:bCs/>
        </w:rPr>
        <w:t>9. Table of Contents for Biosensors Market Report (2024–2030)</w:t>
      </w:r>
    </w:p>
    <w:p w14:paraId="0CEBBC9D" w14:textId="77777777" w:rsidR="008131DE" w:rsidRPr="008131DE" w:rsidRDefault="008131DE" w:rsidP="008131DE">
      <w:pPr>
        <w:rPr>
          <w:b/>
          <w:bCs/>
        </w:rPr>
      </w:pPr>
      <w:r w:rsidRPr="008131DE">
        <w:rPr>
          <w:b/>
          <w:bCs/>
        </w:rPr>
        <w:t>Executive Summary</w:t>
      </w:r>
    </w:p>
    <w:p w14:paraId="4AAF895C" w14:textId="77777777" w:rsidR="008131DE" w:rsidRPr="008131DE" w:rsidRDefault="008131DE" w:rsidP="008131DE">
      <w:pPr>
        <w:numPr>
          <w:ilvl w:val="0"/>
          <w:numId w:val="10"/>
        </w:numPr>
      </w:pPr>
      <w:r w:rsidRPr="008131DE">
        <w:t>Market Overview</w:t>
      </w:r>
    </w:p>
    <w:p w14:paraId="4B355C59" w14:textId="77777777" w:rsidR="008131DE" w:rsidRPr="008131DE" w:rsidRDefault="008131DE" w:rsidP="008131DE">
      <w:pPr>
        <w:numPr>
          <w:ilvl w:val="0"/>
          <w:numId w:val="10"/>
        </w:numPr>
      </w:pPr>
      <w:r w:rsidRPr="008131DE">
        <w:t>Market Attractiveness by Product Type, Technology, Application, End User, and Region</w:t>
      </w:r>
    </w:p>
    <w:p w14:paraId="59249893" w14:textId="77777777" w:rsidR="008131DE" w:rsidRPr="008131DE" w:rsidRDefault="008131DE" w:rsidP="008131DE">
      <w:pPr>
        <w:numPr>
          <w:ilvl w:val="0"/>
          <w:numId w:val="10"/>
        </w:numPr>
      </w:pPr>
      <w:r w:rsidRPr="008131DE">
        <w:t>Strategic Insights from Key Executives (CXO Perspective)</w:t>
      </w:r>
    </w:p>
    <w:p w14:paraId="6BFE1BDD" w14:textId="77777777" w:rsidR="008131DE" w:rsidRPr="008131DE" w:rsidRDefault="008131DE" w:rsidP="008131DE">
      <w:pPr>
        <w:numPr>
          <w:ilvl w:val="0"/>
          <w:numId w:val="10"/>
        </w:numPr>
      </w:pPr>
      <w:r w:rsidRPr="008131DE">
        <w:t>Historical Market Size and Future Projections (2022–2030)</w:t>
      </w:r>
    </w:p>
    <w:p w14:paraId="0E7FCCAC" w14:textId="77777777" w:rsidR="008131DE" w:rsidRPr="008131DE" w:rsidRDefault="008131DE" w:rsidP="008131DE">
      <w:pPr>
        <w:numPr>
          <w:ilvl w:val="0"/>
          <w:numId w:val="10"/>
        </w:numPr>
      </w:pPr>
      <w:r w:rsidRPr="008131DE">
        <w:t>Summary of Market Segmentation by Product Type, Technology, Application, End User, and Region</w:t>
      </w:r>
    </w:p>
    <w:p w14:paraId="57DB9ECD" w14:textId="77777777" w:rsidR="008131DE" w:rsidRPr="008131DE" w:rsidRDefault="008131DE" w:rsidP="008131DE">
      <w:pPr>
        <w:rPr>
          <w:b/>
          <w:bCs/>
        </w:rPr>
      </w:pPr>
      <w:r w:rsidRPr="008131DE">
        <w:rPr>
          <w:b/>
          <w:bCs/>
        </w:rPr>
        <w:t>Market Share Analysis</w:t>
      </w:r>
    </w:p>
    <w:p w14:paraId="1F6800C8" w14:textId="77777777" w:rsidR="008131DE" w:rsidRPr="008131DE" w:rsidRDefault="008131DE" w:rsidP="008131DE">
      <w:pPr>
        <w:numPr>
          <w:ilvl w:val="0"/>
          <w:numId w:val="11"/>
        </w:numPr>
      </w:pPr>
      <w:r w:rsidRPr="008131DE">
        <w:t>Leading Players by Revenue and Market Share</w:t>
      </w:r>
    </w:p>
    <w:p w14:paraId="73F2B81E" w14:textId="77777777" w:rsidR="008131DE" w:rsidRPr="008131DE" w:rsidRDefault="008131DE" w:rsidP="008131DE">
      <w:pPr>
        <w:numPr>
          <w:ilvl w:val="0"/>
          <w:numId w:val="11"/>
        </w:numPr>
      </w:pPr>
      <w:r w:rsidRPr="008131DE">
        <w:t>Market Share Analysis by Product Type, Technology, and Application</w:t>
      </w:r>
    </w:p>
    <w:p w14:paraId="418E5155" w14:textId="77777777" w:rsidR="008131DE" w:rsidRPr="008131DE" w:rsidRDefault="008131DE" w:rsidP="008131DE">
      <w:pPr>
        <w:rPr>
          <w:b/>
          <w:bCs/>
        </w:rPr>
      </w:pPr>
      <w:r w:rsidRPr="008131DE">
        <w:rPr>
          <w:b/>
          <w:bCs/>
        </w:rPr>
        <w:t>Investment Opportunities in the Biosensors Market</w:t>
      </w:r>
    </w:p>
    <w:p w14:paraId="0BD2FC3B" w14:textId="77777777" w:rsidR="008131DE" w:rsidRPr="008131DE" w:rsidRDefault="008131DE" w:rsidP="008131DE">
      <w:pPr>
        <w:numPr>
          <w:ilvl w:val="0"/>
          <w:numId w:val="12"/>
        </w:numPr>
      </w:pPr>
      <w:r w:rsidRPr="008131DE">
        <w:t>Key Developments and Innovations</w:t>
      </w:r>
    </w:p>
    <w:p w14:paraId="38230873" w14:textId="77777777" w:rsidR="008131DE" w:rsidRPr="008131DE" w:rsidRDefault="008131DE" w:rsidP="008131DE">
      <w:pPr>
        <w:numPr>
          <w:ilvl w:val="0"/>
          <w:numId w:val="12"/>
        </w:numPr>
      </w:pPr>
      <w:r w:rsidRPr="008131DE">
        <w:t>Mergers, Acquisitions, and Strategic Partnerships</w:t>
      </w:r>
    </w:p>
    <w:p w14:paraId="3307F347" w14:textId="77777777" w:rsidR="008131DE" w:rsidRPr="008131DE" w:rsidRDefault="008131DE" w:rsidP="008131DE">
      <w:pPr>
        <w:numPr>
          <w:ilvl w:val="0"/>
          <w:numId w:val="12"/>
        </w:numPr>
      </w:pPr>
      <w:r w:rsidRPr="008131DE">
        <w:t>High-Growth Segments for Investment</w:t>
      </w:r>
    </w:p>
    <w:p w14:paraId="530CB9EB" w14:textId="77777777" w:rsidR="008131DE" w:rsidRPr="008131DE" w:rsidRDefault="008131DE" w:rsidP="008131DE">
      <w:pPr>
        <w:rPr>
          <w:b/>
          <w:bCs/>
        </w:rPr>
      </w:pPr>
      <w:r w:rsidRPr="008131DE">
        <w:rPr>
          <w:b/>
          <w:bCs/>
        </w:rPr>
        <w:t>Market Introduction</w:t>
      </w:r>
    </w:p>
    <w:p w14:paraId="2A453F05" w14:textId="77777777" w:rsidR="008131DE" w:rsidRPr="008131DE" w:rsidRDefault="008131DE" w:rsidP="008131DE">
      <w:pPr>
        <w:numPr>
          <w:ilvl w:val="0"/>
          <w:numId w:val="13"/>
        </w:numPr>
      </w:pPr>
      <w:r w:rsidRPr="008131DE">
        <w:t>Definition and Scope of the Study</w:t>
      </w:r>
    </w:p>
    <w:p w14:paraId="3D8F63B4" w14:textId="77777777" w:rsidR="008131DE" w:rsidRPr="008131DE" w:rsidRDefault="008131DE" w:rsidP="008131DE">
      <w:pPr>
        <w:numPr>
          <w:ilvl w:val="0"/>
          <w:numId w:val="13"/>
        </w:numPr>
      </w:pPr>
      <w:r w:rsidRPr="008131DE">
        <w:t>Market Structure and Key Findings</w:t>
      </w:r>
    </w:p>
    <w:p w14:paraId="40F0D5C5" w14:textId="77777777" w:rsidR="008131DE" w:rsidRPr="008131DE" w:rsidRDefault="008131DE" w:rsidP="008131DE">
      <w:pPr>
        <w:numPr>
          <w:ilvl w:val="0"/>
          <w:numId w:val="13"/>
        </w:numPr>
      </w:pPr>
      <w:r w:rsidRPr="008131DE">
        <w:t>Overview of Top Investment Pockets</w:t>
      </w:r>
    </w:p>
    <w:p w14:paraId="7245B730" w14:textId="77777777" w:rsidR="008131DE" w:rsidRPr="008131DE" w:rsidRDefault="008131DE" w:rsidP="008131DE">
      <w:pPr>
        <w:rPr>
          <w:b/>
          <w:bCs/>
        </w:rPr>
      </w:pPr>
      <w:r w:rsidRPr="008131DE">
        <w:rPr>
          <w:b/>
          <w:bCs/>
        </w:rPr>
        <w:t>Research Methodology</w:t>
      </w:r>
    </w:p>
    <w:p w14:paraId="7791975B" w14:textId="77777777" w:rsidR="008131DE" w:rsidRPr="008131DE" w:rsidRDefault="008131DE" w:rsidP="008131DE">
      <w:pPr>
        <w:numPr>
          <w:ilvl w:val="0"/>
          <w:numId w:val="14"/>
        </w:numPr>
      </w:pPr>
      <w:r w:rsidRPr="008131DE">
        <w:t>Research Process Overview</w:t>
      </w:r>
    </w:p>
    <w:p w14:paraId="2768860E" w14:textId="77777777" w:rsidR="008131DE" w:rsidRPr="008131DE" w:rsidRDefault="008131DE" w:rsidP="008131DE">
      <w:pPr>
        <w:numPr>
          <w:ilvl w:val="0"/>
          <w:numId w:val="14"/>
        </w:numPr>
      </w:pPr>
      <w:r w:rsidRPr="008131DE">
        <w:t>Primary and Secondary Research Approaches</w:t>
      </w:r>
    </w:p>
    <w:p w14:paraId="6FEB94A2" w14:textId="77777777" w:rsidR="008131DE" w:rsidRPr="008131DE" w:rsidRDefault="008131DE" w:rsidP="008131DE">
      <w:pPr>
        <w:numPr>
          <w:ilvl w:val="0"/>
          <w:numId w:val="14"/>
        </w:numPr>
      </w:pPr>
      <w:r w:rsidRPr="008131DE">
        <w:t>Market Size Estimation and Forecasting Techniques</w:t>
      </w:r>
    </w:p>
    <w:p w14:paraId="3BB20AFB" w14:textId="77777777" w:rsidR="008131DE" w:rsidRPr="008131DE" w:rsidRDefault="008131DE" w:rsidP="008131DE">
      <w:pPr>
        <w:rPr>
          <w:b/>
          <w:bCs/>
        </w:rPr>
      </w:pPr>
      <w:r w:rsidRPr="008131DE">
        <w:rPr>
          <w:b/>
          <w:bCs/>
        </w:rPr>
        <w:t>Market Dynamics</w:t>
      </w:r>
    </w:p>
    <w:p w14:paraId="385C0A0A" w14:textId="77777777" w:rsidR="008131DE" w:rsidRPr="008131DE" w:rsidRDefault="008131DE" w:rsidP="008131DE">
      <w:pPr>
        <w:numPr>
          <w:ilvl w:val="0"/>
          <w:numId w:val="15"/>
        </w:numPr>
      </w:pPr>
      <w:r w:rsidRPr="008131DE">
        <w:t>Key Market Drivers</w:t>
      </w:r>
    </w:p>
    <w:p w14:paraId="3DF9E6B8" w14:textId="77777777" w:rsidR="008131DE" w:rsidRPr="008131DE" w:rsidRDefault="008131DE" w:rsidP="008131DE">
      <w:pPr>
        <w:numPr>
          <w:ilvl w:val="0"/>
          <w:numId w:val="15"/>
        </w:numPr>
      </w:pPr>
      <w:r w:rsidRPr="008131DE">
        <w:t>Challenges and Restraints Impacting Growth</w:t>
      </w:r>
    </w:p>
    <w:p w14:paraId="3714E674" w14:textId="77777777" w:rsidR="008131DE" w:rsidRPr="008131DE" w:rsidRDefault="008131DE" w:rsidP="008131DE">
      <w:pPr>
        <w:numPr>
          <w:ilvl w:val="0"/>
          <w:numId w:val="15"/>
        </w:numPr>
      </w:pPr>
      <w:r w:rsidRPr="008131DE">
        <w:t>Emerging Opportunities for Stakeholders</w:t>
      </w:r>
    </w:p>
    <w:p w14:paraId="37D9C02A" w14:textId="77777777" w:rsidR="008131DE" w:rsidRPr="008131DE" w:rsidRDefault="008131DE" w:rsidP="008131DE">
      <w:pPr>
        <w:numPr>
          <w:ilvl w:val="0"/>
          <w:numId w:val="15"/>
        </w:numPr>
      </w:pPr>
      <w:r w:rsidRPr="008131DE">
        <w:lastRenderedPageBreak/>
        <w:t xml:space="preserve">Impact of </w:t>
      </w:r>
      <w:proofErr w:type="spellStart"/>
      <w:r w:rsidRPr="008131DE">
        <w:t>Behavioral</w:t>
      </w:r>
      <w:proofErr w:type="spellEnd"/>
      <w:r w:rsidRPr="008131DE">
        <w:t xml:space="preserve"> and Regulatory Factors</w:t>
      </w:r>
    </w:p>
    <w:p w14:paraId="37ADE4CC" w14:textId="77777777" w:rsidR="008131DE" w:rsidRPr="008131DE" w:rsidRDefault="008131DE" w:rsidP="008131DE">
      <w:pPr>
        <w:numPr>
          <w:ilvl w:val="0"/>
          <w:numId w:val="15"/>
        </w:numPr>
      </w:pPr>
      <w:r w:rsidRPr="008131DE">
        <w:t>Technology Lifecycle and Adoption Trends</w:t>
      </w:r>
    </w:p>
    <w:p w14:paraId="252F4246" w14:textId="77777777" w:rsidR="008131DE" w:rsidRPr="008131DE" w:rsidRDefault="008131DE" w:rsidP="008131DE">
      <w:pPr>
        <w:rPr>
          <w:b/>
          <w:bCs/>
        </w:rPr>
      </w:pPr>
      <w:r w:rsidRPr="008131DE">
        <w:rPr>
          <w:b/>
          <w:bCs/>
        </w:rPr>
        <w:t>Global Biosensors Market Analysis</w:t>
      </w:r>
    </w:p>
    <w:p w14:paraId="210E3AF1" w14:textId="77777777" w:rsidR="008131DE" w:rsidRPr="008131DE" w:rsidRDefault="008131DE" w:rsidP="008131DE">
      <w:pPr>
        <w:numPr>
          <w:ilvl w:val="0"/>
          <w:numId w:val="16"/>
        </w:numPr>
      </w:pPr>
      <w:r w:rsidRPr="008131DE">
        <w:t>Historical Market Size and Volume (2022–2023)</w:t>
      </w:r>
    </w:p>
    <w:p w14:paraId="39F7FC47" w14:textId="77777777" w:rsidR="008131DE" w:rsidRPr="008131DE" w:rsidRDefault="008131DE" w:rsidP="008131DE">
      <w:pPr>
        <w:numPr>
          <w:ilvl w:val="0"/>
          <w:numId w:val="16"/>
        </w:numPr>
      </w:pPr>
      <w:r w:rsidRPr="008131DE">
        <w:t>Market Size and Volume Forecasts (2024–2030)</w:t>
      </w:r>
    </w:p>
    <w:p w14:paraId="799609A1" w14:textId="77777777" w:rsidR="008131DE" w:rsidRPr="008131DE" w:rsidRDefault="008131DE" w:rsidP="008131DE">
      <w:r w:rsidRPr="008131DE">
        <w:rPr>
          <w:b/>
          <w:bCs/>
        </w:rPr>
        <w:t>Market Analysis by Product Type:</w:t>
      </w:r>
    </w:p>
    <w:p w14:paraId="0BFC5D87" w14:textId="77777777" w:rsidR="008131DE" w:rsidRPr="008131DE" w:rsidRDefault="008131DE" w:rsidP="008131DE">
      <w:pPr>
        <w:numPr>
          <w:ilvl w:val="0"/>
          <w:numId w:val="17"/>
        </w:numPr>
      </w:pPr>
      <w:r w:rsidRPr="008131DE">
        <w:t>Wearable Biosensors</w:t>
      </w:r>
    </w:p>
    <w:p w14:paraId="6B9CB737" w14:textId="77777777" w:rsidR="008131DE" w:rsidRPr="008131DE" w:rsidRDefault="008131DE" w:rsidP="008131DE">
      <w:pPr>
        <w:numPr>
          <w:ilvl w:val="0"/>
          <w:numId w:val="17"/>
        </w:numPr>
      </w:pPr>
      <w:r w:rsidRPr="008131DE">
        <w:t>Non-Wearable Biosensors</w:t>
      </w:r>
    </w:p>
    <w:p w14:paraId="762DBB81" w14:textId="77777777" w:rsidR="008131DE" w:rsidRPr="008131DE" w:rsidRDefault="008131DE" w:rsidP="008131DE">
      <w:r w:rsidRPr="008131DE">
        <w:rPr>
          <w:b/>
          <w:bCs/>
        </w:rPr>
        <w:t>Market Analysis by Technology:</w:t>
      </w:r>
    </w:p>
    <w:p w14:paraId="537F2DE3" w14:textId="77777777" w:rsidR="008131DE" w:rsidRPr="008131DE" w:rsidRDefault="008131DE" w:rsidP="008131DE">
      <w:pPr>
        <w:numPr>
          <w:ilvl w:val="0"/>
          <w:numId w:val="18"/>
        </w:numPr>
      </w:pPr>
      <w:r w:rsidRPr="008131DE">
        <w:t>Electrochemical</w:t>
      </w:r>
    </w:p>
    <w:p w14:paraId="51103834" w14:textId="77777777" w:rsidR="008131DE" w:rsidRPr="008131DE" w:rsidRDefault="008131DE" w:rsidP="008131DE">
      <w:pPr>
        <w:numPr>
          <w:ilvl w:val="0"/>
          <w:numId w:val="18"/>
        </w:numPr>
      </w:pPr>
      <w:r w:rsidRPr="008131DE">
        <w:t>Optical</w:t>
      </w:r>
    </w:p>
    <w:p w14:paraId="7648FB74" w14:textId="77777777" w:rsidR="008131DE" w:rsidRPr="008131DE" w:rsidRDefault="008131DE" w:rsidP="008131DE">
      <w:pPr>
        <w:numPr>
          <w:ilvl w:val="0"/>
          <w:numId w:val="18"/>
        </w:numPr>
      </w:pPr>
      <w:r w:rsidRPr="008131DE">
        <w:t>Piezoelectric</w:t>
      </w:r>
    </w:p>
    <w:p w14:paraId="68E385CD" w14:textId="77777777" w:rsidR="008131DE" w:rsidRPr="008131DE" w:rsidRDefault="008131DE" w:rsidP="008131DE">
      <w:pPr>
        <w:numPr>
          <w:ilvl w:val="0"/>
          <w:numId w:val="18"/>
        </w:numPr>
      </w:pPr>
      <w:r w:rsidRPr="008131DE">
        <w:t>Thermal</w:t>
      </w:r>
    </w:p>
    <w:p w14:paraId="7B9102A1" w14:textId="77777777" w:rsidR="008131DE" w:rsidRPr="008131DE" w:rsidRDefault="008131DE" w:rsidP="008131DE">
      <w:pPr>
        <w:numPr>
          <w:ilvl w:val="0"/>
          <w:numId w:val="18"/>
        </w:numPr>
      </w:pPr>
      <w:r w:rsidRPr="008131DE">
        <w:t>Nanomechanical</w:t>
      </w:r>
    </w:p>
    <w:p w14:paraId="051ECFAE" w14:textId="77777777" w:rsidR="008131DE" w:rsidRPr="008131DE" w:rsidRDefault="008131DE" w:rsidP="008131DE">
      <w:r w:rsidRPr="008131DE">
        <w:rPr>
          <w:b/>
          <w:bCs/>
        </w:rPr>
        <w:t>Market Analysis by Application:</w:t>
      </w:r>
    </w:p>
    <w:p w14:paraId="0A11FCFD" w14:textId="77777777" w:rsidR="008131DE" w:rsidRPr="008131DE" w:rsidRDefault="008131DE" w:rsidP="008131DE">
      <w:pPr>
        <w:numPr>
          <w:ilvl w:val="0"/>
          <w:numId w:val="19"/>
        </w:numPr>
      </w:pPr>
      <w:r w:rsidRPr="008131DE">
        <w:t>Medical Diagnostics</w:t>
      </w:r>
    </w:p>
    <w:p w14:paraId="6F2320EB" w14:textId="77777777" w:rsidR="008131DE" w:rsidRPr="008131DE" w:rsidRDefault="008131DE" w:rsidP="008131DE">
      <w:pPr>
        <w:numPr>
          <w:ilvl w:val="0"/>
          <w:numId w:val="19"/>
        </w:numPr>
      </w:pPr>
      <w:r w:rsidRPr="008131DE">
        <w:t>Food &amp; Beverage Testing</w:t>
      </w:r>
    </w:p>
    <w:p w14:paraId="31B2BB40" w14:textId="77777777" w:rsidR="008131DE" w:rsidRPr="008131DE" w:rsidRDefault="008131DE" w:rsidP="008131DE">
      <w:pPr>
        <w:numPr>
          <w:ilvl w:val="0"/>
          <w:numId w:val="19"/>
        </w:numPr>
      </w:pPr>
      <w:r w:rsidRPr="008131DE">
        <w:t>Environmental Monitoring</w:t>
      </w:r>
    </w:p>
    <w:p w14:paraId="30C66509" w14:textId="77777777" w:rsidR="008131DE" w:rsidRPr="008131DE" w:rsidRDefault="008131DE" w:rsidP="008131DE">
      <w:pPr>
        <w:numPr>
          <w:ilvl w:val="0"/>
          <w:numId w:val="19"/>
        </w:numPr>
      </w:pPr>
      <w:r w:rsidRPr="008131DE">
        <w:t>Agricultural Testing</w:t>
      </w:r>
    </w:p>
    <w:p w14:paraId="461EDB7E" w14:textId="77777777" w:rsidR="008131DE" w:rsidRPr="008131DE" w:rsidRDefault="008131DE" w:rsidP="008131DE">
      <w:pPr>
        <w:numPr>
          <w:ilvl w:val="0"/>
          <w:numId w:val="19"/>
        </w:numPr>
      </w:pPr>
      <w:r w:rsidRPr="008131DE">
        <w:t>Biodefense and Security</w:t>
      </w:r>
    </w:p>
    <w:p w14:paraId="28D746B8" w14:textId="77777777" w:rsidR="008131DE" w:rsidRPr="008131DE" w:rsidRDefault="008131DE" w:rsidP="008131DE">
      <w:r w:rsidRPr="008131DE">
        <w:rPr>
          <w:b/>
          <w:bCs/>
        </w:rPr>
        <w:t>Market Analysis by End User:</w:t>
      </w:r>
    </w:p>
    <w:p w14:paraId="65C0C16E" w14:textId="77777777" w:rsidR="008131DE" w:rsidRPr="008131DE" w:rsidRDefault="008131DE" w:rsidP="008131DE">
      <w:pPr>
        <w:numPr>
          <w:ilvl w:val="0"/>
          <w:numId w:val="20"/>
        </w:numPr>
      </w:pPr>
      <w:r w:rsidRPr="008131DE">
        <w:t>Hospitals and Clinics</w:t>
      </w:r>
    </w:p>
    <w:p w14:paraId="2EC988D5" w14:textId="77777777" w:rsidR="008131DE" w:rsidRPr="008131DE" w:rsidRDefault="008131DE" w:rsidP="008131DE">
      <w:pPr>
        <w:numPr>
          <w:ilvl w:val="0"/>
          <w:numId w:val="20"/>
        </w:numPr>
      </w:pPr>
      <w:r w:rsidRPr="008131DE">
        <w:t>Home Healthcare</w:t>
      </w:r>
    </w:p>
    <w:p w14:paraId="04930E20" w14:textId="77777777" w:rsidR="008131DE" w:rsidRPr="008131DE" w:rsidRDefault="008131DE" w:rsidP="008131DE">
      <w:pPr>
        <w:numPr>
          <w:ilvl w:val="0"/>
          <w:numId w:val="20"/>
        </w:numPr>
      </w:pPr>
      <w:r w:rsidRPr="008131DE">
        <w:t>Research Laboratories</w:t>
      </w:r>
    </w:p>
    <w:p w14:paraId="1891A4B0" w14:textId="77777777" w:rsidR="008131DE" w:rsidRPr="008131DE" w:rsidRDefault="008131DE" w:rsidP="008131DE">
      <w:pPr>
        <w:numPr>
          <w:ilvl w:val="0"/>
          <w:numId w:val="20"/>
        </w:numPr>
      </w:pPr>
      <w:r w:rsidRPr="008131DE">
        <w:t xml:space="preserve">Point-of-Care Testing </w:t>
      </w:r>
      <w:proofErr w:type="spellStart"/>
      <w:r w:rsidRPr="008131DE">
        <w:t>Centers</w:t>
      </w:r>
      <w:proofErr w:type="spellEnd"/>
    </w:p>
    <w:p w14:paraId="2667BD38" w14:textId="77777777" w:rsidR="008131DE" w:rsidRPr="008131DE" w:rsidRDefault="008131DE" w:rsidP="008131DE">
      <w:pPr>
        <w:numPr>
          <w:ilvl w:val="0"/>
          <w:numId w:val="20"/>
        </w:numPr>
      </w:pPr>
      <w:r w:rsidRPr="008131DE">
        <w:t>Industrial Processing Units</w:t>
      </w:r>
    </w:p>
    <w:p w14:paraId="74D2D98B" w14:textId="77777777" w:rsidR="008131DE" w:rsidRPr="008131DE" w:rsidRDefault="008131DE" w:rsidP="008131DE">
      <w:r w:rsidRPr="008131DE">
        <w:rPr>
          <w:b/>
          <w:bCs/>
        </w:rPr>
        <w:t>Market Analysis by Region:</w:t>
      </w:r>
    </w:p>
    <w:p w14:paraId="57F09F48" w14:textId="77777777" w:rsidR="008131DE" w:rsidRPr="008131DE" w:rsidRDefault="008131DE" w:rsidP="008131DE">
      <w:pPr>
        <w:numPr>
          <w:ilvl w:val="0"/>
          <w:numId w:val="21"/>
        </w:numPr>
      </w:pPr>
      <w:r w:rsidRPr="008131DE">
        <w:t>North America</w:t>
      </w:r>
    </w:p>
    <w:p w14:paraId="451B7BAD" w14:textId="77777777" w:rsidR="008131DE" w:rsidRPr="008131DE" w:rsidRDefault="008131DE" w:rsidP="008131DE">
      <w:pPr>
        <w:numPr>
          <w:ilvl w:val="0"/>
          <w:numId w:val="21"/>
        </w:numPr>
      </w:pPr>
      <w:r w:rsidRPr="008131DE">
        <w:t>Europe</w:t>
      </w:r>
    </w:p>
    <w:p w14:paraId="4A64729D" w14:textId="77777777" w:rsidR="008131DE" w:rsidRPr="008131DE" w:rsidRDefault="008131DE" w:rsidP="008131DE">
      <w:pPr>
        <w:numPr>
          <w:ilvl w:val="0"/>
          <w:numId w:val="21"/>
        </w:numPr>
      </w:pPr>
      <w:r w:rsidRPr="008131DE">
        <w:lastRenderedPageBreak/>
        <w:t>Asia-Pacific</w:t>
      </w:r>
    </w:p>
    <w:p w14:paraId="0A8DD7EA" w14:textId="77777777" w:rsidR="008131DE" w:rsidRPr="008131DE" w:rsidRDefault="008131DE" w:rsidP="008131DE">
      <w:pPr>
        <w:numPr>
          <w:ilvl w:val="0"/>
          <w:numId w:val="21"/>
        </w:numPr>
      </w:pPr>
      <w:r w:rsidRPr="008131DE">
        <w:t>Latin America</w:t>
      </w:r>
    </w:p>
    <w:p w14:paraId="7EA0EE8A" w14:textId="77777777" w:rsidR="008131DE" w:rsidRPr="008131DE" w:rsidRDefault="008131DE" w:rsidP="008131DE">
      <w:pPr>
        <w:numPr>
          <w:ilvl w:val="0"/>
          <w:numId w:val="21"/>
        </w:numPr>
      </w:pPr>
      <w:r w:rsidRPr="008131DE">
        <w:t>Middle East &amp; Africa</w:t>
      </w:r>
    </w:p>
    <w:p w14:paraId="7EEC2FB9" w14:textId="77777777" w:rsidR="008131DE" w:rsidRPr="008131DE" w:rsidRDefault="008131DE" w:rsidP="008131DE">
      <w:pPr>
        <w:rPr>
          <w:b/>
          <w:bCs/>
        </w:rPr>
      </w:pPr>
      <w:r w:rsidRPr="008131DE">
        <w:rPr>
          <w:b/>
          <w:bCs/>
        </w:rPr>
        <w:t>North America Biosensors Market Analysis</w:t>
      </w:r>
    </w:p>
    <w:p w14:paraId="45EFB555" w14:textId="77777777" w:rsidR="008131DE" w:rsidRPr="008131DE" w:rsidRDefault="008131DE" w:rsidP="008131DE">
      <w:pPr>
        <w:numPr>
          <w:ilvl w:val="0"/>
          <w:numId w:val="22"/>
        </w:numPr>
      </w:pPr>
      <w:r w:rsidRPr="008131DE">
        <w:t>Market Size Forecast (2024–2030)</w:t>
      </w:r>
    </w:p>
    <w:p w14:paraId="180C51BA" w14:textId="77777777" w:rsidR="008131DE" w:rsidRPr="008131DE" w:rsidRDefault="008131DE" w:rsidP="008131DE">
      <w:pPr>
        <w:numPr>
          <w:ilvl w:val="0"/>
          <w:numId w:val="22"/>
        </w:numPr>
      </w:pPr>
      <w:r w:rsidRPr="008131DE">
        <w:t>Breakdown by Product Type, Technology, Application, End User</w:t>
      </w:r>
    </w:p>
    <w:p w14:paraId="2BA809DD" w14:textId="77777777" w:rsidR="008131DE" w:rsidRPr="008131DE" w:rsidRDefault="008131DE" w:rsidP="008131DE">
      <w:pPr>
        <w:numPr>
          <w:ilvl w:val="0"/>
          <w:numId w:val="22"/>
        </w:numPr>
      </w:pPr>
      <w:r w:rsidRPr="008131DE">
        <w:t>Country-Level Analysis: U.S., Canada, Mexico</w:t>
      </w:r>
    </w:p>
    <w:p w14:paraId="688F2D16" w14:textId="77777777" w:rsidR="008131DE" w:rsidRPr="008131DE" w:rsidRDefault="008131DE" w:rsidP="008131DE">
      <w:pPr>
        <w:rPr>
          <w:b/>
          <w:bCs/>
        </w:rPr>
      </w:pPr>
      <w:r w:rsidRPr="008131DE">
        <w:rPr>
          <w:b/>
          <w:bCs/>
        </w:rPr>
        <w:t>Europe Biosensors Market Analysis</w:t>
      </w:r>
    </w:p>
    <w:p w14:paraId="57C1A1F9" w14:textId="77777777" w:rsidR="008131DE" w:rsidRPr="008131DE" w:rsidRDefault="008131DE" w:rsidP="008131DE">
      <w:pPr>
        <w:numPr>
          <w:ilvl w:val="0"/>
          <w:numId w:val="23"/>
        </w:numPr>
      </w:pPr>
      <w:r w:rsidRPr="008131DE">
        <w:t>Market Size Forecast (2024–2030)</w:t>
      </w:r>
    </w:p>
    <w:p w14:paraId="3A6FA666" w14:textId="77777777" w:rsidR="008131DE" w:rsidRPr="008131DE" w:rsidRDefault="008131DE" w:rsidP="008131DE">
      <w:pPr>
        <w:numPr>
          <w:ilvl w:val="0"/>
          <w:numId w:val="23"/>
        </w:numPr>
      </w:pPr>
      <w:r w:rsidRPr="008131DE">
        <w:t>Country-Level Analysis: Germany, United Kingdom, France, Italy, Spain, Rest of Europe</w:t>
      </w:r>
    </w:p>
    <w:p w14:paraId="684F61D5" w14:textId="77777777" w:rsidR="008131DE" w:rsidRPr="008131DE" w:rsidRDefault="008131DE" w:rsidP="008131DE">
      <w:pPr>
        <w:rPr>
          <w:b/>
          <w:bCs/>
        </w:rPr>
      </w:pPr>
      <w:r w:rsidRPr="008131DE">
        <w:rPr>
          <w:b/>
          <w:bCs/>
        </w:rPr>
        <w:t>Asia-Pacific Biosensors Market Analysis</w:t>
      </w:r>
    </w:p>
    <w:p w14:paraId="48690CDC" w14:textId="77777777" w:rsidR="008131DE" w:rsidRPr="008131DE" w:rsidRDefault="008131DE" w:rsidP="008131DE">
      <w:pPr>
        <w:numPr>
          <w:ilvl w:val="0"/>
          <w:numId w:val="24"/>
        </w:numPr>
      </w:pPr>
      <w:r w:rsidRPr="008131DE">
        <w:t>Market Size Forecast (2024–2030)</w:t>
      </w:r>
    </w:p>
    <w:p w14:paraId="011F1DA8" w14:textId="77777777" w:rsidR="008131DE" w:rsidRPr="008131DE" w:rsidRDefault="008131DE" w:rsidP="008131DE">
      <w:pPr>
        <w:numPr>
          <w:ilvl w:val="0"/>
          <w:numId w:val="24"/>
        </w:numPr>
      </w:pPr>
      <w:r w:rsidRPr="008131DE">
        <w:t>Country-Level Analysis: China, India, Japan, South Korea, Rest of Asia-Pacific</w:t>
      </w:r>
    </w:p>
    <w:p w14:paraId="21C15F52" w14:textId="77777777" w:rsidR="008131DE" w:rsidRPr="008131DE" w:rsidRDefault="008131DE" w:rsidP="008131DE">
      <w:pPr>
        <w:rPr>
          <w:b/>
          <w:bCs/>
        </w:rPr>
      </w:pPr>
      <w:r w:rsidRPr="008131DE">
        <w:rPr>
          <w:b/>
          <w:bCs/>
        </w:rPr>
        <w:t>Latin America Biosensors Market Analysis</w:t>
      </w:r>
    </w:p>
    <w:p w14:paraId="1272837E" w14:textId="77777777" w:rsidR="008131DE" w:rsidRPr="008131DE" w:rsidRDefault="008131DE" w:rsidP="008131DE">
      <w:pPr>
        <w:numPr>
          <w:ilvl w:val="0"/>
          <w:numId w:val="25"/>
        </w:numPr>
      </w:pPr>
      <w:r w:rsidRPr="008131DE">
        <w:t>Market Size Forecast (2024–2030)</w:t>
      </w:r>
    </w:p>
    <w:p w14:paraId="4E2B2851" w14:textId="77777777" w:rsidR="008131DE" w:rsidRPr="008131DE" w:rsidRDefault="008131DE" w:rsidP="008131DE">
      <w:pPr>
        <w:numPr>
          <w:ilvl w:val="0"/>
          <w:numId w:val="25"/>
        </w:numPr>
      </w:pPr>
      <w:r w:rsidRPr="008131DE">
        <w:t>Country-Level Analysis: Brazil, Argentina, Rest of Latin America</w:t>
      </w:r>
    </w:p>
    <w:p w14:paraId="68B67BB6" w14:textId="77777777" w:rsidR="008131DE" w:rsidRPr="008131DE" w:rsidRDefault="008131DE" w:rsidP="008131DE">
      <w:pPr>
        <w:rPr>
          <w:b/>
          <w:bCs/>
        </w:rPr>
      </w:pPr>
      <w:r w:rsidRPr="008131DE">
        <w:rPr>
          <w:b/>
          <w:bCs/>
        </w:rPr>
        <w:t>Middle East &amp; Africa Biosensors Market Analysis</w:t>
      </w:r>
    </w:p>
    <w:p w14:paraId="3BB4D3D4" w14:textId="77777777" w:rsidR="008131DE" w:rsidRPr="008131DE" w:rsidRDefault="008131DE" w:rsidP="008131DE">
      <w:pPr>
        <w:numPr>
          <w:ilvl w:val="0"/>
          <w:numId w:val="26"/>
        </w:numPr>
      </w:pPr>
      <w:r w:rsidRPr="008131DE">
        <w:t>Market Size Forecast (2024–2030)</w:t>
      </w:r>
    </w:p>
    <w:p w14:paraId="232F3646" w14:textId="77777777" w:rsidR="008131DE" w:rsidRPr="008131DE" w:rsidRDefault="008131DE" w:rsidP="008131DE">
      <w:pPr>
        <w:numPr>
          <w:ilvl w:val="0"/>
          <w:numId w:val="26"/>
        </w:numPr>
      </w:pPr>
      <w:r w:rsidRPr="008131DE">
        <w:t>Country-Level Analysis: GCC Countries, South Africa, Rest of MEA</w:t>
      </w:r>
    </w:p>
    <w:p w14:paraId="6541CF21" w14:textId="77777777" w:rsidR="008131DE" w:rsidRPr="008131DE" w:rsidRDefault="008131DE" w:rsidP="008131DE">
      <w:pPr>
        <w:rPr>
          <w:b/>
          <w:bCs/>
        </w:rPr>
      </w:pPr>
      <w:r w:rsidRPr="008131DE">
        <w:rPr>
          <w:b/>
          <w:bCs/>
        </w:rPr>
        <w:t>Key Players and Competitive Analysis</w:t>
      </w:r>
    </w:p>
    <w:p w14:paraId="28B40B91" w14:textId="77777777" w:rsidR="008131DE" w:rsidRPr="008131DE" w:rsidRDefault="008131DE" w:rsidP="008131DE">
      <w:pPr>
        <w:numPr>
          <w:ilvl w:val="0"/>
          <w:numId w:val="27"/>
        </w:numPr>
      </w:pPr>
      <w:r w:rsidRPr="008131DE">
        <w:t>Abbott Laboratories</w:t>
      </w:r>
    </w:p>
    <w:p w14:paraId="1E2C86B4" w14:textId="77777777" w:rsidR="008131DE" w:rsidRPr="008131DE" w:rsidRDefault="008131DE" w:rsidP="008131DE">
      <w:pPr>
        <w:numPr>
          <w:ilvl w:val="0"/>
          <w:numId w:val="27"/>
        </w:numPr>
      </w:pPr>
      <w:r w:rsidRPr="008131DE">
        <w:t>Dexcom</w:t>
      </w:r>
    </w:p>
    <w:p w14:paraId="2D3876BE" w14:textId="77777777" w:rsidR="008131DE" w:rsidRPr="008131DE" w:rsidRDefault="008131DE" w:rsidP="008131DE">
      <w:pPr>
        <w:numPr>
          <w:ilvl w:val="0"/>
          <w:numId w:val="27"/>
        </w:numPr>
      </w:pPr>
      <w:r w:rsidRPr="008131DE">
        <w:t xml:space="preserve">Siemens </w:t>
      </w:r>
      <w:proofErr w:type="spellStart"/>
      <w:r w:rsidRPr="008131DE">
        <w:t>Healthineers</w:t>
      </w:r>
      <w:proofErr w:type="spellEnd"/>
    </w:p>
    <w:p w14:paraId="6A301835" w14:textId="77777777" w:rsidR="008131DE" w:rsidRPr="008131DE" w:rsidRDefault="008131DE" w:rsidP="008131DE">
      <w:pPr>
        <w:numPr>
          <w:ilvl w:val="0"/>
          <w:numId w:val="27"/>
        </w:numPr>
      </w:pPr>
      <w:r w:rsidRPr="008131DE">
        <w:t>Roche Diagnostics</w:t>
      </w:r>
    </w:p>
    <w:p w14:paraId="521DAA81" w14:textId="77777777" w:rsidR="008131DE" w:rsidRPr="008131DE" w:rsidRDefault="008131DE" w:rsidP="008131DE">
      <w:pPr>
        <w:numPr>
          <w:ilvl w:val="0"/>
          <w:numId w:val="27"/>
        </w:numPr>
      </w:pPr>
      <w:r w:rsidRPr="008131DE">
        <w:t>Medtronic</w:t>
      </w:r>
    </w:p>
    <w:p w14:paraId="5722FD5D" w14:textId="77777777" w:rsidR="008131DE" w:rsidRPr="008131DE" w:rsidRDefault="008131DE" w:rsidP="008131DE">
      <w:pPr>
        <w:numPr>
          <w:ilvl w:val="0"/>
          <w:numId w:val="27"/>
        </w:numPr>
      </w:pPr>
      <w:r w:rsidRPr="008131DE">
        <w:t>Bio-Rad Laboratories</w:t>
      </w:r>
    </w:p>
    <w:p w14:paraId="745EC534" w14:textId="77777777" w:rsidR="008131DE" w:rsidRPr="008131DE" w:rsidRDefault="008131DE" w:rsidP="008131DE">
      <w:pPr>
        <w:numPr>
          <w:ilvl w:val="0"/>
          <w:numId w:val="27"/>
        </w:numPr>
      </w:pPr>
      <w:proofErr w:type="spellStart"/>
      <w:r w:rsidRPr="008131DE">
        <w:t>Sensirion</w:t>
      </w:r>
      <w:proofErr w:type="spellEnd"/>
      <w:r w:rsidRPr="008131DE">
        <w:t xml:space="preserve"> AG</w:t>
      </w:r>
    </w:p>
    <w:p w14:paraId="72C055B9" w14:textId="77777777" w:rsidR="008131DE" w:rsidRPr="008131DE" w:rsidRDefault="008131DE" w:rsidP="008131DE">
      <w:pPr>
        <w:rPr>
          <w:b/>
          <w:bCs/>
        </w:rPr>
      </w:pPr>
      <w:r w:rsidRPr="008131DE">
        <w:rPr>
          <w:b/>
          <w:bCs/>
        </w:rPr>
        <w:t>Appendix</w:t>
      </w:r>
    </w:p>
    <w:p w14:paraId="57A58188" w14:textId="77777777" w:rsidR="008131DE" w:rsidRPr="008131DE" w:rsidRDefault="008131DE" w:rsidP="008131DE">
      <w:pPr>
        <w:numPr>
          <w:ilvl w:val="0"/>
          <w:numId w:val="28"/>
        </w:numPr>
      </w:pPr>
      <w:r w:rsidRPr="008131DE">
        <w:lastRenderedPageBreak/>
        <w:t>Abbreviations and Terminologies Used</w:t>
      </w:r>
    </w:p>
    <w:p w14:paraId="03672AD5" w14:textId="77777777" w:rsidR="008131DE" w:rsidRPr="008131DE" w:rsidRDefault="008131DE" w:rsidP="008131DE">
      <w:pPr>
        <w:numPr>
          <w:ilvl w:val="0"/>
          <w:numId w:val="28"/>
        </w:numPr>
      </w:pPr>
      <w:r w:rsidRPr="008131DE">
        <w:t>References and Sources</w:t>
      </w:r>
    </w:p>
    <w:p w14:paraId="27E2DA7D" w14:textId="77777777" w:rsidR="008131DE" w:rsidRPr="008131DE" w:rsidRDefault="008131DE" w:rsidP="008131DE">
      <w:pPr>
        <w:rPr>
          <w:b/>
          <w:bCs/>
        </w:rPr>
      </w:pPr>
      <w:r w:rsidRPr="008131DE">
        <w:rPr>
          <w:b/>
          <w:bCs/>
        </w:rPr>
        <w:t>List of Tables</w:t>
      </w:r>
    </w:p>
    <w:p w14:paraId="44E4AE39" w14:textId="77777777" w:rsidR="008131DE" w:rsidRPr="008131DE" w:rsidRDefault="008131DE" w:rsidP="008131DE">
      <w:pPr>
        <w:numPr>
          <w:ilvl w:val="0"/>
          <w:numId w:val="29"/>
        </w:numPr>
      </w:pPr>
      <w:r w:rsidRPr="008131DE">
        <w:t>Market Size by Product Type, Technology, Application, End User, and Region (2024–2030)</w:t>
      </w:r>
    </w:p>
    <w:p w14:paraId="13FC9F1F" w14:textId="77777777" w:rsidR="008131DE" w:rsidRPr="008131DE" w:rsidRDefault="008131DE" w:rsidP="008131DE">
      <w:pPr>
        <w:numPr>
          <w:ilvl w:val="0"/>
          <w:numId w:val="29"/>
        </w:numPr>
      </w:pPr>
      <w:r w:rsidRPr="008131DE">
        <w:t>Regional Market Breakdown by Segment and Country (2024–2030)</w:t>
      </w:r>
    </w:p>
    <w:p w14:paraId="5D7116A4" w14:textId="77777777" w:rsidR="008131DE" w:rsidRPr="008131DE" w:rsidRDefault="008131DE" w:rsidP="008131DE">
      <w:pPr>
        <w:rPr>
          <w:b/>
          <w:bCs/>
        </w:rPr>
      </w:pPr>
      <w:r w:rsidRPr="008131DE">
        <w:rPr>
          <w:b/>
          <w:bCs/>
        </w:rPr>
        <w:t>List of Figures</w:t>
      </w:r>
    </w:p>
    <w:p w14:paraId="567E7C20" w14:textId="77777777" w:rsidR="008131DE" w:rsidRPr="008131DE" w:rsidRDefault="008131DE" w:rsidP="008131DE">
      <w:pPr>
        <w:numPr>
          <w:ilvl w:val="0"/>
          <w:numId w:val="30"/>
        </w:numPr>
      </w:pPr>
      <w:r w:rsidRPr="008131DE">
        <w:t>Market Dynamics: Drivers, Restraints, and Opportunities</w:t>
      </w:r>
    </w:p>
    <w:p w14:paraId="4D6CBCB4" w14:textId="77777777" w:rsidR="008131DE" w:rsidRPr="008131DE" w:rsidRDefault="008131DE" w:rsidP="008131DE">
      <w:pPr>
        <w:numPr>
          <w:ilvl w:val="0"/>
          <w:numId w:val="30"/>
        </w:numPr>
      </w:pPr>
      <w:r w:rsidRPr="008131DE">
        <w:t>Regional Market Snapshot by Key Regions</w:t>
      </w:r>
    </w:p>
    <w:p w14:paraId="5F902080" w14:textId="77777777" w:rsidR="008131DE" w:rsidRPr="008131DE" w:rsidRDefault="008131DE" w:rsidP="008131DE">
      <w:pPr>
        <w:numPr>
          <w:ilvl w:val="0"/>
          <w:numId w:val="30"/>
        </w:numPr>
      </w:pPr>
      <w:r w:rsidRPr="008131DE">
        <w:t>Competitive Landscape and Market Share Distribution</w:t>
      </w:r>
    </w:p>
    <w:p w14:paraId="373BC9E8" w14:textId="77777777" w:rsidR="008131DE" w:rsidRPr="008131DE" w:rsidRDefault="008131DE" w:rsidP="008131DE">
      <w:pPr>
        <w:numPr>
          <w:ilvl w:val="0"/>
          <w:numId w:val="30"/>
        </w:numPr>
      </w:pPr>
      <w:r w:rsidRPr="008131DE">
        <w:t>Growth Strategies by Key Players</w:t>
      </w:r>
    </w:p>
    <w:p w14:paraId="0BBDA958" w14:textId="77777777" w:rsidR="008131DE" w:rsidRPr="008131DE" w:rsidRDefault="008131DE" w:rsidP="008131DE">
      <w:pPr>
        <w:numPr>
          <w:ilvl w:val="0"/>
          <w:numId w:val="30"/>
        </w:numPr>
      </w:pPr>
      <w:r w:rsidRPr="008131DE">
        <w:t>Market Share by Technology and Application (2024 vs. 2030)</w:t>
      </w:r>
    </w:p>
    <w:p w14:paraId="57D8523D"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6E4"/>
    <w:multiLevelType w:val="multilevel"/>
    <w:tmpl w:val="61C6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35610"/>
    <w:multiLevelType w:val="multilevel"/>
    <w:tmpl w:val="DF0E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8647A"/>
    <w:multiLevelType w:val="multilevel"/>
    <w:tmpl w:val="D58A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5111D"/>
    <w:multiLevelType w:val="multilevel"/>
    <w:tmpl w:val="7252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5065F"/>
    <w:multiLevelType w:val="multilevel"/>
    <w:tmpl w:val="415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E43BD"/>
    <w:multiLevelType w:val="multilevel"/>
    <w:tmpl w:val="F560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6673D"/>
    <w:multiLevelType w:val="multilevel"/>
    <w:tmpl w:val="DABC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7572A"/>
    <w:multiLevelType w:val="multilevel"/>
    <w:tmpl w:val="7594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B1481"/>
    <w:multiLevelType w:val="multilevel"/>
    <w:tmpl w:val="BD24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862ED"/>
    <w:multiLevelType w:val="multilevel"/>
    <w:tmpl w:val="B85E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319E5"/>
    <w:multiLevelType w:val="multilevel"/>
    <w:tmpl w:val="176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456D9"/>
    <w:multiLevelType w:val="multilevel"/>
    <w:tmpl w:val="F5B2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36290"/>
    <w:multiLevelType w:val="multilevel"/>
    <w:tmpl w:val="F2B6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3626F"/>
    <w:multiLevelType w:val="multilevel"/>
    <w:tmpl w:val="0F1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30034"/>
    <w:multiLevelType w:val="multilevel"/>
    <w:tmpl w:val="CE76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C7F6D"/>
    <w:multiLevelType w:val="multilevel"/>
    <w:tmpl w:val="BF02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576CA"/>
    <w:multiLevelType w:val="multilevel"/>
    <w:tmpl w:val="D1A6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E1836"/>
    <w:multiLevelType w:val="multilevel"/>
    <w:tmpl w:val="E746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1571F"/>
    <w:multiLevelType w:val="multilevel"/>
    <w:tmpl w:val="1AA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2760D"/>
    <w:multiLevelType w:val="multilevel"/>
    <w:tmpl w:val="4098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75EC6"/>
    <w:multiLevelType w:val="multilevel"/>
    <w:tmpl w:val="5450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C203B"/>
    <w:multiLevelType w:val="multilevel"/>
    <w:tmpl w:val="63A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A0EF5"/>
    <w:multiLevelType w:val="multilevel"/>
    <w:tmpl w:val="FCC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224CC"/>
    <w:multiLevelType w:val="multilevel"/>
    <w:tmpl w:val="DF98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465D4"/>
    <w:multiLevelType w:val="multilevel"/>
    <w:tmpl w:val="70E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554BD"/>
    <w:multiLevelType w:val="multilevel"/>
    <w:tmpl w:val="1BB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A5FBE"/>
    <w:multiLevelType w:val="multilevel"/>
    <w:tmpl w:val="707E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5D3288"/>
    <w:multiLevelType w:val="multilevel"/>
    <w:tmpl w:val="B56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54169"/>
    <w:multiLevelType w:val="multilevel"/>
    <w:tmpl w:val="2C74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C30CD"/>
    <w:multiLevelType w:val="multilevel"/>
    <w:tmpl w:val="EB28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92385">
    <w:abstractNumId w:val="19"/>
  </w:num>
  <w:num w:numId="2" w16cid:durableId="37632269">
    <w:abstractNumId w:val="25"/>
  </w:num>
  <w:num w:numId="3" w16cid:durableId="591856710">
    <w:abstractNumId w:val="28"/>
  </w:num>
  <w:num w:numId="4" w16cid:durableId="2142962823">
    <w:abstractNumId w:val="9"/>
  </w:num>
  <w:num w:numId="5" w16cid:durableId="961616397">
    <w:abstractNumId w:val="21"/>
  </w:num>
  <w:num w:numId="6" w16cid:durableId="952858406">
    <w:abstractNumId w:val="4"/>
  </w:num>
  <w:num w:numId="7" w16cid:durableId="231812118">
    <w:abstractNumId w:val="6"/>
  </w:num>
  <w:num w:numId="8" w16cid:durableId="842210839">
    <w:abstractNumId w:val="2"/>
  </w:num>
  <w:num w:numId="9" w16cid:durableId="1021666581">
    <w:abstractNumId w:val="1"/>
  </w:num>
  <w:num w:numId="10" w16cid:durableId="752363341">
    <w:abstractNumId w:val="11"/>
  </w:num>
  <w:num w:numId="11" w16cid:durableId="978534152">
    <w:abstractNumId w:val="27"/>
  </w:num>
  <w:num w:numId="12" w16cid:durableId="1496415184">
    <w:abstractNumId w:val="20"/>
  </w:num>
  <w:num w:numId="13" w16cid:durableId="278293898">
    <w:abstractNumId w:val="13"/>
  </w:num>
  <w:num w:numId="14" w16cid:durableId="2072727374">
    <w:abstractNumId w:val="3"/>
  </w:num>
  <w:num w:numId="15" w16cid:durableId="4602398">
    <w:abstractNumId w:val="10"/>
  </w:num>
  <w:num w:numId="16" w16cid:durableId="2093893383">
    <w:abstractNumId w:val="22"/>
  </w:num>
  <w:num w:numId="17" w16cid:durableId="567543254">
    <w:abstractNumId w:val="8"/>
  </w:num>
  <w:num w:numId="18" w16cid:durableId="88432167">
    <w:abstractNumId w:val="5"/>
  </w:num>
  <w:num w:numId="19" w16cid:durableId="171536366">
    <w:abstractNumId w:val="17"/>
  </w:num>
  <w:num w:numId="20" w16cid:durableId="249194499">
    <w:abstractNumId w:val="18"/>
  </w:num>
  <w:num w:numId="21" w16cid:durableId="473913888">
    <w:abstractNumId w:val="0"/>
  </w:num>
  <w:num w:numId="22" w16cid:durableId="1413232479">
    <w:abstractNumId w:val="14"/>
  </w:num>
  <w:num w:numId="23" w16cid:durableId="992221563">
    <w:abstractNumId w:val="26"/>
  </w:num>
  <w:num w:numId="24" w16cid:durableId="1994404908">
    <w:abstractNumId w:val="7"/>
  </w:num>
  <w:num w:numId="25" w16cid:durableId="1338994781">
    <w:abstractNumId w:val="12"/>
  </w:num>
  <w:num w:numId="26" w16cid:durableId="1565143561">
    <w:abstractNumId w:val="29"/>
  </w:num>
  <w:num w:numId="27" w16cid:durableId="336077821">
    <w:abstractNumId w:val="16"/>
  </w:num>
  <w:num w:numId="28" w16cid:durableId="1316180836">
    <w:abstractNumId w:val="24"/>
  </w:num>
  <w:num w:numId="29" w16cid:durableId="1510874852">
    <w:abstractNumId w:val="23"/>
  </w:num>
  <w:num w:numId="30" w16cid:durableId="18820934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F2"/>
    <w:rsid w:val="004D7B3A"/>
    <w:rsid w:val="00762F8A"/>
    <w:rsid w:val="00783733"/>
    <w:rsid w:val="008131DE"/>
    <w:rsid w:val="0082115F"/>
    <w:rsid w:val="00A33C72"/>
    <w:rsid w:val="00D710F2"/>
    <w:rsid w:val="00D9498E"/>
    <w:rsid w:val="00F71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2CC4"/>
  <w15:chartTrackingRefBased/>
  <w15:docId w15:val="{5DAAAE7C-6276-404F-AA25-52A4B04E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0F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0F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10F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10F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10F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10F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10F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0F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0F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10F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10F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10F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10F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10F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1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0F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0F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10F2"/>
    <w:pPr>
      <w:spacing w:before="160"/>
      <w:jc w:val="center"/>
    </w:pPr>
    <w:rPr>
      <w:i/>
      <w:iCs/>
      <w:color w:val="404040" w:themeColor="text1" w:themeTint="BF"/>
    </w:rPr>
  </w:style>
  <w:style w:type="character" w:customStyle="1" w:styleId="QuoteChar">
    <w:name w:val="Quote Char"/>
    <w:basedOn w:val="DefaultParagraphFont"/>
    <w:link w:val="Quote"/>
    <w:uiPriority w:val="29"/>
    <w:rsid w:val="00D710F2"/>
    <w:rPr>
      <w:i/>
      <w:iCs/>
      <w:color w:val="404040" w:themeColor="text1" w:themeTint="BF"/>
    </w:rPr>
  </w:style>
  <w:style w:type="paragraph" w:styleId="ListParagraph">
    <w:name w:val="List Paragraph"/>
    <w:basedOn w:val="Normal"/>
    <w:uiPriority w:val="34"/>
    <w:qFormat/>
    <w:rsid w:val="00D710F2"/>
    <w:pPr>
      <w:ind w:left="720"/>
      <w:contextualSpacing/>
    </w:pPr>
  </w:style>
  <w:style w:type="character" w:styleId="IntenseEmphasis">
    <w:name w:val="Intense Emphasis"/>
    <w:basedOn w:val="DefaultParagraphFont"/>
    <w:uiPriority w:val="21"/>
    <w:qFormat/>
    <w:rsid w:val="00D710F2"/>
    <w:rPr>
      <w:i/>
      <w:iCs/>
      <w:color w:val="0F4761" w:themeColor="accent1" w:themeShade="BF"/>
    </w:rPr>
  </w:style>
  <w:style w:type="paragraph" w:styleId="IntenseQuote">
    <w:name w:val="Intense Quote"/>
    <w:basedOn w:val="Normal"/>
    <w:next w:val="Normal"/>
    <w:link w:val="IntenseQuoteChar"/>
    <w:uiPriority w:val="30"/>
    <w:qFormat/>
    <w:rsid w:val="00D71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0F2"/>
    <w:rPr>
      <w:i/>
      <w:iCs/>
      <w:color w:val="0F4761" w:themeColor="accent1" w:themeShade="BF"/>
    </w:rPr>
  </w:style>
  <w:style w:type="character" w:styleId="IntenseReference">
    <w:name w:val="Intense Reference"/>
    <w:basedOn w:val="DefaultParagraphFont"/>
    <w:uiPriority w:val="32"/>
    <w:qFormat/>
    <w:rsid w:val="00D710F2"/>
    <w:rPr>
      <w:b/>
      <w:bCs/>
      <w:smallCaps/>
      <w:color w:val="0F4761" w:themeColor="accent1" w:themeShade="BF"/>
      <w:spacing w:val="5"/>
    </w:rPr>
  </w:style>
  <w:style w:type="character" w:styleId="Hyperlink">
    <w:name w:val="Hyperlink"/>
    <w:basedOn w:val="DefaultParagraphFont"/>
    <w:uiPriority w:val="99"/>
    <w:unhideWhenUsed/>
    <w:rsid w:val="008131DE"/>
    <w:rPr>
      <w:color w:val="467886" w:themeColor="hyperlink"/>
      <w:u w:val="single"/>
    </w:rPr>
  </w:style>
  <w:style w:type="character" w:styleId="UnresolvedMention">
    <w:name w:val="Unresolved Mention"/>
    <w:basedOn w:val="DefaultParagraphFont"/>
    <w:uiPriority w:val="99"/>
    <w:semiHidden/>
    <w:unhideWhenUsed/>
    <w:rsid w:val="00813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154678">
      <w:bodyDiv w:val="1"/>
      <w:marLeft w:val="0"/>
      <w:marRight w:val="0"/>
      <w:marTop w:val="0"/>
      <w:marBottom w:val="0"/>
      <w:divBdr>
        <w:top w:val="none" w:sz="0" w:space="0" w:color="auto"/>
        <w:left w:val="none" w:sz="0" w:space="0" w:color="auto"/>
        <w:bottom w:val="none" w:sz="0" w:space="0" w:color="auto"/>
        <w:right w:val="none" w:sz="0" w:space="0" w:color="auto"/>
      </w:divBdr>
      <w:divsChild>
        <w:div w:id="99231013">
          <w:marLeft w:val="0"/>
          <w:marRight w:val="0"/>
          <w:marTop w:val="0"/>
          <w:marBottom w:val="0"/>
          <w:divBdr>
            <w:top w:val="none" w:sz="0" w:space="0" w:color="auto"/>
            <w:left w:val="none" w:sz="0" w:space="0" w:color="auto"/>
            <w:bottom w:val="none" w:sz="0" w:space="0" w:color="auto"/>
            <w:right w:val="none" w:sz="0" w:space="0" w:color="auto"/>
          </w:divBdr>
          <w:divsChild>
            <w:div w:id="164177125">
              <w:marLeft w:val="0"/>
              <w:marRight w:val="0"/>
              <w:marTop w:val="0"/>
              <w:marBottom w:val="0"/>
              <w:divBdr>
                <w:top w:val="none" w:sz="0" w:space="0" w:color="auto"/>
                <w:left w:val="none" w:sz="0" w:space="0" w:color="auto"/>
                <w:bottom w:val="none" w:sz="0" w:space="0" w:color="auto"/>
                <w:right w:val="none" w:sz="0" w:space="0" w:color="auto"/>
              </w:divBdr>
              <w:divsChild>
                <w:div w:id="428700770">
                  <w:marLeft w:val="0"/>
                  <w:marRight w:val="0"/>
                  <w:marTop w:val="0"/>
                  <w:marBottom w:val="0"/>
                  <w:divBdr>
                    <w:top w:val="none" w:sz="0" w:space="0" w:color="auto"/>
                    <w:left w:val="none" w:sz="0" w:space="0" w:color="auto"/>
                    <w:bottom w:val="none" w:sz="0" w:space="0" w:color="auto"/>
                    <w:right w:val="none" w:sz="0" w:space="0" w:color="auto"/>
                  </w:divBdr>
                  <w:divsChild>
                    <w:div w:id="746848930">
                      <w:marLeft w:val="0"/>
                      <w:marRight w:val="0"/>
                      <w:marTop w:val="0"/>
                      <w:marBottom w:val="0"/>
                      <w:divBdr>
                        <w:top w:val="none" w:sz="0" w:space="0" w:color="auto"/>
                        <w:left w:val="none" w:sz="0" w:space="0" w:color="auto"/>
                        <w:bottom w:val="none" w:sz="0" w:space="0" w:color="auto"/>
                        <w:right w:val="none" w:sz="0" w:space="0" w:color="auto"/>
                      </w:divBdr>
                      <w:divsChild>
                        <w:div w:id="788862628">
                          <w:marLeft w:val="0"/>
                          <w:marRight w:val="0"/>
                          <w:marTop w:val="0"/>
                          <w:marBottom w:val="0"/>
                          <w:divBdr>
                            <w:top w:val="none" w:sz="0" w:space="0" w:color="auto"/>
                            <w:left w:val="none" w:sz="0" w:space="0" w:color="auto"/>
                            <w:bottom w:val="none" w:sz="0" w:space="0" w:color="auto"/>
                            <w:right w:val="none" w:sz="0" w:space="0" w:color="auto"/>
                          </w:divBdr>
                          <w:divsChild>
                            <w:div w:id="1612587829">
                              <w:marLeft w:val="0"/>
                              <w:marRight w:val="0"/>
                              <w:marTop w:val="0"/>
                              <w:marBottom w:val="0"/>
                              <w:divBdr>
                                <w:top w:val="none" w:sz="0" w:space="0" w:color="auto"/>
                                <w:left w:val="none" w:sz="0" w:space="0" w:color="auto"/>
                                <w:bottom w:val="none" w:sz="0" w:space="0" w:color="auto"/>
                                <w:right w:val="none" w:sz="0" w:space="0" w:color="auto"/>
                              </w:divBdr>
                              <w:divsChild>
                                <w:div w:id="1830321847">
                                  <w:marLeft w:val="0"/>
                                  <w:marRight w:val="0"/>
                                  <w:marTop w:val="0"/>
                                  <w:marBottom w:val="0"/>
                                  <w:divBdr>
                                    <w:top w:val="none" w:sz="0" w:space="0" w:color="auto"/>
                                    <w:left w:val="none" w:sz="0" w:space="0" w:color="auto"/>
                                    <w:bottom w:val="none" w:sz="0" w:space="0" w:color="auto"/>
                                    <w:right w:val="none" w:sz="0" w:space="0" w:color="auto"/>
                                  </w:divBdr>
                                  <w:divsChild>
                                    <w:div w:id="6273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15881">
          <w:marLeft w:val="0"/>
          <w:marRight w:val="0"/>
          <w:marTop w:val="0"/>
          <w:marBottom w:val="0"/>
          <w:divBdr>
            <w:top w:val="none" w:sz="0" w:space="0" w:color="auto"/>
            <w:left w:val="none" w:sz="0" w:space="0" w:color="auto"/>
            <w:bottom w:val="none" w:sz="0" w:space="0" w:color="auto"/>
            <w:right w:val="none" w:sz="0" w:space="0" w:color="auto"/>
          </w:divBdr>
          <w:divsChild>
            <w:div w:id="1713113779">
              <w:marLeft w:val="0"/>
              <w:marRight w:val="0"/>
              <w:marTop w:val="0"/>
              <w:marBottom w:val="0"/>
              <w:divBdr>
                <w:top w:val="none" w:sz="0" w:space="0" w:color="auto"/>
                <w:left w:val="none" w:sz="0" w:space="0" w:color="auto"/>
                <w:bottom w:val="none" w:sz="0" w:space="0" w:color="auto"/>
                <w:right w:val="none" w:sz="0" w:space="0" w:color="auto"/>
              </w:divBdr>
              <w:divsChild>
                <w:div w:id="1181505361">
                  <w:marLeft w:val="0"/>
                  <w:marRight w:val="0"/>
                  <w:marTop w:val="0"/>
                  <w:marBottom w:val="0"/>
                  <w:divBdr>
                    <w:top w:val="none" w:sz="0" w:space="0" w:color="auto"/>
                    <w:left w:val="none" w:sz="0" w:space="0" w:color="auto"/>
                    <w:bottom w:val="none" w:sz="0" w:space="0" w:color="auto"/>
                    <w:right w:val="none" w:sz="0" w:space="0" w:color="auto"/>
                  </w:divBdr>
                  <w:divsChild>
                    <w:div w:id="1433210356">
                      <w:marLeft w:val="0"/>
                      <w:marRight w:val="0"/>
                      <w:marTop w:val="0"/>
                      <w:marBottom w:val="0"/>
                      <w:divBdr>
                        <w:top w:val="none" w:sz="0" w:space="0" w:color="auto"/>
                        <w:left w:val="none" w:sz="0" w:space="0" w:color="auto"/>
                        <w:bottom w:val="none" w:sz="0" w:space="0" w:color="auto"/>
                        <w:right w:val="none" w:sz="0" w:space="0" w:color="auto"/>
                      </w:divBdr>
                      <w:divsChild>
                        <w:div w:id="1781991777">
                          <w:marLeft w:val="0"/>
                          <w:marRight w:val="0"/>
                          <w:marTop w:val="0"/>
                          <w:marBottom w:val="0"/>
                          <w:divBdr>
                            <w:top w:val="none" w:sz="0" w:space="0" w:color="auto"/>
                            <w:left w:val="none" w:sz="0" w:space="0" w:color="auto"/>
                            <w:bottom w:val="none" w:sz="0" w:space="0" w:color="auto"/>
                            <w:right w:val="none" w:sz="0" w:space="0" w:color="auto"/>
                          </w:divBdr>
                          <w:divsChild>
                            <w:div w:id="363218414">
                              <w:marLeft w:val="0"/>
                              <w:marRight w:val="0"/>
                              <w:marTop w:val="0"/>
                              <w:marBottom w:val="0"/>
                              <w:divBdr>
                                <w:top w:val="none" w:sz="0" w:space="0" w:color="auto"/>
                                <w:left w:val="none" w:sz="0" w:space="0" w:color="auto"/>
                                <w:bottom w:val="none" w:sz="0" w:space="0" w:color="auto"/>
                                <w:right w:val="none" w:sz="0" w:space="0" w:color="auto"/>
                              </w:divBdr>
                              <w:divsChild>
                                <w:div w:id="795295308">
                                  <w:marLeft w:val="0"/>
                                  <w:marRight w:val="0"/>
                                  <w:marTop w:val="0"/>
                                  <w:marBottom w:val="0"/>
                                  <w:divBdr>
                                    <w:top w:val="none" w:sz="0" w:space="0" w:color="auto"/>
                                    <w:left w:val="none" w:sz="0" w:space="0" w:color="auto"/>
                                    <w:bottom w:val="none" w:sz="0" w:space="0" w:color="auto"/>
                                    <w:right w:val="none" w:sz="0" w:space="0" w:color="auto"/>
                                  </w:divBdr>
                                  <w:divsChild>
                                    <w:div w:id="343828979">
                                      <w:marLeft w:val="0"/>
                                      <w:marRight w:val="0"/>
                                      <w:marTop w:val="0"/>
                                      <w:marBottom w:val="0"/>
                                      <w:divBdr>
                                        <w:top w:val="none" w:sz="0" w:space="0" w:color="auto"/>
                                        <w:left w:val="none" w:sz="0" w:space="0" w:color="auto"/>
                                        <w:bottom w:val="none" w:sz="0" w:space="0" w:color="auto"/>
                                        <w:right w:val="none" w:sz="0" w:space="0" w:color="auto"/>
                                      </w:divBdr>
                                      <w:divsChild>
                                        <w:div w:id="2584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636806">
          <w:marLeft w:val="0"/>
          <w:marRight w:val="0"/>
          <w:marTop w:val="0"/>
          <w:marBottom w:val="0"/>
          <w:divBdr>
            <w:top w:val="none" w:sz="0" w:space="0" w:color="auto"/>
            <w:left w:val="none" w:sz="0" w:space="0" w:color="auto"/>
            <w:bottom w:val="none" w:sz="0" w:space="0" w:color="auto"/>
            <w:right w:val="none" w:sz="0" w:space="0" w:color="auto"/>
          </w:divBdr>
          <w:divsChild>
            <w:div w:id="1137798149">
              <w:marLeft w:val="0"/>
              <w:marRight w:val="0"/>
              <w:marTop w:val="0"/>
              <w:marBottom w:val="0"/>
              <w:divBdr>
                <w:top w:val="none" w:sz="0" w:space="0" w:color="auto"/>
                <w:left w:val="none" w:sz="0" w:space="0" w:color="auto"/>
                <w:bottom w:val="none" w:sz="0" w:space="0" w:color="auto"/>
                <w:right w:val="none" w:sz="0" w:space="0" w:color="auto"/>
              </w:divBdr>
              <w:divsChild>
                <w:div w:id="578640951">
                  <w:marLeft w:val="0"/>
                  <w:marRight w:val="0"/>
                  <w:marTop w:val="0"/>
                  <w:marBottom w:val="0"/>
                  <w:divBdr>
                    <w:top w:val="none" w:sz="0" w:space="0" w:color="auto"/>
                    <w:left w:val="none" w:sz="0" w:space="0" w:color="auto"/>
                    <w:bottom w:val="none" w:sz="0" w:space="0" w:color="auto"/>
                    <w:right w:val="none" w:sz="0" w:space="0" w:color="auto"/>
                  </w:divBdr>
                  <w:divsChild>
                    <w:div w:id="1689521827">
                      <w:marLeft w:val="0"/>
                      <w:marRight w:val="0"/>
                      <w:marTop w:val="0"/>
                      <w:marBottom w:val="0"/>
                      <w:divBdr>
                        <w:top w:val="none" w:sz="0" w:space="0" w:color="auto"/>
                        <w:left w:val="none" w:sz="0" w:space="0" w:color="auto"/>
                        <w:bottom w:val="none" w:sz="0" w:space="0" w:color="auto"/>
                        <w:right w:val="none" w:sz="0" w:space="0" w:color="auto"/>
                      </w:divBdr>
                      <w:divsChild>
                        <w:div w:id="1422146717">
                          <w:marLeft w:val="0"/>
                          <w:marRight w:val="0"/>
                          <w:marTop w:val="0"/>
                          <w:marBottom w:val="0"/>
                          <w:divBdr>
                            <w:top w:val="none" w:sz="0" w:space="0" w:color="auto"/>
                            <w:left w:val="none" w:sz="0" w:space="0" w:color="auto"/>
                            <w:bottom w:val="none" w:sz="0" w:space="0" w:color="auto"/>
                            <w:right w:val="none" w:sz="0" w:space="0" w:color="auto"/>
                          </w:divBdr>
                          <w:divsChild>
                            <w:div w:id="293027887">
                              <w:marLeft w:val="0"/>
                              <w:marRight w:val="0"/>
                              <w:marTop w:val="0"/>
                              <w:marBottom w:val="0"/>
                              <w:divBdr>
                                <w:top w:val="none" w:sz="0" w:space="0" w:color="auto"/>
                                <w:left w:val="none" w:sz="0" w:space="0" w:color="auto"/>
                                <w:bottom w:val="none" w:sz="0" w:space="0" w:color="auto"/>
                                <w:right w:val="none" w:sz="0" w:space="0" w:color="auto"/>
                              </w:divBdr>
                              <w:divsChild>
                                <w:div w:id="1266427307">
                                  <w:marLeft w:val="0"/>
                                  <w:marRight w:val="0"/>
                                  <w:marTop w:val="0"/>
                                  <w:marBottom w:val="0"/>
                                  <w:divBdr>
                                    <w:top w:val="none" w:sz="0" w:space="0" w:color="auto"/>
                                    <w:left w:val="none" w:sz="0" w:space="0" w:color="auto"/>
                                    <w:bottom w:val="none" w:sz="0" w:space="0" w:color="auto"/>
                                    <w:right w:val="none" w:sz="0" w:space="0" w:color="auto"/>
                                  </w:divBdr>
                                  <w:divsChild>
                                    <w:div w:id="10354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810994">
          <w:marLeft w:val="0"/>
          <w:marRight w:val="0"/>
          <w:marTop w:val="0"/>
          <w:marBottom w:val="0"/>
          <w:divBdr>
            <w:top w:val="none" w:sz="0" w:space="0" w:color="auto"/>
            <w:left w:val="none" w:sz="0" w:space="0" w:color="auto"/>
            <w:bottom w:val="none" w:sz="0" w:space="0" w:color="auto"/>
            <w:right w:val="none" w:sz="0" w:space="0" w:color="auto"/>
          </w:divBdr>
          <w:divsChild>
            <w:div w:id="1475374164">
              <w:marLeft w:val="0"/>
              <w:marRight w:val="0"/>
              <w:marTop w:val="0"/>
              <w:marBottom w:val="0"/>
              <w:divBdr>
                <w:top w:val="none" w:sz="0" w:space="0" w:color="auto"/>
                <w:left w:val="none" w:sz="0" w:space="0" w:color="auto"/>
                <w:bottom w:val="none" w:sz="0" w:space="0" w:color="auto"/>
                <w:right w:val="none" w:sz="0" w:space="0" w:color="auto"/>
              </w:divBdr>
              <w:divsChild>
                <w:div w:id="1496147851">
                  <w:marLeft w:val="0"/>
                  <w:marRight w:val="0"/>
                  <w:marTop w:val="0"/>
                  <w:marBottom w:val="0"/>
                  <w:divBdr>
                    <w:top w:val="none" w:sz="0" w:space="0" w:color="auto"/>
                    <w:left w:val="none" w:sz="0" w:space="0" w:color="auto"/>
                    <w:bottom w:val="none" w:sz="0" w:space="0" w:color="auto"/>
                    <w:right w:val="none" w:sz="0" w:space="0" w:color="auto"/>
                  </w:divBdr>
                  <w:divsChild>
                    <w:div w:id="954559808">
                      <w:marLeft w:val="0"/>
                      <w:marRight w:val="0"/>
                      <w:marTop w:val="0"/>
                      <w:marBottom w:val="0"/>
                      <w:divBdr>
                        <w:top w:val="none" w:sz="0" w:space="0" w:color="auto"/>
                        <w:left w:val="none" w:sz="0" w:space="0" w:color="auto"/>
                        <w:bottom w:val="none" w:sz="0" w:space="0" w:color="auto"/>
                        <w:right w:val="none" w:sz="0" w:space="0" w:color="auto"/>
                      </w:divBdr>
                      <w:divsChild>
                        <w:div w:id="97720767">
                          <w:marLeft w:val="0"/>
                          <w:marRight w:val="0"/>
                          <w:marTop w:val="0"/>
                          <w:marBottom w:val="0"/>
                          <w:divBdr>
                            <w:top w:val="none" w:sz="0" w:space="0" w:color="auto"/>
                            <w:left w:val="none" w:sz="0" w:space="0" w:color="auto"/>
                            <w:bottom w:val="none" w:sz="0" w:space="0" w:color="auto"/>
                            <w:right w:val="none" w:sz="0" w:space="0" w:color="auto"/>
                          </w:divBdr>
                          <w:divsChild>
                            <w:div w:id="174393435">
                              <w:marLeft w:val="0"/>
                              <w:marRight w:val="0"/>
                              <w:marTop w:val="0"/>
                              <w:marBottom w:val="0"/>
                              <w:divBdr>
                                <w:top w:val="none" w:sz="0" w:space="0" w:color="auto"/>
                                <w:left w:val="none" w:sz="0" w:space="0" w:color="auto"/>
                                <w:bottom w:val="none" w:sz="0" w:space="0" w:color="auto"/>
                                <w:right w:val="none" w:sz="0" w:space="0" w:color="auto"/>
                              </w:divBdr>
                              <w:divsChild>
                                <w:div w:id="1007293662">
                                  <w:marLeft w:val="0"/>
                                  <w:marRight w:val="0"/>
                                  <w:marTop w:val="0"/>
                                  <w:marBottom w:val="0"/>
                                  <w:divBdr>
                                    <w:top w:val="none" w:sz="0" w:space="0" w:color="auto"/>
                                    <w:left w:val="none" w:sz="0" w:space="0" w:color="auto"/>
                                    <w:bottom w:val="none" w:sz="0" w:space="0" w:color="auto"/>
                                    <w:right w:val="none" w:sz="0" w:space="0" w:color="auto"/>
                                  </w:divBdr>
                                  <w:divsChild>
                                    <w:div w:id="1057819884">
                                      <w:marLeft w:val="0"/>
                                      <w:marRight w:val="0"/>
                                      <w:marTop w:val="0"/>
                                      <w:marBottom w:val="0"/>
                                      <w:divBdr>
                                        <w:top w:val="none" w:sz="0" w:space="0" w:color="auto"/>
                                        <w:left w:val="none" w:sz="0" w:space="0" w:color="auto"/>
                                        <w:bottom w:val="none" w:sz="0" w:space="0" w:color="auto"/>
                                        <w:right w:val="none" w:sz="0" w:space="0" w:color="auto"/>
                                      </w:divBdr>
                                      <w:divsChild>
                                        <w:div w:id="16094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481226">
          <w:marLeft w:val="0"/>
          <w:marRight w:val="0"/>
          <w:marTop w:val="0"/>
          <w:marBottom w:val="0"/>
          <w:divBdr>
            <w:top w:val="none" w:sz="0" w:space="0" w:color="auto"/>
            <w:left w:val="none" w:sz="0" w:space="0" w:color="auto"/>
            <w:bottom w:val="none" w:sz="0" w:space="0" w:color="auto"/>
            <w:right w:val="none" w:sz="0" w:space="0" w:color="auto"/>
          </w:divBdr>
          <w:divsChild>
            <w:div w:id="1573541683">
              <w:marLeft w:val="0"/>
              <w:marRight w:val="0"/>
              <w:marTop w:val="0"/>
              <w:marBottom w:val="0"/>
              <w:divBdr>
                <w:top w:val="none" w:sz="0" w:space="0" w:color="auto"/>
                <w:left w:val="none" w:sz="0" w:space="0" w:color="auto"/>
                <w:bottom w:val="none" w:sz="0" w:space="0" w:color="auto"/>
                <w:right w:val="none" w:sz="0" w:space="0" w:color="auto"/>
              </w:divBdr>
              <w:divsChild>
                <w:div w:id="367263856">
                  <w:marLeft w:val="0"/>
                  <w:marRight w:val="0"/>
                  <w:marTop w:val="0"/>
                  <w:marBottom w:val="0"/>
                  <w:divBdr>
                    <w:top w:val="none" w:sz="0" w:space="0" w:color="auto"/>
                    <w:left w:val="none" w:sz="0" w:space="0" w:color="auto"/>
                    <w:bottom w:val="none" w:sz="0" w:space="0" w:color="auto"/>
                    <w:right w:val="none" w:sz="0" w:space="0" w:color="auto"/>
                  </w:divBdr>
                  <w:divsChild>
                    <w:div w:id="325012012">
                      <w:marLeft w:val="0"/>
                      <w:marRight w:val="0"/>
                      <w:marTop w:val="0"/>
                      <w:marBottom w:val="0"/>
                      <w:divBdr>
                        <w:top w:val="none" w:sz="0" w:space="0" w:color="auto"/>
                        <w:left w:val="none" w:sz="0" w:space="0" w:color="auto"/>
                        <w:bottom w:val="none" w:sz="0" w:space="0" w:color="auto"/>
                        <w:right w:val="none" w:sz="0" w:space="0" w:color="auto"/>
                      </w:divBdr>
                      <w:divsChild>
                        <w:div w:id="2826379">
                          <w:marLeft w:val="0"/>
                          <w:marRight w:val="0"/>
                          <w:marTop w:val="0"/>
                          <w:marBottom w:val="0"/>
                          <w:divBdr>
                            <w:top w:val="none" w:sz="0" w:space="0" w:color="auto"/>
                            <w:left w:val="none" w:sz="0" w:space="0" w:color="auto"/>
                            <w:bottom w:val="none" w:sz="0" w:space="0" w:color="auto"/>
                            <w:right w:val="none" w:sz="0" w:space="0" w:color="auto"/>
                          </w:divBdr>
                          <w:divsChild>
                            <w:div w:id="335034599">
                              <w:marLeft w:val="0"/>
                              <w:marRight w:val="0"/>
                              <w:marTop w:val="0"/>
                              <w:marBottom w:val="0"/>
                              <w:divBdr>
                                <w:top w:val="none" w:sz="0" w:space="0" w:color="auto"/>
                                <w:left w:val="none" w:sz="0" w:space="0" w:color="auto"/>
                                <w:bottom w:val="none" w:sz="0" w:space="0" w:color="auto"/>
                                <w:right w:val="none" w:sz="0" w:space="0" w:color="auto"/>
                              </w:divBdr>
                              <w:divsChild>
                                <w:div w:id="927617140">
                                  <w:marLeft w:val="0"/>
                                  <w:marRight w:val="0"/>
                                  <w:marTop w:val="0"/>
                                  <w:marBottom w:val="0"/>
                                  <w:divBdr>
                                    <w:top w:val="none" w:sz="0" w:space="0" w:color="auto"/>
                                    <w:left w:val="none" w:sz="0" w:space="0" w:color="auto"/>
                                    <w:bottom w:val="none" w:sz="0" w:space="0" w:color="auto"/>
                                    <w:right w:val="none" w:sz="0" w:space="0" w:color="auto"/>
                                  </w:divBdr>
                                  <w:divsChild>
                                    <w:div w:id="14900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207469">
          <w:marLeft w:val="0"/>
          <w:marRight w:val="0"/>
          <w:marTop w:val="0"/>
          <w:marBottom w:val="0"/>
          <w:divBdr>
            <w:top w:val="none" w:sz="0" w:space="0" w:color="auto"/>
            <w:left w:val="none" w:sz="0" w:space="0" w:color="auto"/>
            <w:bottom w:val="none" w:sz="0" w:space="0" w:color="auto"/>
            <w:right w:val="none" w:sz="0" w:space="0" w:color="auto"/>
          </w:divBdr>
          <w:divsChild>
            <w:div w:id="605387712">
              <w:marLeft w:val="0"/>
              <w:marRight w:val="0"/>
              <w:marTop w:val="0"/>
              <w:marBottom w:val="0"/>
              <w:divBdr>
                <w:top w:val="none" w:sz="0" w:space="0" w:color="auto"/>
                <w:left w:val="none" w:sz="0" w:space="0" w:color="auto"/>
                <w:bottom w:val="none" w:sz="0" w:space="0" w:color="auto"/>
                <w:right w:val="none" w:sz="0" w:space="0" w:color="auto"/>
              </w:divBdr>
              <w:divsChild>
                <w:div w:id="92554929">
                  <w:marLeft w:val="0"/>
                  <w:marRight w:val="0"/>
                  <w:marTop w:val="0"/>
                  <w:marBottom w:val="0"/>
                  <w:divBdr>
                    <w:top w:val="none" w:sz="0" w:space="0" w:color="auto"/>
                    <w:left w:val="none" w:sz="0" w:space="0" w:color="auto"/>
                    <w:bottom w:val="none" w:sz="0" w:space="0" w:color="auto"/>
                    <w:right w:val="none" w:sz="0" w:space="0" w:color="auto"/>
                  </w:divBdr>
                  <w:divsChild>
                    <w:div w:id="1061169762">
                      <w:marLeft w:val="0"/>
                      <w:marRight w:val="0"/>
                      <w:marTop w:val="0"/>
                      <w:marBottom w:val="0"/>
                      <w:divBdr>
                        <w:top w:val="none" w:sz="0" w:space="0" w:color="auto"/>
                        <w:left w:val="none" w:sz="0" w:space="0" w:color="auto"/>
                        <w:bottom w:val="none" w:sz="0" w:space="0" w:color="auto"/>
                        <w:right w:val="none" w:sz="0" w:space="0" w:color="auto"/>
                      </w:divBdr>
                      <w:divsChild>
                        <w:div w:id="455875007">
                          <w:marLeft w:val="0"/>
                          <w:marRight w:val="0"/>
                          <w:marTop w:val="0"/>
                          <w:marBottom w:val="0"/>
                          <w:divBdr>
                            <w:top w:val="none" w:sz="0" w:space="0" w:color="auto"/>
                            <w:left w:val="none" w:sz="0" w:space="0" w:color="auto"/>
                            <w:bottom w:val="none" w:sz="0" w:space="0" w:color="auto"/>
                            <w:right w:val="none" w:sz="0" w:space="0" w:color="auto"/>
                          </w:divBdr>
                          <w:divsChild>
                            <w:div w:id="1372808360">
                              <w:marLeft w:val="0"/>
                              <w:marRight w:val="0"/>
                              <w:marTop w:val="0"/>
                              <w:marBottom w:val="0"/>
                              <w:divBdr>
                                <w:top w:val="none" w:sz="0" w:space="0" w:color="auto"/>
                                <w:left w:val="none" w:sz="0" w:space="0" w:color="auto"/>
                                <w:bottom w:val="none" w:sz="0" w:space="0" w:color="auto"/>
                                <w:right w:val="none" w:sz="0" w:space="0" w:color="auto"/>
                              </w:divBdr>
                              <w:divsChild>
                                <w:div w:id="1150243861">
                                  <w:marLeft w:val="0"/>
                                  <w:marRight w:val="0"/>
                                  <w:marTop w:val="0"/>
                                  <w:marBottom w:val="0"/>
                                  <w:divBdr>
                                    <w:top w:val="none" w:sz="0" w:space="0" w:color="auto"/>
                                    <w:left w:val="none" w:sz="0" w:space="0" w:color="auto"/>
                                    <w:bottom w:val="none" w:sz="0" w:space="0" w:color="auto"/>
                                    <w:right w:val="none" w:sz="0" w:space="0" w:color="auto"/>
                                  </w:divBdr>
                                  <w:divsChild>
                                    <w:div w:id="651956123">
                                      <w:marLeft w:val="0"/>
                                      <w:marRight w:val="0"/>
                                      <w:marTop w:val="0"/>
                                      <w:marBottom w:val="0"/>
                                      <w:divBdr>
                                        <w:top w:val="none" w:sz="0" w:space="0" w:color="auto"/>
                                        <w:left w:val="none" w:sz="0" w:space="0" w:color="auto"/>
                                        <w:bottom w:val="none" w:sz="0" w:space="0" w:color="auto"/>
                                        <w:right w:val="none" w:sz="0" w:space="0" w:color="auto"/>
                                      </w:divBdr>
                                      <w:divsChild>
                                        <w:div w:id="10402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17281">
          <w:marLeft w:val="0"/>
          <w:marRight w:val="0"/>
          <w:marTop w:val="0"/>
          <w:marBottom w:val="0"/>
          <w:divBdr>
            <w:top w:val="none" w:sz="0" w:space="0" w:color="auto"/>
            <w:left w:val="none" w:sz="0" w:space="0" w:color="auto"/>
            <w:bottom w:val="none" w:sz="0" w:space="0" w:color="auto"/>
            <w:right w:val="none" w:sz="0" w:space="0" w:color="auto"/>
          </w:divBdr>
          <w:divsChild>
            <w:div w:id="772166602">
              <w:marLeft w:val="0"/>
              <w:marRight w:val="0"/>
              <w:marTop w:val="0"/>
              <w:marBottom w:val="0"/>
              <w:divBdr>
                <w:top w:val="none" w:sz="0" w:space="0" w:color="auto"/>
                <w:left w:val="none" w:sz="0" w:space="0" w:color="auto"/>
                <w:bottom w:val="none" w:sz="0" w:space="0" w:color="auto"/>
                <w:right w:val="none" w:sz="0" w:space="0" w:color="auto"/>
              </w:divBdr>
              <w:divsChild>
                <w:div w:id="1516459892">
                  <w:marLeft w:val="0"/>
                  <w:marRight w:val="0"/>
                  <w:marTop w:val="0"/>
                  <w:marBottom w:val="0"/>
                  <w:divBdr>
                    <w:top w:val="none" w:sz="0" w:space="0" w:color="auto"/>
                    <w:left w:val="none" w:sz="0" w:space="0" w:color="auto"/>
                    <w:bottom w:val="none" w:sz="0" w:space="0" w:color="auto"/>
                    <w:right w:val="none" w:sz="0" w:space="0" w:color="auto"/>
                  </w:divBdr>
                  <w:divsChild>
                    <w:div w:id="426777200">
                      <w:marLeft w:val="0"/>
                      <w:marRight w:val="0"/>
                      <w:marTop w:val="0"/>
                      <w:marBottom w:val="0"/>
                      <w:divBdr>
                        <w:top w:val="none" w:sz="0" w:space="0" w:color="auto"/>
                        <w:left w:val="none" w:sz="0" w:space="0" w:color="auto"/>
                        <w:bottom w:val="none" w:sz="0" w:space="0" w:color="auto"/>
                        <w:right w:val="none" w:sz="0" w:space="0" w:color="auto"/>
                      </w:divBdr>
                      <w:divsChild>
                        <w:div w:id="2042631911">
                          <w:marLeft w:val="0"/>
                          <w:marRight w:val="0"/>
                          <w:marTop w:val="0"/>
                          <w:marBottom w:val="0"/>
                          <w:divBdr>
                            <w:top w:val="none" w:sz="0" w:space="0" w:color="auto"/>
                            <w:left w:val="none" w:sz="0" w:space="0" w:color="auto"/>
                            <w:bottom w:val="none" w:sz="0" w:space="0" w:color="auto"/>
                            <w:right w:val="none" w:sz="0" w:space="0" w:color="auto"/>
                          </w:divBdr>
                          <w:divsChild>
                            <w:div w:id="1255355709">
                              <w:marLeft w:val="0"/>
                              <w:marRight w:val="0"/>
                              <w:marTop w:val="0"/>
                              <w:marBottom w:val="0"/>
                              <w:divBdr>
                                <w:top w:val="none" w:sz="0" w:space="0" w:color="auto"/>
                                <w:left w:val="none" w:sz="0" w:space="0" w:color="auto"/>
                                <w:bottom w:val="none" w:sz="0" w:space="0" w:color="auto"/>
                                <w:right w:val="none" w:sz="0" w:space="0" w:color="auto"/>
                              </w:divBdr>
                              <w:divsChild>
                                <w:div w:id="2075081974">
                                  <w:marLeft w:val="0"/>
                                  <w:marRight w:val="0"/>
                                  <w:marTop w:val="0"/>
                                  <w:marBottom w:val="0"/>
                                  <w:divBdr>
                                    <w:top w:val="none" w:sz="0" w:space="0" w:color="auto"/>
                                    <w:left w:val="none" w:sz="0" w:space="0" w:color="auto"/>
                                    <w:bottom w:val="none" w:sz="0" w:space="0" w:color="auto"/>
                                    <w:right w:val="none" w:sz="0" w:space="0" w:color="auto"/>
                                  </w:divBdr>
                                  <w:divsChild>
                                    <w:div w:id="14848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473968">
          <w:marLeft w:val="0"/>
          <w:marRight w:val="0"/>
          <w:marTop w:val="0"/>
          <w:marBottom w:val="0"/>
          <w:divBdr>
            <w:top w:val="none" w:sz="0" w:space="0" w:color="auto"/>
            <w:left w:val="none" w:sz="0" w:space="0" w:color="auto"/>
            <w:bottom w:val="none" w:sz="0" w:space="0" w:color="auto"/>
            <w:right w:val="none" w:sz="0" w:space="0" w:color="auto"/>
          </w:divBdr>
          <w:divsChild>
            <w:div w:id="1385175650">
              <w:marLeft w:val="0"/>
              <w:marRight w:val="0"/>
              <w:marTop w:val="0"/>
              <w:marBottom w:val="0"/>
              <w:divBdr>
                <w:top w:val="none" w:sz="0" w:space="0" w:color="auto"/>
                <w:left w:val="none" w:sz="0" w:space="0" w:color="auto"/>
                <w:bottom w:val="none" w:sz="0" w:space="0" w:color="auto"/>
                <w:right w:val="none" w:sz="0" w:space="0" w:color="auto"/>
              </w:divBdr>
              <w:divsChild>
                <w:div w:id="143595544">
                  <w:marLeft w:val="0"/>
                  <w:marRight w:val="0"/>
                  <w:marTop w:val="0"/>
                  <w:marBottom w:val="0"/>
                  <w:divBdr>
                    <w:top w:val="none" w:sz="0" w:space="0" w:color="auto"/>
                    <w:left w:val="none" w:sz="0" w:space="0" w:color="auto"/>
                    <w:bottom w:val="none" w:sz="0" w:space="0" w:color="auto"/>
                    <w:right w:val="none" w:sz="0" w:space="0" w:color="auto"/>
                  </w:divBdr>
                  <w:divsChild>
                    <w:div w:id="2007174248">
                      <w:marLeft w:val="0"/>
                      <w:marRight w:val="0"/>
                      <w:marTop w:val="0"/>
                      <w:marBottom w:val="0"/>
                      <w:divBdr>
                        <w:top w:val="none" w:sz="0" w:space="0" w:color="auto"/>
                        <w:left w:val="none" w:sz="0" w:space="0" w:color="auto"/>
                        <w:bottom w:val="none" w:sz="0" w:space="0" w:color="auto"/>
                        <w:right w:val="none" w:sz="0" w:space="0" w:color="auto"/>
                      </w:divBdr>
                      <w:divsChild>
                        <w:div w:id="863321245">
                          <w:marLeft w:val="0"/>
                          <w:marRight w:val="0"/>
                          <w:marTop w:val="0"/>
                          <w:marBottom w:val="0"/>
                          <w:divBdr>
                            <w:top w:val="none" w:sz="0" w:space="0" w:color="auto"/>
                            <w:left w:val="none" w:sz="0" w:space="0" w:color="auto"/>
                            <w:bottom w:val="none" w:sz="0" w:space="0" w:color="auto"/>
                            <w:right w:val="none" w:sz="0" w:space="0" w:color="auto"/>
                          </w:divBdr>
                          <w:divsChild>
                            <w:div w:id="1750347807">
                              <w:marLeft w:val="0"/>
                              <w:marRight w:val="0"/>
                              <w:marTop w:val="0"/>
                              <w:marBottom w:val="0"/>
                              <w:divBdr>
                                <w:top w:val="none" w:sz="0" w:space="0" w:color="auto"/>
                                <w:left w:val="none" w:sz="0" w:space="0" w:color="auto"/>
                                <w:bottom w:val="none" w:sz="0" w:space="0" w:color="auto"/>
                                <w:right w:val="none" w:sz="0" w:space="0" w:color="auto"/>
                              </w:divBdr>
                              <w:divsChild>
                                <w:div w:id="1191994928">
                                  <w:marLeft w:val="0"/>
                                  <w:marRight w:val="0"/>
                                  <w:marTop w:val="0"/>
                                  <w:marBottom w:val="0"/>
                                  <w:divBdr>
                                    <w:top w:val="none" w:sz="0" w:space="0" w:color="auto"/>
                                    <w:left w:val="none" w:sz="0" w:space="0" w:color="auto"/>
                                    <w:bottom w:val="none" w:sz="0" w:space="0" w:color="auto"/>
                                    <w:right w:val="none" w:sz="0" w:space="0" w:color="auto"/>
                                  </w:divBdr>
                                  <w:divsChild>
                                    <w:div w:id="415175620">
                                      <w:marLeft w:val="0"/>
                                      <w:marRight w:val="0"/>
                                      <w:marTop w:val="0"/>
                                      <w:marBottom w:val="0"/>
                                      <w:divBdr>
                                        <w:top w:val="none" w:sz="0" w:space="0" w:color="auto"/>
                                        <w:left w:val="none" w:sz="0" w:space="0" w:color="auto"/>
                                        <w:bottom w:val="none" w:sz="0" w:space="0" w:color="auto"/>
                                        <w:right w:val="none" w:sz="0" w:space="0" w:color="auto"/>
                                      </w:divBdr>
                                      <w:divsChild>
                                        <w:div w:id="1482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409687">
          <w:marLeft w:val="0"/>
          <w:marRight w:val="0"/>
          <w:marTop w:val="0"/>
          <w:marBottom w:val="0"/>
          <w:divBdr>
            <w:top w:val="none" w:sz="0" w:space="0" w:color="auto"/>
            <w:left w:val="none" w:sz="0" w:space="0" w:color="auto"/>
            <w:bottom w:val="none" w:sz="0" w:space="0" w:color="auto"/>
            <w:right w:val="none" w:sz="0" w:space="0" w:color="auto"/>
          </w:divBdr>
          <w:divsChild>
            <w:div w:id="226380932">
              <w:marLeft w:val="0"/>
              <w:marRight w:val="0"/>
              <w:marTop w:val="0"/>
              <w:marBottom w:val="0"/>
              <w:divBdr>
                <w:top w:val="none" w:sz="0" w:space="0" w:color="auto"/>
                <w:left w:val="none" w:sz="0" w:space="0" w:color="auto"/>
                <w:bottom w:val="none" w:sz="0" w:space="0" w:color="auto"/>
                <w:right w:val="none" w:sz="0" w:space="0" w:color="auto"/>
              </w:divBdr>
              <w:divsChild>
                <w:div w:id="582178008">
                  <w:marLeft w:val="0"/>
                  <w:marRight w:val="0"/>
                  <w:marTop w:val="0"/>
                  <w:marBottom w:val="0"/>
                  <w:divBdr>
                    <w:top w:val="none" w:sz="0" w:space="0" w:color="auto"/>
                    <w:left w:val="none" w:sz="0" w:space="0" w:color="auto"/>
                    <w:bottom w:val="none" w:sz="0" w:space="0" w:color="auto"/>
                    <w:right w:val="none" w:sz="0" w:space="0" w:color="auto"/>
                  </w:divBdr>
                  <w:divsChild>
                    <w:div w:id="570580509">
                      <w:marLeft w:val="0"/>
                      <w:marRight w:val="0"/>
                      <w:marTop w:val="0"/>
                      <w:marBottom w:val="0"/>
                      <w:divBdr>
                        <w:top w:val="none" w:sz="0" w:space="0" w:color="auto"/>
                        <w:left w:val="none" w:sz="0" w:space="0" w:color="auto"/>
                        <w:bottom w:val="none" w:sz="0" w:space="0" w:color="auto"/>
                        <w:right w:val="none" w:sz="0" w:space="0" w:color="auto"/>
                      </w:divBdr>
                      <w:divsChild>
                        <w:div w:id="1679846632">
                          <w:marLeft w:val="0"/>
                          <w:marRight w:val="0"/>
                          <w:marTop w:val="0"/>
                          <w:marBottom w:val="0"/>
                          <w:divBdr>
                            <w:top w:val="none" w:sz="0" w:space="0" w:color="auto"/>
                            <w:left w:val="none" w:sz="0" w:space="0" w:color="auto"/>
                            <w:bottom w:val="none" w:sz="0" w:space="0" w:color="auto"/>
                            <w:right w:val="none" w:sz="0" w:space="0" w:color="auto"/>
                          </w:divBdr>
                          <w:divsChild>
                            <w:div w:id="1098283980">
                              <w:marLeft w:val="0"/>
                              <w:marRight w:val="0"/>
                              <w:marTop w:val="0"/>
                              <w:marBottom w:val="0"/>
                              <w:divBdr>
                                <w:top w:val="none" w:sz="0" w:space="0" w:color="auto"/>
                                <w:left w:val="none" w:sz="0" w:space="0" w:color="auto"/>
                                <w:bottom w:val="none" w:sz="0" w:space="0" w:color="auto"/>
                                <w:right w:val="none" w:sz="0" w:space="0" w:color="auto"/>
                              </w:divBdr>
                              <w:divsChild>
                                <w:div w:id="1218512074">
                                  <w:marLeft w:val="0"/>
                                  <w:marRight w:val="0"/>
                                  <w:marTop w:val="0"/>
                                  <w:marBottom w:val="0"/>
                                  <w:divBdr>
                                    <w:top w:val="none" w:sz="0" w:space="0" w:color="auto"/>
                                    <w:left w:val="none" w:sz="0" w:space="0" w:color="auto"/>
                                    <w:bottom w:val="none" w:sz="0" w:space="0" w:color="auto"/>
                                    <w:right w:val="none" w:sz="0" w:space="0" w:color="auto"/>
                                  </w:divBdr>
                                  <w:divsChild>
                                    <w:div w:id="14754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072574">
          <w:marLeft w:val="0"/>
          <w:marRight w:val="0"/>
          <w:marTop w:val="0"/>
          <w:marBottom w:val="0"/>
          <w:divBdr>
            <w:top w:val="none" w:sz="0" w:space="0" w:color="auto"/>
            <w:left w:val="none" w:sz="0" w:space="0" w:color="auto"/>
            <w:bottom w:val="none" w:sz="0" w:space="0" w:color="auto"/>
            <w:right w:val="none" w:sz="0" w:space="0" w:color="auto"/>
          </w:divBdr>
          <w:divsChild>
            <w:div w:id="511722918">
              <w:marLeft w:val="0"/>
              <w:marRight w:val="0"/>
              <w:marTop w:val="0"/>
              <w:marBottom w:val="0"/>
              <w:divBdr>
                <w:top w:val="none" w:sz="0" w:space="0" w:color="auto"/>
                <w:left w:val="none" w:sz="0" w:space="0" w:color="auto"/>
                <w:bottom w:val="none" w:sz="0" w:space="0" w:color="auto"/>
                <w:right w:val="none" w:sz="0" w:space="0" w:color="auto"/>
              </w:divBdr>
              <w:divsChild>
                <w:div w:id="1561403779">
                  <w:marLeft w:val="0"/>
                  <w:marRight w:val="0"/>
                  <w:marTop w:val="0"/>
                  <w:marBottom w:val="0"/>
                  <w:divBdr>
                    <w:top w:val="none" w:sz="0" w:space="0" w:color="auto"/>
                    <w:left w:val="none" w:sz="0" w:space="0" w:color="auto"/>
                    <w:bottom w:val="none" w:sz="0" w:space="0" w:color="auto"/>
                    <w:right w:val="none" w:sz="0" w:space="0" w:color="auto"/>
                  </w:divBdr>
                  <w:divsChild>
                    <w:div w:id="52241006">
                      <w:marLeft w:val="0"/>
                      <w:marRight w:val="0"/>
                      <w:marTop w:val="0"/>
                      <w:marBottom w:val="0"/>
                      <w:divBdr>
                        <w:top w:val="none" w:sz="0" w:space="0" w:color="auto"/>
                        <w:left w:val="none" w:sz="0" w:space="0" w:color="auto"/>
                        <w:bottom w:val="none" w:sz="0" w:space="0" w:color="auto"/>
                        <w:right w:val="none" w:sz="0" w:space="0" w:color="auto"/>
                      </w:divBdr>
                      <w:divsChild>
                        <w:div w:id="577056264">
                          <w:marLeft w:val="0"/>
                          <w:marRight w:val="0"/>
                          <w:marTop w:val="0"/>
                          <w:marBottom w:val="0"/>
                          <w:divBdr>
                            <w:top w:val="none" w:sz="0" w:space="0" w:color="auto"/>
                            <w:left w:val="none" w:sz="0" w:space="0" w:color="auto"/>
                            <w:bottom w:val="none" w:sz="0" w:space="0" w:color="auto"/>
                            <w:right w:val="none" w:sz="0" w:space="0" w:color="auto"/>
                          </w:divBdr>
                          <w:divsChild>
                            <w:div w:id="1948348091">
                              <w:marLeft w:val="0"/>
                              <w:marRight w:val="0"/>
                              <w:marTop w:val="0"/>
                              <w:marBottom w:val="0"/>
                              <w:divBdr>
                                <w:top w:val="none" w:sz="0" w:space="0" w:color="auto"/>
                                <w:left w:val="none" w:sz="0" w:space="0" w:color="auto"/>
                                <w:bottom w:val="none" w:sz="0" w:space="0" w:color="auto"/>
                                <w:right w:val="none" w:sz="0" w:space="0" w:color="auto"/>
                              </w:divBdr>
                              <w:divsChild>
                                <w:div w:id="727260725">
                                  <w:marLeft w:val="0"/>
                                  <w:marRight w:val="0"/>
                                  <w:marTop w:val="0"/>
                                  <w:marBottom w:val="0"/>
                                  <w:divBdr>
                                    <w:top w:val="none" w:sz="0" w:space="0" w:color="auto"/>
                                    <w:left w:val="none" w:sz="0" w:space="0" w:color="auto"/>
                                    <w:bottom w:val="none" w:sz="0" w:space="0" w:color="auto"/>
                                    <w:right w:val="none" w:sz="0" w:space="0" w:color="auto"/>
                                  </w:divBdr>
                                  <w:divsChild>
                                    <w:div w:id="999501311">
                                      <w:marLeft w:val="0"/>
                                      <w:marRight w:val="0"/>
                                      <w:marTop w:val="0"/>
                                      <w:marBottom w:val="0"/>
                                      <w:divBdr>
                                        <w:top w:val="none" w:sz="0" w:space="0" w:color="auto"/>
                                        <w:left w:val="none" w:sz="0" w:space="0" w:color="auto"/>
                                        <w:bottom w:val="none" w:sz="0" w:space="0" w:color="auto"/>
                                        <w:right w:val="none" w:sz="0" w:space="0" w:color="auto"/>
                                      </w:divBdr>
                                      <w:divsChild>
                                        <w:div w:id="18037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114458">
          <w:marLeft w:val="0"/>
          <w:marRight w:val="0"/>
          <w:marTop w:val="0"/>
          <w:marBottom w:val="0"/>
          <w:divBdr>
            <w:top w:val="none" w:sz="0" w:space="0" w:color="auto"/>
            <w:left w:val="none" w:sz="0" w:space="0" w:color="auto"/>
            <w:bottom w:val="none" w:sz="0" w:space="0" w:color="auto"/>
            <w:right w:val="none" w:sz="0" w:space="0" w:color="auto"/>
          </w:divBdr>
          <w:divsChild>
            <w:div w:id="72632765">
              <w:marLeft w:val="0"/>
              <w:marRight w:val="0"/>
              <w:marTop w:val="0"/>
              <w:marBottom w:val="0"/>
              <w:divBdr>
                <w:top w:val="none" w:sz="0" w:space="0" w:color="auto"/>
                <w:left w:val="none" w:sz="0" w:space="0" w:color="auto"/>
                <w:bottom w:val="none" w:sz="0" w:space="0" w:color="auto"/>
                <w:right w:val="none" w:sz="0" w:space="0" w:color="auto"/>
              </w:divBdr>
              <w:divsChild>
                <w:div w:id="478809149">
                  <w:marLeft w:val="0"/>
                  <w:marRight w:val="0"/>
                  <w:marTop w:val="0"/>
                  <w:marBottom w:val="0"/>
                  <w:divBdr>
                    <w:top w:val="none" w:sz="0" w:space="0" w:color="auto"/>
                    <w:left w:val="none" w:sz="0" w:space="0" w:color="auto"/>
                    <w:bottom w:val="none" w:sz="0" w:space="0" w:color="auto"/>
                    <w:right w:val="none" w:sz="0" w:space="0" w:color="auto"/>
                  </w:divBdr>
                  <w:divsChild>
                    <w:div w:id="1949505245">
                      <w:marLeft w:val="0"/>
                      <w:marRight w:val="0"/>
                      <w:marTop w:val="0"/>
                      <w:marBottom w:val="0"/>
                      <w:divBdr>
                        <w:top w:val="none" w:sz="0" w:space="0" w:color="auto"/>
                        <w:left w:val="none" w:sz="0" w:space="0" w:color="auto"/>
                        <w:bottom w:val="none" w:sz="0" w:space="0" w:color="auto"/>
                        <w:right w:val="none" w:sz="0" w:space="0" w:color="auto"/>
                      </w:divBdr>
                      <w:divsChild>
                        <w:div w:id="205915790">
                          <w:marLeft w:val="0"/>
                          <w:marRight w:val="0"/>
                          <w:marTop w:val="0"/>
                          <w:marBottom w:val="0"/>
                          <w:divBdr>
                            <w:top w:val="none" w:sz="0" w:space="0" w:color="auto"/>
                            <w:left w:val="none" w:sz="0" w:space="0" w:color="auto"/>
                            <w:bottom w:val="none" w:sz="0" w:space="0" w:color="auto"/>
                            <w:right w:val="none" w:sz="0" w:space="0" w:color="auto"/>
                          </w:divBdr>
                          <w:divsChild>
                            <w:div w:id="1872499413">
                              <w:marLeft w:val="0"/>
                              <w:marRight w:val="0"/>
                              <w:marTop w:val="0"/>
                              <w:marBottom w:val="0"/>
                              <w:divBdr>
                                <w:top w:val="none" w:sz="0" w:space="0" w:color="auto"/>
                                <w:left w:val="none" w:sz="0" w:space="0" w:color="auto"/>
                                <w:bottom w:val="none" w:sz="0" w:space="0" w:color="auto"/>
                                <w:right w:val="none" w:sz="0" w:space="0" w:color="auto"/>
                              </w:divBdr>
                              <w:divsChild>
                                <w:div w:id="973681897">
                                  <w:marLeft w:val="0"/>
                                  <w:marRight w:val="0"/>
                                  <w:marTop w:val="0"/>
                                  <w:marBottom w:val="0"/>
                                  <w:divBdr>
                                    <w:top w:val="none" w:sz="0" w:space="0" w:color="auto"/>
                                    <w:left w:val="none" w:sz="0" w:space="0" w:color="auto"/>
                                    <w:bottom w:val="none" w:sz="0" w:space="0" w:color="auto"/>
                                    <w:right w:val="none" w:sz="0" w:space="0" w:color="auto"/>
                                  </w:divBdr>
                                  <w:divsChild>
                                    <w:div w:id="16820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723">
          <w:marLeft w:val="0"/>
          <w:marRight w:val="0"/>
          <w:marTop w:val="0"/>
          <w:marBottom w:val="0"/>
          <w:divBdr>
            <w:top w:val="none" w:sz="0" w:space="0" w:color="auto"/>
            <w:left w:val="none" w:sz="0" w:space="0" w:color="auto"/>
            <w:bottom w:val="none" w:sz="0" w:space="0" w:color="auto"/>
            <w:right w:val="none" w:sz="0" w:space="0" w:color="auto"/>
          </w:divBdr>
          <w:divsChild>
            <w:div w:id="1597247133">
              <w:marLeft w:val="0"/>
              <w:marRight w:val="0"/>
              <w:marTop w:val="0"/>
              <w:marBottom w:val="0"/>
              <w:divBdr>
                <w:top w:val="none" w:sz="0" w:space="0" w:color="auto"/>
                <w:left w:val="none" w:sz="0" w:space="0" w:color="auto"/>
                <w:bottom w:val="none" w:sz="0" w:space="0" w:color="auto"/>
                <w:right w:val="none" w:sz="0" w:space="0" w:color="auto"/>
              </w:divBdr>
              <w:divsChild>
                <w:div w:id="1847360093">
                  <w:marLeft w:val="0"/>
                  <w:marRight w:val="0"/>
                  <w:marTop w:val="0"/>
                  <w:marBottom w:val="0"/>
                  <w:divBdr>
                    <w:top w:val="none" w:sz="0" w:space="0" w:color="auto"/>
                    <w:left w:val="none" w:sz="0" w:space="0" w:color="auto"/>
                    <w:bottom w:val="none" w:sz="0" w:space="0" w:color="auto"/>
                    <w:right w:val="none" w:sz="0" w:space="0" w:color="auto"/>
                  </w:divBdr>
                  <w:divsChild>
                    <w:div w:id="1064834269">
                      <w:marLeft w:val="0"/>
                      <w:marRight w:val="0"/>
                      <w:marTop w:val="0"/>
                      <w:marBottom w:val="0"/>
                      <w:divBdr>
                        <w:top w:val="none" w:sz="0" w:space="0" w:color="auto"/>
                        <w:left w:val="none" w:sz="0" w:space="0" w:color="auto"/>
                        <w:bottom w:val="none" w:sz="0" w:space="0" w:color="auto"/>
                        <w:right w:val="none" w:sz="0" w:space="0" w:color="auto"/>
                      </w:divBdr>
                      <w:divsChild>
                        <w:div w:id="1615941232">
                          <w:marLeft w:val="0"/>
                          <w:marRight w:val="0"/>
                          <w:marTop w:val="0"/>
                          <w:marBottom w:val="0"/>
                          <w:divBdr>
                            <w:top w:val="none" w:sz="0" w:space="0" w:color="auto"/>
                            <w:left w:val="none" w:sz="0" w:space="0" w:color="auto"/>
                            <w:bottom w:val="none" w:sz="0" w:space="0" w:color="auto"/>
                            <w:right w:val="none" w:sz="0" w:space="0" w:color="auto"/>
                          </w:divBdr>
                          <w:divsChild>
                            <w:div w:id="1976640043">
                              <w:marLeft w:val="0"/>
                              <w:marRight w:val="0"/>
                              <w:marTop w:val="0"/>
                              <w:marBottom w:val="0"/>
                              <w:divBdr>
                                <w:top w:val="none" w:sz="0" w:space="0" w:color="auto"/>
                                <w:left w:val="none" w:sz="0" w:space="0" w:color="auto"/>
                                <w:bottom w:val="none" w:sz="0" w:space="0" w:color="auto"/>
                                <w:right w:val="none" w:sz="0" w:space="0" w:color="auto"/>
                              </w:divBdr>
                              <w:divsChild>
                                <w:div w:id="269558062">
                                  <w:marLeft w:val="0"/>
                                  <w:marRight w:val="0"/>
                                  <w:marTop w:val="0"/>
                                  <w:marBottom w:val="0"/>
                                  <w:divBdr>
                                    <w:top w:val="none" w:sz="0" w:space="0" w:color="auto"/>
                                    <w:left w:val="none" w:sz="0" w:space="0" w:color="auto"/>
                                    <w:bottom w:val="none" w:sz="0" w:space="0" w:color="auto"/>
                                    <w:right w:val="none" w:sz="0" w:space="0" w:color="auto"/>
                                  </w:divBdr>
                                  <w:divsChild>
                                    <w:div w:id="989749168">
                                      <w:marLeft w:val="0"/>
                                      <w:marRight w:val="0"/>
                                      <w:marTop w:val="0"/>
                                      <w:marBottom w:val="0"/>
                                      <w:divBdr>
                                        <w:top w:val="none" w:sz="0" w:space="0" w:color="auto"/>
                                        <w:left w:val="none" w:sz="0" w:space="0" w:color="auto"/>
                                        <w:bottom w:val="none" w:sz="0" w:space="0" w:color="auto"/>
                                        <w:right w:val="none" w:sz="0" w:space="0" w:color="auto"/>
                                      </w:divBdr>
                                      <w:divsChild>
                                        <w:div w:id="1921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388709">
          <w:marLeft w:val="0"/>
          <w:marRight w:val="0"/>
          <w:marTop w:val="0"/>
          <w:marBottom w:val="0"/>
          <w:divBdr>
            <w:top w:val="none" w:sz="0" w:space="0" w:color="auto"/>
            <w:left w:val="none" w:sz="0" w:space="0" w:color="auto"/>
            <w:bottom w:val="none" w:sz="0" w:space="0" w:color="auto"/>
            <w:right w:val="none" w:sz="0" w:space="0" w:color="auto"/>
          </w:divBdr>
          <w:divsChild>
            <w:div w:id="1495993169">
              <w:marLeft w:val="0"/>
              <w:marRight w:val="0"/>
              <w:marTop w:val="0"/>
              <w:marBottom w:val="0"/>
              <w:divBdr>
                <w:top w:val="none" w:sz="0" w:space="0" w:color="auto"/>
                <w:left w:val="none" w:sz="0" w:space="0" w:color="auto"/>
                <w:bottom w:val="none" w:sz="0" w:space="0" w:color="auto"/>
                <w:right w:val="none" w:sz="0" w:space="0" w:color="auto"/>
              </w:divBdr>
              <w:divsChild>
                <w:div w:id="893588507">
                  <w:marLeft w:val="0"/>
                  <w:marRight w:val="0"/>
                  <w:marTop w:val="0"/>
                  <w:marBottom w:val="0"/>
                  <w:divBdr>
                    <w:top w:val="none" w:sz="0" w:space="0" w:color="auto"/>
                    <w:left w:val="none" w:sz="0" w:space="0" w:color="auto"/>
                    <w:bottom w:val="none" w:sz="0" w:space="0" w:color="auto"/>
                    <w:right w:val="none" w:sz="0" w:space="0" w:color="auto"/>
                  </w:divBdr>
                  <w:divsChild>
                    <w:div w:id="571698302">
                      <w:marLeft w:val="0"/>
                      <w:marRight w:val="0"/>
                      <w:marTop w:val="0"/>
                      <w:marBottom w:val="0"/>
                      <w:divBdr>
                        <w:top w:val="none" w:sz="0" w:space="0" w:color="auto"/>
                        <w:left w:val="none" w:sz="0" w:space="0" w:color="auto"/>
                        <w:bottom w:val="none" w:sz="0" w:space="0" w:color="auto"/>
                        <w:right w:val="none" w:sz="0" w:space="0" w:color="auto"/>
                      </w:divBdr>
                      <w:divsChild>
                        <w:div w:id="705300711">
                          <w:marLeft w:val="0"/>
                          <w:marRight w:val="0"/>
                          <w:marTop w:val="0"/>
                          <w:marBottom w:val="0"/>
                          <w:divBdr>
                            <w:top w:val="none" w:sz="0" w:space="0" w:color="auto"/>
                            <w:left w:val="none" w:sz="0" w:space="0" w:color="auto"/>
                            <w:bottom w:val="none" w:sz="0" w:space="0" w:color="auto"/>
                            <w:right w:val="none" w:sz="0" w:space="0" w:color="auto"/>
                          </w:divBdr>
                          <w:divsChild>
                            <w:div w:id="1077284796">
                              <w:marLeft w:val="0"/>
                              <w:marRight w:val="0"/>
                              <w:marTop w:val="0"/>
                              <w:marBottom w:val="0"/>
                              <w:divBdr>
                                <w:top w:val="none" w:sz="0" w:space="0" w:color="auto"/>
                                <w:left w:val="none" w:sz="0" w:space="0" w:color="auto"/>
                                <w:bottom w:val="none" w:sz="0" w:space="0" w:color="auto"/>
                                <w:right w:val="none" w:sz="0" w:space="0" w:color="auto"/>
                              </w:divBdr>
                              <w:divsChild>
                                <w:div w:id="417144569">
                                  <w:marLeft w:val="0"/>
                                  <w:marRight w:val="0"/>
                                  <w:marTop w:val="0"/>
                                  <w:marBottom w:val="0"/>
                                  <w:divBdr>
                                    <w:top w:val="none" w:sz="0" w:space="0" w:color="auto"/>
                                    <w:left w:val="none" w:sz="0" w:space="0" w:color="auto"/>
                                    <w:bottom w:val="none" w:sz="0" w:space="0" w:color="auto"/>
                                    <w:right w:val="none" w:sz="0" w:space="0" w:color="auto"/>
                                  </w:divBdr>
                                  <w:divsChild>
                                    <w:div w:id="3810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246440">
          <w:marLeft w:val="0"/>
          <w:marRight w:val="0"/>
          <w:marTop w:val="0"/>
          <w:marBottom w:val="0"/>
          <w:divBdr>
            <w:top w:val="none" w:sz="0" w:space="0" w:color="auto"/>
            <w:left w:val="none" w:sz="0" w:space="0" w:color="auto"/>
            <w:bottom w:val="none" w:sz="0" w:space="0" w:color="auto"/>
            <w:right w:val="none" w:sz="0" w:space="0" w:color="auto"/>
          </w:divBdr>
          <w:divsChild>
            <w:div w:id="1763836614">
              <w:marLeft w:val="0"/>
              <w:marRight w:val="0"/>
              <w:marTop w:val="0"/>
              <w:marBottom w:val="0"/>
              <w:divBdr>
                <w:top w:val="none" w:sz="0" w:space="0" w:color="auto"/>
                <w:left w:val="none" w:sz="0" w:space="0" w:color="auto"/>
                <w:bottom w:val="none" w:sz="0" w:space="0" w:color="auto"/>
                <w:right w:val="none" w:sz="0" w:space="0" w:color="auto"/>
              </w:divBdr>
              <w:divsChild>
                <w:div w:id="811100263">
                  <w:marLeft w:val="0"/>
                  <w:marRight w:val="0"/>
                  <w:marTop w:val="0"/>
                  <w:marBottom w:val="0"/>
                  <w:divBdr>
                    <w:top w:val="none" w:sz="0" w:space="0" w:color="auto"/>
                    <w:left w:val="none" w:sz="0" w:space="0" w:color="auto"/>
                    <w:bottom w:val="none" w:sz="0" w:space="0" w:color="auto"/>
                    <w:right w:val="none" w:sz="0" w:space="0" w:color="auto"/>
                  </w:divBdr>
                  <w:divsChild>
                    <w:div w:id="1650591646">
                      <w:marLeft w:val="0"/>
                      <w:marRight w:val="0"/>
                      <w:marTop w:val="0"/>
                      <w:marBottom w:val="0"/>
                      <w:divBdr>
                        <w:top w:val="none" w:sz="0" w:space="0" w:color="auto"/>
                        <w:left w:val="none" w:sz="0" w:space="0" w:color="auto"/>
                        <w:bottom w:val="none" w:sz="0" w:space="0" w:color="auto"/>
                        <w:right w:val="none" w:sz="0" w:space="0" w:color="auto"/>
                      </w:divBdr>
                      <w:divsChild>
                        <w:div w:id="169682335">
                          <w:marLeft w:val="0"/>
                          <w:marRight w:val="0"/>
                          <w:marTop w:val="0"/>
                          <w:marBottom w:val="0"/>
                          <w:divBdr>
                            <w:top w:val="none" w:sz="0" w:space="0" w:color="auto"/>
                            <w:left w:val="none" w:sz="0" w:space="0" w:color="auto"/>
                            <w:bottom w:val="none" w:sz="0" w:space="0" w:color="auto"/>
                            <w:right w:val="none" w:sz="0" w:space="0" w:color="auto"/>
                          </w:divBdr>
                          <w:divsChild>
                            <w:div w:id="1765303096">
                              <w:marLeft w:val="0"/>
                              <w:marRight w:val="0"/>
                              <w:marTop w:val="0"/>
                              <w:marBottom w:val="0"/>
                              <w:divBdr>
                                <w:top w:val="none" w:sz="0" w:space="0" w:color="auto"/>
                                <w:left w:val="none" w:sz="0" w:space="0" w:color="auto"/>
                                <w:bottom w:val="none" w:sz="0" w:space="0" w:color="auto"/>
                                <w:right w:val="none" w:sz="0" w:space="0" w:color="auto"/>
                              </w:divBdr>
                              <w:divsChild>
                                <w:div w:id="2095128344">
                                  <w:marLeft w:val="0"/>
                                  <w:marRight w:val="0"/>
                                  <w:marTop w:val="0"/>
                                  <w:marBottom w:val="0"/>
                                  <w:divBdr>
                                    <w:top w:val="none" w:sz="0" w:space="0" w:color="auto"/>
                                    <w:left w:val="none" w:sz="0" w:space="0" w:color="auto"/>
                                    <w:bottom w:val="none" w:sz="0" w:space="0" w:color="auto"/>
                                    <w:right w:val="none" w:sz="0" w:space="0" w:color="auto"/>
                                  </w:divBdr>
                                  <w:divsChild>
                                    <w:div w:id="281349101">
                                      <w:marLeft w:val="0"/>
                                      <w:marRight w:val="0"/>
                                      <w:marTop w:val="0"/>
                                      <w:marBottom w:val="0"/>
                                      <w:divBdr>
                                        <w:top w:val="none" w:sz="0" w:space="0" w:color="auto"/>
                                        <w:left w:val="none" w:sz="0" w:space="0" w:color="auto"/>
                                        <w:bottom w:val="none" w:sz="0" w:space="0" w:color="auto"/>
                                        <w:right w:val="none" w:sz="0" w:space="0" w:color="auto"/>
                                      </w:divBdr>
                                      <w:divsChild>
                                        <w:div w:id="5292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609740">
          <w:marLeft w:val="0"/>
          <w:marRight w:val="0"/>
          <w:marTop w:val="0"/>
          <w:marBottom w:val="0"/>
          <w:divBdr>
            <w:top w:val="none" w:sz="0" w:space="0" w:color="auto"/>
            <w:left w:val="none" w:sz="0" w:space="0" w:color="auto"/>
            <w:bottom w:val="none" w:sz="0" w:space="0" w:color="auto"/>
            <w:right w:val="none" w:sz="0" w:space="0" w:color="auto"/>
          </w:divBdr>
          <w:divsChild>
            <w:div w:id="1295329696">
              <w:marLeft w:val="0"/>
              <w:marRight w:val="0"/>
              <w:marTop w:val="0"/>
              <w:marBottom w:val="0"/>
              <w:divBdr>
                <w:top w:val="none" w:sz="0" w:space="0" w:color="auto"/>
                <w:left w:val="none" w:sz="0" w:space="0" w:color="auto"/>
                <w:bottom w:val="none" w:sz="0" w:space="0" w:color="auto"/>
                <w:right w:val="none" w:sz="0" w:space="0" w:color="auto"/>
              </w:divBdr>
              <w:divsChild>
                <w:div w:id="1809472744">
                  <w:marLeft w:val="0"/>
                  <w:marRight w:val="0"/>
                  <w:marTop w:val="0"/>
                  <w:marBottom w:val="0"/>
                  <w:divBdr>
                    <w:top w:val="none" w:sz="0" w:space="0" w:color="auto"/>
                    <w:left w:val="none" w:sz="0" w:space="0" w:color="auto"/>
                    <w:bottom w:val="none" w:sz="0" w:space="0" w:color="auto"/>
                    <w:right w:val="none" w:sz="0" w:space="0" w:color="auto"/>
                  </w:divBdr>
                  <w:divsChild>
                    <w:div w:id="706563414">
                      <w:marLeft w:val="0"/>
                      <w:marRight w:val="0"/>
                      <w:marTop w:val="0"/>
                      <w:marBottom w:val="0"/>
                      <w:divBdr>
                        <w:top w:val="none" w:sz="0" w:space="0" w:color="auto"/>
                        <w:left w:val="none" w:sz="0" w:space="0" w:color="auto"/>
                        <w:bottom w:val="none" w:sz="0" w:space="0" w:color="auto"/>
                        <w:right w:val="none" w:sz="0" w:space="0" w:color="auto"/>
                      </w:divBdr>
                      <w:divsChild>
                        <w:div w:id="1352488987">
                          <w:marLeft w:val="0"/>
                          <w:marRight w:val="0"/>
                          <w:marTop w:val="0"/>
                          <w:marBottom w:val="0"/>
                          <w:divBdr>
                            <w:top w:val="none" w:sz="0" w:space="0" w:color="auto"/>
                            <w:left w:val="none" w:sz="0" w:space="0" w:color="auto"/>
                            <w:bottom w:val="none" w:sz="0" w:space="0" w:color="auto"/>
                            <w:right w:val="none" w:sz="0" w:space="0" w:color="auto"/>
                          </w:divBdr>
                          <w:divsChild>
                            <w:div w:id="1889412708">
                              <w:marLeft w:val="0"/>
                              <w:marRight w:val="0"/>
                              <w:marTop w:val="0"/>
                              <w:marBottom w:val="0"/>
                              <w:divBdr>
                                <w:top w:val="none" w:sz="0" w:space="0" w:color="auto"/>
                                <w:left w:val="none" w:sz="0" w:space="0" w:color="auto"/>
                                <w:bottom w:val="none" w:sz="0" w:space="0" w:color="auto"/>
                                <w:right w:val="none" w:sz="0" w:space="0" w:color="auto"/>
                              </w:divBdr>
                              <w:divsChild>
                                <w:div w:id="1184829761">
                                  <w:marLeft w:val="0"/>
                                  <w:marRight w:val="0"/>
                                  <w:marTop w:val="0"/>
                                  <w:marBottom w:val="0"/>
                                  <w:divBdr>
                                    <w:top w:val="none" w:sz="0" w:space="0" w:color="auto"/>
                                    <w:left w:val="none" w:sz="0" w:space="0" w:color="auto"/>
                                    <w:bottom w:val="none" w:sz="0" w:space="0" w:color="auto"/>
                                    <w:right w:val="none" w:sz="0" w:space="0" w:color="auto"/>
                                  </w:divBdr>
                                  <w:divsChild>
                                    <w:div w:id="2133017600">
                                      <w:marLeft w:val="0"/>
                                      <w:marRight w:val="0"/>
                                      <w:marTop w:val="0"/>
                                      <w:marBottom w:val="0"/>
                                      <w:divBdr>
                                        <w:top w:val="none" w:sz="0" w:space="0" w:color="auto"/>
                                        <w:left w:val="none" w:sz="0" w:space="0" w:color="auto"/>
                                        <w:bottom w:val="none" w:sz="0" w:space="0" w:color="auto"/>
                                        <w:right w:val="none" w:sz="0" w:space="0" w:color="auto"/>
                                      </w:divBdr>
                                      <w:divsChild>
                                        <w:div w:id="1477796168">
                                          <w:marLeft w:val="0"/>
                                          <w:marRight w:val="0"/>
                                          <w:marTop w:val="0"/>
                                          <w:marBottom w:val="0"/>
                                          <w:divBdr>
                                            <w:top w:val="none" w:sz="0" w:space="0" w:color="auto"/>
                                            <w:left w:val="none" w:sz="0" w:space="0" w:color="auto"/>
                                            <w:bottom w:val="none" w:sz="0" w:space="0" w:color="auto"/>
                                            <w:right w:val="none" w:sz="0" w:space="0" w:color="auto"/>
                                          </w:divBdr>
                                          <w:divsChild>
                                            <w:div w:id="2009137174">
                                              <w:marLeft w:val="0"/>
                                              <w:marRight w:val="0"/>
                                              <w:marTop w:val="0"/>
                                              <w:marBottom w:val="0"/>
                                              <w:divBdr>
                                                <w:top w:val="none" w:sz="0" w:space="0" w:color="auto"/>
                                                <w:left w:val="none" w:sz="0" w:space="0" w:color="auto"/>
                                                <w:bottom w:val="none" w:sz="0" w:space="0" w:color="auto"/>
                                                <w:right w:val="none" w:sz="0" w:space="0" w:color="auto"/>
                                              </w:divBdr>
                                            </w:div>
                                          </w:divsChild>
                                        </w:div>
                                        <w:div w:id="849876163">
                                          <w:marLeft w:val="0"/>
                                          <w:marRight w:val="0"/>
                                          <w:marTop w:val="0"/>
                                          <w:marBottom w:val="0"/>
                                          <w:divBdr>
                                            <w:top w:val="none" w:sz="0" w:space="0" w:color="auto"/>
                                            <w:left w:val="none" w:sz="0" w:space="0" w:color="auto"/>
                                            <w:bottom w:val="none" w:sz="0" w:space="0" w:color="auto"/>
                                            <w:right w:val="none" w:sz="0" w:space="0" w:color="auto"/>
                                          </w:divBdr>
                                          <w:divsChild>
                                            <w:div w:id="637107744">
                                              <w:marLeft w:val="0"/>
                                              <w:marRight w:val="0"/>
                                              <w:marTop w:val="0"/>
                                              <w:marBottom w:val="0"/>
                                              <w:divBdr>
                                                <w:top w:val="none" w:sz="0" w:space="0" w:color="auto"/>
                                                <w:left w:val="none" w:sz="0" w:space="0" w:color="auto"/>
                                                <w:bottom w:val="none" w:sz="0" w:space="0" w:color="auto"/>
                                                <w:right w:val="none" w:sz="0" w:space="0" w:color="auto"/>
                                              </w:divBdr>
                                            </w:div>
                                            <w:div w:id="1403256878">
                                              <w:marLeft w:val="0"/>
                                              <w:marRight w:val="0"/>
                                              <w:marTop w:val="0"/>
                                              <w:marBottom w:val="0"/>
                                              <w:divBdr>
                                                <w:top w:val="none" w:sz="0" w:space="0" w:color="auto"/>
                                                <w:left w:val="none" w:sz="0" w:space="0" w:color="auto"/>
                                                <w:bottom w:val="none" w:sz="0" w:space="0" w:color="auto"/>
                                                <w:right w:val="none" w:sz="0" w:space="0" w:color="auto"/>
                                              </w:divBdr>
                                              <w:divsChild>
                                                <w:div w:id="1911504485">
                                                  <w:marLeft w:val="0"/>
                                                  <w:marRight w:val="0"/>
                                                  <w:marTop w:val="0"/>
                                                  <w:marBottom w:val="0"/>
                                                  <w:divBdr>
                                                    <w:top w:val="none" w:sz="0" w:space="0" w:color="auto"/>
                                                    <w:left w:val="none" w:sz="0" w:space="0" w:color="auto"/>
                                                    <w:bottom w:val="none" w:sz="0" w:space="0" w:color="auto"/>
                                                    <w:right w:val="none" w:sz="0" w:space="0" w:color="auto"/>
                                                  </w:divBdr>
                                                  <w:divsChild>
                                                    <w:div w:id="7436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6345">
                                              <w:marLeft w:val="0"/>
                                              <w:marRight w:val="0"/>
                                              <w:marTop w:val="0"/>
                                              <w:marBottom w:val="0"/>
                                              <w:divBdr>
                                                <w:top w:val="none" w:sz="0" w:space="0" w:color="auto"/>
                                                <w:left w:val="none" w:sz="0" w:space="0" w:color="auto"/>
                                                <w:bottom w:val="none" w:sz="0" w:space="0" w:color="auto"/>
                                                <w:right w:val="none" w:sz="0" w:space="0" w:color="auto"/>
                                              </w:divBdr>
                                            </w:div>
                                          </w:divsChild>
                                        </w:div>
                                        <w:div w:id="1335181883">
                                          <w:marLeft w:val="0"/>
                                          <w:marRight w:val="0"/>
                                          <w:marTop w:val="0"/>
                                          <w:marBottom w:val="0"/>
                                          <w:divBdr>
                                            <w:top w:val="none" w:sz="0" w:space="0" w:color="auto"/>
                                            <w:left w:val="none" w:sz="0" w:space="0" w:color="auto"/>
                                            <w:bottom w:val="none" w:sz="0" w:space="0" w:color="auto"/>
                                            <w:right w:val="none" w:sz="0" w:space="0" w:color="auto"/>
                                          </w:divBdr>
                                          <w:divsChild>
                                            <w:div w:id="103500280">
                                              <w:marLeft w:val="0"/>
                                              <w:marRight w:val="0"/>
                                              <w:marTop w:val="0"/>
                                              <w:marBottom w:val="0"/>
                                              <w:divBdr>
                                                <w:top w:val="none" w:sz="0" w:space="0" w:color="auto"/>
                                                <w:left w:val="none" w:sz="0" w:space="0" w:color="auto"/>
                                                <w:bottom w:val="none" w:sz="0" w:space="0" w:color="auto"/>
                                                <w:right w:val="none" w:sz="0" w:space="0" w:color="auto"/>
                                              </w:divBdr>
                                            </w:div>
                                            <w:div w:id="1004279620">
                                              <w:marLeft w:val="0"/>
                                              <w:marRight w:val="0"/>
                                              <w:marTop w:val="0"/>
                                              <w:marBottom w:val="0"/>
                                              <w:divBdr>
                                                <w:top w:val="none" w:sz="0" w:space="0" w:color="auto"/>
                                                <w:left w:val="none" w:sz="0" w:space="0" w:color="auto"/>
                                                <w:bottom w:val="none" w:sz="0" w:space="0" w:color="auto"/>
                                                <w:right w:val="none" w:sz="0" w:space="0" w:color="auto"/>
                                              </w:divBdr>
                                              <w:divsChild>
                                                <w:div w:id="707415814">
                                                  <w:marLeft w:val="0"/>
                                                  <w:marRight w:val="0"/>
                                                  <w:marTop w:val="0"/>
                                                  <w:marBottom w:val="0"/>
                                                  <w:divBdr>
                                                    <w:top w:val="none" w:sz="0" w:space="0" w:color="auto"/>
                                                    <w:left w:val="none" w:sz="0" w:space="0" w:color="auto"/>
                                                    <w:bottom w:val="none" w:sz="0" w:space="0" w:color="auto"/>
                                                    <w:right w:val="none" w:sz="0" w:space="0" w:color="auto"/>
                                                  </w:divBdr>
                                                  <w:divsChild>
                                                    <w:div w:id="14146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564605">
          <w:marLeft w:val="0"/>
          <w:marRight w:val="0"/>
          <w:marTop w:val="0"/>
          <w:marBottom w:val="0"/>
          <w:divBdr>
            <w:top w:val="none" w:sz="0" w:space="0" w:color="auto"/>
            <w:left w:val="none" w:sz="0" w:space="0" w:color="auto"/>
            <w:bottom w:val="none" w:sz="0" w:space="0" w:color="auto"/>
            <w:right w:val="none" w:sz="0" w:space="0" w:color="auto"/>
          </w:divBdr>
          <w:divsChild>
            <w:div w:id="1583445182">
              <w:marLeft w:val="0"/>
              <w:marRight w:val="0"/>
              <w:marTop w:val="0"/>
              <w:marBottom w:val="0"/>
              <w:divBdr>
                <w:top w:val="none" w:sz="0" w:space="0" w:color="auto"/>
                <w:left w:val="none" w:sz="0" w:space="0" w:color="auto"/>
                <w:bottom w:val="none" w:sz="0" w:space="0" w:color="auto"/>
                <w:right w:val="none" w:sz="0" w:space="0" w:color="auto"/>
              </w:divBdr>
              <w:divsChild>
                <w:div w:id="1770927707">
                  <w:marLeft w:val="0"/>
                  <w:marRight w:val="0"/>
                  <w:marTop w:val="0"/>
                  <w:marBottom w:val="0"/>
                  <w:divBdr>
                    <w:top w:val="none" w:sz="0" w:space="0" w:color="auto"/>
                    <w:left w:val="none" w:sz="0" w:space="0" w:color="auto"/>
                    <w:bottom w:val="none" w:sz="0" w:space="0" w:color="auto"/>
                    <w:right w:val="none" w:sz="0" w:space="0" w:color="auto"/>
                  </w:divBdr>
                  <w:divsChild>
                    <w:div w:id="1692300903">
                      <w:marLeft w:val="0"/>
                      <w:marRight w:val="0"/>
                      <w:marTop w:val="0"/>
                      <w:marBottom w:val="0"/>
                      <w:divBdr>
                        <w:top w:val="none" w:sz="0" w:space="0" w:color="auto"/>
                        <w:left w:val="none" w:sz="0" w:space="0" w:color="auto"/>
                        <w:bottom w:val="none" w:sz="0" w:space="0" w:color="auto"/>
                        <w:right w:val="none" w:sz="0" w:space="0" w:color="auto"/>
                      </w:divBdr>
                      <w:divsChild>
                        <w:div w:id="1444617834">
                          <w:marLeft w:val="0"/>
                          <w:marRight w:val="0"/>
                          <w:marTop w:val="0"/>
                          <w:marBottom w:val="0"/>
                          <w:divBdr>
                            <w:top w:val="none" w:sz="0" w:space="0" w:color="auto"/>
                            <w:left w:val="none" w:sz="0" w:space="0" w:color="auto"/>
                            <w:bottom w:val="none" w:sz="0" w:space="0" w:color="auto"/>
                            <w:right w:val="none" w:sz="0" w:space="0" w:color="auto"/>
                          </w:divBdr>
                          <w:divsChild>
                            <w:div w:id="954410069">
                              <w:marLeft w:val="0"/>
                              <w:marRight w:val="0"/>
                              <w:marTop w:val="0"/>
                              <w:marBottom w:val="0"/>
                              <w:divBdr>
                                <w:top w:val="none" w:sz="0" w:space="0" w:color="auto"/>
                                <w:left w:val="none" w:sz="0" w:space="0" w:color="auto"/>
                                <w:bottom w:val="none" w:sz="0" w:space="0" w:color="auto"/>
                                <w:right w:val="none" w:sz="0" w:space="0" w:color="auto"/>
                              </w:divBdr>
                              <w:divsChild>
                                <w:div w:id="651297720">
                                  <w:marLeft w:val="0"/>
                                  <w:marRight w:val="0"/>
                                  <w:marTop w:val="0"/>
                                  <w:marBottom w:val="0"/>
                                  <w:divBdr>
                                    <w:top w:val="none" w:sz="0" w:space="0" w:color="auto"/>
                                    <w:left w:val="none" w:sz="0" w:space="0" w:color="auto"/>
                                    <w:bottom w:val="none" w:sz="0" w:space="0" w:color="auto"/>
                                    <w:right w:val="none" w:sz="0" w:space="0" w:color="auto"/>
                                  </w:divBdr>
                                  <w:divsChild>
                                    <w:div w:id="725641278">
                                      <w:marLeft w:val="0"/>
                                      <w:marRight w:val="0"/>
                                      <w:marTop w:val="0"/>
                                      <w:marBottom w:val="0"/>
                                      <w:divBdr>
                                        <w:top w:val="none" w:sz="0" w:space="0" w:color="auto"/>
                                        <w:left w:val="none" w:sz="0" w:space="0" w:color="auto"/>
                                        <w:bottom w:val="none" w:sz="0" w:space="0" w:color="auto"/>
                                        <w:right w:val="none" w:sz="0" w:space="0" w:color="auto"/>
                                      </w:divBdr>
                                      <w:divsChild>
                                        <w:div w:id="6090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517234">
          <w:marLeft w:val="0"/>
          <w:marRight w:val="0"/>
          <w:marTop w:val="0"/>
          <w:marBottom w:val="0"/>
          <w:divBdr>
            <w:top w:val="none" w:sz="0" w:space="0" w:color="auto"/>
            <w:left w:val="none" w:sz="0" w:space="0" w:color="auto"/>
            <w:bottom w:val="none" w:sz="0" w:space="0" w:color="auto"/>
            <w:right w:val="none" w:sz="0" w:space="0" w:color="auto"/>
          </w:divBdr>
          <w:divsChild>
            <w:div w:id="1292789258">
              <w:marLeft w:val="0"/>
              <w:marRight w:val="0"/>
              <w:marTop w:val="0"/>
              <w:marBottom w:val="0"/>
              <w:divBdr>
                <w:top w:val="none" w:sz="0" w:space="0" w:color="auto"/>
                <w:left w:val="none" w:sz="0" w:space="0" w:color="auto"/>
                <w:bottom w:val="none" w:sz="0" w:space="0" w:color="auto"/>
                <w:right w:val="none" w:sz="0" w:space="0" w:color="auto"/>
              </w:divBdr>
              <w:divsChild>
                <w:div w:id="1244413067">
                  <w:marLeft w:val="0"/>
                  <w:marRight w:val="0"/>
                  <w:marTop w:val="0"/>
                  <w:marBottom w:val="0"/>
                  <w:divBdr>
                    <w:top w:val="none" w:sz="0" w:space="0" w:color="auto"/>
                    <w:left w:val="none" w:sz="0" w:space="0" w:color="auto"/>
                    <w:bottom w:val="none" w:sz="0" w:space="0" w:color="auto"/>
                    <w:right w:val="none" w:sz="0" w:space="0" w:color="auto"/>
                  </w:divBdr>
                  <w:divsChild>
                    <w:div w:id="1696151935">
                      <w:marLeft w:val="0"/>
                      <w:marRight w:val="0"/>
                      <w:marTop w:val="0"/>
                      <w:marBottom w:val="0"/>
                      <w:divBdr>
                        <w:top w:val="none" w:sz="0" w:space="0" w:color="auto"/>
                        <w:left w:val="none" w:sz="0" w:space="0" w:color="auto"/>
                        <w:bottom w:val="none" w:sz="0" w:space="0" w:color="auto"/>
                        <w:right w:val="none" w:sz="0" w:space="0" w:color="auto"/>
                      </w:divBdr>
                      <w:divsChild>
                        <w:div w:id="1951281028">
                          <w:marLeft w:val="0"/>
                          <w:marRight w:val="0"/>
                          <w:marTop w:val="0"/>
                          <w:marBottom w:val="0"/>
                          <w:divBdr>
                            <w:top w:val="none" w:sz="0" w:space="0" w:color="auto"/>
                            <w:left w:val="none" w:sz="0" w:space="0" w:color="auto"/>
                            <w:bottom w:val="none" w:sz="0" w:space="0" w:color="auto"/>
                            <w:right w:val="none" w:sz="0" w:space="0" w:color="auto"/>
                          </w:divBdr>
                          <w:divsChild>
                            <w:div w:id="776757371">
                              <w:marLeft w:val="0"/>
                              <w:marRight w:val="0"/>
                              <w:marTop w:val="0"/>
                              <w:marBottom w:val="0"/>
                              <w:divBdr>
                                <w:top w:val="none" w:sz="0" w:space="0" w:color="auto"/>
                                <w:left w:val="none" w:sz="0" w:space="0" w:color="auto"/>
                                <w:bottom w:val="none" w:sz="0" w:space="0" w:color="auto"/>
                                <w:right w:val="none" w:sz="0" w:space="0" w:color="auto"/>
                              </w:divBdr>
                              <w:divsChild>
                                <w:div w:id="1084381822">
                                  <w:marLeft w:val="0"/>
                                  <w:marRight w:val="0"/>
                                  <w:marTop w:val="0"/>
                                  <w:marBottom w:val="0"/>
                                  <w:divBdr>
                                    <w:top w:val="none" w:sz="0" w:space="0" w:color="auto"/>
                                    <w:left w:val="none" w:sz="0" w:space="0" w:color="auto"/>
                                    <w:bottom w:val="none" w:sz="0" w:space="0" w:color="auto"/>
                                    <w:right w:val="none" w:sz="0" w:space="0" w:color="auto"/>
                                  </w:divBdr>
                                  <w:divsChild>
                                    <w:div w:id="14995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555554">
      <w:bodyDiv w:val="1"/>
      <w:marLeft w:val="0"/>
      <w:marRight w:val="0"/>
      <w:marTop w:val="0"/>
      <w:marBottom w:val="0"/>
      <w:divBdr>
        <w:top w:val="none" w:sz="0" w:space="0" w:color="auto"/>
        <w:left w:val="none" w:sz="0" w:space="0" w:color="auto"/>
        <w:bottom w:val="none" w:sz="0" w:space="0" w:color="auto"/>
        <w:right w:val="none" w:sz="0" w:space="0" w:color="auto"/>
      </w:divBdr>
      <w:divsChild>
        <w:div w:id="972441322">
          <w:marLeft w:val="0"/>
          <w:marRight w:val="0"/>
          <w:marTop w:val="0"/>
          <w:marBottom w:val="0"/>
          <w:divBdr>
            <w:top w:val="none" w:sz="0" w:space="0" w:color="auto"/>
            <w:left w:val="none" w:sz="0" w:space="0" w:color="auto"/>
            <w:bottom w:val="none" w:sz="0" w:space="0" w:color="auto"/>
            <w:right w:val="none" w:sz="0" w:space="0" w:color="auto"/>
          </w:divBdr>
          <w:divsChild>
            <w:div w:id="1980962449">
              <w:marLeft w:val="0"/>
              <w:marRight w:val="0"/>
              <w:marTop w:val="0"/>
              <w:marBottom w:val="0"/>
              <w:divBdr>
                <w:top w:val="none" w:sz="0" w:space="0" w:color="auto"/>
                <w:left w:val="none" w:sz="0" w:space="0" w:color="auto"/>
                <w:bottom w:val="none" w:sz="0" w:space="0" w:color="auto"/>
                <w:right w:val="none" w:sz="0" w:space="0" w:color="auto"/>
              </w:divBdr>
              <w:divsChild>
                <w:div w:id="708802388">
                  <w:marLeft w:val="0"/>
                  <w:marRight w:val="0"/>
                  <w:marTop w:val="0"/>
                  <w:marBottom w:val="0"/>
                  <w:divBdr>
                    <w:top w:val="none" w:sz="0" w:space="0" w:color="auto"/>
                    <w:left w:val="none" w:sz="0" w:space="0" w:color="auto"/>
                    <w:bottom w:val="none" w:sz="0" w:space="0" w:color="auto"/>
                    <w:right w:val="none" w:sz="0" w:space="0" w:color="auto"/>
                  </w:divBdr>
                  <w:divsChild>
                    <w:div w:id="682901690">
                      <w:marLeft w:val="0"/>
                      <w:marRight w:val="0"/>
                      <w:marTop w:val="0"/>
                      <w:marBottom w:val="0"/>
                      <w:divBdr>
                        <w:top w:val="none" w:sz="0" w:space="0" w:color="auto"/>
                        <w:left w:val="none" w:sz="0" w:space="0" w:color="auto"/>
                        <w:bottom w:val="none" w:sz="0" w:space="0" w:color="auto"/>
                        <w:right w:val="none" w:sz="0" w:space="0" w:color="auto"/>
                      </w:divBdr>
                      <w:divsChild>
                        <w:div w:id="1451388860">
                          <w:marLeft w:val="0"/>
                          <w:marRight w:val="0"/>
                          <w:marTop w:val="0"/>
                          <w:marBottom w:val="0"/>
                          <w:divBdr>
                            <w:top w:val="none" w:sz="0" w:space="0" w:color="auto"/>
                            <w:left w:val="none" w:sz="0" w:space="0" w:color="auto"/>
                            <w:bottom w:val="none" w:sz="0" w:space="0" w:color="auto"/>
                            <w:right w:val="none" w:sz="0" w:space="0" w:color="auto"/>
                          </w:divBdr>
                          <w:divsChild>
                            <w:div w:id="2145419065">
                              <w:marLeft w:val="0"/>
                              <w:marRight w:val="0"/>
                              <w:marTop w:val="0"/>
                              <w:marBottom w:val="0"/>
                              <w:divBdr>
                                <w:top w:val="none" w:sz="0" w:space="0" w:color="auto"/>
                                <w:left w:val="none" w:sz="0" w:space="0" w:color="auto"/>
                                <w:bottom w:val="none" w:sz="0" w:space="0" w:color="auto"/>
                                <w:right w:val="none" w:sz="0" w:space="0" w:color="auto"/>
                              </w:divBdr>
                              <w:divsChild>
                                <w:div w:id="1733774211">
                                  <w:marLeft w:val="0"/>
                                  <w:marRight w:val="0"/>
                                  <w:marTop w:val="0"/>
                                  <w:marBottom w:val="0"/>
                                  <w:divBdr>
                                    <w:top w:val="none" w:sz="0" w:space="0" w:color="auto"/>
                                    <w:left w:val="none" w:sz="0" w:space="0" w:color="auto"/>
                                    <w:bottom w:val="none" w:sz="0" w:space="0" w:color="auto"/>
                                    <w:right w:val="none" w:sz="0" w:space="0" w:color="auto"/>
                                  </w:divBdr>
                                  <w:divsChild>
                                    <w:div w:id="12658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638335">
          <w:marLeft w:val="0"/>
          <w:marRight w:val="0"/>
          <w:marTop w:val="0"/>
          <w:marBottom w:val="0"/>
          <w:divBdr>
            <w:top w:val="none" w:sz="0" w:space="0" w:color="auto"/>
            <w:left w:val="none" w:sz="0" w:space="0" w:color="auto"/>
            <w:bottom w:val="none" w:sz="0" w:space="0" w:color="auto"/>
            <w:right w:val="none" w:sz="0" w:space="0" w:color="auto"/>
          </w:divBdr>
          <w:divsChild>
            <w:div w:id="2059890623">
              <w:marLeft w:val="0"/>
              <w:marRight w:val="0"/>
              <w:marTop w:val="0"/>
              <w:marBottom w:val="0"/>
              <w:divBdr>
                <w:top w:val="none" w:sz="0" w:space="0" w:color="auto"/>
                <w:left w:val="none" w:sz="0" w:space="0" w:color="auto"/>
                <w:bottom w:val="none" w:sz="0" w:space="0" w:color="auto"/>
                <w:right w:val="none" w:sz="0" w:space="0" w:color="auto"/>
              </w:divBdr>
              <w:divsChild>
                <w:div w:id="1832403959">
                  <w:marLeft w:val="0"/>
                  <w:marRight w:val="0"/>
                  <w:marTop w:val="0"/>
                  <w:marBottom w:val="0"/>
                  <w:divBdr>
                    <w:top w:val="none" w:sz="0" w:space="0" w:color="auto"/>
                    <w:left w:val="none" w:sz="0" w:space="0" w:color="auto"/>
                    <w:bottom w:val="none" w:sz="0" w:space="0" w:color="auto"/>
                    <w:right w:val="none" w:sz="0" w:space="0" w:color="auto"/>
                  </w:divBdr>
                  <w:divsChild>
                    <w:div w:id="2084136950">
                      <w:marLeft w:val="0"/>
                      <w:marRight w:val="0"/>
                      <w:marTop w:val="0"/>
                      <w:marBottom w:val="0"/>
                      <w:divBdr>
                        <w:top w:val="none" w:sz="0" w:space="0" w:color="auto"/>
                        <w:left w:val="none" w:sz="0" w:space="0" w:color="auto"/>
                        <w:bottom w:val="none" w:sz="0" w:space="0" w:color="auto"/>
                        <w:right w:val="none" w:sz="0" w:space="0" w:color="auto"/>
                      </w:divBdr>
                      <w:divsChild>
                        <w:div w:id="2085296630">
                          <w:marLeft w:val="0"/>
                          <w:marRight w:val="0"/>
                          <w:marTop w:val="0"/>
                          <w:marBottom w:val="0"/>
                          <w:divBdr>
                            <w:top w:val="none" w:sz="0" w:space="0" w:color="auto"/>
                            <w:left w:val="none" w:sz="0" w:space="0" w:color="auto"/>
                            <w:bottom w:val="none" w:sz="0" w:space="0" w:color="auto"/>
                            <w:right w:val="none" w:sz="0" w:space="0" w:color="auto"/>
                          </w:divBdr>
                          <w:divsChild>
                            <w:div w:id="955717820">
                              <w:marLeft w:val="0"/>
                              <w:marRight w:val="0"/>
                              <w:marTop w:val="0"/>
                              <w:marBottom w:val="0"/>
                              <w:divBdr>
                                <w:top w:val="none" w:sz="0" w:space="0" w:color="auto"/>
                                <w:left w:val="none" w:sz="0" w:space="0" w:color="auto"/>
                                <w:bottom w:val="none" w:sz="0" w:space="0" w:color="auto"/>
                                <w:right w:val="none" w:sz="0" w:space="0" w:color="auto"/>
                              </w:divBdr>
                              <w:divsChild>
                                <w:div w:id="585264467">
                                  <w:marLeft w:val="0"/>
                                  <w:marRight w:val="0"/>
                                  <w:marTop w:val="0"/>
                                  <w:marBottom w:val="0"/>
                                  <w:divBdr>
                                    <w:top w:val="none" w:sz="0" w:space="0" w:color="auto"/>
                                    <w:left w:val="none" w:sz="0" w:space="0" w:color="auto"/>
                                    <w:bottom w:val="none" w:sz="0" w:space="0" w:color="auto"/>
                                    <w:right w:val="none" w:sz="0" w:space="0" w:color="auto"/>
                                  </w:divBdr>
                                  <w:divsChild>
                                    <w:div w:id="1756123343">
                                      <w:marLeft w:val="0"/>
                                      <w:marRight w:val="0"/>
                                      <w:marTop w:val="0"/>
                                      <w:marBottom w:val="0"/>
                                      <w:divBdr>
                                        <w:top w:val="none" w:sz="0" w:space="0" w:color="auto"/>
                                        <w:left w:val="none" w:sz="0" w:space="0" w:color="auto"/>
                                        <w:bottom w:val="none" w:sz="0" w:space="0" w:color="auto"/>
                                        <w:right w:val="none" w:sz="0" w:space="0" w:color="auto"/>
                                      </w:divBdr>
                                      <w:divsChild>
                                        <w:div w:id="1996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317673">
          <w:marLeft w:val="0"/>
          <w:marRight w:val="0"/>
          <w:marTop w:val="0"/>
          <w:marBottom w:val="0"/>
          <w:divBdr>
            <w:top w:val="none" w:sz="0" w:space="0" w:color="auto"/>
            <w:left w:val="none" w:sz="0" w:space="0" w:color="auto"/>
            <w:bottom w:val="none" w:sz="0" w:space="0" w:color="auto"/>
            <w:right w:val="none" w:sz="0" w:space="0" w:color="auto"/>
          </w:divBdr>
          <w:divsChild>
            <w:div w:id="653878443">
              <w:marLeft w:val="0"/>
              <w:marRight w:val="0"/>
              <w:marTop w:val="0"/>
              <w:marBottom w:val="0"/>
              <w:divBdr>
                <w:top w:val="none" w:sz="0" w:space="0" w:color="auto"/>
                <w:left w:val="none" w:sz="0" w:space="0" w:color="auto"/>
                <w:bottom w:val="none" w:sz="0" w:space="0" w:color="auto"/>
                <w:right w:val="none" w:sz="0" w:space="0" w:color="auto"/>
              </w:divBdr>
              <w:divsChild>
                <w:div w:id="1845364644">
                  <w:marLeft w:val="0"/>
                  <w:marRight w:val="0"/>
                  <w:marTop w:val="0"/>
                  <w:marBottom w:val="0"/>
                  <w:divBdr>
                    <w:top w:val="none" w:sz="0" w:space="0" w:color="auto"/>
                    <w:left w:val="none" w:sz="0" w:space="0" w:color="auto"/>
                    <w:bottom w:val="none" w:sz="0" w:space="0" w:color="auto"/>
                    <w:right w:val="none" w:sz="0" w:space="0" w:color="auto"/>
                  </w:divBdr>
                  <w:divsChild>
                    <w:div w:id="246614737">
                      <w:marLeft w:val="0"/>
                      <w:marRight w:val="0"/>
                      <w:marTop w:val="0"/>
                      <w:marBottom w:val="0"/>
                      <w:divBdr>
                        <w:top w:val="none" w:sz="0" w:space="0" w:color="auto"/>
                        <w:left w:val="none" w:sz="0" w:space="0" w:color="auto"/>
                        <w:bottom w:val="none" w:sz="0" w:space="0" w:color="auto"/>
                        <w:right w:val="none" w:sz="0" w:space="0" w:color="auto"/>
                      </w:divBdr>
                      <w:divsChild>
                        <w:div w:id="365377226">
                          <w:marLeft w:val="0"/>
                          <w:marRight w:val="0"/>
                          <w:marTop w:val="0"/>
                          <w:marBottom w:val="0"/>
                          <w:divBdr>
                            <w:top w:val="none" w:sz="0" w:space="0" w:color="auto"/>
                            <w:left w:val="none" w:sz="0" w:space="0" w:color="auto"/>
                            <w:bottom w:val="none" w:sz="0" w:space="0" w:color="auto"/>
                            <w:right w:val="none" w:sz="0" w:space="0" w:color="auto"/>
                          </w:divBdr>
                          <w:divsChild>
                            <w:div w:id="190388420">
                              <w:marLeft w:val="0"/>
                              <w:marRight w:val="0"/>
                              <w:marTop w:val="0"/>
                              <w:marBottom w:val="0"/>
                              <w:divBdr>
                                <w:top w:val="none" w:sz="0" w:space="0" w:color="auto"/>
                                <w:left w:val="none" w:sz="0" w:space="0" w:color="auto"/>
                                <w:bottom w:val="none" w:sz="0" w:space="0" w:color="auto"/>
                                <w:right w:val="none" w:sz="0" w:space="0" w:color="auto"/>
                              </w:divBdr>
                              <w:divsChild>
                                <w:div w:id="766775477">
                                  <w:marLeft w:val="0"/>
                                  <w:marRight w:val="0"/>
                                  <w:marTop w:val="0"/>
                                  <w:marBottom w:val="0"/>
                                  <w:divBdr>
                                    <w:top w:val="none" w:sz="0" w:space="0" w:color="auto"/>
                                    <w:left w:val="none" w:sz="0" w:space="0" w:color="auto"/>
                                    <w:bottom w:val="none" w:sz="0" w:space="0" w:color="auto"/>
                                    <w:right w:val="none" w:sz="0" w:space="0" w:color="auto"/>
                                  </w:divBdr>
                                  <w:divsChild>
                                    <w:div w:id="1738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887873">
          <w:marLeft w:val="0"/>
          <w:marRight w:val="0"/>
          <w:marTop w:val="0"/>
          <w:marBottom w:val="0"/>
          <w:divBdr>
            <w:top w:val="none" w:sz="0" w:space="0" w:color="auto"/>
            <w:left w:val="none" w:sz="0" w:space="0" w:color="auto"/>
            <w:bottom w:val="none" w:sz="0" w:space="0" w:color="auto"/>
            <w:right w:val="none" w:sz="0" w:space="0" w:color="auto"/>
          </w:divBdr>
          <w:divsChild>
            <w:div w:id="890117552">
              <w:marLeft w:val="0"/>
              <w:marRight w:val="0"/>
              <w:marTop w:val="0"/>
              <w:marBottom w:val="0"/>
              <w:divBdr>
                <w:top w:val="none" w:sz="0" w:space="0" w:color="auto"/>
                <w:left w:val="none" w:sz="0" w:space="0" w:color="auto"/>
                <w:bottom w:val="none" w:sz="0" w:space="0" w:color="auto"/>
                <w:right w:val="none" w:sz="0" w:space="0" w:color="auto"/>
              </w:divBdr>
              <w:divsChild>
                <w:div w:id="1359695732">
                  <w:marLeft w:val="0"/>
                  <w:marRight w:val="0"/>
                  <w:marTop w:val="0"/>
                  <w:marBottom w:val="0"/>
                  <w:divBdr>
                    <w:top w:val="none" w:sz="0" w:space="0" w:color="auto"/>
                    <w:left w:val="none" w:sz="0" w:space="0" w:color="auto"/>
                    <w:bottom w:val="none" w:sz="0" w:space="0" w:color="auto"/>
                    <w:right w:val="none" w:sz="0" w:space="0" w:color="auto"/>
                  </w:divBdr>
                  <w:divsChild>
                    <w:div w:id="1032535313">
                      <w:marLeft w:val="0"/>
                      <w:marRight w:val="0"/>
                      <w:marTop w:val="0"/>
                      <w:marBottom w:val="0"/>
                      <w:divBdr>
                        <w:top w:val="none" w:sz="0" w:space="0" w:color="auto"/>
                        <w:left w:val="none" w:sz="0" w:space="0" w:color="auto"/>
                        <w:bottom w:val="none" w:sz="0" w:space="0" w:color="auto"/>
                        <w:right w:val="none" w:sz="0" w:space="0" w:color="auto"/>
                      </w:divBdr>
                      <w:divsChild>
                        <w:div w:id="1882983343">
                          <w:marLeft w:val="0"/>
                          <w:marRight w:val="0"/>
                          <w:marTop w:val="0"/>
                          <w:marBottom w:val="0"/>
                          <w:divBdr>
                            <w:top w:val="none" w:sz="0" w:space="0" w:color="auto"/>
                            <w:left w:val="none" w:sz="0" w:space="0" w:color="auto"/>
                            <w:bottom w:val="none" w:sz="0" w:space="0" w:color="auto"/>
                            <w:right w:val="none" w:sz="0" w:space="0" w:color="auto"/>
                          </w:divBdr>
                          <w:divsChild>
                            <w:div w:id="684943830">
                              <w:marLeft w:val="0"/>
                              <w:marRight w:val="0"/>
                              <w:marTop w:val="0"/>
                              <w:marBottom w:val="0"/>
                              <w:divBdr>
                                <w:top w:val="none" w:sz="0" w:space="0" w:color="auto"/>
                                <w:left w:val="none" w:sz="0" w:space="0" w:color="auto"/>
                                <w:bottom w:val="none" w:sz="0" w:space="0" w:color="auto"/>
                                <w:right w:val="none" w:sz="0" w:space="0" w:color="auto"/>
                              </w:divBdr>
                              <w:divsChild>
                                <w:div w:id="1008676641">
                                  <w:marLeft w:val="0"/>
                                  <w:marRight w:val="0"/>
                                  <w:marTop w:val="0"/>
                                  <w:marBottom w:val="0"/>
                                  <w:divBdr>
                                    <w:top w:val="none" w:sz="0" w:space="0" w:color="auto"/>
                                    <w:left w:val="none" w:sz="0" w:space="0" w:color="auto"/>
                                    <w:bottom w:val="none" w:sz="0" w:space="0" w:color="auto"/>
                                    <w:right w:val="none" w:sz="0" w:space="0" w:color="auto"/>
                                  </w:divBdr>
                                  <w:divsChild>
                                    <w:div w:id="1911043167">
                                      <w:marLeft w:val="0"/>
                                      <w:marRight w:val="0"/>
                                      <w:marTop w:val="0"/>
                                      <w:marBottom w:val="0"/>
                                      <w:divBdr>
                                        <w:top w:val="none" w:sz="0" w:space="0" w:color="auto"/>
                                        <w:left w:val="none" w:sz="0" w:space="0" w:color="auto"/>
                                        <w:bottom w:val="none" w:sz="0" w:space="0" w:color="auto"/>
                                        <w:right w:val="none" w:sz="0" w:space="0" w:color="auto"/>
                                      </w:divBdr>
                                      <w:divsChild>
                                        <w:div w:id="6276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536368">
          <w:marLeft w:val="0"/>
          <w:marRight w:val="0"/>
          <w:marTop w:val="0"/>
          <w:marBottom w:val="0"/>
          <w:divBdr>
            <w:top w:val="none" w:sz="0" w:space="0" w:color="auto"/>
            <w:left w:val="none" w:sz="0" w:space="0" w:color="auto"/>
            <w:bottom w:val="none" w:sz="0" w:space="0" w:color="auto"/>
            <w:right w:val="none" w:sz="0" w:space="0" w:color="auto"/>
          </w:divBdr>
          <w:divsChild>
            <w:div w:id="241984871">
              <w:marLeft w:val="0"/>
              <w:marRight w:val="0"/>
              <w:marTop w:val="0"/>
              <w:marBottom w:val="0"/>
              <w:divBdr>
                <w:top w:val="none" w:sz="0" w:space="0" w:color="auto"/>
                <w:left w:val="none" w:sz="0" w:space="0" w:color="auto"/>
                <w:bottom w:val="none" w:sz="0" w:space="0" w:color="auto"/>
                <w:right w:val="none" w:sz="0" w:space="0" w:color="auto"/>
              </w:divBdr>
              <w:divsChild>
                <w:div w:id="1414005630">
                  <w:marLeft w:val="0"/>
                  <w:marRight w:val="0"/>
                  <w:marTop w:val="0"/>
                  <w:marBottom w:val="0"/>
                  <w:divBdr>
                    <w:top w:val="none" w:sz="0" w:space="0" w:color="auto"/>
                    <w:left w:val="none" w:sz="0" w:space="0" w:color="auto"/>
                    <w:bottom w:val="none" w:sz="0" w:space="0" w:color="auto"/>
                    <w:right w:val="none" w:sz="0" w:space="0" w:color="auto"/>
                  </w:divBdr>
                  <w:divsChild>
                    <w:div w:id="707149157">
                      <w:marLeft w:val="0"/>
                      <w:marRight w:val="0"/>
                      <w:marTop w:val="0"/>
                      <w:marBottom w:val="0"/>
                      <w:divBdr>
                        <w:top w:val="none" w:sz="0" w:space="0" w:color="auto"/>
                        <w:left w:val="none" w:sz="0" w:space="0" w:color="auto"/>
                        <w:bottom w:val="none" w:sz="0" w:space="0" w:color="auto"/>
                        <w:right w:val="none" w:sz="0" w:space="0" w:color="auto"/>
                      </w:divBdr>
                      <w:divsChild>
                        <w:div w:id="955478959">
                          <w:marLeft w:val="0"/>
                          <w:marRight w:val="0"/>
                          <w:marTop w:val="0"/>
                          <w:marBottom w:val="0"/>
                          <w:divBdr>
                            <w:top w:val="none" w:sz="0" w:space="0" w:color="auto"/>
                            <w:left w:val="none" w:sz="0" w:space="0" w:color="auto"/>
                            <w:bottom w:val="none" w:sz="0" w:space="0" w:color="auto"/>
                            <w:right w:val="none" w:sz="0" w:space="0" w:color="auto"/>
                          </w:divBdr>
                          <w:divsChild>
                            <w:div w:id="991713998">
                              <w:marLeft w:val="0"/>
                              <w:marRight w:val="0"/>
                              <w:marTop w:val="0"/>
                              <w:marBottom w:val="0"/>
                              <w:divBdr>
                                <w:top w:val="none" w:sz="0" w:space="0" w:color="auto"/>
                                <w:left w:val="none" w:sz="0" w:space="0" w:color="auto"/>
                                <w:bottom w:val="none" w:sz="0" w:space="0" w:color="auto"/>
                                <w:right w:val="none" w:sz="0" w:space="0" w:color="auto"/>
                              </w:divBdr>
                              <w:divsChild>
                                <w:div w:id="1241671759">
                                  <w:marLeft w:val="0"/>
                                  <w:marRight w:val="0"/>
                                  <w:marTop w:val="0"/>
                                  <w:marBottom w:val="0"/>
                                  <w:divBdr>
                                    <w:top w:val="none" w:sz="0" w:space="0" w:color="auto"/>
                                    <w:left w:val="none" w:sz="0" w:space="0" w:color="auto"/>
                                    <w:bottom w:val="none" w:sz="0" w:space="0" w:color="auto"/>
                                    <w:right w:val="none" w:sz="0" w:space="0" w:color="auto"/>
                                  </w:divBdr>
                                  <w:divsChild>
                                    <w:div w:id="20798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149645">
          <w:marLeft w:val="0"/>
          <w:marRight w:val="0"/>
          <w:marTop w:val="0"/>
          <w:marBottom w:val="0"/>
          <w:divBdr>
            <w:top w:val="none" w:sz="0" w:space="0" w:color="auto"/>
            <w:left w:val="none" w:sz="0" w:space="0" w:color="auto"/>
            <w:bottom w:val="none" w:sz="0" w:space="0" w:color="auto"/>
            <w:right w:val="none" w:sz="0" w:space="0" w:color="auto"/>
          </w:divBdr>
          <w:divsChild>
            <w:div w:id="524831185">
              <w:marLeft w:val="0"/>
              <w:marRight w:val="0"/>
              <w:marTop w:val="0"/>
              <w:marBottom w:val="0"/>
              <w:divBdr>
                <w:top w:val="none" w:sz="0" w:space="0" w:color="auto"/>
                <w:left w:val="none" w:sz="0" w:space="0" w:color="auto"/>
                <w:bottom w:val="none" w:sz="0" w:space="0" w:color="auto"/>
                <w:right w:val="none" w:sz="0" w:space="0" w:color="auto"/>
              </w:divBdr>
              <w:divsChild>
                <w:div w:id="754597453">
                  <w:marLeft w:val="0"/>
                  <w:marRight w:val="0"/>
                  <w:marTop w:val="0"/>
                  <w:marBottom w:val="0"/>
                  <w:divBdr>
                    <w:top w:val="none" w:sz="0" w:space="0" w:color="auto"/>
                    <w:left w:val="none" w:sz="0" w:space="0" w:color="auto"/>
                    <w:bottom w:val="none" w:sz="0" w:space="0" w:color="auto"/>
                    <w:right w:val="none" w:sz="0" w:space="0" w:color="auto"/>
                  </w:divBdr>
                  <w:divsChild>
                    <w:div w:id="1294869514">
                      <w:marLeft w:val="0"/>
                      <w:marRight w:val="0"/>
                      <w:marTop w:val="0"/>
                      <w:marBottom w:val="0"/>
                      <w:divBdr>
                        <w:top w:val="none" w:sz="0" w:space="0" w:color="auto"/>
                        <w:left w:val="none" w:sz="0" w:space="0" w:color="auto"/>
                        <w:bottom w:val="none" w:sz="0" w:space="0" w:color="auto"/>
                        <w:right w:val="none" w:sz="0" w:space="0" w:color="auto"/>
                      </w:divBdr>
                      <w:divsChild>
                        <w:div w:id="125509453">
                          <w:marLeft w:val="0"/>
                          <w:marRight w:val="0"/>
                          <w:marTop w:val="0"/>
                          <w:marBottom w:val="0"/>
                          <w:divBdr>
                            <w:top w:val="none" w:sz="0" w:space="0" w:color="auto"/>
                            <w:left w:val="none" w:sz="0" w:space="0" w:color="auto"/>
                            <w:bottom w:val="none" w:sz="0" w:space="0" w:color="auto"/>
                            <w:right w:val="none" w:sz="0" w:space="0" w:color="auto"/>
                          </w:divBdr>
                          <w:divsChild>
                            <w:div w:id="2053531719">
                              <w:marLeft w:val="0"/>
                              <w:marRight w:val="0"/>
                              <w:marTop w:val="0"/>
                              <w:marBottom w:val="0"/>
                              <w:divBdr>
                                <w:top w:val="none" w:sz="0" w:space="0" w:color="auto"/>
                                <w:left w:val="none" w:sz="0" w:space="0" w:color="auto"/>
                                <w:bottom w:val="none" w:sz="0" w:space="0" w:color="auto"/>
                                <w:right w:val="none" w:sz="0" w:space="0" w:color="auto"/>
                              </w:divBdr>
                              <w:divsChild>
                                <w:div w:id="1749031864">
                                  <w:marLeft w:val="0"/>
                                  <w:marRight w:val="0"/>
                                  <w:marTop w:val="0"/>
                                  <w:marBottom w:val="0"/>
                                  <w:divBdr>
                                    <w:top w:val="none" w:sz="0" w:space="0" w:color="auto"/>
                                    <w:left w:val="none" w:sz="0" w:space="0" w:color="auto"/>
                                    <w:bottom w:val="none" w:sz="0" w:space="0" w:color="auto"/>
                                    <w:right w:val="none" w:sz="0" w:space="0" w:color="auto"/>
                                  </w:divBdr>
                                  <w:divsChild>
                                    <w:div w:id="16515465">
                                      <w:marLeft w:val="0"/>
                                      <w:marRight w:val="0"/>
                                      <w:marTop w:val="0"/>
                                      <w:marBottom w:val="0"/>
                                      <w:divBdr>
                                        <w:top w:val="none" w:sz="0" w:space="0" w:color="auto"/>
                                        <w:left w:val="none" w:sz="0" w:space="0" w:color="auto"/>
                                        <w:bottom w:val="none" w:sz="0" w:space="0" w:color="auto"/>
                                        <w:right w:val="none" w:sz="0" w:space="0" w:color="auto"/>
                                      </w:divBdr>
                                      <w:divsChild>
                                        <w:div w:id="15416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946213">
          <w:marLeft w:val="0"/>
          <w:marRight w:val="0"/>
          <w:marTop w:val="0"/>
          <w:marBottom w:val="0"/>
          <w:divBdr>
            <w:top w:val="none" w:sz="0" w:space="0" w:color="auto"/>
            <w:left w:val="none" w:sz="0" w:space="0" w:color="auto"/>
            <w:bottom w:val="none" w:sz="0" w:space="0" w:color="auto"/>
            <w:right w:val="none" w:sz="0" w:space="0" w:color="auto"/>
          </w:divBdr>
          <w:divsChild>
            <w:div w:id="1070926271">
              <w:marLeft w:val="0"/>
              <w:marRight w:val="0"/>
              <w:marTop w:val="0"/>
              <w:marBottom w:val="0"/>
              <w:divBdr>
                <w:top w:val="none" w:sz="0" w:space="0" w:color="auto"/>
                <w:left w:val="none" w:sz="0" w:space="0" w:color="auto"/>
                <w:bottom w:val="none" w:sz="0" w:space="0" w:color="auto"/>
                <w:right w:val="none" w:sz="0" w:space="0" w:color="auto"/>
              </w:divBdr>
              <w:divsChild>
                <w:div w:id="1053775393">
                  <w:marLeft w:val="0"/>
                  <w:marRight w:val="0"/>
                  <w:marTop w:val="0"/>
                  <w:marBottom w:val="0"/>
                  <w:divBdr>
                    <w:top w:val="none" w:sz="0" w:space="0" w:color="auto"/>
                    <w:left w:val="none" w:sz="0" w:space="0" w:color="auto"/>
                    <w:bottom w:val="none" w:sz="0" w:space="0" w:color="auto"/>
                    <w:right w:val="none" w:sz="0" w:space="0" w:color="auto"/>
                  </w:divBdr>
                  <w:divsChild>
                    <w:div w:id="660888030">
                      <w:marLeft w:val="0"/>
                      <w:marRight w:val="0"/>
                      <w:marTop w:val="0"/>
                      <w:marBottom w:val="0"/>
                      <w:divBdr>
                        <w:top w:val="none" w:sz="0" w:space="0" w:color="auto"/>
                        <w:left w:val="none" w:sz="0" w:space="0" w:color="auto"/>
                        <w:bottom w:val="none" w:sz="0" w:space="0" w:color="auto"/>
                        <w:right w:val="none" w:sz="0" w:space="0" w:color="auto"/>
                      </w:divBdr>
                      <w:divsChild>
                        <w:div w:id="2052877577">
                          <w:marLeft w:val="0"/>
                          <w:marRight w:val="0"/>
                          <w:marTop w:val="0"/>
                          <w:marBottom w:val="0"/>
                          <w:divBdr>
                            <w:top w:val="none" w:sz="0" w:space="0" w:color="auto"/>
                            <w:left w:val="none" w:sz="0" w:space="0" w:color="auto"/>
                            <w:bottom w:val="none" w:sz="0" w:space="0" w:color="auto"/>
                            <w:right w:val="none" w:sz="0" w:space="0" w:color="auto"/>
                          </w:divBdr>
                          <w:divsChild>
                            <w:div w:id="807280348">
                              <w:marLeft w:val="0"/>
                              <w:marRight w:val="0"/>
                              <w:marTop w:val="0"/>
                              <w:marBottom w:val="0"/>
                              <w:divBdr>
                                <w:top w:val="none" w:sz="0" w:space="0" w:color="auto"/>
                                <w:left w:val="none" w:sz="0" w:space="0" w:color="auto"/>
                                <w:bottom w:val="none" w:sz="0" w:space="0" w:color="auto"/>
                                <w:right w:val="none" w:sz="0" w:space="0" w:color="auto"/>
                              </w:divBdr>
                              <w:divsChild>
                                <w:div w:id="525755033">
                                  <w:marLeft w:val="0"/>
                                  <w:marRight w:val="0"/>
                                  <w:marTop w:val="0"/>
                                  <w:marBottom w:val="0"/>
                                  <w:divBdr>
                                    <w:top w:val="none" w:sz="0" w:space="0" w:color="auto"/>
                                    <w:left w:val="none" w:sz="0" w:space="0" w:color="auto"/>
                                    <w:bottom w:val="none" w:sz="0" w:space="0" w:color="auto"/>
                                    <w:right w:val="none" w:sz="0" w:space="0" w:color="auto"/>
                                  </w:divBdr>
                                  <w:divsChild>
                                    <w:div w:id="4849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98616">
          <w:marLeft w:val="0"/>
          <w:marRight w:val="0"/>
          <w:marTop w:val="0"/>
          <w:marBottom w:val="0"/>
          <w:divBdr>
            <w:top w:val="none" w:sz="0" w:space="0" w:color="auto"/>
            <w:left w:val="none" w:sz="0" w:space="0" w:color="auto"/>
            <w:bottom w:val="none" w:sz="0" w:space="0" w:color="auto"/>
            <w:right w:val="none" w:sz="0" w:space="0" w:color="auto"/>
          </w:divBdr>
          <w:divsChild>
            <w:div w:id="1631206581">
              <w:marLeft w:val="0"/>
              <w:marRight w:val="0"/>
              <w:marTop w:val="0"/>
              <w:marBottom w:val="0"/>
              <w:divBdr>
                <w:top w:val="none" w:sz="0" w:space="0" w:color="auto"/>
                <w:left w:val="none" w:sz="0" w:space="0" w:color="auto"/>
                <w:bottom w:val="none" w:sz="0" w:space="0" w:color="auto"/>
                <w:right w:val="none" w:sz="0" w:space="0" w:color="auto"/>
              </w:divBdr>
              <w:divsChild>
                <w:div w:id="724332274">
                  <w:marLeft w:val="0"/>
                  <w:marRight w:val="0"/>
                  <w:marTop w:val="0"/>
                  <w:marBottom w:val="0"/>
                  <w:divBdr>
                    <w:top w:val="none" w:sz="0" w:space="0" w:color="auto"/>
                    <w:left w:val="none" w:sz="0" w:space="0" w:color="auto"/>
                    <w:bottom w:val="none" w:sz="0" w:space="0" w:color="auto"/>
                    <w:right w:val="none" w:sz="0" w:space="0" w:color="auto"/>
                  </w:divBdr>
                  <w:divsChild>
                    <w:div w:id="1422024385">
                      <w:marLeft w:val="0"/>
                      <w:marRight w:val="0"/>
                      <w:marTop w:val="0"/>
                      <w:marBottom w:val="0"/>
                      <w:divBdr>
                        <w:top w:val="none" w:sz="0" w:space="0" w:color="auto"/>
                        <w:left w:val="none" w:sz="0" w:space="0" w:color="auto"/>
                        <w:bottom w:val="none" w:sz="0" w:space="0" w:color="auto"/>
                        <w:right w:val="none" w:sz="0" w:space="0" w:color="auto"/>
                      </w:divBdr>
                      <w:divsChild>
                        <w:div w:id="1090273603">
                          <w:marLeft w:val="0"/>
                          <w:marRight w:val="0"/>
                          <w:marTop w:val="0"/>
                          <w:marBottom w:val="0"/>
                          <w:divBdr>
                            <w:top w:val="none" w:sz="0" w:space="0" w:color="auto"/>
                            <w:left w:val="none" w:sz="0" w:space="0" w:color="auto"/>
                            <w:bottom w:val="none" w:sz="0" w:space="0" w:color="auto"/>
                            <w:right w:val="none" w:sz="0" w:space="0" w:color="auto"/>
                          </w:divBdr>
                          <w:divsChild>
                            <w:div w:id="866987116">
                              <w:marLeft w:val="0"/>
                              <w:marRight w:val="0"/>
                              <w:marTop w:val="0"/>
                              <w:marBottom w:val="0"/>
                              <w:divBdr>
                                <w:top w:val="none" w:sz="0" w:space="0" w:color="auto"/>
                                <w:left w:val="none" w:sz="0" w:space="0" w:color="auto"/>
                                <w:bottom w:val="none" w:sz="0" w:space="0" w:color="auto"/>
                                <w:right w:val="none" w:sz="0" w:space="0" w:color="auto"/>
                              </w:divBdr>
                              <w:divsChild>
                                <w:div w:id="698553797">
                                  <w:marLeft w:val="0"/>
                                  <w:marRight w:val="0"/>
                                  <w:marTop w:val="0"/>
                                  <w:marBottom w:val="0"/>
                                  <w:divBdr>
                                    <w:top w:val="none" w:sz="0" w:space="0" w:color="auto"/>
                                    <w:left w:val="none" w:sz="0" w:space="0" w:color="auto"/>
                                    <w:bottom w:val="none" w:sz="0" w:space="0" w:color="auto"/>
                                    <w:right w:val="none" w:sz="0" w:space="0" w:color="auto"/>
                                  </w:divBdr>
                                  <w:divsChild>
                                    <w:div w:id="1775437532">
                                      <w:marLeft w:val="0"/>
                                      <w:marRight w:val="0"/>
                                      <w:marTop w:val="0"/>
                                      <w:marBottom w:val="0"/>
                                      <w:divBdr>
                                        <w:top w:val="none" w:sz="0" w:space="0" w:color="auto"/>
                                        <w:left w:val="none" w:sz="0" w:space="0" w:color="auto"/>
                                        <w:bottom w:val="none" w:sz="0" w:space="0" w:color="auto"/>
                                        <w:right w:val="none" w:sz="0" w:space="0" w:color="auto"/>
                                      </w:divBdr>
                                      <w:divsChild>
                                        <w:div w:id="576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088466">
          <w:marLeft w:val="0"/>
          <w:marRight w:val="0"/>
          <w:marTop w:val="0"/>
          <w:marBottom w:val="0"/>
          <w:divBdr>
            <w:top w:val="none" w:sz="0" w:space="0" w:color="auto"/>
            <w:left w:val="none" w:sz="0" w:space="0" w:color="auto"/>
            <w:bottom w:val="none" w:sz="0" w:space="0" w:color="auto"/>
            <w:right w:val="none" w:sz="0" w:space="0" w:color="auto"/>
          </w:divBdr>
          <w:divsChild>
            <w:div w:id="735013500">
              <w:marLeft w:val="0"/>
              <w:marRight w:val="0"/>
              <w:marTop w:val="0"/>
              <w:marBottom w:val="0"/>
              <w:divBdr>
                <w:top w:val="none" w:sz="0" w:space="0" w:color="auto"/>
                <w:left w:val="none" w:sz="0" w:space="0" w:color="auto"/>
                <w:bottom w:val="none" w:sz="0" w:space="0" w:color="auto"/>
                <w:right w:val="none" w:sz="0" w:space="0" w:color="auto"/>
              </w:divBdr>
              <w:divsChild>
                <w:div w:id="1500317327">
                  <w:marLeft w:val="0"/>
                  <w:marRight w:val="0"/>
                  <w:marTop w:val="0"/>
                  <w:marBottom w:val="0"/>
                  <w:divBdr>
                    <w:top w:val="none" w:sz="0" w:space="0" w:color="auto"/>
                    <w:left w:val="none" w:sz="0" w:space="0" w:color="auto"/>
                    <w:bottom w:val="none" w:sz="0" w:space="0" w:color="auto"/>
                    <w:right w:val="none" w:sz="0" w:space="0" w:color="auto"/>
                  </w:divBdr>
                  <w:divsChild>
                    <w:div w:id="1266961058">
                      <w:marLeft w:val="0"/>
                      <w:marRight w:val="0"/>
                      <w:marTop w:val="0"/>
                      <w:marBottom w:val="0"/>
                      <w:divBdr>
                        <w:top w:val="none" w:sz="0" w:space="0" w:color="auto"/>
                        <w:left w:val="none" w:sz="0" w:space="0" w:color="auto"/>
                        <w:bottom w:val="none" w:sz="0" w:space="0" w:color="auto"/>
                        <w:right w:val="none" w:sz="0" w:space="0" w:color="auto"/>
                      </w:divBdr>
                      <w:divsChild>
                        <w:div w:id="704326584">
                          <w:marLeft w:val="0"/>
                          <w:marRight w:val="0"/>
                          <w:marTop w:val="0"/>
                          <w:marBottom w:val="0"/>
                          <w:divBdr>
                            <w:top w:val="none" w:sz="0" w:space="0" w:color="auto"/>
                            <w:left w:val="none" w:sz="0" w:space="0" w:color="auto"/>
                            <w:bottom w:val="none" w:sz="0" w:space="0" w:color="auto"/>
                            <w:right w:val="none" w:sz="0" w:space="0" w:color="auto"/>
                          </w:divBdr>
                          <w:divsChild>
                            <w:div w:id="453062684">
                              <w:marLeft w:val="0"/>
                              <w:marRight w:val="0"/>
                              <w:marTop w:val="0"/>
                              <w:marBottom w:val="0"/>
                              <w:divBdr>
                                <w:top w:val="none" w:sz="0" w:space="0" w:color="auto"/>
                                <w:left w:val="none" w:sz="0" w:space="0" w:color="auto"/>
                                <w:bottom w:val="none" w:sz="0" w:space="0" w:color="auto"/>
                                <w:right w:val="none" w:sz="0" w:space="0" w:color="auto"/>
                              </w:divBdr>
                              <w:divsChild>
                                <w:div w:id="273752834">
                                  <w:marLeft w:val="0"/>
                                  <w:marRight w:val="0"/>
                                  <w:marTop w:val="0"/>
                                  <w:marBottom w:val="0"/>
                                  <w:divBdr>
                                    <w:top w:val="none" w:sz="0" w:space="0" w:color="auto"/>
                                    <w:left w:val="none" w:sz="0" w:space="0" w:color="auto"/>
                                    <w:bottom w:val="none" w:sz="0" w:space="0" w:color="auto"/>
                                    <w:right w:val="none" w:sz="0" w:space="0" w:color="auto"/>
                                  </w:divBdr>
                                  <w:divsChild>
                                    <w:div w:id="7170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199880">
          <w:marLeft w:val="0"/>
          <w:marRight w:val="0"/>
          <w:marTop w:val="0"/>
          <w:marBottom w:val="0"/>
          <w:divBdr>
            <w:top w:val="none" w:sz="0" w:space="0" w:color="auto"/>
            <w:left w:val="none" w:sz="0" w:space="0" w:color="auto"/>
            <w:bottom w:val="none" w:sz="0" w:space="0" w:color="auto"/>
            <w:right w:val="none" w:sz="0" w:space="0" w:color="auto"/>
          </w:divBdr>
          <w:divsChild>
            <w:div w:id="292253682">
              <w:marLeft w:val="0"/>
              <w:marRight w:val="0"/>
              <w:marTop w:val="0"/>
              <w:marBottom w:val="0"/>
              <w:divBdr>
                <w:top w:val="none" w:sz="0" w:space="0" w:color="auto"/>
                <w:left w:val="none" w:sz="0" w:space="0" w:color="auto"/>
                <w:bottom w:val="none" w:sz="0" w:space="0" w:color="auto"/>
                <w:right w:val="none" w:sz="0" w:space="0" w:color="auto"/>
              </w:divBdr>
              <w:divsChild>
                <w:div w:id="653149389">
                  <w:marLeft w:val="0"/>
                  <w:marRight w:val="0"/>
                  <w:marTop w:val="0"/>
                  <w:marBottom w:val="0"/>
                  <w:divBdr>
                    <w:top w:val="none" w:sz="0" w:space="0" w:color="auto"/>
                    <w:left w:val="none" w:sz="0" w:space="0" w:color="auto"/>
                    <w:bottom w:val="none" w:sz="0" w:space="0" w:color="auto"/>
                    <w:right w:val="none" w:sz="0" w:space="0" w:color="auto"/>
                  </w:divBdr>
                  <w:divsChild>
                    <w:div w:id="591668317">
                      <w:marLeft w:val="0"/>
                      <w:marRight w:val="0"/>
                      <w:marTop w:val="0"/>
                      <w:marBottom w:val="0"/>
                      <w:divBdr>
                        <w:top w:val="none" w:sz="0" w:space="0" w:color="auto"/>
                        <w:left w:val="none" w:sz="0" w:space="0" w:color="auto"/>
                        <w:bottom w:val="none" w:sz="0" w:space="0" w:color="auto"/>
                        <w:right w:val="none" w:sz="0" w:space="0" w:color="auto"/>
                      </w:divBdr>
                      <w:divsChild>
                        <w:div w:id="785349495">
                          <w:marLeft w:val="0"/>
                          <w:marRight w:val="0"/>
                          <w:marTop w:val="0"/>
                          <w:marBottom w:val="0"/>
                          <w:divBdr>
                            <w:top w:val="none" w:sz="0" w:space="0" w:color="auto"/>
                            <w:left w:val="none" w:sz="0" w:space="0" w:color="auto"/>
                            <w:bottom w:val="none" w:sz="0" w:space="0" w:color="auto"/>
                            <w:right w:val="none" w:sz="0" w:space="0" w:color="auto"/>
                          </w:divBdr>
                          <w:divsChild>
                            <w:div w:id="654919316">
                              <w:marLeft w:val="0"/>
                              <w:marRight w:val="0"/>
                              <w:marTop w:val="0"/>
                              <w:marBottom w:val="0"/>
                              <w:divBdr>
                                <w:top w:val="none" w:sz="0" w:space="0" w:color="auto"/>
                                <w:left w:val="none" w:sz="0" w:space="0" w:color="auto"/>
                                <w:bottom w:val="none" w:sz="0" w:space="0" w:color="auto"/>
                                <w:right w:val="none" w:sz="0" w:space="0" w:color="auto"/>
                              </w:divBdr>
                              <w:divsChild>
                                <w:div w:id="1089734821">
                                  <w:marLeft w:val="0"/>
                                  <w:marRight w:val="0"/>
                                  <w:marTop w:val="0"/>
                                  <w:marBottom w:val="0"/>
                                  <w:divBdr>
                                    <w:top w:val="none" w:sz="0" w:space="0" w:color="auto"/>
                                    <w:left w:val="none" w:sz="0" w:space="0" w:color="auto"/>
                                    <w:bottom w:val="none" w:sz="0" w:space="0" w:color="auto"/>
                                    <w:right w:val="none" w:sz="0" w:space="0" w:color="auto"/>
                                  </w:divBdr>
                                  <w:divsChild>
                                    <w:div w:id="506138143">
                                      <w:marLeft w:val="0"/>
                                      <w:marRight w:val="0"/>
                                      <w:marTop w:val="0"/>
                                      <w:marBottom w:val="0"/>
                                      <w:divBdr>
                                        <w:top w:val="none" w:sz="0" w:space="0" w:color="auto"/>
                                        <w:left w:val="none" w:sz="0" w:space="0" w:color="auto"/>
                                        <w:bottom w:val="none" w:sz="0" w:space="0" w:color="auto"/>
                                        <w:right w:val="none" w:sz="0" w:space="0" w:color="auto"/>
                                      </w:divBdr>
                                      <w:divsChild>
                                        <w:div w:id="1203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086819">
          <w:marLeft w:val="0"/>
          <w:marRight w:val="0"/>
          <w:marTop w:val="0"/>
          <w:marBottom w:val="0"/>
          <w:divBdr>
            <w:top w:val="none" w:sz="0" w:space="0" w:color="auto"/>
            <w:left w:val="none" w:sz="0" w:space="0" w:color="auto"/>
            <w:bottom w:val="none" w:sz="0" w:space="0" w:color="auto"/>
            <w:right w:val="none" w:sz="0" w:space="0" w:color="auto"/>
          </w:divBdr>
          <w:divsChild>
            <w:div w:id="1667786197">
              <w:marLeft w:val="0"/>
              <w:marRight w:val="0"/>
              <w:marTop w:val="0"/>
              <w:marBottom w:val="0"/>
              <w:divBdr>
                <w:top w:val="none" w:sz="0" w:space="0" w:color="auto"/>
                <w:left w:val="none" w:sz="0" w:space="0" w:color="auto"/>
                <w:bottom w:val="none" w:sz="0" w:space="0" w:color="auto"/>
                <w:right w:val="none" w:sz="0" w:space="0" w:color="auto"/>
              </w:divBdr>
              <w:divsChild>
                <w:div w:id="1869027592">
                  <w:marLeft w:val="0"/>
                  <w:marRight w:val="0"/>
                  <w:marTop w:val="0"/>
                  <w:marBottom w:val="0"/>
                  <w:divBdr>
                    <w:top w:val="none" w:sz="0" w:space="0" w:color="auto"/>
                    <w:left w:val="none" w:sz="0" w:space="0" w:color="auto"/>
                    <w:bottom w:val="none" w:sz="0" w:space="0" w:color="auto"/>
                    <w:right w:val="none" w:sz="0" w:space="0" w:color="auto"/>
                  </w:divBdr>
                  <w:divsChild>
                    <w:div w:id="135991627">
                      <w:marLeft w:val="0"/>
                      <w:marRight w:val="0"/>
                      <w:marTop w:val="0"/>
                      <w:marBottom w:val="0"/>
                      <w:divBdr>
                        <w:top w:val="none" w:sz="0" w:space="0" w:color="auto"/>
                        <w:left w:val="none" w:sz="0" w:space="0" w:color="auto"/>
                        <w:bottom w:val="none" w:sz="0" w:space="0" w:color="auto"/>
                        <w:right w:val="none" w:sz="0" w:space="0" w:color="auto"/>
                      </w:divBdr>
                      <w:divsChild>
                        <w:div w:id="144401929">
                          <w:marLeft w:val="0"/>
                          <w:marRight w:val="0"/>
                          <w:marTop w:val="0"/>
                          <w:marBottom w:val="0"/>
                          <w:divBdr>
                            <w:top w:val="none" w:sz="0" w:space="0" w:color="auto"/>
                            <w:left w:val="none" w:sz="0" w:space="0" w:color="auto"/>
                            <w:bottom w:val="none" w:sz="0" w:space="0" w:color="auto"/>
                            <w:right w:val="none" w:sz="0" w:space="0" w:color="auto"/>
                          </w:divBdr>
                          <w:divsChild>
                            <w:div w:id="473529346">
                              <w:marLeft w:val="0"/>
                              <w:marRight w:val="0"/>
                              <w:marTop w:val="0"/>
                              <w:marBottom w:val="0"/>
                              <w:divBdr>
                                <w:top w:val="none" w:sz="0" w:space="0" w:color="auto"/>
                                <w:left w:val="none" w:sz="0" w:space="0" w:color="auto"/>
                                <w:bottom w:val="none" w:sz="0" w:space="0" w:color="auto"/>
                                <w:right w:val="none" w:sz="0" w:space="0" w:color="auto"/>
                              </w:divBdr>
                              <w:divsChild>
                                <w:div w:id="876548411">
                                  <w:marLeft w:val="0"/>
                                  <w:marRight w:val="0"/>
                                  <w:marTop w:val="0"/>
                                  <w:marBottom w:val="0"/>
                                  <w:divBdr>
                                    <w:top w:val="none" w:sz="0" w:space="0" w:color="auto"/>
                                    <w:left w:val="none" w:sz="0" w:space="0" w:color="auto"/>
                                    <w:bottom w:val="none" w:sz="0" w:space="0" w:color="auto"/>
                                    <w:right w:val="none" w:sz="0" w:space="0" w:color="auto"/>
                                  </w:divBdr>
                                  <w:divsChild>
                                    <w:div w:id="10271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10360">
          <w:marLeft w:val="0"/>
          <w:marRight w:val="0"/>
          <w:marTop w:val="0"/>
          <w:marBottom w:val="0"/>
          <w:divBdr>
            <w:top w:val="none" w:sz="0" w:space="0" w:color="auto"/>
            <w:left w:val="none" w:sz="0" w:space="0" w:color="auto"/>
            <w:bottom w:val="none" w:sz="0" w:space="0" w:color="auto"/>
            <w:right w:val="none" w:sz="0" w:space="0" w:color="auto"/>
          </w:divBdr>
          <w:divsChild>
            <w:div w:id="1315840860">
              <w:marLeft w:val="0"/>
              <w:marRight w:val="0"/>
              <w:marTop w:val="0"/>
              <w:marBottom w:val="0"/>
              <w:divBdr>
                <w:top w:val="none" w:sz="0" w:space="0" w:color="auto"/>
                <w:left w:val="none" w:sz="0" w:space="0" w:color="auto"/>
                <w:bottom w:val="none" w:sz="0" w:space="0" w:color="auto"/>
                <w:right w:val="none" w:sz="0" w:space="0" w:color="auto"/>
              </w:divBdr>
              <w:divsChild>
                <w:div w:id="728266726">
                  <w:marLeft w:val="0"/>
                  <w:marRight w:val="0"/>
                  <w:marTop w:val="0"/>
                  <w:marBottom w:val="0"/>
                  <w:divBdr>
                    <w:top w:val="none" w:sz="0" w:space="0" w:color="auto"/>
                    <w:left w:val="none" w:sz="0" w:space="0" w:color="auto"/>
                    <w:bottom w:val="none" w:sz="0" w:space="0" w:color="auto"/>
                    <w:right w:val="none" w:sz="0" w:space="0" w:color="auto"/>
                  </w:divBdr>
                  <w:divsChild>
                    <w:div w:id="7100607">
                      <w:marLeft w:val="0"/>
                      <w:marRight w:val="0"/>
                      <w:marTop w:val="0"/>
                      <w:marBottom w:val="0"/>
                      <w:divBdr>
                        <w:top w:val="none" w:sz="0" w:space="0" w:color="auto"/>
                        <w:left w:val="none" w:sz="0" w:space="0" w:color="auto"/>
                        <w:bottom w:val="none" w:sz="0" w:space="0" w:color="auto"/>
                        <w:right w:val="none" w:sz="0" w:space="0" w:color="auto"/>
                      </w:divBdr>
                      <w:divsChild>
                        <w:div w:id="852690247">
                          <w:marLeft w:val="0"/>
                          <w:marRight w:val="0"/>
                          <w:marTop w:val="0"/>
                          <w:marBottom w:val="0"/>
                          <w:divBdr>
                            <w:top w:val="none" w:sz="0" w:space="0" w:color="auto"/>
                            <w:left w:val="none" w:sz="0" w:space="0" w:color="auto"/>
                            <w:bottom w:val="none" w:sz="0" w:space="0" w:color="auto"/>
                            <w:right w:val="none" w:sz="0" w:space="0" w:color="auto"/>
                          </w:divBdr>
                          <w:divsChild>
                            <w:div w:id="165949371">
                              <w:marLeft w:val="0"/>
                              <w:marRight w:val="0"/>
                              <w:marTop w:val="0"/>
                              <w:marBottom w:val="0"/>
                              <w:divBdr>
                                <w:top w:val="none" w:sz="0" w:space="0" w:color="auto"/>
                                <w:left w:val="none" w:sz="0" w:space="0" w:color="auto"/>
                                <w:bottom w:val="none" w:sz="0" w:space="0" w:color="auto"/>
                                <w:right w:val="none" w:sz="0" w:space="0" w:color="auto"/>
                              </w:divBdr>
                              <w:divsChild>
                                <w:div w:id="51123588">
                                  <w:marLeft w:val="0"/>
                                  <w:marRight w:val="0"/>
                                  <w:marTop w:val="0"/>
                                  <w:marBottom w:val="0"/>
                                  <w:divBdr>
                                    <w:top w:val="none" w:sz="0" w:space="0" w:color="auto"/>
                                    <w:left w:val="none" w:sz="0" w:space="0" w:color="auto"/>
                                    <w:bottom w:val="none" w:sz="0" w:space="0" w:color="auto"/>
                                    <w:right w:val="none" w:sz="0" w:space="0" w:color="auto"/>
                                  </w:divBdr>
                                  <w:divsChild>
                                    <w:div w:id="1280524749">
                                      <w:marLeft w:val="0"/>
                                      <w:marRight w:val="0"/>
                                      <w:marTop w:val="0"/>
                                      <w:marBottom w:val="0"/>
                                      <w:divBdr>
                                        <w:top w:val="none" w:sz="0" w:space="0" w:color="auto"/>
                                        <w:left w:val="none" w:sz="0" w:space="0" w:color="auto"/>
                                        <w:bottom w:val="none" w:sz="0" w:space="0" w:color="auto"/>
                                        <w:right w:val="none" w:sz="0" w:space="0" w:color="auto"/>
                                      </w:divBdr>
                                      <w:divsChild>
                                        <w:div w:id="2093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720360">
          <w:marLeft w:val="0"/>
          <w:marRight w:val="0"/>
          <w:marTop w:val="0"/>
          <w:marBottom w:val="0"/>
          <w:divBdr>
            <w:top w:val="none" w:sz="0" w:space="0" w:color="auto"/>
            <w:left w:val="none" w:sz="0" w:space="0" w:color="auto"/>
            <w:bottom w:val="none" w:sz="0" w:space="0" w:color="auto"/>
            <w:right w:val="none" w:sz="0" w:space="0" w:color="auto"/>
          </w:divBdr>
          <w:divsChild>
            <w:div w:id="1287274817">
              <w:marLeft w:val="0"/>
              <w:marRight w:val="0"/>
              <w:marTop w:val="0"/>
              <w:marBottom w:val="0"/>
              <w:divBdr>
                <w:top w:val="none" w:sz="0" w:space="0" w:color="auto"/>
                <w:left w:val="none" w:sz="0" w:space="0" w:color="auto"/>
                <w:bottom w:val="none" w:sz="0" w:space="0" w:color="auto"/>
                <w:right w:val="none" w:sz="0" w:space="0" w:color="auto"/>
              </w:divBdr>
              <w:divsChild>
                <w:div w:id="2054694236">
                  <w:marLeft w:val="0"/>
                  <w:marRight w:val="0"/>
                  <w:marTop w:val="0"/>
                  <w:marBottom w:val="0"/>
                  <w:divBdr>
                    <w:top w:val="none" w:sz="0" w:space="0" w:color="auto"/>
                    <w:left w:val="none" w:sz="0" w:space="0" w:color="auto"/>
                    <w:bottom w:val="none" w:sz="0" w:space="0" w:color="auto"/>
                    <w:right w:val="none" w:sz="0" w:space="0" w:color="auto"/>
                  </w:divBdr>
                  <w:divsChild>
                    <w:div w:id="1290160069">
                      <w:marLeft w:val="0"/>
                      <w:marRight w:val="0"/>
                      <w:marTop w:val="0"/>
                      <w:marBottom w:val="0"/>
                      <w:divBdr>
                        <w:top w:val="none" w:sz="0" w:space="0" w:color="auto"/>
                        <w:left w:val="none" w:sz="0" w:space="0" w:color="auto"/>
                        <w:bottom w:val="none" w:sz="0" w:space="0" w:color="auto"/>
                        <w:right w:val="none" w:sz="0" w:space="0" w:color="auto"/>
                      </w:divBdr>
                      <w:divsChild>
                        <w:div w:id="1263294926">
                          <w:marLeft w:val="0"/>
                          <w:marRight w:val="0"/>
                          <w:marTop w:val="0"/>
                          <w:marBottom w:val="0"/>
                          <w:divBdr>
                            <w:top w:val="none" w:sz="0" w:space="0" w:color="auto"/>
                            <w:left w:val="none" w:sz="0" w:space="0" w:color="auto"/>
                            <w:bottom w:val="none" w:sz="0" w:space="0" w:color="auto"/>
                            <w:right w:val="none" w:sz="0" w:space="0" w:color="auto"/>
                          </w:divBdr>
                          <w:divsChild>
                            <w:div w:id="952597031">
                              <w:marLeft w:val="0"/>
                              <w:marRight w:val="0"/>
                              <w:marTop w:val="0"/>
                              <w:marBottom w:val="0"/>
                              <w:divBdr>
                                <w:top w:val="none" w:sz="0" w:space="0" w:color="auto"/>
                                <w:left w:val="none" w:sz="0" w:space="0" w:color="auto"/>
                                <w:bottom w:val="none" w:sz="0" w:space="0" w:color="auto"/>
                                <w:right w:val="none" w:sz="0" w:space="0" w:color="auto"/>
                              </w:divBdr>
                              <w:divsChild>
                                <w:div w:id="1639647381">
                                  <w:marLeft w:val="0"/>
                                  <w:marRight w:val="0"/>
                                  <w:marTop w:val="0"/>
                                  <w:marBottom w:val="0"/>
                                  <w:divBdr>
                                    <w:top w:val="none" w:sz="0" w:space="0" w:color="auto"/>
                                    <w:left w:val="none" w:sz="0" w:space="0" w:color="auto"/>
                                    <w:bottom w:val="none" w:sz="0" w:space="0" w:color="auto"/>
                                    <w:right w:val="none" w:sz="0" w:space="0" w:color="auto"/>
                                  </w:divBdr>
                                  <w:divsChild>
                                    <w:div w:id="17661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402546">
          <w:marLeft w:val="0"/>
          <w:marRight w:val="0"/>
          <w:marTop w:val="0"/>
          <w:marBottom w:val="0"/>
          <w:divBdr>
            <w:top w:val="none" w:sz="0" w:space="0" w:color="auto"/>
            <w:left w:val="none" w:sz="0" w:space="0" w:color="auto"/>
            <w:bottom w:val="none" w:sz="0" w:space="0" w:color="auto"/>
            <w:right w:val="none" w:sz="0" w:space="0" w:color="auto"/>
          </w:divBdr>
          <w:divsChild>
            <w:div w:id="1323269189">
              <w:marLeft w:val="0"/>
              <w:marRight w:val="0"/>
              <w:marTop w:val="0"/>
              <w:marBottom w:val="0"/>
              <w:divBdr>
                <w:top w:val="none" w:sz="0" w:space="0" w:color="auto"/>
                <w:left w:val="none" w:sz="0" w:space="0" w:color="auto"/>
                <w:bottom w:val="none" w:sz="0" w:space="0" w:color="auto"/>
                <w:right w:val="none" w:sz="0" w:space="0" w:color="auto"/>
              </w:divBdr>
              <w:divsChild>
                <w:div w:id="1098134684">
                  <w:marLeft w:val="0"/>
                  <w:marRight w:val="0"/>
                  <w:marTop w:val="0"/>
                  <w:marBottom w:val="0"/>
                  <w:divBdr>
                    <w:top w:val="none" w:sz="0" w:space="0" w:color="auto"/>
                    <w:left w:val="none" w:sz="0" w:space="0" w:color="auto"/>
                    <w:bottom w:val="none" w:sz="0" w:space="0" w:color="auto"/>
                    <w:right w:val="none" w:sz="0" w:space="0" w:color="auto"/>
                  </w:divBdr>
                  <w:divsChild>
                    <w:div w:id="1913544706">
                      <w:marLeft w:val="0"/>
                      <w:marRight w:val="0"/>
                      <w:marTop w:val="0"/>
                      <w:marBottom w:val="0"/>
                      <w:divBdr>
                        <w:top w:val="none" w:sz="0" w:space="0" w:color="auto"/>
                        <w:left w:val="none" w:sz="0" w:space="0" w:color="auto"/>
                        <w:bottom w:val="none" w:sz="0" w:space="0" w:color="auto"/>
                        <w:right w:val="none" w:sz="0" w:space="0" w:color="auto"/>
                      </w:divBdr>
                      <w:divsChild>
                        <w:div w:id="2106949420">
                          <w:marLeft w:val="0"/>
                          <w:marRight w:val="0"/>
                          <w:marTop w:val="0"/>
                          <w:marBottom w:val="0"/>
                          <w:divBdr>
                            <w:top w:val="none" w:sz="0" w:space="0" w:color="auto"/>
                            <w:left w:val="none" w:sz="0" w:space="0" w:color="auto"/>
                            <w:bottom w:val="none" w:sz="0" w:space="0" w:color="auto"/>
                            <w:right w:val="none" w:sz="0" w:space="0" w:color="auto"/>
                          </w:divBdr>
                          <w:divsChild>
                            <w:div w:id="355234851">
                              <w:marLeft w:val="0"/>
                              <w:marRight w:val="0"/>
                              <w:marTop w:val="0"/>
                              <w:marBottom w:val="0"/>
                              <w:divBdr>
                                <w:top w:val="none" w:sz="0" w:space="0" w:color="auto"/>
                                <w:left w:val="none" w:sz="0" w:space="0" w:color="auto"/>
                                <w:bottom w:val="none" w:sz="0" w:space="0" w:color="auto"/>
                                <w:right w:val="none" w:sz="0" w:space="0" w:color="auto"/>
                              </w:divBdr>
                              <w:divsChild>
                                <w:div w:id="1227491669">
                                  <w:marLeft w:val="0"/>
                                  <w:marRight w:val="0"/>
                                  <w:marTop w:val="0"/>
                                  <w:marBottom w:val="0"/>
                                  <w:divBdr>
                                    <w:top w:val="none" w:sz="0" w:space="0" w:color="auto"/>
                                    <w:left w:val="none" w:sz="0" w:space="0" w:color="auto"/>
                                    <w:bottom w:val="none" w:sz="0" w:space="0" w:color="auto"/>
                                    <w:right w:val="none" w:sz="0" w:space="0" w:color="auto"/>
                                  </w:divBdr>
                                  <w:divsChild>
                                    <w:div w:id="978346396">
                                      <w:marLeft w:val="0"/>
                                      <w:marRight w:val="0"/>
                                      <w:marTop w:val="0"/>
                                      <w:marBottom w:val="0"/>
                                      <w:divBdr>
                                        <w:top w:val="none" w:sz="0" w:space="0" w:color="auto"/>
                                        <w:left w:val="none" w:sz="0" w:space="0" w:color="auto"/>
                                        <w:bottom w:val="none" w:sz="0" w:space="0" w:color="auto"/>
                                        <w:right w:val="none" w:sz="0" w:space="0" w:color="auto"/>
                                      </w:divBdr>
                                      <w:divsChild>
                                        <w:div w:id="21342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306813">
          <w:marLeft w:val="0"/>
          <w:marRight w:val="0"/>
          <w:marTop w:val="0"/>
          <w:marBottom w:val="0"/>
          <w:divBdr>
            <w:top w:val="none" w:sz="0" w:space="0" w:color="auto"/>
            <w:left w:val="none" w:sz="0" w:space="0" w:color="auto"/>
            <w:bottom w:val="none" w:sz="0" w:space="0" w:color="auto"/>
            <w:right w:val="none" w:sz="0" w:space="0" w:color="auto"/>
          </w:divBdr>
          <w:divsChild>
            <w:div w:id="1274290486">
              <w:marLeft w:val="0"/>
              <w:marRight w:val="0"/>
              <w:marTop w:val="0"/>
              <w:marBottom w:val="0"/>
              <w:divBdr>
                <w:top w:val="none" w:sz="0" w:space="0" w:color="auto"/>
                <w:left w:val="none" w:sz="0" w:space="0" w:color="auto"/>
                <w:bottom w:val="none" w:sz="0" w:space="0" w:color="auto"/>
                <w:right w:val="none" w:sz="0" w:space="0" w:color="auto"/>
              </w:divBdr>
              <w:divsChild>
                <w:div w:id="210769463">
                  <w:marLeft w:val="0"/>
                  <w:marRight w:val="0"/>
                  <w:marTop w:val="0"/>
                  <w:marBottom w:val="0"/>
                  <w:divBdr>
                    <w:top w:val="none" w:sz="0" w:space="0" w:color="auto"/>
                    <w:left w:val="none" w:sz="0" w:space="0" w:color="auto"/>
                    <w:bottom w:val="none" w:sz="0" w:space="0" w:color="auto"/>
                    <w:right w:val="none" w:sz="0" w:space="0" w:color="auto"/>
                  </w:divBdr>
                  <w:divsChild>
                    <w:div w:id="2007247415">
                      <w:marLeft w:val="0"/>
                      <w:marRight w:val="0"/>
                      <w:marTop w:val="0"/>
                      <w:marBottom w:val="0"/>
                      <w:divBdr>
                        <w:top w:val="none" w:sz="0" w:space="0" w:color="auto"/>
                        <w:left w:val="none" w:sz="0" w:space="0" w:color="auto"/>
                        <w:bottom w:val="none" w:sz="0" w:space="0" w:color="auto"/>
                        <w:right w:val="none" w:sz="0" w:space="0" w:color="auto"/>
                      </w:divBdr>
                      <w:divsChild>
                        <w:div w:id="1089153820">
                          <w:marLeft w:val="0"/>
                          <w:marRight w:val="0"/>
                          <w:marTop w:val="0"/>
                          <w:marBottom w:val="0"/>
                          <w:divBdr>
                            <w:top w:val="none" w:sz="0" w:space="0" w:color="auto"/>
                            <w:left w:val="none" w:sz="0" w:space="0" w:color="auto"/>
                            <w:bottom w:val="none" w:sz="0" w:space="0" w:color="auto"/>
                            <w:right w:val="none" w:sz="0" w:space="0" w:color="auto"/>
                          </w:divBdr>
                          <w:divsChild>
                            <w:div w:id="1840848623">
                              <w:marLeft w:val="0"/>
                              <w:marRight w:val="0"/>
                              <w:marTop w:val="0"/>
                              <w:marBottom w:val="0"/>
                              <w:divBdr>
                                <w:top w:val="none" w:sz="0" w:space="0" w:color="auto"/>
                                <w:left w:val="none" w:sz="0" w:space="0" w:color="auto"/>
                                <w:bottom w:val="none" w:sz="0" w:space="0" w:color="auto"/>
                                <w:right w:val="none" w:sz="0" w:space="0" w:color="auto"/>
                              </w:divBdr>
                              <w:divsChild>
                                <w:div w:id="175003430">
                                  <w:marLeft w:val="0"/>
                                  <w:marRight w:val="0"/>
                                  <w:marTop w:val="0"/>
                                  <w:marBottom w:val="0"/>
                                  <w:divBdr>
                                    <w:top w:val="none" w:sz="0" w:space="0" w:color="auto"/>
                                    <w:left w:val="none" w:sz="0" w:space="0" w:color="auto"/>
                                    <w:bottom w:val="none" w:sz="0" w:space="0" w:color="auto"/>
                                    <w:right w:val="none" w:sz="0" w:space="0" w:color="auto"/>
                                  </w:divBdr>
                                  <w:divsChild>
                                    <w:div w:id="1172795463">
                                      <w:marLeft w:val="0"/>
                                      <w:marRight w:val="0"/>
                                      <w:marTop w:val="0"/>
                                      <w:marBottom w:val="0"/>
                                      <w:divBdr>
                                        <w:top w:val="none" w:sz="0" w:space="0" w:color="auto"/>
                                        <w:left w:val="none" w:sz="0" w:space="0" w:color="auto"/>
                                        <w:bottom w:val="none" w:sz="0" w:space="0" w:color="auto"/>
                                        <w:right w:val="none" w:sz="0" w:space="0" w:color="auto"/>
                                      </w:divBdr>
                                      <w:divsChild>
                                        <w:div w:id="288515021">
                                          <w:marLeft w:val="0"/>
                                          <w:marRight w:val="0"/>
                                          <w:marTop w:val="0"/>
                                          <w:marBottom w:val="0"/>
                                          <w:divBdr>
                                            <w:top w:val="none" w:sz="0" w:space="0" w:color="auto"/>
                                            <w:left w:val="none" w:sz="0" w:space="0" w:color="auto"/>
                                            <w:bottom w:val="none" w:sz="0" w:space="0" w:color="auto"/>
                                            <w:right w:val="none" w:sz="0" w:space="0" w:color="auto"/>
                                          </w:divBdr>
                                          <w:divsChild>
                                            <w:div w:id="102964169">
                                              <w:marLeft w:val="0"/>
                                              <w:marRight w:val="0"/>
                                              <w:marTop w:val="0"/>
                                              <w:marBottom w:val="0"/>
                                              <w:divBdr>
                                                <w:top w:val="none" w:sz="0" w:space="0" w:color="auto"/>
                                                <w:left w:val="none" w:sz="0" w:space="0" w:color="auto"/>
                                                <w:bottom w:val="none" w:sz="0" w:space="0" w:color="auto"/>
                                                <w:right w:val="none" w:sz="0" w:space="0" w:color="auto"/>
                                              </w:divBdr>
                                            </w:div>
                                          </w:divsChild>
                                        </w:div>
                                        <w:div w:id="1045719780">
                                          <w:marLeft w:val="0"/>
                                          <w:marRight w:val="0"/>
                                          <w:marTop w:val="0"/>
                                          <w:marBottom w:val="0"/>
                                          <w:divBdr>
                                            <w:top w:val="none" w:sz="0" w:space="0" w:color="auto"/>
                                            <w:left w:val="none" w:sz="0" w:space="0" w:color="auto"/>
                                            <w:bottom w:val="none" w:sz="0" w:space="0" w:color="auto"/>
                                            <w:right w:val="none" w:sz="0" w:space="0" w:color="auto"/>
                                          </w:divBdr>
                                          <w:divsChild>
                                            <w:div w:id="1305962979">
                                              <w:marLeft w:val="0"/>
                                              <w:marRight w:val="0"/>
                                              <w:marTop w:val="0"/>
                                              <w:marBottom w:val="0"/>
                                              <w:divBdr>
                                                <w:top w:val="none" w:sz="0" w:space="0" w:color="auto"/>
                                                <w:left w:val="none" w:sz="0" w:space="0" w:color="auto"/>
                                                <w:bottom w:val="none" w:sz="0" w:space="0" w:color="auto"/>
                                                <w:right w:val="none" w:sz="0" w:space="0" w:color="auto"/>
                                              </w:divBdr>
                                            </w:div>
                                            <w:div w:id="1328171585">
                                              <w:marLeft w:val="0"/>
                                              <w:marRight w:val="0"/>
                                              <w:marTop w:val="0"/>
                                              <w:marBottom w:val="0"/>
                                              <w:divBdr>
                                                <w:top w:val="none" w:sz="0" w:space="0" w:color="auto"/>
                                                <w:left w:val="none" w:sz="0" w:space="0" w:color="auto"/>
                                                <w:bottom w:val="none" w:sz="0" w:space="0" w:color="auto"/>
                                                <w:right w:val="none" w:sz="0" w:space="0" w:color="auto"/>
                                              </w:divBdr>
                                              <w:divsChild>
                                                <w:div w:id="1683359256">
                                                  <w:marLeft w:val="0"/>
                                                  <w:marRight w:val="0"/>
                                                  <w:marTop w:val="0"/>
                                                  <w:marBottom w:val="0"/>
                                                  <w:divBdr>
                                                    <w:top w:val="none" w:sz="0" w:space="0" w:color="auto"/>
                                                    <w:left w:val="none" w:sz="0" w:space="0" w:color="auto"/>
                                                    <w:bottom w:val="none" w:sz="0" w:space="0" w:color="auto"/>
                                                    <w:right w:val="none" w:sz="0" w:space="0" w:color="auto"/>
                                                  </w:divBdr>
                                                  <w:divsChild>
                                                    <w:div w:id="14907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59646">
                                              <w:marLeft w:val="0"/>
                                              <w:marRight w:val="0"/>
                                              <w:marTop w:val="0"/>
                                              <w:marBottom w:val="0"/>
                                              <w:divBdr>
                                                <w:top w:val="none" w:sz="0" w:space="0" w:color="auto"/>
                                                <w:left w:val="none" w:sz="0" w:space="0" w:color="auto"/>
                                                <w:bottom w:val="none" w:sz="0" w:space="0" w:color="auto"/>
                                                <w:right w:val="none" w:sz="0" w:space="0" w:color="auto"/>
                                              </w:divBdr>
                                            </w:div>
                                          </w:divsChild>
                                        </w:div>
                                        <w:div w:id="1702511886">
                                          <w:marLeft w:val="0"/>
                                          <w:marRight w:val="0"/>
                                          <w:marTop w:val="0"/>
                                          <w:marBottom w:val="0"/>
                                          <w:divBdr>
                                            <w:top w:val="none" w:sz="0" w:space="0" w:color="auto"/>
                                            <w:left w:val="none" w:sz="0" w:space="0" w:color="auto"/>
                                            <w:bottom w:val="none" w:sz="0" w:space="0" w:color="auto"/>
                                            <w:right w:val="none" w:sz="0" w:space="0" w:color="auto"/>
                                          </w:divBdr>
                                          <w:divsChild>
                                            <w:div w:id="1214659470">
                                              <w:marLeft w:val="0"/>
                                              <w:marRight w:val="0"/>
                                              <w:marTop w:val="0"/>
                                              <w:marBottom w:val="0"/>
                                              <w:divBdr>
                                                <w:top w:val="none" w:sz="0" w:space="0" w:color="auto"/>
                                                <w:left w:val="none" w:sz="0" w:space="0" w:color="auto"/>
                                                <w:bottom w:val="none" w:sz="0" w:space="0" w:color="auto"/>
                                                <w:right w:val="none" w:sz="0" w:space="0" w:color="auto"/>
                                              </w:divBdr>
                                            </w:div>
                                            <w:div w:id="822891180">
                                              <w:marLeft w:val="0"/>
                                              <w:marRight w:val="0"/>
                                              <w:marTop w:val="0"/>
                                              <w:marBottom w:val="0"/>
                                              <w:divBdr>
                                                <w:top w:val="none" w:sz="0" w:space="0" w:color="auto"/>
                                                <w:left w:val="none" w:sz="0" w:space="0" w:color="auto"/>
                                                <w:bottom w:val="none" w:sz="0" w:space="0" w:color="auto"/>
                                                <w:right w:val="none" w:sz="0" w:space="0" w:color="auto"/>
                                              </w:divBdr>
                                              <w:divsChild>
                                                <w:div w:id="516040044">
                                                  <w:marLeft w:val="0"/>
                                                  <w:marRight w:val="0"/>
                                                  <w:marTop w:val="0"/>
                                                  <w:marBottom w:val="0"/>
                                                  <w:divBdr>
                                                    <w:top w:val="none" w:sz="0" w:space="0" w:color="auto"/>
                                                    <w:left w:val="none" w:sz="0" w:space="0" w:color="auto"/>
                                                    <w:bottom w:val="none" w:sz="0" w:space="0" w:color="auto"/>
                                                    <w:right w:val="none" w:sz="0" w:space="0" w:color="auto"/>
                                                  </w:divBdr>
                                                  <w:divsChild>
                                                    <w:div w:id="13993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954616">
          <w:marLeft w:val="0"/>
          <w:marRight w:val="0"/>
          <w:marTop w:val="0"/>
          <w:marBottom w:val="0"/>
          <w:divBdr>
            <w:top w:val="none" w:sz="0" w:space="0" w:color="auto"/>
            <w:left w:val="none" w:sz="0" w:space="0" w:color="auto"/>
            <w:bottom w:val="none" w:sz="0" w:space="0" w:color="auto"/>
            <w:right w:val="none" w:sz="0" w:space="0" w:color="auto"/>
          </w:divBdr>
          <w:divsChild>
            <w:div w:id="2046253120">
              <w:marLeft w:val="0"/>
              <w:marRight w:val="0"/>
              <w:marTop w:val="0"/>
              <w:marBottom w:val="0"/>
              <w:divBdr>
                <w:top w:val="none" w:sz="0" w:space="0" w:color="auto"/>
                <w:left w:val="none" w:sz="0" w:space="0" w:color="auto"/>
                <w:bottom w:val="none" w:sz="0" w:space="0" w:color="auto"/>
                <w:right w:val="none" w:sz="0" w:space="0" w:color="auto"/>
              </w:divBdr>
              <w:divsChild>
                <w:div w:id="144855939">
                  <w:marLeft w:val="0"/>
                  <w:marRight w:val="0"/>
                  <w:marTop w:val="0"/>
                  <w:marBottom w:val="0"/>
                  <w:divBdr>
                    <w:top w:val="none" w:sz="0" w:space="0" w:color="auto"/>
                    <w:left w:val="none" w:sz="0" w:space="0" w:color="auto"/>
                    <w:bottom w:val="none" w:sz="0" w:space="0" w:color="auto"/>
                    <w:right w:val="none" w:sz="0" w:space="0" w:color="auto"/>
                  </w:divBdr>
                  <w:divsChild>
                    <w:div w:id="1899509801">
                      <w:marLeft w:val="0"/>
                      <w:marRight w:val="0"/>
                      <w:marTop w:val="0"/>
                      <w:marBottom w:val="0"/>
                      <w:divBdr>
                        <w:top w:val="none" w:sz="0" w:space="0" w:color="auto"/>
                        <w:left w:val="none" w:sz="0" w:space="0" w:color="auto"/>
                        <w:bottom w:val="none" w:sz="0" w:space="0" w:color="auto"/>
                        <w:right w:val="none" w:sz="0" w:space="0" w:color="auto"/>
                      </w:divBdr>
                      <w:divsChild>
                        <w:div w:id="1487355421">
                          <w:marLeft w:val="0"/>
                          <w:marRight w:val="0"/>
                          <w:marTop w:val="0"/>
                          <w:marBottom w:val="0"/>
                          <w:divBdr>
                            <w:top w:val="none" w:sz="0" w:space="0" w:color="auto"/>
                            <w:left w:val="none" w:sz="0" w:space="0" w:color="auto"/>
                            <w:bottom w:val="none" w:sz="0" w:space="0" w:color="auto"/>
                            <w:right w:val="none" w:sz="0" w:space="0" w:color="auto"/>
                          </w:divBdr>
                          <w:divsChild>
                            <w:div w:id="207305851">
                              <w:marLeft w:val="0"/>
                              <w:marRight w:val="0"/>
                              <w:marTop w:val="0"/>
                              <w:marBottom w:val="0"/>
                              <w:divBdr>
                                <w:top w:val="none" w:sz="0" w:space="0" w:color="auto"/>
                                <w:left w:val="none" w:sz="0" w:space="0" w:color="auto"/>
                                <w:bottom w:val="none" w:sz="0" w:space="0" w:color="auto"/>
                                <w:right w:val="none" w:sz="0" w:space="0" w:color="auto"/>
                              </w:divBdr>
                              <w:divsChild>
                                <w:div w:id="413094815">
                                  <w:marLeft w:val="0"/>
                                  <w:marRight w:val="0"/>
                                  <w:marTop w:val="0"/>
                                  <w:marBottom w:val="0"/>
                                  <w:divBdr>
                                    <w:top w:val="none" w:sz="0" w:space="0" w:color="auto"/>
                                    <w:left w:val="none" w:sz="0" w:space="0" w:color="auto"/>
                                    <w:bottom w:val="none" w:sz="0" w:space="0" w:color="auto"/>
                                    <w:right w:val="none" w:sz="0" w:space="0" w:color="auto"/>
                                  </w:divBdr>
                                  <w:divsChild>
                                    <w:div w:id="564336525">
                                      <w:marLeft w:val="0"/>
                                      <w:marRight w:val="0"/>
                                      <w:marTop w:val="0"/>
                                      <w:marBottom w:val="0"/>
                                      <w:divBdr>
                                        <w:top w:val="none" w:sz="0" w:space="0" w:color="auto"/>
                                        <w:left w:val="none" w:sz="0" w:space="0" w:color="auto"/>
                                        <w:bottom w:val="none" w:sz="0" w:space="0" w:color="auto"/>
                                        <w:right w:val="none" w:sz="0" w:space="0" w:color="auto"/>
                                      </w:divBdr>
                                      <w:divsChild>
                                        <w:div w:id="2163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154013">
          <w:marLeft w:val="0"/>
          <w:marRight w:val="0"/>
          <w:marTop w:val="0"/>
          <w:marBottom w:val="0"/>
          <w:divBdr>
            <w:top w:val="none" w:sz="0" w:space="0" w:color="auto"/>
            <w:left w:val="none" w:sz="0" w:space="0" w:color="auto"/>
            <w:bottom w:val="none" w:sz="0" w:space="0" w:color="auto"/>
            <w:right w:val="none" w:sz="0" w:space="0" w:color="auto"/>
          </w:divBdr>
          <w:divsChild>
            <w:div w:id="369380452">
              <w:marLeft w:val="0"/>
              <w:marRight w:val="0"/>
              <w:marTop w:val="0"/>
              <w:marBottom w:val="0"/>
              <w:divBdr>
                <w:top w:val="none" w:sz="0" w:space="0" w:color="auto"/>
                <w:left w:val="none" w:sz="0" w:space="0" w:color="auto"/>
                <w:bottom w:val="none" w:sz="0" w:space="0" w:color="auto"/>
                <w:right w:val="none" w:sz="0" w:space="0" w:color="auto"/>
              </w:divBdr>
              <w:divsChild>
                <w:div w:id="1311399012">
                  <w:marLeft w:val="0"/>
                  <w:marRight w:val="0"/>
                  <w:marTop w:val="0"/>
                  <w:marBottom w:val="0"/>
                  <w:divBdr>
                    <w:top w:val="none" w:sz="0" w:space="0" w:color="auto"/>
                    <w:left w:val="none" w:sz="0" w:space="0" w:color="auto"/>
                    <w:bottom w:val="none" w:sz="0" w:space="0" w:color="auto"/>
                    <w:right w:val="none" w:sz="0" w:space="0" w:color="auto"/>
                  </w:divBdr>
                  <w:divsChild>
                    <w:div w:id="2036690453">
                      <w:marLeft w:val="0"/>
                      <w:marRight w:val="0"/>
                      <w:marTop w:val="0"/>
                      <w:marBottom w:val="0"/>
                      <w:divBdr>
                        <w:top w:val="none" w:sz="0" w:space="0" w:color="auto"/>
                        <w:left w:val="none" w:sz="0" w:space="0" w:color="auto"/>
                        <w:bottom w:val="none" w:sz="0" w:space="0" w:color="auto"/>
                        <w:right w:val="none" w:sz="0" w:space="0" w:color="auto"/>
                      </w:divBdr>
                      <w:divsChild>
                        <w:div w:id="175313064">
                          <w:marLeft w:val="0"/>
                          <w:marRight w:val="0"/>
                          <w:marTop w:val="0"/>
                          <w:marBottom w:val="0"/>
                          <w:divBdr>
                            <w:top w:val="none" w:sz="0" w:space="0" w:color="auto"/>
                            <w:left w:val="none" w:sz="0" w:space="0" w:color="auto"/>
                            <w:bottom w:val="none" w:sz="0" w:space="0" w:color="auto"/>
                            <w:right w:val="none" w:sz="0" w:space="0" w:color="auto"/>
                          </w:divBdr>
                          <w:divsChild>
                            <w:div w:id="2099861660">
                              <w:marLeft w:val="0"/>
                              <w:marRight w:val="0"/>
                              <w:marTop w:val="0"/>
                              <w:marBottom w:val="0"/>
                              <w:divBdr>
                                <w:top w:val="none" w:sz="0" w:space="0" w:color="auto"/>
                                <w:left w:val="none" w:sz="0" w:space="0" w:color="auto"/>
                                <w:bottom w:val="none" w:sz="0" w:space="0" w:color="auto"/>
                                <w:right w:val="none" w:sz="0" w:space="0" w:color="auto"/>
                              </w:divBdr>
                              <w:divsChild>
                                <w:div w:id="872764372">
                                  <w:marLeft w:val="0"/>
                                  <w:marRight w:val="0"/>
                                  <w:marTop w:val="0"/>
                                  <w:marBottom w:val="0"/>
                                  <w:divBdr>
                                    <w:top w:val="none" w:sz="0" w:space="0" w:color="auto"/>
                                    <w:left w:val="none" w:sz="0" w:space="0" w:color="auto"/>
                                    <w:bottom w:val="none" w:sz="0" w:space="0" w:color="auto"/>
                                    <w:right w:val="none" w:sz="0" w:space="0" w:color="auto"/>
                                  </w:divBdr>
                                  <w:divsChild>
                                    <w:div w:id="2128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emens-healthineers.com" TargetMode="External"/><Relationship Id="rId3" Type="http://schemas.openxmlformats.org/officeDocument/2006/relationships/settings" Target="settings.xml"/><Relationship Id="rId7" Type="http://schemas.openxmlformats.org/officeDocument/2006/relationships/hyperlink" Target="https://www.dexcom.com/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phenea.com" TargetMode="External"/><Relationship Id="rId11" Type="http://schemas.openxmlformats.org/officeDocument/2006/relationships/theme" Target="theme/theme1.xml"/><Relationship Id="rId5" Type="http://schemas.openxmlformats.org/officeDocument/2006/relationships/hyperlink" Target="https://www.fda.gov/news-ev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info/funding-te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4667</Words>
  <Characters>26603</Characters>
  <Application>Microsoft Office Word</Application>
  <DocSecurity>0</DocSecurity>
  <Lines>221</Lines>
  <Paragraphs>62</Paragraphs>
  <ScaleCrop>false</ScaleCrop>
  <Company/>
  <LinksUpToDate>false</LinksUpToDate>
  <CharactersWithSpaces>31208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6</cp:revision>
  <dcterms:created xsi:type="dcterms:W3CDTF">2025-06-23T09:31:00Z</dcterms:created>
  <dcterms:modified xsi:type="dcterms:W3CDTF">2025-06-23T13:18:00Z</dcterms:modified>
</cp:coreProperties>
</file>