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287C" w14:textId="64EF0BCA" w:rsidR="00BE5B3B" w:rsidRDefault="00BE5B3B" w:rsidP="00BE5B3B">
      <w:pPr>
        <w:rPr>
          <w:b/>
          <w:bCs/>
        </w:rPr>
      </w:pPr>
      <w:r w:rsidRPr="00BE5B3B">
        <w:rPr>
          <w:b/>
          <w:bCs/>
        </w:rPr>
        <w:t>Global Clear Aligners Market</w:t>
      </w:r>
    </w:p>
    <w:p w14:paraId="51FD0368" w14:textId="4B1DDF1D" w:rsidR="00BE5B3B" w:rsidRPr="00BE5B3B" w:rsidRDefault="00BE5B3B" w:rsidP="00BE5B3B">
      <w:pPr>
        <w:rPr>
          <w:b/>
          <w:bCs/>
        </w:rPr>
      </w:pPr>
      <w:r w:rsidRPr="00BE5B3B">
        <w:rPr>
          <w:b/>
          <w:bCs/>
        </w:rPr>
        <w:t>1. Introduction and Strategic Context</w:t>
      </w:r>
    </w:p>
    <w:p w14:paraId="7278954E" w14:textId="54F74B39" w:rsidR="00BE5B3B" w:rsidRPr="00BE5B3B" w:rsidRDefault="00BE5B3B" w:rsidP="00BE5B3B">
      <w:r w:rsidRPr="00BE5B3B">
        <w:t xml:space="preserve">The </w:t>
      </w:r>
      <w:r w:rsidRPr="00BE5B3B">
        <w:rPr>
          <w:b/>
          <w:bCs/>
        </w:rPr>
        <w:t>Global Clear Aligners Market</w:t>
      </w:r>
      <w:r w:rsidRPr="00BE5B3B">
        <w:t xml:space="preserve"> </w:t>
      </w:r>
      <w:r w:rsidRPr="00BE5B3B">
        <w:t xml:space="preserve">will witness a robust </w:t>
      </w:r>
      <w:r w:rsidRPr="00BE5B3B">
        <w:rPr>
          <w:b/>
          <w:bCs/>
        </w:rPr>
        <w:t>CAGR of 23.1%</w:t>
      </w:r>
      <w:r w:rsidRPr="00BE5B3B">
        <w:t xml:space="preserve">, valued at </w:t>
      </w:r>
      <w:r w:rsidRPr="00BE5B3B">
        <w:rPr>
          <w:b/>
          <w:bCs/>
        </w:rPr>
        <w:t>$6.1 billion in 2024</w:t>
      </w:r>
      <w:r w:rsidRPr="00BE5B3B">
        <w:t xml:space="preserve">, and is expected to appreciate and reach </w:t>
      </w:r>
      <w:r w:rsidRPr="00BE5B3B">
        <w:rPr>
          <w:b/>
          <w:bCs/>
        </w:rPr>
        <w:t>$21.2 billion by 2030</w:t>
      </w:r>
      <w:r w:rsidRPr="00BE5B3B">
        <w:t>, confirms Strategic Market Research.</w:t>
      </w:r>
    </w:p>
    <w:p w14:paraId="1704BA17" w14:textId="77777777" w:rsidR="00BE5B3B" w:rsidRPr="00BE5B3B" w:rsidRDefault="00BE5B3B" w:rsidP="00BE5B3B">
      <w:r w:rsidRPr="00BE5B3B">
        <w:t xml:space="preserve">Clear aligners—transparent, removable orthodontic devices used as alternatives to traditional braces—have rapidly transitioned from a niche cosmetic option into a mainstream solution for dental alignment. Their popularity in both adult and teenage demographics underscores a broader shift toward discreet and lifestyle-compatible dental treatments. Over the forecast period, the market’s explosive growth will be driven by advances in digital orthodontics, growing aesthetic consciousness, and rising access to </w:t>
      </w:r>
      <w:proofErr w:type="spellStart"/>
      <w:r w:rsidRPr="00BE5B3B">
        <w:t>teledentistry</w:t>
      </w:r>
      <w:proofErr w:type="spellEnd"/>
      <w:r w:rsidRPr="00BE5B3B">
        <w:t xml:space="preserve"> platforms.</w:t>
      </w:r>
    </w:p>
    <w:p w14:paraId="2B63B56F" w14:textId="77777777" w:rsidR="00BE5B3B" w:rsidRPr="00BE5B3B" w:rsidRDefault="00BE5B3B" w:rsidP="00BE5B3B">
      <w:r w:rsidRPr="00BE5B3B">
        <w:t xml:space="preserve">At a strategic level, the clear aligners market is at the confluence of multiple high-impact macro forces. One of the strongest drivers is </w:t>
      </w:r>
      <w:r w:rsidRPr="00BE5B3B">
        <w:rPr>
          <w:b/>
          <w:bCs/>
        </w:rPr>
        <w:t>technological innovation</w:t>
      </w:r>
      <w:r w:rsidRPr="00BE5B3B">
        <w:t xml:space="preserve">—especially in intraoral scanning, AI-driven treatment planning, and 3D printing. These advancements have shortened production timelines, improved treatment accuracy, and reduced chair time. In tandem, </w:t>
      </w:r>
      <w:r w:rsidRPr="00BE5B3B">
        <w:rPr>
          <w:b/>
          <w:bCs/>
        </w:rPr>
        <w:t xml:space="preserve">demographic and </w:t>
      </w:r>
      <w:proofErr w:type="spellStart"/>
      <w:r w:rsidRPr="00BE5B3B">
        <w:rPr>
          <w:b/>
          <w:bCs/>
        </w:rPr>
        <w:t>behavioral</w:t>
      </w:r>
      <w:proofErr w:type="spellEnd"/>
      <w:r w:rsidRPr="00BE5B3B">
        <w:rPr>
          <w:b/>
          <w:bCs/>
        </w:rPr>
        <w:t xml:space="preserve"> shifts</w:t>
      </w:r>
      <w:r w:rsidRPr="00BE5B3B">
        <w:t xml:space="preserve">—such as delayed marriage, urban lifestyle aspirations, and adult willingness to pay out-of-pocket for cosmetic upgrades—are </w:t>
      </w:r>
      <w:proofErr w:type="spellStart"/>
      <w:r w:rsidRPr="00BE5B3B">
        <w:t>fueling</w:t>
      </w:r>
      <w:proofErr w:type="spellEnd"/>
      <w:r w:rsidRPr="00BE5B3B">
        <w:t xml:space="preserve"> patient demand.</w:t>
      </w:r>
    </w:p>
    <w:p w14:paraId="2B343C31" w14:textId="77777777" w:rsidR="00BE5B3B" w:rsidRPr="00BE5B3B" w:rsidRDefault="00BE5B3B" w:rsidP="00BE5B3B">
      <w:r w:rsidRPr="00BE5B3B">
        <w:t xml:space="preserve">Regulatory frameworks are becoming increasingly supportive. In developed economies, </w:t>
      </w:r>
      <w:r w:rsidRPr="00BE5B3B">
        <w:rPr>
          <w:b/>
          <w:bCs/>
        </w:rPr>
        <w:t>Class II medical device clearance</w:t>
      </w:r>
      <w:r w:rsidRPr="00BE5B3B">
        <w:t xml:space="preserve"> pathways and the rising number of FDA-registered dental labs have lowered entry barriers for smaller manufacturers and service providers. In emerging markets, governments are expanding dental insurance coverage and public-private partnerships to make orthodontic care more accessible.</w:t>
      </w:r>
    </w:p>
    <w:p w14:paraId="0DF5E79D" w14:textId="77777777" w:rsidR="00BE5B3B" w:rsidRPr="00BE5B3B" w:rsidRDefault="00BE5B3B" w:rsidP="00BE5B3B">
      <w:r w:rsidRPr="00BE5B3B">
        <w:t>Strategic interest in this sector has expanded across a variety of stakeholder groups:</w:t>
      </w:r>
    </w:p>
    <w:p w14:paraId="2DC33446" w14:textId="77777777" w:rsidR="00BE5B3B" w:rsidRPr="00BE5B3B" w:rsidRDefault="00BE5B3B" w:rsidP="00BE5B3B">
      <w:pPr>
        <w:numPr>
          <w:ilvl w:val="0"/>
          <w:numId w:val="1"/>
        </w:numPr>
      </w:pPr>
      <w:r w:rsidRPr="00BE5B3B">
        <w:rPr>
          <w:b/>
          <w:bCs/>
        </w:rPr>
        <w:t>OEMs and Dental Tech Firms</w:t>
      </w:r>
      <w:r w:rsidRPr="00BE5B3B">
        <w:t xml:space="preserve"> are investing heavily in R&amp;D and AI-enabled aligner production</w:t>
      </w:r>
    </w:p>
    <w:p w14:paraId="34B92AC9" w14:textId="77777777" w:rsidR="00BE5B3B" w:rsidRPr="00BE5B3B" w:rsidRDefault="00BE5B3B" w:rsidP="00BE5B3B">
      <w:pPr>
        <w:numPr>
          <w:ilvl w:val="0"/>
          <w:numId w:val="1"/>
        </w:numPr>
      </w:pPr>
      <w:r w:rsidRPr="00BE5B3B">
        <w:rPr>
          <w:b/>
          <w:bCs/>
        </w:rPr>
        <w:t>Orthodontists and Dental Service Organizations (DSOs)</w:t>
      </w:r>
      <w:r w:rsidRPr="00BE5B3B">
        <w:t xml:space="preserve"> are leveraging digital workflows to increase case throughput</w:t>
      </w:r>
    </w:p>
    <w:p w14:paraId="3EAB3431" w14:textId="77777777" w:rsidR="00BE5B3B" w:rsidRPr="00BE5B3B" w:rsidRDefault="00BE5B3B" w:rsidP="00BE5B3B">
      <w:pPr>
        <w:numPr>
          <w:ilvl w:val="0"/>
          <w:numId w:val="1"/>
        </w:numPr>
      </w:pPr>
      <w:r w:rsidRPr="00BE5B3B">
        <w:rPr>
          <w:b/>
          <w:bCs/>
        </w:rPr>
        <w:t>Private Equity and Venture Capitalists</w:t>
      </w:r>
      <w:r w:rsidRPr="00BE5B3B">
        <w:t xml:space="preserve"> are backing both aligner manufacturers and virtual care platforms</w:t>
      </w:r>
    </w:p>
    <w:p w14:paraId="48FE071A" w14:textId="77777777" w:rsidR="00BE5B3B" w:rsidRPr="00BE5B3B" w:rsidRDefault="00BE5B3B" w:rsidP="00BE5B3B">
      <w:pPr>
        <w:numPr>
          <w:ilvl w:val="0"/>
          <w:numId w:val="1"/>
        </w:numPr>
      </w:pPr>
      <w:r w:rsidRPr="00BE5B3B">
        <w:rPr>
          <w:b/>
          <w:bCs/>
        </w:rPr>
        <w:t>Health Ministries and Regulators</w:t>
      </w:r>
      <w:r w:rsidRPr="00BE5B3B">
        <w:t xml:space="preserve"> are designing frameworks to manage the digital delivery of dental care</w:t>
      </w:r>
    </w:p>
    <w:p w14:paraId="54635F57" w14:textId="77777777" w:rsidR="00BE5B3B" w:rsidRPr="00BE5B3B" w:rsidRDefault="00BE5B3B" w:rsidP="00BE5B3B">
      <w:r w:rsidRPr="00BE5B3B">
        <w:rPr>
          <w:i/>
          <w:iCs/>
        </w:rPr>
        <w:t>Expert insight:</w:t>
      </w:r>
      <w:r w:rsidRPr="00BE5B3B">
        <w:t xml:space="preserve"> </w:t>
      </w:r>
      <w:r w:rsidRPr="00BE5B3B">
        <w:rPr>
          <w:i/>
          <w:iCs/>
        </w:rPr>
        <w:t>“Clear aligners are no longer seen as a cosmetic luxury. They are rapidly becoming an integral part of modern dental practice, with AI and 3D imaging transforming both accuracy and accessibility,”</w:t>
      </w:r>
      <w:r w:rsidRPr="00BE5B3B">
        <w:t xml:space="preserve"> notes a senior orthodontics consultant based in Frankfurt.</w:t>
      </w:r>
    </w:p>
    <w:p w14:paraId="034D5FDB" w14:textId="77777777" w:rsidR="00BE5B3B" w:rsidRPr="00BE5B3B" w:rsidRDefault="00BE5B3B" w:rsidP="00BE5B3B">
      <w:r w:rsidRPr="00BE5B3B">
        <w:lastRenderedPageBreak/>
        <w:t xml:space="preserve">As of 2024, North America holds the largest share of the market, but </w:t>
      </w:r>
      <w:r w:rsidRPr="00BE5B3B">
        <w:rPr>
          <w:b/>
          <w:bCs/>
        </w:rPr>
        <w:t>Asia Pacific</w:t>
      </w:r>
      <w:r w:rsidRPr="00BE5B3B">
        <w:t xml:space="preserve"> is emerging as the most dynamic region due to a rising middle class, aesthetic trends from K-beauty and J-style culture, and expanding dental infrastructure.</w:t>
      </w:r>
    </w:p>
    <w:p w14:paraId="226597CF" w14:textId="77777777" w:rsidR="00BE5B3B" w:rsidRPr="00BE5B3B" w:rsidRDefault="00BE5B3B" w:rsidP="00BE5B3B">
      <w:r w:rsidRPr="00BE5B3B">
        <w:pict w14:anchorId="2313BB03">
          <v:rect id="_x0000_i1170" style="width:0;height:1.5pt" o:hralign="center" o:hrstd="t" o:hr="t" fillcolor="#a0a0a0" stroked="f"/>
        </w:pict>
      </w:r>
    </w:p>
    <w:p w14:paraId="2E7DA030" w14:textId="77777777" w:rsidR="00BE5B3B" w:rsidRPr="00BE5B3B" w:rsidRDefault="00BE5B3B" w:rsidP="00BE5B3B">
      <w:pPr>
        <w:rPr>
          <w:b/>
          <w:bCs/>
        </w:rPr>
      </w:pPr>
      <w:r w:rsidRPr="00BE5B3B">
        <w:rPr>
          <w:b/>
          <w:bCs/>
        </w:rPr>
        <w:t>2. Market Segmentation and Forecast Scope</w:t>
      </w:r>
    </w:p>
    <w:p w14:paraId="24772FED" w14:textId="77777777" w:rsidR="00BE5B3B" w:rsidRPr="00BE5B3B" w:rsidRDefault="00BE5B3B" w:rsidP="00BE5B3B">
      <w:r w:rsidRPr="00BE5B3B">
        <w:t xml:space="preserve">The global </w:t>
      </w:r>
      <w:r w:rsidRPr="00BE5B3B">
        <w:rPr>
          <w:b/>
          <w:bCs/>
        </w:rPr>
        <w:t>clear aligners market</w:t>
      </w:r>
      <w:r w:rsidRPr="00BE5B3B">
        <w:t xml:space="preserve"> is segmented based on </w:t>
      </w:r>
      <w:r w:rsidRPr="00BE5B3B">
        <w:rPr>
          <w:b/>
          <w:bCs/>
        </w:rPr>
        <w:t>Product Type</w:t>
      </w:r>
      <w:r w:rsidRPr="00BE5B3B">
        <w:t xml:space="preserve">, </w:t>
      </w:r>
      <w:r w:rsidRPr="00BE5B3B">
        <w:rPr>
          <w:b/>
          <w:bCs/>
        </w:rPr>
        <w:t>Age Group</w:t>
      </w:r>
      <w:r w:rsidRPr="00BE5B3B">
        <w:t xml:space="preserve">, </w:t>
      </w:r>
      <w:r w:rsidRPr="00BE5B3B">
        <w:rPr>
          <w:b/>
          <w:bCs/>
        </w:rPr>
        <w:t>End User</w:t>
      </w:r>
      <w:r w:rsidRPr="00BE5B3B">
        <w:t xml:space="preserve">, and </w:t>
      </w:r>
      <w:r w:rsidRPr="00BE5B3B">
        <w:rPr>
          <w:b/>
          <w:bCs/>
        </w:rPr>
        <w:t>Region</w:t>
      </w:r>
      <w:r w:rsidRPr="00BE5B3B">
        <w:t>. This structured segmentation allows stakeholders to better understand demand patterns, adoption maturity, and competitive focus areas across demographics and delivery channels.</w:t>
      </w:r>
    </w:p>
    <w:p w14:paraId="0B764C73" w14:textId="77777777" w:rsidR="00BE5B3B" w:rsidRPr="00BE5B3B" w:rsidRDefault="00BE5B3B" w:rsidP="00BE5B3B">
      <w:pPr>
        <w:rPr>
          <w:b/>
          <w:bCs/>
        </w:rPr>
      </w:pPr>
      <w:r w:rsidRPr="00BE5B3B">
        <w:rPr>
          <w:b/>
          <w:bCs/>
        </w:rPr>
        <w:t>By Product Type</w:t>
      </w:r>
    </w:p>
    <w:p w14:paraId="545F97D7" w14:textId="77777777" w:rsidR="00BE5B3B" w:rsidRPr="00BE5B3B" w:rsidRDefault="00BE5B3B" w:rsidP="00BE5B3B">
      <w:pPr>
        <w:numPr>
          <w:ilvl w:val="0"/>
          <w:numId w:val="2"/>
        </w:numPr>
      </w:pPr>
      <w:r w:rsidRPr="00BE5B3B">
        <w:rPr>
          <w:b/>
          <w:bCs/>
        </w:rPr>
        <w:t>Standalone Aligners</w:t>
      </w:r>
    </w:p>
    <w:p w14:paraId="7250F88E" w14:textId="77777777" w:rsidR="00BE5B3B" w:rsidRPr="00BE5B3B" w:rsidRDefault="00BE5B3B" w:rsidP="00BE5B3B">
      <w:pPr>
        <w:numPr>
          <w:ilvl w:val="0"/>
          <w:numId w:val="2"/>
        </w:numPr>
      </w:pPr>
      <w:r w:rsidRPr="00BE5B3B">
        <w:rPr>
          <w:b/>
          <w:bCs/>
        </w:rPr>
        <w:t>Aligner Systems with Accessories</w:t>
      </w:r>
      <w:r w:rsidRPr="00BE5B3B">
        <w:t xml:space="preserve"> (e.g., whitening kits, chewies, cleaning systems)</w:t>
      </w:r>
    </w:p>
    <w:p w14:paraId="275C5D8B" w14:textId="77777777" w:rsidR="00BE5B3B" w:rsidRPr="00BE5B3B" w:rsidRDefault="00BE5B3B" w:rsidP="00BE5B3B">
      <w:r w:rsidRPr="00BE5B3B">
        <w:t xml:space="preserve">Standalone aligners dominate the market as of 2024, accounting for approximately </w:t>
      </w:r>
      <w:r w:rsidRPr="00BE5B3B">
        <w:rPr>
          <w:b/>
          <w:bCs/>
        </w:rPr>
        <w:t>68%</w:t>
      </w:r>
      <w:r w:rsidRPr="00BE5B3B">
        <w:t xml:space="preserve"> of total revenues, due to their affordability and wide availability via direct-to-consumer (DTC) platforms. However, </w:t>
      </w:r>
      <w:r w:rsidRPr="00BE5B3B">
        <w:rPr>
          <w:i/>
          <w:iCs/>
        </w:rPr>
        <w:t>aligner systems bundled with care kits are seeing faster growth</w:t>
      </w:r>
      <w:r w:rsidRPr="00BE5B3B">
        <w:t>, especially among premium-seeking urban consumers and DSO-based clinics looking to offer holistic smile enhancement solutions.</w:t>
      </w:r>
    </w:p>
    <w:p w14:paraId="1D7D5E03" w14:textId="77777777" w:rsidR="00BE5B3B" w:rsidRPr="00BE5B3B" w:rsidRDefault="00BE5B3B" w:rsidP="00BE5B3B">
      <w:pPr>
        <w:rPr>
          <w:b/>
          <w:bCs/>
        </w:rPr>
      </w:pPr>
      <w:r w:rsidRPr="00BE5B3B">
        <w:rPr>
          <w:b/>
          <w:bCs/>
        </w:rPr>
        <w:t>By Age Group</w:t>
      </w:r>
    </w:p>
    <w:p w14:paraId="6D8C5BA0" w14:textId="77777777" w:rsidR="00BE5B3B" w:rsidRPr="00BE5B3B" w:rsidRDefault="00BE5B3B" w:rsidP="00BE5B3B">
      <w:pPr>
        <w:numPr>
          <w:ilvl w:val="0"/>
          <w:numId w:val="3"/>
        </w:numPr>
      </w:pPr>
      <w:r w:rsidRPr="00BE5B3B">
        <w:rPr>
          <w:b/>
          <w:bCs/>
        </w:rPr>
        <w:t>Teenagers (13–19 years)</w:t>
      </w:r>
    </w:p>
    <w:p w14:paraId="3CA3EE5B" w14:textId="77777777" w:rsidR="00BE5B3B" w:rsidRPr="00BE5B3B" w:rsidRDefault="00BE5B3B" w:rsidP="00BE5B3B">
      <w:pPr>
        <w:numPr>
          <w:ilvl w:val="0"/>
          <w:numId w:val="3"/>
        </w:numPr>
      </w:pPr>
      <w:r w:rsidRPr="00BE5B3B">
        <w:rPr>
          <w:b/>
          <w:bCs/>
        </w:rPr>
        <w:t>Adults (20–45 years)</w:t>
      </w:r>
    </w:p>
    <w:p w14:paraId="77FBDBD1" w14:textId="77777777" w:rsidR="00BE5B3B" w:rsidRPr="00BE5B3B" w:rsidRDefault="00BE5B3B" w:rsidP="00BE5B3B">
      <w:pPr>
        <w:numPr>
          <w:ilvl w:val="0"/>
          <w:numId w:val="3"/>
        </w:numPr>
      </w:pPr>
      <w:r w:rsidRPr="00BE5B3B">
        <w:rPr>
          <w:b/>
          <w:bCs/>
        </w:rPr>
        <w:t>Mature Adults (46+ years)</w:t>
      </w:r>
    </w:p>
    <w:p w14:paraId="142CDB10" w14:textId="77777777" w:rsidR="00BE5B3B" w:rsidRPr="00BE5B3B" w:rsidRDefault="00BE5B3B" w:rsidP="00BE5B3B">
      <w:r w:rsidRPr="00BE5B3B">
        <w:t xml:space="preserve">The </w:t>
      </w:r>
      <w:r w:rsidRPr="00BE5B3B">
        <w:rPr>
          <w:b/>
          <w:bCs/>
        </w:rPr>
        <w:t>adult segment</w:t>
      </w:r>
      <w:r w:rsidRPr="00BE5B3B">
        <w:t xml:space="preserve"> remains the largest consumer base, driven by late-life orthodontic corrections and cosmetic alignments. However, the </w:t>
      </w:r>
      <w:r w:rsidRPr="00BE5B3B">
        <w:rPr>
          <w:b/>
          <w:bCs/>
        </w:rPr>
        <w:t>teenager segment</w:t>
      </w:r>
      <w:r w:rsidRPr="00BE5B3B">
        <w:t xml:space="preserve"> is expected to witness the fastest growth between 2024 and 2030, with increasing parental preference for aligners over metal braces due to psychological and aesthetic considerations.</w:t>
      </w:r>
    </w:p>
    <w:p w14:paraId="17DCAB4A" w14:textId="77777777" w:rsidR="00BE5B3B" w:rsidRPr="00BE5B3B" w:rsidRDefault="00BE5B3B" w:rsidP="00BE5B3B">
      <w:r w:rsidRPr="00BE5B3B">
        <w:rPr>
          <w:i/>
          <w:iCs/>
        </w:rPr>
        <w:t xml:space="preserve">Commentary from a </w:t>
      </w:r>
      <w:proofErr w:type="spellStart"/>
      <w:r w:rsidRPr="00BE5B3B">
        <w:rPr>
          <w:i/>
          <w:iCs/>
        </w:rPr>
        <w:t>pediatric</w:t>
      </w:r>
      <w:proofErr w:type="spellEnd"/>
      <w:r w:rsidRPr="00BE5B3B">
        <w:rPr>
          <w:i/>
          <w:iCs/>
        </w:rPr>
        <w:t xml:space="preserve"> orthodontist in Seoul:</w:t>
      </w:r>
      <w:r w:rsidRPr="00BE5B3B">
        <w:t xml:space="preserve"> </w:t>
      </w:r>
      <w:r w:rsidRPr="00BE5B3B">
        <w:rPr>
          <w:i/>
          <w:iCs/>
        </w:rPr>
        <w:t>“Parents are increasingly opting for clear aligners over traditional braces for their teens, especially in image-conscious societies where social media appearance holds value.”</w:t>
      </w:r>
    </w:p>
    <w:p w14:paraId="07A3EB63" w14:textId="77777777" w:rsidR="00BE5B3B" w:rsidRPr="00BE5B3B" w:rsidRDefault="00BE5B3B" w:rsidP="00BE5B3B">
      <w:pPr>
        <w:rPr>
          <w:b/>
          <w:bCs/>
        </w:rPr>
      </w:pPr>
      <w:r w:rsidRPr="00BE5B3B">
        <w:rPr>
          <w:b/>
          <w:bCs/>
        </w:rPr>
        <w:t>By End User</w:t>
      </w:r>
    </w:p>
    <w:p w14:paraId="3689DC9A" w14:textId="77777777" w:rsidR="00BE5B3B" w:rsidRPr="00BE5B3B" w:rsidRDefault="00BE5B3B" w:rsidP="00BE5B3B">
      <w:pPr>
        <w:numPr>
          <w:ilvl w:val="0"/>
          <w:numId w:val="4"/>
        </w:numPr>
      </w:pPr>
      <w:r w:rsidRPr="00BE5B3B">
        <w:rPr>
          <w:b/>
          <w:bCs/>
        </w:rPr>
        <w:t>Hospitals and Dental Clinics</w:t>
      </w:r>
    </w:p>
    <w:p w14:paraId="61E0DD28" w14:textId="77777777" w:rsidR="00BE5B3B" w:rsidRPr="00BE5B3B" w:rsidRDefault="00BE5B3B" w:rsidP="00BE5B3B">
      <w:pPr>
        <w:numPr>
          <w:ilvl w:val="0"/>
          <w:numId w:val="4"/>
        </w:numPr>
      </w:pPr>
      <w:r w:rsidRPr="00BE5B3B">
        <w:rPr>
          <w:b/>
          <w:bCs/>
        </w:rPr>
        <w:t>Dental Service Organizations (DSOs)</w:t>
      </w:r>
    </w:p>
    <w:p w14:paraId="0A911FE0" w14:textId="77777777" w:rsidR="00BE5B3B" w:rsidRPr="00BE5B3B" w:rsidRDefault="00BE5B3B" w:rsidP="00BE5B3B">
      <w:pPr>
        <w:numPr>
          <w:ilvl w:val="0"/>
          <w:numId w:val="4"/>
        </w:numPr>
      </w:pPr>
      <w:r w:rsidRPr="00BE5B3B">
        <w:rPr>
          <w:b/>
          <w:bCs/>
        </w:rPr>
        <w:t>Direct-to-Consumer (DTC) Platforms</w:t>
      </w:r>
    </w:p>
    <w:p w14:paraId="7C808DC4" w14:textId="77777777" w:rsidR="00BE5B3B" w:rsidRPr="00BE5B3B" w:rsidRDefault="00BE5B3B" w:rsidP="00BE5B3B">
      <w:r w:rsidRPr="00BE5B3B">
        <w:rPr>
          <w:b/>
          <w:bCs/>
        </w:rPr>
        <w:lastRenderedPageBreak/>
        <w:t>Dental clinics and DSOs collectively form the dominant channel</w:t>
      </w:r>
      <w:r w:rsidRPr="00BE5B3B">
        <w:t xml:space="preserve">, but </w:t>
      </w:r>
      <w:r w:rsidRPr="00BE5B3B">
        <w:rPr>
          <w:b/>
          <w:bCs/>
        </w:rPr>
        <w:t>DTC platforms</w:t>
      </w:r>
      <w:r w:rsidRPr="00BE5B3B">
        <w:t>—especially in North America and Europe—are expanding rapidly due to their convenience, cost-effectiveness, and tech-enabled remote care models.</w:t>
      </w:r>
    </w:p>
    <w:p w14:paraId="6ACB9DA6" w14:textId="77777777" w:rsidR="00BE5B3B" w:rsidRPr="00BE5B3B" w:rsidRDefault="00BE5B3B" w:rsidP="00BE5B3B">
      <w:pPr>
        <w:rPr>
          <w:b/>
          <w:bCs/>
        </w:rPr>
      </w:pPr>
      <w:r w:rsidRPr="00BE5B3B">
        <w:rPr>
          <w:b/>
          <w:bCs/>
        </w:rPr>
        <w:t>By Region</w:t>
      </w:r>
    </w:p>
    <w:p w14:paraId="206BD67A" w14:textId="77777777" w:rsidR="00BE5B3B" w:rsidRPr="00BE5B3B" w:rsidRDefault="00BE5B3B" w:rsidP="00BE5B3B">
      <w:pPr>
        <w:numPr>
          <w:ilvl w:val="0"/>
          <w:numId w:val="5"/>
        </w:numPr>
      </w:pPr>
      <w:r w:rsidRPr="00BE5B3B">
        <w:rPr>
          <w:b/>
          <w:bCs/>
        </w:rPr>
        <w:t>North America</w:t>
      </w:r>
    </w:p>
    <w:p w14:paraId="640FD2D2" w14:textId="77777777" w:rsidR="00BE5B3B" w:rsidRPr="00BE5B3B" w:rsidRDefault="00BE5B3B" w:rsidP="00BE5B3B">
      <w:pPr>
        <w:numPr>
          <w:ilvl w:val="0"/>
          <w:numId w:val="5"/>
        </w:numPr>
      </w:pPr>
      <w:r w:rsidRPr="00BE5B3B">
        <w:rPr>
          <w:b/>
          <w:bCs/>
        </w:rPr>
        <w:t>Europe</w:t>
      </w:r>
    </w:p>
    <w:p w14:paraId="4E17AD96" w14:textId="77777777" w:rsidR="00BE5B3B" w:rsidRPr="00BE5B3B" w:rsidRDefault="00BE5B3B" w:rsidP="00BE5B3B">
      <w:pPr>
        <w:numPr>
          <w:ilvl w:val="0"/>
          <w:numId w:val="5"/>
        </w:numPr>
      </w:pPr>
      <w:r w:rsidRPr="00BE5B3B">
        <w:rPr>
          <w:b/>
          <w:bCs/>
        </w:rPr>
        <w:t>Asia Pacific</w:t>
      </w:r>
    </w:p>
    <w:p w14:paraId="7D6B3186" w14:textId="77777777" w:rsidR="00BE5B3B" w:rsidRPr="00BE5B3B" w:rsidRDefault="00BE5B3B" w:rsidP="00BE5B3B">
      <w:pPr>
        <w:numPr>
          <w:ilvl w:val="0"/>
          <w:numId w:val="5"/>
        </w:numPr>
      </w:pPr>
      <w:r w:rsidRPr="00BE5B3B">
        <w:rPr>
          <w:b/>
          <w:bCs/>
        </w:rPr>
        <w:t>Latin America</w:t>
      </w:r>
    </w:p>
    <w:p w14:paraId="1457E050" w14:textId="77777777" w:rsidR="00BE5B3B" w:rsidRPr="00BE5B3B" w:rsidRDefault="00BE5B3B" w:rsidP="00BE5B3B">
      <w:pPr>
        <w:numPr>
          <w:ilvl w:val="0"/>
          <w:numId w:val="5"/>
        </w:numPr>
      </w:pPr>
      <w:r w:rsidRPr="00BE5B3B">
        <w:rPr>
          <w:b/>
          <w:bCs/>
        </w:rPr>
        <w:t>Middle East &amp; Africa</w:t>
      </w:r>
    </w:p>
    <w:p w14:paraId="0A450FA5" w14:textId="77777777" w:rsidR="00BE5B3B" w:rsidRPr="00BE5B3B" w:rsidRDefault="00BE5B3B" w:rsidP="00BE5B3B">
      <w:r w:rsidRPr="00BE5B3B">
        <w:rPr>
          <w:b/>
          <w:bCs/>
        </w:rPr>
        <w:t>North America</w:t>
      </w:r>
      <w:r w:rsidRPr="00BE5B3B">
        <w:t xml:space="preserve"> currently leads the global market, supported by a robust dental infrastructure, reimbursement capabilities, and a culture of preventive oral care. However, </w:t>
      </w:r>
      <w:r w:rsidRPr="00BE5B3B">
        <w:rPr>
          <w:b/>
          <w:bCs/>
        </w:rPr>
        <w:t>Asia Pacific</w:t>
      </w:r>
      <w:r w:rsidRPr="00BE5B3B">
        <w:t xml:space="preserve"> is projected to record the </w:t>
      </w:r>
      <w:r w:rsidRPr="00BE5B3B">
        <w:rPr>
          <w:b/>
          <w:bCs/>
        </w:rPr>
        <w:t>fastest CAGR (27.3%)</w:t>
      </w:r>
      <w:r w:rsidRPr="00BE5B3B">
        <w:t xml:space="preserve"> over the forecast period, spurred by rising dental tourism, digital transformation in orthodontics, and increasing disposable income in urban </w:t>
      </w:r>
      <w:proofErr w:type="spellStart"/>
      <w:r w:rsidRPr="00BE5B3B">
        <w:t>centers</w:t>
      </w:r>
      <w:proofErr w:type="spellEnd"/>
      <w:r w:rsidRPr="00BE5B3B">
        <w:t>.</w:t>
      </w:r>
    </w:p>
    <w:p w14:paraId="4A3F6DB0" w14:textId="77777777" w:rsidR="00BE5B3B" w:rsidRPr="00BE5B3B" w:rsidRDefault="00BE5B3B" w:rsidP="00BE5B3B">
      <w:r w:rsidRPr="00BE5B3B">
        <w:pict w14:anchorId="03FD4323">
          <v:rect id="_x0000_i1172" style="width:0;height:1.5pt" o:hralign="center" o:hrstd="t" o:hr="t" fillcolor="#a0a0a0" stroked="f"/>
        </w:pict>
      </w:r>
    </w:p>
    <w:p w14:paraId="7E5FE594" w14:textId="77777777" w:rsidR="00BE5B3B" w:rsidRPr="00BE5B3B" w:rsidRDefault="00BE5B3B" w:rsidP="00BE5B3B">
      <w:pPr>
        <w:rPr>
          <w:b/>
          <w:bCs/>
        </w:rPr>
      </w:pPr>
      <w:r w:rsidRPr="00BE5B3B">
        <w:rPr>
          <w:b/>
          <w:bCs/>
        </w:rPr>
        <w:t>3. Market Trends and Innovation Landscape</w:t>
      </w:r>
    </w:p>
    <w:p w14:paraId="3FF76D81" w14:textId="77777777" w:rsidR="00BE5B3B" w:rsidRPr="00BE5B3B" w:rsidRDefault="00BE5B3B" w:rsidP="00BE5B3B">
      <w:r w:rsidRPr="00BE5B3B">
        <w:t>The clear aligners industry is undergoing a technology-centric transformation, powered by breakthroughs in digital diagnostics, materials engineering, and AI-integrated treatment planning. These innovations are not only elevating treatment precision but also reshaping the business models of aligner providers and dental professionals.</w:t>
      </w:r>
    </w:p>
    <w:p w14:paraId="1230C8C1" w14:textId="77777777" w:rsidR="00BE5B3B" w:rsidRPr="00BE5B3B" w:rsidRDefault="00BE5B3B" w:rsidP="00BE5B3B">
      <w:pPr>
        <w:rPr>
          <w:b/>
          <w:bCs/>
        </w:rPr>
      </w:pPr>
      <w:r w:rsidRPr="00BE5B3B">
        <w:rPr>
          <w:b/>
          <w:bCs/>
        </w:rPr>
        <w:t>Digital Orthodontics and AI Integration</w:t>
      </w:r>
    </w:p>
    <w:p w14:paraId="74925440" w14:textId="77777777" w:rsidR="00BE5B3B" w:rsidRPr="00BE5B3B" w:rsidRDefault="00BE5B3B" w:rsidP="00BE5B3B">
      <w:r w:rsidRPr="00BE5B3B">
        <w:t xml:space="preserve">One of the most profound shifts in the market is the adoption of </w:t>
      </w:r>
      <w:r w:rsidRPr="00BE5B3B">
        <w:rPr>
          <w:b/>
          <w:bCs/>
        </w:rPr>
        <w:t>AI-driven treatment planning</w:t>
      </w:r>
      <w:r w:rsidRPr="00BE5B3B">
        <w:t>. Advanced algorithms can now generate personalized treatment simulations from intraoral scans in a matter of minutes, allowing dental professionals to optimize outcomes before physical aligners are manufactured.</w:t>
      </w:r>
    </w:p>
    <w:p w14:paraId="2CB707AC" w14:textId="77777777" w:rsidR="00BE5B3B" w:rsidRPr="00BE5B3B" w:rsidRDefault="00BE5B3B" w:rsidP="00BE5B3B">
      <w:r w:rsidRPr="00BE5B3B">
        <w:rPr>
          <w:i/>
          <w:iCs/>
        </w:rPr>
        <w:t xml:space="preserve">An AI integration specialist at a </w:t>
      </w:r>
      <w:proofErr w:type="gramStart"/>
      <w:r w:rsidRPr="00BE5B3B">
        <w:rPr>
          <w:i/>
          <w:iCs/>
        </w:rPr>
        <w:t>dental SaaS company notes</w:t>
      </w:r>
      <w:proofErr w:type="gramEnd"/>
      <w:r w:rsidRPr="00BE5B3B">
        <w:rPr>
          <w:i/>
          <w:iCs/>
        </w:rPr>
        <w:t>:</w:t>
      </w:r>
      <w:r w:rsidRPr="00BE5B3B">
        <w:t xml:space="preserve"> </w:t>
      </w:r>
      <w:r w:rsidRPr="00BE5B3B">
        <w:rPr>
          <w:i/>
          <w:iCs/>
        </w:rPr>
        <w:t>“The combination of AI and cloud-based treatment monitoring allows orthodontists to intervene in real-time and prevent treatment drift, significantly improving clinical outcomes.”</w:t>
      </w:r>
    </w:p>
    <w:p w14:paraId="04AE2509" w14:textId="77777777" w:rsidR="00BE5B3B" w:rsidRPr="00BE5B3B" w:rsidRDefault="00BE5B3B" w:rsidP="00BE5B3B">
      <w:pPr>
        <w:rPr>
          <w:b/>
          <w:bCs/>
        </w:rPr>
      </w:pPr>
      <w:r w:rsidRPr="00BE5B3B">
        <w:rPr>
          <w:b/>
          <w:bCs/>
        </w:rPr>
        <w:t>Intraoral Scanning and 3D Printing</w:t>
      </w:r>
    </w:p>
    <w:p w14:paraId="27CF6BB0" w14:textId="77777777" w:rsidR="00BE5B3B" w:rsidRPr="00BE5B3B" w:rsidRDefault="00BE5B3B" w:rsidP="00BE5B3B">
      <w:r w:rsidRPr="00BE5B3B">
        <w:t xml:space="preserve">The integration of </w:t>
      </w:r>
      <w:r w:rsidRPr="00BE5B3B">
        <w:rPr>
          <w:b/>
          <w:bCs/>
        </w:rPr>
        <w:t>intraoral scanning devices</w:t>
      </w:r>
      <w:r w:rsidRPr="00BE5B3B">
        <w:t xml:space="preserve"> has significantly replaced traditional </w:t>
      </w:r>
      <w:proofErr w:type="spellStart"/>
      <w:r w:rsidRPr="00BE5B3B">
        <w:t>molds</w:t>
      </w:r>
      <w:proofErr w:type="spellEnd"/>
      <w:r w:rsidRPr="00BE5B3B">
        <w:t xml:space="preserve"> and impressions, </w:t>
      </w:r>
      <w:proofErr w:type="gramStart"/>
      <w:r w:rsidRPr="00BE5B3B">
        <w:t>enhancing</w:t>
      </w:r>
      <w:proofErr w:type="gramEnd"/>
      <w:r w:rsidRPr="00BE5B3B">
        <w:t xml:space="preserve"> patient comfort and reducing lead times. These high-resolution scanners feed data into </w:t>
      </w:r>
      <w:r w:rsidRPr="00BE5B3B">
        <w:rPr>
          <w:b/>
          <w:bCs/>
        </w:rPr>
        <w:t>3D printing platforms</w:t>
      </w:r>
      <w:r w:rsidRPr="00BE5B3B">
        <w:t>, which are used to fabricate customized aligners with micron-level accuracy.</w:t>
      </w:r>
    </w:p>
    <w:p w14:paraId="5B63193A" w14:textId="77777777" w:rsidR="00BE5B3B" w:rsidRPr="00BE5B3B" w:rsidRDefault="00BE5B3B" w:rsidP="00BE5B3B">
      <w:r w:rsidRPr="00BE5B3B">
        <w:t xml:space="preserve">Manufacturers are also exploring </w:t>
      </w:r>
      <w:r w:rsidRPr="00BE5B3B">
        <w:rPr>
          <w:b/>
          <w:bCs/>
        </w:rPr>
        <w:t>multi-material 3D printing</w:t>
      </w:r>
      <w:r w:rsidRPr="00BE5B3B">
        <w:t xml:space="preserve"> to create aligners with varying elastic zones—stiff for anchoring, flexible for movement—within a single tray.</w:t>
      </w:r>
    </w:p>
    <w:p w14:paraId="03CB9B31" w14:textId="77777777" w:rsidR="00BE5B3B" w:rsidRPr="00BE5B3B" w:rsidRDefault="00BE5B3B" w:rsidP="00BE5B3B">
      <w:pPr>
        <w:rPr>
          <w:b/>
          <w:bCs/>
        </w:rPr>
      </w:pPr>
      <w:r w:rsidRPr="00BE5B3B">
        <w:rPr>
          <w:b/>
          <w:bCs/>
        </w:rPr>
        <w:lastRenderedPageBreak/>
        <w:t>Material Science Innovations</w:t>
      </w:r>
    </w:p>
    <w:p w14:paraId="350D6777" w14:textId="77777777" w:rsidR="00BE5B3B" w:rsidRPr="00BE5B3B" w:rsidRDefault="00BE5B3B" w:rsidP="00BE5B3B">
      <w:r w:rsidRPr="00BE5B3B">
        <w:t xml:space="preserve">Material innovation remains central to product differentiation. Modern aligners use </w:t>
      </w:r>
      <w:r w:rsidRPr="00BE5B3B">
        <w:rPr>
          <w:b/>
          <w:bCs/>
        </w:rPr>
        <w:t>medical-grade thermoplastic polyurethane and polyethylene terephthalate glycol (PETG)</w:t>
      </w:r>
      <w:r w:rsidRPr="00BE5B3B">
        <w:t xml:space="preserve"> with enhanced elasticity, optical clarity, and resistance to staining. Smart materials that adapt to temperature or pressure changes for sustained force application are under development.</w:t>
      </w:r>
    </w:p>
    <w:p w14:paraId="5E4710B4" w14:textId="77777777" w:rsidR="00BE5B3B" w:rsidRPr="00BE5B3B" w:rsidRDefault="00BE5B3B" w:rsidP="00BE5B3B">
      <w:r w:rsidRPr="00BE5B3B">
        <w:t xml:space="preserve">Some startups are also experimenting with </w:t>
      </w:r>
      <w:r w:rsidRPr="00BE5B3B">
        <w:rPr>
          <w:b/>
          <w:bCs/>
        </w:rPr>
        <w:t>biodegradable polymers</w:t>
      </w:r>
      <w:r w:rsidRPr="00BE5B3B">
        <w:t>, which could open doors to eco-friendly aligner solutions—especially important in high-volume DTC markets.</w:t>
      </w:r>
    </w:p>
    <w:p w14:paraId="6758A660" w14:textId="77777777" w:rsidR="00BE5B3B" w:rsidRPr="00BE5B3B" w:rsidRDefault="00BE5B3B" w:rsidP="00BE5B3B">
      <w:pPr>
        <w:rPr>
          <w:b/>
          <w:bCs/>
        </w:rPr>
      </w:pPr>
      <w:proofErr w:type="spellStart"/>
      <w:r w:rsidRPr="00BE5B3B">
        <w:rPr>
          <w:b/>
          <w:bCs/>
        </w:rPr>
        <w:t>Teledentistry</w:t>
      </w:r>
      <w:proofErr w:type="spellEnd"/>
      <w:r w:rsidRPr="00BE5B3B">
        <w:rPr>
          <w:b/>
          <w:bCs/>
        </w:rPr>
        <w:t xml:space="preserve"> and Remote Monitoring</w:t>
      </w:r>
    </w:p>
    <w:p w14:paraId="4EF39AAC" w14:textId="77777777" w:rsidR="00BE5B3B" w:rsidRPr="00BE5B3B" w:rsidRDefault="00BE5B3B" w:rsidP="00BE5B3B">
      <w:r w:rsidRPr="00BE5B3B">
        <w:t xml:space="preserve">The rise of </w:t>
      </w:r>
      <w:r w:rsidRPr="00BE5B3B">
        <w:rPr>
          <w:b/>
          <w:bCs/>
        </w:rPr>
        <w:t>virtual dental platforms</w:t>
      </w:r>
      <w:r w:rsidRPr="00BE5B3B">
        <w:t xml:space="preserve"> has been accelerated by post-pandemic digital </w:t>
      </w:r>
      <w:proofErr w:type="spellStart"/>
      <w:r w:rsidRPr="00BE5B3B">
        <w:t>behavior</w:t>
      </w:r>
      <w:proofErr w:type="spellEnd"/>
      <w:r w:rsidRPr="00BE5B3B">
        <w:t>. Remote case initiation, virtual progress checks, and AI-based tracking apps are reducing the need for in-person visits. This trend is expanding patient access in underserved and rural areas.</w:t>
      </w:r>
    </w:p>
    <w:p w14:paraId="7281A49A" w14:textId="77777777" w:rsidR="00BE5B3B" w:rsidRPr="00BE5B3B" w:rsidRDefault="00BE5B3B" w:rsidP="00BE5B3B">
      <w:proofErr w:type="spellStart"/>
      <w:r w:rsidRPr="00BE5B3B">
        <w:t>Teledentistry</w:t>
      </w:r>
      <w:proofErr w:type="spellEnd"/>
      <w:r w:rsidRPr="00BE5B3B">
        <w:t xml:space="preserve"> is especially gaining ground among </w:t>
      </w:r>
      <w:r w:rsidRPr="00BE5B3B">
        <w:rPr>
          <w:b/>
          <w:bCs/>
        </w:rPr>
        <w:t>millennials and Gen Z</w:t>
      </w:r>
      <w:r w:rsidRPr="00BE5B3B">
        <w:t>, who prefer app-based engagement and doorstep deliveries.</w:t>
      </w:r>
    </w:p>
    <w:p w14:paraId="7294AC44" w14:textId="77777777" w:rsidR="00BE5B3B" w:rsidRPr="00BE5B3B" w:rsidRDefault="00BE5B3B" w:rsidP="00BE5B3B">
      <w:pPr>
        <w:rPr>
          <w:b/>
          <w:bCs/>
        </w:rPr>
      </w:pPr>
      <w:r w:rsidRPr="00BE5B3B">
        <w:rPr>
          <w:b/>
          <w:bCs/>
        </w:rPr>
        <w:t>Collaborations and Strategic Technology Partnerships</w:t>
      </w:r>
    </w:p>
    <w:p w14:paraId="4CA1A483" w14:textId="77777777" w:rsidR="00BE5B3B" w:rsidRPr="00BE5B3B" w:rsidRDefault="00BE5B3B" w:rsidP="00BE5B3B">
      <w:r w:rsidRPr="00BE5B3B">
        <w:t xml:space="preserve">In recent years, a growing number of aligner manufacturers have partnered with software vendors, scanner developers, and DSOs. These collaborations are aimed at creating </w:t>
      </w:r>
      <w:r w:rsidRPr="00BE5B3B">
        <w:rPr>
          <w:b/>
          <w:bCs/>
        </w:rPr>
        <w:t>closed-loop ecosystems</w:t>
      </w:r>
      <w:r w:rsidRPr="00BE5B3B">
        <w:t xml:space="preserve"> that handle everything from diagnostics to post-treatment care.</w:t>
      </w:r>
    </w:p>
    <w:p w14:paraId="70312083" w14:textId="77777777" w:rsidR="00BE5B3B" w:rsidRPr="00BE5B3B" w:rsidRDefault="00BE5B3B" w:rsidP="00BE5B3B">
      <w:r w:rsidRPr="00BE5B3B">
        <w:t>For instance, aligner producers are now embedding treatment data analytics into their platforms to help orthodontists optimize workflow efficiency and reduce cycle time.</w:t>
      </w:r>
    </w:p>
    <w:p w14:paraId="27B92326" w14:textId="77777777" w:rsidR="00BE5B3B" w:rsidRPr="00BE5B3B" w:rsidRDefault="00BE5B3B" w:rsidP="00BE5B3B">
      <w:r w:rsidRPr="00BE5B3B">
        <w:rPr>
          <w:i/>
          <w:iCs/>
        </w:rPr>
        <w:t>Expert projection:</w:t>
      </w:r>
      <w:r w:rsidRPr="00BE5B3B">
        <w:t xml:space="preserve"> </w:t>
      </w:r>
      <w:r w:rsidRPr="00BE5B3B">
        <w:rPr>
          <w:i/>
          <w:iCs/>
        </w:rPr>
        <w:t xml:space="preserve">“By 2030, AI-led dynamic treatment planning will replace today’s static aligner models. Patients will receive aligners that adapt in real time to their biology and </w:t>
      </w:r>
      <w:proofErr w:type="spellStart"/>
      <w:r w:rsidRPr="00BE5B3B">
        <w:rPr>
          <w:i/>
          <w:iCs/>
        </w:rPr>
        <w:t>behavior</w:t>
      </w:r>
      <w:proofErr w:type="spellEnd"/>
      <w:r w:rsidRPr="00BE5B3B">
        <w:rPr>
          <w:i/>
          <w:iCs/>
        </w:rPr>
        <w:t>,”</w:t>
      </w:r>
      <w:r w:rsidRPr="00BE5B3B">
        <w:t xml:space="preserve"> forecasts a professor of biomedical engineering at a leading U.S. university.</w:t>
      </w:r>
    </w:p>
    <w:p w14:paraId="3A0E72D2" w14:textId="77777777" w:rsidR="00BE5B3B" w:rsidRPr="00BE5B3B" w:rsidRDefault="00BE5B3B" w:rsidP="00BE5B3B">
      <w:r w:rsidRPr="00BE5B3B">
        <w:pict w14:anchorId="30F8AF74">
          <v:rect id="_x0000_i1174" style="width:0;height:1.5pt" o:hralign="center" o:hrstd="t" o:hr="t" fillcolor="#a0a0a0" stroked="f"/>
        </w:pict>
      </w:r>
    </w:p>
    <w:p w14:paraId="5757A3B3" w14:textId="77777777" w:rsidR="00BE5B3B" w:rsidRPr="00BE5B3B" w:rsidRDefault="00BE5B3B" w:rsidP="00BE5B3B">
      <w:pPr>
        <w:rPr>
          <w:b/>
          <w:bCs/>
        </w:rPr>
      </w:pPr>
      <w:r w:rsidRPr="00BE5B3B">
        <w:rPr>
          <w:b/>
          <w:bCs/>
        </w:rPr>
        <w:t>4. Competitive Intelligence and Benchmarking</w:t>
      </w:r>
    </w:p>
    <w:p w14:paraId="582FF9D2" w14:textId="77777777" w:rsidR="00BE5B3B" w:rsidRPr="00BE5B3B" w:rsidRDefault="00BE5B3B" w:rsidP="00BE5B3B">
      <w:r w:rsidRPr="00BE5B3B">
        <w:t>The global clear aligners market is moderately consolidated, with a mix of dominant players, emerging tech-driven startups, and regional specialists. Competitive advantage is primarily driven by digital capabilities, vertical integration, clinical accuracy, and brand influence among orthodontists and end-users alike.</w:t>
      </w:r>
    </w:p>
    <w:p w14:paraId="438FC76E" w14:textId="77777777" w:rsidR="00BE5B3B" w:rsidRPr="00BE5B3B" w:rsidRDefault="00BE5B3B" w:rsidP="00BE5B3B">
      <w:pPr>
        <w:rPr>
          <w:b/>
          <w:bCs/>
        </w:rPr>
      </w:pPr>
      <w:r w:rsidRPr="00BE5B3B">
        <w:rPr>
          <w:b/>
          <w:bCs/>
        </w:rPr>
        <w:t>Key Players in the Market</w:t>
      </w:r>
    </w:p>
    <w:p w14:paraId="7DE28E24" w14:textId="77777777" w:rsidR="00BE5B3B" w:rsidRPr="00BE5B3B" w:rsidRDefault="00BE5B3B" w:rsidP="00BE5B3B">
      <w:r w:rsidRPr="00BE5B3B">
        <w:rPr>
          <w:b/>
          <w:bCs/>
        </w:rPr>
        <w:t>Invisalign (Align Technology)</w:t>
      </w:r>
      <w:r w:rsidRPr="00BE5B3B">
        <w:br/>
        <w:t xml:space="preserve">The market leader by revenue and volume, </w:t>
      </w:r>
      <w:r w:rsidRPr="00BE5B3B">
        <w:rPr>
          <w:b/>
          <w:bCs/>
        </w:rPr>
        <w:t>Align Technology</w:t>
      </w:r>
      <w:r w:rsidRPr="00BE5B3B">
        <w:t xml:space="preserve"> has set the gold standard in clear aligner therapy. With a stronghold in the U.S. and growing reach in Asia and Europe, its proprietary digital ecosystem—including iTero scanners and </w:t>
      </w:r>
      <w:proofErr w:type="spellStart"/>
      <w:r w:rsidRPr="00BE5B3B">
        <w:t>ClinCheck</w:t>
      </w:r>
      <w:proofErr w:type="spellEnd"/>
      <w:r w:rsidRPr="00BE5B3B">
        <w:t xml:space="preserve"> software—gives it a formidable technological edge. The company follows a hybrid B2B2C model, ensuring brand visibility and orthodontist alignment.</w:t>
      </w:r>
    </w:p>
    <w:p w14:paraId="7773EA58" w14:textId="77777777" w:rsidR="00BE5B3B" w:rsidRPr="00BE5B3B" w:rsidRDefault="00BE5B3B" w:rsidP="00BE5B3B">
      <w:proofErr w:type="spellStart"/>
      <w:r w:rsidRPr="00BE5B3B">
        <w:rPr>
          <w:b/>
          <w:bCs/>
        </w:rPr>
        <w:lastRenderedPageBreak/>
        <w:t>SmileDirectClub</w:t>
      </w:r>
      <w:proofErr w:type="spellEnd"/>
      <w:r w:rsidRPr="00BE5B3B">
        <w:br/>
        <w:t xml:space="preserve">A pioneer in the </w:t>
      </w:r>
      <w:r w:rsidRPr="00BE5B3B">
        <w:rPr>
          <w:b/>
          <w:bCs/>
        </w:rPr>
        <w:t>direct-to-consumer (DTC)</w:t>
      </w:r>
      <w:r w:rsidRPr="00BE5B3B">
        <w:t xml:space="preserve"> space, </w:t>
      </w:r>
      <w:proofErr w:type="spellStart"/>
      <w:r w:rsidRPr="00BE5B3B">
        <w:rPr>
          <w:b/>
          <w:bCs/>
        </w:rPr>
        <w:t>SmileDirectClub</w:t>
      </w:r>
      <w:proofErr w:type="spellEnd"/>
      <w:r w:rsidRPr="00BE5B3B">
        <w:t xml:space="preserve"> caters largely to cost-conscious adults preferring remote engagement. Its vertically integrated model—from scanning kiosks to in-house manufacturing—allows for lower price points. Despite regulatory challenges in certain regions, its tele-orthodontics platform remains a benchmark for digital disruption in dental care.</w:t>
      </w:r>
    </w:p>
    <w:p w14:paraId="34F22822" w14:textId="77777777" w:rsidR="00BE5B3B" w:rsidRPr="00BE5B3B" w:rsidRDefault="00BE5B3B" w:rsidP="00BE5B3B">
      <w:r w:rsidRPr="00BE5B3B">
        <w:rPr>
          <w:b/>
          <w:bCs/>
        </w:rPr>
        <w:t>Candid</w:t>
      </w:r>
      <w:r w:rsidRPr="00BE5B3B">
        <w:br/>
        <w:t xml:space="preserve">Positioned between clinical oversight and consumer convenience, </w:t>
      </w:r>
      <w:r w:rsidRPr="00BE5B3B">
        <w:rPr>
          <w:b/>
          <w:bCs/>
        </w:rPr>
        <w:t>Candid</w:t>
      </w:r>
      <w:r w:rsidRPr="00BE5B3B">
        <w:t xml:space="preserve"> partners exclusively with orthodontists rather than general dentists. This strategy helps the company differentiate on clinical rigor, often appealing to high-acuity cases in the adult segment. Its AI-powered remote monitoring service is a standout feature.</w:t>
      </w:r>
    </w:p>
    <w:p w14:paraId="48FA6510" w14:textId="77777777" w:rsidR="00BE5B3B" w:rsidRPr="00BE5B3B" w:rsidRDefault="00BE5B3B" w:rsidP="00BE5B3B">
      <w:r w:rsidRPr="00BE5B3B">
        <w:rPr>
          <w:b/>
          <w:bCs/>
        </w:rPr>
        <w:t>3M Oral Care</w:t>
      </w:r>
      <w:r w:rsidRPr="00BE5B3B">
        <w:br/>
        <w:t xml:space="preserve">Though more traditional in its orthodontic portfolio, </w:t>
      </w:r>
      <w:r w:rsidRPr="00BE5B3B">
        <w:rPr>
          <w:b/>
          <w:bCs/>
        </w:rPr>
        <w:t>3M</w:t>
      </w:r>
      <w:r w:rsidRPr="00BE5B3B">
        <w:t xml:space="preserve"> has ventured into the clear aligner space with digitally integrated offerings tailored to hospital and clinic networks. The brand benefits from deep R&amp;D capabilities and institutional trust among dental professionals.</w:t>
      </w:r>
    </w:p>
    <w:p w14:paraId="4903DFF1" w14:textId="77777777" w:rsidR="00BE5B3B" w:rsidRPr="00BE5B3B" w:rsidRDefault="00BE5B3B" w:rsidP="00BE5B3B">
      <w:r w:rsidRPr="00BE5B3B">
        <w:rPr>
          <w:b/>
          <w:bCs/>
        </w:rPr>
        <w:t>Dentsply Sirona</w:t>
      </w:r>
      <w:r w:rsidRPr="00BE5B3B">
        <w:br/>
      </w:r>
      <w:r w:rsidRPr="00BE5B3B">
        <w:rPr>
          <w:b/>
          <w:bCs/>
        </w:rPr>
        <w:t>Dentsply Sirona</w:t>
      </w:r>
      <w:r w:rsidRPr="00BE5B3B">
        <w:t xml:space="preserve"> is leveraging its expansive digital dentistry ecosystem, including CAD/CAM systems and imaging software, to offer clear aligner solutions with seamless workflow integration. It focuses on serving dental clinics and DSOs, where bundled equipment and software offerings create competitive stickiness.</w:t>
      </w:r>
    </w:p>
    <w:p w14:paraId="34B3052E" w14:textId="77777777" w:rsidR="00BE5B3B" w:rsidRPr="00BE5B3B" w:rsidRDefault="00BE5B3B" w:rsidP="00BE5B3B">
      <w:r w:rsidRPr="00BE5B3B">
        <w:rPr>
          <w:b/>
          <w:bCs/>
        </w:rPr>
        <w:t>Straumann Group</w:t>
      </w:r>
      <w:r w:rsidRPr="00BE5B3B">
        <w:br/>
        <w:t xml:space="preserve">Known for its strong implantology business, </w:t>
      </w:r>
      <w:r w:rsidRPr="00BE5B3B">
        <w:rPr>
          <w:b/>
          <w:bCs/>
        </w:rPr>
        <w:t>Straumann</w:t>
      </w:r>
      <w:r w:rsidRPr="00BE5B3B">
        <w:t xml:space="preserve"> has diversified into the orthodontics segment with its </w:t>
      </w:r>
      <w:proofErr w:type="spellStart"/>
      <w:r w:rsidRPr="00BE5B3B">
        <w:rPr>
          <w:b/>
          <w:bCs/>
        </w:rPr>
        <w:t>ClearCorrect</w:t>
      </w:r>
      <w:proofErr w:type="spellEnd"/>
      <w:r w:rsidRPr="00BE5B3B">
        <w:t xml:space="preserve"> aligner brand. The firm is increasingly integrating AI tools and cloud-based case management into its offerings, particularly targeting European and LATAM markets.</w:t>
      </w:r>
    </w:p>
    <w:p w14:paraId="52DA8D60" w14:textId="77777777" w:rsidR="00BE5B3B" w:rsidRPr="00BE5B3B" w:rsidRDefault="00BE5B3B" w:rsidP="00BE5B3B">
      <w:proofErr w:type="spellStart"/>
      <w:r w:rsidRPr="00BE5B3B">
        <w:rPr>
          <w:b/>
          <w:bCs/>
        </w:rPr>
        <w:t>Angelalign</w:t>
      </w:r>
      <w:proofErr w:type="spellEnd"/>
      <w:r w:rsidRPr="00BE5B3B">
        <w:rPr>
          <w:b/>
          <w:bCs/>
        </w:rPr>
        <w:t xml:space="preserve"> (China)</w:t>
      </w:r>
      <w:r w:rsidRPr="00BE5B3B">
        <w:br/>
        <w:t xml:space="preserve">As one of the largest players in China’s orthodontic market, </w:t>
      </w:r>
      <w:proofErr w:type="spellStart"/>
      <w:r w:rsidRPr="00BE5B3B">
        <w:rPr>
          <w:b/>
          <w:bCs/>
        </w:rPr>
        <w:t>Angelalign</w:t>
      </w:r>
      <w:proofErr w:type="spellEnd"/>
      <w:r w:rsidRPr="00BE5B3B">
        <w:t xml:space="preserve"> offers a comprehensive product suite with localized treatment planning and regulatory compatibility. Its partnership with dental schools and government clinics helps drive adoption in Tier 2 and Tier 3 cities.</w:t>
      </w:r>
    </w:p>
    <w:p w14:paraId="256E89A6" w14:textId="77777777" w:rsidR="00BE5B3B" w:rsidRPr="00BE5B3B" w:rsidRDefault="00BE5B3B" w:rsidP="00BE5B3B">
      <w:pPr>
        <w:rPr>
          <w:b/>
          <w:bCs/>
        </w:rPr>
      </w:pPr>
      <w:r w:rsidRPr="00BE5B3B">
        <w:rPr>
          <w:b/>
          <w:bCs/>
        </w:rPr>
        <w:t>Strategic Differentiation Across Players</w:t>
      </w:r>
    </w:p>
    <w:p w14:paraId="1CA35CC1" w14:textId="77777777" w:rsidR="00BE5B3B" w:rsidRPr="00BE5B3B" w:rsidRDefault="00BE5B3B" w:rsidP="00BE5B3B">
      <w:pPr>
        <w:numPr>
          <w:ilvl w:val="0"/>
          <w:numId w:val="6"/>
        </w:numPr>
      </w:pPr>
      <w:r w:rsidRPr="00BE5B3B">
        <w:rPr>
          <w:b/>
          <w:bCs/>
        </w:rPr>
        <w:t>Technology Leaders</w:t>
      </w:r>
      <w:r w:rsidRPr="00BE5B3B">
        <w:t xml:space="preserve"> (e.g., Align Technology, Candid): Focus on AI, intraoral scanning, and remote treatment planning</w:t>
      </w:r>
    </w:p>
    <w:p w14:paraId="422A1B79" w14:textId="77777777" w:rsidR="00BE5B3B" w:rsidRPr="00BE5B3B" w:rsidRDefault="00BE5B3B" w:rsidP="00BE5B3B">
      <w:pPr>
        <w:numPr>
          <w:ilvl w:val="0"/>
          <w:numId w:val="6"/>
        </w:numPr>
      </w:pPr>
      <w:r w:rsidRPr="00BE5B3B">
        <w:rPr>
          <w:b/>
          <w:bCs/>
        </w:rPr>
        <w:t>Cost-Driven Disruptors</w:t>
      </w:r>
      <w:r w:rsidRPr="00BE5B3B">
        <w:t xml:space="preserve"> (e.g., </w:t>
      </w:r>
      <w:proofErr w:type="spellStart"/>
      <w:r w:rsidRPr="00BE5B3B">
        <w:t>SmileDirectClub</w:t>
      </w:r>
      <w:proofErr w:type="spellEnd"/>
      <w:r w:rsidRPr="00BE5B3B">
        <w:t>): Focus on price accessibility and DTC reach</w:t>
      </w:r>
    </w:p>
    <w:p w14:paraId="646CD61C" w14:textId="77777777" w:rsidR="00BE5B3B" w:rsidRPr="00BE5B3B" w:rsidRDefault="00BE5B3B" w:rsidP="00BE5B3B">
      <w:pPr>
        <w:numPr>
          <w:ilvl w:val="0"/>
          <w:numId w:val="6"/>
        </w:numPr>
      </w:pPr>
      <w:r w:rsidRPr="00BE5B3B">
        <w:rPr>
          <w:b/>
          <w:bCs/>
        </w:rPr>
        <w:t>Clinical Integration Specialists</w:t>
      </w:r>
      <w:r w:rsidRPr="00BE5B3B">
        <w:t xml:space="preserve"> (e.g., Dentsply Sirona, Straumann): Emphasize full-suite dental platforms for B2B customers</w:t>
      </w:r>
    </w:p>
    <w:p w14:paraId="3E5ED241" w14:textId="77777777" w:rsidR="00BE5B3B" w:rsidRPr="00BE5B3B" w:rsidRDefault="00BE5B3B" w:rsidP="00BE5B3B">
      <w:pPr>
        <w:numPr>
          <w:ilvl w:val="0"/>
          <w:numId w:val="6"/>
        </w:numPr>
      </w:pPr>
      <w:r w:rsidRPr="00BE5B3B">
        <w:rPr>
          <w:b/>
          <w:bCs/>
        </w:rPr>
        <w:lastRenderedPageBreak/>
        <w:t>Regional Champions</w:t>
      </w:r>
      <w:r w:rsidRPr="00BE5B3B">
        <w:t xml:space="preserve"> (e.g., </w:t>
      </w:r>
      <w:proofErr w:type="spellStart"/>
      <w:r w:rsidRPr="00BE5B3B">
        <w:t>Angelalign</w:t>
      </w:r>
      <w:proofErr w:type="spellEnd"/>
      <w:r w:rsidRPr="00BE5B3B">
        <w:t>): Leverage localized strategies and regulatory insight</w:t>
      </w:r>
    </w:p>
    <w:p w14:paraId="56B4D889" w14:textId="77777777" w:rsidR="00BE5B3B" w:rsidRPr="00BE5B3B" w:rsidRDefault="00BE5B3B" w:rsidP="00BE5B3B">
      <w:r w:rsidRPr="00BE5B3B">
        <w:rPr>
          <w:i/>
          <w:iCs/>
        </w:rPr>
        <w:t>Industry commentary:</w:t>
      </w:r>
      <w:r w:rsidRPr="00BE5B3B">
        <w:t xml:space="preserve"> </w:t>
      </w:r>
      <w:r w:rsidRPr="00BE5B3B">
        <w:rPr>
          <w:i/>
          <w:iCs/>
        </w:rPr>
        <w:t>“The future of this market will depend on which players can master both precision and personalization. Winners will be those who digitize orthodontic workflows while maintaining strong clinical oversight,”</w:t>
      </w:r>
      <w:r w:rsidRPr="00BE5B3B">
        <w:t xml:space="preserve"> says a managing director at a global dental investment firm.</w:t>
      </w:r>
    </w:p>
    <w:p w14:paraId="3F51C4CF" w14:textId="77777777" w:rsidR="00BE5B3B" w:rsidRPr="00BE5B3B" w:rsidRDefault="00BE5B3B" w:rsidP="00BE5B3B">
      <w:r w:rsidRPr="00BE5B3B">
        <w:pict w14:anchorId="0BD50DDB">
          <v:rect id="_x0000_i1176" style="width:0;height:1.5pt" o:hralign="center" o:hrstd="t" o:hr="t" fillcolor="#a0a0a0" stroked="f"/>
        </w:pict>
      </w:r>
    </w:p>
    <w:p w14:paraId="3EF82253" w14:textId="77777777" w:rsidR="00BE5B3B" w:rsidRPr="00BE5B3B" w:rsidRDefault="00BE5B3B" w:rsidP="00BE5B3B">
      <w:pPr>
        <w:rPr>
          <w:b/>
          <w:bCs/>
        </w:rPr>
      </w:pPr>
      <w:r w:rsidRPr="00BE5B3B">
        <w:rPr>
          <w:b/>
          <w:bCs/>
        </w:rPr>
        <w:t>5. Regional Landscape and Adoption Outlook</w:t>
      </w:r>
    </w:p>
    <w:p w14:paraId="50499DEC" w14:textId="77777777" w:rsidR="00BE5B3B" w:rsidRPr="00BE5B3B" w:rsidRDefault="00BE5B3B" w:rsidP="00BE5B3B">
      <w:r w:rsidRPr="00BE5B3B">
        <w:t>The adoption of clear aligners varies widely across regions due to disparities in income levels, dental infrastructure, reimbursement policies, and cultural attitudes toward cosmetic dentistry. While North America continues to lead in market maturity, Asia Pacific is rapidly closing the gap, with regional dynamics pointing to a geographically rebalanced growth story by 2030.</w:t>
      </w:r>
    </w:p>
    <w:p w14:paraId="333C436C" w14:textId="77777777" w:rsidR="00BE5B3B" w:rsidRPr="00BE5B3B" w:rsidRDefault="00BE5B3B" w:rsidP="00BE5B3B">
      <w:pPr>
        <w:rPr>
          <w:b/>
          <w:bCs/>
        </w:rPr>
      </w:pPr>
      <w:r w:rsidRPr="00BE5B3B">
        <w:rPr>
          <w:b/>
          <w:bCs/>
        </w:rPr>
        <w:t>North America</w:t>
      </w:r>
    </w:p>
    <w:p w14:paraId="29F35429" w14:textId="77777777" w:rsidR="00BE5B3B" w:rsidRPr="00BE5B3B" w:rsidRDefault="00BE5B3B" w:rsidP="00BE5B3B">
      <w:r w:rsidRPr="00BE5B3B">
        <w:t xml:space="preserve">As of 2024, </w:t>
      </w:r>
      <w:r w:rsidRPr="00BE5B3B">
        <w:rPr>
          <w:b/>
          <w:bCs/>
        </w:rPr>
        <w:t>North America</w:t>
      </w:r>
      <w:r w:rsidRPr="00BE5B3B">
        <w:t xml:space="preserve"> commands the </w:t>
      </w:r>
      <w:r w:rsidRPr="00BE5B3B">
        <w:rPr>
          <w:b/>
          <w:bCs/>
        </w:rPr>
        <w:t>largest share</w:t>
      </w:r>
      <w:r w:rsidRPr="00BE5B3B">
        <w:t xml:space="preserve"> of the global clear aligners market, led by the U.S., which alone contributes over 35% of global revenues. The region benefits from a strong foundation of orthodontic professionals, early adoption of digital dental technologies, and high consumer willingness to invest in aesthetic treatments.</w:t>
      </w:r>
    </w:p>
    <w:p w14:paraId="76F07F22" w14:textId="77777777" w:rsidR="00BE5B3B" w:rsidRPr="00BE5B3B" w:rsidRDefault="00BE5B3B" w:rsidP="00BE5B3B">
      <w:pPr>
        <w:numPr>
          <w:ilvl w:val="0"/>
          <w:numId w:val="7"/>
        </w:numPr>
      </w:pPr>
      <w:r w:rsidRPr="00BE5B3B">
        <w:t xml:space="preserve">The proliferation of </w:t>
      </w:r>
      <w:r w:rsidRPr="00BE5B3B">
        <w:rPr>
          <w:b/>
          <w:bCs/>
        </w:rPr>
        <w:t>DSOs (Dental Service Organizations)</w:t>
      </w:r>
      <w:r w:rsidRPr="00BE5B3B">
        <w:t xml:space="preserve"> is a major growth driver, consolidating practices and accelerating technology rollouts across states.</w:t>
      </w:r>
    </w:p>
    <w:p w14:paraId="034A3E2E" w14:textId="77777777" w:rsidR="00BE5B3B" w:rsidRPr="00BE5B3B" w:rsidRDefault="00BE5B3B" w:rsidP="00BE5B3B">
      <w:pPr>
        <w:numPr>
          <w:ilvl w:val="0"/>
          <w:numId w:val="7"/>
        </w:numPr>
      </w:pPr>
      <w:r w:rsidRPr="00BE5B3B">
        <w:t>Tele-orthodontics is gaining traction in suburban and rural areas, with DTC models expanding outreach.</w:t>
      </w:r>
    </w:p>
    <w:p w14:paraId="524023E1" w14:textId="77777777" w:rsidR="00BE5B3B" w:rsidRPr="00BE5B3B" w:rsidRDefault="00BE5B3B" w:rsidP="00BE5B3B">
      <w:pPr>
        <w:numPr>
          <w:ilvl w:val="0"/>
          <w:numId w:val="7"/>
        </w:numPr>
      </w:pPr>
      <w:r w:rsidRPr="00BE5B3B">
        <w:t>Canada mirrors many of the U.S. trends but with more public-private hybrid models, particularly among teenagers and young adults.</w:t>
      </w:r>
    </w:p>
    <w:p w14:paraId="01AD5F49" w14:textId="77777777" w:rsidR="00BE5B3B" w:rsidRPr="00BE5B3B" w:rsidRDefault="00BE5B3B" w:rsidP="00BE5B3B">
      <w:r w:rsidRPr="00BE5B3B">
        <w:rPr>
          <w:i/>
          <w:iCs/>
        </w:rPr>
        <w:t>An orthodontist in Chicago notes:</w:t>
      </w:r>
      <w:r w:rsidRPr="00BE5B3B">
        <w:t xml:space="preserve"> </w:t>
      </w:r>
      <w:r w:rsidRPr="00BE5B3B">
        <w:rPr>
          <w:i/>
          <w:iCs/>
        </w:rPr>
        <w:t>“The U.S. market has evolved from innovation-led to convenience-led. Patients now choose providers based on app engagement and delivery timeframes as much as on clinical quality.”</w:t>
      </w:r>
    </w:p>
    <w:p w14:paraId="732D3740" w14:textId="77777777" w:rsidR="00BE5B3B" w:rsidRPr="00BE5B3B" w:rsidRDefault="00BE5B3B" w:rsidP="00BE5B3B">
      <w:pPr>
        <w:rPr>
          <w:b/>
          <w:bCs/>
        </w:rPr>
      </w:pPr>
      <w:r w:rsidRPr="00BE5B3B">
        <w:rPr>
          <w:b/>
          <w:bCs/>
        </w:rPr>
        <w:t>Europe</w:t>
      </w:r>
    </w:p>
    <w:p w14:paraId="28AD9A40" w14:textId="77777777" w:rsidR="00BE5B3B" w:rsidRPr="00BE5B3B" w:rsidRDefault="00BE5B3B" w:rsidP="00BE5B3B">
      <w:r w:rsidRPr="00BE5B3B">
        <w:t xml:space="preserve">Europe remains a </w:t>
      </w:r>
      <w:r w:rsidRPr="00BE5B3B">
        <w:rPr>
          <w:b/>
          <w:bCs/>
        </w:rPr>
        <w:t>mature but fragmented market</w:t>
      </w:r>
      <w:r w:rsidRPr="00BE5B3B">
        <w:t>, with high adoption in Western countries like Germany, the UK, France, and the Nordics. Central and Eastern Europe are emerging fast, backed by rising medical tourism and expanding private healthcare access.</w:t>
      </w:r>
    </w:p>
    <w:p w14:paraId="2703475E" w14:textId="77777777" w:rsidR="00BE5B3B" w:rsidRPr="00BE5B3B" w:rsidRDefault="00BE5B3B" w:rsidP="00BE5B3B">
      <w:pPr>
        <w:numPr>
          <w:ilvl w:val="0"/>
          <w:numId w:val="8"/>
        </w:numPr>
      </w:pPr>
      <w:r w:rsidRPr="00BE5B3B">
        <w:t xml:space="preserve">In the </w:t>
      </w:r>
      <w:r w:rsidRPr="00BE5B3B">
        <w:rPr>
          <w:b/>
          <w:bCs/>
        </w:rPr>
        <w:t>UK</w:t>
      </w:r>
      <w:r w:rsidRPr="00BE5B3B">
        <w:t>, rising demand is supported by private insurance and employer-funded dental plans.</w:t>
      </w:r>
    </w:p>
    <w:p w14:paraId="43D5AAE1" w14:textId="77777777" w:rsidR="00BE5B3B" w:rsidRPr="00BE5B3B" w:rsidRDefault="00BE5B3B" w:rsidP="00BE5B3B">
      <w:pPr>
        <w:numPr>
          <w:ilvl w:val="0"/>
          <w:numId w:val="8"/>
        </w:numPr>
      </w:pPr>
      <w:r w:rsidRPr="00BE5B3B">
        <w:rPr>
          <w:b/>
          <w:bCs/>
        </w:rPr>
        <w:t>Germany</w:t>
      </w:r>
      <w:r w:rsidRPr="00BE5B3B">
        <w:t xml:space="preserve"> has stringent clinical and product regulations, which benefit players with strong CE-certified portfolios.</w:t>
      </w:r>
    </w:p>
    <w:p w14:paraId="77094962" w14:textId="77777777" w:rsidR="00BE5B3B" w:rsidRPr="00BE5B3B" w:rsidRDefault="00BE5B3B" w:rsidP="00BE5B3B">
      <w:pPr>
        <w:numPr>
          <w:ilvl w:val="0"/>
          <w:numId w:val="8"/>
        </w:numPr>
      </w:pPr>
      <w:r w:rsidRPr="00BE5B3B">
        <w:lastRenderedPageBreak/>
        <w:t>Southern and Eastern Europe are seeing uptake due to cross-border treatment packages and lower procedure costs.</w:t>
      </w:r>
    </w:p>
    <w:p w14:paraId="3A513807" w14:textId="77777777" w:rsidR="00BE5B3B" w:rsidRPr="00BE5B3B" w:rsidRDefault="00BE5B3B" w:rsidP="00BE5B3B">
      <w:r w:rsidRPr="00BE5B3B">
        <w:t>While orthodontists remain the primary channel, online booking platforms are beginning to bridge traditional clinics with younger, digitally-savvy consumers.</w:t>
      </w:r>
    </w:p>
    <w:p w14:paraId="58DF2F18" w14:textId="77777777" w:rsidR="00BE5B3B" w:rsidRPr="00BE5B3B" w:rsidRDefault="00BE5B3B" w:rsidP="00BE5B3B">
      <w:pPr>
        <w:rPr>
          <w:b/>
          <w:bCs/>
        </w:rPr>
      </w:pPr>
      <w:r w:rsidRPr="00BE5B3B">
        <w:rPr>
          <w:b/>
          <w:bCs/>
        </w:rPr>
        <w:t>Asia Pacific</w:t>
      </w:r>
    </w:p>
    <w:p w14:paraId="051EA1A9" w14:textId="77777777" w:rsidR="00BE5B3B" w:rsidRPr="00BE5B3B" w:rsidRDefault="00BE5B3B" w:rsidP="00BE5B3B">
      <w:r w:rsidRPr="00BE5B3B">
        <w:rPr>
          <w:b/>
          <w:bCs/>
        </w:rPr>
        <w:t>Asia Pacific</w:t>
      </w:r>
      <w:r w:rsidRPr="00BE5B3B">
        <w:t xml:space="preserve"> is projected to witness the </w:t>
      </w:r>
      <w:r w:rsidRPr="00BE5B3B">
        <w:rPr>
          <w:b/>
          <w:bCs/>
        </w:rPr>
        <w:t>highest CAGR (27.3%)</w:t>
      </w:r>
      <w:r w:rsidRPr="00BE5B3B">
        <w:t xml:space="preserve"> from 2024 to 2030. The region’s rapid urbanization, social media-driven aesthetics, and increasing access to private dental care are transforming it into the fastest-growing market segment.</w:t>
      </w:r>
    </w:p>
    <w:p w14:paraId="032C8021" w14:textId="77777777" w:rsidR="00BE5B3B" w:rsidRPr="00BE5B3B" w:rsidRDefault="00BE5B3B" w:rsidP="00BE5B3B">
      <w:pPr>
        <w:numPr>
          <w:ilvl w:val="0"/>
          <w:numId w:val="9"/>
        </w:numPr>
      </w:pPr>
      <w:r w:rsidRPr="00BE5B3B">
        <w:rPr>
          <w:b/>
          <w:bCs/>
        </w:rPr>
        <w:t>China and India</w:t>
      </w:r>
      <w:r w:rsidRPr="00BE5B3B">
        <w:t xml:space="preserve"> lead in absolute volume, with clear aligners emerging as status-enhancing lifestyle choices among urban millennials and Gen Z.</w:t>
      </w:r>
    </w:p>
    <w:p w14:paraId="5D3C1A26" w14:textId="77777777" w:rsidR="00BE5B3B" w:rsidRPr="00BE5B3B" w:rsidRDefault="00BE5B3B" w:rsidP="00BE5B3B">
      <w:pPr>
        <w:numPr>
          <w:ilvl w:val="0"/>
          <w:numId w:val="9"/>
        </w:numPr>
      </w:pPr>
      <w:r w:rsidRPr="00BE5B3B">
        <w:rPr>
          <w:b/>
          <w:bCs/>
        </w:rPr>
        <w:t>South Korea and Japan</w:t>
      </w:r>
      <w:r w:rsidRPr="00BE5B3B">
        <w:t xml:space="preserve"> are innovation leaders, with early adoption of smart aligners and remote monitoring apps.</w:t>
      </w:r>
    </w:p>
    <w:p w14:paraId="65C40B6E" w14:textId="77777777" w:rsidR="00BE5B3B" w:rsidRPr="00BE5B3B" w:rsidRDefault="00BE5B3B" w:rsidP="00BE5B3B">
      <w:pPr>
        <w:numPr>
          <w:ilvl w:val="0"/>
          <w:numId w:val="9"/>
        </w:numPr>
      </w:pPr>
      <w:r w:rsidRPr="00BE5B3B">
        <w:t xml:space="preserve">Government-led </w:t>
      </w:r>
      <w:r w:rsidRPr="00BE5B3B">
        <w:rPr>
          <w:b/>
          <w:bCs/>
        </w:rPr>
        <w:t>oral health programs in ASEAN countries</w:t>
      </w:r>
      <w:r w:rsidRPr="00BE5B3B">
        <w:t xml:space="preserve"> (e.g., Thailand, Vietnam, Philippines) are also expanding orthodontic access, especially for younger populations.</w:t>
      </w:r>
    </w:p>
    <w:p w14:paraId="2CF773D2" w14:textId="77777777" w:rsidR="00BE5B3B" w:rsidRPr="00BE5B3B" w:rsidRDefault="00BE5B3B" w:rsidP="00BE5B3B">
      <w:r w:rsidRPr="00BE5B3B">
        <w:rPr>
          <w:i/>
          <w:iCs/>
        </w:rPr>
        <w:t>“In Korea and Japan, patients often demand customized aligners that also integrate whitening or pressure modulation,”</w:t>
      </w:r>
      <w:r w:rsidRPr="00BE5B3B">
        <w:t xml:space="preserve"> comments a Tokyo-based dental tech entrepreneur.</w:t>
      </w:r>
    </w:p>
    <w:p w14:paraId="2C23189B" w14:textId="77777777" w:rsidR="00BE5B3B" w:rsidRPr="00BE5B3B" w:rsidRDefault="00BE5B3B" w:rsidP="00BE5B3B">
      <w:pPr>
        <w:rPr>
          <w:b/>
          <w:bCs/>
        </w:rPr>
      </w:pPr>
      <w:r w:rsidRPr="00BE5B3B">
        <w:rPr>
          <w:b/>
          <w:bCs/>
        </w:rPr>
        <w:t>Latin America</w:t>
      </w:r>
    </w:p>
    <w:p w14:paraId="5973B990" w14:textId="77777777" w:rsidR="00BE5B3B" w:rsidRPr="00BE5B3B" w:rsidRDefault="00BE5B3B" w:rsidP="00BE5B3B">
      <w:r w:rsidRPr="00BE5B3B">
        <w:t xml:space="preserve">The </w:t>
      </w:r>
      <w:r w:rsidRPr="00BE5B3B">
        <w:rPr>
          <w:b/>
          <w:bCs/>
        </w:rPr>
        <w:t>Latin American market</w:t>
      </w:r>
      <w:r w:rsidRPr="00BE5B3B">
        <w:t xml:space="preserve"> is in a high-growth phase, with Brazil, Mexico, and Argentina being the largest contributors. Increasing disposable income, rising dental awareness, and expansion of multinational DSO chains are key growth factors.</w:t>
      </w:r>
    </w:p>
    <w:p w14:paraId="47A2BF8D" w14:textId="77777777" w:rsidR="00BE5B3B" w:rsidRPr="00BE5B3B" w:rsidRDefault="00BE5B3B" w:rsidP="00BE5B3B">
      <w:pPr>
        <w:numPr>
          <w:ilvl w:val="0"/>
          <w:numId w:val="10"/>
        </w:numPr>
      </w:pPr>
      <w:r w:rsidRPr="00BE5B3B">
        <w:t>Localized production in Brazil and Colombia is helping reduce import costs and improve affordability.</w:t>
      </w:r>
    </w:p>
    <w:p w14:paraId="499B4FD3" w14:textId="77777777" w:rsidR="00BE5B3B" w:rsidRPr="00BE5B3B" w:rsidRDefault="00BE5B3B" w:rsidP="00BE5B3B">
      <w:pPr>
        <w:numPr>
          <w:ilvl w:val="0"/>
          <w:numId w:val="10"/>
        </w:numPr>
      </w:pPr>
      <w:r w:rsidRPr="00BE5B3B">
        <w:t>Regulatory changes are enabling wider participation of general dentists in aligner treatments, boosting penetration.</w:t>
      </w:r>
    </w:p>
    <w:p w14:paraId="6652360E" w14:textId="77777777" w:rsidR="00BE5B3B" w:rsidRPr="00BE5B3B" w:rsidRDefault="00BE5B3B" w:rsidP="00BE5B3B">
      <w:r w:rsidRPr="00BE5B3B">
        <w:t>Despite potential, infrastructure limitations and out-of-pocket cost sensitivity pose challenges for deeper market reach.</w:t>
      </w:r>
    </w:p>
    <w:p w14:paraId="7AF0A035" w14:textId="77777777" w:rsidR="00BE5B3B" w:rsidRPr="00BE5B3B" w:rsidRDefault="00BE5B3B" w:rsidP="00BE5B3B">
      <w:pPr>
        <w:rPr>
          <w:b/>
          <w:bCs/>
        </w:rPr>
      </w:pPr>
      <w:r w:rsidRPr="00BE5B3B">
        <w:rPr>
          <w:b/>
          <w:bCs/>
        </w:rPr>
        <w:t>Middle East &amp; Africa (MEA)</w:t>
      </w:r>
    </w:p>
    <w:p w14:paraId="7C3F0B62" w14:textId="77777777" w:rsidR="00BE5B3B" w:rsidRPr="00BE5B3B" w:rsidRDefault="00BE5B3B" w:rsidP="00BE5B3B">
      <w:r w:rsidRPr="00BE5B3B">
        <w:rPr>
          <w:b/>
          <w:bCs/>
        </w:rPr>
        <w:t>MEA</w:t>
      </w:r>
      <w:r w:rsidRPr="00BE5B3B">
        <w:t xml:space="preserve"> remains the </w:t>
      </w:r>
      <w:r w:rsidRPr="00BE5B3B">
        <w:rPr>
          <w:b/>
          <w:bCs/>
        </w:rPr>
        <w:t>least penetrated</w:t>
      </w:r>
      <w:r w:rsidRPr="00BE5B3B">
        <w:t xml:space="preserve"> but </w:t>
      </w:r>
      <w:r w:rsidRPr="00BE5B3B">
        <w:rPr>
          <w:b/>
          <w:bCs/>
        </w:rPr>
        <w:t>most promising white-space region</w:t>
      </w:r>
      <w:r w:rsidRPr="00BE5B3B">
        <w:t xml:space="preserve"> in the long-term horizon.</w:t>
      </w:r>
    </w:p>
    <w:p w14:paraId="19A4B1CE" w14:textId="77777777" w:rsidR="00BE5B3B" w:rsidRPr="00BE5B3B" w:rsidRDefault="00BE5B3B" w:rsidP="00BE5B3B">
      <w:pPr>
        <w:numPr>
          <w:ilvl w:val="0"/>
          <w:numId w:val="11"/>
        </w:numPr>
      </w:pPr>
      <w:r w:rsidRPr="00BE5B3B">
        <w:t xml:space="preserve">The </w:t>
      </w:r>
      <w:r w:rsidRPr="00BE5B3B">
        <w:rPr>
          <w:b/>
          <w:bCs/>
        </w:rPr>
        <w:t>Gulf states</w:t>
      </w:r>
      <w:r w:rsidRPr="00BE5B3B">
        <w:t>, especially the UAE and Saudi Arabia, are emerging as niche premium markets with high patient spend and rapid DSO expansion.</w:t>
      </w:r>
    </w:p>
    <w:p w14:paraId="5E45E168" w14:textId="77777777" w:rsidR="00BE5B3B" w:rsidRPr="00BE5B3B" w:rsidRDefault="00BE5B3B" w:rsidP="00BE5B3B">
      <w:pPr>
        <w:numPr>
          <w:ilvl w:val="0"/>
          <w:numId w:val="11"/>
        </w:numPr>
      </w:pPr>
      <w:r w:rsidRPr="00BE5B3B">
        <w:t xml:space="preserve">In </w:t>
      </w:r>
      <w:r w:rsidRPr="00BE5B3B">
        <w:rPr>
          <w:b/>
          <w:bCs/>
        </w:rPr>
        <w:t>Africa</w:t>
      </w:r>
      <w:r w:rsidRPr="00BE5B3B">
        <w:t>, private dental chains are establishing urban hubs, but affordability and clinician shortage continue to hinder market scalability.</w:t>
      </w:r>
    </w:p>
    <w:p w14:paraId="39E54E1D" w14:textId="77777777" w:rsidR="00BE5B3B" w:rsidRPr="00BE5B3B" w:rsidRDefault="00BE5B3B" w:rsidP="00BE5B3B">
      <w:r w:rsidRPr="00BE5B3B">
        <w:lastRenderedPageBreak/>
        <w:t>Efforts by international NGOs to introduce mobile orthodontic clinics are showing early success in parts of East and Southern Africa.</w:t>
      </w:r>
    </w:p>
    <w:p w14:paraId="1AF6720B" w14:textId="77777777" w:rsidR="00BE5B3B" w:rsidRPr="00BE5B3B" w:rsidRDefault="00BE5B3B" w:rsidP="00BE5B3B">
      <w:r w:rsidRPr="00BE5B3B">
        <w:pict w14:anchorId="04720E3B">
          <v:rect id="_x0000_i1178" style="width:0;height:1.5pt" o:hralign="center" o:hrstd="t" o:hr="t" fillcolor="#a0a0a0" stroked="f"/>
        </w:pict>
      </w:r>
    </w:p>
    <w:p w14:paraId="7B81CD82" w14:textId="77777777" w:rsidR="00BE5B3B" w:rsidRPr="00BE5B3B" w:rsidRDefault="00BE5B3B" w:rsidP="00BE5B3B">
      <w:pPr>
        <w:rPr>
          <w:b/>
          <w:bCs/>
        </w:rPr>
      </w:pPr>
      <w:r w:rsidRPr="00BE5B3B">
        <w:rPr>
          <w:b/>
          <w:bCs/>
        </w:rPr>
        <w:t>6. End-User Dynamics and Use Case</w:t>
      </w:r>
    </w:p>
    <w:p w14:paraId="3DB5F94D" w14:textId="77777777" w:rsidR="00BE5B3B" w:rsidRPr="00BE5B3B" w:rsidRDefault="00BE5B3B" w:rsidP="00BE5B3B">
      <w:r w:rsidRPr="00BE5B3B">
        <w:t xml:space="preserve">Clear aligners have transformed the delivery model of orthodontics, with end-users ranging from individual dental clinics to enterprise-scale Dental Service Organizations (DSOs) and even virtual-first platforms. Understanding how different provider types engage with aligner technology reveals how the market is fragmenting not by geography alone, but by </w:t>
      </w:r>
      <w:r w:rsidRPr="00BE5B3B">
        <w:rPr>
          <w:b/>
          <w:bCs/>
        </w:rPr>
        <w:t>clinical model and digital maturity</w:t>
      </w:r>
      <w:r w:rsidRPr="00BE5B3B">
        <w:t>.</w:t>
      </w:r>
    </w:p>
    <w:p w14:paraId="0929C93B" w14:textId="77777777" w:rsidR="00BE5B3B" w:rsidRPr="00BE5B3B" w:rsidRDefault="00BE5B3B" w:rsidP="00BE5B3B">
      <w:pPr>
        <w:rPr>
          <w:b/>
          <w:bCs/>
        </w:rPr>
      </w:pPr>
      <w:r w:rsidRPr="00BE5B3B">
        <w:rPr>
          <w:b/>
          <w:bCs/>
        </w:rPr>
        <w:t>1. Hospitals and Dental Clinics</w:t>
      </w:r>
    </w:p>
    <w:p w14:paraId="23199023" w14:textId="77777777" w:rsidR="00BE5B3B" w:rsidRPr="00BE5B3B" w:rsidRDefault="00BE5B3B" w:rsidP="00BE5B3B">
      <w:r w:rsidRPr="00BE5B3B">
        <w:t xml:space="preserve">Traditional </w:t>
      </w:r>
      <w:r w:rsidRPr="00BE5B3B">
        <w:rPr>
          <w:b/>
          <w:bCs/>
        </w:rPr>
        <w:t>hospitals and independent dental clinics</w:t>
      </w:r>
      <w:r w:rsidRPr="00BE5B3B">
        <w:t xml:space="preserve"> remain essential to market penetration, especially in urban and suburban settings. These providers are increasingly adopting intraoral scanners and 3D imaging to facilitate in-house aligner fittings, typically in partnership with OEMs or third-party manufacturers.</w:t>
      </w:r>
    </w:p>
    <w:p w14:paraId="26BB4EEE" w14:textId="77777777" w:rsidR="00BE5B3B" w:rsidRPr="00BE5B3B" w:rsidRDefault="00BE5B3B" w:rsidP="00BE5B3B">
      <w:pPr>
        <w:numPr>
          <w:ilvl w:val="0"/>
          <w:numId w:val="12"/>
        </w:numPr>
      </w:pPr>
      <w:r w:rsidRPr="00BE5B3B">
        <w:t xml:space="preserve">Clinics benefit from improved </w:t>
      </w:r>
      <w:r w:rsidRPr="00BE5B3B">
        <w:rPr>
          <w:b/>
          <w:bCs/>
        </w:rPr>
        <w:t>chairside efficiency</w:t>
      </w:r>
      <w:r w:rsidRPr="00BE5B3B">
        <w:t xml:space="preserve"> and enhanced patient retention through integrated aligner services.</w:t>
      </w:r>
    </w:p>
    <w:p w14:paraId="7ACFCD7C" w14:textId="77777777" w:rsidR="00BE5B3B" w:rsidRPr="00BE5B3B" w:rsidRDefault="00BE5B3B" w:rsidP="00BE5B3B">
      <w:pPr>
        <w:numPr>
          <w:ilvl w:val="0"/>
          <w:numId w:val="12"/>
        </w:numPr>
      </w:pPr>
      <w:r w:rsidRPr="00BE5B3B">
        <w:t xml:space="preserve">Small practices often operate on a </w:t>
      </w:r>
      <w:r w:rsidRPr="00BE5B3B">
        <w:rPr>
          <w:b/>
          <w:bCs/>
        </w:rPr>
        <w:t>prescription-based model</w:t>
      </w:r>
      <w:r w:rsidRPr="00BE5B3B">
        <w:t>, sending diagnostics to external aligner manufacturers.</w:t>
      </w:r>
    </w:p>
    <w:p w14:paraId="110B03C3" w14:textId="77777777" w:rsidR="00BE5B3B" w:rsidRPr="00BE5B3B" w:rsidRDefault="00BE5B3B" w:rsidP="00BE5B3B">
      <w:r w:rsidRPr="00BE5B3B">
        <w:rPr>
          <w:i/>
          <w:iCs/>
        </w:rPr>
        <w:t>Insight:</w:t>
      </w:r>
      <w:r w:rsidRPr="00BE5B3B">
        <w:t xml:space="preserve"> </w:t>
      </w:r>
      <w:r w:rsidRPr="00BE5B3B">
        <w:rPr>
          <w:i/>
          <w:iCs/>
        </w:rPr>
        <w:t>“Solo practitioners now realize that without digital orthodontics, they risk losing younger patients to tech-forward DSOs,”</w:t>
      </w:r>
      <w:r w:rsidRPr="00BE5B3B">
        <w:t xml:space="preserve"> states a private dental clinic owner in Toronto.</w:t>
      </w:r>
    </w:p>
    <w:p w14:paraId="6E9C111A" w14:textId="77777777" w:rsidR="00BE5B3B" w:rsidRPr="00BE5B3B" w:rsidRDefault="00BE5B3B" w:rsidP="00BE5B3B">
      <w:pPr>
        <w:rPr>
          <w:b/>
          <w:bCs/>
        </w:rPr>
      </w:pPr>
      <w:r w:rsidRPr="00BE5B3B">
        <w:rPr>
          <w:b/>
          <w:bCs/>
        </w:rPr>
        <w:t>2. Dental Service Organizations (DSOs)</w:t>
      </w:r>
    </w:p>
    <w:p w14:paraId="7448F44C" w14:textId="77777777" w:rsidR="00BE5B3B" w:rsidRPr="00BE5B3B" w:rsidRDefault="00BE5B3B" w:rsidP="00BE5B3B">
      <w:r w:rsidRPr="00BE5B3B">
        <w:t xml:space="preserve">DSOs represent one of the most </w:t>
      </w:r>
      <w:r w:rsidRPr="00BE5B3B">
        <w:rPr>
          <w:b/>
          <w:bCs/>
        </w:rPr>
        <w:t>strategic customer groups</w:t>
      </w:r>
      <w:r w:rsidRPr="00BE5B3B">
        <w:t xml:space="preserve"> for clear aligner providers. With standardized workflows, centralized purchasing, and broad geographic coverage, DSOs are ideal for scaling aligner treatments across locations.</w:t>
      </w:r>
    </w:p>
    <w:p w14:paraId="2DD11081" w14:textId="77777777" w:rsidR="00BE5B3B" w:rsidRPr="00BE5B3B" w:rsidRDefault="00BE5B3B" w:rsidP="00BE5B3B">
      <w:pPr>
        <w:numPr>
          <w:ilvl w:val="0"/>
          <w:numId w:val="13"/>
        </w:numPr>
      </w:pPr>
      <w:r w:rsidRPr="00BE5B3B">
        <w:t xml:space="preserve">Many DSOs invest in proprietary digital tools and partner with major aligner brands or even </w:t>
      </w:r>
      <w:r w:rsidRPr="00BE5B3B">
        <w:rPr>
          <w:b/>
          <w:bCs/>
        </w:rPr>
        <w:t>develop in-house solutions</w:t>
      </w:r>
      <w:r w:rsidRPr="00BE5B3B">
        <w:t xml:space="preserve"> to reduce costs.</w:t>
      </w:r>
    </w:p>
    <w:p w14:paraId="4872F94F" w14:textId="77777777" w:rsidR="00BE5B3B" w:rsidRPr="00BE5B3B" w:rsidRDefault="00BE5B3B" w:rsidP="00BE5B3B">
      <w:pPr>
        <w:numPr>
          <w:ilvl w:val="0"/>
          <w:numId w:val="13"/>
        </w:numPr>
      </w:pPr>
      <w:r w:rsidRPr="00BE5B3B">
        <w:t xml:space="preserve">The ability to offer </w:t>
      </w:r>
      <w:r w:rsidRPr="00BE5B3B">
        <w:rPr>
          <w:i/>
          <w:iCs/>
        </w:rPr>
        <w:t>subscription-based aligner plans</w:t>
      </w:r>
      <w:r w:rsidRPr="00BE5B3B">
        <w:t>, cross-sell teeth whitening, and monitor compliance digitally gives DSOs a decisive advantage.</w:t>
      </w:r>
    </w:p>
    <w:p w14:paraId="7DD31A5F" w14:textId="77777777" w:rsidR="00BE5B3B" w:rsidRPr="00BE5B3B" w:rsidRDefault="00BE5B3B" w:rsidP="00BE5B3B">
      <w:r w:rsidRPr="00BE5B3B">
        <w:t xml:space="preserve">This group will be a key battleground for aligner brands looking to differentiate on </w:t>
      </w:r>
      <w:r w:rsidRPr="00BE5B3B">
        <w:rPr>
          <w:b/>
          <w:bCs/>
        </w:rPr>
        <w:t>bulk pricing, training modules, and data interoperability</w:t>
      </w:r>
      <w:r w:rsidRPr="00BE5B3B">
        <w:t>.</w:t>
      </w:r>
    </w:p>
    <w:p w14:paraId="26A7A413" w14:textId="77777777" w:rsidR="00BE5B3B" w:rsidRPr="00BE5B3B" w:rsidRDefault="00BE5B3B" w:rsidP="00BE5B3B">
      <w:pPr>
        <w:rPr>
          <w:b/>
          <w:bCs/>
        </w:rPr>
      </w:pPr>
      <w:r w:rsidRPr="00BE5B3B">
        <w:rPr>
          <w:b/>
          <w:bCs/>
        </w:rPr>
        <w:t>3. Direct-to-Consumer (DTC) Platforms</w:t>
      </w:r>
    </w:p>
    <w:p w14:paraId="084E4698" w14:textId="77777777" w:rsidR="00BE5B3B" w:rsidRPr="00BE5B3B" w:rsidRDefault="00BE5B3B" w:rsidP="00BE5B3B">
      <w:r w:rsidRPr="00BE5B3B">
        <w:t>DTC companies are reshaping the patient journey by offering end-to-end remote treatment—from initial impressions to delivery. This model resonates particularly with cost-sensitive and convenience-driven adults aged 20–45.</w:t>
      </w:r>
    </w:p>
    <w:p w14:paraId="3DF6F8F4" w14:textId="77777777" w:rsidR="00BE5B3B" w:rsidRPr="00BE5B3B" w:rsidRDefault="00BE5B3B" w:rsidP="00BE5B3B">
      <w:pPr>
        <w:numPr>
          <w:ilvl w:val="0"/>
          <w:numId w:val="14"/>
        </w:numPr>
      </w:pPr>
      <w:r w:rsidRPr="00BE5B3B">
        <w:lastRenderedPageBreak/>
        <w:t xml:space="preserve">DTC adoption is </w:t>
      </w:r>
      <w:r w:rsidRPr="00BE5B3B">
        <w:rPr>
          <w:b/>
          <w:bCs/>
        </w:rPr>
        <w:t>strongest in North America and parts of Western Europe</w:t>
      </w:r>
      <w:r w:rsidRPr="00BE5B3B">
        <w:t>, where regulations permit remote monitoring by licensed professionals.</w:t>
      </w:r>
    </w:p>
    <w:p w14:paraId="46B98A46" w14:textId="77777777" w:rsidR="00BE5B3B" w:rsidRPr="00BE5B3B" w:rsidRDefault="00BE5B3B" w:rsidP="00BE5B3B">
      <w:pPr>
        <w:numPr>
          <w:ilvl w:val="0"/>
          <w:numId w:val="14"/>
        </w:numPr>
      </w:pPr>
      <w:r w:rsidRPr="00BE5B3B">
        <w:t xml:space="preserve">While clinical controversy surrounds the model, demand continues to grow due to </w:t>
      </w:r>
      <w:r w:rsidRPr="00BE5B3B">
        <w:rPr>
          <w:b/>
          <w:bCs/>
        </w:rPr>
        <w:t>shorter timelines, lower costs, and digital-first interfaces</w:t>
      </w:r>
      <w:r w:rsidRPr="00BE5B3B">
        <w:t>.</w:t>
      </w:r>
    </w:p>
    <w:p w14:paraId="56FA6CE8" w14:textId="77777777" w:rsidR="00BE5B3B" w:rsidRPr="00BE5B3B" w:rsidRDefault="00BE5B3B" w:rsidP="00BE5B3B">
      <w:r w:rsidRPr="00BE5B3B">
        <w:rPr>
          <w:i/>
          <w:iCs/>
        </w:rPr>
        <w:t>Consumer insight:</w:t>
      </w:r>
      <w:r w:rsidRPr="00BE5B3B">
        <w:t xml:space="preserve"> </w:t>
      </w:r>
      <w:r w:rsidRPr="00BE5B3B">
        <w:rPr>
          <w:i/>
          <w:iCs/>
        </w:rPr>
        <w:t>“I completed my entire aligner treatment without visiting a clinic once—and I tracked progress through an app,”</w:t>
      </w:r>
      <w:r w:rsidRPr="00BE5B3B">
        <w:t xml:space="preserve"> shares a 32-year-old user from Berlin.</w:t>
      </w:r>
    </w:p>
    <w:p w14:paraId="6030D313" w14:textId="77777777" w:rsidR="00BE5B3B" w:rsidRPr="00BE5B3B" w:rsidRDefault="00BE5B3B" w:rsidP="00BE5B3B">
      <w:r w:rsidRPr="00BE5B3B">
        <w:pict w14:anchorId="269896A5">
          <v:rect id="_x0000_i1179" style="width:0;height:1.5pt" o:hralign="center" o:hrstd="t" o:hr="t" fillcolor="#a0a0a0" stroked="f"/>
        </w:pict>
      </w:r>
    </w:p>
    <w:p w14:paraId="4C1E7517" w14:textId="77777777" w:rsidR="00BE5B3B" w:rsidRPr="00BE5B3B" w:rsidRDefault="00BE5B3B" w:rsidP="00BE5B3B">
      <w:pPr>
        <w:rPr>
          <w:b/>
          <w:bCs/>
        </w:rPr>
      </w:pPr>
      <w:r w:rsidRPr="00BE5B3B">
        <w:rPr>
          <w:rFonts w:ascii="Segoe UI Emoji" w:hAnsi="Segoe UI Emoji" w:cs="Segoe UI Emoji"/>
          <w:b/>
          <w:bCs/>
        </w:rPr>
        <w:t>🔎</w:t>
      </w:r>
      <w:r w:rsidRPr="00BE5B3B">
        <w:rPr>
          <w:b/>
          <w:bCs/>
        </w:rPr>
        <w:t xml:space="preserve"> Use Case Highlight</w:t>
      </w:r>
    </w:p>
    <w:p w14:paraId="477ED07E" w14:textId="77777777" w:rsidR="00BE5B3B" w:rsidRPr="00BE5B3B" w:rsidRDefault="00BE5B3B" w:rsidP="00BE5B3B">
      <w:r w:rsidRPr="00BE5B3B">
        <w:rPr>
          <w:i/>
          <w:iCs/>
        </w:rPr>
        <w:t>A tertiary hospital in South Korea</w:t>
      </w:r>
      <w:r w:rsidRPr="00BE5B3B">
        <w:t xml:space="preserve"> integrated AI-based intraoral scanning and smart aligner tracking into its orthodontics department. The hybrid setup involved:</w:t>
      </w:r>
    </w:p>
    <w:p w14:paraId="67114325" w14:textId="77777777" w:rsidR="00BE5B3B" w:rsidRPr="00BE5B3B" w:rsidRDefault="00BE5B3B" w:rsidP="00BE5B3B">
      <w:pPr>
        <w:numPr>
          <w:ilvl w:val="0"/>
          <w:numId w:val="15"/>
        </w:numPr>
      </w:pPr>
      <w:r w:rsidRPr="00BE5B3B">
        <w:t>Initial diagnostics and treatment planning using a cloud-based algorithm</w:t>
      </w:r>
    </w:p>
    <w:p w14:paraId="1C49C653" w14:textId="77777777" w:rsidR="00BE5B3B" w:rsidRPr="00BE5B3B" w:rsidRDefault="00BE5B3B" w:rsidP="00BE5B3B">
      <w:pPr>
        <w:numPr>
          <w:ilvl w:val="0"/>
          <w:numId w:val="15"/>
        </w:numPr>
      </w:pPr>
      <w:r w:rsidRPr="00BE5B3B">
        <w:t>3D printing of aligners on-site</w:t>
      </w:r>
    </w:p>
    <w:p w14:paraId="554A167F" w14:textId="77777777" w:rsidR="00BE5B3B" w:rsidRPr="00BE5B3B" w:rsidRDefault="00BE5B3B" w:rsidP="00BE5B3B">
      <w:pPr>
        <w:numPr>
          <w:ilvl w:val="0"/>
          <w:numId w:val="15"/>
        </w:numPr>
      </w:pPr>
      <w:r w:rsidRPr="00BE5B3B">
        <w:t>Weekly remote compliance checks using a patient app linked to facial imaging</w:t>
      </w:r>
    </w:p>
    <w:p w14:paraId="164DF6C2" w14:textId="77777777" w:rsidR="00BE5B3B" w:rsidRPr="00BE5B3B" w:rsidRDefault="00BE5B3B" w:rsidP="00BE5B3B">
      <w:r w:rsidRPr="00BE5B3B">
        <w:rPr>
          <w:b/>
          <w:bCs/>
        </w:rPr>
        <w:t>Outcome:</w:t>
      </w:r>
      <w:r w:rsidRPr="00BE5B3B">
        <w:t xml:space="preserve"> The hospital reported a </w:t>
      </w:r>
      <w:r w:rsidRPr="00BE5B3B">
        <w:rPr>
          <w:b/>
          <w:bCs/>
        </w:rPr>
        <w:t>35% reduction in treatment cycle time</w:t>
      </w:r>
      <w:r w:rsidRPr="00BE5B3B">
        <w:t xml:space="preserve">, improved patient satisfaction scores, and </w:t>
      </w:r>
      <w:r w:rsidRPr="00BE5B3B">
        <w:rPr>
          <w:b/>
          <w:bCs/>
        </w:rPr>
        <w:t>17% higher conversion rate</w:t>
      </w:r>
      <w:r w:rsidRPr="00BE5B3B">
        <w:t xml:space="preserve"> from consultations to active cases. This demonstrates how </w:t>
      </w:r>
      <w:r w:rsidRPr="00BE5B3B">
        <w:rPr>
          <w:b/>
          <w:bCs/>
        </w:rPr>
        <w:t>institutional adoption of digital aligners enhances both clinical throughput and patient outcomes</w:t>
      </w:r>
      <w:r w:rsidRPr="00BE5B3B">
        <w:t>.</w:t>
      </w:r>
    </w:p>
    <w:p w14:paraId="6014CB47" w14:textId="77777777" w:rsidR="00BE5B3B" w:rsidRPr="00BE5B3B" w:rsidRDefault="00BE5B3B" w:rsidP="00BE5B3B">
      <w:r w:rsidRPr="00BE5B3B">
        <w:pict w14:anchorId="699F3DCB">
          <v:rect id="_x0000_i1181" style="width:0;height:1.5pt" o:hralign="center" o:hrstd="t" o:hr="t" fillcolor="#a0a0a0" stroked="f"/>
        </w:pict>
      </w:r>
    </w:p>
    <w:p w14:paraId="18C746FA" w14:textId="77777777" w:rsidR="00BE5B3B" w:rsidRPr="00BE5B3B" w:rsidRDefault="00BE5B3B" w:rsidP="00BE5B3B">
      <w:pPr>
        <w:rPr>
          <w:b/>
          <w:bCs/>
        </w:rPr>
      </w:pPr>
      <w:r w:rsidRPr="00BE5B3B">
        <w:rPr>
          <w:b/>
          <w:bCs/>
        </w:rPr>
        <w:t>7. Recent Developments + Opportunities &amp; Restraints</w:t>
      </w:r>
    </w:p>
    <w:p w14:paraId="2FFA92AE" w14:textId="77777777" w:rsidR="00BE5B3B" w:rsidRPr="00BE5B3B" w:rsidRDefault="00BE5B3B" w:rsidP="00BE5B3B">
      <w:pPr>
        <w:rPr>
          <w:b/>
          <w:bCs/>
        </w:rPr>
      </w:pPr>
      <w:r w:rsidRPr="00BE5B3B">
        <w:rPr>
          <w:rFonts w:ascii="Segoe UI Emoji" w:hAnsi="Segoe UI Emoji" w:cs="Segoe UI Emoji"/>
          <w:b/>
          <w:bCs/>
        </w:rPr>
        <w:t>🆕</w:t>
      </w:r>
      <w:r w:rsidRPr="00BE5B3B">
        <w:rPr>
          <w:b/>
          <w:bCs/>
        </w:rPr>
        <w:t xml:space="preserve"> Recent Developments (Last 2 Years)</w:t>
      </w:r>
    </w:p>
    <w:p w14:paraId="3AD9D6FB" w14:textId="43088A0A" w:rsidR="00BE5B3B" w:rsidRPr="00BE5B3B" w:rsidRDefault="00BE5B3B" w:rsidP="00BE5B3B">
      <w:pPr>
        <w:numPr>
          <w:ilvl w:val="0"/>
          <w:numId w:val="16"/>
        </w:numPr>
      </w:pPr>
      <w:r w:rsidRPr="00BE5B3B">
        <w:rPr>
          <w:b/>
          <w:bCs/>
        </w:rPr>
        <w:t>Align Technology</w:t>
      </w:r>
      <w:r w:rsidRPr="00BE5B3B">
        <w:t xml:space="preserve"> launched its next-gen iTero scanner with enhanced AI visualization and real-time patient education tools, designed to integrate with its </w:t>
      </w:r>
      <w:proofErr w:type="spellStart"/>
      <w:r w:rsidRPr="00BE5B3B">
        <w:t>ClinCheck</w:t>
      </w:r>
      <w:proofErr w:type="spellEnd"/>
      <w:r w:rsidRPr="00BE5B3B">
        <w:t xml:space="preserve"> platform for streamlined aligner prescription.</w:t>
      </w:r>
      <w:r w:rsidRPr="00BE5B3B">
        <w:br/>
      </w:r>
    </w:p>
    <w:p w14:paraId="521936BF" w14:textId="39A46C90" w:rsidR="00BE5B3B" w:rsidRPr="00BE5B3B" w:rsidRDefault="00BE5B3B" w:rsidP="00BE5B3B">
      <w:pPr>
        <w:numPr>
          <w:ilvl w:val="0"/>
          <w:numId w:val="16"/>
        </w:numPr>
      </w:pPr>
      <w:r w:rsidRPr="00BE5B3B">
        <w:rPr>
          <w:b/>
          <w:bCs/>
        </w:rPr>
        <w:t>Candid Pro</w:t>
      </w:r>
      <w:r w:rsidRPr="00BE5B3B">
        <w:t xml:space="preserve"> rolled out a strategic partnership with dental SaaS providers, enabling orthodontists to monitor aligner cases via a unified clinical dashboard.</w:t>
      </w:r>
      <w:r w:rsidRPr="00BE5B3B">
        <w:br/>
      </w:r>
    </w:p>
    <w:p w14:paraId="2C5615E1" w14:textId="73E59C5D" w:rsidR="00BE5B3B" w:rsidRPr="00BE5B3B" w:rsidRDefault="00BE5B3B" w:rsidP="00BE5B3B">
      <w:pPr>
        <w:numPr>
          <w:ilvl w:val="0"/>
          <w:numId w:val="16"/>
        </w:numPr>
      </w:pPr>
      <w:proofErr w:type="spellStart"/>
      <w:r w:rsidRPr="00BE5B3B">
        <w:rPr>
          <w:b/>
          <w:bCs/>
        </w:rPr>
        <w:t>SmileDirectClub</w:t>
      </w:r>
      <w:proofErr w:type="spellEnd"/>
      <w:r w:rsidRPr="00BE5B3B">
        <w:t xml:space="preserve"> expanded its international footprint with new DTC scanning hubs in France, Ireland, and South Korea, </w:t>
      </w:r>
      <w:proofErr w:type="spellStart"/>
      <w:r w:rsidRPr="00BE5B3B">
        <w:t>signaling</w:t>
      </w:r>
      <w:proofErr w:type="spellEnd"/>
      <w:r w:rsidRPr="00BE5B3B">
        <w:t xml:space="preserve"> its continued global ambitions despite financial headwinds.</w:t>
      </w:r>
      <w:r w:rsidRPr="00BE5B3B">
        <w:br/>
      </w:r>
    </w:p>
    <w:p w14:paraId="7D922011" w14:textId="4AAC83A3" w:rsidR="00BE5B3B" w:rsidRPr="00BE5B3B" w:rsidRDefault="00BE5B3B" w:rsidP="00BE5B3B">
      <w:pPr>
        <w:numPr>
          <w:ilvl w:val="0"/>
          <w:numId w:val="16"/>
        </w:numPr>
      </w:pPr>
      <w:r w:rsidRPr="00BE5B3B">
        <w:rPr>
          <w:b/>
          <w:bCs/>
        </w:rPr>
        <w:t xml:space="preserve">Straumann’s </w:t>
      </w:r>
      <w:proofErr w:type="spellStart"/>
      <w:r w:rsidRPr="00BE5B3B">
        <w:rPr>
          <w:b/>
          <w:bCs/>
        </w:rPr>
        <w:t>ClearCorrect</w:t>
      </w:r>
      <w:proofErr w:type="spellEnd"/>
      <w:r w:rsidRPr="00BE5B3B">
        <w:t xml:space="preserve"> introduced new high-precision aligner materials under its “</w:t>
      </w:r>
      <w:proofErr w:type="spellStart"/>
      <w:r w:rsidRPr="00BE5B3B">
        <w:t>ClearQuartz</w:t>
      </w:r>
      <w:proofErr w:type="spellEnd"/>
      <w:r w:rsidRPr="00BE5B3B">
        <w:t>” initiative, aimed at improving force control and wear comfort.</w:t>
      </w:r>
      <w:r w:rsidRPr="00BE5B3B">
        <w:br/>
      </w:r>
    </w:p>
    <w:p w14:paraId="17715C29" w14:textId="703BC45E" w:rsidR="00BE5B3B" w:rsidRPr="00BE5B3B" w:rsidRDefault="00BE5B3B" w:rsidP="0088281A">
      <w:pPr>
        <w:numPr>
          <w:ilvl w:val="0"/>
          <w:numId w:val="16"/>
        </w:numPr>
      </w:pPr>
      <w:proofErr w:type="spellStart"/>
      <w:r w:rsidRPr="00BE5B3B">
        <w:rPr>
          <w:b/>
          <w:bCs/>
        </w:rPr>
        <w:lastRenderedPageBreak/>
        <w:t>Angelalign</w:t>
      </w:r>
      <w:proofErr w:type="spellEnd"/>
      <w:r w:rsidRPr="00BE5B3B">
        <w:rPr>
          <w:b/>
          <w:bCs/>
        </w:rPr>
        <w:t xml:space="preserve"> Technology Inc.</w:t>
      </w:r>
      <w:r w:rsidRPr="00BE5B3B">
        <w:t xml:space="preserve"> announced AI-powered simulation tools integrated into its Chinese-language cloud platform, aiming to localize smart diagnostics for orthodontic clinics across Tier 2 cities.</w:t>
      </w:r>
      <w:r w:rsidRPr="00BE5B3B">
        <w:br/>
      </w:r>
      <w:r w:rsidRPr="00BE5B3B">
        <w:pict w14:anchorId="1D127C60">
          <v:rect id="_x0000_i1182" style="width:0;height:1.5pt" o:hralign="center" o:hrstd="t" o:hr="t" fillcolor="#a0a0a0" stroked="f"/>
        </w:pict>
      </w:r>
    </w:p>
    <w:p w14:paraId="72E95646" w14:textId="77777777" w:rsidR="00BE5B3B" w:rsidRPr="00BE5B3B" w:rsidRDefault="00BE5B3B" w:rsidP="00BE5B3B">
      <w:pPr>
        <w:rPr>
          <w:b/>
          <w:bCs/>
        </w:rPr>
      </w:pPr>
      <w:r w:rsidRPr="00BE5B3B">
        <w:rPr>
          <w:rFonts w:ascii="Segoe UI Emoji" w:hAnsi="Segoe UI Emoji" w:cs="Segoe UI Emoji"/>
          <w:b/>
          <w:bCs/>
        </w:rPr>
        <w:t>🔁</w:t>
      </w:r>
      <w:r w:rsidRPr="00BE5B3B">
        <w:rPr>
          <w:b/>
          <w:bCs/>
        </w:rPr>
        <w:t xml:space="preserve"> Opportunities</w:t>
      </w:r>
    </w:p>
    <w:p w14:paraId="7C9FC345" w14:textId="77777777" w:rsidR="00BE5B3B" w:rsidRPr="00BE5B3B" w:rsidRDefault="00BE5B3B" w:rsidP="00BE5B3B">
      <w:pPr>
        <w:numPr>
          <w:ilvl w:val="0"/>
          <w:numId w:val="17"/>
        </w:numPr>
      </w:pPr>
      <w:r w:rsidRPr="00BE5B3B">
        <w:rPr>
          <w:b/>
          <w:bCs/>
        </w:rPr>
        <w:t>Rapid Expansion of Digital Dental Infrastructure in Emerging Markets</w:t>
      </w:r>
      <w:r w:rsidRPr="00BE5B3B">
        <w:br/>
        <w:t>Rising smartphone penetration, localized aligner manufacturing, and increased telehealth trust are enabling next-gen orthodontic platforms to enter previously underserved markets like India, Vietnam, and the Middle East.</w:t>
      </w:r>
    </w:p>
    <w:p w14:paraId="18133A69" w14:textId="77777777" w:rsidR="00BE5B3B" w:rsidRPr="00BE5B3B" w:rsidRDefault="00BE5B3B" w:rsidP="00BE5B3B">
      <w:pPr>
        <w:numPr>
          <w:ilvl w:val="0"/>
          <w:numId w:val="17"/>
        </w:numPr>
      </w:pPr>
      <w:r w:rsidRPr="00BE5B3B">
        <w:rPr>
          <w:b/>
          <w:bCs/>
        </w:rPr>
        <w:t xml:space="preserve">Integration of AI and </w:t>
      </w:r>
      <w:proofErr w:type="spellStart"/>
      <w:r w:rsidRPr="00BE5B3B">
        <w:rPr>
          <w:b/>
          <w:bCs/>
        </w:rPr>
        <w:t>Behavioral</w:t>
      </w:r>
      <w:proofErr w:type="spellEnd"/>
      <w:r w:rsidRPr="00BE5B3B">
        <w:rPr>
          <w:b/>
          <w:bCs/>
        </w:rPr>
        <w:t xml:space="preserve"> Tracking</w:t>
      </w:r>
      <w:r w:rsidRPr="00BE5B3B">
        <w:br/>
        <w:t>Smart aligners embedded with compliance sensors or integrated with facial recognition apps offer real-time monitoring, thereby reducing relapse rates and improving clinical accountability.</w:t>
      </w:r>
    </w:p>
    <w:p w14:paraId="34B489DD" w14:textId="77777777" w:rsidR="00BE5B3B" w:rsidRPr="00BE5B3B" w:rsidRDefault="00BE5B3B" w:rsidP="00BE5B3B">
      <w:pPr>
        <w:numPr>
          <w:ilvl w:val="0"/>
          <w:numId w:val="17"/>
        </w:numPr>
      </w:pPr>
      <w:r w:rsidRPr="00BE5B3B">
        <w:rPr>
          <w:b/>
          <w:bCs/>
        </w:rPr>
        <w:t>Eco-Friendly and Biodegradable Aligner Materials</w:t>
      </w:r>
      <w:r w:rsidRPr="00BE5B3B">
        <w:br/>
        <w:t xml:space="preserve">Sustainability is becoming a competitive differentiator. Brands that pioneer </w:t>
      </w:r>
      <w:r w:rsidRPr="00BE5B3B">
        <w:rPr>
          <w:b/>
          <w:bCs/>
        </w:rPr>
        <w:t>biodegradable or recyclable polymers</w:t>
      </w:r>
      <w:r w:rsidRPr="00BE5B3B">
        <w:t xml:space="preserve"> will tap into environmentally conscious consumers, especially in Europe and parts of Asia.</w:t>
      </w:r>
    </w:p>
    <w:p w14:paraId="0D19B436" w14:textId="77777777" w:rsidR="00BE5B3B" w:rsidRPr="00BE5B3B" w:rsidRDefault="00BE5B3B" w:rsidP="00BE5B3B">
      <w:r w:rsidRPr="00BE5B3B">
        <w:pict w14:anchorId="693A2A5E">
          <v:rect id="_x0000_i1183" style="width:0;height:1.5pt" o:hralign="center" o:hrstd="t" o:hr="t" fillcolor="#a0a0a0" stroked="f"/>
        </w:pict>
      </w:r>
    </w:p>
    <w:p w14:paraId="2E2335B0" w14:textId="77777777" w:rsidR="00BE5B3B" w:rsidRPr="00BE5B3B" w:rsidRDefault="00BE5B3B" w:rsidP="00BE5B3B">
      <w:pPr>
        <w:rPr>
          <w:b/>
          <w:bCs/>
        </w:rPr>
      </w:pPr>
      <w:r w:rsidRPr="00BE5B3B">
        <w:rPr>
          <w:rFonts w:ascii="Segoe UI Symbol" w:hAnsi="Segoe UI Symbol" w:cs="Segoe UI Symbol"/>
          <w:b/>
          <w:bCs/>
        </w:rPr>
        <w:t>⚠</w:t>
      </w:r>
      <w:r w:rsidRPr="00BE5B3B">
        <w:rPr>
          <w:b/>
          <w:bCs/>
        </w:rPr>
        <w:t>️ Restraints</w:t>
      </w:r>
    </w:p>
    <w:p w14:paraId="17CF7203" w14:textId="77777777" w:rsidR="00BE5B3B" w:rsidRPr="00BE5B3B" w:rsidRDefault="00BE5B3B" w:rsidP="00BE5B3B">
      <w:pPr>
        <w:numPr>
          <w:ilvl w:val="0"/>
          <w:numId w:val="18"/>
        </w:numPr>
      </w:pPr>
      <w:r w:rsidRPr="00BE5B3B">
        <w:rPr>
          <w:b/>
          <w:bCs/>
        </w:rPr>
        <w:t>Regulatory and Ethical Concerns Around DTC Models</w:t>
      </w:r>
      <w:r w:rsidRPr="00BE5B3B">
        <w:br/>
        <w:t>Several dental associations have raised concerns about insufficient clinical oversight in direct-to-consumer treatments, potentially inviting stricter regulatory scrutiny in the U.S., Canada, and EU.</w:t>
      </w:r>
    </w:p>
    <w:p w14:paraId="0C55A519" w14:textId="77777777" w:rsidR="00BE5B3B" w:rsidRPr="00BE5B3B" w:rsidRDefault="00BE5B3B" w:rsidP="00BE5B3B">
      <w:pPr>
        <w:numPr>
          <w:ilvl w:val="0"/>
          <w:numId w:val="18"/>
        </w:numPr>
      </w:pPr>
      <w:r w:rsidRPr="00BE5B3B">
        <w:rPr>
          <w:b/>
          <w:bCs/>
        </w:rPr>
        <w:t>High Initial Investment for Clinics and DSOs</w:t>
      </w:r>
      <w:r w:rsidRPr="00BE5B3B">
        <w:br/>
        <w:t>The upfront costs of intraoral scanners, 3D printing systems, and AI treatment planning software can deter smaller clinics, particularly in price-sensitive regions with fragmented dental coverage.</w:t>
      </w:r>
    </w:p>
    <w:p w14:paraId="4CAB78E9" w14:textId="77777777" w:rsidR="00BE5B3B" w:rsidRPr="00BE5B3B" w:rsidRDefault="00BE5B3B" w:rsidP="00BE5B3B">
      <w:r w:rsidRPr="00BE5B3B">
        <w:pict w14:anchorId="77783A87">
          <v:rect id="_x0000_i1184" style="width:0;height:1.5pt" o:hralign="center" o:hrstd="t" o:hr="t" fillcolor="#a0a0a0" stroked="f"/>
        </w:pict>
      </w:r>
    </w:p>
    <w:p w14:paraId="1CD8DD3C" w14:textId="3FE93106" w:rsidR="00BE5B3B" w:rsidRPr="00BE5B3B" w:rsidRDefault="00BE5B3B" w:rsidP="00BE5B3B"/>
    <w:p w14:paraId="6215705D" w14:textId="77777777" w:rsidR="00BE5B3B" w:rsidRDefault="00BE5B3B">
      <w:pPr>
        <w:rPr>
          <w:b/>
          <w:bCs/>
        </w:rPr>
      </w:pPr>
      <w:r>
        <w:rPr>
          <w:b/>
          <w:bCs/>
        </w:rPr>
        <w:br w:type="page"/>
      </w:r>
    </w:p>
    <w:p w14:paraId="46ABFC38" w14:textId="700A9C27" w:rsidR="00BE5B3B" w:rsidRPr="00BE5B3B" w:rsidRDefault="00BE5B3B" w:rsidP="00BE5B3B">
      <w:pPr>
        <w:rPr>
          <w:b/>
          <w:bCs/>
        </w:rPr>
      </w:pPr>
      <w:r w:rsidRPr="00BE5B3B">
        <w:rPr>
          <w:b/>
          <w:bCs/>
        </w:rPr>
        <w:lastRenderedPageBreak/>
        <w:t>8. Report Summary, FAQs, and SEO Schema</w:t>
      </w:r>
    </w:p>
    <w:p w14:paraId="4EF7DDBD" w14:textId="77777777" w:rsidR="00BE5B3B" w:rsidRPr="00BE5B3B" w:rsidRDefault="00BE5B3B" w:rsidP="00BE5B3B">
      <w:pPr>
        <w:rPr>
          <w:b/>
          <w:bCs/>
        </w:rPr>
      </w:pPr>
      <w:r w:rsidRPr="00BE5B3B">
        <w:rPr>
          <w:b/>
          <w:bCs/>
        </w:rPr>
        <w:t>A.1. Full Report Title</w:t>
      </w:r>
    </w:p>
    <w:p w14:paraId="16027CFF" w14:textId="77777777" w:rsidR="00BE5B3B" w:rsidRPr="00BE5B3B" w:rsidRDefault="00BE5B3B" w:rsidP="00BE5B3B">
      <w:r w:rsidRPr="00BE5B3B">
        <w:rPr>
          <w:b/>
          <w:bCs/>
        </w:rPr>
        <w:t xml:space="preserve">Clear Aligners Market </w:t>
      </w:r>
      <w:proofErr w:type="gramStart"/>
      <w:r w:rsidRPr="00BE5B3B">
        <w:rPr>
          <w:b/>
          <w:bCs/>
        </w:rPr>
        <w:t>By</w:t>
      </w:r>
      <w:proofErr w:type="gramEnd"/>
      <w:r w:rsidRPr="00BE5B3B">
        <w:rPr>
          <w:b/>
          <w:bCs/>
        </w:rPr>
        <w:t xml:space="preserve"> Product Type (Standalone Aligners, Aligner Systems with Accessories); By Age Group (Teenagers, Adults, Mature Adults); By End User (Hospitals &amp; Clinics, Dental Service Organizations, Direct-to-Consumer Platforms); By Geography, Segment Revenue Estimation, Forecast, 2024–2030</w:t>
      </w:r>
    </w:p>
    <w:p w14:paraId="7881F43C" w14:textId="77777777" w:rsidR="00BE5B3B" w:rsidRPr="00BE5B3B" w:rsidRDefault="00BE5B3B" w:rsidP="00BE5B3B">
      <w:r w:rsidRPr="00BE5B3B">
        <w:pict w14:anchorId="3839BD0E">
          <v:rect id="_x0000_i1186" style="width:0;height:1.5pt" o:hralign="center" o:hrstd="t" o:hr="t" fillcolor="#a0a0a0" stroked="f"/>
        </w:pict>
      </w:r>
    </w:p>
    <w:p w14:paraId="2C83AB71" w14:textId="77777777" w:rsidR="00BE5B3B" w:rsidRPr="00BE5B3B" w:rsidRDefault="00BE5B3B" w:rsidP="00BE5B3B">
      <w:pPr>
        <w:rPr>
          <w:b/>
          <w:bCs/>
        </w:rPr>
      </w:pPr>
      <w:r w:rsidRPr="00BE5B3B">
        <w:rPr>
          <w:b/>
          <w:bCs/>
        </w:rPr>
        <w:t>A.2. Market Name (lowercase)</w:t>
      </w:r>
    </w:p>
    <w:p w14:paraId="5254DB73" w14:textId="77777777" w:rsidR="00BE5B3B" w:rsidRPr="00BE5B3B" w:rsidRDefault="00BE5B3B" w:rsidP="00BE5B3B">
      <w:r w:rsidRPr="00BE5B3B">
        <w:rPr>
          <w:b/>
          <w:bCs/>
        </w:rPr>
        <w:t>clear aligners market</w:t>
      </w:r>
    </w:p>
    <w:p w14:paraId="1C73BCF8" w14:textId="77777777" w:rsidR="00BE5B3B" w:rsidRPr="00BE5B3B" w:rsidRDefault="00BE5B3B" w:rsidP="00BE5B3B">
      <w:r w:rsidRPr="00BE5B3B">
        <w:pict w14:anchorId="1A1694A9">
          <v:rect id="_x0000_i1187" style="width:0;height:1.5pt" o:hralign="center" o:hrstd="t" o:hr="t" fillcolor="#a0a0a0" stroked="f"/>
        </w:pict>
      </w:r>
    </w:p>
    <w:p w14:paraId="1F25490B" w14:textId="77777777" w:rsidR="00BE5B3B" w:rsidRPr="00BE5B3B" w:rsidRDefault="00BE5B3B" w:rsidP="00BE5B3B">
      <w:pPr>
        <w:rPr>
          <w:b/>
          <w:bCs/>
        </w:rPr>
      </w:pPr>
      <w:r w:rsidRPr="00BE5B3B">
        <w:rPr>
          <w:b/>
          <w:bCs/>
        </w:rPr>
        <w:t>A.3. Market Size Format</w:t>
      </w:r>
    </w:p>
    <w:p w14:paraId="746FE164" w14:textId="77777777" w:rsidR="00BE5B3B" w:rsidRPr="00BE5B3B" w:rsidRDefault="00BE5B3B" w:rsidP="00BE5B3B">
      <w:r w:rsidRPr="00BE5B3B">
        <w:rPr>
          <w:b/>
          <w:bCs/>
        </w:rPr>
        <w:t>Clear Aligners Market Size ($21.2 Billion) 2030</w:t>
      </w:r>
    </w:p>
    <w:p w14:paraId="0326B497" w14:textId="77777777" w:rsidR="00BE5B3B" w:rsidRPr="00BE5B3B" w:rsidRDefault="00BE5B3B" w:rsidP="00BE5B3B">
      <w:r w:rsidRPr="00BE5B3B">
        <w:pict w14:anchorId="6F51D150">
          <v:rect id="_x0000_i1188" style="width:0;height:1.5pt" o:hralign="center" o:hrstd="t" o:hr="t" fillcolor="#a0a0a0" stroked="f"/>
        </w:pict>
      </w:r>
    </w:p>
    <w:p w14:paraId="7EEAB0AF" w14:textId="77777777" w:rsidR="00BE5B3B" w:rsidRPr="00BE5B3B" w:rsidRDefault="00BE5B3B" w:rsidP="00BE5B3B">
      <w:pPr>
        <w:rPr>
          <w:b/>
          <w:bCs/>
        </w:rPr>
      </w:pPr>
      <w:r w:rsidRPr="00BE5B3B">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6546"/>
      </w:tblGrid>
      <w:tr w:rsidR="00BE5B3B" w:rsidRPr="00BE5B3B" w14:paraId="4DE1A0BF" w14:textId="77777777" w:rsidTr="00BE5B3B">
        <w:trPr>
          <w:tblHeader/>
          <w:tblCellSpacing w:w="15" w:type="dxa"/>
        </w:trPr>
        <w:tc>
          <w:tcPr>
            <w:tcW w:w="0" w:type="auto"/>
            <w:vAlign w:val="center"/>
            <w:hideMark/>
          </w:tcPr>
          <w:p w14:paraId="0C8933BF" w14:textId="77777777" w:rsidR="00BE5B3B" w:rsidRPr="00BE5B3B" w:rsidRDefault="00BE5B3B" w:rsidP="00BE5B3B">
            <w:pPr>
              <w:rPr>
                <w:b/>
                <w:bCs/>
              </w:rPr>
            </w:pPr>
            <w:r w:rsidRPr="00BE5B3B">
              <w:rPr>
                <w:b/>
                <w:bCs/>
              </w:rPr>
              <w:t>Report Attribute</w:t>
            </w:r>
          </w:p>
        </w:tc>
        <w:tc>
          <w:tcPr>
            <w:tcW w:w="0" w:type="auto"/>
            <w:vAlign w:val="center"/>
            <w:hideMark/>
          </w:tcPr>
          <w:p w14:paraId="0692EED9" w14:textId="77777777" w:rsidR="00BE5B3B" w:rsidRPr="00BE5B3B" w:rsidRDefault="00BE5B3B" w:rsidP="00BE5B3B">
            <w:pPr>
              <w:rPr>
                <w:b/>
                <w:bCs/>
              </w:rPr>
            </w:pPr>
            <w:r w:rsidRPr="00BE5B3B">
              <w:rPr>
                <w:b/>
                <w:bCs/>
              </w:rPr>
              <w:t>Details</w:t>
            </w:r>
          </w:p>
        </w:tc>
      </w:tr>
      <w:tr w:rsidR="00BE5B3B" w:rsidRPr="00BE5B3B" w14:paraId="35EBA671" w14:textId="77777777" w:rsidTr="00BE5B3B">
        <w:trPr>
          <w:tblCellSpacing w:w="15" w:type="dxa"/>
        </w:trPr>
        <w:tc>
          <w:tcPr>
            <w:tcW w:w="0" w:type="auto"/>
            <w:vAlign w:val="center"/>
            <w:hideMark/>
          </w:tcPr>
          <w:p w14:paraId="63E095C7" w14:textId="77777777" w:rsidR="00BE5B3B" w:rsidRPr="00BE5B3B" w:rsidRDefault="00BE5B3B" w:rsidP="00BE5B3B">
            <w:r w:rsidRPr="00BE5B3B">
              <w:t>Forecast Period</w:t>
            </w:r>
          </w:p>
        </w:tc>
        <w:tc>
          <w:tcPr>
            <w:tcW w:w="0" w:type="auto"/>
            <w:vAlign w:val="center"/>
            <w:hideMark/>
          </w:tcPr>
          <w:p w14:paraId="39DEDDB1" w14:textId="77777777" w:rsidR="00BE5B3B" w:rsidRPr="00BE5B3B" w:rsidRDefault="00BE5B3B" w:rsidP="00BE5B3B">
            <w:r w:rsidRPr="00BE5B3B">
              <w:t>2024 – 2030</w:t>
            </w:r>
          </w:p>
        </w:tc>
      </w:tr>
      <w:tr w:rsidR="00BE5B3B" w:rsidRPr="00BE5B3B" w14:paraId="21DC6201" w14:textId="77777777" w:rsidTr="00BE5B3B">
        <w:trPr>
          <w:tblCellSpacing w:w="15" w:type="dxa"/>
        </w:trPr>
        <w:tc>
          <w:tcPr>
            <w:tcW w:w="0" w:type="auto"/>
            <w:vAlign w:val="center"/>
            <w:hideMark/>
          </w:tcPr>
          <w:p w14:paraId="2C5D2068" w14:textId="77777777" w:rsidR="00BE5B3B" w:rsidRPr="00BE5B3B" w:rsidRDefault="00BE5B3B" w:rsidP="00BE5B3B">
            <w:r w:rsidRPr="00BE5B3B">
              <w:t>Market Size Value in 2024</w:t>
            </w:r>
          </w:p>
        </w:tc>
        <w:tc>
          <w:tcPr>
            <w:tcW w:w="0" w:type="auto"/>
            <w:vAlign w:val="center"/>
            <w:hideMark/>
          </w:tcPr>
          <w:p w14:paraId="0BB10A14" w14:textId="77777777" w:rsidR="00BE5B3B" w:rsidRPr="00BE5B3B" w:rsidRDefault="00BE5B3B" w:rsidP="00BE5B3B">
            <w:r w:rsidRPr="00BE5B3B">
              <w:rPr>
                <w:b/>
                <w:bCs/>
              </w:rPr>
              <w:t>USD 6.1 Billion</w:t>
            </w:r>
          </w:p>
        </w:tc>
      </w:tr>
      <w:tr w:rsidR="00BE5B3B" w:rsidRPr="00BE5B3B" w14:paraId="2A0CC734" w14:textId="77777777" w:rsidTr="00BE5B3B">
        <w:trPr>
          <w:tblCellSpacing w:w="15" w:type="dxa"/>
        </w:trPr>
        <w:tc>
          <w:tcPr>
            <w:tcW w:w="0" w:type="auto"/>
            <w:vAlign w:val="center"/>
            <w:hideMark/>
          </w:tcPr>
          <w:p w14:paraId="1EA897CF" w14:textId="77777777" w:rsidR="00BE5B3B" w:rsidRPr="00BE5B3B" w:rsidRDefault="00BE5B3B" w:rsidP="00BE5B3B">
            <w:r w:rsidRPr="00BE5B3B">
              <w:t>Revenue Forecast in 2030</w:t>
            </w:r>
          </w:p>
        </w:tc>
        <w:tc>
          <w:tcPr>
            <w:tcW w:w="0" w:type="auto"/>
            <w:vAlign w:val="center"/>
            <w:hideMark/>
          </w:tcPr>
          <w:p w14:paraId="44D492B3" w14:textId="77777777" w:rsidR="00BE5B3B" w:rsidRPr="00BE5B3B" w:rsidRDefault="00BE5B3B" w:rsidP="00BE5B3B">
            <w:r w:rsidRPr="00BE5B3B">
              <w:rPr>
                <w:b/>
                <w:bCs/>
              </w:rPr>
              <w:t>USD 21.2 Billion</w:t>
            </w:r>
          </w:p>
        </w:tc>
      </w:tr>
      <w:tr w:rsidR="00BE5B3B" w:rsidRPr="00BE5B3B" w14:paraId="07408A25" w14:textId="77777777" w:rsidTr="00BE5B3B">
        <w:trPr>
          <w:tblCellSpacing w:w="15" w:type="dxa"/>
        </w:trPr>
        <w:tc>
          <w:tcPr>
            <w:tcW w:w="0" w:type="auto"/>
            <w:vAlign w:val="center"/>
            <w:hideMark/>
          </w:tcPr>
          <w:p w14:paraId="4742D821" w14:textId="77777777" w:rsidR="00BE5B3B" w:rsidRPr="00BE5B3B" w:rsidRDefault="00BE5B3B" w:rsidP="00BE5B3B">
            <w:r w:rsidRPr="00BE5B3B">
              <w:t>Overall Growth Rate</w:t>
            </w:r>
          </w:p>
        </w:tc>
        <w:tc>
          <w:tcPr>
            <w:tcW w:w="0" w:type="auto"/>
            <w:vAlign w:val="center"/>
            <w:hideMark/>
          </w:tcPr>
          <w:p w14:paraId="6A6A3357" w14:textId="77777777" w:rsidR="00BE5B3B" w:rsidRPr="00BE5B3B" w:rsidRDefault="00BE5B3B" w:rsidP="00BE5B3B">
            <w:r w:rsidRPr="00BE5B3B">
              <w:rPr>
                <w:b/>
                <w:bCs/>
              </w:rPr>
              <w:t>CAGR of 23.1% (2024–2030)</w:t>
            </w:r>
          </w:p>
        </w:tc>
      </w:tr>
      <w:tr w:rsidR="00BE5B3B" w:rsidRPr="00BE5B3B" w14:paraId="54A6E599" w14:textId="77777777" w:rsidTr="00BE5B3B">
        <w:trPr>
          <w:tblCellSpacing w:w="15" w:type="dxa"/>
        </w:trPr>
        <w:tc>
          <w:tcPr>
            <w:tcW w:w="0" w:type="auto"/>
            <w:vAlign w:val="center"/>
            <w:hideMark/>
          </w:tcPr>
          <w:p w14:paraId="52005261" w14:textId="77777777" w:rsidR="00BE5B3B" w:rsidRPr="00BE5B3B" w:rsidRDefault="00BE5B3B" w:rsidP="00BE5B3B">
            <w:r w:rsidRPr="00BE5B3B">
              <w:t>Base Year for Estimation</w:t>
            </w:r>
          </w:p>
        </w:tc>
        <w:tc>
          <w:tcPr>
            <w:tcW w:w="0" w:type="auto"/>
            <w:vAlign w:val="center"/>
            <w:hideMark/>
          </w:tcPr>
          <w:p w14:paraId="71654221" w14:textId="77777777" w:rsidR="00BE5B3B" w:rsidRPr="00BE5B3B" w:rsidRDefault="00BE5B3B" w:rsidP="00BE5B3B">
            <w:r w:rsidRPr="00BE5B3B">
              <w:t>2023</w:t>
            </w:r>
          </w:p>
        </w:tc>
      </w:tr>
      <w:tr w:rsidR="00BE5B3B" w:rsidRPr="00BE5B3B" w14:paraId="2A63F89B" w14:textId="77777777" w:rsidTr="00BE5B3B">
        <w:trPr>
          <w:tblCellSpacing w:w="15" w:type="dxa"/>
        </w:trPr>
        <w:tc>
          <w:tcPr>
            <w:tcW w:w="0" w:type="auto"/>
            <w:vAlign w:val="center"/>
            <w:hideMark/>
          </w:tcPr>
          <w:p w14:paraId="21C2F0EE" w14:textId="77777777" w:rsidR="00BE5B3B" w:rsidRPr="00BE5B3B" w:rsidRDefault="00BE5B3B" w:rsidP="00BE5B3B">
            <w:r w:rsidRPr="00BE5B3B">
              <w:t>Historical Data</w:t>
            </w:r>
          </w:p>
        </w:tc>
        <w:tc>
          <w:tcPr>
            <w:tcW w:w="0" w:type="auto"/>
            <w:vAlign w:val="center"/>
            <w:hideMark/>
          </w:tcPr>
          <w:p w14:paraId="4EA1A5D7" w14:textId="77777777" w:rsidR="00BE5B3B" w:rsidRPr="00BE5B3B" w:rsidRDefault="00BE5B3B" w:rsidP="00BE5B3B">
            <w:r w:rsidRPr="00BE5B3B">
              <w:t>2017 – 2021</w:t>
            </w:r>
          </w:p>
        </w:tc>
      </w:tr>
      <w:tr w:rsidR="00BE5B3B" w:rsidRPr="00BE5B3B" w14:paraId="4AC11E58" w14:textId="77777777" w:rsidTr="00BE5B3B">
        <w:trPr>
          <w:tblCellSpacing w:w="15" w:type="dxa"/>
        </w:trPr>
        <w:tc>
          <w:tcPr>
            <w:tcW w:w="0" w:type="auto"/>
            <w:vAlign w:val="center"/>
            <w:hideMark/>
          </w:tcPr>
          <w:p w14:paraId="5845216F" w14:textId="77777777" w:rsidR="00BE5B3B" w:rsidRPr="00BE5B3B" w:rsidRDefault="00BE5B3B" w:rsidP="00BE5B3B">
            <w:r w:rsidRPr="00BE5B3B">
              <w:t>Unit</w:t>
            </w:r>
          </w:p>
        </w:tc>
        <w:tc>
          <w:tcPr>
            <w:tcW w:w="0" w:type="auto"/>
            <w:vAlign w:val="center"/>
            <w:hideMark/>
          </w:tcPr>
          <w:p w14:paraId="6F2071F8" w14:textId="77777777" w:rsidR="00BE5B3B" w:rsidRPr="00BE5B3B" w:rsidRDefault="00BE5B3B" w:rsidP="00BE5B3B">
            <w:r w:rsidRPr="00BE5B3B">
              <w:t>USD Million, CAGR (2024–2030)</w:t>
            </w:r>
          </w:p>
        </w:tc>
      </w:tr>
      <w:tr w:rsidR="00BE5B3B" w:rsidRPr="00BE5B3B" w14:paraId="7513307E" w14:textId="77777777" w:rsidTr="00BE5B3B">
        <w:trPr>
          <w:tblCellSpacing w:w="15" w:type="dxa"/>
        </w:trPr>
        <w:tc>
          <w:tcPr>
            <w:tcW w:w="0" w:type="auto"/>
            <w:vAlign w:val="center"/>
            <w:hideMark/>
          </w:tcPr>
          <w:p w14:paraId="6DB5FB7E" w14:textId="77777777" w:rsidR="00BE5B3B" w:rsidRPr="00BE5B3B" w:rsidRDefault="00BE5B3B" w:rsidP="00BE5B3B">
            <w:r w:rsidRPr="00BE5B3B">
              <w:t>Segmentation</w:t>
            </w:r>
          </w:p>
        </w:tc>
        <w:tc>
          <w:tcPr>
            <w:tcW w:w="0" w:type="auto"/>
            <w:vAlign w:val="center"/>
            <w:hideMark/>
          </w:tcPr>
          <w:p w14:paraId="797E15B1" w14:textId="77777777" w:rsidR="00BE5B3B" w:rsidRPr="00BE5B3B" w:rsidRDefault="00BE5B3B" w:rsidP="00BE5B3B">
            <w:r w:rsidRPr="00BE5B3B">
              <w:t>By Product Type, By Age Group, By End User, By Geography</w:t>
            </w:r>
          </w:p>
        </w:tc>
      </w:tr>
      <w:tr w:rsidR="00BE5B3B" w:rsidRPr="00BE5B3B" w14:paraId="2BCBAB4A" w14:textId="77777777" w:rsidTr="00BE5B3B">
        <w:trPr>
          <w:tblCellSpacing w:w="15" w:type="dxa"/>
        </w:trPr>
        <w:tc>
          <w:tcPr>
            <w:tcW w:w="0" w:type="auto"/>
            <w:vAlign w:val="center"/>
            <w:hideMark/>
          </w:tcPr>
          <w:p w14:paraId="7C384216" w14:textId="77777777" w:rsidR="00BE5B3B" w:rsidRPr="00BE5B3B" w:rsidRDefault="00BE5B3B" w:rsidP="00BE5B3B">
            <w:r w:rsidRPr="00BE5B3B">
              <w:t>By Product Type</w:t>
            </w:r>
          </w:p>
        </w:tc>
        <w:tc>
          <w:tcPr>
            <w:tcW w:w="0" w:type="auto"/>
            <w:vAlign w:val="center"/>
            <w:hideMark/>
          </w:tcPr>
          <w:p w14:paraId="154C50FD" w14:textId="77777777" w:rsidR="00BE5B3B" w:rsidRPr="00BE5B3B" w:rsidRDefault="00BE5B3B" w:rsidP="00BE5B3B">
            <w:r w:rsidRPr="00BE5B3B">
              <w:t>Standalone Aligners, Aligner Systems with Accessories</w:t>
            </w:r>
          </w:p>
        </w:tc>
      </w:tr>
      <w:tr w:rsidR="00BE5B3B" w:rsidRPr="00BE5B3B" w14:paraId="00DD30DC" w14:textId="77777777" w:rsidTr="00BE5B3B">
        <w:trPr>
          <w:tblCellSpacing w:w="15" w:type="dxa"/>
        </w:trPr>
        <w:tc>
          <w:tcPr>
            <w:tcW w:w="0" w:type="auto"/>
            <w:vAlign w:val="center"/>
            <w:hideMark/>
          </w:tcPr>
          <w:p w14:paraId="3F770442" w14:textId="77777777" w:rsidR="00BE5B3B" w:rsidRPr="00BE5B3B" w:rsidRDefault="00BE5B3B" w:rsidP="00BE5B3B">
            <w:r w:rsidRPr="00BE5B3B">
              <w:t>By Age Group</w:t>
            </w:r>
          </w:p>
        </w:tc>
        <w:tc>
          <w:tcPr>
            <w:tcW w:w="0" w:type="auto"/>
            <w:vAlign w:val="center"/>
            <w:hideMark/>
          </w:tcPr>
          <w:p w14:paraId="53EB31AA" w14:textId="77777777" w:rsidR="00BE5B3B" w:rsidRPr="00BE5B3B" w:rsidRDefault="00BE5B3B" w:rsidP="00BE5B3B">
            <w:r w:rsidRPr="00BE5B3B">
              <w:t>Teenagers, Adults, Mature Adults</w:t>
            </w:r>
          </w:p>
        </w:tc>
      </w:tr>
      <w:tr w:rsidR="00BE5B3B" w:rsidRPr="00BE5B3B" w14:paraId="71C16E0D" w14:textId="77777777" w:rsidTr="00BE5B3B">
        <w:trPr>
          <w:tblCellSpacing w:w="15" w:type="dxa"/>
        </w:trPr>
        <w:tc>
          <w:tcPr>
            <w:tcW w:w="0" w:type="auto"/>
            <w:vAlign w:val="center"/>
            <w:hideMark/>
          </w:tcPr>
          <w:p w14:paraId="40A82331" w14:textId="77777777" w:rsidR="00BE5B3B" w:rsidRPr="00BE5B3B" w:rsidRDefault="00BE5B3B" w:rsidP="00BE5B3B">
            <w:r w:rsidRPr="00BE5B3B">
              <w:t>By End User</w:t>
            </w:r>
          </w:p>
        </w:tc>
        <w:tc>
          <w:tcPr>
            <w:tcW w:w="0" w:type="auto"/>
            <w:vAlign w:val="center"/>
            <w:hideMark/>
          </w:tcPr>
          <w:p w14:paraId="0D5ADC48" w14:textId="77777777" w:rsidR="00BE5B3B" w:rsidRPr="00BE5B3B" w:rsidRDefault="00BE5B3B" w:rsidP="00BE5B3B">
            <w:r w:rsidRPr="00BE5B3B">
              <w:t>Hospitals &amp; Clinics, DSOs, DTC Platforms</w:t>
            </w:r>
          </w:p>
        </w:tc>
      </w:tr>
      <w:tr w:rsidR="00BE5B3B" w:rsidRPr="00BE5B3B" w14:paraId="149A379A" w14:textId="77777777" w:rsidTr="00BE5B3B">
        <w:trPr>
          <w:tblCellSpacing w:w="15" w:type="dxa"/>
        </w:trPr>
        <w:tc>
          <w:tcPr>
            <w:tcW w:w="0" w:type="auto"/>
            <w:vAlign w:val="center"/>
            <w:hideMark/>
          </w:tcPr>
          <w:p w14:paraId="24A7D5E5" w14:textId="77777777" w:rsidR="00BE5B3B" w:rsidRPr="00BE5B3B" w:rsidRDefault="00BE5B3B" w:rsidP="00BE5B3B">
            <w:r w:rsidRPr="00BE5B3B">
              <w:lastRenderedPageBreak/>
              <w:t>By Region</w:t>
            </w:r>
          </w:p>
        </w:tc>
        <w:tc>
          <w:tcPr>
            <w:tcW w:w="0" w:type="auto"/>
            <w:vAlign w:val="center"/>
            <w:hideMark/>
          </w:tcPr>
          <w:p w14:paraId="55C57EB1" w14:textId="77777777" w:rsidR="00BE5B3B" w:rsidRPr="00BE5B3B" w:rsidRDefault="00BE5B3B" w:rsidP="00BE5B3B">
            <w:r w:rsidRPr="00BE5B3B">
              <w:t>North America, Europe, Asia-Pacific, Latin America, Middle East &amp; Africa</w:t>
            </w:r>
          </w:p>
        </w:tc>
      </w:tr>
      <w:tr w:rsidR="00BE5B3B" w:rsidRPr="00BE5B3B" w14:paraId="4B1D19B3" w14:textId="77777777" w:rsidTr="00BE5B3B">
        <w:trPr>
          <w:tblCellSpacing w:w="15" w:type="dxa"/>
        </w:trPr>
        <w:tc>
          <w:tcPr>
            <w:tcW w:w="0" w:type="auto"/>
            <w:vAlign w:val="center"/>
            <w:hideMark/>
          </w:tcPr>
          <w:p w14:paraId="7B53C69D" w14:textId="77777777" w:rsidR="00BE5B3B" w:rsidRPr="00BE5B3B" w:rsidRDefault="00BE5B3B" w:rsidP="00BE5B3B">
            <w:r w:rsidRPr="00BE5B3B">
              <w:t>Country Scope</w:t>
            </w:r>
          </w:p>
        </w:tc>
        <w:tc>
          <w:tcPr>
            <w:tcW w:w="0" w:type="auto"/>
            <w:vAlign w:val="center"/>
            <w:hideMark/>
          </w:tcPr>
          <w:p w14:paraId="57F773AA" w14:textId="77777777" w:rsidR="00BE5B3B" w:rsidRPr="00BE5B3B" w:rsidRDefault="00BE5B3B" w:rsidP="00BE5B3B">
            <w:r w:rsidRPr="00BE5B3B">
              <w:t>U.S., UK, Germany, China, India, Japan, Brazil, Saudi Arabia, South Korea</w:t>
            </w:r>
          </w:p>
        </w:tc>
      </w:tr>
      <w:tr w:rsidR="00BE5B3B" w:rsidRPr="00BE5B3B" w14:paraId="7B0D8627" w14:textId="77777777" w:rsidTr="00BE5B3B">
        <w:trPr>
          <w:tblCellSpacing w:w="15" w:type="dxa"/>
        </w:trPr>
        <w:tc>
          <w:tcPr>
            <w:tcW w:w="0" w:type="auto"/>
            <w:vAlign w:val="center"/>
            <w:hideMark/>
          </w:tcPr>
          <w:p w14:paraId="366FB2CF" w14:textId="77777777" w:rsidR="00BE5B3B" w:rsidRPr="00BE5B3B" w:rsidRDefault="00BE5B3B" w:rsidP="00BE5B3B">
            <w:r w:rsidRPr="00BE5B3B">
              <w:t>Market Drivers</w:t>
            </w:r>
          </w:p>
        </w:tc>
        <w:tc>
          <w:tcPr>
            <w:tcW w:w="0" w:type="auto"/>
            <w:vAlign w:val="center"/>
            <w:hideMark/>
          </w:tcPr>
          <w:p w14:paraId="762B6D50" w14:textId="77777777" w:rsidR="00BE5B3B" w:rsidRPr="00BE5B3B" w:rsidRDefault="00BE5B3B" w:rsidP="00BE5B3B">
            <w:r w:rsidRPr="00BE5B3B">
              <w:t>Digital dentistry, consumer demand for aesthetics, AI-based orthodontics</w:t>
            </w:r>
          </w:p>
        </w:tc>
      </w:tr>
      <w:tr w:rsidR="00BE5B3B" w:rsidRPr="00BE5B3B" w14:paraId="1FCDCF35" w14:textId="77777777" w:rsidTr="00BE5B3B">
        <w:trPr>
          <w:tblCellSpacing w:w="15" w:type="dxa"/>
        </w:trPr>
        <w:tc>
          <w:tcPr>
            <w:tcW w:w="0" w:type="auto"/>
            <w:vAlign w:val="center"/>
            <w:hideMark/>
          </w:tcPr>
          <w:p w14:paraId="50E07C2E" w14:textId="77777777" w:rsidR="00BE5B3B" w:rsidRPr="00BE5B3B" w:rsidRDefault="00BE5B3B" w:rsidP="00BE5B3B">
            <w:r w:rsidRPr="00BE5B3B">
              <w:t>Customization Option</w:t>
            </w:r>
          </w:p>
        </w:tc>
        <w:tc>
          <w:tcPr>
            <w:tcW w:w="0" w:type="auto"/>
            <w:vAlign w:val="center"/>
            <w:hideMark/>
          </w:tcPr>
          <w:p w14:paraId="4F08CDD9" w14:textId="77777777" w:rsidR="00BE5B3B" w:rsidRPr="00BE5B3B" w:rsidRDefault="00BE5B3B" w:rsidP="00BE5B3B">
            <w:r w:rsidRPr="00BE5B3B">
              <w:t>Available upon request</w:t>
            </w:r>
          </w:p>
        </w:tc>
      </w:tr>
    </w:tbl>
    <w:p w14:paraId="3592E1C5" w14:textId="77777777" w:rsidR="00BE5B3B" w:rsidRPr="00BE5B3B" w:rsidRDefault="00BE5B3B" w:rsidP="00BE5B3B">
      <w:r w:rsidRPr="00BE5B3B">
        <w:pict w14:anchorId="30D7D390">
          <v:rect id="_x0000_i1189" style="width:0;height:1.5pt" o:hralign="center" o:hrstd="t" o:hr="t" fillcolor="#a0a0a0" stroked="f"/>
        </w:pict>
      </w:r>
    </w:p>
    <w:p w14:paraId="5EEC2146" w14:textId="77777777" w:rsidR="00BE5B3B" w:rsidRPr="00BE5B3B" w:rsidRDefault="00BE5B3B" w:rsidP="00BE5B3B">
      <w:pPr>
        <w:rPr>
          <w:b/>
          <w:bCs/>
        </w:rPr>
      </w:pPr>
      <w:r w:rsidRPr="00BE5B3B">
        <w:rPr>
          <w:b/>
          <w:bCs/>
        </w:rPr>
        <w:t>C. Top 5 FAQs (1–</w:t>
      </w:r>
      <w:proofErr w:type="gramStart"/>
      <w:r w:rsidRPr="00BE5B3B">
        <w:rPr>
          <w:b/>
          <w:bCs/>
        </w:rPr>
        <w:t>2 line</w:t>
      </w:r>
      <w:proofErr w:type="gramEnd"/>
      <w:r w:rsidRPr="00BE5B3B">
        <w:rPr>
          <w:b/>
          <w:bCs/>
        </w:rPr>
        <w:t xml:space="preserve"> answers)</w:t>
      </w:r>
    </w:p>
    <w:p w14:paraId="23C56B0D" w14:textId="77777777" w:rsidR="00BE5B3B" w:rsidRPr="00BE5B3B" w:rsidRDefault="00BE5B3B" w:rsidP="00BE5B3B">
      <w:r w:rsidRPr="00BE5B3B">
        <w:rPr>
          <w:b/>
          <w:bCs/>
        </w:rPr>
        <w:t>Q1: How big is the clear aligners market?</w:t>
      </w:r>
      <w:r w:rsidRPr="00BE5B3B">
        <w:br/>
        <w:t xml:space="preserve">A: The global clear aligners market was valued at </w:t>
      </w:r>
      <w:r w:rsidRPr="00BE5B3B">
        <w:rPr>
          <w:b/>
          <w:bCs/>
        </w:rPr>
        <w:t>USD 6.1 billion in 2024</w:t>
      </w:r>
      <w:r w:rsidRPr="00BE5B3B">
        <w:t>.</w:t>
      </w:r>
    </w:p>
    <w:p w14:paraId="67A8856C" w14:textId="77777777" w:rsidR="00BE5B3B" w:rsidRPr="00BE5B3B" w:rsidRDefault="00BE5B3B" w:rsidP="00BE5B3B">
      <w:r w:rsidRPr="00BE5B3B">
        <w:rPr>
          <w:b/>
          <w:bCs/>
        </w:rPr>
        <w:t>Q2: What is the CAGR for the clear aligners market during the forecast period?</w:t>
      </w:r>
      <w:r w:rsidRPr="00BE5B3B">
        <w:br/>
        <w:t xml:space="preserve">A: The clear aligners market is expected to grow at a </w:t>
      </w:r>
      <w:r w:rsidRPr="00BE5B3B">
        <w:rPr>
          <w:b/>
          <w:bCs/>
        </w:rPr>
        <w:t>CAGR of 23.1% from 2024 to 2030</w:t>
      </w:r>
      <w:r w:rsidRPr="00BE5B3B">
        <w:t>.</w:t>
      </w:r>
    </w:p>
    <w:p w14:paraId="471366D0" w14:textId="77777777" w:rsidR="00BE5B3B" w:rsidRPr="00BE5B3B" w:rsidRDefault="00BE5B3B" w:rsidP="00BE5B3B">
      <w:r w:rsidRPr="00BE5B3B">
        <w:rPr>
          <w:b/>
          <w:bCs/>
        </w:rPr>
        <w:t>Q3: Who are the major players in the clear aligners market?</w:t>
      </w:r>
      <w:r w:rsidRPr="00BE5B3B">
        <w:br/>
        <w:t xml:space="preserve">A: Leading players include </w:t>
      </w:r>
      <w:r w:rsidRPr="00BE5B3B">
        <w:rPr>
          <w:b/>
          <w:bCs/>
        </w:rPr>
        <w:t>Align Technology</w:t>
      </w:r>
      <w:r w:rsidRPr="00BE5B3B">
        <w:t xml:space="preserve">, </w:t>
      </w:r>
      <w:proofErr w:type="spellStart"/>
      <w:r w:rsidRPr="00BE5B3B">
        <w:rPr>
          <w:b/>
          <w:bCs/>
        </w:rPr>
        <w:t>SmileDirectClub</w:t>
      </w:r>
      <w:proofErr w:type="spellEnd"/>
      <w:r w:rsidRPr="00BE5B3B">
        <w:t xml:space="preserve">, and </w:t>
      </w:r>
      <w:r w:rsidRPr="00BE5B3B">
        <w:rPr>
          <w:b/>
          <w:bCs/>
        </w:rPr>
        <w:t>Dentsply Sirona</w:t>
      </w:r>
      <w:r w:rsidRPr="00BE5B3B">
        <w:t>.</w:t>
      </w:r>
    </w:p>
    <w:p w14:paraId="4E5C0697" w14:textId="77777777" w:rsidR="00BE5B3B" w:rsidRPr="00BE5B3B" w:rsidRDefault="00BE5B3B" w:rsidP="00BE5B3B">
      <w:r w:rsidRPr="00BE5B3B">
        <w:rPr>
          <w:b/>
          <w:bCs/>
        </w:rPr>
        <w:t>Q4: Which region dominates the clear aligners market?</w:t>
      </w:r>
      <w:r w:rsidRPr="00BE5B3B">
        <w:br/>
        <w:t xml:space="preserve">A: </w:t>
      </w:r>
      <w:r w:rsidRPr="00BE5B3B">
        <w:rPr>
          <w:b/>
          <w:bCs/>
        </w:rPr>
        <w:t>North America</w:t>
      </w:r>
      <w:r w:rsidRPr="00BE5B3B">
        <w:t xml:space="preserve"> leads due to strong infrastructure, DSO presence, and patient awareness.</w:t>
      </w:r>
    </w:p>
    <w:p w14:paraId="3B759E35" w14:textId="77777777" w:rsidR="00BE5B3B" w:rsidRPr="00BE5B3B" w:rsidRDefault="00BE5B3B" w:rsidP="00BE5B3B">
      <w:r w:rsidRPr="00BE5B3B">
        <w:rPr>
          <w:b/>
          <w:bCs/>
        </w:rPr>
        <w:t>Q5: What factors are driving the clear aligners market?</w:t>
      </w:r>
      <w:r w:rsidRPr="00BE5B3B">
        <w:br/>
        <w:t xml:space="preserve">A: Growth is </w:t>
      </w:r>
      <w:proofErr w:type="spellStart"/>
      <w:r w:rsidRPr="00BE5B3B">
        <w:t>fueled</w:t>
      </w:r>
      <w:proofErr w:type="spellEnd"/>
      <w:r w:rsidRPr="00BE5B3B">
        <w:t xml:space="preserve"> by </w:t>
      </w:r>
      <w:r w:rsidRPr="00BE5B3B">
        <w:rPr>
          <w:b/>
          <w:bCs/>
        </w:rPr>
        <w:t>tech innovation, rising demand for discreet treatments, and AI-driven platforms</w:t>
      </w:r>
      <w:r w:rsidRPr="00BE5B3B">
        <w:t>.</w:t>
      </w:r>
    </w:p>
    <w:p w14:paraId="2A431871" w14:textId="77777777" w:rsidR="00BE5B3B" w:rsidRPr="00BE5B3B" w:rsidRDefault="00BE5B3B" w:rsidP="00BE5B3B">
      <w:r w:rsidRPr="00BE5B3B">
        <w:pict w14:anchorId="62DC0B8F">
          <v:rect id="_x0000_i1190" style="width:0;height:1.5pt" o:hralign="center" o:hrstd="t" o:hr="t" fillcolor="#a0a0a0" stroked="f"/>
        </w:pict>
      </w:r>
    </w:p>
    <w:p w14:paraId="6B0D81F0" w14:textId="77777777" w:rsidR="00BE5B3B" w:rsidRPr="00BE5B3B" w:rsidRDefault="00BE5B3B" w:rsidP="00BE5B3B">
      <w:pPr>
        <w:rPr>
          <w:b/>
          <w:bCs/>
        </w:rPr>
      </w:pPr>
      <w:r w:rsidRPr="00BE5B3B">
        <w:rPr>
          <w:b/>
          <w:bCs/>
        </w:rPr>
        <w:t>D. JSON-LD SEO Schema Markup</w:t>
      </w:r>
    </w:p>
    <w:p w14:paraId="003EBAB2" w14:textId="77777777" w:rsidR="00BE5B3B" w:rsidRPr="00BE5B3B" w:rsidRDefault="00BE5B3B" w:rsidP="00BE5B3B">
      <w:pPr>
        <w:rPr>
          <w:b/>
          <w:bCs/>
        </w:rPr>
      </w:pPr>
      <w:r w:rsidRPr="00BE5B3B">
        <w:rPr>
          <w:rFonts w:ascii="Segoe UI Emoji" w:hAnsi="Segoe UI Emoji" w:cs="Segoe UI Emoji"/>
          <w:b/>
          <w:bCs/>
        </w:rPr>
        <w:t>✅</w:t>
      </w:r>
      <w:r w:rsidRPr="00BE5B3B">
        <w:rPr>
          <w:b/>
          <w:bCs/>
        </w:rPr>
        <w:t xml:space="preserve"> 1. Breadcrumb Schema</w:t>
      </w:r>
    </w:p>
    <w:p w14:paraId="018CDE5D" w14:textId="77777777" w:rsidR="00BE5B3B" w:rsidRPr="00BE5B3B" w:rsidRDefault="00BE5B3B" w:rsidP="00BE5B3B">
      <w:proofErr w:type="spellStart"/>
      <w:r w:rsidRPr="00BE5B3B">
        <w:t>json</w:t>
      </w:r>
      <w:proofErr w:type="spellEnd"/>
    </w:p>
    <w:p w14:paraId="143B42E5" w14:textId="77777777" w:rsidR="00BE5B3B" w:rsidRPr="00BE5B3B" w:rsidRDefault="00BE5B3B" w:rsidP="00BE5B3B">
      <w:r w:rsidRPr="00BE5B3B">
        <w:t>Copy code</w:t>
      </w:r>
    </w:p>
    <w:p w14:paraId="40821A61" w14:textId="77777777" w:rsidR="00BE5B3B" w:rsidRPr="00BE5B3B" w:rsidRDefault="00BE5B3B" w:rsidP="00BE5B3B">
      <w:r w:rsidRPr="00BE5B3B">
        <w:t>{</w:t>
      </w:r>
    </w:p>
    <w:p w14:paraId="5A3AC976" w14:textId="77777777" w:rsidR="00BE5B3B" w:rsidRPr="00BE5B3B" w:rsidRDefault="00BE5B3B" w:rsidP="00BE5B3B">
      <w:r w:rsidRPr="00BE5B3B">
        <w:t xml:space="preserve">  "@context": "https://schema.org",</w:t>
      </w:r>
    </w:p>
    <w:p w14:paraId="1C4FA5FC" w14:textId="77777777" w:rsidR="00BE5B3B" w:rsidRPr="00BE5B3B" w:rsidRDefault="00BE5B3B" w:rsidP="00BE5B3B">
      <w:r w:rsidRPr="00BE5B3B">
        <w:t xml:space="preserve">  "@type": "</w:t>
      </w:r>
      <w:proofErr w:type="spellStart"/>
      <w:r w:rsidRPr="00BE5B3B">
        <w:t>BreadcrumbList</w:t>
      </w:r>
      <w:proofErr w:type="spellEnd"/>
      <w:r w:rsidRPr="00BE5B3B">
        <w:t>",</w:t>
      </w:r>
    </w:p>
    <w:p w14:paraId="369F8086" w14:textId="77777777" w:rsidR="00BE5B3B" w:rsidRPr="00BE5B3B" w:rsidRDefault="00BE5B3B" w:rsidP="00BE5B3B">
      <w:r w:rsidRPr="00BE5B3B">
        <w:t xml:space="preserve">  "</w:t>
      </w:r>
      <w:proofErr w:type="spellStart"/>
      <w:r w:rsidRPr="00BE5B3B">
        <w:t>itemListElement</w:t>
      </w:r>
      <w:proofErr w:type="spellEnd"/>
      <w:r w:rsidRPr="00BE5B3B">
        <w:t>": [</w:t>
      </w:r>
    </w:p>
    <w:p w14:paraId="20127590" w14:textId="77777777" w:rsidR="00BE5B3B" w:rsidRPr="00BE5B3B" w:rsidRDefault="00BE5B3B" w:rsidP="00BE5B3B">
      <w:r w:rsidRPr="00BE5B3B">
        <w:t xml:space="preserve">    {</w:t>
      </w:r>
    </w:p>
    <w:p w14:paraId="7F34E9D4" w14:textId="77777777" w:rsidR="00BE5B3B" w:rsidRPr="00BE5B3B" w:rsidRDefault="00BE5B3B" w:rsidP="00BE5B3B">
      <w:r w:rsidRPr="00BE5B3B">
        <w:lastRenderedPageBreak/>
        <w:t xml:space="preserve">      "@type": "</w:t>
      </w:r>
      <w:proofErr w:type="spellStart"/>
      <w:r w:rsidRPr="00BE5B3B">
        <w:t>ListItem</w:t>
      </w:r>
      <w:proofErr w:type="spellEnd"/>
      <w:r w:rsidRPr="00BE5B3B">
        <w:t>",</w:t>
      </w:r>
    </w:p>
    <w:p w14:paraId="2BFB6606" w14:textId="77777777" w:rsidR="00BE5B3B" w:rsidRPr="00BE5B3B" w:rsidRDefault="00BE5B3B" w:rsidP="00BE5B3B">
      <w:r w:rsidRPr="00BE5B3B">
        <w:t xml:space="preserve">      "position": 1,</w:t>
      </w:r>
    </w:p>
    <w:p w14:paraId="6685BF55" w14:textId="77777777" w:rsidR="00BE5B3B" w:rsidRPr="00BE5B3B" w:rsidRDefault="00BE5B3B" w:rsidP="00BE5B3B">
      <w:r w:rsidRPr="00BE5B3B">
        <w:t xml:space="preserve">      "name": "Home",</w:t>
      </w:r>
    </w:p>
    <w:p w14:paraId="340A00D6" w14:textId="77777777" w:rsidR="00BE5B3B" w:rsidRPr="00BE5B3B" w:rsidRDefault="00BE5B3B" w:rsidP="00BE5B3B">
      <w:r w:rsidRPr="00BE5B3B">
        <w:t xml:space="preserve">      "item": "https://www.strategicmarketresearch.com/"</w:t>
      </w:r>
    </w:p>
    <w:p w14:paraId="7ECEED3A" w14:textId="77777777" w:rsidR="00BE5B3B" w:rsidRPr="00BE5B3B" w:rsidRDefault="00BE5B3B" w:rsidP="00BE5B3B">
      <w:r w:rsidRPr="00BE5B3B">
        <w:t xml:space="preserve">    },</w:t>
      </w:r>
    </w:p>
    <w:p w14:paraId="636FC1F4" w14:textId="77777777" w:rsidR="00BE5B3B" w:rsidRPr="00BE5B3B" w:rsidRDefault="00BE5B3B" w:rsidP="00BE5B3B">
      <w:r w:rsidRPr="00BE5B3B">
        <w:t xml:space="preserve">    {</w:t>
      </w:r>
    </w:p>
    <w:p w14:paraId="51709F75" w14:textId="77777777" w:rsidR="00BE5B3B" w:rsidRPr="00BE5B3B" w:rsidRDefault="00BE5B3B" w:rsidP="00BE5B3B">
      <w:r w:rsidRPr="00BE5B3B">
        <w:t xml:space="preserve">      "@type": "</w:t>
      </w:r>
      <w:proofErr w:type="spellStart"/>
      <w:r w:rsidRPr="00BE5B3B">
        <w:t>ListItem</w:t>
      </w:r>
      <w:proofErr w:type="spellEnd"/>
      <w:r w:rsidRPr="00BE5B3B">
        <w:t>",</w:t>
      </w:r>
    </w:p>
    <w:p w14:paraId="68A221F8" w14:textId="77777777" w:rsidR="00BE5B3B" w:rsidRPr="00BE5B3B" w:rsidRDefault="00BE5B3B" w:rsidP="00BE5B3B">
      <w:r w:rsidRPr="00BE5B3B">
        <w:t xml:space="preserve">      "position": 2,</w:t>
      </w:r>
    </w:p>
    <w:p w14:paraId="2EFE1876" w14:textId="77777777" w:rsidR="00BE5B3B" w:rsidRPr="00BE5B3B" w:rsidRDefault="00BE5B3B" w:rsidP="00BE5B3B">
      <w:r w:rsidRPr="00BE5B3B">
        <w:t xml:space="preserve">      "name": "Healthcare",</w:t>
      </w:r>
    </w:p>
    <w:p w14:paraId="64FD39E3" w14:textId="77777777" w:rsidR="00BE5B3B" w:rsidRPr="00BE5B3B" w:rsidRDefault="00BE5B3B" w:rsidP="00BE5B3B">
      <w:r w:rsidRPr="00BE5B3B">
        <w:t xml:space="preserve">      "item": "https://www.strategicmarketresearch.com/reports/healthcare"</w:t>
      </w:r>
    </w:p>
    <w:p w14:paraId="61A29D31" w14:textId="77777777" w:rsidR="00BE5B3B" w:rsidRPr="00BE5B3B" w:rsidRDefault="00BE5B3B" w:rsidP="00BE5B3B">
      <w:r w:rsidRPr="00BE5B3B">
        <w:t xml:space="preserve">    },</w:t>
      </w:r>
    </w:p>
    <w:p w14:paraId="367557F0" w14:textId="77777777" w:rsidR="00BE5B3B" w:rsidRPr="00BE5B3B" w:rsidRDefault="00BE5B3B" w:rsidP="00BE5B3B">
      <w:r w:rsidRPr="00BE5B3B">
        <w:t xml:space="preserve">    {</w:t>
      </w:r>
    </w:p>
    <w:p w14:paraId="4EBB64AF" w14:textId="77777777" w:rsidR="00BE5B3B" w:rsidRPr="00BE5B3B" w:rsidRDefault="00BE5B3B" w:rsidP="00BE5B3B">
      <w:r w:rsidRPr="00BE5B3B">
        <w:t xml:space="preserve">      "@type": "</w:t>
      </w:r>
      <w:proofErr w:type="spellStart"/>
      <w:r w:rsidRPr="00BE5B3B">
        <w:t>ListItem</w:t>
      </w:r>
      <w:proofErr w:type="spellEnd"/>
      <w:r w:rsidRPr="00BE5B3B">
        <w:t>",</w:t>
      </w:r>
    </w:p>
    <w:p w14:paraId="061266E5" w14:textId="77777777" w:rsidR="00BE5B3B" w:rsidRPr="00BE5B3B" w:rsidRDefault="00BE5B3B" w:rsidP="00BE5B3B">
      <w:r w:rsidRPr="00BE5B3B">
        <w:t xml:space="preserve">      "position": 3,</w:t>
      </w:r>
    </w:p>
    <w:p w14:paraId="0B020017" w14:textId="77777777" w:rsidR="00BE5B3B" w:rsidRPr="00BE5B3B" w:rsidRDefault="00BE5B3B" w:rsidP="00BE5B3B">
      <w:r w:rsidRPr="00BE5B3B">
        <w:t xml:space="preserve">      "name": "Clear Aligners Market Report 2030",</w:t>
      </w:r>
    </w:p>
    <w:p w14:paraId="66CA1BDD" w14:textId="77777777" w:rsidR="00BE5B3B" w:rsidRPr="00BE5B3B" w:rsidRDefault="00BE5B3B" w:rsidP="00BE5B3B">
      <w:r w:rsidRPr="00BE5B3B">
        <w:t xml:space="preserve">      "item": "https://www.strategicmarketresearch.com/market-report/clear-aligners"</w:t>
      </w:r>
    </w:p>
    <w:p w14:paraId="729BDF40" w14:textId="77777777" w:rsidR="00BE5B3B" w:rsidRPr="00BE5B3B" w:rsidRDefault="00BE5B3B" w:rsidP="00BE5B3B">
      <w:r w:rsidRPr="00BE5B3B">
        <w:t xml:space="preserve">    }</w:t>
      </w:r>
    </w:p>
    <w:p w14:paraId="60D07EA7" w14:textId="77777777" w:rsidR="00BE5B3B" w:rsidRPr="00BE5B3B" w:rsidRDefault="00BE5B3B" w:rsidP="00BE5B3B">
      <w:r w:rsidRPr="00BE5B3B">
        <w:t xml:space="preserve">  ]</w:t>
      </w:r>
    </w:p>
    <w:p w14:paraId="3997B5CB" w14:textId="77777777" w:rsidR="00BE5B3B" w:rsidRPr="00BE5B3B" w:rsidRDefault="00BE5B3B" w:rsidP="00BE5B3B">
      <w:r w:rsidRPr="00BE5B3B">
        <w:t>}</w:t>
      </w:r>
    </w:p>
    <w:p w14:paraId="0C260085" w14:textId="77777777" w:rsidR="00BE5B3B" w:rsidRPr="00BE5B3B" w:rsidRDefault="00BE5B3B" w:rsidP="00BE5B3B">
      <w:pPr>
        <w:rPr>
          <w:b/>
          <w:bCs/>
        </w:rPr>
      </w:pPr>
      <w:r w:rsidRPr="00BE5B3B">
        <w:rPr>
          <w:rFonts w:ascii="Segoe UI Emoji" w:hAnsi="Segoe UI Emoji" w:cs="Segoe UI Emoji"/>
          <w:b/>
          <w:bCs/>
        </w:rPr>
        <w:t>✅</w:t>
      </w:r>
      <w:r w:rsidRPr="00BE5B3B">
        <w:rPr>
          <w:b/>
          <w:bCs/>
        </w:rPr>
        <w:t xml:space="preserve"> 2. FAQ Schema</w:t>
      </w:r>
    </w:p>
    <w:p w14:paraId="28EEA4A4" w14:textId="77777777" w:rsidR="00BE5B3B" w:rsidRPr="00BE5B3B" w:rsidRDefault="00BE5B3B" w:rsidP="00BE5B3B">
      <w:proofErr w:type="spellStart"/>
      <w:r w:rsidRPr="00BE5B3B">
        <w:t>json</w:t>
      </w:r>
      <w:proofErr w:type="spellEnd"/>
    </w:p>
    <w:p w14:paraId="662EF580" w14:textId="77777777" w:rsidR="00BE5B3B" w:rsidRPr="00BE5B3B" w:rsidRDefault="00BE5B3B" w:rsidP="00BE5B3B">
      <w:r w:rsidRPr="00BE5B3B">
        <w:t>Copy code</w:t>
      </w:r>
    </w:p>
    <w:p w14:paraId="328D2C1B" w14:textId="77777777" w:rsidR="00BE5B3B" w:rsidRPr="00BE5B3B" w:rsidRDefault="00BE5B3B" w:rsidP="00BE5B3B">
      <w:r w:rsidRPr="00BE5B3B">
        <w:t>{</w:t>
      </w:r>
    </w:p>
    <w:p w14:paraId="6CE1E445" w14:textId="77777777" w:rsidR="00BE5B3B" w:rsidRPr="00BE5B3B" w:rsidRDefault="00BE5B3B" w:rsidP="00BE5B3B">
      <w:r w:rsidRPr="00BE5B3B">
        <w:t xml:space="preserve">  "@context": "https://schema.org",</w:t>
      </w:r>
    </w:p>
    <w:p w14:paraId="30FF0A74" w14:textId="77777777" w:rsidR="00BE5B3B" w:rsidRPr="00BE5B3B" w:rsidRDefault="00BE5B3B" w:rsidP="00BE5B3B">
      <w:r w:rsidRPr="00BE5B3B">
        <w:t xml:space="preserve">  "@type": "</w:t>
      </w:r>
      <w:proofErr w:type="spellStart"/>
      <w:r w:rsidRPr="00BE5B3B">
        <w:t>FAQPage</w:t>
      </w:r>
      <w:proofErr w:type="spellEnd"/>
      <w:r w:rsidRPr="00BE5B3B">
        <w:t>",</w:t>
      </w:r>
    </w:p>
    <w:p w14:paraId="4340C075" w14:textId="77777777" w:rsidR="00BE5B3B" w:rsidRPr="00BE5B3B" w:rsidRDefault="00BE5B3B" w:rsidP="00BE5B3B">
      <w:r w:rsidRPr="00BE5B3B">
        <w:t xml:space="preserve">  "</w:t>
      </w:r>
      <w:proofErr w:type="spellStart"/>
      <w:r w:rsidRPr="00BE5B3B">
        <w:t>mainEntity</w:t>
      </w:r>
      <w:proofErr w:type="spellEnd"/>
      <w:r w:rsidRPr="00BE5B3B">
        <w:t>": [</w:t>
      </w:r>
    </w:p>
    <w:p w14:paraId="26242AD0" w14:textId="77777777" w:rsidR="00BE5B3B" w:rsidRPr="00BE5B3B" w:rsidRDefault="00BE5B3B" w:rsidP="00BE5B3B">
      <w:r w:rsidRPr="00BE5B3B">
        <w:t xml:space="preserve">    {</w:t>
      </w:r>
    </w:p>
    <w:p w14:paraId="548B2D07" w14:textId="77777777" w:rsidR="00BE5B3B" w:rsidRPr="00BE5B3B" w:rsidRDefault="00BE5B3B" w:rsidP="00BE5B3B">
      <w:r w:rsidRPr="00BE5B3B">
        <w:t xml:space="preserve">      "@type": "Question",</w:t>
      </w:r>
    </w:p>
    <w:p w14:paraId="7A4B399C" w14:textId="77777777" w:rsidR="00BE5B3B" w:rsidRPr="00BE5B3B" w:rsidRDefault="00BE5B3B" w:rsidP="00BE5B3B">
      <w:r w:rsidRPr="00BE5B3B">
        <w:t xml:space="preserve">      "name": "How big is the clear aligners market?",</w:t>
      </w:r>
    </w:p>
    <w:p w14:paraId="32EE0E3C" w14:textId="77777777" w:rsidR="00BE5B3B" w:rsidRPr="00BE5B3B" w:rsidRDefault="00BE5B3B" w:rsidP="00BE5B3B">
      <w:r w:rsidRPr="00BE5B3B">
        <w:lastRenderedPageBreak/>
        <w:t xml:space="preserve">      "</w:t>
      </w:r>
      <w:proofErr w:type="spellStart"/>
      <w:r w:rsidRPr="00BE5B3B">
        <w:t>acceptedAnswer</w:t>
      </w:r>
      <w:proofErr w:type="spellEnd"/>
      <w:r w:rsidRPr="00BE5B3B">
        <w:t>": {</w:t>
      </w:r>
    </w:p>
    <w:p w14:paraId="71A4D14F" w14:textId="77777777" w:rsidR="00BE5B3B" w:rsidRPr="00BE5B3B" w:rsidRDefault="00BE5B3B" w:rsidP="00BE5B3B">
      <w:r w:rsidRPr="00BE5B3B">
        <w:t xml:space="preserve">        "@type": "Answer",</w:t>
      </w:r>
    </w:p>
    <w:p w14:paraId="5AFEC8C5" w14:textId="77777777" w:rsidR="00BE5B3B" w:rsidRPr="00BE5B3B" w:rsidRDefault="00BE5B3B" w:rsidP="00BE5B3B">
      <w:r w:rsidRPr="00BE5B3B">
        <w:t xml:space="preserve">        "text": "The global clear aligners market was valued at USD 6.1 billion in 2024."</w:t>
      </w:r>
    </w:p>
    <w:p w14:paraId="7B691E2E" w14:textId="77777777" w:rsidR="00BE5B3B" w:rsidRPr="00BE5B3B" w:rsidRDefault="00BE5B3B" w:rsidP="00BE5B3B">
      <w:r w:rsidRPr="00BE5B3B">
        <w:t xml:space="preserve">      }</w:t>
      </w:r>
    </w:p>
    <w:p w14:paraId="0AB7CB24" w14:textId="77777777" w:rsidR="00BE5B3B" w:rsidRPr="00BE5B3B" w:rsidRDefault="00BE5B3B" w:rsidP="00BE5B3B">
      <w:r w:rsidRPr="00BE5B3B">
        <w:t xml:space="preserve">    },</w:t>
      </w:r>
    </w:p>
    <w:p w14:paraId="47F8E471" w14:textId="77777777" w:rsidR="00BE5B3B" w:rsidRPr="00BE5B3B" w:rsidRDefault="00BE5B3B" w:rsidP="00BE5B3B">
      <w:r w:rsidRPr="00BE5B3B">
        <w:t xml:space="preserve">    {</w:t>
      </w:r>
    </w:p>
    <w:p w14:paraId="32609E04" w14:textId="77777777" w:rsidR="00BE5B3B" w:rsidRPr="00BE5B3B" w:rsidRDefault="00BE5B3B" w:rsidP="00BE5B3B">
      <w:r w:rsidRPr="00BE5B3B">
        <w:t xml:space="preserve">      "@type": "Question",</w:t>
      </w:r>
    </w:p>
    <w:p w14:paraId="3F9AC68F" w14:textId="77777777" w:rsidR="00BE5B3B" w:rsidRPr="00BE5B3B" w:rsidRDefault="00BE5B3B" w:rsidP="00BE5B3B">
      <w:r w:rsidRPr="00BE5B3B">
        <w:t xml:space="preserve">      "name": "What is the CAGR for the clear aligners market during the forecast period?",</w:t>
      </w:r>
    </w:p>
    <w:p w14:paraId="2FC04440" w14:textId="77777777" w:rsidR="00BE5B3B" w:rsidRPr="00BE5B3B" w:rsidRDefault="00BE5B3B" w:rsidP="00BE5B3B">
      <w:r w:rsidRPr="00BE5B3B">
        <w:t xml:space="preserve">      "</w:t>
      </w:r>
      <w:proofErr w:type="spellStart"/>
      <w:r w:rsidRPr="00BE5B3B">
        <w:t>acceptedAnswer</w:t>
      </w:r>
      <w:proofErr w:type="spellEnd"/>
      <w:r w:rsidRPr="00BE5B3B">
        <w:t>": {</w:t>
      </w:r>
    </w:p>
    <w:p w14:paraId="7E071F17" w14:textId="77777777" w:rsidR="00BE5B3B" w:rsidRPr="00BE5B3B" w:rsidRDefault="00BE5B3B" w:rsidP="00BE5B3B">
      <w:r w:rsidRPr="00BE5B3B">
        <w:t xml:space="preserve">        "@type": "Answer",</w:t>
      </w:r>
    </w:p>
    <w:p w14:paraId="7240BF5F" w14:textId="77777777" w:rsidR="00BE5B3B" w:rsidRPr="00BE5B3B" w:rsidRDefault="00BE5B3B" w:rsidP="00BE5B3B">
      <w:r w:rsidRPr="00BE5B3B">
        <w:t xml:space="preserve">        "text": "The clear aligners market is expected to grow at a CAGR of 23.1% from 2024 to 2030."</w:t>
      </w:r>
    </w:p>
    <w:p w14:paraId="38FA8FD4" w14:textId="77777777" w:rsidR="00BE5B3B" w:rsidRPr="00BE5B3B" w:rsidRDefault="00BE5B3B" w:rsidP="00BE5B3B">
      <w:r w:rsidRPr="00BE5B3B">
        <w:t xml:space="preserve">      }</w:t>
      </w:r>
    </w:p>
    <w:p w14:paraId="7F6C9CA4" w14:textId="77777777" w:rsidR="00BE5B3B" w:rsidRPr="00BE5B3B" w:rsidRDefault="00BE5B3B" w:rsidP="00BE5B3B">
      <w:r w:rsidRPr="00BE5B3B">
        <w:t xml:space="preserve">    },</w:t>
      </w:r>
    </w:p>
    <w:p w14:paraId="04C23D9D" w14:textId="77777777" w:rsidR="00BE5B3B" w:rsidRPr="00BE5B3B" w:rsidRDefault="00BE5B3B" w:rsidP="00BE5B3B">
      <w:r w:rsidRPr="00BE5B3B">
        <w:t xml:space="preserve">    {</w:t>
      </w:r>
    </w:p>
    <w:p w14:paraId="2AC2513B" w14:textId="77777777" w:rsidR="00BE5B3B" w:rsidRPr="00BE5B3B" w:rsidRDefault="00BE5B3B" w:rsidP="00BE5B3B">
      <w:r w:rsidRPr="00BE5B3B">
        <w:t xml:space="preserve">      "@type": "Question",</w:t>
      </w:r>
    </w:p>
    <w:p w14:paraId="7BB309D0" w14:textId="77777777" w:rsidR="00BE5B3B" w:rsidRPr="00BE5B3B" w:rsidRDefault="00BE5B3B" w:rsidP="00BE5B3B">
      <w:r w:rsidRPr="00BE5B3B">
        <w:t xml:space="preserve">      "name": "Who are the major players in the clear aligners market?",</w:t>
      </w:r>
    </w:p>
    <w:p w14:paraId="1E8C7869" w14:textId="77777777" w:rsidR="00BE5B3B" w:rsidRPr="00BE5B3B" w:rsidRDefault="00BE5B3B" w:rsidP="00BE5B3B">
      <w:r w:rsidRPr="00BE5B3B">
        <w:t xml:space="preserve">      "</w:t>
      </w:r>
      <w:proofErr w:type="spellStart"/>
      <w:r w:rsidRPr="00BE5B3B">
        <w:t>acceptedAnswer</w:t>
      </w:r>
      <w:proofErr w:type="spellEnd"/>
      <w:r w:rsidRPr="00BE5B3B">
        <w:t>": {</w:t>
      </w:r>
    </w:p>
    <w:p w14:paraId="0DF413C3" w14:textId="77777777" w:rsidR="00BE5B3B" w:rsidRPr="00BE5B3B" w:rsidRDefault="00BE5B3B" w:rsidP="00BE5B3B">
      <w:r w:rsidRPr="00BE5B3B">
        <w:t xml:space="preserve">        "@type": "Answer",</w:t>
      </w:r>
    </w:p>
    <w:p w14:paraId="67A6DB7B" w14:textId="77777777" w:rsidR="00BE5B3B" w:rsidRPr="00BE5B3B" w:rsidRDefault="00BE5B3B" w:rsidP="00BE5B3B">
      <w:r w:rsidRPr="00BE5B3B">
        <w:t xml:space="preserve">        "text": "Leading players include Align Technology, </w:t>
      </w:r>
      <w:proofErr w:type="spellStart"/>
      <w:r w:rsidRPr="00BE5B3B">
        <w:t>SmileDirectClub</w:t>
      </w:r>
      <w:proofErr w:type="spellEnd"/>
      <w:r w:rsidRPr="00BE5B3B">
        <w:t>, and Dentsply Sirona."</w:t>
      </w:r>
    </w:p>
    <w:p w14:paraId="073EEE01" w14:textId="77777777" w:rsidR="00BE5B3B" w:rsidRPr="00BE5B3B" w:rsidRDefault="00BE5B3B" w:rsidP="00BE5B3B">
      <w:r w:rsidRPr="00BE5B3B">
        <w:t xml:space="preserve">      }</w:t>
      </w:r>
    </w:p>
    <w:p w14:paraId="143D5A8F" w14:textId="77777777" w:rsidR="00BE5B3B" w:rsidRPr="00BE5B3B" w:rsidRDefault="00BE5B3B" w:rsidP="00BE5B3B">
      <w:r w:rsidRPr="00BE5B3B">
        <w:t xml:space="preserve">    },</w:t>
      </w:r>
    </w:p>
    <w:p w14:paraId="10C7CA49" w14:textId="77777777" w:rsidR="00BE5B3B" w:rsidRPr="00BE5B3B" w:rsidRDefault="00BE5B3B" w:rsidP="00BE5B3B">
      <w:r w:rsidRPr="00BE5B3B">
        <w:t xml:space="preserve">    {</w:t>
      </w:r>
    </w:p>
    <w:p w14:paraId="5BA81E0C" w14:textId="77777777" w:rsidR="00BE5B3B" w:rsidRPr="00BE5B3B" w:rsidRDefault="00BE5B3B" w:rsidP="00BE5B3B">
      <w:r w:rsidRPr="00BE5B3B">
        <w:t xml:space="preserve">      "@type": "Question",</w:t>
      </w:r>
    </w:p>
    <w:p w14:paraId="5B958FCB" w14:textId="77777777" w:rsidR="00BE5B3B" w:rsidRPr="00BE5B3B" w:rsidRDefault="00BE5B3B" w:rsidP="00BE5B3B">
      <w:r w:rsidRPr="00BE5B3B">
        <w:t xml:space="preserve">      "name": "Which region dominates the clear aligners market?",</w:t>
      </w:r>
    </w:p>
    <w:p w14:paraId="13BA4BFF" w14:textId="77777777" w:rsidR="00BE5B3B" w:rsidRPr="00BE5B3B" w:rsidRDefault="00BE5B3B" w:rsidP="00BE5B3B">
      <w:r w:rsidRPr="00BE5B3B">
        <w:t xml:space="preserve">      "</w:t>
      </w:r>
      <w:proofErr w:type="spellStart"/>
      <w:r w:rsidRPr="00BE5B3B">
        <w:t>acceptedAnswer</w:t>
      </w:r>
      <w:proofErr w:type="spellEnd"/>
      <w:r w:rsidRPr="00BE5B3B">
        <w:t>": {</w:t>
      </w:r>
    </w:p>
    <w:p w14:paraId="6D0222AB" w14:textId="77777777" w:rsidR="00BE5B3B" w:rsidRPr="00BE5B3B" w:rsidRDefault="00BE5B3B" w:rsidP="00BE5B3B">
      <w:r w:rsidRPr="00BE5B3B">
        <w:t xml:space="preserve">        "@type": "Answer",</w:t>
      </w:r>
    </w:p>
    <w:p w14:paraId="05F8DA55" w14:textId="77777777" w:rsidR="00BE5B3B" w:rsidRPr="00BE5B3B" w:rsidRDefault="00BE5B3B" w:rsidP="00BE5B3B">
      <w:r w:rsidRPr="00BE5B3B">
        <w:t xml:space="preserve">        "text": "North America leads due to strong infrastructure, DSO presence, and patient awareness."</w:t>
      </w:r>
    </w:p>
    <w:p w14:paraId="36DCAB0C" w14:textId="77777777" w:rsidR="00BE5B3B" w:rsidRPr="00BE5B3B" w:rsidRDefault="00BE5B3B" w:rsidP="00BE5B3B">
      <w:r w:rsidRPr="00BE5B3B">
        <w:lastRenderedPageBreak/>
        <w:t xml:space="preserve">      }</w:t>
      </w:r>
    </w:p>
    <w:p w14:paraId="4A9ABFBA" w14:textId="77777777" w:rsidR="00BE5B3B" w:rsidRPr="00BE5B3B" w:rsidRDefault="00BE5B3B" w:rsidP="00BE5B3B">
      <w:r w:rsidRPr="00BE5B3B">
        <w:t xml:space="preserve">    },</w:t>
      </w:r>
    </w:p>
    <w:p w14:paraId="2DBA30A4" w14:textId="77777777" w:rsidR="00BE5B3B" w:rsidRPr="00BE5B3B" w:rsidRDefault="00BE5B3B" w:rsidP="00BE5B3B">
      <w:r w:rsidRPr="00BE5B3B">
        <w:t xml:space="preserve">    {</w:t>
      </w:r>
    </w:p>
    <w:p w14:paraId="5AE8D6E6" w14:textId="77777777" w:rsidR="00BE5B3B" w:rsidRPr="00BE5B3B" w:rsidRDefault="00BE5B3B" w:rsidP="00BE5B3B">
      <w:r w:rsidRPr="00BE5B3B">
        <w:t xml:space="preserve">      "@type": "Question",</w:t>
      </w:r>
    </w:p>
    <w:p w14:paraId="31890ECC" w14:textId="77777777" w:rsidR="00BE5B3B" w:rsidRPr="00BE5B3B" w:rsidRDefault="00BE5B3B" w:rsidP="00BE5B3B">
      <w:r w:rsidRPr="00BE5B3B">
        <w:t xml:space="preserve">      "name": "What factors are driving the clear aligners market?",</w:t>
      </w:r>
    </w:p>
    <w:p w14:paraId="72096865" w14:textId="77777777" w:rsidR="00BE5B3B" w:rsidRPr="00BE5B3B" w:rsidRDefault="00BE5B3B" w:rsidP="00BE5B3B">
      <w:r w:rsidRPr="00BE5B3B">
        <w:t xml:space="preserve">      "</w:t>
      </w:r>
      <w:proofErr w:type="spellStart"/>
      <w:r w:rsidRPr="00BE5B3B">
        <w:t>acceptedAnswer</w:t>
      </w:r>
      <w:proofErr w:type="spellEnd"/>
      <w:r w:rsidRPr="00BE5B3B">
        <w:t>": {</w:t>
      </w:r>
    </w:p>
    <w:p w14:paraId="6DF6E50C" w14:textId="77777777" w:rsidR="00BE5B3B" w:rsidRPr="00BE5B3B" w:rsidRDefault="00BE5B3B" w:rsidP="00BE5B3B">
      <w:r w:rsidRPr="00BE5B3B">
        <w:t xml:space="preserve">        "@type": "Answer",</w:t>
      </w:r>
    </w:p>
    <w:p w14:paraId="33BDEF07" w14:textId="77777777" w:rsidR="00BE5B3B" w:rsidRPr="00BE5B3B" w:rsidRDefault="00BE5B3B" w:rsidP="00BE5B3B">
      <w:r w:rsidRPr="00BE5B3B">
        <w:t xml:space="preserve">        "text": "Growth is </w:t>
      </w:r>
      <w:proofErr w:type="spellStart"/>
      <w:r w:rsidRPr="00BE5B3B">
        <w:t>fueled</w:t>
      </w:r>
      <w:proofErr w:type="spellEnd"/>
      <w:r w:rsidRPr="00BE5B3B">
        <w:t xml:space="preserve"> by tech innovation, rising demand for discreet treatments, and AI-driven platforms."</w:t>
      </w:r>
    </w:p>
    <w:p w14:paraId="1887A827" w14:textId="77777777" w:rsidR="00BE5B3B" w:rsidRPr="00BE5B3B" w:rsidRDefault="00BE5B3B" w:rsidP="00BE5B3B">
      <w:r w:rsidRPr="00BE5B3B">
        <w:t xml:space="preserve">      }</w:t>
      </w:r>
    </w:p>
    <w:p w14:paraId="274A9405" w14:textId="77777777" w:rsidR="00BE5B3B" w:rsidRPr="00BE5B3B" w:rsidRDefault="00BE5B3B" w:rsidP="00BE5B3B">
      <w:r w:rsidRPr="00BE5B3B">
        <w:t xml:space="preserve">    }</w:t>
      </w:r>
    </w:p>
    <w:p w14:paraId="731D51F7" w14:textId="77777777" w:rsidR="00BE5B3B" w:rsidRPr="00BE5B3B" w:rsidRDefault="00BE5B3B" w:rsidP="00BE5B3B">
      <w:r w:rsidRPr="00BE5B3B">
        <w:t xml:space="preserve">  ]</w:t>
      </w:r>
    </w:p>
    <w:p w14:paraId="46DE5BE1" w14:textId="77777777" w:rsidR="00BE5B3B" w:rsidRPr="00BE5B3B" w:rsidRDefault="00BE5B3B" w:rsidP="00BE5B3B">
      <w:r w:rsidRPr="00BE5B3B">
        <w:t>}</w:t>
      </w:r>
    </w:p>
    <w:p w14:paraId="55E42DA8" w14:textId="77777777" w:rsidR="00BE5B3B" w:rsidRDefault="00BE5B3B">
      <w:r>
        <w:br w:type="page"/>
      </w:r>
    </w:p>
    <w:p w14:paraId="1F7DE2EE" w14:textId="6B8484B6" w:rsidR="00BE5B3B" w:rsidRPr="00BE5B3B" w:rsidRDefault="00BE5B3B" w:rsidP="00BE5B3B">
      <w:r w:rsidRPr="00BE5B3B">
        <w:lastRenderedPageBreak/>
        <w:pict w14:anchorId="5823017D">
          <v:rect id="_x0000_i1192" style="width:0;height:1.5pt" o:hralign="center" o:hrstd="t" o:hr="t" fillcolor="#a0a0a0" stroked="f"/>
        </w:pict>
      </w:r>
    </w:p>
    <w:p w14:paraId="3B778F64" w14:textId="77777777" w:rsidR="00BE5B3B" w:rsidRPr="00BE5B3B" w:rsidRDefault="00BE5B3B" w:rsidP="00BE5B3B">
      <w:pPr>
        <w:rPr>
          <w:b/>
          <w:bCs/>
        </w:rPr>
      </w:pPr>
      <w:r w:rsidRPr="00BE5B3B">
        <w:rPr>
          <w:b/>
          <w:bCs/>
        </w:rPr>
        <w:t>9. Table of Contents for Clear Aligners Market Report (2024–2030)</w:t>
      </w:r>
    </w:p>
    <w:p w14:paraId="74C4BB61" w14:textId="77777777" w:rsidR="00BE5B3B" w:rsidRPr="00BE5B3B" w:rsidRDefault="00BE5B3B" w:rsidP="00BE5B3B">
      <w:pPr>
        <w:rPr>
          <w:b/>
          <w:bCs/>
        </w:rPr>
      </w:pPr>
      <w:r w:rsidRPr="00BE5B3B">
        <w:rPr>
          <w:b/>
          <w:bCs/>
        </w:rPr>
        <w:t>Executive Summary</w:t>
      </w:r>
    </w:p>
    <w:p w14:paraId="3A556017" w14:textId="77777777" w:rsidR="00BE5B3B" w:rsidRPr="00BE5B3B" w:rsidRDefault="00BE5B3B" w:rsidP="00BE5B3B">
      <w:pPr>
        <w:numPr>
          <w:ilvl w:val="0"/>
          <w:numId w:val="19"/>
        </w:numPr>
      </w:pPr>
      <w:r w:rsidRPr="00BE5B3B">
        <w:t>Market Overview</w:t>
      </w:r>
    </w:p>
    <w:p w14:paraId="785422E6" w14:textId="77777777" w:rsidR="00BE5B3B" w:rsidRPr="00BE5B3B" w:rsidRDefault="00BE5B3B" w:rsidP="00BE5B3B">
      <w:pPr>
        <w:numPr>
          <w:ilvl w:val="0"/>
          <w:numId w:val="19"/>
        </w:numPr>
      </w:pPr>
      <w:r w:rsidRPr="00BE5B3B">
        <w:t>Market Attractiveness by Product Type, Age Group, End User, and Region</w:t>
      </w:r>
    </w:p>
    <w:p w14:paraId="4ECBDBDF" w14:textId="77777777" w:rsidR="00BE5B3B" w:rsidRPr="00BE5B3B" w:rsidRDefault="00BE5B3B" w:rsidP="00BE5B3B">
      <w:pPr>
        <w:numPr>
          <w:ilvl w:val="0"/>
          <w:numId w:val="19"/>
        </w:numPr>
      </w:pPr>
      <w:r w:rsidRPr="00BE5B3B">
        <w:t>Strategic Insights from Dental and Orthodontic Executives</w:t>
      </w:r>
    </w:p>
    <w:p w14:paraId="7DBEDFD6" w14:textId="77777777" w:rsidR="00BE5B3B" w:rsidRPr="00BE5B3B" w:rsidRDefault="00BE5B3B" w:rsidP="00BE5B3B">
      <w:pPr>
        <w:numPr>
          <w:ilvl w:val="0"/>
          <w:numId w:val="19"/>
        </w:numPr>
      </w:pPr>
      <w:r w:rsidRPr="00BE5B3B">
        <w:t>Historical Market Size and Future Projections (2022–2030)</w:t>
      </w:r>
    </w:p>
    <w:p w14:paraId="1E9E0F2D" w14:textId="77777777" w:rsidR="00BE5B3B" w:rsidRPr="00BE5B3B" w:rsidRDefault="00BE5B3B" w:rsidP="00BE5B3B">
      <w:pPr>
        <w:numPr>
          <w:ilvl w:val="0"/>
          <w:numId w:val="19"/>
        </w:numPr>
      </w:pPr>
      <w:r w:rsidRPr="00BE5B3B">
        <w:t>Summary of Market Segmentation by Product Type, Age Group, End User, and Region</w:t>
      </w:r>
    </w:p>
    <w:p w14:paraId="30B903B2" w14:textId="77777777" w:rsidR="00BE5B3B" w:rsidRPr="00BE5B3B" w:rsidRDefault="00BE5B3B" w:rsidP="00BE5B3B">
      <w:pPr>
        <w:rPr>
          <w:b/>
          <w:bCs/>
        </w:rPr>
      </w:pPr>
      <w:r w:rsidRPr="00BE5B3B">
        <w:rPr>
          <w:b/>
          <w:bCs/>
        </w:rPr>
        <w:t>Market Share Analysis</w:t>
      </w:r>
    </w:p>
    <w:p w14:paraId="44CF8F0B" w14:textId="77777777" w:rsidR="00BE5B3B" w:rsidRPr="00BE5B3B" w:rsidRDefault="00BE5B3B" w:rsidP="00BE5B3B">
      <w:pPr>
        <w:numPr>
          <w:ilvl w:val="0"/>
          <w:numId w:val="20"/>
        </w:numPr>
      </w:pPr>
      <w:r w:rsidRPr="00BE5B3B">
        <w:t>Leading Players by Revenue and Market Share</w:t>
      </w:r>
    </w:p>
    <w:p w14:paraId="69AF687E" w14:textId="77777777" w:rsidR="00BE5B3B" w:rsidRPr="00BE5B3B" w:rsidRDefault="00BE5B3B" w:rsidP="00BE5B3B">
      <w:pPr>
        <w:numPr>
          <w:ilvl w:val="0"/>
          <w:numId w:val="20"/>
        </w:numPr>
      </w:pPr>
      <w:r w:rsidRPr="00BE5B3B">
        <w:t>Market Share Analysis by Product Type and Age Group</w:t>
      </w:r>
    </w:p>
    <w:p w14:paraId="09489F44" w14:textId="77777777" w:rsidR="00BE5B3B" w:rsidRPr="00BE5B3B" w:rsidRDefault="00BE5B3B" w:rsidP="00BE5B3B">
      <w:pPr>
        <w:numPr>
          <w:ilvl w:val="0"/>
          <w:numId w:val="20"/>
        </w:numPr>
      </w:pPr>
      <w:r w:rsidRPr="00BE5B3B">
        <w:t>Regional Share Distribution and Strategic Positioning</w:t>
      </w:r>
    </w:p>
    <w:p w14:paraId="42129FFC" w14:textId="77777777" w:rsidR="00BE5B3B" w:rsidRPr="00BE5B3B" w:rsidRDefault="00BE5B3B" w:rsidP="00BE5B3B">
      <w:pPr>
        <w:rPr>
          <w:b/>
          <w:bCs/>
        </w:rPr>
      </w:pPr>
      <w:r w:rsidRPr="00BE5B3B">
        <w:rPr>
          <w:b/>
          <w:bCs/>
        </w:rPr>
        <w:t>Investment Opportunities in the Clear Aligners Market</w:t>
      </w:r>
    </w:p>
    <w:p w14:paraId="5F906DCC" w14:textId="77777777" w:rsidR="00BE5B3B" w:rsidRPr="00BE5B3B" w:rsidRDefault="00BE5B3B" w:rsidP="00BE5B3B">
      <w:pPr>
        <w:numPr>
          <w:ilvl w:val="0"/>
          <w:numId w:val="21"/>
        </w:numPr>
      </w:pPr>
      <w:r w:rsidRPr="00BE5B3B">
        <w:t>Key Developments and Technological Innovations</w:t>
      </w:r>
    </w:p>
    <w:p w14:paraId="42D1107D" w14:textId="77777777" w:rsidR="00BE5B3B" w:rsidRPr="00BE5B3B" w:rsidRDefault="00BE5B3B" w:rsidP="00BE5B3B">
      <w:pPr>
        <w:numPr>
          <w:ilvl w:val="0"/>
          <w:numId w:val="21"/>
        </w:numPr>
      </w:pPr>
      <w:r w:rsidRPr="00BE5B3B">
        <w:t>Mergers, Acquisitions, and Strategic Partnerships</w:t>
      </w:r>
    </w:p>
    <w:p w14:paraId="69725C08" w14:textId="77777777" w:rsidR="00BE5B3B" w:rsidRPr="00BE5B3B" w:rsidRDefault="00BE5B3B" w:rsidP="00BE5B3B">
      <w:pPr>
        <w:numPr>
          <w:ilvl w:val="0"/>
          <w:numId w:val="21"/>
        </w:numPr>
      </w:pPr>
      <w:r w:rsidRPr="00BE5B3B">
        <w:t>High-Growth Segments for Future Investment</w:t>
      </w:r>
    </w:p>
    <w:p w14:paraId="634189D4" w14:textId="77777777" w:rsidR="00BE5B3B" w:rsidRPr="00BE5B3B" w:rsidRDefault="00BE5B3B" w:rsidP="00BE5B3B">
      <w:pPr>
        <w:rPr>
          <w:b/>
          <w:bCs/>
        </w:rPr>
      </w:pPr>
      <w:r w:rsidRPr="00BE5B3B">
        <w:rPr>
          <w:b/>
          <w:bCs/>
        </w:rPr>
        <w:t>Market Introduction</w:t>
      </w:r>
    </w:p>
    <w:p w14:paraId="64516B92" w14:textId="77777777" w:rsidR="00BE5B3B" w:rsidRPr="00BE5B3B" w:rsidRDefault="00BE5B3B" w:rsidP="00BE5B3B">
      <w:pPr>
        <w:numPr>
          <w:ilvl w:val="0"/>
          <w:numId w:val="22"/>
        </w:numPr>
      </w:pPr>
      <w:r w:rsidRPr="00BE5B3B">
        <w:t>Definition and Scope of Study</w:t>
      </w:r>
    </w:p>
    <w:p w14:paraId="2298ACE9" w14:textId="77777777" w:rsidR="00BE5B3B" w:rsidRPr="00BE5B3B" w:rsidRDefault="00BE5B3B" w:rsidP="00BE5B3B">
      <w:pPr>
        <w:numPr>
          <w:ilvl w:val="0"/>
          <w:numId w:val="22"/>
        </w:numPr>
      </w:pPr>
      <w:r w:rsidRPr="00BE5B3B">
        <w:t>Market Structure and Key Findings</w:t>
      </w:r>
    </w:p>
    <w:p w14:paraId="562E3D8F" w14:textId="77777777" w:rsidR="00BE5B3B" w:rsidRPr="00BE5B3B" w:rsidRDefault="00BE5B3B" w:rsidP="00BE5B3B">
      <w:pPr>
        <w:numPr>
          <w:ilvl w:val="0"/>
          <w:numId w:val="22"/>
        </w:numPr>
      </w:pPr>
      <w:r w:rsidRPr="00BE5B3B">
        <w:t>Overview of High-Potential Investment Zones</w:t>
      </w:r>
    </w:p>
    <w:p w14:paraId="46FC8BC3" w14:textId="77777777" w:rsidR="00BE5B3B" w:rsidRPr="00BE5B3B" w:rsidRDefault="00BE5B3B" w:rsidP="00BE5B3B">
      <w:pPr>
        <w:rPr>
          <w:b/>
          <w:bCs/>
        </w:rPr>
      </w:pPr>
      <w:r w:rsidRPr="00BE5B3B">
        <w:rPr>
          <w:b/>
          <w:bCs/>
        </w:rPr>
        <w:t>Research Methodology</w:t>
      </w:r>
    </w:p>
    <w:p w14:paraId="618A987F" w14:textId="77777777" w:rsidR="00BE5B3B" w:rsidRPr="00BE5B3B" w:rsidRDefault="00BE5B3B" w:rsidP="00BE5B3B">
      <w:pPr>
        <w:numPr>
          <w:ilvl w:val="0"/>
          <w:numId w:val="23"/>
        </w:numPr>
      </w:pPr>
      <w:r w:rsidRPr="00BE5B3B">
        <w:t>Research Process Overview</w:t>
      </w:r>
    </w:p>
    <w:p w14:paraId="1D09261E" w14:textId="77777777" w:rsidR="00BE5B3B" w:rsidRPr="00BE5B3B" w:rsidRDefault="00BE5B3B" w:rsidP="00BE5B3B">
      <w:pPr>
        <w:numPr>
          <w:ilvl w:val="0"/>
          <w:numId w:val="23"/>
        </w:numPr>
      </w:pPr>
      <w:r w:rsidRPr="00BE5B3B">
        <w:t>Primary and Secondary Research Approaches</w:t>
      </w:r>
    </w:p>
    <w:p w14:paraId="0308088C" w14:textId="77777777" w:rsidR="00BE5B3B" w:rsidRPr="00BE5B3B" w:rsidRDefault="00BE5B3B" w:rsidP="00BE5B3B">
      <w:pPr>
        <w:numPr>
          <w:ilvl w:val="0"/>
          <w:numId w:val="23"/>
        </w:numPr>
      </w:pPr>
      <w:r w:rsidRPr="00BE5B3B">
        <w:t>Market Size Estimation Techniques</w:t>
      </w:r>
    </w:p>
    <w:p w14:paraId="663C8673" w14:textId="77777777" w:rsidR="00BE5B3B" w:rsidRPr="00BE5B3B" w:rsidRDefault="00BE5B3B" w:rsidP="00BE5B3B">
      <w:pPr>
        <w:rPr>
          <w:b/>
          <w:bCs/>
        </w:rPr>
      </w:pPr>
      <w:r w:rsidRPr="00BE5B3B">
        <w:rPr>
          <w:b/>
          <w:bCs/>
        </w:rPr>
        <w:t>Market Dynamics</w:t>
      </w:r>
    </w:p>
    <w:p w14:paraId="3AFECE56" w14:textId="77777777" w:rsidR="00BE5B3B" w:rsidRPr="00BE5B3B" w:rsidRDefault="00BE5B3B" w:rsidP="00BE5B3B">
      <w:pPr>
        <w:numPr>
          <w:ilvl w:val="0"/>
          <w:numId w:val="24"/>
        </w:numPr>
      </w:pPr>
      <w:r w:rsidRPr="00BE5B3B">
        <w:t>Key Market Drivers</w:t>
      </w:r>
    </w:p>
    <w:p w14:paraId="5C3E7A94" w14:textId="77777777" w:rsidR="00BE5B3B" w:rsidRPr="00BE5B3B" w:rsidRDefault="00BE5B3B" w:rsidP="00BE5B3B">
      <w:pPr>
        <w:numPr>
          <w:ilvl w:val="0"/>
          <w:numId w:val="24"/>
        </w:numPr>
      </w:pPr>
      <w:r w:rsidRPr="00BE5B3B">
        <w:t>Challenges and Restraints Impacting Growth</w:t>
      </w:r>
    </w:p>
    <w:p w14:paraId="63F16897" w14:textId="77777777" w:rsidR="00BE5B3B" w:rsidRPr="00BE5B3B" w:rsidRDefault="00BE5B3B" w:rsidP="00BE5B3B">
      <w:pPr>
        <w:numPr>
          <w:ilvl w:val="0"/>
          <w:numId w:val="24"/>
        </w:numPr>
      </w:pPr>
      <w:r w:rsidRPr="00BE5B3B">
        <w:t>Emerging Opportunities</w:t>
      </w:r>
    </w:p>
    <w:p w14:paraId="3F46471E" w14:textId="77777777" w:rsidR="00BE5B3B" w:rsidRPr="00BE5B3B" w:rsidRDefault="00BE5B3B" w:rsidP="00BE5B3B">
      <w:pPr>
        <w:numPr>
          <w:ilvl w:val="0"/>
          <w:numId w:val="24"/>
        </w:numPr>
      </w:pPr>
      <w:r w:rsidRPr="00BE5B3B">
        <w:lastRenderedPageBreak/>
        <w:t>Regulatory Factors and Technology Acceleration</w:t>
      </w:r>
    </w:p>
    <w:p w14:paraId="062310B6" w14:textId="77777777" w:rsidR="00BE5B3B" w:rsidRPr="00BE5B3B" w:rsidRDefault="00BE5B3B" w:rsidP="00BE5B3B">
      <w:pPr>
        <w:rPr>
          <w:b/>
          <w:bCs/>
        </w:rPr>
      </w:pPr>
      <w:r w:rsidRPr="00BE5B3B">
        <w:rPr>
          <w:b/>
          <w:bCs/>
        </w:rPr>
        <w:t>Global Clear Aligners Market Analysis</w:t>
      </w:r>
    </w:p>
    <w:p w14:paraId="0A44BC2F" w14:textId="77777777" w:rsidR="00BE5B3B" w:rsidRPr="00BE5B3B" w:rsidRDefault="00BE5B3B" w:rsidP="00BE5B3B">
      <w:pPr>
        <w:numPr>
          <w:ilvl w:val="0"/>
          <w:numId w:val="25"/>
        </w:numPr>
      </w:pPr>
      <w:r w:rsidRPr="00BE5B3B">
        <w:t>Historical Market Size and Volume (2022–2023)</w:t>
      </w:r>
    </w:p>
    <w:p w14:paraId="09F4150B" w14:textId="77777777" w:rsidR="00BE5B3B" w:rsidRPr="00BE5B3B" w:rsidRDefault="00BE5B3B" w:rsidP="00BE5B3B">
      <w:pPr>
        <w:numPr>
          <w:ilvl w:val="0"/>
          <w:numId w:val="25"/>
        </w:numPr>
      </w:pPr>
      <w:r w:rsidRPr="00BE5B3B">
        <w:t>Market Size and Forecast (2024–2030)</w:t>
      </w:r>
    </w:p>
    <w:p w14:paraId="73D802C9" w14:textId="77777777" w:rsidR="00BE5B3B" w:rsidRPr="00BE5B3B" w:rsidRDefault="00BE5B3B" w:rsidP="00BE5B3B">
      <w:pPr>
        <w:numPr>
          <w:ilvl w:val="0"/>
          <w:numId w:val="25"/>
        </w:numPr>
      </w:pPr>
      <w:r w:rsidRPr="00BE5B3B">
        <w:t>Market Analysis by Product Type:</w:t>
      </w:r>
    </w:p>
    <w:p w14:paraId="40EFD746" w14:textId="77777777" w:rsidR="00BE5B3B" w:rsidRPr="00BE5B3B" w:rsidRDefault="00BE5B3B" w:rsidP="00BE5B3B">
      <w:pPr>
        <w:numPr>
          <w:ilvl w:val="1"/>
          <w:numId w:val="25"/>
        </w:numPr>
      </w:pPr>
      <w:r w:rsidRPr="00BE5B3B">
        <w:t>Standalone Aligners</w:t>
      </w:r>
    </w:p>
    <w:p w14:paraId="4C2274D1" w14:textId="77777777" w:rsidR="00BE5B3B" w:rsidRPr="00BE5B3B" w:rsidRDefault="00BE5B3B" w:rsidP="00BE5B3B">
      <w:pPr>
        <w:numPr>
          <w:ilvl w:val="1"/>
          <w:numId w:val="25"/>
        </w:numPr>
      </w:pPr>
      <w:r w:rsidRPr="00BE5B3B">
        <w:t>Aligner Systems with Accessories</w:t>
      </w:r>
    </w:p>
    <w:p w14:paraId="60E84E57" w14:textId="77777777" w:rsidR="00BE5B3B" w:rsidRPr="00BE5B3B" w:rsidRDefault="00BE5B3B" w:rsidP="00BE5B3B">
      <w:pPr>
        <w:numPr>
          <w:ilvl w:val="0"/>
          <w:numId w:val="25"/>
        </w:numPr>
      </w:pPr>
      <w:r w:rsidRPr="00BE5B3B">
        <w:t>Market Analysis by Age Group:</w:t>
      </w:r>
    </w:p>
    <w:p w14:paraId="4B124655" w14:textId="77777777" w:rsidR="00BE5B3B" w:rsidRPr="00BE5B3B" w:rsidRDefault="00BE5B3B" w:rsidP="00BE5B3B">
      <w:pPr>
        <w:numPr>
          <w:ilvl w:val="1"/>
          <w:numId w:val="25"/>
        </w:numPr>
      </w:pPr>
      <w:r w:rsidRPr="00BE5B3B">
        <w:t>Teenagers</w:t>
      </w:r>
    </w:p>
    <w:p w14:paraId="172105D8" w14:textId="77777777" w:rsidR="00BE5B3B" w:rsidRPr="00BE5B3B" w:rsidRDefault="00BE5B3B" w:rsidP="00BE5B3B">
      <w:pPr>
        <w:numPr>
          <w:ilvl w:val="1"/>
          <w:numId w:val="25"/>
        </w:numPr>
      </w:pPr>
      <w:r w:rsidRPr="00BE5B3B">
        <w:t>Adults</w:t>
      </w:r>
    </w:p>
    <w:p w14:paraId="68E9F693" w14:textId="77777777" w:rsidR="00BE5B3B" w:rsidRPr="00BE5B3B" w:rsidRDefault="00BE5B3B" w:rsidP="00BE5B3B">
      <w:pPr>
        <w:numPr>
          <w:ilvl w:val="1"/>
          <w:numId w:val="25"/>
        </w:numPr>
      </w:pPr>
      <w:r w:rsidRPr="00BE5B3B">
        <w:t>Mature Adults</w:t>
      </w:r>
    </w:p>
    <w:p w14:paraId="72A54DB3" w14:textId="77777777" w:rsidR="00BE5B3B" w:rsidRPr="00BE5B3B" w:rsidRDefault="00BE5B3B" w:rsidP="00BE5B3B">
      <w:pPr>
        <w:numPr>
          <w:ilvl w:val="0"/>
          <w:numId w:val="25"/>
        </w:numPr>
      </w:pPr>
      <w:r w:rsidRPr="00BE5B3B">
        <w:t>Market Analysis by End User:</w:t>
      </w:r>
    </w:p>
    <w:p w14:paraId="4AA2C63C" w14:textId="77777777" w:rsidR="00BE5B3B" w:rsidRPr="00BE5B3B" w:rsidRDefault="00BE5B3B" w:rsidP="00BE5B3B">
      <w:pPr>
        <w:numPr>
          <w:ilvl w:val="1"/>
          <w:numId w:val="25"/>
        </w:numPr>
      </w:pPr>
      <w:r w:rsidRPr="00BE5B3B">
        <w:t>Hospitals &amp; Clinics</w:t>
      </w:r>
    </w:p>
    <w:p w14:paraId="619BCF86" w14:textId="77777777" w:rsidR="00BE5B3B" w:rsidRPr="00BE5B3B" w:rsidRDefault="00BE5B3B" w:rsidP="00BE5B3B">
      <w:pPr>
        <w:numPr>
          <w:ilvl w:val="1"/>
          <w:numId w:val="25"/>
        </w:numPr>
      </w:pPr>
      <w:r w:rsidRPr="00BE5B3B">
        <w:t>Dental Service Organizations</w:t>
      </w:r>
    </w:p>
    <w:p w14:paraId="31753ED1" w14:textId="77777777" w:rsidR="00BE5B3B" w:rsidRPr="00BE5B3B" w:rsidRDefault="00BE5B3B" w:rsidP="00BE5B3B">
      <w:pPr>
        <w:numPr>
          <w:ilvl w:val="1"/>
          <w:numId w:val="25"/>
        </w:numPr>
      </w:pPr>
      <w:r w:rsidRPr="00BE5B3B">
        <w:t>Direct-to-Consumer Platforms</w:t>
      </w:r>
    </w:p>
    <w:p w14:paraId="79F7AA6B" w14:textId="77777777" w:rsidR="00BE5B3B" w:rsidRPr="00BE5B3B" w:rsidRDefault="00BE5B3B" w:rsidP="00BE5B3B">
      <w:pPr>
        <w:numPr>
          <w:ilvl w:val="0"/>
          <w:numId w:val="25"/>
        </w:numPr>
      </w:pPr>
      <w:r w:rsidRPr="00BE5B3B">
        <w:t>Market Analysis by Region:</w:t>
      </w:r>
    </w:p>
    <w:p w14:paraId="2D51CA8D" w14:textId="77777777" w:rsidR="00BE5B3B" w:rsidRPr="00BE5B3B" w:rsidRDefault="00BE5B3B" w:rsidP="00BE5B3B">
      <w:pPr>
        <w:numPr>
          <w:ilvl w:val="1"/>
          <w:numId w:val="25"/>
        </w:numPr>
      </w:pPr>
      <w:r w:rsidRPr="00BE5B3B">
        <w:t>North America</w:t>
      </w:r>
    </w:p>
    <w:p w14:paraId="35D44A7B" w14:textId="77777777" w:rsidR="00BE5B3B" w:rsidRPr="00BE5B3B" w:rsidRDefault="00BE5B3B" w:rsidP="00BE5B3B">
      <w:pPr>
        <w:numPr>
          <w:ilvl w:val="1"/>
          <w:numId w:val="25"/>
        </w:numPr>
      </w:pPr>
      <w:r w:rsidRPr="00BE5B3B">
        <w:t>Europe</w:t>
      </w:r>
    </w:p>
    <w:p w14:paraId="2C3A208F" w14:textId="77777777" w:rsidR="00BE5B3B" w:rsidRPr="00BE5B3B" w:rsidRDefault="00BE5B3B" w:rsidP="00BE5B3B">
      <w:pPr>
        <w:numPr>
          <w:ilvl w:val="1"/>
          <w:numId w:val="25"/>
        </w:numPr>
      </w:pPr>
      <w:r w:rsidRPr="00BE5B3B">
        <w:t>Asia-Pacific</w:t>
      </w:r>
    </w:p>
    <w:p w14:paraId="4CFFD98D" w14:textId="77777777" w:rsidR="00BE5B3B" w:rsidRPr="00BE5B3B" w:rsidRDefault="00BE5B3B" w:rsidP="00BE5B3B">
      <w:pPr>
        <w:numPr>
          <w:ilvl w:val="1"/>
          <w:numId w:val="25"/>
        </w:numPr>
      </w:pPr>
      <w:r w:rsidRPr="00BE5B3B">
        <w:t>Latin America</w:t>
      </w:r>
    </w:p>
    <w:p w14:paraId="0E49DAA1" w14:textId="77777777" w:rsidR="00BE5B3B" w:rsidRPr="00BE5B3B" w:rsidRDefault="00BE5B3B" w:rsidP="00BE5B3B">
      <w:pPr>
        <w:numPr>
          <w:ilvl w:val="1"/>
          <w:numId w:val="25"/>
        </w:numPr>
      </w:pPr>
      <w:r w:rsidRPr="00BE5B3B">
        <w:t>Middle East &amp; Africa</w:t>
      </w:r>
    </w:p>
    <w:p w14:paraId="42551540" w14:textId="77777777" w:rsidR="00BE5B3B" w:rsidRPr="00BE5B3B" w:rsidRDefault="00BE5B3B" w:rsidP="00BE5B3B">
      <w:pPr>
        <w:rPr>
          <w:b/>
          <w:bCs/>
        </w:rPr>
      </w:pPr>
      <w:r w:rsidRPr="00BE5B3B">
        <w:rPr>
          <w:b/>
          <w:bCs/>
        </w:rPr>
        <w:t>Regional Market Analysis (with Country-Level Details)</w:t>
      </w:r>
    </w:p>
    <w:p w14:paraId="551D0C05" w14:textId="77777777" w:rsidR="00BE5B3B" w:rsidRPr="00BE5B3B" w:rsidRDefault="00BE5B3B" w:rsidP="00BE5B3B">
      <w:pPr>
        <w:rPr>
          <w:b/>
          <w:bCs/>
        </w:rPr>
      </w:pPr>
      <w:r w:rsidRPr="00BE5B3B">
        <w:rPr>
          <w:b/>
          <w:bCs/>
        </w:rPr>
        <w:t>North America</w:t>
      </w:r>
    </w:p>
    <w:p w14:paraId="5662F880" w14:textId="77777777" w:rsidR="00BE5B3B" w:rsidRPr="00BE5B3B" w:rsidRDefault="00BE5B3B" w:rsidP="00BE5B3B">
      <w:pPr>
        <w:numPr>
          <w:ilvl w:val="0"/>
          <w:numId w:val="26"/>
        </w:numPr>
      </w:pPr>
      <w:r w:rsidRPr="00BE5B3B">
        <w:t>Market Size and Forecast</w:t>
      </w:r>
    </w:p>
    <w:p w14:paraId="2DE43ACA" w14:textId="77777777" w:rsidR="00BE5B3B" w:rsidRPr="00BE5B3B" w:rsidRDefault="00BE5B3B" w:rsidP="00BE5B3B">
      <w:pPr>
        <w:numPr>
          <w:ilvl w:val="0"/>
          <w:numId w:val="26"/>
        </w:numPr>
      </w:pPr>
      <w:r w:rsidRPr="00BE5B3B">
        <w:t>U.S., Canada, Mexico Breakdown</w:t>
      </w:r>
    </w:p>
    <w:p w14:paraId="27B02DA1" w14:textId="77777777" w:rsidR="00BE5B3B" w:rsidRPr="00BE5B3B" w:rsidRDefault="00BE5B3B" w:rsidP="00BE5B3B">
      <w:pPr>
        <w:rPr>
          <w:b/>
          <w:bCs/>
        </w:rPr>
      </w:pPr>
      <w:r w:rsidRPr="00BE5B3B">
        <w:rPr>
          <w:b/>
          <w:bCs/>
        </w:rPr>
        <w:t>Europe</w:t>
      </w:r>
    </w:p>
    <w:p w14:paraId="2CD32F97" w14:textId="77777777" w:rsidR="00BE5B3B" w:rsidRPr="00BE5B3B" w:rsidRDefault="00BE5B3B" w:rsidP="00BE5B3B">
      <w:pPr>
        <w:numPr>
          <w:ilvl w:val="0"/>
          <w:numId w:val="27"/>
        </w:numPr>
      </w:pPr>
      <w:r w:rsidRPr="00BE5B3B">
        <w:t>Market Size and Forecast</w:t>
      </w:r>
    </w:p>
    <w:p w14:paraId="3CD56CE0" w14:textId="77777777" w:rsidR="00BE5B3B" w:rsidRPr="00BE5B3B" w:rsidRDefault="00BE5B3B" w:rsidP="00BE5B3B">
      <w:pPr>
        <w:numPr>
          <w:ilvl w:val="0"/>
          <w:numId w:val="27"/>
        </w:numPr>
      </w:pPr>
      <w:r w:rsidRPr="00BE5B3B">
        <w:t>Germany, U.K., France, Italy, Spain, Rest of Europe</w:t>
      </w:r>
    </w:p>
    <w:p w14:paraId="62BEAFFB" w14:textId="77777777" w:rsidR="00BE5B3B" w:rsidRPr="00BE5B3B" w:rsidRDefault="00BE5B3B" w:rsidP="00BE5B3B">
      <w:pPr>
        <w:rPr>
          <w:b/>
          <w:bCs/>
        </w:rPr>
      </w:pPr>
      <w:r w:rsidRPr="00BE5B3B">
        <w:rPr>
          <w:b/>
          <w:bCs/>
        </w:rPr>
        <w:t>Asia-Pacific</w:t>
      </w:r>
    </w:p>
    <w:p w14:paraId="48720B85" w14:textId="77777777" w:rsidR="00BE5B3B" w:rsidRPr="00BE5B3B" w:rsidRDefault="00BE5B3B" w:rsidP="00BE5B3B">
      <w:pPr>
        <w:numPr>
          <w:ilvl w:val="0"/>
          <w:numId w:val="28"/>
        </w:numPr>
      </w:pPr>
      <w:r w:rsidRPr="00BE5B3B">
        <w:lastRenderedPageBreak/>
        <w:t>Market Size and Forecast</w:t>
      </w:r>
    </w:p>
    <w:p w14:paraId="5A30D744" w14:textId="77777777" w:rsidR="00BE5B3B" w:rsidRPr="00BE5B3B" w:rsidRDefault="00BE5B3B" w:rsidP="00BE5B3B">
      <w:pPr>
        <w:numPr>
          <w:ilvl w:val="0"/>
          <w:numId w:val="28"/>
        </w:numPr>
      </w:pPr>
      <w:r w:rsidRPr="00BE5B3B">
        <w:t>China, India, Japan, South Korea, Rest of Asia-Pacific</w:t>
      </w:r>
    </w:p>
    <w:p w14:paraId="1EBF1F66" w14:textId="77777777" w:rsidR="00BE5B3B" w:rsidRPr="00BE5B3B" w:rsidRDefault="00BE5B3B" w:rsidP="00BE5B3B">
      <w:pPr>
        <w:rPr>
          <w:b/>
          <w:bCs/>
        </w:rPr>
      </w:pPr>
      <w:r w:rsidRPr="00BE5B3B">
        <w:rPr>
          <w:b/>
          <w:bCs/>
        </w:rPr>
        <w:t>Latin America</w:t>
      </w:r>
    </w:p>
    <w:p w14:paraId="252461C6" w14:textId="77777777" w:rsidR="00BE5B3B" w:rsidRPr="00BE5B3B" w:rsidRDefault="00BE5B3B" w:rsidP="00BE5B3B">
      <w:pPr>
        <w:numPr>
          <w:ilvl w:val="0"/>
          <w:numId w:val="29"/>
        </w:numPr>
      </w:pPr>
      <w:r w:rsidRPr="00BE5B3B">
        <w:t>Market Size and Forecast</w:t>
      </w:r>
    </w:p>
    <w:p w14:paraId="7FC7BAF9" w14:textId="77777777" w:rsidR="00BE5B3B" w:rsidRPr="00BE5B3B" w:rsidRDefault="00BE5B3B" w:rsidP="00BE5B3B">
      <w:pPr>
        <w:numPr>
          <w:ilvl w:val="0"/>
          <w:numId w:val="29"/>
        </w:numPr>
      </w:pPr>
      <w:r w:rsidRPr="00BE5B3B">
        <w:t>Brazil, Argentina, Rest of Latin America</w:t>
      </w:r>
    </w:p>
    <w:p w14:paraId="2C5CDEB1" w14:textId="77777777" w:rsidR="00BE5B3B" w:rsidRPr="00BE5B3B" w:rsidRDefault="00BE5B3B" w:rsidP="00BE5B3B">
      <w:pPr>
        <w:rPr>
          <w:b/>
          <w:bCs/>
        </w:rPr>
      </w:pPr>
      <w:r w:rsidRPr="00BE5B3B">
        <w:rPr>
          <w:b/>
          <w:bCs/>
        </w:rPr>
        <w:t>Middle East &amp; Africa</w:t>
      </w:r>
    </w:p>
    <w:p w14:paraId="01D7E613" w14:textId="77777777" w:rsidR="00BE5B3B" w:rsidRPr="00BE5B3B" w:rsidRDefault="00BE5B3B" w:rsidP="00BE5B3B">
      <w:pPr>
        <w:numPr>
          <w:ilvl w:val="0"/>
          <w:numId w:val="30"/>
        </w:numPr>
      </w:pPr>
      <w:r w:rsidRPr="00BE5B3B">
        <w:t>Market Size and Forecast</w:t>
      </w:r>
    </w:p>
    <w:p w14:paraId="52A21C1A" w14:textId="77777777" w:rsidR="00BE5B3B" w:rsidRPr="00BE5B3B" w:rsidRDefault="00BE5B3B" w:rsidP="00BE5B3B">
      <w:pPr>
        <w:numPr>
          <w:ilvl w:val="0"/>
          <w:numId w:val="30"/>
        </w:numPr>
      </w:pPr>
      <w:r w:rsidRPr="00BE5B3B">
        <w:t>GCC Countries, South Africa, Rest of MEA</w:t>
      </w:r>
    </w:p>
    <w:p w14:paraId="301CE9F0" w14:textId="77777777" w:rsidR="00BE5B3B" w:rsidRPr="00BE5B3B" w:rsidRDefault="00BE5B3B" w:rsidP="00BE5B3B">
      <w:pPr>
        <w:rPr>
          <w:b/>
          <w:bCs/>
        </w:rPr>
      </w:pPr>
      <w:r w:rsidRPr="00BE5B3B">
        <w:rPr>
          <w:b/>
          <w:bCs/>
        </w:rPr>
        <w:t>Competitive Intelligence</w:t>
      </w:r>
    </w:p>
    <w:p w14:paraId="60477A85" w14:textId="77777777" w:rsidR="00BE5B3B" w:rsidRPr="00BE5B3B" w:rsidRDefault="00BE5B3B" w:rsidP="00BE5B3B">
      <w:pPr>
        <w:numPr>
          <w:ilvl w:val="0"/>
          <w:numId w:val="31"/>
        </w:numPr>
      </w:pPr>
      <w:r w:rsidRPr="00BE5B3B">
        <w:t>Company Profiles and Strategy Benchmarking</w:t>
      </w:r>
    </w:p>
    <w:p w14:paraId="31343475" w14:textId="77777777" w:rsidR="00BE5B3B" w:rsidRPr="00BE5B3B" w:rsidRDefault="00BE5B3B" w:rsidP="00BE5B3B">
      <w:pPr>
        <w:numPr>
          <w:ilvl w:val="1"/>
          <w:numId w:val="31"/>
        </w:numPr>
      </w:pPr>
      <w:r w:rsidRPr="00BE5B3B">
        <w:t>Align Technology</w:t>
      </w:r>
    </w:p>
    <w:p w14:paraId="3ACD34CF" w14:textId="77777777" w:rsidR="00BE5B3B" w:rsidRPr="00BE5B3B" w:rsidRDefault="00BE5B3B" w:rsidP="00BE5B3B">
      <w:pPr>
        <w:numPr>
          <w:ilvl w:val="1"/>
          <w:numId w:val="31"/>
        </w:numPr>
      </w:pPr>
      <w:proofErr w:type="spellStart"/>
      <w:r w:rsidRPr="00BE5B3B">
        <w:t>SmileDirectClub</w:t>
      </w:r>
      <w:proofErr w:type="spellEnd"/>
    </w:p>
    <w:p w14:paraId="6D6FCDE7" w14:textId="77777777" w:rsidR="00BE5B3B" w:rsidRPr="00BE5B3B" w:rsidRDefault="00BE5B3B" w:rsidP="00BE5B3B">
      <w:pPr>
        <w:numPr>
          <w:ilvl w:val="1"/>
          <w:numId w:val="31"/>
        </w:numPr>
      </w:pPr>
      <w:r w:rsidRPr="00BE5B3B">
        <w:t>Candid</w:t>
      </w:r>
    </w:p>
    <w:p w14:paraId="753AF58D" w14:textId="77777777" w:rsidR="00BE5B3B" w:rsidRPr="00BE5B3B" w:rsidRDefault="00BE5B3B" w:rsidP="00BE5B3B">
      <w:pPr>
        <w:numPr>
          <w:ilvl w:val="1"/>
          <w:numId w:val="31"/>
        </w:numPr>
      </w:pPr>
      <w:r w:rsidRPr="00BE5B3B">
        <w:t>Dentsply Sirona</w:t>
      </w:r>
    </w:p>
    <w:p w14:paraId="71EB0BF2" w14:textId="77777777" w:rsidR="00BE5B3B" w:rsidRPr="00BE5B3B" w:rsidRDefault="00BE5B3B" w:rsidP="00BE5B3B">
      <w:pPr>
        <w:numPr>
          <w:ilvl w:val="1"/>
          <w:numId w:val="31"/>
        </w:numPr>
      </w:pPr>
      <w:r w:rsidRPr="00BE5B3B">
        <w:t>Straumann Group</w:t>
      </w:r>
    </w:p>
    <w:p w14:paraId="61362824" w14:textId="77777777" w:rsidR="00BE5B3B" w:rsidRPr="00BE5B3B" w:rsidRDefault="00BE5B3B" w:rsidP="00BE5B3B">
      <w:pPr>
        <w:numPr>
          <w:ilvl w:val="1"/>
          <w:numId w:val="31"/>
        </w:numPr>
      </w:pPr>
      <w:proofErr w:type="spellStart"/>
      <w:r w:rsidRPr="00BE5B3B">
        <w:t>Angelalign</w:t>
      </w:r>
      <w:proofErr w:type="spellEnd"/>
    </w:p>
    <w:p w14:paraId="75AED633" w14:textId="77777777" w:rsidR="00BE5B3B" w:rsidRPr="00BE5B3B" w:rsidRDefault="00BE5B3B" w:rsidP="00BE5B3B">
      <w:pPr>
        <w:numPr>
          <w:ilvl w:val="1"/>
          <w:numId w:val="31"/>
        </w:numPr>
      </w:pPr>
      <w:r w:rsidRPr="00BE5B3B">
        <w:t>3M Oral Care</w:t>
      </w:r>
    </w:p>
    <w:p w14:paraId="4F5C5CA9" w14:textId="77777777" w:rsidR="00BE5B3B" w:rsidRPr="00BE5B3B" w:rsidRDefault="00BE5B3B" w:rsidP="00BE5B3B">
      <w:pPr>
        <w:numPr>
          <w:ilvl w:val="0"/>
          <w:numId w:val="31"/>
        </w:numPr>
      </w:pPr>
      <w:r w:rsidRPr="00BE5B3B">
        <w:t>Comparative Positioning Matrix</w:t>
      </w:r>
    </w:p>
    <w:p w14:paraId="255B9C3C" w14:textId="77777777" w:rsidR="00BE5B3B" w:rsidRPr="00BE5B3B" w:rsidRDefault="00BE5B3B" w:rsidP="00BE5B3B">
      <w:pPr>
        <w:numPr>
          <w:ilvl w:val="0"/>
          <w:numId w:val="31"/>
        </w:numPr>
      </w:pPr>
      <w:r w:rsidRPr="00BE5B3B">
        <w:t>Pricing and Portfolio Differentiation Analysis</w:t>
      </w:r>
    </w:p>
    <w:p w14:paraId="46855F4C" w14:textId="77777777" w:rsidR="00BE5B3B" w:rsidRPr="00BE5B3B" w:rsidRDefault="00BE5B3B" w:rsidP="00BE5B3B">
      <w:pPr>
        <w:rPr>
          <w:b/>
          <w:bCs/>
        </w:rPr>
      </w:pPr>
      <w:r w:rsidRPr="00BE5B3B">
        <w:rPr>
          <w:b/>
          <w:bCs/>
        </w:rPr>
        <w:t>Appendix</w:t>
      </w:r>
    </w:p>
    <w:p w14:paraId="05A5B49D" w14:textId="77777777" w:rsidR="00BE5B3B" w:rsidRPr="00BE5B3B" w:rsidRDefault="00BE5B3B" w:rsidP="00BE5B3B">
      <w:pPr>
        <w:numPr>
          <w:ilvl w:val="0"/>
          <w:numId w:val="32"/>
        </w:numPr>
      </w:pPr>
      <w:r w:rsidRPr="00BE5B3B">
        <w:t>Abbreviations and Terminologies</w:t>
      </w:r>
    </w:p>
    <w:p w14:paraId="410EA1E2" w14:textId="77777777" w:rsidR="00BE5B3B" w:rsidRPr="00BE5B3B" w:rsidRDefault="00BE5B3B" w:rsidP="00BE5B3B">
      <w:pPr>
        <w:numPr>
          <w:ilvl w:val="0"/>
          <w:numId w:val="32"/>
        </w:numPr>
      </w:pPr>
      <w:r w:rsidRPr="00BE5B3B">
        <w:t>Research Assumptions</w:t>
      </w:r>
    </w:p>
    <w:p w14:paraId="69653371" w14:textId="77777777" w:rsidR="00BE5B3B" w:rsidRPr="00BE5B3B" w:rsidRDefault="00BE5B3B" w:rsidP="00BE5B3B">
      <w:pPr>
        <w:numPr>
          <w:ilvl w:val="0"/>
          <w:numId w:val="32"/>
        </w:numPr>
      </w:pPr>
      <w:r w:rsidRPr="00BE5B3B">
        <w:t>References</w:t>
      </w:r>
    </w:p>
    <w:p w14:paraId="30295C14"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8C5"/>
    <w:multiLevelType w:val="multilevel"/>
    <w:tmpl w:val="2A66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2219"/>
    <w:multiLevelType w:val="multilevel"/>
    <w:tmpl w:val="7FBE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0D8E"/>
    <w:multiLevelType w:val="multilevel"/>
    <w:tmpl w:val="69F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25108"/>
    <w:multiLevelType w:val="multilevel"/>
    <w:tmpl w:val="AF02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F2FBE"/>
    <w:multiLevelType w:val="multilevel"/>
    <w:tmpl w:val="828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26EC8"/>
    <w:multiLevelType w:val="multilevel"/>
    <w:tmpl w:val="6E1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F02A4"/>
    <w:multiLevelType w:val="multilevel"/>
    <w:tmpl w:val="F3A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B3337"/>
    <w:multiLevelType w:val="multilevel"/>
    <w:tmpl w:val="F5D81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725B9"/>
    <w:multiLevelType w:val="multilevel"/>
    <w:tmpl w:val="D76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75"/>
    <w:multiLevelType w:val="multilevel"/>
    <w:tmpl w:val="B1A0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B3BD6"/>
    <w:multiLevelType w:val="multilevel"/>
    <w:tmpl w:val="6DA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C4140"/>
    <w:multiLevelType w:val="multilevel"/>
    <w:tmpl w:val="0F5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C3F01"/>
    <w:multiLevelType w:val="multilevel"/>
    <w:tmpl w:val="90E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41523"/>
    <w:multiLevelType w:val="multilevel"/>
    <w:tmpl w:val="0DC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95757"/>
    <w:multiLevelType w:val="multilevel"/>
    <w:tmpl w:val="D15C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24697"/>
    <w:multiLevelType w:val="multilevel"/>
    <w:tmpl w:val="B0C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0457C"/>
    <w:multiLevelType w:val="multilevel"/>
    <w:tmpl w:val="B57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04141"/>
    <w:multiLevelType w:val="multilevel"/>
    <w:tmpl w:val="18C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65E89"/>
    <w:multiLevelType w:val="multilevel"/>
    <w:tmpl w:val="F9F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804E8"/>
    <w:multiLevelType w:val="multilevel"/>
    <w:tmpl w:val="F22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41DC3"/>
    <w:multiLevelType w:val="multilevel"/>
    <w:tmpl w:val="F432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F54DC"/>
    <w:multiLevelType w:val="multilevel"/>
    <w:tmpl w:val="AD6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0422C"/>
    <w:multiLevelType w:val="multilevel"/>
    <w:tmpl w:val="B90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122CA"/>
    <w:multiLevelType w:val="multilevel"/>
    <w:tmpl w:val="CFC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67F83"/>
    <w:multiLevelType w:val="multilevel"/>
    <w:tmpl w:val="323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922FC"/>
    <w:multiLevelType w:val="multilevel"/>
    <w:tmpl w:val="BE32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6F18CA"/>
    <w:multiLevelType w:val="multilevel"/>
    <w:tmpl w:val="774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325CB"/>
    <w:multiLevelType w:val="multilevel"/>
    <w:tmpl w:val="3E3A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4932FA"/>
    <w:multiLevelType w:val="multilevel"/>
    <w:tmpl w:val="A2B2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E0E31"/>
    <w:multiLevelType w:val="multilevel"/>
    <w:tmpl w:val="4EA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31E19"/>
    <w:multiLevelType w:val="multilevel"/>
    <w:tmpl w:val="D2E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00C92"/>
    <w:multiLevelType w:val="multilevel"/>
    <w:tmpl w:val="C404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98293">
    <w:abstractNumId w:val="29"/>
  </w:num>
  <w:num w:numId="2" w16cid:durableId="1456438220">
    <w:abstractNumId w:val="19"/>
  </w:num>
  <w:num w:numId="3" w16cid:durableId="1727683664">
    <w:abstractNumId w:val="5"/>
  </w:num>
  <w:num w:numId="4" w16cid:durableId="394593052">
    <w:abstractNumId w:val="21"/>
  </w:num>
  <w:num w:numId="5" w16cid:durableId="1625119024">
    <w:abstractNumId w:val="4"/>
  </w:num>
  <w:num w:numId="6" w16cid:durableId="1782531418">
    <w:abstractNumId w:val="17"/>
  </w:num>
  <w:num w:numId="7" w16cid:durableId="1291593839">
    <w:abstractNumId w:val="12"/>
  </w:num>
  <w:num w:numId="8" w16cid:durableId="166748837">
    <w:abstractNumId w:val="26"/>
  </w:num>
  <w:num w:numId="9" w16cid:durableId="2093619024">
    <w:abstractNumId w:val="18"/>
  </w:num>
  <w:num w:numId="10" w16cid:durableId="736053846">
    <w:abstractNumId w:val="8"/>
  </w:num>
  <w:num w:numId="11" w16cid:durableId="2000498005">
    <w:abstractNumId w:val="0"/>
  </w:num>
  <w:num w:numId="12" w16cid:durableId="248127694">
    <w:abstractNumId w:val="2"/>
  </w:num>
  <w:num w:numId="13" w16cid:durableId="1976449017">
    <w:abstractNumId w:val="22"/>
  </w:num>
  <w:num w:numId="14" w16cid:durableId="933830398">
    <w:abstractNumId w:val="1"/>
  </w:num>
  <w:num w:numId="15" w16cid:durableId="2121144464">
    <w:abstractNumId w:val="15"/>
  </w:num>
  <w:num w:numId="16" w16cid:durableId="321667331">
    <w:abstractNumId w:val="14"/>
  </w:num>
  <w:num w:numId="17" w16cid:durableId="665090495">
    <w:abstractNumId w:val="25"/>
  </w:num>
  <w:num w:numId="18" w16cid:durableId="1086341059">
    <w:abstractNumId w:val="27"/>
  </w:num>
  <w:num w:numId="19" w16cid:durableId="2123302465">
    <w:abstractNumId w:val="10"/>
  </w:num>
  <w:num w:numId="20" w16cid:durableId="669909096">
    <w:abstractNumId w:val="9"/>
  </w:num>
  <w:num w:numId="21" w16cid:durableId="1723166536">
    <w:abstractNumId w:val="20"/>
  </w:num>
  <w:num w:numId="22" w16cid:durableId="1057317314">
    <w:abstractNumId w:val="31"/>
  </w:num>
  <w:num w:numId="23" w16cid:durableId="1652756605">
    <w:abstractNumId w:val="11"/>
  </w:num>
  <w:num w:numId="24" w16cid:durableId="863250464">
    <w:abstractNumId w:val="16"/>
  </w:num>
  <w:num w:numId="25" w16cid:durableId="1226911218">
    <w:abstractNumId w:val="3"/>
  </w:num>
  <w:num w:numId="26" w16cid:durableId="707416930">
    <w:abstractNumId w:val="24"/>
  </w:num>
  <w:num w:numId="27" w16cid:durableId="875430795">
    <w:abstractNumId w:val="6"/>
  </w:num>
  <w:num w:numId="28" w16cid:durableId="835799380">
    <w:abstractNumId w:val="13"/>
  </w:num>
  <w:num w:numId="29" w16cid:durableId="1389189325">
    <w:abstractNumId w:val="23"/>
  </w:num>
  <w:num w:numId="30" w16cid:durableId="734476204">
    <w:abstractNumId w:val="30"/>
  </w:num>
  <w:num w:numId="31" w16cid:durableId="1885175052">
    <w:abstractNumId w:val="7"/>
  </w:num>
  <w:num w:numId="32" w16cid:durableId="8157285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E3"/>
    <w:rsid w:val="00783733"/>
    <w:rsid w:val="0082115F"/>
    <w:rsid w:val="00BD43E3"/>
    <w:rsid w:val="00BE5B3B"/>
    <w:rsid w:val="00F21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2F2E"/>
  <w15:chartTrackingRefBased/>
  <w15:docId w15:val="{A8A90050-D5C5-497C-B6DE-9B38308B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3E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3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43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43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43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43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43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3E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3E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43E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43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43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43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43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3E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3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43E3"/>
    <w:pPr>
      <w:spacing w:before="160"/>
      <w:jc w:val="center"/>
    </w:pPr>
    <w:rPr>
      <w:i/>
      <w:iCs/>
      <w:color w:val="404040" w:themeColor="text1" w:themeTint="BF"/>
    </w:rPr>
  </w:style>
  <w:style w:type="character" w:customStyle="1" w:styleId="QuoteChar">
    <w:name w:val="Quote Char"/>
    <w:basedOn w:val="DefaultParagraphFont"/>
    <w:link w:val="Quote"/>
    <w:uiPriority w:val="29"/>
    <w:rsid w:val="00BD43E3"/>
    <w:rPr>
      <w:i/>
      <w:iCs/>
      <w:color w:val="404040" w:themeColor="text1" w:themeTint="BF"/>
    </w:rPr>
  </w:style>
  <w:style w:type="paragraph" w:styleId="ListParagraph">
    <w:name w:val="List Paragraph"/>
    <w:basedOn w:val="Normal"/>
    <w:uiPriority w:val="34"/>
    <w:qFormat/>
    <w:rsid w:val="00BD43E3"/>
    <w:pPr>
      <w:ind w:left="720"/>
      <w:contextualSpacing/>
    </w:pPr>
  </w:style>
  <w:style w:type="character" w:styleId="IntenseEmphasis">
    <w:name w:val="Intense Emphasis"/>
    <w:basedOn w:val="DefaultParagraphFont"/>
    <w:uiPriority w:val="21"/>
    <w:qFormat/>
    <w:rsid w:val="00BD43E3"/>
    <w:rPr>
      <w:i/>
      <w:iCs/>
      <w:color w:val="0F4761" w:themeColor="accent1" w:themeShade="BF"/>
    </w:rPr>
  </w:style>
  <w:style w:type="paragraph" w:styleId="IntenseQuote">
    <w:name w:val="Intense Quote"/>
    <w:basedOn w:val="Normal"/>
    <w:next w:val="Normal"/>
    <w:link w:val="IntenseQuoteChar"/>
    <w:uiPriority w:val="30"/>
    <w:qFormat/>
    <w:rsid w:val="00BD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3E3"/>
    <w:rPr>
      <w:i/>
      <w:iCs/>
      <w:color w:val="0F4761" w:themeColor="accent1" w:themeShade="BF"/>
    </w:rPr>
  </w:style>
  <w:style w:type="character" w:styleId="IntenseReference">
    <w:name w:val="Intense Reference"/>
    <w:basedOn w:val="DefaultParagraphFont"/>
    <w:uiPriority w:val="32"/>
    <w:qFormat/>
    <w:rsid w:val="00BD4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2909">
      <w:bodyDiv w:val="1"/>
      <w:marLeft w:val="0"/>
      <w:marRight w:val="0"/>
      <w:marTop w:val="0"/>
      <w:marBottom w:val="0"/>
      <w:divBdr>
        <w:top w:val="none" w:sz="0" w:space="0" w:color="auto"/>
        <w:left w:val="none" w:sz="0" w:space="0" w:color="auto"/>
        <w:bottom w:val="none" w:sz="0" w:space="0" w:color="auto"/>
        <w:right w:val="none" w:sz="0" w:space="0" w:color="auto"/>
      </w:divBdr>
      <w:divsChild>
        <w:div w:id="1088383333">
          <w:marLeft w:val="0"/>
          <w:marRight w:val="0"/>
          <w:marTop w:val="0"/>
          <w:marBottom w:val="0"/>
          <w:divBdr>
            <w:top w:val="none" w:sz="0" w:space="0" w:color="auto"/>
            <w:left w:val="none" w:sz="0" w:space="0" w:color="auto"/>
            <w:bottom w:val="none" w:sz="0" w:space="0" w:color="auto"/>
            <w:right w:val="none" w:sz="0" w:space="0" w:color="auto"/>
          </w:divBdr>
          <w:divsChild>
            <w:div w:id="959453457">
              <w:marLeft w:val="0"/>
              <w:marRight w:val="0"/>
              <w:marTop w:val="0"/>
              <w:marBottom w:val="0"/>
              <w:divBdr>
                <w:top w:val="none" w:sz="0" w:space="0" w:color="auto"/>
                <w:left w:val="none" w:sz="0" w:space="0" w:color="auto"/>
                <w:bottom w:val="none" w:sz="0" w:space="0" w:color="auto"/>
                <w:right w:val="none" w:sz="0" w:space="0" w:color="auto"/>
              </w:divBdr>
              <w:divsChild>
                <w:div w:id="1918974961">
                  <w:marLeft w:val="0"/>
                  <w:marRight w:val="0"/>
                  <w:marTop w:val="0"/>
                  <w:marBottom w:val="0"/>
                  <w:divBdr>
                    <w:top w:val="none" w:sz="0" w:space="0" w:color="auto"/>
                    <w:left w:val="none" w:sz="0" w:space="0" w:color="auto"/>
                    <w:bottom w:val="none" w:sz="0" w:space="0" w:color="auto"/>
                    <w:right w:val="none" w:sz="0" w:space="0" w:color="auto"/>
                  </w:divBdr>
                  <w:divsChild>
                    <w:div w:id="146672357">
                      <w:marLeft w:val="0"/>
                      <w:marRight w:val="0"/>
                      <w:marTop w:val="0"/>
                      <w:marBottom w:val="0"/>
                      <w:divBdr>
                        <w:top w:val="none" w:sz="0" w:space="0" w:color="auto"/>
                        <w:left w:val="none" w:sz="0" w:space="0" w:color="auto"/>
                        <w:bottom w:val="none" w:sz="0" w:space="0" w:color="auto"/>
                        <w:right w:val="none" w:sz="0" w:space="0" w:color="auto"/>
                      </w:divBdr>
                      <w:divsChild>
                        <w:div w:id="584648411">
                          <w:marLeft w:val="0"/>
                          <w:marRight w:val="0"/>
                          <w:marTop w:val="0"/>
                          <w:marBottom w:val="0"/>
                          <w:divBdr>
                            <w:top w:val="none" w:sz="0" w:space="0" w:color="auto"/>
                            <w:left w:val="none" w:sz="0" w:space="0" w:color="auto"/>
                            <w:bottom w:val="none" w:sz="0" w:space="0" w:color="auto"/>
                            <w:right w:val="none" w:sz="0" w:space="0" w:color="auto"/>
                          </w:divBdr>
                          <w:divsChild>
                            <w:div w:id="1774861183">
                              <w:marLeft w:val="0"/>
                              <w:marRight w:val="0"/>
                              <w:marTop w:val="0"/>
                              <w:marBottom w:val="0"/>
                              <w:divBdr>
                                <w:top w:val="none" w:sz="0" w:space="0" w:color="auto"/>
                                <w:left w:val="none" w:sz="0" w:space="0" w:color="auto"/>
                                <w:bottom w:val="none" w:sz="0" w:space="0" w:color="auto"/>
                                <w:right w:val="none" w:sz="0" w:space="0" w:color="auto"/>
                              </w:divBdr>
                              <w:divsChild>
                                <w:div w:id="1668822720">
                                  <w:marLeft w:val="0"/>
                                  <w:marRight w:val="0"/>
                                  <w:marTop w:val="0"/>
                                  <w:marBottom w:val="0"/>
                                  <w:divBdr>
                                    <w:top w:val="none" w:sz="0" w:space="0" w:color="auto"/>
                                    <w:left w:val="none" w:sz="0" w:space="0" w:color="auto"/>
                                    <w:bottom w:val="none" w:sz="0" w:space="0" w:color="auto"/>
                                    <w:right w:val="none" w:sz="0" w:space="0" w:color="auto"/>
                                  </w:divBdr>
                                  <w:divsChild>
                                    <w:div w:id="2855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86684">
          <w:marLeft w:val="0"/>
          <w:marRight w:val="0"/>
          <w:marTop w:val="0"/>
          <w:marBottom w:val="0"/>
          <w:divBdr>
            <w:top w:val="none" w:sz="0" w:space="0" w:color="auto"/>
            <w:left w:val="none" w:sz="0" w:space="0" w:color="auto"/>
            <w:bottom w:val="none" w:sz="0" w:space="0" w:color="auto"/>
            <w:right w:val="none" w:sz="0" w:space="0" w:color="auto"/>
          </w:divBdr>
          <w:divsChild>
            <w:div w:id="1422987515">
              <w:marLeft w:val="0"/>
              <w:marRight w:val="0"/>
              <w:marTop w:val="0"/>
              <w:marBottom w:val="0"/>
              <w:divBdr>
                <w:top w:val="none" w:sz="0" w:space="0" w:color="auto"/>
                <w:left w:val="none" w:sz="0" w:space="0" w:color="auto"/>
                <w:bottom w:val="none" w:sz="0" w:space="0" w:color="auto"/>
                <w:right w:val="none" w:sz="0" w:space="0" w:color="auto"/>
              </w:divBdr>
              <w:divsChild>
                <w:div w:id="1887254694">
                  <w:marLeft w:val="0"/>
                  <w:marRight w:val="0"/>
                  <w:marTop w:val="0"/>
                  <w:marBottom w:val="0"/>
                  <w:divBdr>
                    <w:top w:val="none" w:sz="0" w:space="0" w:color="auto"/>
                    <w:left w:val="none" w:sz="0" w:space="0" w:color="auto"/>
                    <w:bottom w:val="none" w:sz="0" w:space="0" w:color="auto"/>
                    <w:right w:val="none" w:sz="0" w:space="0" w:color="auto"/>
                  </w:divBdr>
                  <w:divsChild>
                    <w:div w:id="1385449930">
                      <w:marLeft w:val="0"/>
                      <w:marRight w:val="0"/>
                      <w:marTop w:val="0"/>
                      <w:marBottom w:val="0"/>
                      <w:divBdr>
                        <w:top w:val="none" w:sz="0" w:space="0" w:color="auto"/>
                        <w:left w:val="none" w:sz="0" w:space="0" w:color="auto"/>
                        <w:bottom w:val="none" w:sz="0" w:space="0" w:color="auto"/>
                        <w:right w:val="none" w:sz="0" w:space="0" w:color="auto"/>
                      </w:divBdr>
                      <w:divsChild>
                        <w:div w:id="2002073910">
                          <w:marLeft w:val="0"/>
                          <w:marRight w:val="0"/>
                          <w:marTop w:val="0"/>
                          <w:marBottom w:val="0"/>
                          <w:divBdr>
                            <w:top w:val="none" w:sz="0" w:space="0" w:color="auto"/>
                            <w:left w:val="none" w:sz="0" w:space="0" w:color="auto"/>
                            <w:bottom w:val="none" w:sz="0" w:space="0" w:color="auto"/>
                            <w:right w:val="none" w:sz="0" w:space="0" w:color="auto"/>
                          </w:divBdr>
                          <w:divsChild>
                            <w:div w:id="1912079333">
                              <w:marLeft w:val="0"/>
                              <w:marRight w:val="0"/>
                              <w:marTop w:val="0"/>
                              <w:marBottom w:val="0"/>
                              <w:divBdr>
                                <w:top w:val="none" w:sz="0" w:space="0" w:color="auto"/>
                                <w:left w:val="none" w:sz="0" w:space="0" w:color="auto"/>
                                <w:bottom w:val="none" w:sz="0" w:space="0" w:color="auto"/>
                                <w:right w:val="none" w:sz="0" w:space="0" w:color="auto"/>
                              </w:divBdr>
                              <w:divsChild>
                                <w:div w:id="1663778396">
                                  <w:marLeft w:val="0"/>
                                  <w:marRight w:val="0"/>
                                  <w:marTop w:val="0"/>
                                  <w:marBottom w:val="0"/>
                                  <w:divBdr>
                                    <w:top w:val="none" w:sz="0" w:space="0" w:color="auto"/>
                                    <w:left w:val="none" w:sz="0" w:space="0" w:color="auto"/>
                                    <w:bottom w:val="none" w:sz="0" w:space="0" w:color="auto"/>
                                    <w:right w:val="none" w:sz="0" w:space="0" w:color="auto"/>
                                  </w:divBdr>
                                  <w:divsChild>
                                    <w:div w:id="214439309">
                                      <w:marLeft w:val="0"/>
                                      <w:marRight w:val="0"/>
                                      <w:marTop w:val="0"/>
                                      <w:marBottom w:val="0"/>
                                      <w:divBdr>
                                        <w:top w:val="none" w:sz="0" w:space="0" w:color="auto"/>
                                        <w:left w:val="none" w:sz="0" w:space="0" w:color="auto"/>
                                        <w:bottom w:val="none" w:sz="0" w:space="0" w:color="auto"/>
                                        <w:right w:val="none" w:sz="0" w:space="0" w:color="auto"/>
                                      </w:divBdr>
                                      <w:divsChild>
                                        <w:div w:id="20200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3383">
          <w:marLeft w:val="0"/>
          <w:marRight w:val="0"/>
          <w:marTop w:val="0"/>
          <w:marBottom w:val="0"/>
          <w:divBdr>
            <w:top w:val="none" w:sz="0" w:space="0" w:color="auto"/>
            <w:left w:val="none" w:sz="0" w:space="0" w:color="auto"/>
            <w:bottom w:val="none" w:sz="0" w:space="0" w:color="auto"/>
            <w:right w:val="none" w:sz="0" w:space="0" w:color="auto"/>
          </w:divBdr>
          <w:divsChild>
            <w:div w:id="1143348990">
              <w:marLeft w:val="0"/>
              <w:marRight w:val="0"/>
              <w:marTop w:val="0"/>
              <w:marBottom w:val="0"/>
              <w:divBdr>
                <w:top w:val="none" w:sz="0" w:space="0" w:color="auto"/>
                <w:left w:val="none" w:sz="0" w:space="0" w:color="auto"/>
                <w:bottom w:val="none" w:sz="0" w:space="0" w:color="auto"/>
                <w:right w:val="none" w:sz="0" w:space="0" w:color="auto"/>
              </w:divBdr>
              <w:divsChild>
                <w:div w:id="1903297591">
                  <w:marLeft w:val="0"/>
                  <w:marRight w:val="0"/>
                  <w:marTop w:val="0"/>
                  <w:marBottom w:val="0"/>
                  <w:divBdr>
                    <w:top w:val="none" w:sz="0" w:space="0" w:color="auto"/>
                    <w:left w:val="none" w:sz="0" w:space="0" w:color="auto"/>
                    <w:bottom w:val="none" w:sz="0" w:space="0" w:color="auto"/>
                    <w:right w:val="none" w:sz="0" w:space="0" w:color="auto"/>
                  </w:divBdr>
                  <w:divsChild>
                    <w:div w:id="1140922913">
                      <w:marLeft w:val="0"/>
                      <w:marRight w:val="0"/>
                      <w:marTop w:val="0"/>
                      <w:marBottom w:val="0"/>
                      <w:divBdr>
                        <w:top w:val="none" w:sz="0" w:space="0" w:color="auto"/>
                        <w:left w:val="none" w:sz="0" w:space="0" w:color="auto"/>
                        <w:bottom w:val="none" w:sz="0" w:space="0" w:color="auto"/>
                        <w:right w:val="none" w:sz="0" w:space="0" w:color="auto"/>
                      </w:divBdr>
                      <w:divsChild>
                        <w:div w:id="558979824">
                          <w:marLeft w:val="0"/>
                          <w:marRight w:val="0"/>
                          <w:marTop w:val="0"/>
                          <w:marBottom w:val="0"/>
                          <w:divBdr>
                            <w:top w:val="none" w:sz="0" w:space="0" w:color="auto"/>
                            <w:left w:val="none" w:sz="0" w:space="0" w:color="auto"/>
                            <w:bottom w:val="none" w:sz="0" w:space="0" w:color="auto"/>
                            <w:right w:val="none" w:sz="0" w:space="0" w:color="auto"/>
                          </w:divBdr>
                          <w:divsChild>
                            <w:div w:id="1345670377">
                              <w:marLeft w:val="0"/>
                              <w:marRight w:val="0"/>
                              <w:marTop w:val="0"/>
                              <w:marBottom w:val="0"/>
                              <w:divBdr>
                                <w:top w:val="none" w:sz="0" w:space="0" w:color="auto"/>
                                <w:left w:val="none" w:sz="0" w:space="0" w:color="auto"/>
                                <w:bottom w:val="none" w:sz="0" w:space="0" w:color="auto"/>
                                <w:right w:val="none" w:sz="0" w:space="0" w:color="auto"/>
                              </w:divBdr>
                              <w:divsChild>
                                <w:div w:id="374622739">
                                  <w:marLeft w:val="0"/>
                                  <w:marRight w:val="0"/>
                                  <w:marTop w:val="0"/>
                                  <w:marBottom w:val="0"/>
                                  <w:divBdr>
                                    <w:top w:val="none" w:sz="0" w:space="0" w:color="auto"/>
                                    <w:left w:val="none" w:sz="0" w:space="0" w:color="auto"/>
                                    <w:bottom w:val="none" w:sz="0" w:space="0" w:color="auto"/>
                                    <w:right w:val="none" w:sz="0" w:space="0" w:color="auto"/>
                                  </w:divBdr>
                                  <w:divsChild>
                                    <w:div w:id="15175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74649">
          <w:marLeft w:val="0"/>
          <w:marRight w:val="0"/>
          <w:marTop w:val="0"/>
          <w:marBottom w:val="0"/>
          <w:divBdr>
            <w:top w:val="none" w:sz="0" w:space="0" w:color="auto"/>
            <w:left w:val="none" w:sz="0" w:space="0" w:color="auto"/>
            <w:bottom w:val="none" w:sz="0" w:space="0" w:color="auto"/>
            <w:right w:val="none" w:sz="0" w:space="0" w:color="auto"/>
          </w:divBdr>
          <w:divsChild>
            <w:div w:id="1553930776">
              <w:marLeft w:val="0"/>
              <w:marRight w:val="0"/>
              <w:marTop w:val="0"/>
              <w:marBottom w:val="0"/>
              <w:divBdr>
                <w:top w:val="none" w:sz="0" w:space="0" w:color="auto"/>
                <w:left w:val="none" w:sz="0" w:space="0" w:color="auto"/>
                <w:bottom w:val="none" w:sz="0" w:space="0" w:color="auto"/>
                <w:right w:val="none" w:sz="0" w:space="0" w:color="auto"/>
              </w:divBdr>
              <w:divsChild>
                <w:div w:id="1081559114">
                  <w:marLeft w:val="0"/>
                  <w:marRight w:val="0"/>
                  <w:marTop w:val="0"/>
                  <w:marBottom w:val="0"/>
                  <w:divBdr>
                    <w:top w:val="none" w:sz="0" w:space="0" w:color="auto"/>
                    <w:left w:val="none" w:sz="0" w:space="0" w:color="auto"/>
                    <w:bottom w:val="none" w:sz="0" w:space="0" w:color="auto"/>
                    <w:right w:val="none" w:sz="0" w:space="0" w:color="auto"/>
                  </w:divBdr>
                  <w:divsChild>
                    <w:div w:id="2090930672">
                      <w:marLeft w:val="0"/>
                      <w:marRight w:val="0"/>
                      <w:marTop w:val="0"/>
                      <w:marBottom w:val="0"/>
                      <w:divBdr>
                        <w:top w:val="none" w:sz="0" w:space="0" w:color="auto"/>
                        <w:left w:val="none" w:sz="0" w:space="0" w:color="auto"/>
                        <w:bottom w:val="none" w:sz="0" w:space="0" w:color="auto"/>
                        <w:right w:val="none" w:sz="0" w:space="0" w:color="auto"/>
                      </w:divBdr>
                      <w:divsChild>
                        <w:div w:id="729160345">
                          <w:marLeft w:val="0"/>
                          <w:marRight w:val="0"/>
                          <w:marTop w:val="0"/>
                          <w:marBottom w:val="0"/>
                          <w:divBdr>
                            <w:top w:val="none" w:sz="0" w:space="0" w:color="auto"/>
                            <w:left w:val="none" w:sz="0" w:space="0" w:color="auto"/>
                            <w:bottom w:val="none" w:sz="0" w:space="0" w:color="auto"/>
                            <w:right w:val="none" w:sz="0" w:space="0" w:color="auto"/>
                          </w:divBdr>
                          <w:divsChild>
                            <w:div w:id="1308314981">
                              <w:marLeft w:val="0"/>
                              <w:marRight w:val="0"/>
                              <w:marTop w:val="0"/>
                              <w:marBottom w:val="0"/>
                              <w:divBdr>
                                <w:top w:val="none" w:sz="0" w:space="0" w:color="auto"/>
                                <w:left w:val="none" w:sz="0" w:space="0" w:color="auto"/>
                                <w:bottom w:val="none" w:sz="0" w:space="0" w:color="auto"/>
                                <w:right w:val="none" w:sz="0" w:space="0" w:color="auto"/>
                              </w:divBdr>
                              <w:divsChild>
                                <w:div w:id="313413182">
                                  <w:marLeft w:val="0"/>
                                  <w:marRight w:val="0"/>
                                  <w:marTop w:val="0"/>
                                  <w:marBottom w:val="0"/>
                                  <w:divBdr>
                                    <w:top w:val="none" w:sz="0" w:space="0" w:color="auto"/>
                                    <w:left w:val="none" w:sz="0" w:space="0" w:color="auto"/>
                                    <w:bottom w:val="none" w:sz="0" w:space="0" w:color="auto"/>
                                    <w:right w:val="none" w:sz="0" w:space="0" w:color="auto"/>
                                  </w:divBdr>
                                  <w:divsChild>
                                    <w:div w:id="1369528920">
                                      <w:marLeft w:val="0"/>
                                      <w:marRight w:val="0"/>
                                      <w:marTop w:val="0"/>
                                      <w:marBottom w:val="0"/>
                                      <w:divBdr>
                                        <w:top w:val="none" w:sz="0" w:space="0" w:color="auto"/>
                                        <w:left w:val="none" w:sz="0" w:space="0" w:color="auto"/>
                                        <w:bottom w:val="none" w:sz="0" w:space="0" w:color="auto"/>
                                        <w:right w:val="none" w:sz="0" w:space="0" w:color="auto"/>
                                      </w:divBdr>
                                      <w:divsChild>
                                        <w:div w:id="697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324376">
          <w:marLeft w:val="0"/>
          <w:marRight w:val="0"/>
          <w:marTop w:val="0"/>
          <w:marBottom w:val="0"/>
          <w:divBdr>
            <w:top w:val="none" w:sz="0" w:space="0" w:color="auto"/>
            <w:left w:val="none" w:sz="0" w:space="0" w:color="auto"/>
            <w:bottom w:val="none" w:sz="0" w:space="0" w:color="auto"/>
            <w:right w:val="none" w:sz="0" w:space="0" w:color="auto"/>
          </w:divBdr>
          <w:divsChild>
            <w:div w:id="1178731384">
              <w:marLeft w:val="0"/>
              <w:marRight w:val="0"/>
              <w:marTop w:val="0"/>
              <w:marBottom w:val="0"/>
              <w:divBdr>
                <w:top w:val="none" w:sz="0" w:space="0" w:color="auto"/>
                <w:left w:val="none" w:sz="0" w:space="0" w:color="auto"/>
                <w:bottom w:val="none" w:sz="0" w:space="0" w:color="auto"/>
                <w:right w:val="none" w:sz="0" w:space="0" w:color="auto"/>
              </w:divBdr>
              <w:divsChild>
                <w:div w:id="861094415">
                  <w:marLeft w:val="0"/>
                  <w:marRight w:val="0"/>
                  <w:marTop w:val="0"/>
                  <w:marBottom w:val="0"/>
                  <w:divBdr>
                    <w:top w:val="none" w:sz="0" w:space="0" w:color="auto"/>
                    <w:left w:val="none" w:sz="0" w:space="0" w:color="auto"/>
                    <w:bottom w:val="none" w:sz="0" w:space="0" w:color="auto"/>
                    <w:right w:val="none" w:sz="0" w:space="0" w:color="auto"/>
                  </w:divBdr>
                  <w:divsChild>
                    <w:div w:id="751656804">
                      <w:marLeft w:val="0"/>
                      <w:marRight w:val="0"/>
                      <w:marTop w:val="0"/>
                      <w:marBottom w:val="0"/>
                      <w:divBdr>
                        <w:top w:val="none" w:sz="0" w:space="0" w:color="auto"/>
                        <w:left w:val="none" w:sz="0" w:space="0" w:color="auto"/>
                        <w:bottom w:val="none" w:sz="0" w:space="0" w:color="auto"/>
                        <w:right w:val="none" w:sz="0" w:space="0" w:color="auto"/>
                      </w:divBdr>
                      <w:divsChild>
                        <w:div w:id="300768223">
                          <w:marLeft w:val="0"/>
                          <w:marRight w:val="0"/>
                          <w:marTop w:val="0"/>
                          <w:marBottom w:val="0"/>
                          <w:divBdr>
                            <w:top w:val="none" w:sz="0" w:space="0" w:color="auto"/>
                            <w:left w:val="none" w:sz="0" w:space="0" w:color="auto"/>
                            <w:bottom w:val="none" w:sz="0" w:space="0" w:color="auto"/>
                            <w:right w:val="none" w:sz="0" w:space="0" w:color="auto"/>
                          </w:divBdr>
                          <w:divsChild>
                            <w:div w:id="1015307538">
                              <w:marLeft w:val="0"/>
                              <w:marRight w:val="0"/>
                              <w:marTop w:val="0"/>
                              <w:marBottom w:val="0"/>
                              <w:divBdr>
                                <w:top w:val="none" w:sz="0" w:space="0" w:color="auto"/>
                                <w:left w:val="none" w:sz="0" w:space="0" w:color="auto"/>
                                <w:bottom w:val="none" w:sz="0" w:space="0" w:color="auto"/>
                                <w:right w:val="none" w:sz="0" w:space="0" w:color="auto"/>
                              </w:divBdr>
                              <w:divsChild>
                                <w:div w:id="676613193">
                                  <w:marLeft w:val="0"/>
                                  <w:marRight w:val="0"/>
                                  <w:marTop w:val="0"/>
                                  <w:marBottom w:val="0"/>
                                  <w:divBdr>
                                    <w:top w:val="none" w:sz="0" w:space="0" w:color="auto"/>
                                    <w:left w:val="none" w:sz="0" w:space="0" w:color="auto"/>
                                    <w:bottom w:val="none" w:sz="0" w:space="0" w:color="auto"/>
                                    <w:right w:val="none" w:sz="0" w:space="0" w:color="auto"/>
                                  </w:divBdr>
                                  <w:divsChild>
                                    <w:div w:id="1007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845400">
          <w:marLeft w:val="0"/>
          <w:marRight w:val="0"/>
          <w:marTop w:val="0"/>
          <w:marBottom w:val="0"/>
          <w:divBdr>
            <w:top w:val="none" w:sz="0" w:space="0" w:color="auto"/>
            <w:left w:val="none" w:sz="0" w:space="0" w:color="auto"/>
            <w:bottom w:val="none" w:sz="0" w:space="0" w:color="auto"/>
            <w:right w:val="none" w:sz="0" w:space="0" w:color="auto"/>
          </w:divBdr>
          <w:divsChild>
            <w:div w:id="2045976724">
              <w:marLeft w:val="0"/>
              <w:marRight w:val="0"/>
              <w:marTop w:val="0"/>
              <w:marBottom w:val="0"/>
              <w:divBdr>
                <w:top w:val="none" w:sz="0" w:space="0" w:color="auto"/>
                <w:left w:val="none" w:sz="0" w:space="0" w:color="auto"/>
                <w:bottom w:val="none" w:sz="0" w:space="0" w:color="auto"/>
                <w:right w:val="none" w:sz="0" w:space="0" w:color="auto"/>
              </w:divBdr>
              <w:divsChild>
                <w:div w:id="29378812">
                  <w:marLeft w:val="0"/>
                  <w:marRight w:val="0"/>
                  <w:marTop w:val="0"/>
                  <w:marBottom w:val="0"/>
                  <w:divBdr>
                    <w:top w:val="none" w:sz="0" w:space="0" w:color="auto"/>
                    <w:left w:val="none" w:sz="0" w:space="0" w:color="auto"/>
                    <w:bottom w:val="none" w:sz="0" w:space="0" w:color="auto"/>
                    <w:right w:val="none" w:sz="0" w:space="0" w:color="auto"/>
                  </w:divBdr>
                  <w:divsChild>
                    <w:div w:id="963969538">
                      <w:marLeft w:val="0"/>
                      <w:marRight w:val="0"/>
                      <w:marTop w:val="0"/>
                      <w:marBottom w:val="0"/>
                      <w:divBdr>
                        <w:top w:val="none" w:sz="0" w:space="0" w:color="auto"/>
                        <w:left w:val="none" w:sz="0" w:space="0" w:color="auto"/>
                        <w:bottom w:val="none" w:sz="0" w:space="0" w:color="auto"/>
                        <w:right w:val="none" w:sz="0" w:space="0" w:color="auto"/>
                      </w:divBdr>
                      <w:divsChild>
                        <w:div w:id="482282828">
                          <w:marLeft w:val="0"/>
                          <w:marRight w:val="0"/>
                          <w:marTop w:val="0"/>
                          <w:marBottom w:val="0"/>
                          <w:divBdr>
                            <w:top w:val="none" w:sz="0" w:space="0" w:color="auto"/>
                            <w:left w:val="none" w:sz="0" w:space="0" w:color="auto"/>
                            <w:bottom w:val="none" w:sz="0" w:space="0" w:color="auto"/>
                            <w:right w:val="none" w:sz="0" w:space="0" w:color="auto"/>
                          </w:divBdr>
                          <w:divsChild>
                            <w:div w:id="1047800405">
                              <w:marLeft w:val="0"/>
                              <w:marRight w:val="0"/>
                              <w:marTop w:val="0"/>
                              <w:marBottom w:val="0"/>
                              <w:divBdr>
                                <w:top w:val="none" w:sz="0" w:space="0" w:color="auto"/>
                                <w:left w:val="none" w:sz="0" w:space="0" w:color="auto"/>
                                <w:bottom w:val="none" w:sz="0" w:space="0" w:color="auto"/>
                                <w:right w:val="none" w:sz="0" w:space="0" w:color="auto"/>
                              </w:divBdr>
                              <w:divsChild>
                                <w:div w:id="1782725751">
                                  <w:marLeft w:val="0"/>
                                  <w:marRight w:val="0"/>
                                  <w:marTop w:val="0"/>
                                  <w:marBottom w:val="0"/>
                                  <w:divBdr>
                                    <w:top w:val="none" w:sz="0" w:space="0" w:color="auto"/>
                                    <w:left w:val="none" w:sz="0" w:space="0" w:color="auto"/>
                                    <w:bottom w:val="none" w:sz="0" w:space="0" w:color="auto"/>
                                    <w:right w:val="none" w:sz="0" w:space="0" w:color="auto"/>
                                  </w:divBdr>
                                  <w:divsChild>
                                    <w:div w:id="885335799">
                                      <w:marLeft w:val="0"/>
                                      <w:marRight w:val="0"/>
                                      <w:marTop w:val="0"/>
                                      <w:marBottom w:val="0"/>
                                      <w:divBdr>
                                        <w:top w:val="none" w:sz="0" w:space="0" w:color="auto"/>
                                        <w:left w:val="none" w:sz="0" w:space="0" w:color="auto"/>
                                        <w:bottom w:val="none" w:sz="0" w:space="0" w:color="auto"/>
                                        <w:right w:val="none" w:sz="0" w:space="0" w:color="auto"/>
                                      </w:divBdr>
                                      <w:divsChild>
                                        <w:div w:id="1250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192385">
          <w:marLeft w:val="0"/>
          <w:marRight w:val="0"/>
          <w:marTop w:val="0"/>
          <w:marBottom w:val="0"/>
          <w:divBdr>
            <w:top w:val="none" w:sz="0" w:space="0" w:color="auto"/>
            <w:left w:val="none" w:sz="0" w:space="0" w:color="auto"/>
            <w:bottom w:val="none" w:sz="0" w:space="0" w:color="auto"/>
            <w:right w:val="none" w:sz="0" w:space="0" w:color="auto"/>
          </w:divBdr>
          <w:divsChild>
            <w:div w:id="177307122">
              <w:marLeft w:val="0"/>
              <w:marRight w:val="0"/>
              <w:marTop w:val="0"/>
              <w:marBottom w:val="0"/>
              <w:divBdr>
                <w:top w:val="none" w:sz="0" w:space="0" w:color="auto"/>
                <w:left w:val="none" w:sz="0" w:space="0" w:color="auto"/>
                <w:bottom w:val="none" w:sz="0" w:space="0" w:color="auto"/>
                <w:right w:val="none" w:sz="0" w:space="0" w:color="auto"/>
              </w:divBdr>
              <w:divsChild>
                <w:div w:id="533689245">
                  <w:marLeft w:val="0"/>
                  <w:marRight w:val="0"/>
                  <w:marTop w:val="0"/>
                  <w:marBottom w:val="0"/>
                  <w:divBdr>
                    <w:top w:val="none" w:sz="0" w:space="0" w:color="auto"/>
                    <w:left w:val="none" w:sz="0" w:space="0" w:color="auto"/>
                    <w:bottom w:val="none" w:sz="0" w:space="0" w:color="auto"/>
                    <w:right w:val="none" w:sz="0" w:space="0" w:color="auto"/>
                  </w:divBdr>
                  <w:divsChild>
                    <w:div w:id="778180500">
                      <w:marLeft w:val="0"/>
                      <w:marRight w:val="0"/>
                      <w:marTop w:val="0"/>
                      <w:marBottom w:val="0"/>
                      <w:divBdr>
                        <w:top w:val="none" w:sz="0" w:space="0" w:color="auto"/>
                        <w:left w:val="none" w:sz="0" w:space="0" w:color="auto"/>
                        <w:bottom w:val="none" w:sz="0" w:space="0" w:color="auto"/>
                        <w:right w:val="none" w:sz="0" w:space="0" w:color="auto"/>
                      </w:divBdr>
                      <w:divsChild>
                        <w:div w:id="729381381">
                          <w:marLeft w:val="0"/>
                          <w:marRight w:val="0"/>
                          <w:marTop w:val="0"/>
                          <w:marBottom w:val="0"/>
                          <w:divBdr>
                            <w:top w:val="none" w:sz="0" w:space="0" w:color="auto"/>
                            <w:left w:val="none" w:sz="0" w:space="0" w:color="auto"/>
                            <w:bottom w:val="none" w:sz="0" w:space="0" w:color="auto"/>
                            <w:right w:val="none" w:sz="0" w:space="0" w:color="auto"/>
                          </w:divBdr>
                          <w:divsChild>
                            <w:div w:id="887108162">
                              <w:marLeft w:val="0"/>
                              <w:marRight w:val="0"/>
                              <w:marTop w:val="0"/>
                              <w:marBottom w:val="0"/>
                              <w:divBdr>
                                <w:top w:val="none" w:sz="0" w:space="0" w:color="auto"/>
                                <w:left w:val="none" w:sz="0" w:space="0" w:color="auto"/>
                                <w:bottom w:val="none" w:sz="0" w:space="0" w:color="auto"/>
                                <w:right w:val="none" w:sz="0" w:space="0" w:color="auto"/>
                              </w:divBdr>
                              <w:divsChild>
                                <w:div w:id="1526939757">
                                  <w:marLeft w:val="0"/>
                                  <w:marRight w:val="0"/>
                                  <w:marTop w:val="0"/>
                                  <w:marBottom w:val="0"/>
                                  <w:divBdr>
                                    <w:top w:val="none" w:sz="0" w:space="0" w:color="auto"/>
                                    <w:left w:val="none" w:sz="0" w:space="0" w:color="auto"/>
                                    <w:bottom w:val="none" w:sz="0" w:space="0" w:color="auto"/>
                                    <w:right w:val="none" w:sz="0" w:space="0" w:color="auto"/>
                                  </w:divBdr>
                                  <w:divsChild>
                                    <w:div w:id="16222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350344">
          <w:marLeft w:val="0"/>
          <w:marRight w:val="0"/>
          <w:marTop w:val="0"/>
          <w:marBottom w:val="0"/>
          <w:divBdr>
            <w:top w:val="none" w:sz="0" w:space="0" w:color="auto"/>
            <w:left w:val="none" w:sz="0" w:space="0" w:color="auto"/>
            <w:bottom w:val="none" w:sz="0" w:space="0" w:color="auto"/>
            <w:right w:val="none" w:sz="0" w:space="0" w:color="auto"/>
          </w:divBdr>
          <w:divsChild>
            <w:div w:id="1447121560">
              <w:marLeft w:val="0"/>
              <w:marRight w:val="0"/>
              <w:marTop w:val="0"/>
              <w:marBottom w:val="0"/>
              <w:divBdr>
                <w:top w:val="none" w:sz="0" w:space="0" w:color="auto"/>
                <w:left w:val="none" w:sz="0" w:space="0" w:color="auto"/>
                <w:bottom w:val="none" w:sz="0" w:space="0" w:color="auto"/>
                <w:right w:val="none" w:sz="0" w:space="0" w:color="auto"/>
              </w:divBdr>
              <w:divsChild>
                <w:div w:id="1223248613">
                  <w:marLeft w:val="0"/>
                  <w:marRight w:val="0"/>
                  <w:marTop w:val="0"/>
                  <w:marBottom w:val="0"/>
                  <w:divBdr>
                    <w:top w:val="none" w:sz="0" w:space="0" w:color="auto"/>
                    <w:left w:val="none" w:sz="0" w:space="0" w:color="auto"/>
                    <w:bottom w:val="none" w:sz="0" w:space="0" w:color="auto"/>
                    <w:right w:val="none" w:sz="0" w:space="0" w:color="auto"/>
                  </w:divBdr>
                  <w:divsChild>
                    <w:div w:id="1260991276">
                      <w:marLeft w:val="0"/>
                      <w:marRight w:val="0"/>
                      <w:marTop w:val="0"/>
                      <w:marBottom w:val="0"/>
                      <w:divBdr>
                        <w:top w:val="none" w:sz="0" w:space="0" w:color="auto"/>
                        <w:left w:val="none" w:sz="0" w:space="0" w:color="auto"/>
                        <w:bottom w:val="none" w:sz="0" w:space="0" w:color="auto"/>
                        <w:right w:val="none" w:sz="0" w:space="0" w:color="auto"/>
                      </w:divBdr>
                      <w:divsChild>
                        <w:div w:id="2020813285">
                          <w:marLeft w:val="0"/>
                          <w:marRight w:val="0"/>
                          <w:marTop w:val="0"/>
                          <w:marBottom w:val="0"/>
                          <w:divBdr>
                            <w:top w:val="none" w:sz="0" w:space="0" w:color="auto"/>
                            <w:left w:val="none" w:sz="0" w:space="0" w:color="auto"/>
                            <w:bottom w:val="none" w:sz="0" w:space="0" w:color="auto"/>
                            <w:right w:val="none" w:sz="0" w:space="0" w:color="auto"/>
                          </w:divBdr>
                          <w:divsChild>
                            <w:div w:id="1394111739">
                              <w:marLeft w:val="0"/>
                              <w:marRight w:val="0"/>
                              <w:marTop w:val="0"/>
                              <w:marBottom w:val="0"/>
                              <w:divBdr>
                                <w:top w:val="none" w:sz="0" w:space="0" w:color="auto"/>
                                <w:left w:val="none" w:sz="0" w:space="0" w:color="auto"/>
                                <w:bottom w:val="none" w:sz="0" w:space="0" w:color="auto"/>
                                <w:right w:val="none" w:sz="0" w:space="0" w:color="auto"/>
                              </w:divBdr>
                              <w:divsChild>
                                <w:div w:id="1819690695">
                                  <w:marLeft w:val="0"/>
                                  <w:marRight w:val="0"/>
                                  <w:marTop w:val="0"/>
                                  <w:marBottom w:val="0"/>
                                  <w:divBdr>
                                    <w:top w:val="none" w:sz="0" w:space="0" w:color="auto"/>
                                    <w:left w:val="none" w:sz="0" w:space="0" w:color="auto"/>
                                    <w:bottom w:val="none" w:sz="0" w:space="0" w:color="auto"/>
                                    <w:right w:val="none" w:sz="0" w:space="0" w:color="auto"/>
                                  </w:divBdr>
                                  <w:divsChild>
                                    <w:div w:id="1897813858">
                                      <w:marLeft w:val="0"/>
                                      <w:marRight w:val="0"/>
                                      <w:marTop w:val="0"/>
                                      <w:marBottom w:val="0"/>
                                      <w:divBdr>
                                        <w:top w:val="none" w:sz="0" w:space="0" w:color="auto"/>
                                        <w:left w:val="none" w:sz="0" w:space="0" w:color="auto"/>
                                        <w:bottom w:val="none" w:sz="0" w:space="0" w:color="auto"/>
                                        <w:right w:val="none" w:sz="0" w:space="0" w:color="auto"/>
                                      </w:divBdr>
                                      <w:divsChild>
                                        <w:div w:id="4934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0512">
          <w:marLeft w:val="0"/>
          <w:marRight w:val="0"/>
          <w:marTop w:val="0"/>
          <w:marBottom w:val="0"/>
          <w:divBdr>
            <w:top w:val="none" w:sz="0" w:space="0" w:color="auto"/>
            <w:left w:val="none" w:sz="0" w:space="0" w:color="auto"/>
            <w:bottom w:val="none" w:sz="0" w:space="0" w:color="auto"/>
            <w:right w:val="none" w:sz="0" w:space="0" w:color="auto"/>
          </w:divBdr>
          <w:divsChild>
            <w:div w:id="435905390">
              <w:marLeft w:val="0"/>
              <w:marRight w:val="0"/>
              <w:marTop w:val="0"/>
              <w:marBottom w:val="0"/>
              <w:divBdr>
                <w:top w:val="none" w:sz="0" w:space="0" w:color="auto"/>
                <w:left w:val="none" w:sz="0" w:space="0" w:color="auto"/>
                <w:bottom w:val="none" w:sz="0" w:space="0" w:color="auto"/>
                <w:right w:val="none" w:sz="0" w:space="0" w:color="auto"/>
              </w:divBdr>
              <w:divsChild>
                <w:div w:id="1224294965">
                  <w:marLeft w:val="0"/>
                  <w:marRight w:val="0"/>
                  <w:marTop w:val="0"/>
                  <w:marBottom w:val="0"/>
                  <w:divBdr>
                    <w:top w:val="none" w:sz="0" w:space="0" w:color="auto"/>
                    <w:left w:val="none" w:sz="0" w:space="0" w:color="auto"/>
                    <w:bottom w:val="none" w:sz="0" w:space="0" w:color="auto"/>
                    <w:right w:val="none" w:sz="0" w:space="0" w:color="auto"/>
                  </w:divBdr>
                  <w:divsChild>
                    <w:div w:id="1375932159">
                      <w:marLeft w:val="0"/>
                      <w:marRight w:val="0"/>
                      <w:marTop w:val="0"/>
                      <w:marBottom w:val="0"/>
                      <w:divBdr>
                        <w:top w:val="none" w:sz="0" w:space="0" w:color="auto"/>
                        <w:left w:val="none" w:sz="0" w:space="0" w:color="auto"/>
                        <w:bottom w:val="none" w:sz="0" w:space="0" w:color="auto"/>
                        <w:right w:val="none" w:sz="0" w:space="0" w:color="auto"/>
                      </w:divBdr>
                      <w:divsChild>
                        <w:div w:id="56363384">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0"/>
                              <w:marRight w:val="0"/>
                              <w:marTop w:val="0"/>
                              <w:marBottom w:val="0"/>
                              <w:divBdr>
                                <w:top w:val="none" w:sz="0" w:space="0" w:color="auto"/>
                                <w:left w:val="none" w:sz="0" w:space="0" w:color="auto"/>
                                <w:bottom w:val="none" w:sz="0" w:space="0" w:color="auto"/>
                                <w:right w:val="none" w:sz="0" w:space="0" w:color="auto"/>
                              </w:divBdr>
                              <w:divsChild>
                                <w:div w:id="698431138">
                                  <w:marLeft w:val="0"/>
                                  <w:marRight w:val="0"/>
                                  <w:marTop w:val="0"/>
                                  <w:marBottom w:val="0"/>
                                  <w:divBdr>
                                    <w:top w:val="none" w:sz="0" w:space="0" w:color="auto"/>
                                    <w:left w:val="none" w:sz="0" w:space="0" w:color="auto"/>
                                    <w:bottom w:val="none" w:sz="0" w:space="0" w:color="auto"/>
                                    <w:right w:val="none" w:sz="0" w:space="0" w:color="auto"/>
                                  </w:divBdr>
                                  <w:divsChild>
                                    <w:div w:id="16056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053216">
          <w:marLeft w:val="0"/>
          <w:marRight w:val="0"/>
          <w:marTop w:val="0"/>
          <w:marBottom w:val="0"/>
          <w:divBdr>
            <w:top w:val="none" w:sz="0" w:space="0" w:color="auto"/>
            <w:left w:val="none" w:sz="0" w:space="0" w:color="auto"/>
            <w:bottom w:val="none" w:sz="0" w:space="0" w:color="auto"/>
            <w:right w:val="none" w:sz="0" w:space="0" w:color="auto"/>
          </w:divBdr>
          <w:divsChild>
            <w:div w:id="237059852">
              <w:marLeft w:val="0"/>
              <w:marRight w:val="0"/>
              <w:marTop w:val="0"/>
              <w:marBottom w:val="0"/>
              <w:divBdr>
                <w:top w:val="none" w:sz="0" w:space="0" w:color="auto"/>
                <w:left w:val="none" w:sz="0" w:space="0" w:color="auto"/>
                <w:bottom w:val="none" w:sz="0" w:space="0" w:color="auto"/>
                <w:right w:val="none" w:sz="0" w:space="0" w:color="auto"/>
              </w:divBdr>
              <w:divsChild>
                <w:div w:id="198669380">
                  <w:marLeft w:val="0"/>
                  <w:marRight w:val="0"/>
                  <w:marTop w:val="0"/>
                  <w:marBottom w:val="0"/>
                  <w:divBdr>
                    <w:top w:val="none" w:sz="0" w:space="0" w:color="auto"/>
                    <w:left w:val="none" w:sz="0" w:space="0" w:color="auto"/>
                    <w:bottom w:val="none" w:sz="0" w:space="0" w:color="auto"/>
                    <w:right w:val="none" w:sz="0" w:space="0" w:color="auto"/>
                  </w:divBdr>
                  <w:divsChild>
                    <w:div w:id="1583098269">
                      <w:marLeft w:val="0"/>
                      <w:marRight w:val="0"/>
                      <w:marTop w:val="0"/>
                      <w:marBottom w:val="0"/>
                      <w:divBdr>
                        <w:top w:val="none" w:sz="0" w:space="0" w:color="auto"/>
                        <w:left w:val="none" w:sz="0" w:space="0" w:color="auto"/>
                        <w:bottom w:val="none" w:sz="0" w:space="0" w:color="auto"/>
                        <w:right w:val="none" w:sz="0" w:space="0" w:color="auto"/>
                      </w:divBdr>
                      <w:divsChild>
                        <w:div w:id="1859200429">
                          <w:marLeft w:val="0"/>
                          <w:marRight w:val="0"/>
                          <w:marTop w:val="0"/>
                          <w:marBottom w:val="0"/>
                          <w:divBdr>
                            <w:top w:val="none" w:sz="0" w:space="0" w:color="auto"/>
                            <w:left w:val="none" w:sz="0" w:space="0" w:color="auto"/>
                            <w:bottom w:val="none" w:sz="0" w:space="0" w:color="auto"/>
                            <w:right w:val="none" w:sz="0" w:space="0" w:color="auto"/>
                          </w:divBdr>
                          <w:divsChild>
                            <w:div w:id="680012065">
                              <w:marLeft w:val="0"/>
                              <w:marRight w:val="0"/>
                              <w:marTop w:val="0"/>
                              <w:marBottom w:val="0"/>
                              <w:divBdr>
                                <w:top w:val="none" w:sz="0" w:space="0" w:color="auto"/>
                                <w:left w:val="none" w:sz="0" w:space="0" w:color="auto"/>
                                <w:bottom w:val="none" w:sz="0" w:space="0" w:color="auto"/>
                                <w:right w:val="none" w:sz="0" w:space="0" w:color="auto"/>
                              </w:divBdr>
                              <w:divsChild>
                                <w:div w:id="558246963">
                                  <w:marLeft w:val="0"/>
                                  <w:marRight w:val="0"/>
                                  <w:marTop w:val="0"/>
                                  <w:marBottom w:val="0"/>
                                  <w:divBdr>
                                    <w:top w:val="none" w:sz="0" w:space="0" w:color="auto"/>
                                    <w:left w:val="none" w:sz="0" w:space="0" w:color="auto"/>
                                    <w:bottom w:val="none" w:sz="0" w:space="0" w:color="auto"/>
                                    <w:right w:val="none" w:sz="0" w:space="0" w:color="auto"/>
                                  </w:divBdr>
                                  <w:divsChild>
                                    <w:div w:id="1594166837">
                                      <w:marLeft w:val="0"/>
                                      <w:marRight w:val="0"/>
                                      <w:marTop w:val="0"/>
                                      <w:marBottom w:val="0"/>
                                      <w:divBdr>
                                        <w:top w:val="none" w:sz="0" w:space="0" w:color="auto"/>
                                        <w:left w:val="none" w:sz="0" w:space="0" w:color="auto"/>
                                        <w:bottom w:val="none" w:sz="0" w:space="0" w:color="auto"/>
                                        <w:right w:val="none" w:sz="0" w:space="0" w:color="auto"/>
                                      </w:divBdr>
                                      <w:divsChild>
                                        <w:div w:id="211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4145">
          <w:marLeft w:val="0"/>
          <w:marRight w:val="0"/>
          <w:marTop w:val="0"/>
          <w:marBottom w:val="0"/>
          <w:divBdr>
            <w:top w:val="none" w:sz="0" w:space="0" w:color="auto"/>
            <w:left w:val="none" w:sz="0" w:space="0" w:color="auto"/>
            <w:bottom w:val="none" w:sz="0" w:space="0" w:color="auto"/>
            <w:right w:val="none" w:sz="0" w:space="0" w:color="auto"/>
          </w:divBdr>
          <w:divsChild>
            <w:div w:id="1924216004">
              <w:marLeft w:val="0"/>
              <w:marRight w:val="0"/>
              <w:marTop w:val="0"/>
              <w:marBottom w:val="0"/>
              <w:divBdr>
                <w:top w:val="none" w:sz="0" w:space="0" w:color="auto"/>
                <w:left w:val="none" w:sz="0" w:space="0" w:color="auto"/>
                <w:bottom w:val="none" w:sz="0" w:space="0" w:color="auto"/>
                <w:right w:val="none" w:sz="0" w:space="0" w:color="auto"/>
              </w:divBdr>
              <w:divsChild>
                <w:div w:id="111217995">
                  <w:marLeft w:val="0"/>
                  <w:marRight w:val="0"/>
                  <w:marTop w:val="0"/>
                  <w:marBottom w:val="0"/>
                  <w:divBdr>
                    <w:top w:val="none" w:sz="0" w:space="0" w:color="auto"/>
                    <w:left w:val="none" w:sz="0" w:space="0" w:color="auto"/>
                    <w:bottom w:val="none" w:sz="0" w:space="0" w:color="auto"/>
                    <w:right w:val="none" w:sz="0" w:space="0" w:color="auto"/>
                  </w:divBdr>
                  <w:divsChild>
                    <w:div w:id="749229612">
                      <w:marLeft w:val="0"/>
                      <w:marRight w:val="0"/>
                      <w:marTop w:val="0"/>
                      <w:marBottom w:val="0"/>
                      <w:divBdr>
                        <w:top w:val="none" w:sz="0" w:space="0" w:color="auto"/>
                        <w:left w:val="none" w:sz="0" w:space="0" w:color="auto"/>
                        <w:bottom w:val="none" w:sz="0" w:space="0" w:color="auto"/>
                        <w:right w:val="none" w:sz="0" w:space="0" w:color="auto"/>
                      </w:divBdr>
                      <w:divsChild>
                        <w:div w:id="1400791448">
                          <w:marLeft w:val="0"/>
                          <w:marRight w:val="0"/>
                          <w:marTop w:val="0"/>
                          <w:marBottom w:val="0"/>
                          <w:divBdr>
                            <w:top w:val="none" w:sz="0" w:space="0" w:color="auto"/>
                            <w:left w:val="none" w:sz="0" w:space="0" w:color="auto"/>
                            <w:bottom w:val="none" w:sz="0" w:space="0" w:color="auto"/>
                            <w:right w:val="none" w:sz="0" w:space="0" w:color="auto"/>
                          </w:divBdr>
                          <w:divsChild>
                            <w:div w:id="729962254">
                              <w:marLeft w:val="0"/>
                              <w:marRight w:val="0"/>
                              <w:marTop w:val="0"/>
                              <w:marBottom w:val="0"/>
                              <w:divBdr>
                                <w:top w:val="none" w:sz="0" w:space="0" w:color="auto"/>
                                <w:left w:val="none" w:sz="0" w:space="0" w:color="auto"/>
                                <w:bottom w:val="none" w:sz="0" w:space="0" w:color="auto"/>
                                <w:right w:val="none" w:sz="0" w:space="0" w:color="auto"/>
                              </w:divBdr>
                              <w:divsChild>
                                <w:div w:id="250239200">
                                  <w:marLeft w:val="0"/>
                                  <w:marRight w:val="0"/>
                                  <w:marTop w:val="0"/>
                                  <w:marBottom w:val="0"/>
                                  <w:divBdr>
                                    <w:top w:val="none" w:sz="0" w:space="0" w:color="auto"/>
                                    <w:left w:val="none" w:sz="0" w:space="0" w:color="auto"/>
                                    <w:bottom w:val="none" w:sz="0" w:space="0" w:color="auto"/>
                                    <w:right w:val="none" w:sz="0" w:space="0" w:color="auto"/>
                                  </w:divBdr>
                                  <w:divsChild>
                                    <w:div w:id="2053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45346">
          <w:marLeft w:val="0"/>
          <w:marRight w:val="0"/>
          <w:marTop w:val="0"/>
          <w:marBottom w:val="0"/>
          <w:divBdr>
            <w:top w:val="none" w:sz="0" w:space="0" w:color="auto"/>
            <w:left w:val="none" w:sz="0" w:space="0" w:color="auto"/>
            <w:bottom w:val="none" w:sz="0" w:space="0" w:color="auto"/>
            <w:right w:val="none" w:sz="0" w:space="0" w:color="auto"/>
          </w:divBdr>
          <w:divsChild>
            <w:div w:id="1752699146">
              <w:marLeft w:val="0"/>
              <w:marRight w:val="0"/>
              <w:marTop w:val="0"/>
              <w:marBottom w:val="0"/>
              <w:divBdr>
                <w:top w:val="none" w:sz="0" w:space="0" w:color="auto"/>
                <w:left w:val="none" w:sz="0" w:space="0" w:color="auto"/>
                <w:bottom w:val="none" w:sz="0" w:space="0" w:color="auto"/>
                <w:right w:val="none" w:sz="0" w:space="0" w:color="auto"/>
              </w:divBdr>
              <w:divsChild>
                <w:div w:id="2013870106">
                  <w:marLeft w:val="0"/>
                  <w:marRight w:val="0"/>
                  <w:marTop w:val="0"/>
                  <w:marBottom w:val="0"/>
                  <w:divBdr>
                    <w:top w:val="none" w:sz="0" w:space="0" w:color="auto"/>
                    <w:left w:val="none" w:sz="0" w:space="0" w:color="auto"/>
                    <w:bottom w:val="none" w:sz="0" w:space="0" w:color="auto"/>
                    <w:right w:val="none" w:sz="0" w:space="0" w:color="auto"/>
                  </w:divBdr>
                  <w:divsChild>
                    <w:div w:id="98718939">
                      <w:marLeft w:val="0"/>
                      <w:marRight w:val="0"/>
                      <w:marTop w:val="0"/>
                      <w:marBottom w:val="0"/>
                      <w:divBdr>
                        <w:top w:val="none" w:sz="0" w:space="0" w:color="auto"/>
                        <w:left w:val="none" w:sz="0" w:space="0" w:color="auto"/>
                        <w:bottom w:val="none" w:sz="0" w:space="0" w:color="auto"/>
                        <w:right w:val="none" w:sz="0" w:space="0" w:color="auto"/>
                      </w:divBdr>
                      <w:divsChild>
                        <w:div w:id="1313145379">
                          <w:marLeft w:val="0"/>
                          <w:marRight w:val="0"/>
                          <w:marTop w:val="0"/>
                          <w:marBottom w:val="0"/>
                          <w:divBdr>
                            <w:top w:val="none" w:sz="0" w:space="0" w:color="auto"/>
                            <w:left w:val="none" w:sz="0" w:space="0" w:color="auto"/>
                            <w:bottom w:val="none" w:sz="0" w:space="0" w:color="auto"/>
                            <w:right w:val="none" w:sz="0" w:space="0" w:color="auto"/>
                          </w:divBdr>
                          <w:divsChild>
                            <w:div w:id="1516186906">
                              <w:marLeft w:val="0"/>
                              <w:marRight w:val="0"/>
                              <w:marTop w:val="0"/>
                              <w:marBottom w:val="0"/>
                              <w:divBdr>
                                <w:top w:val="none" w:sz="0" w:space="0" w:color="auto"/>
                                <w:left w:val="none" w:sz="0" w:space="0" w:color="auto"/>
                                <w:bottom w:val="none" w:sz="0" w:space="0" w:color="auto"/>
                                <w:right w:val="none" w:sz="0" w:space="0" w:color="auto"/>
                              </w:divBdr>
                              <w:divsChild>
                                <w:div w:id="227612803">
                                  <w:marLeft w:val="0"/>
                                  <w:marRight w:val="0"/>
                                  <w:marTop w:val="0"/>
                                  <w:marBottom w:val="0"/>
                                  <w:divBdr>
                                    <w:top w:val="none" w:sz="0" w:space="0" w:color="auto"/>
                                    <w:left w:val="none" w:sz="0" w:space="0" w:color="auto"/>
                                    <w:bottom w:val="none" w:sz="0" w:space="0" w:color="auto"/>
                                    <w:right w:val="none" w:sz="0" w:space="0" w:color="auto"/>
                                  </w:divBdr>
                                  <w:divsChild>
                                    <w:div w:id="1057047704">
                                      <w:marLeft w:val="0"/>
                                      <w:marRight w:val="0"/>
                                      <w:marTop w:val="0"/>
                                      <w:marBottom w:val="0"/>
                                      <w:divBdr>
                                        <w:top w:val="none" w:sz="0" w:space="0" w:color="auto"/>
                                        <w:left w:val="none" w:sz="0" w:space="0" w:color="auto"/>
                                        <w:bottom w:val="none" w:sz="0" w:space="0" w:color="auto"/>
                                        <w:right w:val="none" w:sz="0" w:space="0" w:color="auto"/>
                                      </w:divBdr>
                                      <w:divsChild>
                                        <w:div w:id="1417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341701">
          <w:marLeft w:val="0"/>
          <w:marRight w:val="0"/>
          <w:marTop w:val="0"/>
          <w:marBottom w:val="0"/>
          <w:divBdr>
            <w:top w:val="none" w:sz="0" w:space="0" w:color="auto"/>
            <w:left w:val="none" w:sz="0" w:space="0" w:color="auto"/>
            <w:bottom w:val="none" w:sz="0" w:space="0" w:color="auto"/>
            <w:right w:val="none" w:sz="0" w:space="0" w:color="auto"/>
          </w:divBdr>
          <w:divsChild>
            <w:div w:id="714889264">
              <w:marLeft w:val="0"/>
              <w:marRight w:val="0"/>
              <w:marTop w:val="0"/>
              <w:marBottom w:val="0"/>
              <w:divBdr>
                <w:top w:val="none" w:sz="0" w:space="0" w:color="auto"/>
                <w:left w:val="none" w:sz="0" w:space="0" w:color="auto"/>
                <w:bottom w:val="none" w:sz="0" w:space="0" w:color="auto"/>
                <w:right w:val="none" w:sz="0" w:space="0" w:color="auto"/>
              </w:divBdr>
              <w:divsChild>
                <w:div w:id="1297755524">
                  <w:marLeft w:val="0"/>
                  <w:marRight w:val="0"/>
                  <w:marTop w:val="0"/>
                  <w:marBottom w:val="0"/>
                  <w:divBdr>
                    <w:top w:val="none" w:sz="0" w:space="0" w:color="auto"/>
                    <w:left w:val="none" w:sz="0" w:space="0" w:color="auto"/>
                    <w:bottom w:val="none" w:sz="0" w:space="0" w:color="auto"/>
                    <w:right w:val="none" w:sz="0" w:space="0" w:color="auto"/>
                  </w:divBdr>
                  <w:divsChild>
                    <w:div w:id="1650011651">
                      <w:marLeft w:val="0"/>
                      <w:marRight w:val="0"/>
                      <w:marTop w:val="0"/>
                      <w:marBottom w:val="0"/>
                      <w:divBdr>
                        <w:top w:val="none" w:sz="0" w:space="0" w:color="auto"/>
                        <w:left w:val="none" w:sz="0" w:space="0" w:color="auto"/>
                        <w:bottom w:val="none" w:sz="0" w:space="0" w:color="auto"/>
                        <w:right w:val="none" w:sz="0" w:space="0" w:color="auto"/>
                      </w:divBdr>
                      <w:divsChild>
                        <w:div w:id="163129613">
                          <w:marLeft w:val="0"/>
                          <w:marRight w:val="0"/>
                          <w:marTop w:val="0"/>
                          <w:marBottom w:val="0"/>
                          <w:divBdr>
                            <w:top w:val="none" w:sz="0" w:space="0" w:color="auto"/>
                            <w:left w:val="none" w:sz="0" w:space="0" w:color="auto"/>
                            <w:bottom w:val="none" w:sz="0" w:space="0" w:color="auto"/>
                            <w:right w:val="none" w:sz="0" w:space="0" w:color="auto"/>
                          </w:divBdr>
                          <w:divsChild>
                            <w:div w:id="410859217">
                              <w:marLeft w:val="0"/>
                              <w:marRight w:val="0"/>
                              <w:marTop w:val="0"/>
                              <w:marBottom w:val="0"/>
                              <w:divBdr>
                                <w:top w:val="none" w:sz="0" w:space="0" w:color="auto"/>
                                <w:left w:val="none" w:sz="0" w:space="0" w:color="auto"/>
                                <w:bottom w:val="none" w:sz="0" w:space="0" w:color="auto"/>
                                <w:right w:val="none" w:sz="0" w:space="0" w:color="auto"/>
                              </w:divBdr>
                              <w:divsChild>
                                <w:div w:id="1972664296">
                                  <w:marLeft w:val="0"/>
                                  <w:marRight w:val="0"/>
                                  <w:marTop w:val="0"/>
                                  <w:marBottom w:val="0"/>
                                  <w:divBdr>
                                    <w:top w:val="none" w:sz="0" w:space="0" w:color="auto"/>
                                    <w:left w:val="none" w:sz="0" w:space="0" w:color="auto"/>
                                    <w:bottom w:val="none" w:sz="0" w:space="0" w:color="auto"/>
                                    <w:right w:val="none" w:sz="0" w:space="0" w:color="auto"/>
                                  </w:divBdr>
                                  <w:divsChild>
                                    <w:div w:id="1316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472978">
          <w:marLeft w:val="0"/>
          <w:marRight w:val="0"/>
          <w:marTop w:val="0"/>
          <w:marBottom w:val="0"/>
          <w:divBdr>
            <w:top w:val="none" w:sz="0" w:space="0" w:color="auto"/>
            <w:left w:val="none" w:sz="0" w:space="0" w:color="auto"/>
            <w:bottom w:val="none" w:sz="0" w:space="0" w:color="auto"/>
            <w:right w:val="none" w:sz="0" w:space="0" w:color="auto"/>
          </w:divBdr>
          <w:divsChild>
            <w:div w:id="1021392132">
              <w:marLeft w:val="0"/>
              <w:marRight w:val="0"/>
              <w:marTop w:val="0"/>
              <w:marBottom w:val="0"/>
              <w:divBdr>
                <w:top w:val="none" w:sz="0" w:space="0" w:color="auto"/>
                <w:left w:val="none" w:sz="0" w:space="0" w:color="auto"/>
                <w:bottom w:val="none" w:sz="0" w:space="0" w:color="auto"/>
                <w:right w:val="none" w:sz="0" w:space="0" w:color="auto"/>
              </w:divBdr>
              <w:divsChild>
                <w:div w:id="2057047032">
                  <w:marLeft w:val="0"/>
                  <w:marRight w:val="0"/>
                  <w:marTop w:val="0"/>
                  <w:marBottom w:val="0"/>
                  <w:divBdr>
                    <w:top w:val="none" w:sz="0" w:space="0" w:color="auto"/>
                    <w:left w:val="none" w:sz="0" w:space="0" w:color="auto"/>
                    <w:bottom w:val="none" w:sz="0" w:space="0" w:color="auto"/>
                    <w:right w:val="none" w:sz="0" w:space="0" w:color="auto"/>
                  </w:divBdr>
                  <w:divsChild>
                    <w:div w:id="592518913">
                      <w:marLeft w:val="0"/>
                      <w:marRight w:val="0"/>
                      <w:marTop w:val="0"/>
                      <w:marBottom w:val="0"/>
                      <w:divBdr>
                        <w:top w:val="none" w:sz="0" w:space="0" w:color="auto"/>
                        <w:left w:val="none" w:sz="0" w:space="0" w:color="auto"/>
                        <w:bottom w:val="none" w:sz="0" w:space="0" w:color="auto"/>
                        <w:right w:val="none" w:sz="0" w:space="0" w:color="auto"/>
                      </w:divBdr>
                      <w:divsChild>
                        <w:div w:id="2074961261">
                          <w:marLeft w:val="0"/>
                          <w:marRight w:val="0"/>
                          <w:marTop w:val="0"/>
                          <w:marBottom w:val="0"/>
                          <w:divBdr>
                            <w:top w:val="none" w:sz="0" w:space="0" w:color="auto"/>
                            <w:left w:val="none" w:sz="0" w:space="0" w:color="auto"/>
                            <w:bottom w:val="none" w:sz="0" w:space="0" w:color="auto"/>
                            <w:right w:val="none" w:sz="0" w:space="0" w:color="auto"/>
                          </w:divBdr>
                          <w:divsChild>
                            <w:div w:id="493421445">
                              <w:marLeft w:val="0"/>
                              <w:marRight w:val="0"/>
                              <w:marTop w:val="0"/>
                              <w:marBottom w:val="0"/>
                              <w:divBdr>
                                <w:top w:val="none" w:sz="0" w:space="0" w:color="auto"/>
                                <w:left w:val="none" w:sz="0" w:space="0" w:color="auto"/>
                                <w:bottom w:val="none" w:sz="0" w:space="0" w:color="auto"/>
                                <w:right w:val="none" w:sz="0" w:space="0" w:color="auto"/>
                              </w:divBdr>
                              <w:divsChild>
                                <w:div w:id="1963875899">
                                  <w:marLeft w:val="0"/>
                                  <w:marRight w:val="0"/>
                                  <w:marTop w:val="0"/>
                                  <w:marBottom w:val="0"/>
                                  <w:divBdr>
                                    <w:top w:val="none" w:sz="0" w:space="0" w:color="auto"/>
                                    <w:left w:val="none" w:sz="0" w:space="0" w:color="auto"/>
                                    <w:bottom w:val="none" w:sz="0" w:space="0" w:color="auto"/>
                                    <w:right w:val="none" w:sz="0" w:space="0" w:color="auto"/>
                                  </w:divBdr>
                                  <w:divsChild>
                                    <w:div w:id="960113123">
                                      <w:marLeft w:val="0"/>
                                      <w:marRight w:val="0"/>
                                      <w:marTop w:val="0"/>
                                      <w:marBottom w:val="0"/>
                                      <w:divBdr>
                                        <w:top w:val="none" w:sz="0" w:space="0" w:color="auto"/>
                                        <w:left w:val="none" w:sz="0" w:space="0" w:color="auto"/>
                                        <w:bottom w:val="none" w:sz="0" w:space="0" w:color="auto"/>
                                        <w:right w:val="none" w:sz="0" w:space="0" w:color="auto"/>
                                      </w:divBdr>
                                      <w:divsChild>
                                        <w:div w:id="15162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71926">
          <w:marLeft w:val="0"/>
          <w:marRight w:val="0"/>
          <w:marTop w:val="0"/>
          <w:marBottom w:val="0"/>
          <w:divBdr>
            <w:top w:val="none" w:sz="0" w:space="0" w:color="auto"/>
            <w:left w:val="none" w:sz="0" w:space="0" w:color="auto"/>
            <w:bottom w:val="none" w:sz="0" w:space="0" w:color="auto"/>
            <w:right w:val="none" w:sz="0" w:space="0" w:color="auto"/>
          </w:divBdr>
          <w:divsChild>
            <w:div w:id="180247528">
              <w:marLeft w:val="0"/>
              <w:marRight w:val="0"/>
              <w:marTop w:val="0"/>
              <w:marBottom w:val="0"/>
              <w:divBdr>
                <w:top w:val="none" w:sz="0" w:space="0" w:color="auto"/>
                <w:left w:val="none" w:sz="0" w:space="0" w:color="auto"/>
                <w:bottom w:val="none" w:sz="0" w:space="0" w:color="auto"/>
                <w:right w:val="none" w:sz="0" w:space="0" w:color="auto"/>
              </w:divBdr>
              <w:divsChild>
                <w:div w:id="472450102">
                  <w:marLeft w:val="0"/>
                  <w:marRight w:val="0"/>
                  <w:marTop w:val="0"/>
                  <w:marBottom w:val="0"/>
                  <w:divBdr>
                    <w:top w:val="none" w:sz="0" w:space="0" w:color="auto"/>
                    <w:left w:val="none" w:sz="0" w:space="0" w:color="auto"/>
                    <w:bottom w:val="none" w:sz="0" w:space="0" w:color="auto"/>
                    <w:right w:val="none" w:sz="0" w:space="0" w:color="auto"/>
                  </w:divBdr>
                  <w:divsChild>
                    <w:div w:id="1771192605">
                      <w:marLeft w:val="0"/>
                      <w:marRight w:val="0"/>
                      <w:marTop w:val="0"/>
                      <w:marBottom w:val="0"/>
                      <w:divBdr>
                        <w:top w:val="none" w:sz="0" w:space="0" w:color="auto"/>
                        <w:left w:val="none" w:sz="0" w:space="0" w:color="auto"/>
                        <w:bottom w:val="none" w:sz="0" w:space="0" w:color="auto"/>
                        <w:right w:val="none" w:sz="0" w:space="0" w:color="auto"/>
                      </w:divBdr>
                      <w:divsChild>
                        <w:div w:id="130363001">
                          <w:marLeft w:val="0"/>
                          <w:marRight w:val="0"/>
                          <w:marTop w:val="0"/>
                          <w:marBottom w:val="0"/>
                          <w:divBdr>
                            <w:top w:val="none" w:sz="0" w:space="0" w:color="auto"/>
                            <w:left w:val="none" w:sz="0" w:space="0" w:color="auto"/>
                            <w:bottom w:val="none" w:sz="0" w:space="0" w:color="auto"/>
                            <w:right w:val="none" w:sz="0" w:space="0" w:color="auto"/>
                          </w:divBdr>
                          <w:divsChild>
                            <w:div w:id="2105569111">
                              <w:marLeft w:val="0"/>
                              <w:marRight w:val="0"/>
                              <w:marTop w:val="0"/>
                              <w:marBottom w:val="0"/>
                              <w:divBdr>
                                <w:top w:val="none" w:sz="0" w:space="0" w:color="auto"/>
                                <w:left w:val="none" w:sz="0" w:space="0" w:color="auto"/>
                                <w:bottom w:val="none" w:sz="0" w:space="0" w:color="auto"/>
                                <w:right w:val="none" w:sz="0" w:space="0" w:color="auto"/>
                              </w:divBdr>
                              <w:divsChild>
                                <w:div w:id="1822381912">
                                  <w:marLeft w:val="0"/>
                                  <w:marRight w:val="0"/>
                                  <w:marTop w:val="0"/>
                                  <w:marBottom w:val="0"/>
                                  <w:divBdr>
                                    <w:top w:val="none" w:sz="0" w:space="0" w:color="auto"/>
                                    <w:left w:val="none" w:sz="0" w:space="0" w:color="auto"/>
                                    <w:bottom w:val="none" w:sz="0" w:space="0" w:color="auto"/>
                                    <w:right w:val="none" w:sz="0" w:space="0" w:color="auto"/>
                                  </w:divBdr>
                                  <w:divsChild>
                                    <w:div w:id="1912153827">
                                      <w:marLeft w:val="0"/>
                                      <w:marRight w:val="0"/>
                                      <w:marTop w:val="0"/>
                                      <w:marBottom w:val="0"/>
                                      <w:divBdr>
                                        <w:top w:val="none" w:sz="0" w:space="0" w:color="auto"/>
                                        <w:left w:val="none" w:sz="0" w:space="0" w:color="auto"/>
                                        <w:bottom w:val="none" w:sz="0" w:space="0" w:color="auto"/>
                                        <w:right w:val="none" w:sz="0" w:space="0" w:color="auto"/>
                                      </w:divBdr>
                                      <w:divsChild>
                                        <w:div w:id="2144275625">
                                          <w:marLeft w:val="0"/>
                                          <w:marRight w:val="0"/>
                                          <w:marTop w:val="0"/>
                                          <w:marBottom w:val="0"/>
                                          <w:divBdr>
                                            <w:top w:val="none" w:sz="0" w:space="0" w:color="auto"/>
                                            <w:left w:val="none" w:sz="0" w:space="0" w:color="auto"/>
                                            <w:bottom w:val="none" w:sz="0" w:space="0" w:color="auto"/>
                                            <w:right w:val="none" w:sz="0" w:space="0" w:color="auto"/>
                                          </w:divBdr>
                                          <w:divsChild>
                                            <w:div w:id="1562670785">
                                              <w:marLeft w:val="0"/>
                                              <w:marRight w:val="0"/>
                                              <w:marTop w:val="0"/>
                                              <w:marBottom w:val="0"/>
                                              <w:divBdr>
                                                <w:top w:val="none" w:sz="0" w:space="0" w:color="auto"/>
                                                <w:left w:val="none" w:sz="0" w:space="0" w:color="auto"/>
                                                <w:bottom w:val="none" w:sz="0" w:space="0" w:color="auto"/>
                                                <w:right w:val="none" w:sz="0" w:space="0" w:color="auto"/>
                                              </w:divBdr>
                                            </w:div>
                                          </w:divsChild>
                                        </w:div>
                                        <w:div w:id="101924039">
                                          <w:marLeft w:val="0"/>
                                          <w:marRight w:val="0"/>
                                          <w:marTop w:val="0"/>
                                          <w:marBottom w:val="0"/>
                                          <w:divBdr>
                                            <w:top w:val="none" w:sz="0" w:space="0" w:color="auto"/>
                                            <w:left w:val="none" w:sz="0" w:space="0" w:color="auto"/>
                                            <w:bottom w:val="none" w:sz="0" w:space="0" w:color="auto"/>
                                            <w:right w:val="none" w:sz="0" w:space="0" w:color="auto"/>
                                          </w:divBdr>
                                          <w:divsChild>
                                            <w:div w:id="957024729">
                                              <w:marLeft w:val="0"/>
                                              <w:marRight w:val="0"/>
                                              <w:marTop w:val="0"/>
                                              <w:marBottom w:val="0"/>
                                              <w:divBdr>
                                                <w:top w:val="none" w:sz="0" w:space="0" w:color="auto"/>
                                                <w:left w:val="none" w:sz="0" w:space="0" w:color="auto"/>
                                                <w:bottom w:val="none" w:sz="0" w:space="0" w:color="auto"/>
                                                <w:right w:val="none" w:sz="0" w:space="0" w:color="auto"/>
                                              </w:divBdr>
                                            </w:div>
                                            <w:div w:id="658575458">
                                              <w:marLeft w:val="0"/>
                                              <w:marRight w:val="0"/>
                                              <w:marTop w:val="0"/>
                                              <w:marBottom w:val="0"/>
                                              <w:divBdr>
                                                <w:top w:val="none" w:sz="0" w:space="0" w:color="auto"/>
                                                <w:left w:val="none" w:sz="0" w:space="0" w:color="auto"/>
                                                <w:bottom w:val="none" w:sz="0" w:space="0" w:color="auto"/>
                                                <w:right w:val="none" w:sz="0" w:space="0" w:color="auto"/>
                                              </w:divBdr>
                                              <w:divsChild>
                                                <w:div w:id="1331248470">
                                                  <w:marLeft w:val="0"/>
                                                  <w:marRight w:val="0"/>
                                                  <w:marTop w:val="0"/>
                                                  <w:marBottom w:val="0"/>
                                                  <w:divBdr>
                                                    <w:top w:val="none" w:sz="0" w:space="0" w:color="auto"/>
                                                    <w:left w:val="none" w:sz="0" w:space="0" w:color="auto"/>
                                                    <w:bottom w:val="none" w:sz="0" w:space="0" w:color="auto"/>
                                                    <w:right w:val="none" w:sz="0" w:space="0" w:color="auto"/>
                                                  </w:divBdr>
                                                  <w:divsChild>
                                                    <w:div w:id="12299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355">
                                              <w:marLeft w:val="0"/>
                                              <w:marRight w:val="0"/>
                                              <w:marTop w:val="0"/>
                                              <w:marBottom w:val="0"/>
                                              <w:divBdr>
                                                <w:top w:val="none" w:sz="0" w:space="0" w:color="auto"/>
                                                <w:left w:val="none" w:sz="0" w:space="0" w:color="auto"/>
                                                <w:bottom w:val="none" w:sz="0" w:space="0" w:color="auto"/>
                                                <w:right w:val="none" w:sz="0" w:space="0" w:color="auto"/>
                                              </w:divBdr>
                                            </w:div>
                                          </w:divsChild>
                                        </w:div>
                                        <w:div w:id="1710454318">
                                          <w:marLeft w:val="0"/>
                                          <w:marRight w:val="0"/>
                                          <w:marTop w:val="0"/>
                                          <w:marBottom w:val="0"/>
                                          <w:divBdr>
                                            <w:top w:val="none" w:sz="0" w:space="0" w:color="auto"/>
                                            <w:left w:val="none" w:sz="0" w:space="0" w:color="auto"/>
                                            <w:bottom w:val="none" w:sz="0" w:space="0" w:color="auto"/>
                                            <w:right w:val="none" w:sz="0" w:space="0" w:color="auto"/>
                                          </w:divBdr>
                                          <w:divsChild>
                                            <w:div w:id="1132870472">
                                              <w:marLeft w:val="0"/>
                                              <w:marRight w:val="0"/>
                                              <w:marTop w:val="0"/>
                                              <w:marBottom w:val="0"/>
                                              <w:divBdr>
                                                <w:top w:val="none" w:sz="0" w:space="0" w:color="auto"/>
                                                <w:left w:val="none" w:sz="0" w:space="0" w:color="auto"/>
                                                <w:bottom w:val="none" w:sz="0" w:space="0" w:color="auto"/>
                                                <w:right w:val="none" w:sz="0" w:space="0" w:color="auto"/>
                                              </w:divBdr>
                                            </w:div>
                                            <w:div w:id="2049183915">
                                              <w:marLeft w:val="0"/>
                                              <w:marRight w:val="0"/>
                                              <w:marTop w:val="0"/>
                                              <w:marBottom w:val="0"/>
                                              <w:divBdr>
                                                <w:top w:val="none" w:sz="0" w:space="0" w:color="auto"/>
                                                <w:left w:val="none" w:sz="0" w:space="0" w:color="auto"/>
                                                <w:bottom w:val="none" w:sz="0" w:space="0" w:color="auto"/>
                                                <w:right w:val="none" w:sz="0" w:space="0" w:color="auto"/>
                                              </w:divBdr>
                                              <w:divsChild>
                                                <w:div w:id="1077242333">
                                                  <w:marLeft w:val="0"/>
                                                  <w:marRight w:val="0"/>
                                                  <w:marTop w:val="0"/>
                                                  <w:marBottom w:val="0"/>
                                                  <w:divBdr>
                                                    <w:top w:val="none" w:sz="0" w:space="0" w:color="auto"/>
                                                    <w:left w:val="none" w:sz="0" w:space="0" w:color="auto"/>
                                                    <w:bottom w:val="none" w:sz="0" w:space="0" w:color="auto"/>
                                                    <w:right w:val="none" w:sz="0" w:space="0" w:color="auto"/>
                                                  </w:divBdr>
                                                  <w:divsChild>
                                                    <w:div w:id="14479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08333">
          <w:marLeft w:val="0"/>
          <w:marRight w:val="0"/>
          <w:marTop w:val="0"/>
          <w:marBottom w:val="0"/>
          <w:divBdr>
            <w:top w:val="none" w:sz="0" w:space="0" w:color="auto"/>
            <w:left w:val="none" w:sz="0" w:space="0" w:color="auto"/>
            <w:bottom w:val="none" w:sz="0" w:space="0" w:color="auto"/>
            <w:right w:val="none" w:sz="0" w:space="0" w:color="auto"/>
          </w:divBdr>
          <w:divsChild>
            <w:div w:id="1787692890">
              <w:marLeft w:val="0"/>
              <w:marRight w:val="0"/>
              <w:marTop w:val="0"/>
              <w:marBottom w:val="0"/>
              <w:divBdr>
                <w:top w:val="none" w:sz="0" w:space="0" w:color="auto"/>
                <w:left w:val="none" w:sz="0" w:space="0" w:color="auto"/>
                <w:bottom w:val="none" w:sz="0" w:space="0" w:color="auto"/>
                <w:right w:val="none" w:sz="0" w:space="0" w:color="auto"/>
              </w:divBdr>
              <w:divsChild>
                <w:div w:id="1493909815">
                  <w:marLeft w:val="0"/>
                  <w:marRight w:val="0"/>
                  <w:marTop w:val="0"/>
                  <w:marBottom w:val="0"/>
                  <w:divBdr>
                    <w:top w:val="none" w:sz="0" w:space="0" w:color="auto"/>
                    <w:left w:val="none" w:sz="0" w:space="0" w:color="auto"/>
                    <w:bottom w:val="none" w:sz="0" w:space="0" w:color="auto"/>
                    <w:right w:val="none" w:sz="0" w:space="0" w:color="auto"/>
                  </w:divBdr>
                  <w:divsChild>
                    <w:div w:id="313218617">
                      <w:marLeft w:val="0"/>
                      <w:marRight w:val="0"/>
                      <w:marTop w:val="0"/>
                      <w:marBottom w:val="0"/>
                      <w:divBdr>
                        <w:top w:val="none" w:sz="0" w:space="0" w:color="auto"/>
                        <w:left w:val="none" w:sz="0" w:space="0" w:color="auto"/>
                        <w:bottom w:val="none" w:sz="0" w:space="0" w:color="auto"/>
                        <w:right w:val="none" w:sz="0" w:space="0" w:color="auto"/>
                      </w:divBdr>
                      <w:divsChild>
                        <w:div w:id="1923643971">
                          <w:marLeft w:val="0"/>
                          <w:marRight w:val="0"/>
                          <w:marTop w:val="0"/>
                          <w:marBottom w:val="0"/>
                          <w:divBdr>
                            <w:top w:val="none" w:sz="0" w:space="0" w:color="auto"/>
                            <w:left w:val="none" w:sz="0" w:space="0" w:color="auto"/>
                            <w:bottom w:val="none" w:sz="0" w:space="0" w:color="auto"/>
                            <w:right w:val="none" w:sz="0" w:space="0" w:color="auto"/>
                          </w:divBdr>
                          <w:divsChild>
                            <w:div w:id="208499990">
                              <w:marLeft w:val="0"/>
                              <w:marRight w:val="0"/>
                              <w:marTop w:val="0"/>
                              <w:marBottom w:val="0"/>
                              <w:divBdr>
                                <w:top w:val="none" w:sz="0" w:space="0" w:color="auto"/>
                                <w:left w:val="none" w:sz="0" w:space="0" w:color="auto"/>
                                <w:bottom w:val="none" w:sz="0" w:space="0" w:color="auto"/>
                                <w:right w:val="none" w:sz="0" w:space="0" w:color="auto"/>
                              </w:divBdr>
                              <w:divsChild>
                                <w:div w:id="1124157889">
                                  <w:marLeft w:val="0"/>
                                  <w:marRight w:val="0"/>
                                  <w:marTop w:val="0"/>
                                  <w:marBottom w:val="0"/>
                                  <w:divBdr>
                                    <w:top w:val="none" w:sz="0" w:space="0" w:color="auto"/>
                                    <w:left w:val="none" w:sz="0" w:space="0" w:color="auto"/>
                                    <w:bottom w:val="none" w:sz="0" w:space="0" w:color="auto"/>
                                    <w:right w:val="none" w:sz="0" w:space="0" w:color="auto"/>
                                  </w:divBdr>
                                  <w:divsChild>
                                    <w:div w:id="653753284">
                                      <w:marLeft w:val="0"/>
                                      <w:marRight w:val="0"/>
                                      <w:marTop w:val="0"/>
                                      <w:marBottom w:val="0"/>
                                      <w:divBdr>
                                        <w:top w:val="none" w:sz="0" w:space="0" w:color="auto"/>
                                        <w:left w:val="none" w:sz="0" w:space="0" w:color="auto"/>
                                        <w:bottom w:val="none" w:sz="0" w:space="0" w:color="auto"/>
                                        <w:right w:val="none" w:sz="0" w:space="0" w:color="auto"/>
                                      </w:divBdr>
                                      <w:divsChild>
                                        <w:div w:id="862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23962">
          <w:marLeft w:val="0"/>
          <w:marRight w:val="0"/>
          <w:marTop w:val="0"/>
          <w:marBottom w:val="0"/>
          <w:divBdr>
            <w:top w:val="none" w:sz="0" w:space="0" w:color="auto"/>
            <w:left w:val="none" w:sz="0" w:space="0" w:color="auto"/>
            <w:bottom w:val="none" w:sz="0" w:space="0" w:color="auto"/>
            <w:right w:val="none" w:sz="0" w:space="0" w:color="auto"/>
          </w:divBdr>
          <w:divsChild>
            <w:div w:id="566040638">
              <w:marLeft w:val="0"/>
              <w:marRight w:val="0"/>
              <w:marTop w:val="0"/>
              <w:marBottom w:val="0"/>
              <w:divBdr>
                <w:top w:val="none" w:sz="0" w:space="0" w:color="auto"/>
                <w:left w:val="none" w:sz="0" w:space="0" w:color="auto"/>
                <w:bottom w:val="none" w:sz="0" w:space="0" w:color="auto"/>
                <w:right w:val="none" w:sz="0" w:space="0" w:color="auto"/>
              </w:divBdr>
              <w:divsChild>
                <w:div w:id="814175412">
                  <w:marLeft w:val="0"/>
                  <w:marRight w:val="0"/>
                  <w:marTop w:val="0"/>
                  <w:marBottom w:val="0"/>
                  <w:divBdr>
                    <w:top w:val="none" w:sz="0" w:space="0" w:color="auto"/>
                    <w:left w:val="none" w:sz="0" w:space="0" w:color="auto"/>
                    <w:bottom w:val="none" w:sz="0" w:space="0" w:color="auto"/>
                    <w:right w:val="none" w:sz="0" w:space="0" w:color="auto"/>
                  </w:divBdr>
                  <w:divsChild>
                    <w:div w:id="962003426">
                      <w:marLeft w:val="0"/>
                      <w:marRight w:val="0"/>
                      <w:marTop w:val="0"/>
                      <w:marBottom w:val="0"/>
                      <w:divBdr>
                        <w:top w:val="none" w:sz="0" w:space="0" w:color="auto"/>
                        <w:left w:val="none" w:sz="0" w:space="0" w:color="auto"/>
                        <w:bottom w:val="none" w:sz="0" w:space="0" w:color="auto"/>
                        <w:right w:val="none" w:sz="0" w:space="0" w:color="auto"/>
                      </w:divBdr>
                      <w:divsChild>
                        <w:div w:id="13461039">
                          <w:marLeft w:val="0"/>
                          <w:marRight w:val="0"/>
                          <w:marTop w:val="0"/>
                          <w:marBottom w:val="0"/>
                          <w:divBdr>
                            <w:top w:val="none" w:sz="0" w:space="0" w:color="auto"/>
                            <w:left w:val="none" w:sz="0" w:space="0" w:color="auto"/>
                            <w:bottom w:val="none" w:sz="0" w:space="0" w:color="auto"/>
                            <w:right w:val="none" w:sz="0" w:space="0" w:color="auto"/>
                          </w:divBdr>
                          <w:divsChild>
                            <w:div w:id="854541724">
                              <w:marLeft w:val="0"/>
                              <w:marRight w:val="0"/>
                              <w:marTop w:val="0"/>
                              <w:marBottom w:val="0"/>
                              <w:divBdr>
                                <w:top w:val="none" w:sz="0" w:space="0" w:color="auto"/>
                                <w:left w:val="none" w:sz="0" w:space="0" w:color="auto"/>
                                <w:bottom w:val="none" w:sz="0" w:space="0" w:color="auto"/>
                                <w:right w:val="none" w:sz="0" w:space="0" w:color="auto"/>
                              </w:divBdr>
                              <w:divsChild>
                                <w:div w:id="437797190">
                                  <w:marLeft w:val="0"/>
                                  <w:marRight w:val="0"/>
                                  <w:marTop w:val="0"/>
                                  <w:marBottom w:val="0"/>
                                  <w:divBdr>
                                    <w:top w:val="none" w:sz="0" w:space="0" w:color="auto"/>
                                    <w:left w:val="none" w:sz="0" w:space="0" w:color="auto"/>
                                    <w:bottom w:val="none" w:sz="0" w:space="0" w:color="auto"/>
                                    <w:right w:val="none" w:sz="0" w:space="0" w:color="auto"/>
                                  </w:divBdr>
                                  <w:divsChild>
                                    <w:div w:id="61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889965">
      <w:bodyDiv w:val="1"/>
      <w:marLeft w:val="0"/>
      <w:marRight w:val="0"/>
      <w:marTop w:val="0"/>
      <w:marBottom w:val="0"/>
      <w:divBdr>
        <w:top w:val="none" w:sz="0" w:space="0" w:color="auto"/>
        <w:left w:val="none" w:sz="0" w:space="0" w:color="auto"/>
        <w:bottom w:val="none" w:sz="0" w:space="0" w:color="auto"/>
        <w:right w:val="none" w:sz="0" w:space="0" w:color="auto"/>
      </w:divBdr>
      <w:divsChild>
        <w:div w:id="473914530">
          <w:marLeft w:val="0"/>
          <w:marRight w:val="0"/>
          <w:marTop w:val="0"/>
          <w:marBottom w:val="0"/>
          <w:divBdr>
            <w:top w:val="none" w:sz="0" w:space="0" w:color="auto"/>
            <w:left w:val="none" w:sz="0" w:space="0" w:color="auto"/>
            <w:bottom w:val="none" w:sz="0" w:space="0" w:color="auto"/>
            <w:right w:val="none" w:sz="0" w:space="0" w:color="auto"/>
          </w:divBdr>
          <w:divsChild>
            <w:div w:id="611939991">
              <w:marLeft w:val="0"/>
              <w:marRight w:val="0"/>
              <w:marTop w:val="0"/>
              <w:marBottom w:val="0"/>
              <w:divBdr>
                <w:top w:val="none" w:sz="0" w:space="0" w:color="auto"/>
                <w:left w:val="none" w:sz="0" w:space="0" w:color="auto"/>
                <w:bottom w:val="none" w:sz="0" w:space="0" w:color="auto"/>
                <w:right w:val="none" w:sz="0" w:space="0" w:color="auto"/>
              </w:divBdr>
              <w:divsChild>
                <w:div w:id="795948757">
                  <w:marLeft w:val="0"/>
                  <w:marRight w:val="0"/>
                  <w:marTop w:val="0"/>
                  <w:marBottom w:val="0"/>
                  <w:divBdr>
                    <w:top w:val="none" w:sz="0" w:space="0" w:color="auto"/>
                    <w:left w:val="none" w:sz="0" w:space="0" w:color="auto"/>
                    <w:bottom w:val="none" w:sz="0" w:space="0" w:color="auto"/>
                    <w:right w:val="none" w:sz="0" w:space="0" w:color="auto"/>
                  </w:divBdr>
                  <w:divsChild>
                    <w:div w:id="1318613902">
                      <w:marLeft w:val="0"/>
                      <w:marRight w:val="0"/>
                      <w:marTop w:val="0"/>
                      <w:marBottom w:val="0"/>
                      <w:divBdr>
                        <w:top w:val="none" w:sz="0" w:space="0" w:color="auto"/>
                        <w:left w:val="none" w:sz="0" w:space="0" w:color="auto"/>
                        <w:bottom w:val="none" w:sz="0" w:space="0" w:color="auto"/>
                        <w:right w:val="none" w:sz="0" w:space="0" w:color="auto"/>
                      </w:divBdr>
                      <w:divsChild>
                        <w:div w:id="1581983228">
                          <w:marLeft w:val="0"/>
                          <w:marRight w:val="0"/>
                          <w:marTop w:val="0"/>
                          <w:marBottom w:val="0"/>
                          <w:divBdr>
                            <w:top w:val="none" w:sz="0" w:space="0" w:color="auto"/>
                            <w:left w:val="none" w:sz="0" w:space="0" w:color="auto"/>
                            <w:bottom w:val="none" w:sz="0" w:space="0" w:color="auto"/>
                            <w:right w:val="none" w:sz="0" w:space="0" w:color="auto"/>
                          </w:divBdr>
                          <w:divsChild>
                            <w:div w:id="1073812887">
                              <w:marLeft w:val="0"/>
                              <w:marRight w:val="0"/>
                              <w:marTop w:val="0"/>
                              <w:marBottom w:val="0"/>
                              <w:divBdr>
                                <w:top w:val="none" w:sz="0" w:space="0" w:color="auto"/>
                                <w:left w:val="none" w:sz="0" w:space="0" w:color="auto"/>
                                <w:bottom w:val="none" w:sz="0" w:space="0" w:color="auto"/>
                                <w:right w:val="none" w:sz="0" w:space="0" w:color="auto"/>
                              </w:divBdr>
                              <w:divsChild>
                                <w:div w:id="362097081">
                                  <w:marLeft w:val="0"/>
                                  <w:marRight w:val="0"/>
                                  <w:marTop w:val="0"/>
                                  <w:marBottom w:val="0"/>
                                  <w:divBdr>
                                    <w:top w:val="none" w:sz="0" w:space="0" w:color="auto"/>
                                    <w:left w:val="none" w:sz="0" w:space="0" w:color="auto"/>
                                    <w:bottom w:val="none" w:sz="0" w:space="0" w:color="auto"/>
                                    <w:right w:val="none" w:sz="0" w:space="0" w:color="auto"/>
                                  </w:divBdr>
                                  <w:divsChild>
                                    <w:div w:id="13264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245075">
          <w:marLeft w:val="0"/>
          <w:marRight w:val="0"/>
          <w:marTop w:val="0"/>
          <w:marBottom w:val="0"/>
          <w:divBdr>
            <w:top w:val="none" w:sz="0" w:space="0" w:color="auto"/>
            <w:left w:val="none" w:sz="0" w:space="0" w:color="auto"/>
            <w:bottom w:val="none" w:sz="0" w:space="0" w:color="auto"/>
            <w:right w:val="none" w:sz="0" w:space="0" w:color="auto"/>
          </w:divBdr>
          <w:divsChild>
            <w:div w:id="440494456">
              <w:marLeft w:val="0"/>
              <w:marRight w:val="0"/>
              <w:marTop w:val="0"/>
              <w:marBottom w:val="0"/>
              <w:divBdr>
                <w:top w:val="none" w:sz="0" w:space="0" w:color="auto"/>
                <w:left w:val="none" w:sz="0" w:space="0" w:color="auto"/>
                <w:bottom w:val="none" w:sz="0" w:space="0" w:color="auto"/>
                <w:right w:val="none" w:sz="0" w:space="0" w:color="auto"/>
              </w:divBdr>
              <w:divsChild>
                <w:div w:id="995035974">
                  <w:marLeft w:val="0"/>
                  <w:marRight w:val="0"/>
                  <w:marTop w:val="0"/>
                  <w:marBottom w:val="0"/>
                  <w:divBdr>
                    <w:top w:val="none" w:sz="0" w:space="0" w:color="auto"/>
                    <w:left w:val="none" w:sz="0" w:space="0" w:color="auto"/>
                    <w:bottom w:val="none" w:sz="0" w:space="0" w:color="auto"/>
                    <w:right w:val="none" w:sz="0" w:space="0" w:color="auto"/>
                  </w:divBdr>
                  <w:divsChild>
                    <w:div w:id="956329056">
                      <w:marLeft w:val="0"/>
                      <w:marRight w:val="0"/>
                      <w:marTop w:val="0"/>
                      <w:marBottom w:val="0"/>
                      <w:divBdr>
                        <w:top w:val="none" w:sz="0" w:space="0" w:color="auto"/>
                        <w:left w:val="none" w:sz="0" w:space="0" w:color="auto"/>
                        <w:bottom w:val="none" w:sz="0" w:space="0" w:color="auto"/>
                        <w:right w:val="none" w:sz="0" w:space="0" w:color="auto"/>
                      </w:divBdr>
                      <w:divsChild>
                        <w:div w:id="225184850">
                          <w:marLeft w:val="0"/>
                          <w:marRight w:val="0"/>
                          <w:marTop w:val="0"/>
                          <w:marBottom w:val="0"/>
                          <w:divBdr>
                            <w:top w:val="none" w:sz="0" w:space="0" w:color="auto"/>
                            <w:left w:val="none" w:sz="0" w:space="0" w:color="auto"/>
                            <w:bottom w:val="none" w:sz="0" w:space="0" w:color="auto"/>
                            <w:right w:val="none" w:sz="0" w:space="0" w:color="auto"/>
                          </w:divBdr>
                          <w:divsChild>
                            <w:div w:id="215313359">
                              <w:marLeft w:val="0"/>
                              <w:marRight w:val="0"/>
                              <w:marTop w:val="0"/>
                              <w:marBottom w:val="0"/>
                              <w:divBdr>
                                <w:top w:val="none" w:sz="0" w:space="0" w:color="auto"/>
                                <w:left w:val="none" w:sz="0" w:space="0" w:color="auto"/>
                                <w:bottom w:val="none" w:sz="0" w:space="0" w:color="auto"/>
                                <w:right w:val="none" w:sz="0" w:space="0" w:color="auto"/>
                              </w:divBdr>
                              <w:divsChild>
                                <w:div w:id="1897743782">
                                  <w:marLeft w:val="0"/>
                                  <w:marRight w:val="0"/>
                                  <w:marTop w:val="0"/>
                                  <w:marBottom w:val="0"/>
                                  <w:divBdr>
                                    <w:top w:val="none" w:sz="0" w:space="0" w:color="auto"/>
                                    <w:left w:val="none" w:sz="0" w:space="0" w:color="auto"/>
                                    <w:bottom w:val="none" w:sz="0" w:space="0" w:color="auto"/>
                                    <w:right w:val="none" w:sz="0" w:space="0" w:color="auto"/>
                                  </w:divBdr>
                                  <w:divsChild>
                                    <w:div w:id="1076516372">
                                      <w:marLeft w:val="0"/>
                                      <w:marRight w:val="0"/>
                                      <w:marTop w:val="0"/>
                                      <w:marBottom w:val="0"/>
                                      <w:divBdr>
                                        <w:top w:val="none" w:sz="0" w:space="0" w:color="auto"/>
                                        <w:left w:val="none" w:sz="0" w:space="0" w:color="auto"/>
                                        <w:bottom w:val="none" w:sz="0" w:space="0" w:color="auto"/>
                                        <w:right w:val="none" w:sz="0" w:space="0" w:color="auto"/>
                                      </w:divBdr>
                                      <w:divsChild>
                                        <w:div w:id="12849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48">
          <w:marLeft w:val="0"/>
          <w:marRight w:val="0"/>
          <w:marTop w:val="0"/>
          <w:marBottom w:val="0"/>
          <w:divBdr>
            <w:top w:val="none" w:sz="0" w:space="0" w:color="auto"/>
            <w:left w:val="none" w:sz="0" w:space="0" w:color="auto"/>
            <w:bottom w:val="none" w:sz="0" w:space="0" w:color="auto"/>
            <w:right w:val="none" w:sz="0" w:space="0" w:color="auto"/>
          </w:divBdr>
          <w:divsChild>
            <w:div w:id="1093624625">
              <w:marLeft w:val="0"/>
              <w:marRight w:val="0"/>
              <w:marTop w:val="0"/>
              <w:marBottom w:val="0"/>
              <w:divBdr>
                <w:top w:val="none" w:sz="0" w:space="0" w:color="auto"/>
                <w:left w:val="none" w:sz="0" w:space="0" w:color="auto"/>
                <w:bottom w:val="none" w:sz="0" w:space="0" w:color="auto"/>
                <w:right w:val="none" w:sz="0" w:space="0" w:color="auto"/>
              </w:divBdr>
              <w:divsChild>
                <w:div w:id="1083524463">
                  <w:marLeft w:val="0"/>
                  <w:marRight w:val="0"/>
                  <w:marTop w:val="0"/>
                  <w:marBottom w:val="0"/>
                  <w:divBdr>
                    <w:top w:val="none" w:sz="0" w:space="0" w:color="auto"/>
                    <w:left w:val="none" w:sz="0" w:space="0" w:color="auto"/>
                    <w:bottom w:val="none" w:sz="0" w:space="0" w:color="auto"/>
                    <w:right w:val="none" w:sz="0" w:space="0" w:color="auto"/>
                  </w:divBdr>
                  <w:divsChild>
                    <w:div w:id="506407150">
                      <w:marLeft w:val="0"/>
                      <w:marRight w:val="0"/>
                      <w:marTop w:val="0"/>
                      <w:marBottom w:val="0"/>
                      <w:divBdr>
                        <w:top w:val="none" w:sz="0" w:space="0" w:color="auto"/>
                        <w:left w:val="none" w:sz="0" w:space="0" w:color="auto"/>
                        <w:bottom w:val="none" w:sz="0" w:space="0" w:color="auto"/>
                        <w:right w:val="none" w:sz="0" w:space="0" w:color="auto"/>
                      </w:divBdr>
                      <w:divsChild>
                        <w:div w:id="1264728769">
                          <w:marLeft w:val="0"/>
                          <w:marRight w:val="0"/>
                          <w:marTop w:val="0"/>
                          <w:marBottom w:val="0"/>
                          <w:divBdr>
                            <w:top w:val="none" w:sz="0" w:space="0" w:color="auto"/>
                            <w:left w:val="none" w:sz="0" w:space="0" w:color="auto"/>
                            <w:bottom w:val="none" w:sz="0" w:space="0" w:color="auto"/>
                            <w:right w:val="none" w:sz="0" w:space="0" w:color="auto"/>
                          </w:divBdr>
                          <w:divsChild>
                            <w:div w:id="2071077689">
                              <w:marLeft w:val="0"/>
                              <w:marRight w:val="0"/>
                              <w:marTop w:val="0"/>
                              <w:marBottom w:val="0"/>
                              <w:divBdr>
                                <w:top w:val="none" w:sz="0" w:space="0" w:color="auto"/>
                                <w:left w:val="none" w:sz="0" w:space="0" w:color="auto"/>
                                <w:bottom w:val="none" w:sz="0" w:space="0" w:color="auto"/>
                                <w:right w:val="none" w:sz="0" w:space="0" w:color="auto"/>
                              </w:divBdr>
                              <w:divsChild>
                                <w:div w:id="1884519469">
                                  <w:marLeft w:val="0"/>
                                  <w:marRight w:val="0"/>
                                  <w:marTop w:val="0"/>
                                  <w:marBottom w:val="0"/>
                                  <w:divBdr>
                                    <w:top w:val="none" w:sz="0" w:space="0" w:color="auto"/>
                                    <w:left w:val="none" w:sz="0" w:space="0" w:color="auto"/>
                                    <w:bottom w:val="none" w:sz="0" w:space="0" w:color="auto"/>
                                    <w:right w:val="none" w:sz="0" w:space="0" w:color="auto"/>
                                  </w:divBdr>
                                  <w:divsChild>
                                    <w:div w:id="2088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9629">
          <w:marLeft w:val="0"/>
          <w:marRight w:val="0"/>
          <w:marTop w:val="0"/>
          <w:marBottom w:val="0"/>
          <w:divBdr>
            <w:top w:val="none" w:sz="0" w:space="0" w:color="auto"/>
            <w:left w:val="none" w:sz="0" w:space="0" w:color="auto"/>
            <w:bottom w:val="none" w:sz="0" w:space="0" w:color="auto"/>
            <w:right w:val="none" w:sz="0" w:space="0" w:color="auto"/>
          </w:divBdr>
          <w:divsChild>
            <w:div w:id="70664217">
              <w:marLeft w:val="0"/>
              <w:marRight w:val="0"/>
              <w:marTop w:val="0"/>
              <w:marBottom w:val="0"/>
              <w:divBdr>
                <w:top w:val="none" w:sz="0" w:space="0" w:color="auto"/>
                <w:left w:val="none" w:sz="0" w:space="0" w:color="auto"/>
                <w:bottom w:val="none" w:sz="0" w:space="0" w:color="auto"/>
                <w:right w:val="none" w:sz="0" w:space="0" w:color="auto"/>
              </w:divBdr>
              <w:divsChild>
                <w:div w:id="1891182631">
                  <w:marLeft w:val="0"/>
                  <w:marRight w:val="0"/>
                  <w:marTop w:val="0"/>
                  <w:marBottom w:val="0"/>
                  <w:divBdr>
                    <w:top w:val="none" w:sz="0" w:space="0" w:color="auto"/>
                    <w:left w:val="none" w:sz="0" w:space="0" w:color="auto"/>
                    <w:bottom w:val="none" w:sz="0" w:space="0" w:color="auto"/>
                    <w:right w:val="none" w:sz="0" w:space="0" w:color="auto"/>
                  </w:divBdr>
                  <w:divsChild>
                    <w:div w:id="1146045414">
                      <w:marLeft w:val="0"/>
                      <w:marRight w:val="0"/>
                      <w:marTop w:val="0"/>
                      <w:marBottom w:val="0"/>
                      <w:divBdr>
                        <w:top w:val="none" w:sz="0" w:space="0" w:color="auto"/>
                        <w:left w:val="none" w:sz="0" w:space="0" w:color="auto"/>
                        <w:bottom w:val="none" w:sz="0" w:space="0" w:color="auto"/>
                        <w:right w:val="none" w:sz="0" w:space="0" w:color="auto"/>
                      </w:divBdr>
                      <w:divsChild>
                        <w:div w:id="2134785557">
                          <w:marLeft w:val="0"/>
                          <w:marRight w:val="0"/>
                          <w:marTop w:val="0"/>
                          <w:marBottom w:val="0"/>
                          <w:divBdr>
                            <w:top w:val="none" w:sz="0" w:space="0" w:color="auto"/>
                            <w:left w:val="none" w:sz="0" w:space="0" w:color="auto"/>
                            <w:bottom w:val="none" w:sz="0" w:space="0" w:color="auto"/>
                            <w:right w:val="none" w:sz="0" w:space="0" w:color="auto"/>
                          </w:divBdr>
                          <w:divsChild>
                            <w:div w:id="161285257">
                              <w:marLeft w:val="0"/>
                              <w:marRight w:val="0"/>
                              <w:marTop w:val="0"/>
                              <w:marBottom w:val="0"/>
                              <w:divBdr>
                                <w:top w:val="none" w:sz="0" w:space="0" w:color="auto"/>
                                <w:left w:val="none" w:sz="0" w:space="0" w:color="auto"/>
                                <w:bottom w:val="none" w:sz="0" w:space="0" w:color="auto"/>
                                <w:right w:val="none" w:sz="0" w:space="0" w:color="auto"/>
                              </w:divBdr>
                              <w:divsChild>
                                <w:div w:id="1513913143">
                                  <w:marLeft w:val="0"/>
                                  <w:marRight w:val="0"/>
                                  <w:marTop w:val="0"/>
                                  <w:marBottom w:val="0"/>
                                  <w:divBdr>
                                    <w:top w:val="none" w:sz="0" w:space="0" w:color="auto"/>
                                    <w:left w:val="none" w:sz="0" w:space="0" w:color="auto"/>
                                    <w:bottom w:val="none" w:sz="0" w:space="0" w:color="auto"/>
                                    <w:right w:val="none" w:sz="0" w:space="0" w:color="auto"/>
                                  </w:divBdr>
                                  <w:divsChild>
                                    <w:div w:id="614211482">
                                      <w:marLeft w:val="0"/>
                                      <w:marRight w:val="0"/>
                                      <w:marTop w:val="0"/>
                                      <w:marBottom w:val="0"/>
                                      <w:divBdr>
                                        <w:top w:val="none" w:sz="0" w:space="0" w:color="auto"/>
                                        <w:left w:val="none" w:sz="0" w:space="0" w:color="auto"/>
                                        <w:bottom w:val="none" w:sz="0" w:space="0" w:color="auto"/>
                                        <w:right w:val="none" w:sz="0" w:space="0" w:color="auto"/>
                                      </w:divBdr>
                                      <w:divsChild>
                                        <w:div w:id="13990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929241">
          <w:marLeft w:val="0"/>
          <w:marRight w:val="0"/>
          <w:marTop w:val="0"/>
          <w:marBottom w:val="0"/>
          <w:divBdr>
            <w:top w:val="none" w:sz="0" w:space="0" w:color="auto"/>
            <w:left w:val="none" w:sz="0" w:space="0" w:color="auto"/>
            <w:bottom w:val="none" w:sz="0" w:space="0" w:color="auto"/>
            <w:right w:val="none" w:sz="0" w:space="0" w:color="auto"/>
          </w:divBdr>
          <w:divsChild>
            <w:div w:id="965894022">
              <w:marLeft w:val="0"/>
              <w:marRight w:val="0"/>
              <w:marTop w:val="0"/>
              <w:marBottom w:val="0"/>
              <w:divBdr>
                <w:top w:val="none" w:sz="0" w:space="0" w:color="auto"/>
                <w:left w:val="none" w:sz="0" w:space="0" w:color="auto"/>
                <w:bottom w:val="none" w:sz="0" w:space="0" w:color="auto"/>
                <w:right w:val="none" w:sz="0" w:space="0" w:color="auto"/>
              </w:divBdr>
              <w:divsChild>
                <w:div w:id="984236585">
                  <w:marLeft w:val="0"/>
                  <w:marRight w:val="0"/>
                  <w:marTop w:val="0"/>
                  <w:marBottom w:val="0"/>
                  <w:divBdr>
                    <w:top w:val="none" w:sz="0" w:space="0" w:color="auto"/>
                    <w:left w:val="none" w:sz="0" w:space="0" w:color="auto"/>
                    <w:bottom w:val="none" w:sz="0" w:space="0" w:color="auto"/>
                    <w:right w:val="none" w:sz="0" w:space="0" w:color="auto"/>
                  </w:divBdr>
                  <w:divsChild>
                    <w:div w:id="1647474217">
                      <w:marLeft w:val="0"/>
                      <w:marRight w:val="0"/>
                      <w:marTop w:val="0"/>
                      <w:marBottom w:val="0"/>
                      <w:divBdr>
                        <w:top w:val="none" w:sz="0" w:space="0" w:color="auto"/>
                        <w:left w:val="none" w:sz="0" w:space="0" w:color="auto"/>
                        <w:bottom w:val="none" w:sz="0" w:space="0" w:color="auto"/>
                        <w:right w:val="none" w:sz="0" w:space="0" w:color="auto"/>
                      </w:divBdr>
                      <w:divsChild>
                        <w:div w:id="928198014">
                          <w:marLeft w:val="0"/>
                          <w:marRight w:val="0"/>
                          <w:marTop w:val="0"/>
                          <w:marBottom w:val="0"/>
                          <w:divBdr>
                            <w:top w:val="none" w:sz="0" w:space="0" w:color="auto"/>
                            <w:left w:val="none" w:sz="0" w:space="0" w:color="auto"/>
                            <w:bottom w:val="none" w:sz="0" w:space="0" w:color="auto"/>
                            <w:right w:val="none" w:sz="0" w:space="0" w:color="auto"/>
                          </w:divBdr>
                          <w:divsChild>
                            <w:div w:id="317537499">
                              <w:marLeft w:val="0"/>
                              <w:marRight w:val="0"/>
                              <w:marTop w:val="0"/>
                              <w:marBottom w:val="0"/>
                              <w:divBdr>
                                <w:top w:val="none" w:sz="0" w:space="0" w:color="auto"/>
                                <w:left w:val="none" w:sz="0" w:space="0" w:color="auto"/>
                                <w:bottom w:val="none" w:sz="0" w:space="0" w:color="auto"/>
                                <w:right w:val="none" w:sz="0" w:space="0" w:color="auto"/>
                              </w:divBdr>
                              <w:divsChild>
                                <w:div w:id="94139230">
                                  <w:marLeft w:val="0"/>
                                  <w:marRight w:val="0"/>
                                  <w:marTop w:val="0"/>
                                  <w:marBottom w:val="0"/>
                                  <w:divBdr>
                                    <w:top w:val="none" w:sz="0" w:space="0" w:color="auto"/>
                                    <w:left w:val="none" w:sz="0" w:space="0" w:color="auto"/>
                                    <w:bottom w:val="none" w:sz="0" w:space="0" w:color="auto"/>
                                    <w:right w:val="none" w:sz="0" w:space="0" w:color="auto"/>
                                  </w:divBdr>
                                  <w:divsChild>
                                    <w:div w:id="10590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167959">
          <w:marLeft w:val="0"/>
          <w:marRight w:val="0"/>
          <w:marTop w:val="0"/>
          <w:marBottom w:val="0"/>
          <w:divBdr>
            <w:top w:val="none" w:sz="0" w:space="0" w:color="auto"/>
            <w:left w:val="none" w:sz="0" w:space="0" w:color="auto"/>
            <w:bottom w:val="none" w:sz="0" w:space="0" w:color="auto"/>
            <w:right w:val="none" w:sz="0" w:space="0" w:color="auto"/>
          </w:divBdr>
          <w:divsChild>
            <w:div w:id="639846078">
              <w:marLeft w:val="0"/>
              <w:marRight w:val="0"/>
              <w:marTop w:val="0"/>
              <w:marBottom w:val="0"/>
              <w:divBdr>
                <w:top w:val="none" w:sz="0" w:space="0" w:color="auto"/>
                <w:left w:val="none" w:sz="0" w:space="0" w:color="auto"/>
                <w:bottom w:val="none" w:sz="0" w:space="0" w:color="auto"/>
                <w:right w:val="none" w:sz="0" w:space="0" w:color="auto"/>
              </w:divBdr>
              <w:divsChild>
                <w:div w:id="1455561457">
                  <w:marLeft w:val="0"/>
                  <w:marRight w:val="0"/>
                  <w:marTop w:val="0"/>
                  <w:marBottom w:val="0"/>
                  <w:divBdr>
                    <w:top w:val="none" w:sz="0" w:space="0" w:color="auto"/>
                    <w:left w:val="none" w:sz="0" w:space="0" w:color="auto"/>
                    <w:bottom w:val="none" w:sz="0" w:space="0" w:color="auto"/>
                    <w:right w:val="none" w:sz="0" w:space="0" w:color="auto"/>
                  </w:divBdr>
                  <w:divsChild>
                    <w:div w:id="2141149052">
                      <w:marLeft w:val="0"/>
                      <w:marRight w:val="0"/>
                      <w:marTop w:val="0"/>
                      <w:marBottom w:val="0"/>
                      <w:divBdr>
                        <w:top w:val="none" w:sz="0" w:space="0" w:color="auto"/>
                        <w:left w:val="none" w:sz="0" w:space="0" w:color="auto"/>
                        <w:bottom w:val="none" w:sz="0" w:space="0" w:color="auto"/>
                        <w:right w:val="none" w:sz="0" w:space="0" w:color="auto"/>
                      </w:divBdr>
                      <w:divsChild>
                        <w:div w:id="1810592165">
                          <w:marLeft w:val="0"/>
                          <w:marRight w:val="0"/>
                          <w:marTop w:val="0"/>
                          <w:marBottom w:val="0"/>
                          <w:divBdr>
                            <w:top w:val="none" w:sz="0" w:space="0" w:color="auto"/>
                            <w:left w:val="none" w:sz="0" w:space="0" w:color="auto"/>
                            <w:bottom w:val="none" w:sz="0" w:space="0" w:color="auto"/>
                            <w:right w:val="none" w:sz="0" w:space="0" w:color="auto"/>
                          </w:divBdr>
                          <w:divsChild>
                            <w:div w:id="915431620">
                              <w:marLeft w:val="0"/>
                              <w:marRight w:val="0"/>
                              <w:marTop w:val="0"/>
                              <w:marBottom w:val="0"/>
                              <w:divBdr>
                                <w:top w:val="none" w:sz="0" w:space="0" w:color="auto"/>
                                <w:left w:val="none" w:sz="0" w:space="0" w:color="auto"/>
                                <w:bottom w:val="none" w:sz="0" w:space="0" w:color="auto"/>
                                <w:right w:val="none" w:sz="0" w:space="0" w:color="auto"/>
                              </w:divBdr>
                              <w:divsChild>
                                <w:div w:id="1352489858">
                                  <w:marLeft w:val="0"/>
                                  <w:marRight w:val="0"/>
                                  <w:marTop w:val="0"/>
                                  <w:marBottom w:val="0"/>
                                  <w:divBdr>
                                    <w:top w:val="none" w:sz="0" w:space="0" w:color="auto"/>
                                    <w:left w:val="none" w:sz="0" w:space="0" w:color="auto"/>
                                    <w:bottom w:val="none" w:sz="0" w:space="0" w:color="auto"/>
                                    <w:right w:val="none" w:sz="0" w:space="0" w:color="auto"/>
                                  </w:divBdr>
                                  <w:divsChild>
                                    <w:div w:id="1567299865">
                                      <w:marLeft w:val="0"/>
                                      <w:marRight w:val="0"/>
                                      <w:marTop w:val="0"/>
                                      <w:marBottom w:val="0"/>
                                      <w:divBdr>
                                        <w:top w:val="none" w:sz="0" w:space="0" w:color="auto"/>
                                        <w:left w:val="none" w:sz="0" w:space="0" w:color="auto"/>
                                        <w:bottom w:val="none" w:sz="0" w:space="0" w:color="auto"/>
                                        <w:right w:val="none" w:sz="0" w:space="0" w:color="auto"/>
                                      </w:divBdr>
                                      <w:divsChild>
                                        <w:div w:id="20477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371840">
          <w:marLeft w:val="0"/>
          <w:marRight w:val="0"/>
          <w:marTop w:val="0"/>
          <w:marBottom w:val="0"/>
          <w:divBdr>
            <w:top w:val="none" w:sz="0" w:space="0" w:color="auto"/>
            <w:left w:val="none" w:sz="0" w:space="0" w:color="auto"/>
            <w:bottom w:val="none" w:sz="0" w:space="0" w:color="auto"/>
            <w:right w:val="none" w:sz="0" w:space="0" w:color="auto"/>
          </w:divBdr>
          <w:divsChild>
            <w:div w:id="1459176397">
              <w:marLeft w:val="0"/>
              <w:marRight w:val="0"/>
              <w:marTop w:val="0"/>
              <w:marBottom w:val="0"/>
              <w:divBdr>
                <w:top w:val="none" w:sz="0" w:space="0" w:color="auto"/>
                <w:left w:val="none" w:sz="0" w:space="0" w:color="auto"/>
                <w:bottom w:val="none" w:sz="0" w:space="0" w:color="auto"/>
                <w:right w:val="none" w:sz="0" w:space="0" w:color="auto"/>
              </w:divBdr>
              <w:divsChild>
                <w:div w:id="1512988461">
                  <w:marLeft w:val="0"/>
                  <w:marRight w:val="0"/>
                  <w:marTop w:val="0"/>
                  <w:marBottom w:val="0"/>
                  <w:divBdr>
                    <w:top w:val="none" w:sz="0" w:space="0" w:color="auto"/>
                    <w:left w:val="none" w:sz="0" w:space="0" w:color="auto"/>
                    <w:bottom w:val="none" w:sz="0" w:space="0" w:color="auto"/>
                    <w:right w:val="none" w:sz="0" w:space="0" w:color="auto"/>
                  </w:divBdr>
                  <w:divsChild>
                    <w:div w:id="280957068">
                      <w:marLeft w:val="0"/>
                      <w:marRight w:val="0"/>
                      <w:marTop w:val="0"/>
                      <w:marBottom w:val="0"/>
                      <w:divBdr>
                        <w:top w:val="none" w:sz="0" w:space="0" w:color="auto"/>
                        <w:left w:val="none" w:sz="0" w:space="0" w:color="auto"/>
                        <w:bottom w:val="none" w:sz="0" w:space="0" w:color="auto"/>
                        <w:right w:val="none" w:sz="0" w:space="0" w:color="auto"/>
                      </w:divBdr>
                      <w:divsChild>
                        <w:div w:id="1441559600">
                          <w:marLeft w:val="0"/>
                          <w:marRight w:val="0"/>
                          <w:marTop w:val="0"/>
                          <w:marBottom w:val="0"/>
                          <w:divBdr>
                            <w:top w:val="none" w:sz="0" w:space="0" w:color="auto"/>
                            <w:left w:val="none" w:sz="0" w:space="0" w:color="auto"/>
                            <w:bottom w:val="none" w:sz="0" w:space="0" w:color="auto"/>
                            <w:right w:val="none" w:sz="0" w:space="0" w:color="auto"/>
                          </w:divBdr>
                          <w:divsChild>
                            <w:div w:id="203101531">
                              <w:marLeft w:val="0"/>
                              <w:marRight w:val="0"/>
                              <w:marTop w:val="0"/>
                              <w:marBottom w:val="0"/>
                              <w:divBdr>
                                <w:top w:val="none" w:sz="0" w:space="0" w:color="auto"/>
                                <w:left w:val="none" w:sz="0" w:space="0" w:color="auto"/>
                                <w:bottom w:val="none" w:sz="0" w:space="0" w:color="auto"/>
                                <w:right w:val="none" w:sz="0" w:space="0" w:color="auto"/>
                              </w:divBdr>
                              <w:divsChild>
                                <w:div w:id="1287814760">
                                  <w:marLeft w:val="0"/>
                                  <w:marRight w:val="0"/>
                                  <w:marTop w:val="0"/>
                                  <w:marBottom w:val="0"/>
                                  <w:divBdr>
                                    <w:top w:val="none" w:sz="0" w:space="0" w:color="auto"/>
                                    <w:left w:val="none" w:sz="0" w:space="0" w:color="auto"/>
                                    <w:bottom w:val="none" w:sz="0" w:space="0" w:color="auto"/>
                                    <w:right w:val="none" w:sz="0" w:space="0" w:color="auto"/>
                                  </w:divBdr>
                                  <w:divsChild>
                                    <w:div w:id="2866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21869">
          <w:marLeft w:val="0"/>
          <w:marRight w:val="0"/>
          <w:marTop w:val="0"/>
          <w:marBottom w:val="0"/>
          <w:divBdr>
            <w:top w:val="none" w:sz="0" w:space="0" w:color="auto"/>
            <w:left w:val="none" w:sz="0" w:space="0" w:color="auto"/>
            <w:bottom w:val="none" w:sz="0" w:space="0" w:color="auto"/>
            <w:right w:val="none" w:sz="0" w:space="0" w:color="auto"/>
          </w:divBdr>
          <w:divsChild>
            <w:div w:id="1381440383">
              <w:marLeft w:val="0"/>
              <w:marRight w:val="0"/>
              <w:marTop w:val="0"/>
              <w:marBottom w:val="0"/>
              <w:divBdr>
                <w:top w:val="none" w:sz="0" w:space="0" w:color="auto"/>
                <w:left w:val="none" w:sz="0" w:space="0" w:color="auto"/>
                <w:bottom w:val="none" w:sz="0" w:space="0" w:color="auto"/>
                <w:right w:val="none" w:sz="0" w:space="0" w:color="auto"/>
              </w:divBdr>
              <w:divsChild>
                <w:div w:id="1986667057">
                  <w:marLeft w:val="0"/>
                  <w:marRight w:val="0"/>
                  <w:marTop w:val="0"/>
                  <w:marBottom w:val="0"/>
                  <w:divBdr>
                    <w:top w:val="none" w:sz="0" w:space="0" w:color="auto"/>
                    <w:left w:val="none" w:sz="0" w:space="0" w:color="auto"/>
                    <w:bottom w:val="none" w:sz="0" w:space="0" w:color="auto"/>
                    <w:right w:val="none" w:sz="0" w:space="0" w:color="auto"/>
                  </w:divBdr>
                  <w:divsChild>
                    <w:div w:id="1272399530">
                      <w:marLeft w:val="0"/>
                      <w:marRight w:val="0"/>
                      <w:marTop w:val="0"/>
                      <w:marBottom w:val="0"/>
                      <w:divBdr>
                        <w:top w:val="none" w:sz="0" w:space="0" w:color="auto"/>
                        <w:left w:val="none" w:sz="0" w:space="0" w:color="auto"/>
                        <w:bottom w:val="none" w:sz="0" w:space="0" w:color="auto"/>
                        <w:right w:val="none" w:sz="0" w:space="0" w:color="auto"/>
                      </w:divBdr>
                      <w:divsChild>
                        <w:div w:id="589656184">
                          <w:marLeft w:val="0"/>
                          <w:marRight w:val="0"/>
                          <w:marTop w:val="0"/>
                          <w:marBottom w:val="0"/>
                          <w:divBdr>
                            <w:top w:val="none" w:sz="0" w:space="0" w:color="auto"/>
                            <w:left w:val="none" w:sz="0" w:space="0" w:color="auto"/>
                            <w:bottom w:val="none" w:sz="0" w:space="0" w:color="auto"/>
                            <w:right w:val="none" w:sz="0" w:space="0" w:color="auto"/>
                          </w:divBdr>
                          <w:divsChild>
                            <w:div w:id="1986931803">
                              <w:marLeft w:val="0"/>
                              <w:marRight w:val="0"/>
                              <w:marTop w:val="0"/>
                              <w:marBottom w:val="0"/>
                              <w:divBdr>
                                <w:top w:val="none" w:sz="0" w:space="0" w:color="auto"/>
                                <w:left w:val="none" w:sz="0" w:space="0" w:color="auto"/>
                                <w:bottom w:val="none" w:sz="0" w:space="0" w:color="auto"/>
                                <w:right w:val="none" w:sz="0" w:space="0" w:color="auto"/>
                              </w:divBdr>
                              <w:divsChild>
                                <w:div w:id="570819514">
                                  <w:marLeft w:val="0"/>
                                  <w:marRight w:val="0"/>
                                  <w:marTop w:val="0"/>
                                  <w:marBottom w:val="0"/>
                                  <w:divBdr>
                                    <w:top w:val="none" w:sz="0" w:space="0" w:color="auto"/>
                                    <w:left w:val="none" w:sz="0" w:space="0" w:color="auto"/>
                                    <w:bottom w:val="none" w:sz="0" w:space="0" w:color="auto"/>
                                    <w:right w:val="none" w:sz="0" w:space="0" w:color="auto"/>
                                  </w:divBdr>
                                  <w:divsChild>
                                    <w:div w:id="814419152">
                                      <w:marLeft w:val="0"/>
                                      <w:marRight w:val="0"/>
                                      <w:marTop w:val="0"/>
                                      <w:marBottom w:val="0"/>
                                      <w:divBdr>
                                        <w:top w:val="none" w:sz="0" w:space="0" w:color="auto"/>
                                        <w:left w:val="none" w:sz="0" w:space="0" w:color="auto"/>
                                        <w:bottom w:val="none" w:sz="0" w:space="0" w:color="auto"/>
                                        <w:right w:val="none" w:sz="0" w:space="0" w:color="auto"/>
                                      </w:divBdr>
                                      <w:divsChild>
                                        <w:div w:id="13083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126327">
          <w:marLeft w:val="0"/>
          <w:marRight w:val="0"/>
          <w:marTop w:val="0"/>
          <w:marBottom w:val="0"/>
          <w:divBdr>
            <w:top w:val="none" w:sz="0" w:space="0" w:color="auto"/>
            <w:left w:val="none" w:sz="0" w:space="0" w:color="auto"/>
            <w:bottom w:val="none" w:sz="0" w:space="0" w:color="auto"/>
            <w:right w:val="none" w:sz="0" w:space="0" w:color="auto"/>
          </w:divBdr>
          <w:divsChild>
            <w:div w:id="98765963">
              <w:marLeft w:val="0"/>
              <w:marRight w:val="0"/>
              <w:marTop w:val="0"/>
              <w:marBottom w:val="0"/>
              <w:divBdr>
                <w:top w:val="none" w:sz="0" w:space="0" w:color="auto"/>
                <w:left w:val="none" w:sz="0" w:space="0" w:color="auto"/>
                <w:bottom w:val="none" w:sz="0" w:space="0" w:color="auto"/>
                <w:right w:val="none" w:sz="0" w:space="0" w:color="auto"/>
              </w:divBdr>
              <w:divsChild>
                <w:div w:id="685209755">
                  <w:marLeft w:val="0"/>
                  <w:marRight w:val="0"/>
                  <w:marTop w:val="0"/>
                  <w:marBottom w:val="0"/>
                  <w:divBdr>
                    <w:top w:val="none" w:sz="0" w:space="0" w:color="auto"/>
                    <w:left w:val="none" w:sz="0" w:space="0" w:color="auto"/>
                    <w:bottom w:val="none" w:sz="0" w:space="0" w:color="auto"/>
                    <w:right w:val="none" w:sz="0" w:space="0" w:color="auto"/>
                  </w:divBdr>
                  <w:divsChild>
                    <w:div w:id="1734354921">
                      <w:marLeft w:val="0"/>
                      <w:marRight w:val="0"/>
                      <w:marTop w:val="0"/>
                      <w:marBottom w:val="0"/>
                      <w:divBdr>
                        <w:top w:val="none" w:sz="0" w:space="0" w:color="auto"/>
                        <w:left w:val="none" w:sz="0" w:space="0" w:color="auto"/>
                        <w:bottom w:val="none" w:sz="0" w:space="0" w:color="auto"/>
                        <w:right w:val="none" w:sz="0" w:space="0" w:color="auto"/>
                      </w:divBdr>
                      <w:divsChild>
                        <w:div w:id="137454038">
                          <w:marLeft w:val="0"/>
                          <w:marRight w:val="0"/>
                          <w:marTop w:val="0"/>
                          <w:marBottom w:val="0"/>
                          <w:divBdr>
                            <w:top w:val="none" w:sz="0" w:space="0" w:color="auto"/>
                            <w:left w:val="none" w:sz="0" w:space="0" w:color="auto"/>
                            <w:bottom w:val="none" w:sz="0" w:space="0" w:color="auto"/>
                            <w:right w:val="none" w:sz="0" w:space="0" w:color="auto"/>
                          </w:divBdr>
                          <w:divsChild>
                            <w:div w:id="1159925925">
                              <w:marLeft w:val="0"/>
                              <w:marRight w:val="0"/>
                              <w:marTop w:val="0"/>
                              <w:marBottom w:val="0"/>
                              <w:divBdr>
                                <w:top w:val="none" w:sz="0" w:space="0" w:color="auto"/>
                                <w:left w:val="none" w:sz="0" w:space="0" w:color="auto"/>
                                <w:bottom w:val="none" w:sz="0" w:space="0" w:color="auto"/>
                                <w:right w:val="none" w:sz="0" w:space="0" w:color="auto"/>
                              </w:divBdr>
                              <w:divsChild>
                                <w:div w:id="1370688041">
                                  <w:marLeft w:val="0"/>
                                  <w:marRight w:val="0"/>
                                  <w:marTop w:val="0"/>
                                  <w:marBottom w:val="0"/>
                                  <w:divBdr>
                                    <w:top w:val="none" w:sz="0" w:space="0" w:color="auto"/>
                                    <w:left w:val="none" w:sz="0" w:space="0" w:color="auto"/>
                                    <w:bottom w:val="none" w:sz="0" w:space="0" w:color="auto"/>
                                    <w:right w:val="none" w:sz="0" w:space="0" w:color="auto"/>
                                  </w:divBdr>
                                  <w:divsChild>
                                    <w:div w:id="8283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12940">
          <w:marLeft w:val="0"/>
          <w:marRight w:val="0"/>
          <w:marTop w:val="0"/>
          <w:marBottom w:val="0"/>
          <w:divBdr>
            <w:top w:val="none" w:sz="0" w:space="0" w:color="auto"/>
            <w:left w:val="none" w:sz="0" w:space="0" w:color="auto"/>
            <w:bottom w:val="none" w:sz="0" w:space="0" w:color="auto"/>
            <w:right w:val="none" w:sz="0" w:space="0" w:color="auto"/>
          </w:divBdr>
          <w:divsChild>
            <w:div w:id="4482695">
              <w:marLeft w:val="0"/>
              <w:marRight w:val="0"/>
              <w:marTop w:val="0"/>
              <w:marBottom w:val="0"/>
              <w:divBdr>
                <w:top w:val="none" w:sz="0" w:space="0" w:color="auto"/>
                <w:left w:val="none" w:sz="0" w:space="0" w:color="auto"/>
                <w:bottom w:val="none" w:sz="0" w:space="0" w:color="auto"/>
                <w:right w:val="none" w:sz="0" w:space="0" w:color="auto"/>
              </w:divBdr>
              <w:divsChild>
                <w:div w:id="563880852">
                  <w:marLeft w:val="0"/>
                  <w:marRight w:val="0"/>
                  <w:marTop w:val="0"/>
                  <w:marBottom w:val="0"/>
                  <w:divBdr>
                    <w:top w:val="none" w:sz="0" w:space="0" w:color="auto"/>
                    <w:left w:val="none" w:sz="0" w:space="0" w:color="auto"/>
                    <w:bottom w:val="none" w:sz="0" w:space="0" w:color="auto"/>
                    <w:right w:val="none" w:sz="0" w:space="0" w:color="auto"/>
                  </w:divBdr>
                  <w:divsChild>
                    <w:div w:id="86268401">
                      <w:marLeft w:val="0"/>
                      <w:marRight w:val="0"/>
                      <w:marTop w:val="0"/>
                      <w:marBottom w:val="0"/>
                      <w:divBdr>
                        <w:top w:val="none" w:sz="0" w:space="0" w:color="auto"/>
                        <w:left w:val="none" w:sz="0" w:space="0" w:color="auto"/>
                        <w:bottom w:val="none" w:sz="0" w:space="0" w:color="auto"/>
                        <w:right w:val="none" w:sz="0" w:space="0" w:color="auto"/>
                      </w:divBdr>
                      <w:divsChild>
                        <w:div w:id="1531842721">
                          <w:marLeft w:val="0"/>
                          <w:marRight w:val="0"/>
                          <w:marTop w:val="0"/>
                          <w:marBottom w:val="0"/>
                          <w:divBdr>
                            <w:top w:val="none" w:sz="0" w:space="0" w:color="auto"/>
                            <w:left w:val="none" w:sz="0" w:space="0" w:color="auto"/>
                            <w:bottom w:val="none" w:sz="0" w:space="0" w:color="auto"/>
                            <w:right w:val="none" w:sz="0" w:space="0" w:color="auto"/>
                          </w:divBdr>
                          <w:divsChild>
                            <w:div w:id="1771897895">
                              <w:marLeft w:val="0"/>
                              <w:marRight w:val="0"/>
                              <w:marTop w:val="0"/>
                              <w:marBottom w:val="0"/>
                              <w:divBdr>
                                <w:top w:val="none" w:sz="0" w:space="0" w:color="auto"/>
                                <w:left w:val="none" w:sz="0" w:space="0" w:color="auto"/>
                                <w:bottom w:val="none" w:sz="0" w:space="0" w:color="auto"/>
                                <w:right w:val="none" w:sz="0" w:space="0" w:color="auto"/>
                              </w:divBdr>
                              <w:divsChild>
                                <w:div w:id="1026053766">
                                  <w:marLeft w:val="0"/>
                                  <w:marRight w:val="0"/>
                                  <w:marTop w:val="0"/>
                                  <w:marBottom w:val="0"/>
                                  <w:divBdr>
                                    <w:top w:val="none" w:sz="0" w:space="0" w:color="auto"/>
                                    <w:left w:val="none" w:sz="0" w:space="0" w:color="auto"/>
                                    <w:bottom w:val="none" w:sz="0" w:space="0" w:color="auto"/>
                                    <w:right w:val="none" w:sz="0" w:space="0" w:color="auto"/>
                                  </w:divBdr>
                                  <w:divsChild>
                                    <w:div w:id="1009602494">
                                      <w:marLeft w:val="0"/>
                                      <w:marRight w:val="0"/>
                                      <w:marTop w:val="0"/>
                                      <w:marBottom w:val="0"/>
                                      <w:divBdr>
                                        <w:top w:val="none" w:sz="0" w:space="0" w:color="auto"/>
                                        <w:left w:val="none" w:sz="0" w:space="0" w:color="auto"/>
                                        <w:bottom w:val="none" w:sz="0" w:space="0" w:color="auto"/>
                                        <w:right w:val="none" w:sz="0" w:space="0" w:color="auto"/>
                                      </w:divBdr>
                                      <w:divsChild>
                                        <w:div w:id="11574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781353">
          <w:marLeft w:val="0"/>
          <w:marRight w:val="0"/>
          <w:marTop w:val="0"/>
          <w:marBottom w:val="0"/>
          <w:divBdr>
            <w:top w:val="none" w:sz="0" w:space="0" w:color="auto"/>
            <w:left w:val="none" w:sz="0" w:space="0" w:color="auto"/>
            <w:bottom w:val="none" w:sz="0" w:space="0" w:color="auto"/>
            <w:right w:val="none" w:sz="0" w:space="0" w:color="auto"/>
          </w:divBdr>
          <w:divsChild>
            <w:div w:id="354621390">
              <w:marLeft w:val="0"/>
              <w:marRight w:val="0"/>
              <w:marTop w:val="0"/>
              <w:marBottom w:val="0"/>
              <w:divBdr>
                <w:top w:val="none" w:sz="0" w:space="0" w:color="auto"/>
                <w:left w:val="none" w:sz="0" w:space="0" w:color="auto"/>
                <w:bottom w:val="none" w:sz="0" w:space="0" w:color="auto"/>
                <w:right w:val="none" w:sz="0" w:space="0" w:color="auto"/>
              </w:divBdr>
              <w:divsChild>
                <w:div w:id="1775324706">
                  <w:marLeft w:val="0"/>
                  <w:marRight w:val="0"/>
                  <w:marTop w:val="0"/>
                  <w:marBottom w:val="0"/>
                  <w:divBdr>
                    <w:top w:val="none" w:sz="0" w:space="0" w:color="auto"/>
                    <w:left w:val="none" w:sz="0" w:space="0" w:color="auto"/>
                    <w:bottom w:val="none" w:sz="0" w:space="0" w:color="auto"/>
                    <w:right w:val="none" w:sz="0" w:space="0" w:color="auto"/>
                  </w:divBdr>
                  <w:divsChild>
                    <w:div w:id="1139954029">
                      <w:marLeft w:val="0"/>
                      <w:marRight w:val="0"/>
                      <w:marTop w:val="0"/>
                      <w:marBottom w:val="0"/>
                      <w:divBdr>
                        <w:top w:val="none" w:sz="0" w:space="0" w:color="auto"/>
                        <w:left w:val="none" w:sz="0" w:space="0" w:color="auto"/>
                        <w:bottom w:val="none" w:sz="0" w:space="0" w:color="auto"/>
                        <w:right w:val="none" w:sz="0" w:space="0" w:color="auto"/>
                      </w:divBdr>
                      <w:divsChild>
                        <w:div w:id="710156402">
                          <w:marLeft w:val="0"/>
                          <w:marRight w:val="0"/>
                          <w:marTop w:val="0"/>
                          <w:marBottom w:val="0"/>
                          <w:divBdr>
                            <w:top w:val="none" w:sz="0" w:space="0" w:color="auto"/>
                            <w:left w:val="none" w:sz="0" w:space="0" w:color="auto"/>
                            <w:bottom w:val="none" w:sz="0" w:space="0" w:color="auto"/>
                            <w:right w:val="none" w:sz="0" w:space="0" w:color="auto"/>
                          </w:divBdr>
                          <w:divsChild>
                            <w:div w:id="483356994">
                              <w:marLeft w:val="0"/>
                              <w:marRight w:val="0"/>
                              <w:marTop w:val="0"/>
                              <w:marBottom w:val="0"/>
                              <w:divBdr>
                                <w:top w:val="none" w:sz="0" w:space="0" w:color="auto"/>
                                <w:left w:val="none" w:sz="0" w:space="0" w:color="auto"/>
                                <w:bottom w:val="none" w:sz="0" w:space="0" w:color="auto"/>
                                <w:right w:val="none" w:sz="0" w:space="0" w:color="auto"/>
                              </w:divBdr>
                              <w:divsChild>
                                <w:div w:id="581573067">
                                  <w:marLeft w:val="0"/>
                                  <w:marRight w:val="0"/>
                                  <w:marTop w:val="0"/>
                                  <w:marBottom w:val="0"/>
                                  <w:divBdr>
                                    <w:top w:val="none" w:sz="0" w:space="0" w:color="auto"/>
                                    <w:left w:val="none" w:sz="0" w:space="0" w:color="auto"/>
                                    <w:bottom w:val="none" w:sz="0" w:space="0" w:color="auto"/>
                                    <w:right w:val="none" w:sz="0" w:space="0" w:color="auto"/>
                                  </w:divBdr>
                                  <w:divsChild>
                                    <w:div w:id="3579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142700">
          <w:marLeft w:val="0"/>
          <w:marRight w:val="0"/>
          <w:marTop w:val="0"/>
          <w:marBottom w:val="0"/>
          <w:divBdr>
            <w:top w:val="none" w:sz="0" w:space="0" w:color="auto"/>
            <w:left w:val="none" w:sz="0" w:space="0" w:color="auto"/>
            <w:bottom w:val="none" w:sz="0" w:space="0" w:color="auto"/>
            <w:right w:val="none" w:sz="0" w:space="0" w:color="auto"/>
          </w:divBdr>
          <w:divsChild>
            <w:div w:id="1544560755">
              <w:marLeft w:val="0"/>
              <w:marRight w:val="0"/>
              <w:marTop w:val="0"/>
              <w:marBottom w:val="0"/>
              <w:divBdr>
                <w:top w:val="none" w:sz="0" w:space="0" w:color="auto"/>
                <w:left w:val="none" w:sz="0" w:space="0" w:color="auto"/>
                <w:bottom w:val="none" w:sz="0" w:space="0" w:color="auto"/>
                <w:right w:val="none" w:sz="0" w:space="0" w:color="auto"/>
              </w:divBdr>
              <w:divsChild>
                <w:div w:id="1279795111">
                  <w:marLeft w:val="0"/>
                  <w:marRight w:val="0"/>
                  <w:marTop w:val="0"/>
                  <w:marBottom w:val="0"/>
                  <w:divBdr>
                    <w:top w:val="none" w:sz="0" w:space="0" w:color="auto"/>
                    <w:left w:val="none" w:sz="0" w:space="0" w:color="auto"/>
                    <w:bottom w:val="none" w:sz="0" w:space="0" w:color="auto"/>
                    <w:right w:val="none" w:sz="0" w:space="0" w:color="auto"/>
                  </w:divBdr>
                  <w:divsChild>
                    <w:div w:id="1499541069">
                      <w:marLeft w:val="0"/>
                      <w:marRight w:val="0"/>
                      <w:marTop w:val="0"/>
                      <w:marBottom w:val="0"/>
                      <w:divBdr>
                        <w:top w:val="none" w:sz="0" w:space="0" w:color="auto"/>
                        <w:left w:val="none" w:sz="0" w:space="0" w:color="auto"/>
                        <w:bottom w:val="none" w:sz="0" w:space="0" w:color="auto"/>
                        <w:right w:val="none" w:sz="0" w:space="0" w:color="auto"/>
                      </w:divBdr>
                      <w:divsChild>
                        <w:div w:id="1380086027">
                          <w:marLeft w:val="0"/>
                          <w:marRight w:val="0"/>
                          <w:marTop w:val="0"/>
                          <w:marBottom w:val="0"/>
                          <w:divBdr>
                            <w:top w:val="none" w:sz="0" w:space="0" w:color="auto"/>
                            <w:left w:val="none" w:sz="0" w:space="0" w:color="auto"/>
                            <w:bottom w:val="none" w:sz="0" w:space="0" w:color="auto"/>
                            <w:right w:val="none" w:sz="0" w:space="0" w:color="auto"/>
                          </w:divBdr>
                          <w:divsChild>
                            <w:div w:id="2036883968">
                              <w:marLeft w:val="0"/>
                              <w:marRight w:val="0"/>
                              <w:marTop w:val="0"/>
                              <w:marBottom w:val="0"/>
                              <w:divBdr>
                                <w:top w:val="none" w:sz="0" w:space="0" w:color="auto"/>
                                <w:left w:val="none" w:sz="0" w:space="0" w:color="auto"/>
                                <w:bottom w:val="none" w:sz="0" w:space="0" w:color="auto"/>
                                <w:right w:val="none" w:sz="0" w:space="0" w:color="auto"/>
                              </w:divBdr>
                              <w:divsChild>
                                <w:div w:id="359088165">
                                  <w:marLeft w:val="0"/>
                                  <w:marRight w:val="0"/>
                                  <w:marTop w:val="0"/>
                                  <w:marBottom w:val="0"/>
                                  <w:divBdr>
                                    <w:top w:val="none" w:sz="0" w:space="0" w:color="auto"/>
                                    <w:left w:val="none" w:sz="0" w:space="0" w:color="auto"/>
                                    <w:bottom w:val="none" w:sz="0" w:space="0" w:color="auto"/>
                                    <w:right w:val="none" w:sz="0" w:space="0" w:color="auto"/>
                                  </w:divBdr>
                                  <w:divsChild>
                                    <w:div w:id="181435865">
                                      <w:marLeft w:val="0"/>
                                      <w:marRight w:val="0"/>
                                      <w:marTop w:val="0"/>
                                      <w:marBottom w:val="0"/>
                                      <w:divBdr>
                                        <w:top w:val="none" w:sz="0" w:space="0" w:color="auto"/>
                                        <w:left w:val="none" w:sz="0" w:space="0" w:color="auto"/>
                                        <w:bottom w:val="none" w:sz="0" w:space="0" w:color="auto"/>
                                        <w:right w:val="none" w:sz="0" w:space="0" w:color="auto"/>
                                      </w:divBdr>
                                      <w:divsChild>
                                        <w:div w:id="8706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154012">
          <w:marLeft w:val="0"/>
          <w:marRight w:val="0"/>
          <w:marTop w:val="0"/>
          <w:marBottom w:val="0"/>
          <w:divBdr>
            <w:top w:val="none" w:sz="0" w:space="0" w:color="auto"/>
            <w:left w:val="none" w:sz="0" w:space="0" w:color="auto"/>
            <w:bottom w:val="none" w:sz="0" w:space="0" w:color="auto"/>
            <w:right w:val="none" w:sz="0" w:space="0" w:color="auto"/>
          </w:divBdr>
          <w:divsChild>
            <w:div w:id="1484076865">
              <w:marLeft w:val="0"/>
              <w:marRight w:val="0"/>
              <w:marTop w:val="0"/>
              <w:marBottom w:val="0"/>
              <w:divBdr>
                <w:top w:val="none" w:sz="0" w:space="0" w:color="auto"/>
                <w:left w:val="none" w:sz="0" w:space="0" w:color="auto"/>
                <w:bottom w:val="none" w:sz="0" w:space="0" w:color="auto"/>
                <w:right w:val="none" w:sz="0" w:space="0" w:color="auto"/>
              </w:divBdr>
              <w:divsChild>
                <w:div w:id="1768378656">
                  <w:marLeft w:val="0"/>
                  <w:marRight w:val="0"/>
                  <w:marTop w:val="0"/>
                  <w:marBottom w:val="0"/>
                  <w:divBdr>
                    <w:top w:val="none" w:sz="0" w:space="0" w:color="auto"/>
                    <w:left w:val="none" w:sz="0" w:space="0" w:color="auto"/>
                    <w:bottom w:val="none" w:sz="0" w:space="0" w:color="auto"/>
                    <w:right w:val="none" w:sz="0" w:space="0" w:color="auto"/>
                  </w:divBdr>
                  <w:divsChild>
                    <w:div w:id="519972079">
                      <w:marLeft w:val="0"/>
                      <w:marRight w:val="0"/>
                      <w:marTop w:val="0"/>
                      <w:marBottom w:val="0"/>
                      <w:divBdr>
                        <w:top w:val="none" w:sz="0" w:space="0" w:color="auto"/>
                        <w:left w:val="none" w:sz="0" w:space="0" w:color="auto"/>
                        <w:bottom w:val="none" w:sz="0" w:space="0" w:color="auto"/>
                        <w:right w:val="none" w:sz="0" w:space="0" w:color="auto"/>
                      </w:divBdr>
                      <w:divsChild>
                        <w:div w:id="937524153">
                          <w:marLeft w:val="0"/>
                          <w:marRight w:val="0"/>
                          <w:marTop w:val="0"/>
                          <w:marBottom w:val="0"/>
                          <w:divBdr>
                            <w:top w:val="none" w:sz="0" w:space="0" w:color="auto"/>
                            <w:left w:val="none" w:sz="0" w:space="0" w:color="auto"/>
                            <w:bottom w:val="none" w:sz="0" w:space="0" w:color="auto"/>
                            <w:right w:val="none" w:sz="0" w:space="0" w:color="auto"/>
                          </w:divBdr>
                          <w:divsChild>
                            <w:div w:id="1901283711">
                              <w:marLeft w:val="0"/>
                              <w:marRight w:val="0"/>
                              <w:marTop w:val="0"/>
                              <w:marBottom w:val="0"/>
                              <w:divBdr>
                                <w:top w:val="none" w:sz="0" w:space="0" w:color="auto"/>
                                <w:left w:val="none" w:sz="0" w:space="0" w:color="auto"/>
                                <w:bottom w:val="none" w:sz="0" w:space="0" w:color="auto"/>
                                <w:right w:val="none" w:sz="0" w:space="0" w:color="auto"/>
                              </w:divBdr>
                              <w:divsChild>
                                <w:div w:id="443892577">
                                  <w:marLeft w:val="0"/>
                                  <w:marRight w:val="0"/>
                                  <w:marTop w:val="0"/>
                                  <w:marBottom w:val="0"/>
                                  <w:divBdr>
                                    <w:top w:val="none" w:sz="0" w:space="0" w:color="auto"/>
                                    <w:left w:val="none" w:sz="0" w:space="0" w:color="auto"/>
                                    <w:bottom w:val="none" w:sz="0" w:space="0" w:color="auto"/>
                                    <w:right w:val="none" w:sz="0" w:space="0" w:color="auto"/>
                                  </w:divBdr>
                                  <w:divsChild>
                                    <w:div w:id="705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82390">
          <w:marLeft w:val="0"/>
          <w:marRight w:val="0"/>
          <w:marTop w:val="0"/>
          <w:marBottom w:val="0"/>
          <w:divBdr>
            <w:top w:val="none" w:sz="0" w:space="0" w:color="auto"/>
            <w:left w:val="none" w:sz="0" w:space="0" w:color="auto"/>
            <w:bottom w:val="none" w:sz="0" w:space="0" w:color="auto"/>
            <w:right w:val="none" w:sz="0" w:space="0" w:color="auto"/>
          </w:divBdr>
          <w:divsChild>
            <w:div w:id="1597639213">
              <w:marLeft w:val="0"/>
              <w:marRight w:val="0"/>
              <w:marTop w:val="0"/>
              <w:marBottom w:val="0"/>
              <w:divBdr>
                <w:top w:val="none" w:sz="0" w:space="0" w:color="auto"/>
                <w:left w:val="none" w:sz="0" w:space="0" w:color="auto"/>
                <w:bottom w:val="none" w:sz="0" w:space="0" w:color="auto"/>
                <w:right w:val="none" w:sz="0" w:space="0" w:color="auto"/>
              </w:divBdr>
              <w:divsChild>
                <w:div w:id="202376041">
                  <w:marLeft w:val="0"/>
                  <w:marRight w:val="0"/>
                  <w:marTop w:val="0"/>
                  <w:marBottom w:val="0"/>
                  <w:divBdr>
                    <w:top w:val="none" w:sz="0" w:space="0" w:color="auto"/>
                    <w:left w:val="none" w:sz="0" w:space="0" w:color="auto"/>
                    <w:bottom w:val="none" w:sz="0" w:space="0" w:color="auto"/>
                    <w:right w:val="none" w:sz="0" w:space="0" w:color="auto"/>
                  </w:divBdr>
                  <w:divsChild>
                    <w:div w:id="404230199">
                      <w:marLeft w:val="0"/>
                      <w:marRight w:val="0"/>
                      <w:marTop w:val="0"/>
                      <w:marBottom w:val="0"/>
                      <w:divBdr>
                        <w:top w:val="none" w:sz="0" w:space="0" w:color="auto"/>
                        <w:left w:val="none" w:sz="0" w:space="0" w:color="auto"/>
                        <w:bottom w:val="none" w:sz="0" w:space="0" w:color="auto"/>
                        <w:right w:val="none" w:sz="0" w:space="0" w:color="auto"/>
                      </w:divBdr>
                      <w:divsChild>
                        <w:div w:id="1535926216">
                          <w:marLeft w:val="0"/>
                          <w:marRight w:val="0"/>
                          <w:marTop w:val="0"/>
                          <w:marBottom w:val="0"/>
                          <w:divBdr>
                            <w:top w:val="none" w:sz="0" w:space="0" w:color="auto"/>
                            <w:left w:val="none" w:sz="0" w:space="0" w:color="auto"/>
                            <w:bottom w:val="none" w:sz="0" w:space="0" w:color="auto"/>
                            <w:right w:val="none" w:sz="0" w:space="0" w:color="auto"/>
                          </w:divBdr>
                          <w:divsChild>
                            <w:div w:id="1424842367">
                              <w:marLeft w:val="0"/>
                              <w:marRight w:val="0"/>
                              <w:marTop w:val="0"/>
                              <w:marBottom w:val="0"/>
                              <w:divBdr>
                                <w:top w:val="none" w:sz="0" w:space="0" w:color="auto"/>
                                <w:left w:val="none" w:sz="0" w:space="0" w:color="auto"/>
                                <w:bottom w:val="none" w:sz="0" w:space="0" w:color="auto"/>
                                <w:right w:val="none" w:sz="0" w:space="0" w:color="auto"/>
                              </w:divBdr>
                              <w:divsChild>
                                <w:div w:id="899285394">
                                  <w:marLeft w:val="0"/>
                                  <w:marRight w:val="0"/>
                                  <w:marTop w:val="0"/>
                                  <w:marBottom w:val="0"/>
                                  <w:divBdr>
                                    <w:top w:val="none" w:sz="0" w:space="0" w:color="auto"/>
                                    <w:left w:val="none" w:sz="0" w:space="0" w:color="auto"/>
                                    <w:bottom w:val="none" w:sz="0" w:space="0" w:color="auto"/>
                                    <w:right w:val="none" w:sz="0" w:space="0" w:color="auto"/>
                                  </w:divBdr>
                                  <w:divsChild>
                                    <w:div w:id="497235286">
                                      <w:marLeft w:val="0"/>
                                      <w:marRight w:val="0"/>
                                      <w:marTop w:val="0"/>
                                      <w:marBottom w:val="0"/>
                                      <w:divBdr>
                                        <w:top w:val="none" w:sz="0" w:space="0" w:color="auto"/>
                                        <w:left w:val="none" w:sz="0" w:space="0" w:color="auto"/>
                                        <w:bottom w:val="none" w:sz="0" w:space="0" w:color="auto"/>
                                        <w:right w:val="none" w:sz="0" w:space="0" w:color="auto"/>
                                      </w:divBdr>
                                      <w:divsChild>
                                        <w:div w:id="760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447487">
          <w:marLeft w:val="0"/>
          <w:marRight w:val="0"/>
          <w:marTop w:val="0"/>
          <w:marBottom w:val="0"/>
          <w:divBdr>
            <w:top w:val="none" w:sz="0" w:space="0" w:color="auto"/>
            <w:left w:val="none" w:sz="0" w:space="0" w:color="auto"/>
            <w:bottom w:val="none" w:sz="0" w:space="0" w:color="auto"/>
            <w:right w:val="none" w:sz="0" w:space="0" w:color="auto"/>
          </w:divBdr>
          <w:divsChild>
            <w:div w:id="456023414">
              <w:marLeft w:val="0"/>
              <w:marRight w:val="0"/>
              <w:marTop w:val="0"/>
              <w:marBottom w:val="0"/>
              <w:divBdr>
                <w:top w:val="none" w:sz="0" w:space="0" w:color="auto"/>
                <w:left w:val="none" w:sz="0" w:space="0" w:color="auto"/>
                <w:bottom w:val="none" w:sz="0" w:space="0" w:color="auto"/>
                <w:right w:val="none" w:sz="0" w:space="0" w:color="auto"/>
              </w:divBdr>
              <w:divsChild>
                <w:div w:id="379062810">
                  <w:marLeft w:val="0"/>
                  <w:marRight w:val="0"/>
                  <w:marTop w:val="0"/>
                  <w:marBottom w:val="0"/>
                  <w:divBdr>
                    <w:top w:val="none" w:sz="0" w:space="0" w:color="auto"/>
                    <w:left w:val="none" w:sz="0" w:space="0" w:color="auto"/>
                    <w:bottom w:val="none" w:sz="0" w:space="0" w:color="auto"/>
                    <w:right w:val="none" w:sz="0" w:space="0" w:color="auto"/>
                  </w:divBdr>
                  <w:divsChild>
                    <w:div w:id="1840465959">
                      <w:marLeft w:val="0"/>
                      <w:marRight w:val="0"/>
                      <w:marTop w:val="0"/>
                      <w:marBottom w:val="0"/>
                      <w:divBdr>
                        <w:top w:val="none" w:sz="0" w:space="0" w:color="auto"/>
                        <w:left w:val="none" w:sz="0" w:space="0" w:color="auto"/>
                        <w:bottom w:val="none" w:sz="0" w:space="0" w:color="auto"/>
                        <w:right w:val="none" w:sz="0" w:space="0" w:color="auto"/>
                      </w:divBdr>
                      <w:divsChild>
                        <w:div w:id="1993411317">
                          <w:marLeft w:val="0"/>
                          <w:marRight w:val="0"/>
                          <w:marTop w:val="0"/>
                          <w:marBottom w:val="0"/>
                          <w:divBdr>
                            <w:top w:val="none" w:sz="0" w:space="0" w:color="auto"/>
                            <w:left w:val="none" w:sz="0" w:space="0" w:color="auto"/>
                            <w:bottom w:val="none" w:sz="0" w:space="0" w:color="auto"/>
                            <w:right w:val="none" w:sz="0" w:space="0" w:color="auto"/>
                          </w:divBdr>
                          <w:divsChild>
                            <w:div w:id="1332678990">
                              <w:marLeft w:val="0"/>
                              <w:marRight w:val="0"/>
                              <w:marTop w:val="0"/>
                              <w:marBottom w:val="0"/>
                              <w:divBdr>
                                <w:top w:val="none" w:sz="0" w:space="0" w:color="auto"/>
                                <w:left w:val="none" w:sz="0" w:space="0" w:color="auto"/>
                                <w:bottom w:val="none" w:sz="0" w:space="0" w:color="auto"/>
                                <w:right w:val="none" w:sz="0" w:space="0" w:color="auto"/>
                              </w:divBdr>
                              <w:divsChild>
                                <w:div w:id="1795900766">
                                  <w:marLeft w:val="0"/>
                                  <w:marRight w:val="0"/>
                                  <w:marTop w:val="0"/>
                                  <w:marBottom w:val="0"/>
                                  <w:divBdr>
                                    <w:top w:val="none" w:sz="0" w:space="0" w:color="auto"/>
                                    <w:left w:val="none" w:sz="0" w:space="0" w:color="auto"/>
                                    <w:bottom w:val="none" w:sz="0" w:space="0" w:color="auto"/>
                                    <w:right w:val="none" w:sz="0" w:space="0" w:color="auto"/>
                                  </w:divBdr>
                                  <w:divsChild>
                                    <w:div w:id="1358657594">
                                      <w:marLeft w:val="0"/>
                                      <w:marRight w:val="0"/>
                                      <w:marTop w:val="0"/>
                                      <w:marBottom w:val="0"/>
                                      <w:divBdr>
                                        <w:top w:val="none" w:sz="0" w:space="0" w:color="auto"/>
                                        <w:left w:val="none" w:sz="0" w:space="0" w:color="auto"/>
                                        <w:bottom w:val="none" w:sz="0" w:space="0" w:color="auto"/>
                                        <w:right w:val="none" w:sz="0" w:space="0" w:color="auto"/>
                                      </w:divBdr>
                                      <w:divsChild>
                                        <w:div w:id="546062857">
                                          <w:marLeft w:val="0"/>
                                          <w:marRight w:val="0"/>
                                          <w:marTop w:val="0"/>
                                          <w:marBottom w:val="0"/>
                                          <w:divBdr>
                                            <w:top w:val="none" w:sz="0" w:space="0" w:color="auto"/>
                                            <w:left w:val="none" w:sz="0" w:space="0" w:color="auto"/>
                                            <w:bottom w:val="none" w:sz="0" w:space="0" w:color="auto"/>
                                            <w:right w:val="none" w:sz="0" w:space="0" w:color="auto"/>
                                          </w:divBdr>
                                          <w:divsChild>
                                            <w:div w:id="829255822">
                                              <w:marLeft w:val="0"/>
                                              <w:marRight w:val="0"/>
                                              <w:marTop w:val="0"/>
                                              <w:marBottom w:val="0"/>
                                              <w:divBdr>
                                                <w:top w:val="none" w:sz="0" w:space="0" w:color="auto"/>
                                                <w:left w:val="none" w:sz="0" w:space="0" w:color="auto"/>
                                                <w:bottom w:val="none" w:sz="0" w:space="0" w:color="auto"/>
                                                <w:right w:val="none" w:sz="0" w:space="0" w:color="auto"/>
                                              </w:divBdr>
                                            </w:div>
                                          </w:divsChild>
                                        </w:div>
                                        <w:div w:id="2074959437">
                                          <w:marLeft w:val="0"/>
                                          <w:marRight w:val="0"/>
                                          <w:marTop w:val="0"/>
                                          <w:marBottom w:val="0"/>
                                          <w:divBdr>
                                            <w:top w:val="none" w:sz="0" w:space="0" w:color="auto"/>
                                            <w:left w:val="none" w:sz="0" w:space="0" w:color="auto"/>
                                            <w:bottom w:val="none" w:sz="0" w:space="0" w:color="auto"/>
                                            <w:right w:val="none" w:sz="0" w:space="0" w:color="auto"/>
                                          </w:divBdr>
                                          <w:divsChild>
                                            <w:div w:id="1801650220">
                                              <w:marLeft w:val="0"/>
                                              <w:marRight w:val="0"/>
                                              <w:marTop w:val="0"/>
                                              <w:marBottom w:val="0"/>
                                              <w:divBdr>
                                                <w:top w:val="none" w:sz="0" w:space="0" w:color="auto"/>
                                                <w:left w:val="none" w:sz="0" w:space="0" w:color="auto"/>
                                                <w:bottom w:val="none" w:sz="0" w:space="0" w:color="auto"/>
                                                <w:right w:val="none" w:sz="0" w:space="0" w:color="auto"/>
                                              </w:divBdr>
                                            </w:div>
                                            <w:div w:id="196312189">
                                              <w:marLeft w:val="0"/>
                                              <w:marRight w:val="0"/>
                                              <w:marTop w:val="0"/>
                                              <w:marBottom w:val="0"/>
                                              <w:divBdr>
                                                <w:top w:val="none" w:sz="0" w:space="0" w:color="auto"/>
                                                <w:left w:val="none" w:sz="0" w:space="0" w:color="auto"/>
                                                <w:bottom w:val="none" w:sz="0" w:space="0" w:color="auto"/>
                                                <w:right w:val="none" w:sz="0" w:space="0" w:color="auto"/>
                                              </w:divBdr>
                                              <w:divsChild>
                                                <w:div w:id="1375035172">
                                                  <w:marLeft w:val="0"/>
                                                  <w:marRight w:val="0"/>
                                                  <w:marTop w:val="0"/>
                                                  <w:marBottom w:val="0"/>
                                                  <w:divBdr>
                                                    <w:top w:val="none" w:sz="0" w:space="0" w:color="auto"/>
                                                    <w:left w:val="none" w:sz="0" w:space="0" w:color="auto"/>
                                                    <w:bottom w:val="none" w:sz="0" w:space="0" w:color="auto"/>
                                                    <w:right w:val="none" w:sz="0" w:space="0" w:color="auto"/>
                                                  </w:divBdr>
                                                  <w:divsChild>
                                                    <w:div w:id="4017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16">
                                              <w:marLeft w:val="0"/>
                                              <w:marRight w:val="0"/>
                                              <w:marTop w:val="0"/>
                                              <w:marBottom w:val="0"/>
                                              <w:divBdr>
                                                <w:top w:val="none" w:sz="0" w:space="0" w:color="auto"/>
                                                <w:left w:val="none" w:sz="0" w:space="0" w:color="auto"/>
                                                <w:bottom w:val="none" w:sz="0" w:space="0" w:color="auto"/>
                                                <w:right w:val="none" w:sz="0" w:space="0" w:color="auto"/>
                                              </w:divBdr>
                                            </w:div>
                                          </w:divsChild>
                                        </w:div>
                                        <w:div w:id="76755780">
                                          <w:marLeft w:val="0"/>
                                          <w:marRight w:val="0"/>
                                          <w:marTop w:val="0"/>
                                          <w:marBottom w:val="0"/>
                                          <w:divBdr>
                                            <w:top w:val="none" w:sz="0" w:space="0" w:color="auto"/>
                                            <w:left w:val="none" w:sz="0" w:space="0" w:color="auto"/>
                                            <w:bottom w:val="none" w:sz="0" w:space="0" w:color="auto"/>
                                            <w:right w:val="none" w:sz="0" w:space="0" w:color="auto"/>
                                          </w:divBdr>
                                          <w:divsChild>
                                            <w:div w:id="1318340753">
                                              <w:marLeft w:val="0"/>
                                              <w:marRight w:val="0"/>
                                              <w:marTop w:val="0"/>
                                              <w:marBottom w:val="0"/>
                                              <w:divBdr>
                                                <w:top w:val="none" w:sz="0" w:space="0" w:color="auto"/>
                                                <w:left w:val="none" w:sz="0" w:space="0" w:color="auto"/>
                                                <w:bottom w:val="none" w:sz="0" w:space="0" w:color="auto"/>
                                                <w:right w:val="none" w:sz="0" w:space="0" w:color="auto"/>
                                              </w:divBdr>
                                            </w:div>
                                            <w:div w:id="951937252">
                                              <w:marLeft w:val="0"/>
                                              <w:marRight w:val="0"/>
                                              <w:marTop w:val="0"/>
                                              <w:marBottom w:val="0"/>
                                              <w:divBdr>
                                                <w:top w:val="none" w:sz="0" w:space="0" w:color="auto"/>
                                                <w:left w:val="none" w:sz="0" w:space="0" w:color="auto"/>
                                                <w:bottom w:val="none" w:sz="0" w:space="0" w:color="auto"/>
                                                <w:right w:val="none" w:sz="0" w:space="0" w:color="auto"/>
                                              </w:divBdr>
                                              <w:divsChild>
                                                <w:div w:id="773944406">
                                                  <w:marLeft w:val="0"/>
                                                  <w:marRight w:val="0"/>
                                                  <w:marTop w:val="0"/>
                                                  <w:marBottom w:val="0"/>
                                                  <w:divBdr>
                                                    <w:top w:val="none" w:sz="0" w:space="0" w:color="auto"/>
                                                    <w:left w:val="none" w:sz="0" w:space="0" w:color="auto"/>
                                                    <w:bottom w:val="none" w:sz="0" w:space="0" w:color="auto"/>
                                                    <w:right w:val="none" w:sz="0" w:space="0" w:color="auto"/>
                                                  </w:divBdr>
                                                  <w:divsChild>
                                                    <w:div w:id="17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512069">
          <w:marLeft w:val="0"/>
          <w:marRight w:val="0"/>
          <w:marTop w:val="0"/>
          <w:marBottom w:val="0"/>
          <w:divBdr>
            <w:top w:val="none" w:sz="0" w:space="0" w:color="auto"/>
            <w:left w:val="none" w:sz="0" w:space="0" w:color="auto"/>
            <w:bottom w:val="none" w:sz="0" w:space="0" w:color="auto"/>
            <w:right w:val="none" w:sz="0" w:space="0" w:color="auto"/>
          </w:divBdr>
          <w:divsChild>
            <w:div w:id="153765220">
              <w:marLeft w:val="0"/>
              <w:marRight w:val="0"/>
              <w:marTop w:val="0"/>
              <w:marBottom w:val="0"/>
              <w:divBdr>
                <w:top w:val="none" w:sz="0" w:space="0" w:color="auto"/>
                <w:left w:val="none" w:sz="0" w:space="0" w:color="auto"/>
                <w:bottom w:val="none" w:sz="0" w:space="0" w:color="auto"/>
                <w:right w:val="none" w:sz="0" w:space="0" w:color="auto"/>
              </w:divBdr>
              <w:divsChild>
                <w:div w:id="1147093313">
                  <w:marLeft w:val="0"/>
                  <w:marRight w:val="0"/>
                  <w:marTop w:val="0"/>
                  <w:marBottom w:val="0"/>
                  <w:divBdr>
                    <w:top w:val="none" w:sz="0" w:space="0" w:color="auto"/>
                    <w:left w:val="none" w:sz="0" w:space="0" w:color="auto"/>
                    <w:bottom w:val="none" w:sz="0" w:space="0" w:color="auto"/>
                    <w:right w:val="none" w:sz="0" w:space="0" w:color="auto"/>
                  </w:divBdr>
                  <w:divsChild>
                    <w:div w:id="94981504">
                      <w:marLeft w:val="0"/>
                      <w:marRight w:val="0"/>
                      <w:marTop w:val="0"/>
                      <w:marBottom w:val="0"/>
                      <w:divBdr>
                        <w:top w:val="none" w:sz="0" w:space="0" w:color="auto"/>
                        <w:left w:val="none" w:sz="0" w:space="0" w:color="auto"/>
                        <w:bottom w:val="none" w:sz="0" w:space="0" w:color="auto"/>
                        <w:right w:val="none" w:sz="0" w:space="0" w:color="auto"/>
                      </w:divBdr>
                      <w:divsChild>
                        <w:div w:id="1759596229">
                          <w:marLeft w:val="0"/>
                          <w:marRight w:val="0"/>
                          <w:marTop w:val="0"/>
                          <w:marBottom w:val="0"/>
                          <w:divBdr>
                            <w:top w:val="none" w:sz="0" w:space="0" w:color="auto"/>
                            <w:left w:val="none" w:sz="0" w:space="0" w:color="auto"/>
                            <w:bottom w:val="none" w:sz="0" w:space="0" w:color="auto"/>
                            <w:right w:val="none" w:sz="0" w:space="0" w:color="auto"/>
                          </w:divBdr>
                          <w:divsChild>
                            <w:div w:id="1421833464">
                              <w:marLeft w:val="0"/>
                              <w:marRight w:val="0"/>
                              <w:marTop w:val="0"/>
                              <w:marBottom w:val="0"/>
                              <w:divBdr>
                                <w:top w:val="none" w:sz="0" w:space="0" w:color="auto"/>
                                <w:left w:val="none" w:sz="0" w:space="0" w:color="auto"/>
                                <w:bottom w:val="none" w:sz="0" w:space="0" w:color="auto"/>
                                <w:right w:val="none" w:sz="0" w:space="0" w:color="auto"/>
                              </w:divBdr>
                              <w:divsChild>
                                <w:div w:id="1204751970">
                                  <w:marLeft w:val="0"/>
                                  <w:marRight w:val="0"/>
                                  <w:marTop w:val="0"/>
                                  <w:marBottom w:val="0"/>
                                  <w:divBdr>
                                    <w:top w:val="none" w:sz="0" w:space="0" w:color="auto"/>
                                    <w:left w:val="none" w:sz="0" w:space="0" w:color="auto"/>
                                    <w:bottom w:val="none" w:sz="0" w:space="0" w:color="auto"/>
                                    <w:right w:val="none" w:sz="0" w:space="0" w:color="auto"/>
                                  </w:divBdr>
                                  <w:divsChild>
                                    <w:div w:id="630326201">
                                      <w:marLeft w:val="0"/>
                                      <w:marRight w:val="0"/>
                                      <w:marTop w:val="0"/>
                                      <w:marBottom w:val="0"/>
                                      <w:divBdr>
                                        <w:top w:val="none" w:sz="0" w:space="0" w:color="auto"/>
                                        <w:left w:val="none" w:sz="0" w:space="0" w:color="auto"/>
                                        <w:bottom w:val="none" w:sz="0" w:space="0" w:color="auto"/>
                                        <w:right w:val="none" w:sz="0" w:space="0" w:color="auto"/>
                                      </w:divBdr>
                                      <w:divsChild>
                                        <w:div w:id="16245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554601">
          <w:marLeft w:val="0"/>
          <w:marRight w:val="0"/>
          <w:marTop w:val="0"/>
          <w:marBottom w:val="0"/>
          <w:divBdr>
            <w:top w:val="none" w:sz="0" w:space="0" w:color="auto"/>
            <w:left w:val="none" w:sz="0" w:space="0" w:color="auto"/>
            <w:bottom w:val="none" w:sz="0" w:space="0" w:color="auto"/>
            <w:right w:val="none" w:sz="0" w:space="0" w:color="auto"/>
          </w:divBdr>
          <w:divsChild>
            <w:div w:id="1201668185">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sChild>
                    <w:div w:id="1153528406">
                      <w:marLeft w:val="0"/>
                      <w:marRight w:val="0"/>
                      <w:marTop w:val="0"/>
                      <w:marBottom w:val="0"/>
                      <w:divBdr>
                        <w:top w:val="none" w:sz="0" w:space="0" w:color="auto"/>
                        <w:left w:val="none" w:sz="0" w:space="0" w:color="auto"/>
                        <w:bottom w:val="none" w:sz="0" w:space="0" w:color="auto"/>
                        <w:right w:val="none" w:sz="0" w:space="0" w:color="auto"/>
                      </w:divBdr>
                      <w:divsChild>
                        <w:div w:id="844366323">
                          <w:marLeft w:val="0"/>
                          <w:marRight w:val="0"/>
                          <w:marTop w:val="0"/>
                          <w:marBottom w:val="0"/>
                          <w:divBdr>
                            <w:top w:val="none" w:sz="0" w:space="0" w:color="auto"/>
                            <w:left w:val="none" w:sz="0" w:space="0" w:color="auto"/>
                            <w:bottom w:val="none" w:sz="0" w:space="0" w:color="auto"/>
                            <w:right w:val="none" w:sz="0" w:space="0" w:color="auto"/>
                          </w:divBdr>
                          <w:divsChild>
                            <w:div w:id="429203112">
                              <w:marLeft w:val="0"/>
                              <w:marRight w:val="0"/>
                              <w:marTop w:val="0"/>
                              <w:marBottom w:val="0"/>
                              <w:divBdr>
                                <w:top w:val="none" w:sz="0" w:space="0" w:color="auto"/>
                                <w:left w:val="none" w:sz="0" w:space="0" w:color="auto"/>
                                <w:bottom w:val="none" w:sz="0" w:space="0" w:color="auto"/>
                                <w:right w:val="none" w:sz="0" w:space="0" w:color="auto"/>
                              </w:divBdr>
                              <w:divsChild>
                                <w:div w:id="488131760">
                                  <w:marLeft w:val="0"/>
                                  <w:marRight w:val="0"/>
                                  <w:marTop w:val="0"/>
                                  <w:marBottom w:val="0"/>
                                  <w:divBdr>
                                    <w:top w:val="none" w:sz="0" w:space="0" w:color="auto"/>
                                    <w:left w:val="none" w:sz="0" w:space="0" w:color="auto"/>
                                    <w:bottom w:val="none" w:sz="0" w:space="0" w:color="auto"/>
                                    <w:right w:val="none" w:sz="0" w:space="0" w:color="auto"/>
                                  </w:divBdr>
                                  <w:divsChild>
                                    <w:div w:id="327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4208</Words>
  <Characters>23987</Characters>
  <Application>Microsoft Office Word</Application>
  <DocSecurity>0</DocSecurity>
  <Lines>199</Lines>
  <Paragraphs>56</Paragraphs>
  <ScaleCrop>false</ScaleCrop>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2025-06-23T10:16:00Z</dcterms:created>
  <dcterms:modified xsi:type="dcterms:W3CDTF">2025-06-23T10:23:00Z</dcterms:modified>
</cp:coreProperties>
</file>