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F39DC" w14:textId="5D0E3CEB" w:rsidR="00600AF0" w:rsidRDefault="00600AF0" w:rsidP="00600AF0">
      <w:pPr>
        <w:rPr>
          <w:b/>
          <w:bCs/>
        </w:rPr>
      </w:pPr>
      <w:r w:rsidRPr="00600AF0">
        <w:rPr>
          <w:b/>
          <w:bCs/>
        </w:rPr>
        <w:t>Global Magnetoencephalography Market</w:t>
      </w:r>
    </w:p>
    <w:p w14:paraId="72A0F2A2" w14:textId="78C736D3" w:rsidR="00600AF0" w:rsidRPr="00600AF0" w:rsidRDefault="00600AF0" w:rsidP="00600AF0">
      <w:pPr>
        <w:rPr>
          <w:b/>
          <w:bCs/>
        </w:rPr>
      </w:pPr>
      <w:r w:rsidRPr="00600AF0">
        <w:rPr>
          <w:b/>
          <w:bCs/>
        </w:rPr>
        <w:t>1. Introduction and Strategic Context</w:t>
      </w:r>
    </w:p>
    <w:p w14:paraId="2389219F" w14:textId="77777777" w:rsidR="00600AF0" w:rsidRPr="00600AF0" w:rsidRDefault="00600AF0" w:rsidP="00600AF0">
      <w:r w:rsidRPr="00600AF0">
        <w:t xml:space="preserve">The </w:t>
      </w:r>
      <w:r w:rsidRPr="00600AF0">
        <w:rPr>
          <w:b/>
          <w:bCs/>
        </w:rPr>
        <w:t>global magnetoencephalography (MEG) market</w:t>
      </w:r>
      <w:r w:rsidRPr="00600AF0">
        <w:t xml:space="preserve"> will witness a robust </w:t>
      </w:r>
      <w:r w:rsidRPr="00600AF0">
        <w:rPr>
          <w:b/>
          <w:bCs/>
        </w:rPr>
        <w:t>CAGR of 6.8%</w:t>
      </w:r>
      <w:r w:rsidRPr="00600AF0">
        <w:t xml:space="preserve">, valued at </w:t>
      </w:r>
      <w:r w:rsidRPr="00600AF0">
        <w:rPr>
          <w:b/>
          <w:bCs/>
        </w:rPr>
        <w:t>$389 million in 2024</w:t>
      </w:r>
      <w:r w:rsidRPr="00600AF0">
        <w:t xml:space="preserve">, and is expected to appreciate and reach </w:t>
      </w:r>
      <w:r w:rsidRPr="00600AF0">
        <w:rPr>
          <w:b/>
          <w:bCs/>
        </w:rPr>
        <w:t>$580 million by 2030</w:t>
      </w:r>
      <w:r w:rsidRPr="00600AF0">
        <w:t>, confirms Strategic Market Research.</w:t>
      </w:r>
    </w:p>
    <w:p w14:paraId="5EDB9279" w14:textId="77777777" w:rsidR="00600AF0" w:rsidRPr="00600AF0" w:rsidRDefault="00600AF0" w:rsidP="00600AF0">
      <w:r w:rsidRPr="00600AF0">
        <w:t>Magnetoencephalography (MEG) is a neuroimaging technique that measures magnetic fields produced by neuronal activity. It offers millisecond temporal resolution and is non-invasive, making it an essential tool for understanding functional brain dynamics in real time. In 2024, the MEG market holds strategic relevance due to its increasing use in clinical diagnostics for neurological disorders and growing research in cognitive neuroscience and brain-computer interfaces (BCIs).</w:t>
      </w:r>
    </w:p>
    <w:p w14:paraId="288F1143" w14:textId="77777777" w:rsidR="00600AF0" w:rsidRPr="00600AF0" w:rsidRDefault="00600AF0" w:rsidP="00600AF0">
      <w:pPr>
        <w:rPr>
          <w:b/>
          <w:bCs/>
        </w:rPr>
      </w:pPr>
      <w:r w:rsidRPr="00600AF0">
        <w:rPr>
          <w:b/>
          <w:bCs/>
        </w:rPr>
        <w:t>Strategic Drivers and Forces:</w:t>
      </w:r>
    </w:p>
    <w:p w14:paraId="139600FF" w14:textId="77777777" w:rsidR="00600AF0" w:rsidRPr="00600AF0" w:rsidRDefault="00600AF0" w:rsidP="00600AF0">
      <w:pPr>
        <w:numPr>
          <w:ilvl w:val="0"/>
          <w:numId w:val="1"/>
        </w:numPr>
      </w:pPr>
      <w:r w:rsidRPr="00600AF0">
        <w:rPr>
          <w:b/>
          <w:bCs/>
        </w:rPr>
        <w:t>Technological Advancements</w:t>
      </w:r>
      <w:r w:rsidRPr="00600AF0">
        <w:t>: Recent developments in optically pumped magnetometers (OPMs) are transforming MEG from a bulky, cryogenic system into a wearable, portable solution. This shift enhances accessibility and reduces infrastructure cost.</w:t>
      </w:r>
    </w:p>
    <w:p w14:paraId="7CB0FF50" w14:textId="77777777" w:rsidR="00600AF0" w:rsidRPr="00600AF0" w:rsidRDefault="00600AF0" w:rsidP="00600AF0">
      <w:pPr>
        <w:numPr>
          <w:ilvl w:val="0"/>
          <w:numId w:val="1"/>
        </w:numPr>
      </w:pPr>
      <w:r w:rsidRPr="00600AF0">
        <w:rPr>
          <w:b/>
          <w:bCs/>
        </w:rPr>
        <w:t>Increasing Neurological Disorder Burden</w:t>
      </w:r>
      <w:r w:rsidRPr="00600AF0">
        <w:t>: Rising incidence of epilepsy, Alzheimer’s, and Parkinson’s disease globally is prompting clinicians to adopt MEG for pre-surgical mapping and functional assessment.</w:t>
      </w:r>
    </w:p>
    <w:p w14:paraId="2D3FA79C" w14:textId="77777777" w:rsidR="00600AF0" w:rsidRPr="00600AF0" w:rsidRDefault="00600AF0" w:rsidP="00600AF0">
      <w:pPr>
        <w:numPr>
          <w:ilvl w:val="0"/>
          <w:numId w:val="1"/>
        </w:numPr>
      </w:pPr>
      <w:r w:rsidRPr="00600AF0">
        <w:rPr>
          <w:b/>
          <w:bCs/>
        </w:rPr>
        <w:t>AI and Data Analytics Integration</w:t>
      </w:r>
      <w:r w:rsidRPr="00600AF0">
        <w:t>: The convergence of MEG with machine learning and AI platforms is enabling automated signal interpretation and more accurate source localization — a major boost for clinical diagnostics.</w:t>
      </w:r>
    </w:p>
    <w:p w14:paraId="7E0DD5C6" w14:textId="77777777" w:rsidR="00600AF0" w:rsidRPr="00600AF0" w:rsidRDefault="00600AF0" w:rsidP="00600AF0">
      <w:pPr>
        <w:numPr>
          <w:ilvl w:val="0"/>
          <w:numId w:val="1"/>
        </w:numPr>
      </w:pPr>
      <w:r w:rsidRPr="00600AF0">
        <w:rPr>
          <w:b/>
          <w:bCs/>
        </w:rPr>
        <w:t>Government and Research Funding</w:t>
      </w:r>
      <w:r w:rsidRPr="00600AF0">
        <w:t>: Numerous national neuroscience initiatives, such as the EU’s Human Brain Project and the U.S. BRAIN Initiative, are allocating grants towards non-invasive neuroimaging, including MEG.</w:t>
      </w:r>
    </w:p>
    <w:p w14:paraId="73CEFF6B" w14:textId="77777777" w:rsidR="00600AF0" w:rsidRPr="00600AF0" w:rsidRDefault="00600AF0" w:rsidP="00600AF0">
      <w:pPr>
        <w:numPr>
          <w:ilvl w:val="0"/>
          <w:numId w:val="1"/>
        </w:numPr>
      </w:pPr>
      <w:r w:rsidRPr="00600AF0">
        <w:rPr>
          <w:b/>
          <w:bCs/>
        </w:rPr>
        <w:t>Private Sector Investments and Clinical Trial Expansion</w:t>
      </w:r>
      <w:r w:rsidRPr="00600AF0">
        <w:t>: Academic hospitals and neurology-focused CROs are collaborating with MEG equipment vendors to expand clinical use cases beyond epilepsy to psychiatric disorders, autism, and traumatic brain injury.</w:t>
      </w:r>
    </w:p>
    <w:p w14:paraId="67299AB0" w14:textId="77777777" w:rsidR="00600AF0" w:rsidRPr="00600AF0" w:rsidRDefault="00600AF0" w:rsidP="00600AF0">
      <w:pPr>
        <w:rPr>
          <w:b/>
          <w:bCs/>
        </w:rPr>
      </w:pPr>
      <w:r w:rsidRPr="00600AF0">
        <w:rPr>
          <w:b/>
          <w:bCs/>
        </w:rPr>
        <w:t>Key Stakeholders:</w:t>
      </w:r>
    </w:p>
    <w:p w14:paraId="422044A7" w14:textId="77777777" w:rsidR="00600AF0" w:rsidRPr="00600AF0" w:rsidRDefault="00600AF0" w:rsidP="00600AF0">
      <w:pPr>
        <w:numPr>
          <w:ilvl w:val="0"/>
          <w:numId w:val="2"/>
        </w:numPr>
      </w:pPr>
      <w:r w:rsidRPr="00600AF0">
        <w:rPr>
          <w:b/>
          <w:bCs/>
        </w:rPr>
        <w:t>Original Equipment Manufacturers (OEMs)</w:t>
      </w:r>
      <w:r w:rsidRPr="00600AF0">
        <w:t>: Companies designing and manufacturing MEG systems, including full-head and portable configurations.</w:t>
      </w:r>
    </w:p>
    <w:p w14:paraId="6AF69807" w14:textId="77777777" w:rsidR="00600AF0" w:rsidRPr="00600AF0" w:rsidRDefault="00600AF0" w:rsidP="00600AF0">
      <w:pPr>
        <w:numPr>
          <w:ilvl w:val="0"/>
          <w:numId w:val="2"/>
        </w:numPr>
      </w:pPr>
      <w:r w:rsidRPr="00600AF0">
        <w:rPr>
          <w:b/>
          <w:bCs/>
        </w:rPr>
        <w:t>Academic &amp; Research Institutes</w:t>
      </w:r>
      <w:r w:rsidRPr="00600AF0">
        <w:t>: Key adopters leveraging MEG for fundamental brain research.</w:t>
      </w:r>
    </w:p>
    <w:p w14:paraId="11332AD3" w14:textId="77777777" w:rsidR="00600AF0" w:rsidRPr="00600AF0" w:rsidRDefault="00600AF0" w:rsidP="00600AF0">
      <w:pPr>
        <w:numPr>
          <w:ilvl w:val="0"/>
          <w:numId w:val="2"/>
        </w:numPr>
      </w:pPr>
      <w:r w:rsidRPr="00600AF0">
        <w:rPr>
          <w:b/>
          <w:bCs/>
        </w:rPr>
        <w:t>Hospitals and Neurology Clinics</w:t>
      </w:r>
      <w:r w:rsidRPr="00600AF0">
        <w:t>: Implement MEG in diagnostic pathways for treatment planning.</w:t>
      </w:r>
    </w:p>
    <w:p w14:paraId="72FE91E1" w14:textId="77777777" w:rsidR="00600AF0" w:rsidRPr="00600AF0" w:rsidRDefault="00600AF0" w:rsidP="00600AF0">
      <w:pPr>
        <w:numPr>
          <w:ilvl w:val="0"/>
          <w:numId w:val="2"/>
        </w:numPr>
      </w:pPr>
      <w:r w:rsidRPr="00600AF0">
        <w:rPr>
          <w:b/>
          <w:bCs/>
        </w:rPr>
        <w:lastRenderedPageBreak/>
        <w:t>Government Agencies</w:t>
      </w:r>
      <w:r w:rsidRPr="00600AF0">
        <w:t>: Provide regulatory approvals and research grants.</w:t>
      </w:r>
    </w:p>
    <w:p w14:paraId="2B2F4B8B" w14:textId="77777777" w:rsidR="00600AF0" w:rsidRPr="00600AF0" w:rsidRDefault="00600AF0" w:rsidP="00600AF0">
      <w:pPr>
        <w:numPr>
          <w:ilvl w:val="0"/>
          <w:numId w:val="2"/>
        </w:numPr>
      </w:pPr>
      <w:r w:rsidRPr="00600AF0">
        <w:rPr>
          <w:b/>
          <w:bCs/>
        </w:rPr>
        <w:t>Investors and Venture Firms</w:t>
      </w:r>
      <w:r w:rsidRPr="00600AF0">
        <w:t>: Backing innovation in miniaturized MEG hardware and AI-powered interpretation software.</w:t>
      </w:r>
    </w:p>
    <w:p w14:paraId="5071CF10" w14:textId="77777777" w:rsidR="00600AF0" w:rsidRPr="00600AF0" w:rsidRDefault="00600AF0" w:rsidP="00600AF0">
      <w:pPr>
        <w:numPr>
          <w:ilvl w:val="0"/>
          <w:numId w:val="2"/>
        </w:numPr>
      </w:pPr>
      <w:r w:rsidRPr="00600AF0">
        <w:rPr>
          <w:b/>
          <w:bCs/>
        </w:rPr>
        <w:t>Neurotechnology Startups</w:t>
      </w:r>
      <w:r w:rsidRPr="00600AF0">
        <w:t>: Pioneering applications in real-time brain mapping and brain-computer interfaces.</w:t>
      </w:r>
    </w:p>
    <w:p w14:paraId="3921822A" w14:textId="77777777" w:rsidR="00600AF0" w:rsidRPr="00600AF0" w:rsidRDefault="00600AF0" w:rsidP="00600AF0">
      <w:r w:rsidRPr="00600AF0">
        <w:rPr>
          <w:i/>
          <w:iCs/>
        </w:rPr>
        <w:t>As neurofunctional mapping becomes critical to both diagnostics and neuroscience R&amp;D, MEG's strategic relevance will only deepen across clinical, academic, and commercial domains.</w:t>
      </w:r>
    </w:p>
    <w:p w14:paraId="17C94A88" w14:textId="75B244F7" w:rsidR="00600AF0" w:rsidRPr="00600AF0" w:rsidRDefault="00600AF0" w:rsidP="00600AF0">
      <w:pPr>
        <w:rPr>
          <w:b/>
          <w:bCs/>
        </w:rPr>
      </w:pPr>
      <w:r w:rsidRPr="00600AF0">
        <w:rPr>
          <w:b/>
          <w:bCs/>
        </w:rPr>
        <w:t>2. Market Segmentation and Forecast Scope</w:t>
      </w:r>
    </w:p>
    <w:p w14:paraId="203CF131" w14:textId="77777777" w:rsidR="00600AF0" w:rsidRPr="00600AF0" w:rsidRDefault="00600AF0" w:rsidP="00600AF0">
      <w:r w:rsidRPr="00600AF0">
        <w:t xml:space="preserve">The </w:t>
      </w:r>
      <w:r w:rsidRPr="00600AF0">
        <w:rPr>
          <w:b/>
          <w:bCs/>
        </w:rPr>
        <w:t>global magnetoencephalography (MEG) market</w:t>
      </w:r>
      <w:r w:rsidRPr="00600AF0">
        <w:t xml:space="preserve"> can be segmented by </w:t>
      </w:r>
      <w:r w:rsidRPr="00600AF0">
        <w:rPr>
          <w:b/>
          <w:bCs/>
        </w:rPr>
        <w:t>product type</w:t>
      </w:r>
      <w:r w:rsidRPr="00600AF0">
        <w:t xml:space="preserve">, </w:t>
      </w:r>
      <w:r w:rsidRPr="00600AF0">
        <w:rPr>
          <w:b/>
          <w:bCs/>
        </w:rPr>
        <w:t>application</w:t>
      </w:r>
      <w:r w:rsidRPr="00600AF0">
        <w:t xml:space="preserve">, </w:t>
      </w:r>
      <w:r w:rsidRPr="00600AF0">
        <w:rPr>
          <w:b/>
          <w:bCs/>
        </w:rPr>
        <w:t>end user</w:t>
      </w:r>
      <w:r w:rsidRPr="00600AF0">
        <w:t xml:space="preserve">, and </w:t>
      </w:r>
      <w:r w:rsidRPr="00600AF0">
        <w:rPr>
          <w:b/>
          <w:bCs/>
        </w:rPr>
        <w:t>region</w:t>
      </w:r>
      <w:r w:rsidRPr="00600AF0">
        <w:t>. Each dimension captures a unique set of drivers and value pools, contributing to the market's evolving landscape through 2030.</w:t>
      </w:r>
    </w:p>
    <w:p w14:paraId="5CFD979A" w14:textId="77777777" w:rsidR="00600AF0" w:rsidRPr="00600AF0" w:rsidRDefault="00600AF0" w:rsidP="00600AF0">
      <w:r w:rsidRPr="00600AF0">
        <w:pict w14:anchorId="36A58EB2">
          <v:rect id="_x0000_i1350" style="width:0;height:1.5pt" o:hralign="center" o:hrstd="t" o:hr="t" fillcolor="#a0a0a0" stroked="f"/>
        </w:pict>
      </w:r>
    </w:p>
    <w:p w14:paraId="07ADCEA2" w14:textId="77777777" w:rsidR="00600AF0" w:rsidRPr="00600AF0" w:rsidRDefault="00600AF0" w:rsidP="00600AF0">
      <w:pPr>
        <w:rPr>
          <w:b/>
          <w:bCs/>
        </w:rPr>
      </w:pPr>
      <w:r w:rsidRPr="00600AF0">
        <w:rPr>
          <w:b/>
          <w:bCs/>
        </w:rPr>
        <w:t>By Product Type</w:t>
      </w:r>
    </w:p>
    <w:p w14:paraId="31DCCE9B" w14:textId="77777777" w:rsidR="00600AF0" w:rsidRPr="00600AF0" w:rsidRDefault="00600AF0" w:rsidP="00600AF0">
      <w:pPr>
        <w:numPr>
          <w:ilvl w:val="0"/>
          <w:numId w:val="3"/>
        </w:numPr>
      </w:pPr>
      <w:r w:rsidRPr="00600AF0">
        <w:rPr>
          <w:b/>
          <w:bCs/>
        </w:rPr>
        <w:t>Full-Head MEG Systems</w:t>
      </w:r>
      <w:r w:rsidRPr="00600AF0">
        <w:br/>
        <w:t>These are traditional cryogenic systems with high channel counts, offering comprehensive spatial-temporal data. They are primarily used in large academic hospitals and dedicated neuroscience institutes.</w:t>
      </w:r>
    </w:p>
    <w:p w14:paraId="7EEEDB29" w14:textId="77777777" w:rsidR="00600AF0" w:rsidRPr="00600AF0" w:rsidRDefault="00600AF0" w:rsidP="00600AF0">
      <w:pPr>
        <w:numPr>
          <w:ilvl w:val="0"/>
          <w:numId w:val="3"/>
        </w:numPr>
      </w:pPr>
      <w:r w:rsidRPr="00600AF0">
        <w:rPr>
          <w:b/>
          <w:bCs/>
        </w:rPr>
        <w:t>Wearable &amp; Portable MEG Systems</w:t>
      </w:r>
      <w:r w:rsidRPr="00600AF0">
        <w:br/>
        <w:t xml:space="preserve">An emerging segment driven by advancements in </w:t>
      </w:r>
      <w:r w:rsidRPr="00600AF0">
        <w:rPr>
          <w:b/>
          <w:bCs/>
        </w:rPr>
        <w:t>optically pumped magnetometers (OPMs)</w:t>
      </w:r>
      <w:r w:rsidRPr="00600AF0">
        <w:t xml:space="preserve">. These systems eliminate the need for cryogenic cooling and offer greater mobility, opening new applications in </w:t>
      </w:r>
      <w:proofErr w:type="spellStart"/>
      <w:r w:rsidRPr="00600AF0">
        <w:t>pediatric</w:t>
      </w:r>
      <w:proofErr w:type="spellEnd"/>
      <w:r w:rsidRPr="00600AF0">
        <w:t xml:space="preserve"> neurology, mental health monitoring, and naturalistic cognitive studies.</w:t>
      </w:r>
      <w:r w:rsidRPr="00600AF0">
        <w:br/>
      </w:r>
      <w:r w:rsidRPr="00600AF0">
        <w:rPr>
          <w:i/>
          <w:iCs/>
        </w:rPr>
        <w:t xml:space="preserve">This segment is expected to be the </w:t>
      </w:r>
      <w:r w:rsidRPr="00600AF0">
        <w:rPr>
          <w:b/>
          <w:bCs/>
          <w:i/>
          <w:iCs/>
        </w:rPr>
        <w:t>fastest-growing</w:t>
      </w:r>
      <w:r w:rsidRPr="00600AF0">
        <w:rPr>
          <w:i/>
          <w:iCs/>
        </w:rPr>
        <w:t xml:space="preserve">, with an inferred CAGR of over </w:t>
      </w:r>
      <w:r w:rsidRPr="00600AF0">
        <w:rPr>
          <w:b/>
          <w:bCs/>
          <w:i/>
          <w:iCs/>
        </w:rPr>
        <w:t>10%</w:t>
      </w:r>
      <w:r w:rsidRPr="00600AF0">
        <w:rPr>
          <w:i/>
          <w:iCs/>
        </w:rPr>
        <w:t xml:space="preserve"> during 2024–2030, due to lower operational complexity and expanding use in outpatient settings.</w:t>
      </w:r>
    </w:p>
    <w:p w14:paraId="2C5A9F58" w14:textId="77777777" w:rsidR="00600AF0" w:rsidRPr="00600AF0" w:rsidRDefault="00600AF0" w:rsidP="00600AF0">
      <w:r w:rsidRPr="00600AF0">
        <w:pict w14:anchorId="08600D99">
          <v:rect id="_x0000_i1351" style="width:0;height:1.5pt" o:hralign="center" o:hrstd="t" o:hr="t" fillcolor="#a0a0a0" stroked="f"/>
        </w:pict>
      </w:r>
    </w:p>
    <w:p w14:paraId="2B9FB8BB" w14:textId="77777777" w:rsidR="00600AF0" w:rsidRPr="00600AF0" w:rsidRDefault="00600AF0" w:rsidP="00600AF0">
      <w:pPr>
        <w:rPr>
          <w:b/>
          <w:bCs/>
        </w:rPr>
      </w:pPr>
      <w:r w:rsidRPr="00600AF0">
        <w:rPr>
          <w:b/>
          <w:bCs/>
        </w:rPr>
        <w:t>By Application</w:t>
      </w:r>
    </w:p>
    <w:p w14:paraId="297E9588" w14:textId="77777777" w:rsidR="00600AF0" w:rsidRPr="00600AF0" w:rsidRDefault="00600AF0" w:rsidP="00600AF0">
      <w:pPr>
        <w:numPr>
          <w:ilvl w:val="0"/>
          <w:numId w:val="4"/>
        </w:numPr>
      </w:pPr>
      <w:r w:rsidRPr="00600AF0">
        <w:rPr>
          <w:b/>
          <w:bCs/>
        </w:rPr>
        <w:t>Epilepsy Diagnostics</w:t>
      </w:r>
      <w:r w:rsidRPr="00600AF0">
        <w:br/>
        <w:t xml:space="preserve">MEG is used for </w:t>
      </w:r>
      <w:r w:rsidRPr="00600AF0">
        <w:rPr>
          <w:b/>
          <w:bCs/>
        </w:rPr>
        <w:t>pre-surgical brain mapping</w:t>
      </w:r>
      <w:r w:rsidRPr="00600AF0">
        <w:t>, particularly in drug-resistant epilepsy cases. Clinical demand is growing due to its non-invasiveness and real-time mapping capabilities.</w:t>
      </w:r>
    </w:p>
    <w:p w14:paraId="783B53B3" w14:textId="77777777" w:rsidR="00600AF0" w:rsidRPr="00600AF0" w:rsidRDefault="00600AF0" w:rsidP="00600AF0">
      <w:pPr>
        <w:numPr>
          <w:ilvl w:val="0"/>
          <w:numId w:val="4"/>
        </w:numPr>
      </w:pPr>
      <w:r w:rsidRPr="00600AF0">
        <w:rPr>
          <w:b/>
          <w:bCs/>
        </w:rPr>
        <w:t>Brain Function Mapping (Research)</w:t>
      </w:r>
      <w:r w:rsidRPr="00600AF0">
        <w:br/>
        <w:t>Utilized by cognitive neuroscience labs for studying language, attention, perception, and motor function. This segment remains foundational, driven by consistent research funding and scholarly outputs.</w:t>
      </w:r>
    </w:p>
    <w:p w14:paraId="1706FD4E" w14:textId="77777777" w:rsidR="00600AF0" w:rsidRPr="00600AF0" w:rsidRDefault="00600AF0" w:rsidP="00600AF0">
      <w:pPr>
        <w:numPr>
          <w:ilvl w:val="0"/>
          <w:numId w:val="4"/>
        </w:numPr>
      </w:pPr>
      <w:r w:rsidRPr="00600AF0">
        <w:rPr>
          <w:b/>
          <w:bCs/>
        </w:rPr>
        <w:lastRenderedPageBreak/>
        <w:t>Psychiatric and Neurodevelopmental Disorder Studies</w:t>
      </w:r>
      <w:r w:rsidRPr="00600AF0">
        <w:br/>
        <w:t xml:space="preserve">Emerging application area, especially in autism spectrum disorder (ASD), ADHD, and schizophrenia. </w:t>
      </w:r>
      <w:r w:rsidRPr="00600AF0">
        <w:rPr>
          <w:i/>
          <w:iCs/>
        </w:rPr>
        <w:t>This sub-segment is strategically important, with increasing trial activity and publication volume.</w:t>
      </w:r>
    </w:p>
    <w:p w14:paraId="023055CF" w14:textId="77777777" w:rsidR="00600AF0" w:rsidRPr="00600AF0" w:rsidRDefault="00600AF0" w:rsidP="00600AF0">
      <w:r w:rsidRPr="00600AF0">
        <w:pict w14:anchorId="67F64C45">
          <v:rect id="_x0000_i1352" style="width:0;height:1.5pt" o:hralign="center" o:hrstd="t" o:hr="t" fillcolor="#a0a0a0" stroked="f"/>
        </w:pict>
      </w:r>
    </w:p>
    <w:p w14:paraId="135889B8" w14:textId="77777777" w:rsidR="00600AF0" w:rsidRPr="00600AF0" w:rsidRDefault="00600AF0" w:rsidP="00600AF0">
      <w:pPr>
        <w:rPr>
          <w:b/>
          <w:bCs/>
        </w:rPr>
      </w:pPr>
      <w:r w:rsidRPr="00600AF0">
        <w:rPr>
          <w:b/>
          <w:bCs/>
        </w:rPr>
        <w:t>By End User</w:t>
      </w:r>
    </w:p>
    <w:p w14:paraId="46A80F11" w14:textId="77777777" w:rsidR="00600AF0" w:rsidRPr="00600AF0" w:rsidRDefault="00600AF0" w:rsidP="00600AF0">
      <w:pPr>
        <w:numPr>
          <w:ilvl w:val="0"/>
          <w:numId w:val="5"/>
        </w:numPr>
      </w:pPr>
      <w:r w:rsidRPr="00600AF0">
        <w:rPr>
          <w:b/>
          <w:bCs/>
        </w:rPr>
        <w:t xml:space="preserve">Hospitals &amp; Surgical </w:t>
      </w:r>
      <w:proofErr w:type="spellStart"/>
      <w:r w:rsidRPr="00600AF0">
        <w:rPr>
          <w:b/>
          <w:bCs/>
        </w:rPr>
        <w:t>Centers</w:t>
      </w:r>
      <w:proofErr w:type="spellEnd"/>
      <w:r w:rsidRPr="00600AF0">
        <w:br/>
        <w:t xml:space="preserve">These institutions deploy MEG for </w:t>
      </w:r>
      <w:r w:rsidRPr="00600AF0">
        <w:rPr>
          <w:b/>
          <w:bCs/>
        </w:rPr>
        <w:t>clinical use</w:t>
      </w:r>
      <w:r w:rsidRPr="00600AF0">
        <w:t xml:space="preserve">, especially preoperative planning for epilepsy and </w:t>
      </w:r>
      <w:proofErr w:type="spellStart"/>
      <w:r w:rsidRPr="00600AF0">
        <w:t>tumor</w:t>
      </w:r>
      <w:proofErr w:type="spellEnd"/>
      <w:r w:rsidRPr="00600AF0">
        <w:t xml:space="preserve"> surgeries.</w:t>
      </w:r>
    </w:p>
    <w:p w14:paraId="3856EB00" w14:textId="77777777" w:rsidR="00600AF0" w:rsidRPr="00600AF0" w:rsidRDefault="00600AF0" w:rsidP="00600AF0">
      <w:pPr>
        <w:numPr>
          <w:ilvl w:val="0"/>
          <w:numId w:val="5"/>
        </w:numPr>
      </w:pPr>
      <w:r w:rsidRPr="00600AF0">
        <w:rPr>
          <w:b/>
          <w:bCs/>
        </w:rPr>
        <w:t>Academic and Research Institutes</w:t>
      </w:r>
      <w:r w:rsidRPr="00600AF0">
        <w:br/>
        <w:t>Primary buyers of full-head MEG systems, often funded by grants for long-term neuroscience research.</w:t>
      </w:r>
    </w:p>
    <w:p w14:paraId="79822115" w14:textId="77777777" w:rsidR="00600AF0" w:rsidRPr="00600AF0" w:rsidRDefault="00600AF0" w:rsidP="00600AF0">
      <w:pPr>
        <w:numPr>
          <w:ilvl w:val="0"/>
          <w:numId w:val="5"/>
        </w:numPr>
      </w:pPr>
      <w:r w:rsidRPr="00600AF0">
        <w:rPr>
          <w:b/>
          <w:bCs/>
        </w:rPr>
        <w:t>Contract Research Organizations (CROs) &amp; Neurotech Startups</w:t>
      </w:r>
      <w:r w:rsidRPr="00600AF0">
        <w:br/>
        <w:t xml:space="preserve">A growing end-user group deploying portable MEG systems for </w:t>
      </w:r>
      <w:r w:rsidRPr="00600AF0">
        <w:rPr>
          <w:b/>
          <w:bCs/>
        </w:rPr>
        <w:t>clinical trials, wearable testing, and human-machine interface research</w:t>
      </w:r>
      <w:r w:rsidRPr="00600AF0">
        <w:t>.</w:t>
      </w:r>
    </w:p>
    <w:p w14:paraId="103C2AC7" w14:textId="77777777" w:rsidR="00600AF0" w:rsidRPr="00600AF0" w:rsidRDefault="00600AF0" w:rsidP="00600AF0">
      <w:r w:rsidRPr="00600AF0">
        <w:rPr>
          <w:i/>
          <w:iCs/>
        </w:rPr>
        <w:t xml:space="preserve">In 2024, academic institutes account for an estimated </w:t>
      </w:r>
      <w:r w:rsidRPr="00600AF0">
        <w:rPr>
          <w:b/>
          <w:bCs/>
          <w:i/>
          <w:iCs/>
        </w:rPr>
        <w:t>42% share</w:t>
      </w:r>
      <w:r w:rsidRPr="00600AF0">
        <w:rPr>
          <w:i/>
          <w:iCs/>
        </w:rPr>
        <w:t>, reflecting their longstanding role in foundational MEG use and system procurement.</w:t>
      </w:r>
    </w:p>
    <w:p w14:paraId="6F41C96A" w14:textId="77777777" w:rsidR="00600AF0" w:rsidRPr="00600AF0" w:rsidRDefault="00600AF0" w:rsidP="00600AF0">
      <w:r w:rsidRPr="00600AF0">
        <w:pict w14:anchorId="6ED8DAEA">
          <v:rect id="_x0000_i1353" style="width:0;height:1.5pt" o:hralign="center" o:hrstd="t" o:hr="t" fillcolor="#a0a0a0" stroked="f"/>
        </w:pict>
      </w:r>
    </w:p>
    <w:p w14:paraId="49D8DF65" w14:textId="77777777" w:rsidR="00600AF0" w:rsidRPr="00600AF0" w:rsidRDefault="00600AF0" w:rsidP="00600AF0">
      <w:pPr>
        <w:rPr>
          <w:b/>
          <w:bCs/>
        </w:rPr>
      </w:pPr>
      <w:r w:rsidRPr="00600AF0">
        <w:rPr>
          <w:b/>
          <w:bCs/>
        </w:rPr>
        <w:t>By Region</w:t>
      </w:r>
    </w:p>
    <w:p w14:paraId="1FFEF125" w14:textId="77777777" w:rsidR="00600AF0" w:rsidRPr="00600AF0" w:rsidRDefault="00600AF0" w:rsidP="00600AF0">
      <w:pPr>
        <w:numPr>
          <w:ilvl w:val="0"/>
          <w:numId w:val="6"/>
        </w:numPr>
      </w:pPr>
      <w:r w:rsidRPr="00600AF0">
        <w:rPr>
          <w:b/>
          <w:bCs/>
        </w:rPr>
        <w:t>North America</w:t>
      </w:r>
      <w:r w:rsidRPr="00600AF0">
        <w:br/>
        <w:t>Leading market due to strong funding infrastructure, FDA support, and dominance of U.S.-based neurotechnology startups.</w:t>
      </w:r>
    </w:p>
    <w:p w14:paraId="1275EEE9" w14:textId="77777777" w:rsidR="00600AF0" w:rsidRPr="00600AF0" w:rsidRDefault="00600AF0" w:rsidP="00600AF0">
      <w:pPr>
        <w:numPr>
          <w:ilvl w:val="0"/>
          <w:numId w:val="6"/>
        </w:numPr>
      </w:pPr>
      <w:r w:rsidRPr="00600AF0">
        <w:rPr>
          <w:b/>
          <w:bCs/>
        </w:rPr>
        <w:t>Europe</w:t>
      </w:r>
      <w:r w:rsidRPr="00600AF0">
        <w:br/>
        <w:t>High adoption in the UK, Germany, and Netherlands, driven by research consortia like the Human Brain Project.</w:t>
      </w:r>
    </w:p>
    <w:p w14:paraId="515B2BA6" w14:textId="77777777" w:rsidR="00600AF0" w:rsidRPr="00600AF0" w:rsidRDefault="00600AF0" w:rsidP="00600AF0">
      <w:pPr>
        <w:numPr>
          <w:ilvl w:val="0"/>
          <w:numId w:val="6"/>
        </w:numPr>
      </w:pPr>
      <w:r w:rsidRPr="00600AF0">
        <w:rPr>
          <w:b/>
          <w:bCs/>
        </w:rPr>
        <w:t>Asia-Pacific</w:t>
      </w:r>
      <w:r w:rsidRPr="00600AF0">
        <w:br/>
        <w:t>Fastest-growing regional segment, with Japan and South Korea investing heavily in brain science and imaging capabilities.</w:t>
      </w:r>
    </w:p>
    <w:p w14:paraId="31A65254" w14:textId="77777777" w:rsidR="00600AF0" w:rsidRPr="00600AF0" w:rsidRDefault="00600AF0" w:rsidP="00600AF0">
      <w:pPr>
        <w:numPr>
          <w:ilvl w:val="0"/>
          <w:numId w:val="6"/>
        </w:numPr>
      </w:pPr>
      <w:r w:rsidRPr="00600AF0">
        <w:rPr>
          <w:b/>
          <w:bCs/>
        </w:rPr>
        <w:t>LAMEA (Latin America, Middle East, Africa)</w:t>
      </w:r>
      <w:r w:rsidRPr="00600AF0">
        <w:br/>
        <w:t>A relatively nascent region, but growing interest seen in UAE and Brazil, with public health reforms enabling neuroscience infrastructure.</w:t>
      </w:r>
    </w:p>
    <w:p w14:paraId="54B11DE2" w14:textId="77777777" w:rsidR="00600AF0" w:rsidRPr="00600AF0" w:rsidRDefault="00600AF0" w:rsidP="00600AF0">
      <w:r w:rsidRPr="00600AF0">
        <w:rPr>
          <w:i/>
          <w:iCs/>
        </w:rPr>
        <w:t xml:space="preserve">By 2030, Asia-Pacific is expected to grow at a CAGR of </w:t>
      </w:r>
      <w:r w:rsidRPr="00600AF0">
        <w:rPr>
          <w:b/>
          <w:bCs/>
          <w:i/>
          <w:iCs/>
        </w:rPr>
        <w:t>8.2%</w:t>
      </w:r>
      <w:r w:rsidRPr="00600AF0">
        <w:rPr>
          <w:i/>
          <w:iCs/>
        </w:rPr>
        <w:t>, the highest among all regions, driven by both public and private investments.</w:t>
      </w:r>
    </w:p>
    <w:p w14:paraId="13085050" w14:textId="6696D26D" w:rsidR="00600AF0" w:rsidRPr="00600AF0" w:rsidRDefault="00600AF0" w:rsidP="00600AF0">
      <w:pPr>
        <w:rPr>
          <w:b/>
          <w:bCs/>
        </w:rPr>
      </w:pPr>
      <w:r w:rsidRPr="00600AF0">
        <w:rPr>
          <w:b/>
          <w:bCs/>
        </w:rPr>
        <w:t>3. Market Trends and Innovation Landscape</w:t>
      </w:r>
    </w:p>
    <w:p w14:paraId="40FDC6FB" w14:textId="77777777" w:rsidR="00600AF0" w:rsidRPr="00600AF0" w:rsidRDefault="00600AF0" w:rsidP="00600AF0">
      <w:r w:rsidRPr="00600AF0">
        <w:t xml:space="preserve">The </w:t>
      </w:r>
      <w:r w:rsidRPr="00600AF0">
        <w:rPr>
          <w:b/>
          <w:bCs/>
        </w:rPr>
        <w:t>magnetoencephalography (MEG) market</w:t>
      </w:r>
      <w:r w:rsidRPr="00600AF0">
        <w:t xml:space="preserve"> is undergoing a transformative phase, driven by next-generation hardware, AI-enabled data analysis, and strategic cross-industry </w:t>
      </w:r>
      <w:r w:rsidRPr="00600AF0">
        <w:lastRenderedPageBreak/>
        <w:t>collaboration. These trends are significantly reshaping how MEG is developed, deployed, and utilized across clinical and research settings.</w:t>
      </w:r>
    </w:p>
    <w:p w14:paraId="62C774AE" w14:textId="77777777" w:rsidR="00600AF0" w:rsidRPr="00600AF0" w:rsidRDefault="00600AF0" w:rsidP="00600AF0">
      <w:r w:rsidRPr="00600AF0">
        <w:pict w14:anchorId="63DC10A8">
          <v:rect id="_x0000_i1355" style="width:0;height:1.5pt" o:hralign="center" o:hrstd="t" o:hr="t" fillcolor="#a0a0a0" stroked="f"/>
        </w:pict>
      </w:r>
    </w:p>
    <w:p w14:paraId="18D42DD3" w14:textId="77777777" w:rsidR="00600AF0" w:rsidRPr="00600AF0" w:rsidRDefault="00600AF0" w:rsidP="00600AF0">
      <w:pPr>
        <w:rPr>
          <w:b/>
          <w:bCs/>
        </w:rPr>
      </w:pPr>
      <w:r w:rsidRPr="00600AF0">
        <w:rPr>
          <w:b/>
          <w:bCs/>
        </w:rPr>
        <w:t>1. Hardware Evolution: Rise of Portable and Wearable MEG Systems</w:t>
      </w:r>
    </w:p>
    <w:p w14:paraId="1EEEBFBC" w14:textId="77777777" w:rsidR="00600AF0" w:rsidRPr="00600AF0" w:rsidRDefault="00600AF0" w:rsidP="00600AF0">
      <w:r w:rsidRPr="00600AF0">
        <w:t xml:space="preserve">The most disruptive innovation in recent years is the shift from bulky cryogenic MEG setups to </w:t>
      </w:r>
      <w:r w:rsidRPr="00600AF0">
        <w:rPr>
          <w:b/>
          <w:bCs/>
        </w:rPr>
        <w:t>wearable MEG systems using optically pumped magnetometers (OPMs)</w:t>
      </w:r>
      <w:r w:rsidRPr="00600AF0">
        <w:t>. Unlike conventional superconducting quantum interference devices (SQUIDs) that require liquid helium cooling, OPMs operate at room temperature and are small enough to be mounted directly on the scalp.</w:t>
      </w:r>
    </w:p>
    <w:p w14:paraId="483E5F18" w14:textId="77777777" w:rsidR="00600AF0" w:rsidRPr="00600AF0" w:rsidRDefault="00600AF0" w:rsidP="00600AF0">
      <w:pPr>
        <w:numPr>
          <w:ilvl w:val="0"/>
          <w:numId w:val="7"/>
        </w:numPr>
      </w:pPr>
      <w:r w:rsidRPr="00600AF0">
        <w:rPr>
          <w:i/>
          <w:iCs/>
        </w:rPr>
        <w:t xml:space="preserve">This advancement allows for more naturalistic data acquisition, such as while walking or performing tasks, enhancing ecological validity in cognitive and </w:t>
      </w:r>
      <w:proofErr w:type="spellStart"/>
      <w:r w:rsidRPr="00600AF0">
        <w:rPr>
          <w:i/>
          <w:iCs/>
        </w:rPr>
        <w:t>behavioral</w:t>
      </w:r>
      <w:proofErr w:type="spellEnd"/>
      <w:r w:rsidRPr="00600AF0">
        <w:rPr>
          <w:i/>
          <w:iCs/>
        </w:rPr>
        <w:t xml:space="preserve"> neuroscience.</w:t>
      </w:r>
    </w:p>
    <w:p w14:paraId="1BD306B8" w14:textId="77777777" w:rsidR="00600AF0" w:rsidRPr="00600AF0" w:rsidRDefault="00600AF0" w:rsidP="00600AF0">
      <w:pPr>
        <w:numPr>
          <w:ilvl w:val="0"/>
          <w:numId w:val="7"/>
        </w:numPr>
      </w:pPr>
      <w:r w:rsidRPr="00600AF0">
        <w:t xml:space="preserve">Institutions like the University of Nottingham and University College London have led successful pilot studies on OPM-based MEG in </w:t>
      </w:r>
      <w:proofErr w:type="spellStart"/>
      <w:r w:rsidRPr="00600AF0">
        <w:t>pediatric</w:t>
      </w:r>
      <w:proofErr w:type="spellEnd"/>
      <w:r w:rsidRPr="00600AF0">
        <w:t xml:space="preserve"> patients and movement disorders.</w:t>
      </w:r>
    </w:p>
    <w:p w14:paraId="09B58302" w14:textId="77777777" w:rsidR="00600AF0" w:rsidRPr="00600AF0" w:rsidRDefault="00600AF0" w:rsidP="00600AF0">
      <w:r w:rsidRPr="00600AF0">
        <w:pict w14:anchorId="0C77F1EC">
          <v:rect id="_x0000_i1356" style="width:0;height:1.5pt" o:hralign="center" o:hrstd="t" o:hr="t" fillcolor="#a0a0a0" stroked="f"/>
        </w:pict>
      </w:r>
    </w:p>
    <w:p w14:paraId="136FA61E" w14:textId="77777777" w:rsidR="00600AF0" w:rsidRPr="00600AF0" w:rsidRDefault="00600AF0" w:rsidP="00600AF0">
      <w:pPr>
        <w:rPr>
          <w:b/>
          <w:bCs/>
        </w:rPr>
      </w:pPr>
      <w:r w:rsidRPr="00600AF0">
        <w:rPr>
          <w:b/>
          <w:bCs/>
        </w:rPr>
        <w:t>2. Integration of AI and Machine Learning</w:t>
      </w:r>
    </w:p>
    <w:p w14:paraId="3D447DD4" w14:textId="77777777" w:rsidR="00600AF0" w:rsidRPr="00600AF0" w:rsidRDefault="00600AF0" w:rsidP="00600AF0">
      <w:r w:rsidRPr="00600AF0">
        <w:t>Artificial intelligence is increasingly integrated into MEG signal processing, especially for:</w:t>
      </w:r>
    </w:p>
    <w:p w14:paraId="079BF8F3" w14:textId="77777777" w:rsidR="00600AF0" w:rsidRPr="00600AF0" w:rsidRDefault="00600AF0" w:rsidP="00600AF0">
      <w:pPr>
        <w:numPr>
          <w:ilvl w:val="0"/>
          <w:numId w:val="8"/>
        </w:numPr>
      </w:pPr>
      <w:r w:rsidRPr="00600AF0">
        <w:rPr>
          <w:b/>
          <w:bCs/>
        </w:rPr>
        <w:t>Noise reduction and artifact removal</w:t>
      </w:r>
    </w:p>
    <w:p w14:paraId="05AA27F8" w14:textId="77777777" w:rsidR="00600AF0" w:rsidRPr="00600AF0" w:rsidRDefault="00600AF0" w:rsidP="00600AF0">
      <w:pPr>
        <w:numPr>
          <w:ilvl w:val="0"/>
          <w:numId w:val="8"/>
        </w:numPr>
      </w:pPr>
      <w:r w:rsidRPr="00600AF0">
        <w:rPr>
          <w:b/>
          <w:bCs/>
        </w:rPr>
        <w:t>Real-time source localization</w:t>
      </w:r>
    </w:p>
    <w:p w14:paraId="6BCC1694" w14:textId="77777777" w:rsidR="00600AF0" w:rsidRPr="00600AF0" w:rsidRDefault="00600AF0" w:rsidP="00600AF0">
      <w:pPr>
        <w:numPr>
          <w:ilvl w:val="0"/>
          <w:numId w:val="8"/>
        </w:numPr>
      </w:pPr>
      <w:r w:rsidRPr="00600AF0">
        <w:rPr>
          <w:b/>
          <w:bCs/>
        </w:rPr>
        <w:t>Automated diagnosis for epilepsy and psychiatric conditions</w:t>
      </w:r>
    </w:p>
    <w:p w14:paraId="0F8B2288" w14:textId="77777777" w:rsidR="00600AF0" w:rsidRPr="00600AF0" w:rsidRDefault="00600AF0" w:rsidP="00600AF0">
      <w:r w:rsidRPr="00600AF0">
        <w:t xml:space="preserve">Companies and labs are developing deep learning algorithms to extract functional connectivity maps and predictive neurological markers. </w:t>
      </w:r>
      <w:r w:rsidRPr="00600AF0">
        <w:rPr>
          <w:i/>
          <w:iCs/>
        </w:rPr>
        <w:t>This reduces the interpretation time from days to minutes and enhances diagnostic precision — especially critical in acute care settings.</w:t>
      </w:r>
    </w:p>
    <w:p w14:paraId="67B86B22" w14:textId="77777777" w:rsidR="00600AF0" w:rsidRPr="00600AF0" w:rsidRDefault="00600AF0" w:rsidP="00600AF0">
      <w:r w:rsidRPr="00600AF0">
        <w:pict w14:anchorId="7088ABFF">
          <v:rect id="_x0000_i1357" style="width:0;height:1.5pt" o:hralign="center" o:hrstd="t" o:hr="t" fillcolor="#a0a0a0" stroked="f"/>
        </w:pict>
      </w:r>
    </w:p>
    <w:p w14:paraId="28F2EC3E" w14:textId="77777777" w:rsidR="00600AF0" w:rsidRPr="00600AF0" w:rsidRDefault="00600AF0" w:rsidP="00600AF0">
      <w:pPr>
        <w:rPr>
          <w:b/>
          <w:bCs/>
        </w:rPr>
      </w:pPr>
      <w:r w:rsidRPr="00600AF0">
        <w:rPr>
          <w:b/>
          <w:bCs/>
        </w:rPr>
        <w:t>3. Software Ecosystem Expansion</w:t>
      </w:r>
    </w:p>
    <w:p w14:paraId="0A5DC7CA" w14:textId="77777777" w:rsidR="00600AF0" w:rsidRPr="00600AF0" w:rsidRDefault="00600AF0" w:rsidP="00600AF0">
      <w:r w:rsidRPr="00600AF0">
        <w:t>The shift to software-driven solutions has created a secondary innovation layer around MEG:</w:t>
      </w:r>
    </w:p>
    <w:p w14:paraId="4AC64BE0" w14:textId="77777777" w:rsidR="00600AF0" w:rsidRPr="00600AF0" w:rsidRDefault="00600AF0" w:rsidP="00600AF0">
      <w:pPr>
        <w:numPr>
          <w:ilvl w:val="0"/>
          <w:numId w:val="9"/>
        </w:numPr>
      </w:pPr>
      <w:r w:rsidRPr="00600AF0">
        <w:t xml:space="preserve">Open-source toolkits like MNE-Python and </w:t>
      </w:r>
      <w:proofErr w:type="spellStart"/>
      <w:r w:rsidRPr="00600AF0">
        <w:t>FieldTrip</w:t>
      </w:r>
      <w:proofErr w:type="spellEnd"/>
      <w:r w:rsidRPr="00600AF0">
        <w:t xml:space="preserve"> are gaining adoption.</w:t>
      </w:r>
    </w:p>
    <w:p w14:paraId="3459B2C2" w14:textId="77777777" w:rsidR="00600AF0" w:rsidRPr="00600AF0" w:rsidRDefault="00600AF0" w:rsidP="00600AF0">
      <w:pPr>
        <w:numPr>
          <w:ilvl w:val="0"/>
          <w:numId w:val="9"/>
        </w:numPr>
      </w:pPr>
      <w:r w:rsidRPr="00600AF0">
        <w:t xml:space="preserve">Custom APIs for integration with </w:t>
      </w:r>
      <w:r w:rsidRPr="00600AF0">
        <w:rPr>
          <w:b/>
          <w:bCs/>
        </w:rPr>
        <w:t>fMRI, EEG, and neurofeedback platforms</w:t>
      </w:r>
      <w:r w:rsidRPr="00600AF0">
        <w:t xml:space="preserve"> are becoming standard.</w:t>
      </w:r>
    </w:p>
    <w:p w14:paraId="702B82E8" w14:textId="77777777" w:rsidR="00600AF0" w:rsidRPr="00600AF0" w:rsidRDefault="00600AF0" w:rsidP="00600AF0">
      <w:pPr>
        <w:numPr>
          <w:ilvl w:val="0"/>
          <w:numId w:val="9"/>
        </w:numPr>
      </w:pPr>
      <w:r w:rsidRPr="00600AF0">
        <w:t>Cloud-based MEG analytics services are emerging, enabling remote collaboration and real-time decision support.</w:t>
      </w:r>
    </w:p>
    <w:p w14:paraId="5049F498" w14:textId="77777777" w:rsidR="00600AF0" w:rsidRPr="00600AF0" w:rsidRDefault="00600AF0" w:rsidP="00600AF0">
      <w:r w:rsidRPr="00600AF0">
        <w:rPr>
          <w:i/>
          <w:iCs/>
        </w:rPr>
        <w:lastRenderedPageBreak/>
        <w:t>These software tools expand MEG’s accessibility beyond hardware owners, allowing CROs, startups, and regional hospitals to engage with MEG data without full system ownership.</w:t>
      </w:r>
    </w:p>
    <w:p w14:paraId="40393DDD" w14:textId="77777777" w:rsidR="00600AF0" w:rsidRPr="00600AF0" w:rsidRDefault="00600AF0" w:rsidP="00600AF0">
      <w:r w:rsidRPr="00600AF0">
        <w:pict w14:anchorId="463B377E">
          <v:rect id="_x0000_i1358" style="width:0;height:1.5pt" o:hralign="center" o:hrstd="t" o:hr="t" fillcolor="#a0a0a0" stroked="f"/>
        </w:pict>
      </w:r>
    </w:p>
    <w:p w14:paraId="6F072E89" w14:textId="77777777" w:rsidR="00600AF0" w:rsidRPr="00600AF0" w:rsidRDefault="00600AF0" w:rsidP="00600AF0">
      <w:pPr>
        <w:rPr>
          <w:b/>
          <w:bCs/>
        </w:rPr>
      </w:pPr>
      <w:r w:rsidRPr="00600AF0">
        <w:rPr>
          <w:b/>
          <w:bCs/>
        </w:rPr>
        <w:t>4. Mergers, Partnerships, and Public-Private Collaborations</w:t>
      </w:r>
    </w:p>
    <w:p w14:paraId="01912327" w14:textId="77777777" w:rsidR="00600AF0" w:rsidRPr="00600AF0" w:rsidRDefault="00600AF0" w:rsidP="00600AF0">
      <w:r w:rsidRPr="00600AF0">
        <w:t xml:space="preserve">The MEG space has seen a rise in </w:t>
      </w:r>
      <w:r w:rsidRPr="00600AF0">
        <w:rPr>
          <w:b/>
          <w:bCs/>
        </w:rPr>
        <w:t>strategic partnerships</w:t>
      </w:r>
      <w:r w:rsidRPr="00600AF0">
        <w:t xml:space="preserve"> between hardware manufacturers and academic institutions:</w:t>
      </w:r>
    </w:p>
    <w:p w14:paraId="37FE3981" w14:textId="77777777" w:rsidR="00600AF0" w:rsidRPr="00600AF0" w:rsidRDefault="00600AF0" w:rsidP="00600AF0">
      <w:pPr>
        <w:numPr>
          <w:ilvl w:val="0"/>
          <w:numId w:val="10"/>
        </w:numPr>
      </w:pPr>
      <w:r w:rsidRPr="00600AF0">
        <w:t>Equipment makers are aligning with neuroscience departments to test next-gen prototypes and expand clinical trial pipelines.</w:t>
      </w:r>
    </w:p>
    <w:p w14:paraId="2EF0D565" w14:textId="77777777" w:rsidR="00600AF0" w:rsidRPr="00600AF0" w:rsidRDefault="00600AF0" w:rsidP="00600AF0">
      <w:pPr>
        <w:numPr>
          <w:ilvl w:val="0"/>
          <w:numId w:val="10"/>
        </w:numPr>
      </w:pPr>
      <w:r w:rsidRPr="00600AF0">
        <w:t>Collaborations between AI startups and MEG system OEMs are unlocking cloud-based diagnostics-as-a-service offerings.</w:t>
      </w:r>
    </w:p>
    <w:p w14:paraId="6837463A" w14:textId="77777777" w:rsidR="00600AF0" w:rsidRPr="00600AF0" w:rsidRDefault="00600AF0" w:rsidP="00600AF0">
      <w:pPr>
        <w:numPr>
          <w:ilvl w:val="0"/>
          <w:numId w:val="10"/>
        </w:numPr>
      </w:pPr>
      <w:r w:rsidRPr="00600AF0">
        <w:rPr>
          <w:i/>
          <w:iCs/>
        </w:rPr>
        <w:t>One notable example includes a multi-institution initiative in Japan to develop brain-computer interfaces using wearable MEG combined with eye-tracking and biometric sensors.</w:t>
      </w:r>
    </w:p>
    <w:p w14:paraId="2B8E044D" w14:textId="77777777" w:rsidR="00600AF0" w:rsidRPr="00600AF0" w:rsidRDefault="00600AF0" w:rsidP="00600AF0">
      <w:r w:rsidRPr="00600AF0">
        <w:pict w14:anchorId="68CCBF4D">
          <v:rect id="_x0000_i1359" style="width:0;height:1.5pt" o:hralign="center" o:hrstd="t" o:hr="t" fillcolor="#a0a0a0" stroked="f"/>
        </w:pict>
      </w:r>
    </w:p>
    <w:p w14:paraId="0247C0AA" w14:textId="77777777" w:rsidR="00600AF0" w:rsidRPr="00600AF0" w:rsidRDefault="00600AF0" w:rsidP="00600AF0">
      <w:pPr>
        <w:rPr>
          <w:b/>
          <w:bCs/>
        </w:rPr>
      </w:pPr>
      <w:r w:rsidRPr="00600AF0">
        <w:rPr>
          <w:b/>
          <w:bCs/>
        </w:rPr>
        <w:t>5. Miniaturization and Consumer-Facing Research</w:t>
      </w:r>
    </w:p>
    <w:p w14:paraId="15B6E033" w14:textId="77777777" w:rsidR="00600AF0" w:rsidRPr="00600AF0" w:rsidRDefault="00600AF0" w:rsidP="00600AF0">
      <w:r w:rsidRPr="00600AF0">
        <w:t xml:space="preserve">Long-term innovations are pointing toward </w:t>
      </w:r>
      <w:r w:rsidRPr="00600AF0">
        <w:rPr>
          <w:b/>
          <w:bCs/>
        </w:rPr>
        <w:t>consumer-grade MEG capabilities</w:t>
      </w:r>
      <w:r w:rsidRPr="00600AF0">
        <w:t>, though still in research stages. Exploratory prototypes are experimenting with modular headgear that could one day integrate MEG with VR/AR systems for immersive neuro-assessment.</w:t>
      </w:r>
    </w:p>
    <w:p w14:paraId="23C3BEFA" w14:textId="77777777" w:rsidR="00600AF0" w:rsidRPr="00600AF0" w:rsidRDefault="00600AF0" w:rsidP="00600AF0">
      <w:pPr>
        <w:numPr>
          <w:ilvl w:val="0"/>
          <w:numId w:val="11"/>
        </w:numPr>
      </w:pPr>
      <w:r w:rsidRPr="00600AF0">
        <w:rPr>
          <w:i/>
          <w:iCs/>
        </w:rPr>
        <w:t>Such possibilities open pathways to non-clinical applications in sports performance, education, and gaming — positioning MEG as a broader cognitive interface tool.</w:t>
      </w:r>
    </w:p>
    <w:p w14:paraId="27823B03" w14:textId="77777777" w:rsidR="00600AF0" w:rsidRPr="00600AF0" w:rsidRDefault="00600AF0" w:rsidP="00600AF0">
      <w:r w:rsidRPr="00600AF0">
        <w:pict w14:anchorId="11D3E7B5">
          <v:rect id="_x0000_i1360" style="width:0;height:1.5pt" o:hralign="center" o:hrstd="t" o:hr="t" fillcolor="#a0a0a0" stroked="f"/>
        </w:pict>
      </w:r>
    </w:p>
    <w:p w14:paraId="4A1EB2CA" w14:textId="77777777" w:rsidR="00600AF0" w:rsidRPr="00600AF0" w:rsidRDefault="00600AF0" w:rsidP="00600AF0">
      <w:r w:rsidRPr="00600AF0">
        <w:t>In essence, the innovation frontier for MEG lies not only in improving magnetic field detection, but in reimagining the entire neuroimaging workflow — from acquisition and analysis to integration and application.</w:t>
      </w:r>
    </w:p>
    <w:p w14:paraId="04472FA6" w14:textId="43138FEA" w:rsidR="00600AF0" w:rsidRPr="00600AF0" w:rsidRDefault="00600AF0" w:rsidP="00600AF0">
      <w:pPr>
        <w:rPr>
          <w:b/>
          <w:bCs/>
        </w:rPr>
      </w:pPr>
      <w:r w:rsidRPr="00600AF0">
        <w:rPr>
          <w:b/>
          <w:bCs/>
        </w:rPr>
        <w:t>4. Competitive Intelligence and Benchmarking</w:t>
      </w:r>
    </w:p>
    <w:p w14:paraId="39FBA150" w14:textId="77777777" w:rsidR="00600AF0" w:rsidRPr="00600AF0" w:rsidRDefault="00600AF0" w:rsidP="00600AF0">
      <w:r w:rsidRPr="00600AF0">
        <w:t xml:space="preserve">The </w:t>
      </w:r>
      <w:r w:rsidRPr="00600AF0">
        <w:rPr>
          <w:b/>
          <w:bCs/>
        </w:rPr>
        <w:t>magnetoencephalography (MEG) market</w:t>
      </w:r>
      <w:r w:rsidRPr="00600AF0">
        <w:t xml:space="preserve"> is characterized by a relatively small group of specialized players, each bringing distinct strengths in hardware design, signal processing, portability, and academic collaboration. While barriers to entry remain high due to technological complexity and capital requirements, the race to innovate more compact and accessible MEG systems is intensifying.</w:t>
      </w:r>
    </w:p>
    <w:p w14:paraId="056841C6" w14:textId="77777777" w:rsidR="00600AF0" w:rsidRPr="00600AF0" w:rsidRDefault="00600AF0" w:rsidP="00600AF0">
      <w:r w:rsidRPr="00600AF0">
        <w:t>Here’s a breakdown of the key players and their strategic positioning:</w:t>
      </w:r>
    </w:p>
    <w:p w14:paraId="0BAFF5E4" w14:textId="77777777" w:rsidR="00600AF0" w:rsidRPr="00600AF0" w:rsidRDefault="00600AF0" w:rsidP="00600AF0">
      <w:r w:rsidRPr="00600AF0">
        <w:pict w14:anchorId="2ED2CC30">
          <v:rect id="_x0000_i1362" style="width:0;height:1.5pt" o:hralign="center" o:hrstd="t" o:hr="t" fillcolor="#a0a0a0" stroked="f"/>
        </w:pict>
      </w:r>
    </w:p>
    <w:p w14:paraId="7878DEB4" w14:textId="77777777" w:rsidR="00600AF0" w:rsidRPr="00600AF0" w:rsidRDefault="00600AF0" w:rsidP="00600AF0">
      <w:pPr>
        <w:rPr>
          <w:b/>
          <w:bCs/>
        </w:rPr>
      </w:pPr>
      <w:r w:rsidRPr="00600AF0">
        <w:rPr>
          <w:b/>
          <w:bCs/>
        </w:rPr>
        <w:t xml:space="preserve">1. MEGIN Oy (formerly Elekta </w:t>
      </w:r>
      <w:proofErr w:type="spellStart"/>
      <w:r w:rsidRPr="00600AF0">
        <w:rPr>
          <w:b/>
          <w:bCs/>
        </w:rPr>
        <w:t>Neuromag</w:t>
      </w:r>
      <w:proofErr w:type="spellEnd"/>
      <w:r w:rsidRPr="00600AF0">
        <w:rPr>
          <w:b/>
          <w:bCs/>
        </w:rPr>
        <w:t>)</w:t>
      </w:r>
    </w:p>
    <w:p w14:paraId="5004860B" w14:textId="77777777" w:rsidR="00600AF0" w:rsidRPr="00600AF0" w:rsidRDefault="00600AF0" w:rsidP="00600AF0">
      <w:r w:rsidRPr="00600AF0">
        <w:rPr>
          <w:b/>
          <w:bCs/>
        </w:rPr>
        <w:lastRenderedPageBreak/>
        <w:t>MEGIN Oy</w:t>
      </w:r>
      <w:r w:rsidRPr="00600AF0">
        <w:t xml:space="preserve">, a Finland-based company, is the </w:t>
      </w:r>
      <w:r w:rsidRPr="00600AF0">
        <w:rPr>
          <w:b/>
          <w:bCs/>
        </w:rPr>
        <w:t>undisputed market leader</w:t>
      </w:r>
      <w:r w:rsidRPr="00600AF0">
        <w:t xml:space="preserve"> in full-head MEG systems globally. Its systems are deployed in over 100 installations worldwide.</w:t>
      </w:r>
    </w:p>
    <w:p w14:paraId="58972824" w14:textId="77777777" w:rsidR="00600AF0" w:rsidRPr="00600AF0" w:rsidRDefault="00600AF0" w:rsidP="00600AF0">
      <w:pPr>
        <w:numPr>
          <w:ilvl w:val="0"/>
          <w:numId w:val="12"/>
        </w:numPr>
      </w:pPr>
      <w:r w:rsidRPr="00600AF0">
        <w:rPr>
          <w:b/>
          <w:bCs/>
        </w:rPr>
        <w:t>Strategy</w:t>
      </w:r>
      <w:r w:rsidRPr="00600AF0">
        <w:t>: Dominantly focused on academic and hospital installations for epilepsy diagnosis and brain mapping.</w:t>
      </w:r>
    </w:p>
    <w:p w14:paraId="39EBC63E" w14:textId="77777777" w:rsidR="00600AF0" w:rsidRPr="00600AF0" w:rsidRDefault="00600AF0" w:rsidP="00600AF0">
      <w:pPr>
        <w:numPr>
          <w:ilvl w:val="0"/>
          <w:numId w:val="12"/>
        </w:numPr>
      </w:pPr>
      <w:r w:rsidRPr="00600AF0">
        <w:rPr>
          <w:b/>
          <w:bCs/>
        </w:rPr>
        <w:t>Product Differentiation</w:t>
      </w:r>
      <w:r w:rsidRPr="00600AF0">
        <w:t>: High-density SQUID arrays with strong spatial resolution.</w:t>
      </w:r>
    </w:p>
    <w:p w14:paraId="25211835" w14:textId="77777777" w:rsidR="00600AF0" w:rsidRPr="00600AF0" w:rsidRDefault="00600AF0" w:rsidP="00600AF0">
      <w:pPr>
        <w:numPr>
          <w:ilvl w:val="0"/>
          <w:numId w:val="12"/>
        </w:numPr>
      </w:pPr>
      <w:r w:rsidRPr="00600AF0">
        <w:rPr>
          <w:b/>
          <w:bCs/>
        </w:rPr>
        <w:t>Reach</w:t>
      </w:r>
      <w:r w:rsidRPr="00600AF0">
        <w:t>: Strongest presence in North America and Europe, with growing penetration in Asia-Pacific.</w:t>
      </w:r>
    </w:p>
    <w:p w14:paraId="01AA8160" w14:textId="77777777" w:rsidR="00600AF0" w:rsidRPr="00600AF0" w:rsidRDefault="00600AF0" w:rsidP="00600AF0">
      <w:r w:rsidRPr="00600AF0">
        <w:rPr>
          <w:i/>
          <w:iCs/>
        </w:rPr>
        <w:t>The company benefits from legacy relationships with major research hospitals and maintains premium pricing due to brand reliability and extensive validation in peer-reviewed research.</w:t>
      </w:r>
    </w:p>
    <w:p w14:paraId="0531E45E" w14:textId="77777777" w:rsidR="00600AF0" w:rsidRPr="00600AF0" w:rsidRDefault="00600AF0" w:rsidP="00600AF0">
      <w:r w:rsidRPr="00600AF0">
        <w:pict w14:anchorId="67F026AD">
          <v:rect id="_x0000_i1363" style="width:0;height:1.5pt" o:hralign="center" o:hrstd="t" o:hr="t" fillcolor="#a0a0a0" stroked="f"/>
        </w:pict>
      </w:r>
    </w:p>
    <w:p w14:paraId="6612AF3C" w14:textId="77777777" w:rsidR="00600AF0" w:rsidRPr="00600AF0" w:rsidRDefault="00600AF0" w:rsidP="00600AF0">
      <w:pPr>
        <w:rPr>
          <w:b/>
          <w:bCs/>
        </w:rPr>
      </w:pPr>
      <w:r w:rsidRPr="00600AF0">
        <w:rPr>
          <w:b/>
          <w:bCs/>
        </w:rPr>
        <w:t>2. CTF MEG (a subsidiary of Croton Healthcare)</w:t>
      </w:r>
    </w:p>
    <w:p w14:paraId="75D96D65" w14:textId="77777777" w:rsidR="00600AF0" w:rsidRPr="00600AF0" w:rsidRDefault="00600AF0" w:rsidP="00600AF0">
      <w:r w:rsidRPr="00600AF0">
        <w:rPr>
          <w:b/>
          <w:bCs/>
        </w:rPr>
        <w:t>CTF MEG</w:t>
      </w:r>
      <w:r w:rsidRPr="00600AF0">
        <w:t xml:space="preserve"> systems, initially developed in Canada, remain in use across multiple neuroscience research </w:t>
      </w:r>
      <w:proofErr w:type="spellStart"/>
      <w:r w:rsidRPr="00600AF0">
        <w:t>centers</w:t>
      </w:r>
      <w:proofErr w:type="spellEnd"/>
      <w:r w:rsidRPr="00600AF0">
        <w:t>.</w:t>
      </w:r>
    </w:p>
    <w:p w14:paraId="3146C017" w14:textId="77777777" w:rsidR="00600AF0" w:rsidRPr="00600AF0" w:rsidRDefault="00600AF0" w:rsidP="00600AF0">
      <w:pPr>
        <w:numPr>
          <w:ilvl w:val="0"/>
          <w:numId w:val="13"/>
        </w:numPr>
      </w:pPr>
      <w:r w:rsidRPr="00600AF0">
        <w:rPr>
          <w:b/>
          <w:bCs/>
        </w:rPr>
        <w:t>Strategy</w:t>
      </w:r>
      <w:r w:rsidRPr="00600AF0">
        <w:t>: Mid-range pricing, focusing on research applications with strong compatibility across neuroimaging modalities.</w:t>
      </w:r>
    </w:p>
    <w:p w14:paraId="02440AB3" w14:textId="77777777" w:rsidR="00600AF0" w:rsidRPr="00600AF0" w:rsidRDefault="00600AF0" w:rsidP="00600AF0">
      <w:pPr>
        <w:numPr>
          <w:ilvl w:val="0"/>
          <w:numId w:val="13"/>
        </w:numPr>
      </w:pPr>
      <w:r w:rsidRPr="00600AF0">
        <w:rPr>
          <w:b/>
          <w:bCs/>
        </w:rPr>
        <w:t>Product Strengths</w:t>
      </w:r>
      <w:r w:rsidRPr="00600AF0">
        <w:t>: Integration-friendly system architecture for EEG and MRI alignment.</w:t>
      </w:r>
    </w:p>
    <w:p w14:paraId="075B2E6D" w14:textId="77777777" w:rsidR="00600AF0" w:rsidRPr="00600AF0" w:rsidRDefault="00600AF0" w:rsidP="00600AF0">
      <w:pPr>
        <w:numPr>
          <w:ilvl w:val="0"/>
          <w:numId w:val="13"/>
        </w:numPr>
      </w:pPr>
      <w:r w:rsidRPr="00600AF0">
        <w:rPr>
          <w:b/>
          <w:bCs/>
        </w:rPr>
        <w:t>Limitations</w:t>
      </w:r>
      <w:r w:rsidRPr="00600AF0">
        <w:t>: Limited innovation in portability and next-gen hardware.</w:t>
      </w:r>
    </w:p>
    <w:p w14:paraId="5010C452" w14:textId="77777777" w:rsidR="00600AF0" w:rsidRPr="00600AF0" w:rsidRDefault="00600AF0" w:rsidP="00600AF0">
      <w:r w:rsidRPr="00600AF0">
        <w:rPr>
          <w:i/>
          <w:iCs/>
        </w:rPr>
        <w:t>CTF continues to attract research institutions that value legacy system continuity and modular upgrades.</w:t>
      </w:r>
    </w:p>
    <w:p w14:paraId="2E485B84" w14:textId="77777777" w:rsidR="00600AF0" w:rsidRPr="00600AF0" w:rsidRDefault="00600AF0" w:rsidP="00600AF0">
      <w:r w:rsidRPr="00600AF0">
        <w:pict w14:anchorId="0308A181">
          <v:rect id="_x0000_i1364" style="width:0;height:1.5pt" o:hralign="center" o:hrstd="t" o:hr="t" fillcolor="#a0a0a0" stroked="f"/>
        </w:pict>
      </w:r>
    </w:p>
    <w:p w14:paraId="28EBAA6D" w14:textId="77777777" w:rsidR="00600AF0" w:rsidRPr="00600AF0" w:rsidRDefault="00600AF0" w:rsidP="00600AF0">
      <w:pPr>
        <w:rPr>
          <w:b/>
          <w:bCs/>
        </w:rPr>
      </w:pPr>
      <w:r w:rsidRPr="00600AF0">
        <w:rPr>
          <w:b/>
          <w:bCs/>
        </w:rPr>
        <w:t xml:space="preserve">3. </w:t>
      </w:r>
      <w:proofErr w:type="spellStart"/>
      <w:r w:rsidRPr="00600AF0">
        <w:rPr>
          <w:b/>
          <w:bCs/>
        </w:rPr>
        <w:t>QuSpin</w:t>
      </w:r>
      <w:proofErr w:type="spellEnd"/>
      <w:r w:rsidRPr="00600AF0">
        <w:rPr>
          <w:b/>
          <w:bCs/>
        </w:rPr>
        <w:t xml:space="preserve"> Inc.</w:t>
      </w:r>
    </w:p>
    <w:p w14:paraId="73F5D868" w14:textId="77777777" w:rsidR="00600AF0" w:rsidRPr="00600AF0" w:rsidRDefault="00600AF0" w:rsidP="00600AF0">
      <w:r w:rsidRPr="00600AF0">
        <w:t xml:space="preserve">A pioneer in </w:t>
      </w:r>
      <w:r w:rsidRPr="00600AF0">
        <w:rPr>
          <w:b/>
          <w:bCs/>
        </w:rPr>
        <w:t>optically pumped magnetometers (OPMs)</w:t>
      </w:r>
      <w:r w:rsidRPr="00600AF0">
        <w:t xml:space="preserve">, </w:t>
      </w:r>
      <w:proofErr w:type="spellStart"/>
      <w:r w:rsidRPr="00600AF0">
        <w:rPr>
          <w:b/>
          <w:bCs/>
        </w:rPr>
        <w:t>QuSpin</w:t>
      </w:r>
      <w:proofErr w:type="spellEnd"/>
      <w:r w:rsidRPr="00600AF0">
        <w:t xml:space="preserve"> is redefining MEG hardware with compact, cryogen-free sensors.</w:t>
      </w:r>
    </w:p>
    <w:p w14:paraId="397C128E" w14:textId="77777777" w:rsidR="00600AF0" w:rsidRPr="00600AF0" w:rsidRDefault="00600AF0" w:rsidP="00600AF0">
      <w:pPr>
        <w:numPr>
          <w:ilvl w:val="0"/>
          <w:numId w:val="14"/>
        </w:numPr>
      </w:pPr>
      <w:r w:rsidRPr="00600AF0">
        <w:rPr>
          <w:b/>
          <w:bCs/>
        </w:rPr>
        <w:t>Strategy</w:t>
      </w:r>
      <w:r w:rsidRPr="00600AF0">
        <w:t>: OEM provider to university-led OPM-MEG development projects; strong R&amp;D orientation.</w:t>
      </w:r>
    </w:p>
    <w:p w14:paraId="67E0A654" w14:textId="77777777" w:rsidR="00600AF0" w:rsidRPr="00600AF0" w:rsidRDefault="00600AF0" w:rsidP="00600AF0">
      <w:pPr>
        <w:numPr>
          <w:ilvl w:val="0"/>
          <w:numId w:val="14"/>
        </w:numPr>
      </w:pPr>
      <w:r w:rsidRPr="00600AF0">
        <w:rPr>
          <w:b/>
          <w:bCs/>
        </w:rPr>
        <w:t>Differentiation</w:t>
      </w:r>
      <w:r w:rsidRPr="00600AF0">
        <w:t>: Scalable, wearable sensor modules with motion resilience.</w:t>
      </w:r>
    </w:p>
    <w:p w14:paraId="3059CF11" w14:textId="77777777" w:rsidR="00600AF0" w:rsidRPr="00600AF0" w:rsidRDefault="00600AF0" w:rsidP="00600AF0">
      <w:pPr>
        <w:numPr>
          <w:ilvl w:val="0"/>
          <w:numId w:val="14"/>
        </w:numPr>
      </w:pPr>
      <w:r w:rsidRPr="00600AF0">
        <w:rPr>
          <w:b/>
          <w:bCs/>
        </w:rPr>
        <w:t>Collaboration Focus</w:t>
      </w:r>
      <w:r w:rsidRPr="00600AF0">
        <w:t>: Frequently partners with academic labs and neurotech startups.</w:t>
      </w:r>
    </w:p>
    <w:p w14:paraId="00697DE5" w14:textId="77777777" w:rsidR="00600AF0" w:rsidRPr="00600AF0" w:rsidRDefault="00600AF0" w:rsidP="00600AF0">
      <w:proofErr w:type="spellStart"/>
      <w:r w:rsidRPr="00600AF0">
        <w:rPr>
          <w:i/>
          <w:iCs/>
        </w:rPr>
        <w:t>QuSpin’s</w:t>
      </w:r>
      <w:proofErr w:type="spellEnd"/>
      <w:r w:rsidRPr="00600AF0">
        <w:rPr>
          <w:i/>
          <w:iCs/>
        </w:rPr>
        <w:t xml:space="preserve"> components are foundational to wearable MEG systems at the University of Nottingham, UCL, and other frontier labs. Their modularity enables rapid prototyping and research-grade customization.</w:t>
      </w:r>
    </w:p>
    <w:p w14:paraId="6A0F6EF0" w14:textId="77777777" w:rsidR="00600AF0" w:rsidRPr="00600AF0" w:rsidRDefault="00600AF0" w:rsidP="00600AF0">
      <w:r w:rsidRPr="00600AF0">
        <w:pict w14:anchorId="7D287F7E">
          <v:rect id="_x0000_i1365" style="width:0;height:1.5pt" o:hralign="center" o:hrstd="t" o:hr="t" fillcolor="#a0a0a0" stroked="f"/>
        </w:pict>
      </w:r>
    </w:p>
    <w:p w14:paraId="6D1FE898" w14:textId="77777777" w:rsidR="00600AF0" w:rsidRPr="00600AF0" w:rsidRDefault="00600AF0" w:rsidP="00600AF0">
      <w:pPr>
        <w:rPr>
          <w:b/>
          <w:bCs/>
        </w:rPr>
      </w:pPr>
      <w:r w:rsidRPr="00600AF0">
        <w:rPr>
          <w:b/>
          <w:bCs/>
        </w:rPr>
        <w:t xml:space="preserve">4. </w:t>
      </w:r>
      <w:proofErr w:type="spellStart"/>
      <w:r w:rsidRPr="00600AF0">
        <w:rPr>
          <w:b/>
          <w:bCs/>
        </w:rPr>
        <w:t>Cerca</w:t>
      </w:r>
      <w:proofErr w:type="spellEnd"/>
      <w:r w:rsidRPr="00600AF0">
        <w:rPr>
          <w:b/>
          <w:bCs/>
        </w:rPr>
        <w:t xml:space="preserve"> Magnetics Ltd.</w:t>
      </w:r>
    </w:p>
    <w:p w14:paraId="7C2AFDA9" w14:textId="77777777" w:rsidR="00600AF0" w:rsidRPr="00600AF0" w:rsidRDefault="00600AF0" w:rsidP="00600AF0">
      <w:proofErr w:type="spellStart"/>
      <w:r w:rsidRPr="00600AF0">
        <w:rPr>
          <w:b/>
          <w:bCs/>
        </w:rPr>
        <w:lastRenderedPageBreak/>
        <w:t>Cerca</w:t>
      </w:r>
      <w:proofErr w:type="spellEnd"/>
      <w:r w:rsidRPr="00600AF0">
        <w:rPr>
          <w:b/>
          <w:bCs/>
        </w:rPr>
        <w:t xml:space="preserve"> Magnetics</w:t>
      </w:r>
      <w:r w:rsidRPr="00600AF0">
        <w:t xml:space="preserve"> is a spinout from the UK’s National Quantum Technology Hub, built around commercializing OPM-based MEG.</w:t>
      </w:r>
    </w:p>
    <w:p w14:paraId="185232B6" w14:textId="77777777" w:rsidR="00600AF0" w:rsidRPr="00600AF0" w:rsidRDefault="00600AF0" w:rsidP="00600AF0">
      <w:pPr>
        <w:numPr>
          <w:ilvl w:val="0"/>
          <w:numId w:val="15"/>
        </w:numPr>
      </w:pPr>
      <w:r w:rsidRPr="00600AF0">
        <w:rPr>
          <w:b/>
          <w:bCs/>
        </w:rPr>
        <w:t>Strategy</w:t>
      </w:r>
      <w:r w:rsidRPr="00600AF0">
        <w:t>: Developing the first fully integrated wearable MEG system.</w:t>
      </w:r>
    </w:p>
    <w:p w14:paraId="24701C67" w14:textId="77777777" w:rsidR="00600AF0" w:rsidRPr="00600AF0" w:rsidRDefault="00600AF0" w:rsidP="00600AF0">
      <w:pPr>
        <w:numPr>
          <w:ilvl w:val="0"/>
          <w:numId w:val="15"/>
        </w:numPr>
      </w:pPr>
      <w:r w:rsidRPr="00600AF0">
        <w:rPr>
          <w:b/>
          <w:bCs/>
        </w:rPr>
        <w:t>Positioning</w:t>
      </w:r>
      <w:r w:rsidRPr="00600AF0">
        <w:t>: Strong government support and academic alignment.</w:t>
      </w:r>
    </w:p>
    <w:p w14:paraId="7BFE5C4D" w14:textId="77777777" w:rsidR="00600AF0" w:rsidRPr="00600AF0" w:rsidRDefault="00600AF0" w:rsidP="00600AF0">
      <w:pPr>
        <w:numPr>
          <w:ilvl w:val="0"/>
          <w:numId w:val="15"/>
        </w:numPr>
      </w:pPr>
      <w:r w:rsidRPr="00600AF0">
        <w:rPr>
          <w:b/>
          <w:bCs/>
        </w:rPr>
        <w:t>Innovation Strength</w:t>
      </w:r>
      <w:r w:rsidRPr="00600AF0">
        <w:t xml:space="preserve">: Real-time tracking, </w:t>
      </w:r>
      <w:proofErr w:type="spellStart"/>
      <w:r w:rsidRPr="00600AF0">
        <w:t>pediatric</w:t>
      </w:r>
      <w:proofErr w:type="spellEnd"/>
      <w:r w:rsidRPr="00600AF0">
        <w:t xml:space="preserve"> focus, and mobile deployment.</w:t>
      </w:r>
    </w:p>
    <w:p w14:paraId="682801B6" w14:textId="77777777" w:rsidR="00600AF0" w:rsidRPr="00600AF0" w:rsidRDefault="00600AF0" w:rsidP="00600AF0">
      <w:proofErr w:type="spellStart"/>
      <w:r w:rsidRPr="00600AF0">
        <w:rPr>
          <w:i/>
          <w:iCs/>
        </w:rPr>
        <w:t>Cerca’s</w:t>
      </w:r>
      <w:proofErr w:type="spellEnd"/>
      <w:r w:rsidRPr="00600AF0">
        <w:rPr>
          <w:i/>
          <w:iCs/>
        </w:rPr>
        <w:t xml:space="preserve"> business model </w:t>
      </w:r>
      <w:proofErr w:type="spellStart"/>
      <w:r w:rsidRPr="00600AF0">
        <w:rPr>
          <w:i/>
          <w:iCs/>
        </w:rPr>
        <w:t>centers</w:t>
      </w:r>
      <w:proofErr w:type="spellEnd"/>
      <w:r w:rsidRPr="00600AF0">
        <w:rPr>
          <w:i/>
          <w:iCs/>
        </w:rPr>
        <w:t xml:space="preserve"> on converting research prototypes into deployable systems for clinical trials and neuro-rehabilitation.</w:t>
      </w:r>
    </w:p>
    <w:p w14:paraId="61D69A2D" w14:textId="77777777" w:rsidR="00600AF0" w:rsidRPr="00600AF0" w:rsidRDefault="00600AF0" w:rsidP="00600AF0">
      <w:r w:rsidRPr="00600AF0">
        <w:pict w14:anchorId="15AFF65F">
          <v:rect id="_x0000_i1366" style="width:0;height:1.5pt" o:hralign="center" o:hrstd="t" o:hr="t" fillcolor="#a0a0a0" stroked="f"/>
        </w:pict>
      </w:r>
    </w:p>
    <w:p w14:paraId="00E5A23E" w14:textId="77777777" w:rsidR="00600AF0" w:rsidRPr="00600AF0" w:rsidRDefault="00600AF0" w:rsidP="00600AF0">
      <w:pPr>
        <w:rPr>
          <w:b/>
          <w:bCs/>
        </w:rPr>
      </w:pPr>
      <w:r w:rsidRPr="00600AF0">
        <w:rPr>
          <w:b/>
          <w:bCs/>
        </w:rPr>
        <w:t xml:space="preserve">5. </w:t>
      </w:r>
      <w:proofErr w:type="spellStart"/>
      <w:r w:rsidRPr="00600AF0">
        <w:rPr>
          <w:b/>
          <w:bCs/>
        </w:rPr>
        <w:t>Compumedics</w:t>
      </w:r>
      <w:proofErr w:type="spellEnd"/>
      <w:r w:rsidRPr="00600AF0">
        <w:rPr>
          <w:b/>
          <w:bCs/>
        </w:rPr>
        <w:t xml:space="preserve"> </w:t>
      </w:r>
      <w:proofErr w:type="spellStart"/>
      <w:r w:rsidRPr="00600AF0">
        <w:rPr>
          <w:b/>
          <w:bCs/>
        </w:rPr>
        <w:t>Neuroscan</w:t>
      </w:r>
      <w:proofErr w:type="spellEnd"/>
    </w:p>
    <w:p w14:paraId="048DDB9A" w14:textId="77777777" w:rsidR="00600AF0" w:rsidRPr="00600AF0" w:rsidRDefault="00600AF0" w:rsidP="00600AF0">
      <w:r w:rsidRPr="00600AF0">
        <w:t xml:space="preserve">While primarily focused on EEG and sleep diagnostics, </w:t>
      </w:r>
      <w:proofErr w:type="spellStart"/>
      <w:r w:rsidRPr="00600AF0">
        <w:rPr>
          <w:b/>
          <w:bCs/>
        </w:rPr>
        <w:t>Compumedics</w:t>
      </w:r>
      <w:proofErr w:type="spellEnd"/>
      <w:r w:rsidRPr="00600AF0">
        <w:rPr>
          <w:b/>
          <w:bCs/>
        </w:rPr>
        <w:t xml:space="preserve"> </w:t>
      </w:r>
      <w:proofErr w:type="spellStart"/>
      <w:r w:rsidRPr="00600AF0">
        <w:rPr>
          <w:b/>
          <w:bCs/>
        </w:rPr>
        <w:t>Neuroscan</w:t>
      </w:r>
      <w:proofErr w:type="spellEnd"/>
      <w:r w:rsidRPr="00600AF0">
        <w:t xml:space="preserve"> is entering the MEG space through multi-modal systems.</w:t>
      </w:r>
    </w:p>
    <w:p w14:paraId="512E4377" w14:textId="77777777" w:rsidR="00600AF0" w:rsidRPr="00600AF0" w:rsidRDefault="00600AF0" w:rsidP="00600AF0">
      <w:pPr>
        <w:numPr>
          <w:ilvl w:val="0"/>
          <w:numId w:val="16"/>
        </w:numPr>
      </w:pPr>
      <w:r w:rsidRPr="00600AF0">
        <w:rPr>
          <w:b/>
          <w:bCs/>
        </w:rPr>
        <w:t>Strategy</w:t>
      </w:r>
      <w:r w:rsidRPr="00600AF0">
        <w:t>: Offer bundled neuroimaging solutions for hospital networks.</w:t>
      </w:r>
    </w:p>
    <w:p w14:paraId="76DF0B1F" w14:textId="77777777" w:rsidR="00600AF0" w:rsidRPr="00600AF0" w:rsidRDefault="00600AF0" w:rsidP="00600AF0">
      <w:pPr>
        <w:numPr>
          <w:ilvl w:val="0"/>
          <w:numId w:val="16"/>
        </w:numPr>
      </w:pPr>
      <w:r w:rsidRPr="00600AF0">
        <w:rPr>
          <w:b/>
          <w:bCs/>
        </w:rPr>
        <w:t>Differentiation</w:t>
      </w:r>
      <w:r w:rsidRPr="00600AF0">
        <w:t>: Leverages EEG-MEG fusion for cost-effective deployment.</w:t>
      </w:r>
    </w:p>
    <w:p w14:paraId="65BA8B83" w14:textId="77777777" w:rsidR="00600AF0" w:rsidRPr="00600AF0" w:rsidRDefault="00600AF0" w:rsidP="00600AF0">
      <w:pPr>
        <w:numPr>
          <w:ilvl w:val="0"/>
          <w:numId w:val="16"/>
        </w:numPr>
      </w:pPr>
      <w:r w:rsidRPr="00600AF0">
        <w:rPr>
          <w:b/>
          <w:bCs/>
        </w:rPr>
        <w:t>Market Access</w:t>
      </w:r>
      <w:r w:rsidRPr="00600AF0">
        <w:t>: Strong in Asia-Pacific, especially Australia and Southeast Asia.</w:t>
      </w:r>
    </w:p>
    <w:p w14:paraId="4087061E" w14:textId="77777777" w:rsidR="00600AF0" w:rsidRPr="00600AF0" w:rsidRDefault="00600AF0" w:rsidP="00600AF0">
      <w:r w:rsidRPr="00600AF0">
        <w:pict w14:anchorId="1A8B4CCB">
          <v:rect id="_x0000_i1367" style="width:0;height:1.5pt" o:hralign="center" o:hrstd="t" o:hr="t" fillcolor="#a0a0a0" stroked="f"/>
        </w:pict>
      </w:r>
    </w:p>
    <w:p w14:paraId="17028B76" w14:textId="77777777" w:rsidR="00600AF0" w:rsidRPr="00600AF0" w:rsidRDefault="00600AF0" w:rsidP="00600AF0">
      <w:pPr>
        <w:rPr>
          <w:b/>
          <w:bCs/>
        </w:rPr>
      </w:pPr>
      <w:r w:rsidRPr="00600AF0">
        <w:rPr>
          <w:b/>
          <w:bCs/>
        </w:rPr>
        <w:t>6. 4D Neuroimaging (Legacy Systems)</w:t>
      </w:r>
    </w:p>
    <w:p w14:paraId="57ACEA2F" w14:textId="77777777" w:rsidR="00600AF0" w:rsidRPr="00600AF0" w:rsidRDefault="00600AF0" w:rsidP="00600AF0">
      <w:r w:rsidRPr="00600AF0">
        <w:t xml:space="preserve">Once a major player in MEG, </w:t>
      </w:r>
      <w:r w:rsidRPr="00600AF0">
        <w:rPr>
          <w:b/>
          <w:bCs/>
        </w:rPr>
        <w:t>4D Neuroimaging</w:t>
      </w:r>
      <w:r w:rsidRPr="00600AF0">
        <w:t xml:space="preserve"> systems are now largely phased out but still active in select research sites.</w:t>
      </w:r>
    </w:p>
    <w:p w14:paraId="1FA0EF62" w14:textId="77777777" w:rsidR="00600AF0" w:rsidRPr="00600AF0" w:rsidRDefault="00600AF0" w:rsidP="00600AF0">
      <w:pPr>
        <w:numPr>
          <w:ilvl w:val="0"/>
          <w:numId w:val="17"/>
        </w:numPr>
      </w:pPr>
      <w:r w:rsidRPr="00600AF0">
        <w:rPr>
          <w:b/>
          <w:bCs/>
        </w:rPr>
        <w:t>Status</w:t>
      </w:r>
      <w:r w:rsidRPr="00600AF0">
        <w:t>: Legacy footprint; minimal innovation since early 2000s.</w:t>
      </w:r>
    </w:p>
    <w:p w14:paraId="7C0C4210" w14:textId="77777777" w:rsidR="00600AF0" w:rsidRPr="00600AF0" w:rsidRDefault="00600AF0" w:rsidP="00600AF0">
      <w:pPr>
        <w:numPr>
          <w:ilvl w:val="0"/>
          <w:numId w:val="17"/>
        </w:numPr>
      </w:pPr>
      <w:r w:rsidRPr="00600AF0">
        <w:rPr>
          <w:b/>
          <w:bCs/>
        </w:rPr>
        <w:t>Presence</w:t>
      </w:r>
      <w:r w:rsidRPr="00600AF0">
        <w:t>: Historical relevance in North American university labs.</w:t>
      </w:r>
    </w:p>
    <w:p w14:paraId="7D4F5A3E" w14:textId="77777777" w:rsidR="00600AF0" w:rsidRPr="00600AF0" w:rsidRDefault="00600AF0" w:rsidP="00600AF0">
      <w:r w:rsidRPr="00600AF0">
        <w:rPr>
          <w:i/>
          <w:iCs/>
        </w:rPr>
        <w:t>Many of its customers have transitioned or are planning to transition to newer systems like MEGIN or OPM-based platforms.</w:t>
      </w:r>
    </w:p>
    <w:p w14:paraId="6845F53B" w14:textId="77777777" w:rsidR="00600AF0" w:rsidRPr="00600AF0" w:rsidRDefault="00600AF0" w:rsidP="00600AF0">
      <w:r w:rsidRPr="00600AF0">
        <w:pict w14:anchorId="6D0DB6A6">
          <v:rect id="_x0000_i1368" style="width:0;height:1.5pt" o:hralign="center" o:hrstd="t" o:hr="t" fillcolor="#a0a0a0" stroked="f"/>
        </w:pict>
      </w:r>
    </w:p>
    <w:p w14:paraId="5EDDCA40" w14:textId="77777777" w:rsidR="00600AF0" w:rsidRPr="00600AF0" w:rsidRDefault="00600AF0" w:rsidP="00600AF0">
      <w:r w:rsidRPr="00600AF0">
        <w:t xml:space="preserve">In conclusion, the MEG market is </w:t>
      </w:r>
      <w:r w:rsidRPr="00600AF0">
        <w:rPr>
          <w:b/>
          <w:bCs/>
        </w:rPr>
        <w:t>highly specialized and innovation-driven</w:t>
      </w:r>
      <w:r w:rsidRPr="00600AF0">
        <w:t>, with established players maintaining premium positioning while OPM innovators disrupt the landscape through portability, affordability, and new application pathways.</w:t>
      </w:r>
    </w:p>
    <w:p w14:paraId="53ECD2B6" w14:textId="6084E88F" w:rsidR="00600AF0" w:rsidRPr="00600AF0" w:rsidRDefault="00600AF0" w:rsidP="00600AF0">
      <w:pPr>
        <w:rPr>
          <w:b/>
          <w:bCs/>
        </w:rPr>
      </w:pPr>
      <w:r w:rsidRPr="00600AF0">
        <w:rPr>
          <w:b/>
          <w:bCs/>
        </w:rPr>
        <w:t>5. Regional Landscape and Adoption Outlook</w:t>
      </w:r>
    </w:p>
    <w:p w14:paraId="3F5C65E9" w14:textId="77777777" w:rsidR="00600AF0" w:rsidRPr="00600AF0" w:rsidRDefault="00600AF0" w:rsidP="00600AF0">
      <w:r w:rsidRPr="00600AF0">
        <w:t xml:space="preserve">The </w:t>
      </w:r>
      <w:r w:rsidRPr="00600AF0">
        <w:rPr>
          <w:b/>
          <w:bCs/>
        </w:rPr>
        <w:t>magnetoencephalography (MEG) market</w:t>
      </w:r>
      <w:r w:rsidRPr="00600AF0">
        <w:t xml:space="preserve"> reveals substantial geographic variability in adoption, infrastructure readiness, funding intensity, and innovation pace. While North America and Europe dominate in terms of installed base and clinical use, Asia-Pacific is emerging as a high-growth hub with rising investment in neuroscience and precision diagnostics. LAMEA remains early-stage but exhibits signs of strategic interest, particularly in private healthcare and academic research.</w:t>
      </w:r>
    </w:p>
    <w:p w14:paraId="56BE74A9" w14:textId="77777777" w:rsidR="00600AF0" w:rsidRPr="00600AF0" w:rsidRDefault="00600AF0" w:rsidP="00600AF0">
      <w:r w:rsidRPr="00600AF0">
        <w:lastRenderedPageBreak/>
        <w:pict w14:anchorId="1E956660">
          <v:rect id="_x0000_i1370" style="width:0;height:1.5pt" o:hralign="center" o:hrstd="t" o:hr="t" fillcolor="#a0a0a0" stroked="f"/>
        </w:pict>
      </w:r>
    </w:p>
    <w:p w14:paraId="638E4924" w14:textId="77777777" w:rsidR="00600AF0" w:rsidRPr="00600AF0" w:rsidRDefault="00600AF0" w:rsidP="00600AF0">
      <w:pPr>
        <w:rPr>
          <w:b/>
          <w:bCs/>
        </w:rPr>
      </w:pPr>
      <w:r w:rsidRPr="00600AF0">
        <w:rPr>
          <w:b/>
          <w:bCs/>
        </w:rPr>
        <w:t>North America: Mature and Clinically Advanced</w:t>
      </w:r>
    </w:p>
    <w:p w14:paraId="6498CA6F" w14:textId="77777777" w:rsidR="00600AF0" w:rsidRPr="00600AF0" w:rsidRDefault="00600AF0" w:rsidP="00600AF0">
      <w:r w:rsidRPr="00600AF0">
        <w:t xml:space="preserve">North America accounts for the </w:t>
      </w:r>
      <w:r w:rsidRPr="00600AF0">
        <w:rPr>
          <w:b/>
          <w:bCs/>
        </w:rPr>
        <w:t>largest share of the MEG market</w:t>
      </w:r>
      <w:r w:rsidRPr="00600AF0">
        <w:t xml:space="preserve">, driven by the United States’ world-leading infrastructure in </w:t>
      </w:r>
      <w:proofErr w:type="spellStart"/>
      <w:r w:rsidRPr="00600AF0">
        <w:t>neurodiagnostics</w:t>
      </w:r>
      <w:proofErr w:type="spellEnd"/>
      <w:r w:rsidRPr="00600AF0">
        <w:t xml:space="preserve"> and translational research.</w:t>
      </w:r>
    </w:p>
    <w:p w14:paraId="549AF4CA" w14:textId="77777777" w:rsidR="00600AF0" w:rsidRPr="00600AF0" w:rsidRDefault="00600AF0" w:rsidP="00600AF0">
      <w:pPr>
        <w:numPr>
          <w:ilvl w:val="0"/>
          <w:numId w:val="18"/>
        </w:numPr>
      </w:pPr>
      <w:r w:rsidRPr="00600AF0">
        <w:rPr>
          <w:b/>
          <w:bCs/>
        </w:rPr>
        <w:t>Adoption Drivers</w:t>
      </w:r>
      <w:r w:rsidRPr="00600AF0">
        <w:t>:</w:t>
      </w:r>
    </w:p>
    <w:p w14:paraId="57ADDBDF" w14:textId="77777777" w:rsidR="00600AF0" w:rsidRPr="00600AF0" w:rsidRDefault="00600AF0" w:rsidP="00600AF0">
      <w:pPr>
        <w:numPr>
          <w:ilvl w:val="1"/>
          <w:numId w:val="18"/>
        </w:numPr>
      </w:pPr>
      <w:r w:rsidRPr="00600AF0">
        <w:t>Strong NIH funding, particularly via the BRAIN Initiative.</w:t>
      </w:r>
    </w:p>
    <w:p w14:paraId="43D8E8D5" w14:textId="77777777" w:rsidR="00600AF0" w:rsidRPr="00600AF0" w:rsidRDefault="00600AF0" w:rsidP="00600AF0">
      <w:pPr>
        <w:numPr>
          <w:ilvl w:val="1"/>
          <w:numId w:val="18"/>
        </w:numPr>
      </w:pPr>
      <w:r w:rsidRPr="00600AF0">
        <w:t>Clinical MEG use in epilepsy surgery planning is reimbursed under select coding schemes.</w:t>
      </w:r>
    </w:p>
    <w:p w14:paraId="7368FFA7" w14:textId="77777777" w:rsidR="00600AF0" w:rsidRPr="00600AF0" w:rsidRDefault="00600AF0" w:rsidP="00600AF0">
      <w:pPr>
        <w:numPr>
          <w:ilvl w:val="1"/>
          <w:numId w:val="18"/>
        </w:numPr>
      </w:pPr>
      <w:r w:rsidRPr="00600AF0">
        <w:t xml:space="preserve">Early adoption of OPM systems by research </w:t>
      </w:r>
      <w:proofErr w:type="spellStart"/>
      <w:r w:rsidRPr="00600AF0">
        <w:t>centers</w:t>
      </w:r>
      <w:proofErr w:type="spellEnd"/>
      <w:r w:rsidRPr="00600AF0">
        <w:t xml:space="preserve"> like MIT, Harvard, and Mayo Clinic.</w:t>
      </w:r>
    </w:p>
    <w:p w14:paraId="1E24A66D" w14:textId="77777777" w:rsidR="00600AF0" w:rsidRPr="00600AF0" w:rsidRDefault="00600AF0" w:rsidP="00600AF0">
      <w:pPr>
        <w:numPr>
          <w:ilvl w:val="0"/>
          <w:numId w:val="18"/>
        </w:numPr>
      </w:pPr>
      <w:r w:rsidRPr="00600AF0">
        <w:rPr>
          <w:b/>
          <w:bCs/>
        </w:rPr>
        <w:t>Challenges</w:t>
      </w:r>
      <w:r w:rsidRPr="00600AF0">
        <w:t>:</w:t>
      </w:r>
    </w:p>
    <w:p w14:paraId="7F1167B4" w14:textId="77777777" w:rsidR="00600AF0" w:rsidRPr="00600AF0" w:rsidRDefault="00600AF0" w:rsidP="00600AF0">
      <w:pPr>
        <w:numPr>
          <w:ilvl w:val="1"/>
          <w:numId w:val="18"/>
        </w:numPr>
      </w:pPr>
      <w:r w:rsidRPr="00600AF0">
        <w:t>High procurement cost and space requirements still limit widespread hospital deployment.</w:t>
      </w:r>
    </w:p>
    <w:p w14:paraId="59C468DD" w14:textId="77777777" w:rsidR="00600AF0" w:rsidRPr="00600AF0" w:rsidRDefault="00600AF0" w:rsidP="00600AF0">
      <w:pPr>
        <w:numPr>
          <w:ilvl w:val="1"/>
          <w:numId w:val="18"/>
        </w:numPr>
      </w:pPr>
      <w:r w:rsidRPr="00600AF0">
        <w:t>Fragmented reimbursement creates financial friction for new market entrants.</w:t>
      </w:r>
    </w:p>
    <w:p w14:paraId="5EF7C584" w14:textId="77777777" w:rsidR="00600AF0" w:rsidRPr="00600AF0" w:rsidRDefault="00600AF0" w:rsidP="00600AF0">
      <w:r w:rsidRPr="00600AF0">
        <w:rPr>
          <w:i/>
          <w:iCs/>
        </w:rPr>
        <w:t>Nonetheless, North America remains the gold standard for MEG validation, often setting the benchmark for global clinical guidelines.</w:t>
      </w:r>
    </w:p>
    <w:p w14:paraId="626153FC" w14:textId="77777777" w:rsidR="00600AF0" w:rsidRPr="00600AF0" w:rsidRDefault="00600AF0" w:rsidP="00600AF0">
      <w:r w:rsidRPr="00600AF0">
        <w:pict w14:anchorId="64852F37">
          <v:rect id="_x0000_i1371" style="width:0;height:1.5pt" o:hralign="center" o:hrstd="t" o:hr="t" fillcolor="#a0a0a0" stroked="f"/>
        </w:pict>
      </w:r>
    </w:p>
    <w:p w14:paraId="4ADFCE20" w14:textId="77777777" w:rsidR="00600AF0" w:rsidRPr="00600AF0" w:rsidRDefault="00600AF0" w:rsidP="00600AF0">
      <w:pPr>
        <w:rPr>
          <w:b/>
          <w:bCs/>
        </w:rPr>
      </w:pPr>
      <w:r w:rsidRPr="00600AF0">
        <w:rPr>
          <w:b/>
          <w:bCs/>
        </w:rPr>
        <w:t>Europe: Research Powerhouse with Technological Leadership</w:t>
      </w:r>
    </w:p>
    <w:p w14:paraId="06F38AD4" w14:textId="77777777" w:rsidR="00600AF0" w:rsidRPr="00600AF0" w:rsidRDefault="00600AF0" w:rsidP="00600AF0">
      <w:r w:rsidRPr="00600AF0">
        <w:t xml:space="preserve">Europe is a </w:t>
      </w:r>
      <w:r w:rsidRPr="00600AF0">
        <w:rPr>
          <w:b/>
          <w:bCs/>
        </w:rPr>
        <w:t>close second in market share</w:t>
      </w:r>
      <w:r w:rsidRPr="00600AF0">
        <w:t>, with strong academic partnerships and public health interest in brain sciences.</w:t>
      </w:r>
    </w:p>
    <w:p w14:paraId="48219B64" w14:textId="77777777" w:rsidR="00600AF0" w:rsidRPr="00600AF0" w:rsidRDefault="00600AF0" w:rsidP="00600AF0">
      <w:pPr>
        <w:numPr>
          <w:ilvl w:val="0"/>
          <w:numId w:val="19"/>
        </w:numPr>
      </w:pPr>
      <w:r w:rsidRPr="00600AF0">
        <w:rPr>
          <w:b/>
          <w:bCs/>
        </w:rPr>
        <w:t>Regional Leaders</w:t>
      </w:r>
      <w:r w:rsidRPr="00600AF0">
        <w:t>: UK, Germany, France, the Netherlands, and the Nordic region.</w:t>
      </w:r>
    </w:p>
    <w:p w14:paraId="4C5323E5" w14:textId="77777777" w:rsidR="00600AF0" w:rsidRPr="00600AF0" w:rsidRDefault="00600AF0" w:rsidP="00600AF0">
      <w:pPr>
        <w:numPr>
          <w:ilvl w:val="0"/>
          <w:numId w:val="19"/>
        </w:numPr>
      </w:pPr>
      <w:r w:rsidRPr="00600AF0">
        <w:rPr>
          <w:b/>
          <w:bCs/>
        </w:rPr>
        <w:t>Key Projects</w:t>
      </w:r>
      <w:r w:rsidRPr="00600AF0">
        <w:t>:</w:t>
      </w:r>
    </w:p>
    <w:p w14:paraId="2C94D67E" w14:textId="77777777" w:rsidR="00600AF0" w:rsidRPr="00600AF0" w:rsidRDefault="00600AF0" w:rsidP="00600AF0">
      <w:pPr>
        <w:numPr>
          <w:ilvl w:val="1"/>
          <w:numId w:val="19"/>
        </w:numPr>
      </w:pPr>
      <w:r w:rsidRPr="00600AF0">
        <w:t>The UK hosts cutting-edge wearable MEG labs at the University of Nottingham and University College London.</w:t>
      </w:r>
    </w:p>
    <w:p w14:paraId="64F5727E" w14:textId="77777777" w:rsidR="00600AF0" w:rsidRPr="00600AF0" w:rsidRDefault="00600AF0" w:rsidP="00600AF0">
      <w:pPr>
        <w:numPr>
          <w:ilvl w:val="1"/>
          <w:numId w:val="19"/>
        </w:numPr>
      </w:pPr>
      <w:r w:rsidRPr="00600AF0">
        <w:t xml:space="preserve">The </w:t>
      </w:r>
      <w:r w:rsidRPr="00600AF0">
        <w:rPr>
          <w:b/>
          <w:bCs/>
        </w:rPr>
        <w:t>Human Brain Project (EU)</w:t>
      </w:r>
      <w:r w:rsidRPr="00600AF0">
        <w:t xml:space="preserve"> has allocated dedicated funding for MEG-linked research.</w:t>
      </w:r>
    </w:p>
    <w:p w14:paraId="373639FE" w14:textId="77777777" w:rsidR="00600AF0" w:rsidRPr="00600AF0" w:rsidRDefault="00600AF0" w:rsidP="00600AF0">
      <w:pPr>
        <w:numPr>
          <w:ilvl w:val="0"/>
          <w:numId w:val="19"/>
        </w:numPr>
      </w:pPr>
      <w:r w:rsidRPr="00600AF0">
        <w:rPr>
          <w:b/>
          <w:bCs/>
        </w:rPr>
        <w:t>Adoption Model</w:t>
      </w:r>
      <w:r w:rsidRPr="00600AF0">
        <w:t>:</w:t>
      </w:r>
    </w:p>
    <w:p w14:paraId="365BA688" w14:textId="77777777" w:rsidR="00600AF0" w:rsidRPr="00600AF0" w:rsidRDefault="00600AF0" w:rsidP="00600AF0">
      <w:pPr>
        <w:numPr>
          <w:ilvl w:val="1"/>
          <w:numId w:val="19"/>
        </w:numPr>
      </w:pPr>
      <w:r w:rsidRPr="00600AF0">
        <w:t>Predominantly research-focused but increasingly moving into clinical workflows for functional brain mapping.</w:t>
      </w:r>
    </w:p>
    <w:p w14:paraId="75108067" w14:textId="77777777" w:rsidR="00600AF0" w:rsidRPr="00600AF0" w:rsidRDefault="00600AF0" w:rsidP="00600AF0">
      <w:r w:rsidRPr="00600AF0">
        <w:rPr>
          <w:i/>
          <w:iCs/>
        </w:rPr>
        <w:t>The EU’s unified research strategy and grant-based ecosystem encourage system-level innovation and long-term adoption pipelines.</w:t>
      </w:r>
    </w:p>
    <w:p w14:paraId="151AD6D2" w14:textId="77777777" w:rsidR="00600AF0" w:rsidRPr="00600AF0" w:rsidRDefault="00600AF0" w:rsidP="00600AF0">
      <w:r w:rsidRPr="00600AF0">
        <w:pict w14:anchorId="64712F9D">
          <v:rect id="_x0000_i1372" style="width:0;height:1.5pt" o:hralign="center" o:hrstd="t" o:hr="t" fillcolor="#a0a0a0" stroked="f"/>
        </w:pict>
      </w:r>
    </w:p>
    <w:p w14:paraId="41B0033E" w14:textId="77777777" w:rsidR="00600AF0" w:rsidRPr="00600AF0" w:rsidRDefault="00600AF0" w:rsidP="00600AF0">
      <w:pPr>
        <w:rPr>
          <w:b/>
          <w:bCs/>
        </w:rPr>
      </w:pPr>
      <w:r w:rsidRPr="00600AF0">
        <w:rPr>
          <w:b/>
          <w:bCs/>
        </w:rPr>
        <w:lastRenderedPageBreak/>
        <w:t>Asia-Pacific: Fastest-Growing Region</w:t>
      </w:r>
    </w:p>
    <w:p w14:paraId="187929E8" w14:textId="77777777" w:rsidR="00600AF0" w:rsidRPr="00600AF0" w:rsidRDefault="00600AF0" w:rsidP="00600AF0">
      <w:r w:rsidRPr="00600AF0">
        <w:t xml:space="preserve">Asia-Pacific is experiencing an </w:t>
      </w:r>
      <w:r w:rsidRPr="00600AF0">
        <w:rPr>
          <w:b/>
          <w:bCs/>
        </w:rPr>
        <w:t>inferred CAGR of 8.2%</w:t>
      </w:r>
      <w:r w:rsidRPr="00600AF0">
        <w:t>, making it the fastest-growing regional market for MEG through 2030.</w:t>
      </w:r>
    </w:p>
    <w:p w14:paraId="7B496E96" w14:textId="77777777" w:rsidR="00600AF0" w:rsidRPr="00600AF0" w:rsidRDefault="00600AF0" w:rsidP="00600AF0">
      <w:pPr>
        <w:numPr>
          <w:ilvl w:val="0"/>
          <w:numId w:val="20"/>
        </w:numPr>
      </w:pPr>
      <w:r w:rsidRPr="00600AF0">
        <w:rPr>
          <w:b/>
          <w:bCs/>
        </w:rPr>
        <w:t>Growth Hotspots</w:t>
      </w:r>
      <w:r w:rsidRPr="00600AF0">
        <w:t>:</w:t>
      </w:r>
    </w:p>
    <w:p w14:paraId="4B24715E" w14:textId="77777777" w:rsidR="00600AF0" w:rsidRPr="00600AF0" w:rsidRDefault="00600AF0" w:rsidP="00600AF0">
      <w:pPr>
        <w:numPr>
          <w:ilvl w:val="1"/>
          <w:numId w:val="20"/>
        </w:numPr>
      </w:pPr>
      <w:r w:rsidRPr="00600AF0">
        <w:rPr>
          <w:b/>
          <w:bCs/>
        </w:rPr>
        <w:t>Japan</w:t>
      </w:r>
      <w:r w:rsidRPr="00600AF0">
        <w:t xml:space="preserve">: Home to multiple MEG </w:t>
      </w:r>
      <w:proofErr w:type="spellStart"/>
      <w:r w:rsidRPr="00600AF0">
        <w:t>centers</w:t>
      </w:r>
      <w:proofErr w:type="spellEnd"/>
      <w:r w:rsidRPr="00600AF0">
        <w:t>; strong academic–industry collaboration.</w:t>
      </w:r>
    </w:p>
    <w:p w14:paraId="501E0D2C" w14:textId="77777777" w:rsidR="00600AF0" w:rsidRPr="00600AF0" w:rsidRDefault="00600AF0" w:rsidP="00600AF0">
      <w:pPr>
        <w:numPr>
          <w:ilvl w:val="1"/>
          <w:numId w:val="20"/>
        </w:numPr>
      </w:pPr>
      <w:r w:rsidRPr="00600AF0">
        <w:rPr>
          <w:b/>
          <w:bCs/>
        </w:rPr>
        <w:t>South Korea</w:t>
      </w:r>
      <w:r w:rsidRPr="00600AF0">
        <w:t>: Leveraging MEG for national brain research programs and tele-neurology innovation.</w:t>
      </w:r>
    </w:p>
    <w:p w14:paraId="2BEC2BA6" w14:textId="77777777" w:rsidR="00600AF0" w:rsidRPr="00600AF0" w:rsidRDefault="00600AF0" w:rsidP="00600AF0">
      <w:pPr>
        <w:numPr>
          <w:ilvl w:val="1"/>
          <w:numId w:val="20"/>
        </w:numPr>
      </w:pPr>
      <w:r w:rsidRPr="00600AF0">
        <w:rPr>
          <w:b/>
          <w:bCs/>
        </w:rPr>
        <w:t>China</w:t>
      </w:r>
      <w:r w:rsidRPr="00600AF0">
        <w:t>: Investing in domestic MEG capabilities as part of AI-driven healthcare modernization.</w:t>
      </w:r>
    </w:p>
    <w:p w14:paraId="1E5350E7" w14:textId="77777777" w:rsidR="00600AF0" w:rsidRPr="00600AF0" w:rsidRDefault="00600AF0" w:rsidP="00600AF0">
      <w:pPr>
        <w:numPr>
          <w:ilvl w:val="0"/>
          <w:numId w:val="20"/>
        </w:numPr>
      </w:pPr>
      <w:r w:rsidRPr="00600AF0">
        <w:rPr>
          <w:b/>
          <w:bCs/>
        </w:rPr>
        <w:t>Infrastructure Shift</w:t>
      </w:r>
      <w:r w:rsidRPr="00600AF0">
        <w:t>:</w:t>
      </w:r>
    </w:p>
    <w:p w14:paraId="7D538056" w14:textId="77777777" w:rsidR="00600AF0" w:rsidRPr="00600AF0" w:rsidRDefault="00600AF0" w:rsidP="00600AF0">
      <w:pPr>
        <w:numPr>
          <w:ilvl w:val="1"/>
          <w:numId w:val="20"/>
        </w:numPr>
      </w:pPr>
      <w:r w:rsidRPr="00600AF0">
        <w:t>Gradual movement from MRI-dominant diagnostics to integrated EEG–MEG–fMRI suites.</w:t>
      </w:r>
    </w:p>
    <w:p w14:paraId="076F5BF5" w14:textId="77777777" w:rsidR="00600AF0" w:rsidRPr="00600AF0" w:rsidRDefault="00600AF0" w:rsidP="00600AF0">
      <w:pPr>
        <w:numPr>
          <w:ilvl w:val="1"/>
          <w:numId w:val="20"/>
        </w:numPr>
      </w:pPr>
      <w:r w:rsidRPr="00600AF0">
        <w:t>Increasing alignment with AI-powered neuroimaging startups in Taiwan and India.</w:t>
      </w:r>
    </w:p>
    <w:p w14:paraId="56276B18" w14:textId="77777777" w:rsidR="00600AF0" w:rsidRPr="00600AF0" w:rsidRDefault="00600AF0" w:rsidP="00600AF0">
      <w:r w:rsidRPr="00600AF0">
        <w:rPr>
          <w:i/>
          <w:iCs/>
        </w:rPr>
        <w:t>With rising neurological disease burden and government-backed precision medicine initiatives, Asia-Pacific is poised to redefine the deployment model for MEG, especially via mobile and outpatient systems.</w:t>
      </w:r>
    </w:p>
    <w:p w14:paraId="41444E30" w14:textId="77777777" w:rsidR="00600AF0" w:rsidRPr="00600AF0" w:rsidRDefault="00600AF0" w:rsidP="00600AF0">
      <w:r w:rsidRPr="00600AF0">
        <w:pict w14:anchorId="653C83AF">
          <v:rect id="_x0000_i1373" style="width:0;height:1.5pt" o:hralign="center" o:hrstd="t" o:hr="t" fillcolor="#a0a0a0" stroked="f"/>
        </w:pict>
      </w:r>
    </w:p>
    <w:p w14:paraId="74785270" w14:textId="77777777" w:rsidR="00600AF0" w:rsidRPr="00600AF0" w:rsidRDefault="00600AF0" w:rsidP="00600AF0">
      <w:pPr>
        <w:rPr>
          <w:b/>
          <w:bCs/>
        </w:rPr>
      </w:pPr>
      <w:r w:rsidRPr="00600AF0">
        <w:rPr>
          <w:b/>
          <w:bCs/>
        </w:rPr>
        <w:t>LAMEA: Emerging Interest, Limited Infrastructure</w:t>
      </w:r>
    </w:p>
    <w:p w14:paraId="46FF8C12" w14:textId="77777777" w:rsidR="00600AF0" w:rsidRPr="00600AF0" w:rsidRDefault="00600AF0" w:rsidP="00600AF0">
      <w:r w:rsidRPr="00600AF0">
        <w:t xml:space="preserve">The Latin America, Middle East, and Africa (LAMEA) region remains </w:t>
      </w:r>
      <w:r w:rsidRPr="00600AF0">
        <w:rPr>
          <w:b/>
          <w:bCs/>
        </w:rPr>
        <w:t>nascent</w:t>
      </w:r>
      <w:r w:rsidRPr="00600AF0">
        <w:t>, with pockets of growth but significant structural limitations.</w:t>
      </w:r>
    </w:p>
    <w:p w14:paraId="54AD7245" w14:textId="77777777" w:rsidR="00600AF0" w:rsidRPr="00600AF0" w:rsidRDefault="00600AF0" w:rsidP="00600AF0">
      <w:pPr>
        <w:numPr>
          <w:ilvl w:val="0"/>
          <w:numId w:val="21"/>
        </w:numPr>
      </w:pPr>
      <w:r w:rsidRPr="00600AF0">
        <w:rPr>
          <w:b/>
          <w:bCs/>
        </w:rPr>
        <w:t>Brazil</w:t>
      </w:r>
      <w:r w:rsidRPr="00600AF0">
        <w:t xml:space="preserve">: Anchored by São Paulo’s university hospitals and private sector interest in </w:t>
      </w:r>
      <w:proofErr w:type="spellStart"/>
      <w:r w:rsidRPr="00600AF0">
        <w:t>neurodiagnostics</w:t>
      </w:r>
      <w:proofErr w:type="spellEnd"/>
      <w:r w:rsidRPr="00600AF0">
        <w:t>.</w:t>
      </w:r>
    </w:p>
    <w:p w14:paraId="1D0591D7" w14:textId="77777777" w:rsidR="00600AF0" w:rsidRPr="00600AF0" w:rsidRDefault="00600AF0" w:rsidP="00600AF0">
      <w:pPr>
        <w:numPr>
          <w:ilvl w:val="0"/>
          <w:numId w:val="21"/>
        </w:numPr>
      </w:pPr>
      <w:r w:rsidRPr="00600AF0">
        <w:rPr>
          <w:b/>
          <w:bCs/>
        </w:rPr>
        <w:t>UAE and Saudi Arabia</w:t>
      </w:r>
      <w:r w:rsidRPr="00600AF0">
        <w:t>: Prioritizing neuroscience within health innovation roadmaps; early adopters of imported MEG systems.</w:t>
      </w:r>
    </w:p>
    <w:p w14:paraId="79B8B799" w14:textId="77777777" w:rsidR="00600AF0" w:rsidRPr="00600AF0" w:rsidRDefault="00600AF0" w:rsidP="00600AF0">
      <w:pPr>
        <w:numPr>
          <w:ilvl w:val="0"/>
          <w:numId w:val="21"/>
        </w:numPr>
      </w:pPr>
      <w:r w:rsidRPr="00600AF0">
        <w:rPr>
          <w:b/>
          <w:bCs/>
        </w:rPr>
        <w:t>South Africa</w:t>
      </w:r>
      <w:r w:rsidRPr="00600AF0">
        <w:t>: Academic research driving awareness, but equipment availability remains low.</w:t>
      </w:r>
    </w:p>
    <w:p w14:paraId="3E686843" w14:textId="77777777" w:rsidR="00600AF0" w:rsidRPr="00600AF0" w:rsidRDefault="00600AF0" w:rsidP="00600AF0">
      <w:pPr>
        <w:numPr>
          <w:ilvl w:val="0"/>
          <w:numId w:val="21"/>
        </w:numPr>
      </w:pPr>
      <w:r w:rsidRPr="00600AF0">
        <w:rPr>
          <w:b/>
          <w:bCs/>
        </w:rPr>
        <w:t>Constraints</w:t>
      </w:r>
      <w:r w:rsidRPr="00600AF0">
        <w:t>:</w:t>
      </w:r>
    </w:p>
    <w:p w14:paraId="46749999" w14:textId="77777777" w:rsidR="00600AF0" w:rsidRPr="00600AF0" w:rsidRDefault="00600AF0" w:rsidP="00600AF0">
      <w:pPr>
        <w:numPr>
          <w:ilvl w:val="1"/>
          <w:numId w:val="21"/>
        </w:numPr>
      </w:pPr>
      <w:r w:rsidRPr="00600AF0">
        <w:t>High capital expenditure and limited technical workforce.</w:t>
      </w:r>
    </w:p>
    <w:p w14:paraId="02355276" w14:textId="77777777" w:rsidR="00600AF0" w:rsidRPr="00600AF0" w:rsidRDefault="00600AF0" w:rsidP="00600AF0">
      <w:pPr>
        <w:numPr>
          <w:ilvl w:val="1"/>
          <w:numId w:val="21"/>
        </w:numPr>
      </w:pPr>
      <w:r w:rsidRPr="00600AF0">
        <w:t>Low awareness of MEG’s clinical value relative to EEG and CT.</w:t>
      </w:r>
    </w:p>
    <w:p w14:paraId="52A91E1B" w14:textId="77777777" w:rsidR="00600AF0" w:rsidRPr="00600AF0" w:rsidRDefault="00600AF0" w:rsidP="00600AF0">
      <w:r w:rsidRPr="00600AF0">
        <w:rPr>
          <w:i/>
          <w:iCs/>
        </w:rPr>
        <w:t>Still, targeted investments and international academic partnerships could open up key markets, especially in the UAE and Brazil over the next 3–5 years.</w:t>
      </w:r>
    </w:p>
    <w:p w14:paraId="3CF4D637" w14:textId="77777777" w:rsidR="00600AF0" w:rsidRPr="00600AF0" w:rsidRDefault="00600AF0" w:rsidP="00600AF0">
      <w:r w:rsidRPr="00600AF0">
        <w:lastRenderedPageBreak/>
        <w:pict w14:anchorId="5D94AEC2">
          <v:rect id="_x0000_i1374" style="width:0;height:1.5pt" o:hralign="center" o:hrstd="t" o:hr="t" fillcolor="#a0a0a0" stroked="f"/>
        </w:pict>
      </w:r>
    </w:p>
    <w:p w14:paraId="17CAD5BF" w14:textId="77777777" w:rsidR="00600AF0" w:rsidRPr="00600AF0" w:rsidRDefault="00600AF0" w:rsidP="00600AF0">
      <w:r w:rsidRPr="00600AF0">
        <w:t xml:space="preserve">The </w:t>
      </w:r>
      <w:r w:rsidRPr="00600AF0">
        <w:rPr>
          <w:b/>
          <w:bCs/>
        </w:rPr>
        <w:t>global outlook</w:t>
      </w:r>
      <w:r w:rsidRPr="00600AF0">
        <w:t xml:space="preserve"> for MEG adoption is stratified: while developed regions focus on technological advancement and clinical standardization, emerging markets present opportunities for portable systems, hybrid diagnostics, and modular integration.</w:t>
      </w:r>
    </w:p>
    <w:p w14:paraId="2DA833A4" w14:textId="65DAAD02" w:rsidR="00600AF0" w:rsidRPr="00600AF0" w:rsidRDefault="00600AF0" w:rsidP="00600AF0">
      <w:pPr>
        <w:rPr>
          <w:b/>
          <w:bCs/>
        </w:rPr>
      </w:pPr>
      <w:r w:rsidRPr="00600AF0">
        <w:rPr>
          <w:b/>
          <w:bCs/>
        </w:rPr>
        <w:t>6. End-User Dynamics and Use Case</w:t>
      </w:r>
    </w:p>
    <w:p w14:paraId="28D1E8A8" w14:textId="77777777" w:rsidR="00600AF0" w:rsidRPr="00600AF0" w:rsidRDefault="00600AF0" w:rsidP="00600AF0">
      <w:r w:rsidRPr="00600AF0">
        <w:t>The magnetoencephalography (MEG) market is uniquely shaped by the differing requirements, capabilities, and objectives of its end users. From advanced research institutes to neurosurgical hospitals and fast-moving neurotech startups, each stakeholder engages with MEG technologies in context-specific ways. As innovation advances and barriers to entry fall, the adoption landscape is expanding into outpatient, tele-neuro, and even consumer-neuroscience applications.</w:t>
      </w:r>
    </w:p>
    <w:p w14:paraId="17D732DA" w14:textId="77777777" w:rsidR="00600AF0" w:rsidRPr="00600AF0" w:rsidRDefault="00600AF0" w:rsidP="00600AF0">
      <w:r w:rsidRPr="00600AF0">
        <w:pict w14:anchorId="446899C2">
          <v:rect id="_x0000_i1376" style="width:0;height:1.5pt" o:hralign="center" o:hrstd="t" o:hr="t" fillcolor="#a0a0a0" stroked="f"/>
        </w:pict>
      </w:r>
    </w:p>
    <w:p w14:paraId="35C6830D" w14:textId="77777777" w:rsidR="00600AF0" w:rsidRPr="00600AF0" w:rsidRDefault="00600AF0" w:rsidP="00600AF0">
      <w:pPr>
        <w:rPr>
          <w:b/>
          <w:bCs/>
        </w:rPr>
      </w:pPr>
      <w:r w:rsidRPr="00600AF0">
        <w:rPr>
          <w:b/>
          <w:bCs/>
        </w:rPr>
        <w:t xml:space="preserve">1. Hospitals and Neurosurgical </w:t>
      </w:r>
      <w:proofErr w:type="spellStart"/>
      <w:r w:rsidRPr="00600AF0">
        <w:rPr>
          <w:b/>
          <w:bCs/>
        </w:rPr>
        <w:t>Centers</w:t>
      </w:r>
      <w:proofErr w:type="spellEnd"/>
    </w:p>
    <w:p w14:paraId="1B9E69DC" w14:textId="77777777" w:rsidR="00600AF0" w:rsidRPr="00600AF0" w:rsidRDefault="00600AF0" w:rsidP="00600AF0">
      <w:r w:rsidRPr="00600AF0">
        <w:t xml:space="preserve">These are the </w:t>
      </w:r>
      <w:r w:rsidRPr="00600AF0">
        <w:rPr>
          <w:b/>
          <w:bCs/>
        </w:rPr>
        <w:t>primary clinical users</w:t>
      </w:r>
      <w:r w:rsidRPr="00600AF0">
        <w:t xml:space="preserve"> of MEG, leveraging it for:</w:t>
      </w:r>
    </w:p>
    <w:p w14:paraId="274FD21F" w14:textId="77777777" w:rsidR="00600AF0" w:rsidRPr="00600AF0" w:rsidRDefault="00600AF0" w:rsidP="00600AF0">
      <w:pPr>
        <w:numPr>
          <w:ilvl w:val="0"/>
          <w:numId w:val="22"/>
        </w:numPr>
      </w:pPr>
      <w:r w:rsidRPr="00600AF0">
        <w:rPr>
          <w:b/>
          <w:bCs/>
        </w:rPr>
        <w:t xml:space="preserve">Pre-surgical mapping in epilepsy and brain </w:t>
      </w:r>
      <w:proofErr w:type="spellStart"/>
      <w:r w:rsidRPr="00600AF0">
        <w:rPr>
          <w:b/>
          <w:bCs/>
        </w:rPr>
        <w:t>tumors</w:t>
      </w:r>
      <w:proofErr w:type="spellEnd"/>
    </w:p>
    <w:p w14:paraId="3C3CC7C1" w14:textId="77777777" w:rsidR="00600AF0" w:rsidRPr="00600AF0" w:rsidRDefault="00600AF0" w:rsidP="00600AF0">
      <w:pPr>
        <w:numPr>
          <w:ilvl w:val="0"/>
          <w:numId w:val="22"/>
        </w:numPr>
      </w:pPr>
      <w:r w:rsidRPr="00600AF0">
        <w:rPr>
          <w:b/>
          <w:bCs/>
        </w:rPr>
        <w:t>Functional localization of speech, motor, and sensory cortices</w:t>
      </w:r>
    </w:p>
    <w:p w14:paraId="02C7FE73" w14:textId="77777777" w:rsidR="00600AF0" w:rsidRPr="00600AF0" w:rsidRDefault="00600AF0" w:rsidP="00600AF0">
      <w:pPr>
        <w:numPr>
          <w:ilvl w:val="0"/>
          <w:numId w:val="22"/>
        </w:numPr>
      </w:pPr>
      <w:r w:rsidRPr="00600AF0">
        <w:rPr>
          <w:b/>
          <w:bCs/>
        </w:rPr>
        <w:t>Multi-modal fusion with MRI and EEG for high-stakes diagnostics</w:t>
      </w:r>
    </w:p>
    <w:p w14:paraId="4D793241" w14:textId="77777777" w:rsidR="00600AF0" w:rsidRPr="00600AF0" w:rsidRDefault="00600AF0" w:rsidP="00600AF0">
      <w:r w:rsidRPr="00600AF0">
        <w:t xml:space="preserve">Despite limited commercial penetration in smaller hospitals due to space and cost limitations, </w:t>
      </w:r>
      <w:r w:rsidRPr="00600AF0">
        <w:rPr>
          <w:b/>
          <w:bCs/>
        </w:rPr>
        <w:t xml:space="preserve">tertiary and quaternary care </w:t>
      </w:r>
      <w:proofErr w:type="spellStart"/>
      <w:r w:rsidRPr="00600AF0">
        <w:rPr>
          <w:b/>
          <w:bCs/>
        </w:rPr>
        <w:t>centers</w:t>
      </w:r>
      <w:proofErr w:type="spellEnd"/>
      <w:r w:rsidRPr="00600AF0">
        <w:t xml:space="preserve"> are increasingly embedding MEG into their diagnostic and surgical planning protocols.</w:t>
      </w:r>
    </w:p>
    <w:p w14:paraId="3D89D576" w14:textId="77777777" w:rsidR="00600AF0" w:rsidRPr="00600AF0" w:rsidRDefault="00600AF0" w:rsidP="00600AF0">
      <w:r w:rsidRPr="00600AF0">
        <w:rPr>
          <w:i/>
          <w:iCs/>
        </w:rPr>
        <w:t>MEG’s non-invasive nature and superior temporal resolution make it indispensable for high-risk brain surgery patients, particularly when MRI results are inconclusive or insufficient.</w:t>
      </w:r>
    </w:p>
    <w:p w14:paraId="6BCEE548" w14:textId="77777777" w:rsidR="00600AF0" w:rsidRPr="00600AF0" w:rsidRDefault="00600AF0" w:rsidP="00600AF0">
      <w:r w:rsidRPr="00600AF0">
        <w:pict w14:anchorId="7BDF8B6D">
          <v:rect id="_x0000_i1377" style="width:0;height:1.5pt" o:hralign="center" o:hrstd="t" o:hr="t" fillcolor="#a0a0a0" stroked="f"/>
        </w:pict>
      </w:r>
    </w:p>
    <w:p w14:paraId="7B3EFE0D" w14:textId="77777777" w:rsidR="00600AF0" w:rsidRPr="00600AF0" w:rsidRDefault="00600AF0" w:rsidP="00600AF0">
      <w:pPr>
        <w:rPr>
          <w:b/>
          <w:bCs/>
        </w:rPr>
      </w:pPr>
      <w:r w:rsidRPr="00600AF0">
        <w:rPr>
          <w:b/>
          <w:bCs/>
        </w:rPr>
        <w:t>2. Academic and Cognitive Neuroscience Research Institutes</w:t>
      </w:r>
    </w:p>
    <w:p w14:paraId="3AA54583" w14:textId="77777777" w:rsidR="00600AF0" w:rsidRPr="00600AF0" w:rsidRDefault="00600AF0" w:rsidP="00600AF0">
      <w:r w:rsidRPr="00600AF0">
        <w:t xml:space="preserve">These institutions represent the </w:t>
      </w:r>
      <w:r w:rsidRPr="00600AF0">
        <w:rPr>
          <w:b/>
          <w:bCs/>
        </w:rPr>
        <w:t>largest installed base</w:t>
      </w:r>
      <w:r w:rsidRPr="00600AF0">
        <w:t xml:space="preserve"> of MEG systems as of 2024, accounting for nearly </w:t>
      </w:r>
      <w:r w:rsidRPr="00600AF0">
        <w:rPr>
          <w:b/>
          <w:bCs/>
        </w:rPr>
        <w:t>42% of total global usage</w:t>
      </w:r>
      <w:r w:rsidRPr="00600AF0">
        <w:t>.</w:t>
      </w:r>
    </w:p>
    <w:p w14:paraId="7168981D" w14:textId="77777777" w:rsidR="00600AF0" w:rsidRPr="00600AF0" w:rsidRDefault="00600AF0" w:rsidP="00600AF0">
      <w:pPr>
        <w:numPr>
          <w:ilvl w:val="0"/>
          <w:numId w:val="23"/>
        </w:numPr>
      </w:pPr>
      <w:r w:rsidRPr="00600AF0">
        <w:t>Deployed in brain function studies (e.g., language acquisition, attention, motor control).</w:t>
      </w:r>
    </w:p>
    <w:p w14:paraId="54A09575" w14:textId="77777777" w:rsidR="00600AF0" w:rsidRPr="00600AF0" w:rsidRDefault="00600AF0" w:rsidP="00600AF0">
      <w:pPr>
        <w:numPr>
          <w:ilvl w:val="0"/>
          <w:numId w:val="23"/>
        </w:numPr>
      </w:pPr>
      <w:r w:rsidRPr="00600AF0">
        <w:t>Often integrated with EEG, fMRI, and TMS for multi-modal research.</w:t>
      </w:r>
    </w:p>
    <w:p w14:paraId="2F928C56" w14:textId="77777777" w:rsidR="00600AF0" w:rsidRPr="00600AF0" w:rsidRDefault="00600AF0" w:rsidP="00600AF0">
      <w:pPr>
        <w:numPr>
          <w:ilvl w:val="0"/>
          <w:numId w:val="23"/>
        </w:numPr>
      </w:pPr>
      <w:r w:rsidRPr="00600AF0">
        <w:t>Frequent recipients of public grants and international funding programs.</w:t>
      </w:r>
    </w:p>
    <w:p w14:paraId="241E8920" w14:textId="77777777" w:rsidR="00600AF0" w:rsidRPr="00600AF0" w:rsidRDefault="00600AF0" w:rsidP="00600AF0">
      <w:r w:rsidRPr="00600AF0">
        <w:rPr>
          <w:i/>
          <w:iCs/>
        </w:rPr>
        <w:t>MEG is foundational to advancing human brain science — providing the millisecond-resolution required to dissect how information is processed across regions in real time.</w:t>
      </w:r>
    </w:p>
    <w:p w14:paraId="427F47D9" w14:textId="77777777" w:rsidR="00600AF0" w:rsidRPr="00600AF0" w:rsidRDefault="00600AF0" w:rsidP="00600AF0">
      <w:r w:rsidRPr="00600AF0">
        <w:pict w14:anchorId="49F4E0A3">
          <v:rect id="_x0000_i1378" style="width:0;height:1.5pt" o:hralign="center" o:hrstd="t" o:hr="t" fillcolor="#a0a0a0" stroked="f"/>
        </w:pict>
      </w:r>
    </w:p>
    <w:p w14:paraId="27F424A7" w14:textId="77777777" w:rsidR="00600AF0" w:rsidRPr="00600AF0" w:rsidRDefault="00600AF0" w:rsidP="00600AF0">
      <w:pPr>
        <w:rPr>
          <w:b/>
          <w:bCs/>
        </w:rPr>
      </w:pPr>
      <w:r w:rsidRPr="00600AF0">
        <w:rPr>
          <w:b/>
          <w:bCs/>
        </w:rPr>
        <w:lastRenderedPageBreak/>
        <w:t>3. Contract Research Organizations (CROs) and Neurotechnology Startups</w:t>
      </w:r>
    </w:p>
    <w:p w14:paraId="5C2EE5D2" w14:textId="77777777" w:rsidR="00600AF0" w:rsidRPr="00600AF0" w:rsidRDefault="00600AF0" w:rsidP="00600AF0">
      <w:r w:rsidRPr="00600AF0">
        <w:t xml:space="preserve">This </w:t>
      </w:r>
      <w:r w:rsidRPr="00600AF0">
        <w:rPr>
          <w:b/>
          <w:bCs/>
        </w:rPr>
        <w:t>emerging user segment</w:t>
      </w:r>
      <w:r w:rsidRPr="00600AF0">
        <w:t xml:space="preserve"> is gaining momentum as MEG becomes more accessible through:</w:t>
      </w:r>
    </w:p>
    <w:p w14:paraId="0E338A40" w14:textId="77777777" w:rsidR="00600AF0" w:rsidRPr="00600AF0" w:rsidRDefault="00600AF0" w:rsidP="00600AF0">
      <w:pPr>
        <w:numPr>
          <w:ilvl w:val="0"/>
          <w:numId w:val="24"/>
        </w:numPr>
      </w:pPr>
      <w:r w:rsidRPr="00600AF0">
        <w:rPr>
          <w:b/>
          <w:bCs/>
        </w:rPr>
        <w:t>Modular, portable systems</w:t>
      </w:r>
    </w:p>
    <w:p w14:paraId="6A4B6E5F" w14:textId="77777777" w:rsidR="00600AF0" w:rsidRPr="00600AF0" w:rsidRDefault="00600AF0" w:rsidP="00600AF0">
      <w:pPr>
        <w:numPr>
          <w:ilvl w:val="0"/>
          <w:numId w:val="24"/>
        </w:numPr>
      </w:pPr>
      <w:r w:rsidRPr="00600AF0">
        <w:rPr>
          <w:b/>
          <w:bCs/>
        </w:rPr>
        <w:t>Cloud-based analytics</w:t>
      </w:r>
    </w:p>
    <w:p w14:paraId="6AD62A65" w14:textId="77777777" w:rsidR="00600AF0" w:rsidRPr="00600AF0" w:rsidRDefault="00600AF0" w:rsidP="00600AF0">
      <w:pPr>
        <w:numPr>
          <w:ilvl w:val="0"/>
          <w:numId w:val="24"/>
        </w:numPr>
      </w:pPr>
      <w:r w:rsidRPr="00600AF0">
        <w:rPr>
          <w:b/>
          <w:bCs/>
        </w:rPr>
        <w:t>Decreased dependency on shielded rooms</w:t>
      </w:r>
    </w:p>
    <w:p w14:paraId="35255682" w14:textId="77777777" w:rsidR="00600AF0" w:rsidRPr="00600AF0" w:rsidRDefault="00600AF0" w:rsidP="00600AF0">
      <w:r w:rsidRPr="00600AF0">
        <w:t xml:space="preserve">Startups working on </w:t>
      </w:r>
      <w:r w:rsidRPr="00600AF0">
        <w:rPr>
          <w:b/>
          <w:bCs/>
        </w:rPr>
        <w:t>brain-computer interfaces (BCIs)</w:t>
      </w:r>
      <w:r w:rsidRPr="00600AF0">
        <w:t xml:space="preserve">, </w:t>
      </w:r>
      <w:proofErr w:type="spellStart"/>
      <w:r w:rsidRPr="00600AF0">
        <w:t>neuroprosthetics</w:t>
      </w:r>
      <w:proofErr w:type="spellEnd"/>
      <w:r w:rsidRPr="00600AF0">
        <w:t>, and neuroadaptive software solutions are turning to MEG for ultra-fast signal extraction.</w:t>
      </w:r>
    </w:p>
    <w:p w14:paraId="74748FC4" w14:textId="77777777" w:rsidR="00600AF0" w:rsidRPr="00600AF0" w:rsidRDefault="00600AF0" w:rsidP="00600AF0">
      <w:r w:rsidRPr="00600AF0">
        <w:rPr>
          <w:i/>
          <w:iCs/>
        </w:rPr>
        <w:t>These players are not just users but co-innovators — often involved in co-developing next-gen systems through pilot deployments and performance benchmarking.</w:t>
      </w:r>
    </w:p>
    <w:p w14:paraId="36BC4A8A" w14:textId="77777777" w:rsidR="00600AF0" w:rsidRPr="00600AF0" w:rsidRDefault="00600AF0" w:rsidP="00600AF0">
      <w:r w:rsidRPr="00600AF0">
        <w:pict w14:anchorId="525AB9C9">
          <v:rect id="_x0000_i1379" style="width:0;height:1.5pt" o:hralign="center" o:hrstd="t" o:hr="t" fillcolor="#a0a0a0" stroked="f"/>
        </w:pict>
      </w:r>
    </w:p>
    <w:p w14:paraId="70845F2E" w14:textId="77777777" w:rsidR="00600AF0" w:rsidRPr="00600AF0" w:rsidRDefault="00600AF0" w:rsidP="00600AF0">
      <w:pPr>
        <w:rPr>
          <w:b/>
          <w:bCs/>
        </w:rPr>
      </w:pPr>
      <w:r w:rsidRPr="00600AF0">
        <w:rPr>
          <w:rFonts w:ascii="Segoe UI Emoji" w:hAnsi="Segoe UI Emoji" w:cs="Segoe UI Emoji"/>
          <w:b/>
          <w:bCs/>
        </w:rPr>
        <w:t>✅</w:t>
      </w:r>
      <w:r w:rsidRPr="00600AF0">
        <w:rPr>
          <w:b/>
          <w:bCs/>
        </w:rPr>
        <w:t xml:space="preserve"> Use Case Highlight</w:t>
      </w:r>
    </w:p>
    <w:p w14:paraId="214459C1" w14:textId="77777777" w:rsidR="00600AF0" w:rsidRPr="00600AF0" w:rsidRDefault="00600AF0" w:rsidP="00600AF0">
      <w:r w:rsidRPr="00600AF0">
        <w:rPr>
          <w:i/>
          <w:iCs/>
        </w:rPr>
        <w:t xml:space="preserve">In 2023, a leading tertiary hospital in South Korea partnered with a local university to deploy a wearable MEG system for </w:t>
      </w:r>
      <w:proofErr w:type="spellStart"/>
      <w:r w:rsidRPr="00600AF0">
        <w:rPr>
          <w:i/>
          <w:iCs/>
        </w:rPr>
        <w:t>pediatric</w:t>
      </w:r>
      <w:proofErr w:type="spellEnd"/>
      <w:r w:rsidRPr="00600AF0">
        <w:rPr>
          <w:i/>
          <w:iCs/>
        </w:rPr>
        <w:t xml:space="preserve"> epilepsy mapping. The patient — a 7-year-old with drug-resistant seizures — was unable to tolerate traditional MRI or cryogenic MEG due to motion artifacts and sedation sensitivity.</w:t>
      </w:r>
    </w:p>
    <w:p w14:paraId="56340645" w14:textId="77777777" w:rsidR="00600AF0" w:rsidRPr="00600AF0" w:rsidRDefault="00600AF0" w:rsidP="00600AF0">
      <w:r w:rsidRPr="00600AF0">
        <w:rPr>
          <w:i/>
          <w:iCs/>
        </w:rPr>
        <w:t>Using a room-temperature, OPM-based MEG helmet, clinicians successfully localized seizure onset zones in natural sitting conditions. This resulted in a precision-guided surgical intervention that reduced seizure frequency by 90%, with zero impact on language or motor skills.</w:t>
      </w:r>
    </w:p>
    <w:p w14:paraId="24E17802" w14:textId="77777777" w:rsidR="00600AF0" w:rsidRPr="00600AF0" w:rsidRDefault="00600AF0" w:rsidP="00600AF0">
      <w:r w:rsidRPr="00600AF0">
        <w:rPr>
          <w:i/>
          <w:iCs/>
        </w:rPr>
        <w:t>This case not only illustrates MEG's clinical power, but also its potential for wider adoption in child neurology and movement disorder clinics worldwide.</w:t>
      </w:r>
    </w:p>
    <w:p w14:paraId="21A140A6" w14:textId="112C179F" w:rsidR="00600AF0" w:rsidRPr="00600AF0" w:rsidRDefault="00600AF0" w:rsidP="00600AF0">
      <w:pPr>
        <w:rPr>
          <w:b/>
          <w:bCs/>
        </w:rPr>
      </w:pPr>
      <w:r w:rsidRPr="00600AF0">
        <w:rPr>
          <w:b/>
          <w:bCs/>
        </w:rPr>
        <w:t>7. Recent Developments + Opportunities &amp; Restraints</w:t>
      </w:r>
    </w:p>
    <w:p w14:paraId="4239D7AD" w14:textId="77777777" w:rsidR="00600AF0" w:rsidRPr="00600AF0" w:rsidRDefault="00600AF0" w:rsidP="00600AF0">
      <w:pPr>
        <w:rPr>
          <w:b/>
          <w:bCs/>
        </w:rPr>
      </w:pPr>
      <w:r w:rsidRPr="00600AF0">
        <w:rPr>
          <w:rFonts w:ascii="Segoe UI Emoji" w:hAnsi="Segoe UI Emoji" w:cs="Segoe UI Emoji"/>
          <w:b/>
          <w:bCs/>
        </w:rPr>
        <w:t>🆕</w:t>
      </w:r>
      <w:r w:rsidRPr="00600AF0">
        <w:rPr>
          <w:b/>
          <w:bCs/>
        </w:rPr>
        <w:t xml:space="preserve"> Recent Developments (Last 2 Years)</w:t>
      </w:r>
    </w:p>
    <w:p w14:paraId="4013EA9A" w14:textId="77777777" w:rsidR="00600AF0" w:rsidRPr="00600AF0" w:rsidRDefault="00600AF0" w:rsidP="00600AF0">
      <w:r w:rsidRPr="00600AF0">
        <w:t>The magnetoencephalography (MEG) market has experienced a notable surge in product evolution, clinical validation, and institutional investment. Below are 5 significant developments shaping the current landscape:</w:t>
      </w:r>
    </w:p>
    <w:p w14:paraId="571BFF38" w14:textId="6392E5D5" w:rsidR="00600AF0" w:rsidRPr="00600AF0" w:rsidRDefault="00600AF0" w:rsidP="00600AF0">
      <w:pPr>
        <w:numPr>
          <w:ilvl w:val="0"/>
          <w:numId w:val="25"/>
        </w:numPr>
      </w:pPr>
      <w:r w:rsidRPr="00600AF0">
        <w:rPr>
          <w:b/>
          <w:bCs/>
        </w:rPr>
        <w:t xml:space="preserve">University of Nottingham and </w:t>
      </w:r>
      <w:proofErr w:type="spellStart"/>
      <w:r w:rsidRPr="00600AF0">
        <w:rPr>
          <w:b/>
          <w:bCs/>
        </w:rPr>
        <w:t>Cerca</w:t>
      </w:r>
      <w:proofErr w:type="spellEnd"/>
      <w:r w:rsidRPr="00600AF0">
        <w:rPr>
          <w:b/>
          <w:bCs/>
        </w:rPr>
        <w:t xml:space="preserve"> Magnetics launched the world’s first fully wearable MEG brain scanner</w:t>
      </w:r>
      <w:r w:rsidRPr="00600AF0">
        <w:t xml:space="preserve"> using optically pumped magnetometers (OPMs), validated for </w:t>
      </w:r>
      <w:proofErr w:type="spellStart"/>
      <w:r w:rsidRPr="00600AF0">
        <w:t>pediatric</w:t>
      </w:r>
      <w:proofErr w:type="spellEnd"/>
      <w:r w:rsidRPr="00600AF0">
        <w:t xml:space="preserve"> use — expanding accessibility in sensitive patient populations.</w:t>
      </w:r>
      <w:r w:rsidRPr="00600AF0">
        <w:br/>
      </w:r>
    </w:p>
    <w:p w14:paraId="681AE90C" w14:textId="158809A1" w:rsidR="00600AF0" w:rsidRPr="00600AF0" w:rsidRDefault="00600AF0" w:rsidP="00600AF0">
      <w:pPr>
        <w:numPr>
          <w:ilvl w:val="0"/>
          <w:numId w:val="25"/>
        </w:numPr>
      </w:pPr>
      <w:proofErr w:type="spellStart"/>
      <w:r w:rsidRPr="00600AF0">
        <w:rPr>
          <w:b/>
          <w:bCs/>
        </w:rPr>
        <w:t>QuSpin</w:t>
      </w:r>
      <w:proofErr w:type="spellEnd"/>
      <w:r w:rsidRPr="00600AF0">
        <w:rPr>
          <w:b/>
          <w:bCs/>
        </w:rPr>
        <w:t xml:space="preserve"> released its second-generation OPM sensor array</w:t>
      </w:r>
      <w:r w:rsidRPr="00600AF0">
        <w:t>, offering improved sensitivity, miniaturization, and wireless capability, further enabling mobile and outpatient MEG scanning.</w:t>
      </w:r>
      <w:r w:rsidRPr="00600AF0">
        <w:br/>
      </w:r>
    </w:p>
    <w:p w14:paraId="6B6B6C2A" w14:textId="1EE61286" w:rsidR="00600AF0" w:rsidRPr="00600AF0" w:rsidRDefault="00600AF0" w:rsidP="00600AF0">
      <w:pPr>
        <w:numPr>
          <w:ilvl w:val="0"/>
          <w:numId w:val="25"/>
        </w:numPr>
      </w:pPr>
      <w:r w:rsidRPr="00600AF0">
        <w:rPr>
          <w:b/>
          <w:bCs/>
        </w:rPr>
        <w:lastRenderedPageBreak/>
        <w:t>The UK National Quantum Technologies Programme funded a £2.3M MEG scalability project</w:t>
      </w:r>
      <w:r w:rsidRPr="00600AF0">
        <w:t>, designed to commercialize OPM-based systems for mental health diagnostics and rehabilitation.</w:t>
      </w:r>
      <w:r w:rsidRPr="00600AF0">
        <w:br/>
      </w:r>
    </w:p>
    <w:p w14:paraId="13217C4D" w14:textId="7B615885" w:rsidR="00600AF0" w:rsidRPr="00600AF0" w:rsidRDefault="00600AF0" w:rsidP="00600AF0">
      <w:pPr>
        <w:numPr>
          <w:ilvl w:val="0"/>
          <w:numId w:val="25"/>
        </w:numPr>
      </w:pPr>
      <w:r w:rsidRPr="00600AF0">
        <w:rPr>
          <w:b/>
          <w:bCs/>
        </w:rPr>
        <w:t>FDA began evaluating clinical MEG systems for expanded neurological indications</w:t>
      </w:r>
      <w:r w:rsidRPr="00600AF0">
        <w:t xml:space="preserve">, </w:t>
      </w:r>
      <w:proofErr w:type="spellStart"/>
      <w:r w:rsidRPr="00600AF0">
        <w:t>signaling</w:t>
      </w:r>
      <w:proofErr w:type="spellEnd"/>
      <w:r w:rsidRPr="00600AF0">
        <w:t xml:space="preserve"> a regulatory shift toward broader clinical integration beyond epilepsy.</w:t>
      </w:r>
      <w:r w:rsidRPr="00600AF0">
        <w:br/>
      </w:r>
    </w:p>
    <w:p w14:paraId="06AA3EF6" w14:textId="608DEF35" w:rsidR="00600AF0" w:rsidRPr="00600AF0" w:rsidRDefault="00600AF0" w:rsidP="00600AF0">
      <w:pPr>
        <w:numPr>
          <w:ilvl w:val="0"/>
          <w:numId w:val="25"/>
        </w:numPr>
      </w:pPr>
      <w:r w:rsidRPr="00600AF0">
        <w:rPr>
          <w:b/>
          <w:bCs/>
        </w:rPr>
        <w:t>U.S. BRAIN Initiative awarded multi-million-dollar grants to MEG-focused AI collaborations</w:t>
      </w:r>
      <w:r w:rsidRPr="00600AF0">
        <w:t>, aimed at building real-time, cloud-based neuroimaging platforms.</w:t>
      </w:r>
      <w:r w:rsidRPr="00600AF0">
        <w:br/>
      </w:r>
    </w:p>
    <w:p w14:paraId="4C3E248E" w14:textId="77777777" w:rsidR="00600AF0" w:rsidRPr="00600AF0" w:rsidRDefault="00600AF0" w:rsidP="00600AF0">
      <w:r w:rsidRPr="00600AF0">
        <w:pict w14:anchorId="068C7589">
          <v:rect id="_x0000_i1381" style="width:0;height:1.5pt" o:hralign="center" o:hrstd="t" o:hr="t" fillcolor="#a0a0a0" stroked="f"/>
        </w:pict>
      </w:r>
    </w:p>
    <w:p w14:paraId="070D367A" w14:textId="77777777" w:rsidR="00600AF0" w:rsidRPr="00600AF0" w:rsidRDefault="00600AF0" w:rsidP="00600AF0">
      <w:pPr>
        <w:rPr>
          <w:b/>
          <w:bCs/>
        </w:rPr>
      </w:pPr>
      <w:r w:rsidRPr="00600AF0">
        <w:rPr>
          <w:rFonts w:ascii="Segoe UI Emoji" w:hAnsi="Segoe UI Emoji" w:cs="Segoe UI Emoji"/>
          <w:b/>
          <w:bCs/>
        </w:rPr>
        <w:t>🔁</w:t>
      </w:r>
      <w:r w:rsidRPr="00600AF0">
        <w:rPr>
          <w:b/>
          <w:bCs/>
        </w:rPr>
        <w:t xml:space="preserve"> Opportunities &amp; Restraints</w:t>
      </w:r>
    </w:p>
    <w:p w14:paraId="20EFA676" w14:textId="77777777" w:rsidR="00600AF0" w:rsidRPr="00600AF0" w:rsidRDefault="00600AF0" w:rsidP="00600AF0">
      <w:r w:rsidRPr="00600AF0">
        <w:rPr>
          <w:b/>
          <w:bCs/>
        </w:rPr>
        <w:t>Opportunities:</w:t>
      </w:r>
    </w:p>
    <w:p w14:paraId="24D1C2ED" w14:textId="77777777" w:rsidR="00600AF0" w:rsidRPr="00600AF0" w:rsidRDefault="00600AF0" w:rsidP="00600AF0">
      <w:pPr>
        <w:numPr>
          <w:ilvl w:val="0"/>
          <w:numId w:val="26"/>
        </w:numPr>
      </w:pPr>
      <w:r w:rsidRPr="00600AF0">
        <w:rPr>
          <w:b/>
          <w:bCs/>
        </w:rPr>
        <w:t>Emergence of Portable, Cryogen-Free Systems</w:t>
      </w:r>
      <w:r w:rsidRPr="00600AF0">
        <w:br/>
        <w:t>The development of OPMs is lowering the barrier to entry for hospitals and CROs by eliminating the need for costly cryogenic cooling and magnetically shielded rooms.</w:t>
      </w:r>
    </w:p>
    <w:p w14:paraId="1E2FD192" w14:textId="77777777" w:rsidR="00600AF0" w:rsidRPr="00600AF0" w:rsidRDefault="00600AF0" w:rsidP="00600AF0">
      <w:pPr>
        <w:numPr>
          <w:ilvl w:val="0"/>
          <w:numId w:val="26"/>
        </w:numPr>
      </w:pPr>
      <w:r w:rsidRPr="00600AF0">
        <w:rPr>
          <w:b/>
          <w:bCs/>
        </w:rPr>
        <w:t xml:space="preserve">Expansion into Psychiatric and </w:t>
      </w:r>
      <w:proofErr w:type="spellStart"/>
      <w:r w:rsidRPr="00600AF0">
        <w:rPr>
          <w:b/>
          <w:bCs/>
        </w:rPr>
        <w:t>Pediatric</w:t>
      </w:r>
      <w:proofErr w:type="spellEnd"/>
      <w:r w:rsidRPr="00600AF0">
        <w:rPr>
          <w:b/>
          <w:bCs/>
        </w:rPr>
        <w:t xml:space="preserve"> Applications</w:t>
      </w:r>
      <w:r w:rsidRPr="00600AF0">
        <w:br/>
        <w:t>MEG’s ultra-fast resolution is ideal for mapping dynamic brain states in conditions like autism, ADHD, and schizophrenia — offering clinical pathways beyond neurology.</w:t>
      </w:r>
    </w:p>
    <w:p w14:paraId="2B878EDB" w14:textId="77777777" w:rsidR="00600AF0" w:rsidRPr="00600AF0" w:rsidRDefault="00600AF0" w:rsidP="00600AF0">
      <w:pPr>
        <w:numPr>
          <w:ilvl w:val="0"/>
          <w:numId w:val="26"/>
        </w:numPr>
      </w:pPr>
      <w:r w:rsidRPr="00600AF0">
        <w:rPr>
          <w:b/>
          <w:bCs/>
        </w:rPr>
        <w:t>AI-Powered Diagnostics-as-a-Service (DaaS)</w:t>
      </w:r>
      <w:r w:rsidRPr="00600AF0">
        <w:br/>
        <w:t>Startups and academic labs are prototyping MEG-as-a-service models, where hospitals outsource brain mapping to cloud-based AI platforms — creating a recurring revenue channel.</w:t>
      </w:r>
    </w:p>
    <w:p w14:paraId="0A801F9C" w14:textId="77777777" w:rsidR="00600AF0" w:rsidRPr="00600AF0" w:rsidRDefault="00600AF0" w:rsidP="00600AF0">
      <w:r w:rsidRPr="00600AF0">
        <w:pict w14:anchorId="5585C1A4">
          <v:rect id="_x0000_i1382" style="width:0;height:1.5pt" o:hralign="center" o:hrstd="t" o:hr="t" fillcolor="#a0a0a0" stroked="f"/>
        </w:pict>
      </w:r>
    </w:p>
    <w:p w14:paraId="7049520D" w14:textId="77777777" w:rsidR="00600AF0" w:rsidRPr="00600AF0" w:rsidRDefault="00600AF0" w:rsidP="00600AF0">
      <w:r w:rsidRPr="00600AF0">
        <w:rPr>
          <w:b/>
          <w:bCs/>
        </w:rPr>
        <w:t>Restraints:</w:t>
      </w:r>
    </w:p>
    <w:p w14:paraId="47DDA745" w14:textId="77777777" w:rsidR="00600AF0" w:rsidRPr="00600AF0" w:rsidRDefault="00600AF0" w:rsidP="00600AF0">
      <w:pPr>
        <w:numPr>
          <w:ilvl w:val="0"/>
          <w:numId w:val="27"/>
        </w:numPr>
      </w:pPr>
      <w:r w:rsidRPr="00600AF0">
        <w:rPr>
          <w:b/>
          <w:bCs/>
        </w:rPr>
        <w:t>High Capital Expenditure for Full-Head Systems</w:t>
      </w:r>
      <w:r w:rsidRPr="00600AF0">
        <w:br/>
        <w:t>Traditional MEG systems remain cost-prohibitive for smaller hospitals and developing markets, with setup costs often exceeding $2–3 million.</w:t>
      </w:r>
    </w:p>
    <w:p w14:paraId="1D66E74C" w14:textId="77777777" w:rsidR="00600AF0" w:rsidRPr="00600AF0" w:rsidRDefault="00600AF0" w:rsidP="00600AF0">
      <w:pPr>
        <w:numPr>
          <w:ilvl w:val="0"/>
          <w:numId w:val="27"/>
        </w:numPr>
      </w:pPr>
      <w:r w:rsidRPr="00600AF0">
        <w:rPr>
          <w:b/>
          <w:bCs/>
        </w:rPr>
        <w:t>Shortage of Skilled Neurophysiology Technicians</w:t>
      </w:r>
      <w:r w:rsidRPr="00600AF0">
        <w:br/>
        <w:t>Operating and interpreting MEG data requires highly trained personnel — a constraint in both clinical and academic environments, especially in emerging markets.</w:t>
      </w:r>
    </w:p>
    <w:p w14:paraId="0FC4114C" w14:textId="401EBF10" w:rsidR="00600AF0" w:rsidRPr="00600AF0" w:rsidRDefault="00600AF0" w:rsidP="00600AF0"/>
    <w:p w14:paraId="1B3AEB5D" w14:textId="77777777" w:rsidR="00600AF0" w:rsidRDefault="00600AF0">
      <w:pPr>
        <w:rPr>
          <w:rFonts w:ascii="Segoe UI Emoji" w:hAnsi="Segoe UI Emoji" w:cs="Segoe UI Emoji"/>
          <w:b/>
          <w:bCs/>
        </w:rPr>
      </w:pPr>
      <w:r>
        <w:rPr>
          <w:rFonts w:ascii="Segoe UI Emoji" w:hAnsi="Segoe UI Emoji" w:cs="Segoe UI Emoji"/>
          <w:b/>
          <w:bCs/>
        </w:rPr>
        <w:br w:type="page"/>
      </w:r>
    </w:p>
    <w:p w14:paraId="51651961" w14:textId="3D84659C" w:rsidR="00600AF0" w:rsidRPr="00600AF0" w:rsidRDefault="00600AF0" w:rsidP="00600AF0">
      <w:pPr>
        <w:rPr>
          <w:b/>
          <w:bCs/>
        </w:rPr>
      </w:pPr>
      <w:r w:rsidRPr="00600AF0">
        <w:rPr>
          <w:b/>
          <w:bCs/>
        </w:rPr>
        <w:lastRenderedPageBreak/>
        <w:t xml:space="preserve"> 8. Report Summary, FAQs, and SEO Schema</w:t>
      </w:r>
    </w:p>
    <w:p w14:paraId="2E8B7BD3" w14:textId="77777777" w:rsidR="00600AF0" w:rsidRPr="00600AF0" w:rsidRDefault="00600AF0" w:rsidP="00600AF0">
      <w:r w:rsidRPr="00600AF0">
        <w:pict w14:anchorId="699EA577">
          <v:rect id="_x0000_i1384" style="width:0;height:1.5pt" o:hralign="center" o:hrstd="t" o:hr="t" fillcolor="#a0a0a0" stroked="f"/>
        </w:pict>
      </w:r>
    </w:p>
    <w:p w14:paraId="381A2279" w14:textId="77777777" w:rsidR="00600AF0" w:rsidRPr="00600AF0" w:rsidRDefault="00600AF0" w:rsidP="00600AF0">
      <w:pPr>
        <w:rPr>
          <w:b/>
          <w:bCs/>
        </w:rPr>
      </w:pPr>
      <w:r w:rsidRPr="00600AF0">
        <w:rPr>
          <w:b/>
          <w:bCs/>
        </w:rPr>
        <w:t>A.1. Report Title (Long-Form)</w:t>
      </w:r>
    </w:p>
    <w:p w14:paraId="5DA9471C" w14:textId="77777777" w:rsidR="00600AF0" w:rsidRPr="00600AF0" w:rsidRDefault="00600AF0" w:rsidP="00600AF0">
      <w:r w:rsidRPr="00600AF0">
        <w:rPr>
          <w:b/>
          <w:bCs/>
        </w:rPr>
        <w:t xml:space="preserve">Magnetoencephalography (MEG) Market </w:t>
      </w:r>
      <w:proofErr w:type="gramStart"/>
      <w:r w:rsidRPr="00600AF0">
        <w:rPr>
          <w:b/>
          <w:bCs/>
        </w:rPr>
        <w:t>By</w:t>
      </w:r>
      <w:proofErr w:type="gramEnd"/>
      <w:r w:rsidRPr="00600AF0">
        <w:rPr>
          <w:b/>
          <w:bCs/>
        </w:rPr>
        <w:t xml:space="preserve"> Product Type (Full-Head Systems, Portable/Wearable Systems); By Application (Epilepsy Diagnostics, Brain Mapping, Psychiatric Disorders); By End User (Hospitals, Research Institutes, CROs &amp; Startups); By Geography, Segment Revenue Estimation, Forecast, 2024–2030</w:t>
      </w:r>
    </w:p>
    <w:p w14:paraId="4219DE21" w14:textId="77777777" w:rsidR="00600AF0" w:rsidRPr="00600AF0" w:rsidRDefault="00600AF0" w:rsidP="00600AF0">
      <w:r w:rsidRPr="00600AF0">
        <w:pict w14:anchorId="063EAF6F">
          <v:rect id="_x0000_i1385" style="width:0;height:1.5pt" o:hralign="center" o:hrstd="t" o:hr="t" fillcolor="#a0a0a0" stroked="f"/>
        </w:pict>
      </w:r>
    </w:p>
    <w:p w14:paraId="756B7379" w14:textId="77777777" w:rsidR="00600AF0" w:rsidRPr="00600AF0" w:rsidRDefault="00600AF0" w:rsidP="00600AF0">
      <w:pPr>
        <w:rPr>
          <w:b/>
          <w:bCs/>
        </w:rPr>
      </w:pPr>
      <w:r w:rsidRPr="00600AF0">
        <w:rPr>
          <w:b/>
          <w:bCs/>
        </w:rPr>
        <w:t>A.2. Market Name (Lowercase Format)</w:t>
      </w:r>
    </w:p>
    <w:p w14:paraId="3639E0D8" w14:textId="77777777" w:rsidR="00600AF0" w:rsidRPr="00600AF0" w:rsidRDefault="00600AF0" w:rsidP="00600AF0">
      <w:r w:rsidRPr="00600AF0">
        <w:rPr>
          <w:b/>
          <w:bCs/>
        </w:rPr>
        <w:t>magnetoencephalography market</w:t>
      </w:r>
    </w:p>
    <w:p w14:paraId="657389EB" w14:textId="77777777" w:rsidR="00600AF0" w:rsidRPr="00600AF0" w:rsidRDefault="00600AF0" w:rsidP="00600AF0">
      <w:r w:rsidRPr="00600AF0">
        <w:pict w14:anchorId="2DDCE9B3">
          <v:rect id="_x0000_i1386" style="width:0;height:1.5pt" o:hralign="center" o:hrstd="t" o:hr="t" fillcolor="#a0a0a0" stroked="f"/>
        </w:pict>
      </w:r>
    </w:p>
    <w:p w14:paraId="1C7EF934" w14:textId="77777777" w:rsidR="00600AF0" w:rsidRPr="00600AF0" w:rsidRDefault="00600AF0" w:rsidP="00600AF0">
      <w:pPr>
        <w:rPr>
          <w:b/>
          <w:bCs/>
        </w:rPr>
      </w:pPr>
      <w:r w:rsidRPr="00600AF0">
        <w:rPr>
          <w:b/>
          <w:bCs/>
        </w:rPr>
        <w:t>A.3. Market Size Title Format</w:t>
      </w:r>
    </w:p>
    <w:p w14:paraId="4E2B0AE5" w14:textId="77777777" w:rsidR="00600AF0" w:rsidRPr="00600AF0" w:rsidRDefault="00600AF0" w:rsidP="00600AF0">
      <w:r w:rsidRPr="00600AF0">
        <w:rPr>
          <w:b/>
          <w:bCs/>
        </w:rPr>
        <w:t>Magnetoencephalography Market Size ($580 Million) 2030</w:t>
      </w:r>
    </w:p>
    <w:p w14:paraId="644DC636" w14:textId="77777777" w:rsidR="00600AF0" w:rsidRPr="00600AF0" w:rsidRDefault="00600AF0" w:rsidP="00600AF0">
      <w:r w:rsidRPr="00600AF0">
        <w:pict w14:anchorId="0EFE5099">
          <v:rect id="_x0000_i1387" style="width:0;height:1.5pt" o:hralign="center" o:hrstd="t" o:hr="t" fillcolor="#a0a0a0" stroked="f"/>
        </w:pict>
      </w:r>
    </w:p>
    <w:p w14:paraId="16B9E959" w14:textId="77777777" w:rsidR="00600AF0" w:rsidRPr="00600AF0" w:rsidRDefault="00600AF0" w:rsidP="00600AF0">
      <w:pPr>
        <w:rPr>
          <w:b/>
          <w:bCs/>
        </w:rPr>
      </w:pPr>
      <w:r w:rsidRPr="00600AF0">
        <w:rPr>
          <w:rFonts w:ascii="Segoe UI Emoji" w:hAnsi="Segoe UI Emoji" w:cs="Segoe UI Emoji"/>
          <w:b/>
          <w:bCs/>
        </w:rPr>
        <w:t>📊</w:t>
      </w:r>
      <w:r w:rsidRPr="00600AF0">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4"/>
        <w:gridCol w:w="6462"/>
      </w:tblGrid>
      <w:tr w:rsidR="00600AF0" w:rsidRPr="00600AF0" w14:paraId="5B2A5BB9" w14:textId="77777777" w:rsidTr="00600AF0">
        <w:trPr>
          <w:tblHeader/>
          <w:tblCellSpacing w:w="15" w:type="dxa"/>
        </w:trPr>
        <w:tc>
          <w:tcPr>
            <w:tcW w:w="0" w:type="auto"/>
            <w:vAlign w:val="center"/>
            <w:hideMark/>
          </w:tcPr>
          <w:p w14:paraId="7539CC1A" w14:textId="77777777" w:rsidR="00600AF0" w:rsidRPr="00600AF0" w:rsidRDefault="00600AF0" w:rsidP="00600AF0">
            <w:pPr>
              <w:rPr>
                <w:b/>
                <w:bCs/>
              </w:rPr>
            </w:pPr>
            <w:r w:rsidRPr="00600AF0">
              <w:rPr>
                <w:b/>
                <w:bCs/>
              </w:rPr>
              <w:t>Report Attribute</w:t>
            </w:r>
          </w:p>
        </w:tc>
        <w:tc>
          <w:tcPr>
            <w:tcW w:w="0" w:type="auto"/>
            <w:vAlign w:val="center"/>
            <w:hideMark/>
          </w:tcPr>
          <w:p w14:paraId="4557FA4E" w14:textId="77777777" w:rsidR="00600AF0" w:rsidRPr="00600AF0" w:rsidRDefault="00600AF0" w:rsidP="00600AF0">
            <w:pPr>
              <w:rPr>
                <w:b/>
                <w:bCs/>
              </w:rPr>
            </w:pPr>
            <w:r w:rsidRPr="00600AF0">
              <w:rPr>
                <w:b/>
                <w:bCs/>
              </w:rPr>
              <w:t>Details</w:t>
            </w:r>
          </w:p>
        </w:tc>
      </w:tr>
      <w:tr w:rsidR="00600AF0" w:rsidRPr="00600AF0" w14:paraId="37514F44" w14:textId="77777777" w:rsidTr="00600AF0">
        <w:trPr>
          <w:tblCellSpacing w:w="15" w:type="dxa"/>
        </w:trPr>
        <w:tc>
          <w:tcPr>
            <w:tcW w:w="0" w:type="auto"/>
            <w:vAlign w:val="center"/>
            <w:hideMark/>
          </w:tcPr>
          <w:p w14:paraId="030DBCCD" w14:textId="77777777" w:rsidR="00600AF0" w:rsidRPr="00600AF0" w:rsidRDefault="00600AF0" w:rsidP="00600AF0">
            <w:r w:rsidRPr="00600AF0">
              <w:t>Forecast Period</w:t>
            </w:r>
          </w:p>
        </w:tc>
        <w:tc>
          <w:tcPr>
            <w:tcW w:w="0" w:type="auto"/>
            <w:vAlign w:val="center"/>
            <w:hideMark/>
          </w:tcPr>
          <w:p w14:paraId="4110A9DD" w14:textId="77777777" w:rsidR="00600AF0" w:rsidRPr="00600AF0" w:rsidRDefault="00600AF0" w:rsidP="00600AF0">
            <w:r w:rsidRPr="00600AF0">
              <w:t>2024 – 2030</w:t>
            </w:r>
          </w:p>
        </w:tc>
      </w:tr>
      <w:tr w:rsidR="00600AF0" w:rsidRPr="00600AF0" w14:paraId="19301426" w14:textId="77777777" w:rsidTr="00600AF0">
        <w:trPr>
          <w:tblCellSpacing w:w="15" w:type="dxa"/>
        </w:trPr>
        <w:tc>
          <w:tcPr>
            <w:tcW w:w="0" w:type="auto"/>
            <w:vAlign w:val="center"/>
            <w:hideMark/>
          </w:tcPr>
          <w:p w14:paraId="455AB53A" w14:textId="77777777" w:rsidR="00600AF0" w:rsidRPr="00600AF0" w:rsidRDefault="00600AF0" w:rsidP="00600AF0">
            <w:r w:rsidRPr="00600AF0">
              <w:t>Market Size Value in 2024</w:t>
            </w:r>
          </w:p>
        </w:tc>
        <w:tc>
          <w:tcPr>
            <w:tcW w:w="0" w:type="auto"/>
            <w:vAlign w:val="center"/>
            <w:hideMark/>
          </w:tcPr>
          <w:p w14:paraId="43E73D86" w14:textId="77777777" w:rsidR="00600AF0" w:rsidRPr="00600AF0" w:rsidRDefault="00600AF0" w:rsidP="00600AF0">
            <w:r w:rsidRPr="00600AF0">
              <w:rPr>
                <w:b/>
                <w:bCs/>
              </w:rPr>
              <w:t>USD 389 Million</w:t>
            </w:r>
          </w:p>
        </w:tc>
      </w:tr>
      <w:tr w:rsidR="00600AF0" w:rsidRPr="00600AF0" w14:paraId="70B28012" w14:textId="77777777" w:rsidTr="00600AF0">
        <w:trPr>
          <w:tblCellSpacing w:w="15" w:type="dxa"/>
        </w:trPr>
        <w:tc>
          <w:tcPr>
            <w:tcW w:w="0" w:type="auto"/>
            <w:vAlign w:val="center"/>
            <w:hideMark/>
          </w:tcPr>
          <w:p w14:paraId="6481C0CE" w14:textId="77777777" w:rsidR="00600AF0" w:rsidRPr="00600AF0" w:rsidRDefault="00600AF0" w:rsidP="00600AF0">
            <w:r w:rsidRPr="00600AF0">
              <w:t>Revenue Forecast in 2030</w:t>
            </w:r>
          </w:p>
        </w:tc>
        <w:tc>
          <w:tcPr>
            <w:tcW w:w="0" w:type="auto"/>
            <w:vAlign w:val="center"/>
            <w:hideMark/>
          </w:tcPr>
          <w:p w14:paraId="60CE9838" w14:textId="77777777" w:rsidR="00600AF0" w:rsidRPr="00600AF0" w:rsidRDefault="00600AF0" w:rsidP="00600AF0">
            <w:r w:rsidRPr="00600AF0">
              <w:rPr>
                <w:b/>
                <w:bCs/>
              </w:rPr>
              <w:t>USD 580 Million</w:t>
            </w:r>
          </w:p>
        </w:tc>
      </w:tr>
      <w:tr w:rsidR="00600AF0" w:rsidRPr="00600AF0" w14:paraId="461A5D06" w14:textId="77777777" w:rsidTr="00600AF0">
        <w:trPr>
          <w:tblCellSpacing w:w="15" w:type="dxa"/>
        </w:trPr>
        <w:tc>
          <w:tcPr>
            <w:tcW w:w="0" w:type="auto"/>
            <w:vAlign w:val="center"/>
            <w:hideMark/>
          </w:tcPr>
          <w:p w14:paraId="0AE829AE" w14:textId="77777777" w:rsidR="00600AF0" w:rsidRPr="00600AF0" w:rsidRDefault="00600AF0" w:rsidP="00600AF0">
            <w:r w:rsidRPr="00600AF0">
              <w:t>Overall Growth Rate</w:t>
            </w:r>
          </w:p>
        </w:tc>
        <w:tc>
          <w:tcPr>
            <w:tcW w:w="0" w:type="auto"/>
            <w:vAlign w:val="center"/>
            <w:hideMark/>
          </w:tcPr>
          <w:p w14:paraId="0793A47F" w14:textId="77777777" w:rsidR="00600AF0" w:rsidRPr="00600AF0" w:rsidRDefault="00600AF0" w:rsidP="00600AF0">
            <w:r w:rsidRPr="00600AF0">
              <w:rPr>
                <w:b/>
                <w:bCs/>
              </w:rPr>
              <w:t>CAGR of 6.8% (2024 – 2030)</w:t>
            </w:r>
          </w:p>
        </w:tc>
      </w:tr>
      <w:tr w:rsidR="00600AF0" w:rsidRPr="00600AF0" w14:paraId="0BA685F7" w14:textId="77777777" w:rsidTr="00600AF0">
        <w:trPr>
          <w:tblCellSpacing w:w="15" w:type="dxa"/>
        </w:trPr>
        <w:tc>
          <w:tcPr>
            <w:tcW w:w="0" w:type="auto"/>
            <w:vAlign w:val="center"/>
            <w:hideMark/>
          </w:tcPr>
          <w:p w14:paraId="7C6F948E" w14:textId="77777777" w:rsidR="00600AF0" w:rsidRPr="00600AF0" w:rsidRDefault="00600AF0" w:rsidP="00600AF0">
            <w:r w:rsidRPr="00600AF0">
              <w:t>Base Year for Estimation</w:t>
            </w:r>
          </w:p>
        </w:tc>
        <w:tc>
          <w:tcPr>
            <w:tcW w:w="0" w:type="auto"/>
            <w:vAlign w:val="center"/>
            <w:hideMark/>
          </w:tcPr>
          <w:p w14:paraId="5FA30292" w14:textId="77777777" w:rsidR="00600AF0" w:rsidRPr="00600AF0" w:rsidRDefault="00600AF0" w:rsidP="00600AF0">
            <w:r w:rsidRPr="00600AF0">
              <w:t>2023</w:t>
            </w:r>
          </w:p>
        </w:tc>
      </w:tr>
      <w:tr w:rsidR="00600AF0" w:rsidRPr="00600AF0" w14:paraId="6D27BA39" w14:textId="77777777" w:rsidTr="00600AF0">
        <w:trPr>
          <w:tblCellSpacing w:w="15" w:type="dxa"/>
        </w:trPr>
        <w:tc>
          <w:tcPr>
            <w:tcW w:w="0" w:type="auto"/>
            <w:vAlign w:val="center"/>
            <w:hideMark/>
          </w:tcPr>
          <w:p w14:paraId="0E6E0FED" w14:textId="77777777" w:rsidR="00600AF0" w:rsidRPr="00600AF0" w:rsidRDefault="00600AF0" w:rsidP="00600AF0">
            <w:r w:rsidRPr="00600AF0">
              <w:t>Historical Data</w:t>
            </w:r>
          </w:p>
        </w:tc>
        <w:tc>
          <w:tcPr>
            <w:tcW w:w="0" w:type="auto"/>
            <w:vAlign w:val="center"/>
            <w:hideMark/>
          </w:tcPr>
          <w:p w14:paraId="2F65BD9B" w14:textId="77777777" w:rsidR="00600AF0" w:rsidRPr="00600AF0" w:rsidRDefault="00600AF0" w:rsidP="00600AF0">
            <w:r w:rsidRPr="00600AF0">
              <w:t>2017 – 2021</w:t>
            </w:r>
          </w:p>
        </w:tc>
      </w:tr>
      <w:tr w:rsidR="00600AF0" w:rsidRPr="00600AF0" w14:paraId="316E454E" w14:textId="77777777" w:rsidTr="00600AF0">
        <w:trPr>
          <w:tblCellSpacing w:w="15" w:type="dxa"/>
        </w:trPr>
        <w:tc>
          <w:tcPr>
            <w:tcW w:w="0" w:type="auto"/>
            <w:vAlign w:val="center"/>
            <w:hideMark/>
          </w:tcPr>
          <w:p w14:paraId="28201186" w14:textId="77777777" w:rsidR="00600AF0" w:rsidRPr="00600AF0" w:rsidRDefault="00600AF0" w:rsidP="00600AF0">
            <w:r w:rsidRPr="00600AF0">
              <w:t>Unit</w:t>
            </w:r>
          </w:p>
        </w:tc>
        <w:tc>
          <w:tcPr>
            <w:tcW w:w="0" w:type="auto"/>
            <w:vAlign w:val="center"/>
            <w:hideMark/>
          </w:tcPr>
          <w:p w14:paraId="714CFC0C" w14:textId="77777777" w:rsidR="00600AF0" w:rsidRPr="00600AF0" w:rsidRDefault="00600AF0" w:rsidP="00600AF0">
            <w:r w:rsidRPr="00600AF0">
              <w:t>USD Million, CAGR (2024 – 2030)</w:t>
            </w:r>
          </w:p>
        </w:tc>
      </w:tr>
      <w:tr w:rsidR="00600AF0" w:rsidRPr="00600AF0" w14:paraId="4E25C63B" w14:textId="77777777" w:rsidTr="00600AF0">
        <w:trPr>
          <w:tblCellSpacing w:w="15" w:type="dxa"/>
        </w:trPr>
        <w:tc>
          <w:tcPr>
            <w:tcW w:w="0" w:type="auto"/>
            <w:vAlign w:val="center"/>
            <w:hideMark/>
          </w:tcPr>
          <w:p w14:paraId="6E659F5E" w14:textId="77777777" w:rsidR="00600AF0" w:rsidRPr="00600AF0" w:rsidRDefault="00600AF0" w:rsidP="00600AF0">
            <w:r w:rsidRPr="00600AF0">
              <w:t>Segmentation</w:t>
            </w:r>
          </w:p>
        </w:tc>
        <w:tc>
          <w:tcPr>
            <w:tcW w:w="0" w:type="auto"/>
            <w:vAlign w:val="center"/>
            <w:hideMark/>
          </w:tcPr>
          <w:p w14:paraId="4B9FD7C7" w14:textId="77777777" w:rsidR="00600AF0" w:rsidRPr="00600AF0" w:rsidRDefault="00600AF0" w:rsidP="00600AF0">
            <w:r w:rsidRPr="00600AF0">
              <w:t>By Product Type, Application, End User, Geography</w:t>
            </w:r>
          </w:p>
        </w:tc>
      </w:tr>
      <w:tr w:rsidR="00600AF0" w:rsidRPr="00600AF0" w14:paraId="71EEECD4" w14:textId="77777777" w:rsidTr="00600AF0">
        <w:trPr>
          <w:tblCellSpacing w:w="15" w:type="dxa"/>
        </w:trPr>
        <w:tc>
          <w:tcPr>
            <w:tcW w:w="0" w:type="auto"/>
            <w:vAlign w:val="center"/>
            <w:hideMark/>
          </w:tcPr>
          <w:p w14:paraId="1A32B694" w14:textId="77777777" w:rsidR="00600AF0" w:rsidRPr="00600AF0" w:rsidRDefault="00600AF0" w:rsidP="00600AF0">
            <w:r w:rsidRPr="00600AF0">
              <w:t>By Product Type</w:t>
            </w:r>
          </w:p>
        </w:tc>
        <w:tc>
          <w:tcPr>
            <w:tcW w:w="0" w:type="auto"/>
            <w:vAlign w:val="center"/>
            <w:hideMark/>
          </w:tcPr>
          <w:p w14:paraId="269309E2" w14:textId="77777777" w:rsidR="00600AF0" w:rsidRPr="00600AF0" w:rsidRDefault="00600AF0" w:rsidP="00600AF0">
            <w:r w:rsidRPr="00600AF0">
              <w:t>Full-Head Systems, Portable/Wearable Systems</w:t>
            </w:r>
          </w:p>
        </w:tc>
      </w:tr>
      <w:tr w:rsidR="00600AF0" w:rsidRPr="00600AF0" w14:paraId="4702F8A8" w14:textId="77777777" w:rsidTr="00600AF0">
        <w:trPr>
          <w:tblCellSpacing w:w="15" w:type="dxa"/>
        </w:trPr>
        <w:tc>
          <w:tcPr>
            <w:tcW w:w="0" w:type="auto"/>
            <w:vAlign w:val="center"/>
            <w:hideMark/>
          </w:tcPr>
          <w:p w14:paraId="76007706" w14:textId="77777777" w:rsidR="00600AF0" w:rsidRPr="00600AF0" w:rsidRDefault="00600AF0" w:rsidP="00600AF0">
            <w:r w:rsidRPr="00600AF0">
              <w:t>By Application</w:t>
            </w:r>
          </w:p>
        </w:tc>
        <w:tc>
          <w:tcPr>
            <w:tcW w:w="0" w:type="auto"/>
            <w:vAlign w:val="center"/>
            <w:hideMark/>
          </w:tcPr>
          <w:p w14:paraId="0AE324AF" w14:textId="77777777" w:rsidR="00600AF0" w:rsidRPr="00600AF0" w:rsidRDefault="00600AF0" w:rsidP="00600AF0">
            <w:r w:rsidRPr="00600AF0">
              <w:t>Epilepsy Diagnostics, Brain Mapping, Psychiatric Disorders</w:t>
            </w:r>
          </w:p>
        </w:tc>
      </w:tr>
      <w:tr w:rsidR="00600AF0" w:rsidRPr="00600AF0" w14:paraId="1A625226" w14:textId="77777777" w:rsidTr="00600AF0">
        <w:trPr>
          <w:tblCellSpacing w:w="15" w:type="dxa"/>
        </w:trPr>
        <w:tc>
          <w:tcPr>
            <w:tcW w:w="0" w:type="auto"/>
            <w:vAlign w:val="center"/>
            <w:hideMark/>
          </w:tcPr>
          <w:p w14:paraId="580A2FE1" w14:textId="77777777" w:rsidR="00600AF0" w:rsidRPr="00600AF0" w:rsidRDefault="00600AF0" w:rsidP="00600AF0">
            <w:r w:rsidRPr="00600AF0">
              <w:lastRenderedPageBreak/>
              <w:t>By End User</w:t>
            </w:r>
          </w:p>
        </w:tc>
        <w:tc>
          <w:tcPr>
            <w:tcW w:w="0" w:type="auto"/>
            <w:vAlign w:val="center"/>
            <w:hideMark/>
          </w:tcPr>
          <w:p w14:paraId="19DBA554" w14:textId="77777777" w:rsidR="00600AF0" w:rsidRPr="00600AF0" w:rsidRDefault="00600AF0" w:rsidP="00600AF0">
            <w:r w:rsidRPr="00600AF0">
              <w:t>Hospitals &amp; Clinics, Academic/Research Institutes, CROs &amp; Startups</w:t>
            </w:r>
          </w:p>
        </w:tc>
      </w:tr>
      <w:tr w:rsidR="00600AF0" w:rsidRPr="00600AF0" w14:paraId="1AA5A138" w14:textId="77777777" w:rsidTr="00600AF0">
        <w:trPr>
          <w:tblCellSpacing w:w="15" w:type="dxa"/>
        </w:trPr>
        <w:tc>
          <w:tcPr>
            <w:tcW w:w="0" w:type="auto"/>
            <w:vAlign w:val="center"/>
            <w:hideMark/>
          </w:tcPr>
          <w:p w14:paraId="48F62BFC" w14:textId="77777777" w:rsidR="00600AF0" w:rsidRPr="00600AF0" w:rsidRDefault="00600AF0" w:rsidP="00600AF0">
            <w:r w:rsidRPr="00600AF0">
              <w:t>By Region</w:t>
            </w:r>
          </w:p>
        </w:tc>
        <w:tc>
          <w:tcPr>
            <w:tcW w:w="0" w:type="auto"/>
            <w:vAlign w:val="center"/>
            <w:hideMark/>
          </w:tcPr>
          <w:p w14:paraId="27023485" w14:textId="77777777" w:rsidR="00600AF0" w:rsidRPr="00600AF0" w:rsidRDefault="00600AF0" w:rsidP="00600AF0">
            <w:r w:rsidRPr="00600AF0">
              <w:t>North America, Europe, Asia-Pacific, LAMEA</w:t>
            </w:r>
          </w:p>
        </w:tc>
      </w:tr>
      <w:tr w:rsidR="00600AF0" w:rsidRPr="00600AF0" w14:paraId="2D5B1AC7" w14:textId="77777777" w:rsidTr="00600AF0">
        <w:trPr>
          <w:tblCellSpacing w:w="15" w:type="dxa"/>
        </w:trPr>
        <w:tc>
          <w:tcPr>
            <w:tcW w:w="0" w:type="auto"/>
            <w:vAlign w:val="center"/>
            <w:hideMark/>
          </w:tcPr>
          <w:p w14:paraId="5F269F15" w14:textId="77777777" w:rsidR="00600AF0" w:rsidRPr="00600AF0" w:rsidRDefault="00600AF0" w:rsidP="00600AF0">
            <w:r w:rsidRPr="00600AF0">
              <w:t>Country Scope</w:t>
            </w:r>
          </w:p>
        </w:tc>
        <w:tc>
          <w:tcPr>
            <w:tcW w:w="0" w:type="auto"/>
            <w:vAlign w:val="center"/>
            <w:hideMark/>
          </w:tcPr>
          <w:p w14:paraId="67B1DC3E" w14:textId="77777777" w:rsidR="00600AF0" w:rsidRPr="00600AF0" w:rsidRDefault="00600AF0" w:rsidP="00600AF0">
            <w:r w:rsidRPr="00600AF0">
              <w:t>U.S., UK, Germany, Japan, China, India, Brazil, UAE</w:t>
            </w:r>
          </w:p>
        </w:tc>
      </w:tr>
      <w:tr w:rsidR="00600AF0" w:rsidRPr="00600AF0" w14:paraId="00D3C19B" w14:textId="77777777" w:rsidTr="00600AF0">
        <w:trPr>
          <w:tblCellSpacing w:w="15" w:type="dxa"/>
        </w:trPr>
        <w:tc>
          <w:tcPr>
            <w:tcW w:w="0" w:type="auto"/>
            <w:vAlign w:val="center"/>
            <w:hideMark/>
          </w:tcPr>
          <w:p w14:paraId="1B1F1F7C" w14:textId="77777777" w:rsidR="00600AF0" w:rsidRPr="00600AF0" w:rsidRDefault="00600AF0" w:rsidP="00600AF0">
            <w:r w:rsidRPr="00600AF0">
              <w:t>Market Drivers</w:t>
            </w:r>
          </w:p>
        </w:tc>
        <w:tc>
          <w:tcPr>
            <w:tcW w:w="0" w:type="auto"/>
            <w:vAlign w:val="center"/>
            <w:hideMark/>
          </w:tcPr>
          <w:p w14:paraId="14078DB3" w14:textId="77777777" w:rsidR="00600AF0" w:rsidRPr="00600AF0" w:rsidRDefault="00600AF0" w:rsidP="00600AF0">
            <w:r w:rsidRPr="00600AF0">
              <w:t>1. Innovation in portable OPM systems</w:t>
            </w:r>
            <w:r w:rsidRPr="00600AF0">
              <w:br/>
              <w:t>2. Rising neurological burden</w:t>
            </w:r>
            <w:r w:rsidRPr="00600AF0">
              <w:br/>
              <w:t>3. Growth of AI-enabled neuroimaging</w:t>
            </w:r>
          </w:p>
        </w:tc>
      </w:tr>
      <w:tr w:rsidR="00600AF0" w:rsidRPr="00600AF0" w14:paraId="07989244" w14:textId="77777777" w:rsidTr="00600AF0">
        <w:trPr>
          <w:tblCellSpacing w:w="15" w:type="dxa"/>
        </w:trPr>
        <w:tc>
          <w:tcPr>
            <w:tcW w:w="0" w:type="auto"/>
            <w:vAlign w:val="center"/>
            <w:hideMark/>
          </w:tcPr>
          <w:p w14:paraId="56B705EA" w14:textId="77777777" w:rsidR="00600AF0" w:rsidRPr="00600AF0" w:rsidRDefault="00600AF0" w:rsidP="00600AF0">
            <w:r w:rsidRPr="00600AF0">
              <w:t>Customization Option</w:t>
            </w:r>
          </w:p>
        </w:tc>
        <w:tc>
          <w:tcPr>
            <w:tcW w:w="0" w:type="auto"/>
            <w:vAlign w:val="center"/>
            <w:hideMark/>
          </w:tcPr>
          <w:p w14:paraId="466ABB19" w14:textId="77777777" w:rsidR="00600AF0" w:rsidRPr="00600AF0" w:rsidRDefault="00600AF0" w:rsidP="00600AF0">
            <w:r w:rsidRPr="00600AF0">
              <w:t>Available upon request</w:t>
            </w:r>
          </w:p>
        </w:tc>
      </w:tr>
    </w:tbl>
    <w:p w14:paraId="032FE890" w14:textId="77777777" w:rsidR="00600AF0" w:rsidRPr="00600AF0" w:rsidRDefault="00600AF0" w:rsidP="00600AF0">
      <w:r w:rsidRPr="00600AF0">
        <w:pict w14:anchorId="4D66A585">
          <v:rect id="_x0000_i1388" style="width:0;height:1.5pt" o:hralign="center" o:hrstd="t" o:hr="t" fillcolor="#a0a0a0" stroked="f"/>
        </w:pict>
      </w:r>
    </w:p>
    <w:p w14:paraId="5FF99615" w14:textId="77777777" w:rsidR="00600AF0" w:rsidRPr="00600AF0" w:rsidRDefault="00600AF0" w:rsidP="00600AF0">
      <w:pPr>
        <w:rPr>
          <w:b/>
          <w:bCs/>
        </w:rPr>
      </w:pPr>
      <w:r w:rsidRPr="00600AF0">
        <w:rPr>
          <w:rFonts w:ascii="Segoe UI Emoji" w:hAnsi="Segoe UI Emoji" w:cs="Segoe UI Emoji"/>
          <w:b/>
          <w:bCs/>
        </w:rPr>
        <w:t>❓</w:t>
      </w:r>
      <w:r w:rsidRPr="00600AF0">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0"/>
        <w:gridCol w:w="4746"/>
      </w:tblGrid>
      <w:tr w:rsidR="00600AF0" w:rsidRPr="00600AF0" w14:paraId="425DA3E0" w14:textId="77777777" w:rsidTr="00600AF0">
        <w:trPr>
          <w:tblHeader/>
          <w:tblCellSpacing w:w="15" w:type="dxa"/>
        </w:trPr>
        <w:tc>
          <w:tcPr>
            <w:tcW w:w="0" w:type="auto"/>
            <w:vAlign w:val="center"/>
            <w:hideMark/>
          </w:tcPr>
          <w:p w14:paraId="04FF7F33" w14:textId="77777777" w:rsidR="00600AF0" w:rsidRPr="00600AF0" w:rsidRDefault="00600AF0" w:rsidP="00600AF0">
            <w:pPr>
              <w:rPr>
                <w:b/>
                <w:bCs/>
              </w:rPr>
            </w:pPr>
            <w:r w:rsidRPr="00600AF0">
              <w:rPr>
                <w:b/>
                <w:bCs/>
              </w:rPr>
              <w:t>Question</w:t>
            </w:r>
          </w:p>
        </w:tc>
        <w:tc>
          <w:tcPr>
            <w:tcW w:w="0" w:type="auto"/>
            <w:vAlign w:val="center"/>
            <w:hideMark/>
          </w:tcPr>
          <w:p w14:paraId="58BF6A4B" w14:textId="77777777" w:rsidR="00600AF0" w:rsidRPr="00600AF0" w:rsidRDefault="00600AF0" w:rsidP="00600AF0">
            <w:pPr>
              <w:rPr>
                <w:b/>
                <w:bCs/>
              </w:rPr>
            </w:pPr>
            <w:r w:rsidRPr="00600AF0">
              <w:rPr>
                <w:b/>
                <w:bCs/>
              </w:rPr>
              <w:t>Answer</w:t>
            </w:r>
          </w:p>
        </w:tc>
      </w:tr>
      <w:tr w:rsidR="00600AF0" w:rsidRPr="00600AF0" w14:paraId="51A9863A" w14:textId="77777777" w:rsidTr="00600AF0">
        <w:trPr>
          <w:tblCellSpacing w:w="15" w:type="dxa"/>
        </w:trPr>
        <w:tc>
          <w:tcPr>
            <w:tcW w:w="0" w:type="auto"/>
            <w:vAlign w:val="center"/>
            <w:hideMark/>
          </w:tcPr>
          <w:p w14:paraId="1D64A00B" w14:textId="77777777" w:rsidR="00600AF0" w:rsidRPr="00600AF0" w:rsidRDefault="00600AF0" w:rsidP="00600AF0">
            <w:r w:rsidRPr="00600AF0">
              <w:rPr>
                <w:b/>
                <w:bCs/>
              </w:rPr>
              <w:t>How big is the magnetoencephalography market?</w:t>
            </w:r>
          </w:p>
        </w:tc>
        <w:tc>
          <w:tcPr>
            <w:tcW w:w="0" w:type="auto"/>
            <w:vAlign w:val="center"/>
            <w:hideMark/>
          </w:tcPr>
          <w:p w14:paraId="385C8D67" w14:textId="77777777" w:rsidR="00600AF0" w:rsidRPr="00600AF0" w:rsidRDefault="00600AF0" w:rsidP="00600AF0">
            <w:r w:rsidRPr="00600AF0">
              <w:t xml:space="preserve">The global magnetoencephalography market was valued at </w:t>
            </w:r>
            <w:r w:rsidRPr="00600AF0">
              <w:rPr>
                <w:b/>
                <w:bCs/>
              </w:rPr>
              <w:t>USD 389 million in 2024</w:t>
            </w:r>
            <w:r w:rsidRPr="00600AF0">
              <w:t>.</w:t>
            </w:r>
          </w:p>
        </w:tc>
      </w:tr>
      <w:tr w:rsidR="00600AF0" w:rsidRPr="00600AF0" w14:paraId="7F72F1C8" w14:textId="77777777" w:rsidTr="00600AF0">
        <w:trPr>
          <w:tblCellSpacing w:w="15" w:type="dxa"/>
        </w:trPr>
        <w:tc>
          <w:tcPr>
            <w:tcW w:w="0" w:type="auto"/>
            <w:vAlign w:val="center"/>
            <w:hideMark/>
          </w:tcPr>
          <w:p w14:paraId="6F8F48CB" w14:textId="77777777" w:rsidR="00600AF0" w:rsidRPr="00600AF0" w:rsidRDefault="00600AF0" w:rsidP="00600AF0">
            <w:r w:rsidRPr="00600AF0">
              <w:rPr>
                <w:b/>
                <w:bCs/>
              </w:rPr>
              <w:t>What is the CAGR for the magnetoencephalography market during the forecast period?</w:t>
            </w:r>
          </w:p>
        </w:tc>
        <w:tc>
          <w:tcPr>
            <w:tcW w:w="0" w:type="auto"/>
            <w:vAlign w:val="center"/>
            <w:hideMark/>
          </w:tcPr>
          <w:p w14:paraId="66E878E6" w14:textId="77777777" w:rsidR="00600AF0" w:rsidRPr="00600AF0" w:rsidRDefault="00600AF0" w:rsidP="00600AF0">
            <w:r w:rsidRPr="00600AF0">
              <w:t xml:space="preserve">The market is expected to grow at a </w:t>
            </w:r>
            <w:r w:rsidRPr="00600AF0">
              <w:rPr>
                <w:b/>
                <w:bCs/>
              </w:rPr>
              <w:t>CAGR of 6.8% from 2024 to 2030</w:t>
            </w:r>
            <w:r w:rsidRPr="00600AF0">
              <w:t>.</w:t>
            </w:r>
          </w:p>
        </w:tc>
      </w:tr>
      <w:tr w:rsidR="00600AF0" w:rsidRPr="00600AF0" w14:paraId="256A891A" w14:textId="77777777" w:rsidTr="00600AF0">
        <w:trPr>
          <w:tblCellSpacing w:w="15" w:type="dxa"/>
        </w:trPr>
        <w:tc>
          <w:tcPr>
            <w:tcW w:w="0" w:type="auto"/>
            <w:vAlign w:val="center"/>
            <w:hideMark/>
          </w:tcPr>
          <w:p w14:paraId="77B28AE0" w14:textId="77777777" w:rsidR="00600AF0" w:rsidRPr="00600AF0" w:rsidRDefault="00600AF0" w:rsidP="00600AF0">
            <w:r w:rsidRPr="00600AF0">
              <w:rPr>
                <w:b/>
                <w:bCs/>
              </w:rPr>
              <w:t>Who are the major players in the magnetoencephalography market?</w:t>
            </w:r>
          </w:p>
        </w:tc>
        <w:tc>
          <w:tcPr>
            <w:tcW w:w="0" w:type="auto"/>
            <w:vAlign w:val="center"/>
            <w:hideMark/>
          </w:tcPr>
          <w:p w14:paraId="1786B215" w14:textId="77777777" w:rsidR="00600AF0" w:rsidRPr="00600AF0" w:rsidRDefault="00600AF0" w:rsidP="00600AF0">
            <w:r w:rsidRPr="00600AF0">
              <w:t xml:space="preserve">Leading players include </w:t>
            </w:r>
            <w:r w:rsidRPr="00600AF0">
              <w:rPr>
                <w:b/>
                <w:bCs/>
              </w:rPr>
              <w:t xml:space="preserve">MEGIN Oy, </w:t>
            </w:r>
            <w:proofErr w:type="spellStart"/>
            <w:r w:rsidRPr="00600AF0">
              <w:rPr>
                <w:b/>
                <w:bCs/>
              </w:rPr>
              <w:t>QuSpin</w:t>
            </w:r>
            <w:proofErr w:type="spellEnd"/>
            <w:r w:rsidRPr="00600AF0">
              <w:rPr>
                <w:b/>
                <w:bCs/>
              </w:rPr>
              <w:t xml:space="preserve">, </w:t>
            </w:r>
            <w:proofErr w:type="spellStart"/>
            <w:r w:rsidRPr="00600AF0">
              <w:rPr>
                <w:b/>
                <w:bCs/>
              </w:rPr>
              <w:t>Cerca</w:t>
            </w:r>
            <w:proofErr w:type="spellEnd"/>
            <w:r w:rsidRPr="00600AF0">
              <w:rPr>
                <w:b/>
                <w:bCs/>
              </w:rPr>
              <w:t xml:space="preserve"> Magnetics, CTF MEG</w:t>
            </w:r>
            <w:r w:rsidRPr="00600AF0">
              <w:t xml:space="preserve">, and </w:t>
            </w:r>
            <w:proofErr w:type="spellStart"/>
            <w:r w:rsidRPr="00600AF0">
              <w:rPr>
                <w:b/>
                <w:bCs/>
              </w:rPr>
              <w:t>Compumedics</w:t>
            </w:r>
            <w:proofErr w:type="spellEnd"/>
            <w:r w:rsidRPr="00600AF0">
              <w:rPr>
                <w:b/>
                <w:bCs/>
              </w:rPr>
              <w:t xml:space="preserve"> </w:t>
            </w:r>
            <w:proofErr w:type="spellStart"/>
            <w:r w:rsidRPr="00600AF0">
              <w:rPr>
                <w:b/>
                <w:bCs/>
              </w:rPr>
              <w:t>Neuroscan</w:t>
            </w:r>
            <w:proofErr w:type="spellEnd"/>
            <w:r w:rsidRPr="00600AF0">
              <w:t>.</w:t>
            </w:r>
          </w:p>
        </w:tc>
      </w:tr>
      <w:tr w:rsidR="00600AF0" w:rsidRPr="00600AF0" w14:paraId="22C8F35A" w14:textId="77777777" w:rsidTr="00600AF0">
        <w:trPr>
          <w:tblCellSpacing w:w="15" w:type="dxa"/>
        </w:trPr>
        <w:tc>
          <w:tcPr>
            <w:tcW w:w="0" w:type="auto"/>
            <w:vAlign w:val="center"/>
            <w:hideMark/>
          </w:tcPr>
          <w:p w14:paraId="031A6A23" w14:textId="77777777" w:rsidR="00600AF0" w:rsidRPr="00600AF0" w:rsidRDefault="00600AF0" w:rsidP="00600AF0">
            <w:r w:rsidRPr="00600AF0">
              <w:rPr>
                <w:b/>
                <w:bCs/>
              </w:rPr>
              <w:t>Which region dominates the magnetoencephalography market?</w:t>
            </w:r>
          </w:p>
        </w:tc>
        <w:tc>
          <w:tcPr>
            <w:tcW w:w="0" w:type="auto"/>
            <w:vAlign w:val="center"/>
            <w:hideMark/>
          </w:tcPr>
          <w:p w14:paraId="27668354" w14:textId="77777777" w:rsidR="00600AF0" w:rsidRPr="00600AF0" w:rsidRDefault="00600AF0" w:rsidP="00600AF0">
            <w:r w:rsidRPr="00600AF0">
              <w:rPr>
                <w:b/>
                <w:bCs/>
              </w:rPr>
              <w:t>North America</w:t>
            </w:r>
            <w:r w:rsidRPr="00600AF0">
              <w:t xml:space="preserve"> leads due to advanced clinical use and research infrastructure.</w:t>
            </w:r>
          </w:p>
        </w:tc>
      </w:tr>
      <w:tr w:rsidR="00600AF0" w:rsidRPr="00600AF0" w14:paraId="33B3CEAC" w14:textId="77777777" w:rsidTr="00600AF0">
        <w:trPr>
          <w:tblCellSpacing w:w="15" w:type="dxa"/>
        </w:trPr>
        <w:tc>
          <w:tcPr>
            <w:tcW w:w="0" w:type="auto"/>
            <w:vAlign w:val="center"/>
            <w:hideMark/>
          </w:tcPr>
          <w:p w14:paraId="122C9944" w14:textId="77777777" w:rsidR="00600AF0" w:rsidRPr="00600AF0" w:rsidRDefault="00600AF0" w:rsidP="00600AF0">
            <w:r w:rsidRPr="00600AF0">
              <w:rPr>
                <w:b/>
                <w:bCs/>
              </w:rPr>
              <w:t>What factors are driving the magnetoencephalography market?</w:t>
            </w:r>
          </w:p>
        </w:tc>
        <w:tc>
          <w:tcPr>
            <w:tcW w:w="0" w:type="auto"/>
            <w:vAlign w:val="center"/>
            <w:hideMark/>
          </w:tcPr>
          <w:p w14:paraId="540089D0" w14:textId="77777777" w:rsidR="00600AF0" w:rsidRPr="00600AF0" w:rsidRDefault="00600AF0" w:rsidP="00600AF0">
            <w:r w:rsidRPr="00600AF0">
              <w:t xml:space="preserve">Growth is </w:t>
            </w:r>
            <w:proofErr w:type="spellStart"/>
            <w:r w:rsidRPr="00600AF0">
              <w:t>fueled</w:t>
            </w:r>
            <w:proofErr w:type="spellEnd"/>
            <w:r w:rsidRPr="00600AF0">
              <w:t xml:space="preserve"> by </w:t>
            </w:r>
            <w:r w:rsidRPr="00600AF0">
              <w:rPr>
                <w:b/>
                <w:bCs/>
              </w:rPr>
              <w:t>portable system innovation</w:t>
            </w:r>
            <w:r w:rsidRPr="00600AF0">
              <w:t xml:space="preserve">, </w:t>
            </w:r>
            <w:r w:rsidRPr="00600AF0">
              <w:rPr>
                <w:b/>
                <w:bCs/>
              </w:rPr>
              <w:t>rising brain disorder cases</w:t>
            </w:r>
            <w:r w:rsidRPr="00600AF0">
              <w:t xml:space="preserve">, and </w:t>
            </w:r>
            <w:r w:rsidRPr="00600AF0">
              <w:rPr>
                <w:b/>
                <w:bCs/>
              </w:rPr>
              <w:t>AI-based diagnostics integration</w:t>
            </w:r>
            <w:r w:rsidRPr="00600AF0">
              <w:t>.</w:t>
            </w:r>
          </w:p>
        </w:tc>
      </w:tr>
    </w:tbl>
    <w:p w14:paraId="140C7BB9" w14:textId="77777777" w:rsidR="00600AF0" w:rsidRPr="00600AF0" w:rsidRDefault="00600AF0" w:rsidP="00600AF0">
      <w:r w:rsidRPr="00600AF0">
        <w:pict w14:anchorId="75E8B209">
          <v:rect id="_x0000_i1389" style="width:0;height:1.5pt" o:hralign="center" o:hrstd="t" o:hr="t" fillcolor="#a0a0a0" stroked="f"/>
        </w:pict>
      </w:r>
    </w:p>
    <w:p w14:paraId="3DF31683" w14:textId="77777777" w:rsidR="00600AF0" w:rsidRPr="00600AF0" w:rsidRDefault="00600AF0" w:rsidP="00600AF0">
      <w:pPr>
        <w:rPr>
          <w:b/>
          <w:bCs/>
        </w:rPr>
      </w:pPr>
      <w:r w:rsidRPr="00600AF0">
        <w:rPr>
          <w:rFonts w:ascii="Segoe UI Emoji" w:hAnsi="Segoe UI Emoji" w:cs="Segoe UI Emoji"/>
          <w:b/>
          <w:bCs/>
        </w:rPr>
        <w:t>🧩</w:t>
      </w:r>
      <w:r w:rsidRPr="00600AF0">
        <w:rPr>
          <w:b/>
          <w:bCs/>
        </w:rPr>
        <w:t xml:space="preserve"> D. JSON-LD Schema Markup</w:t>
      </w:r>
    </w:p>
    <w:p w14:paraId="31B3832C" w14:textId="77777777" w:rsidR="00600AF0" w:rsidRPr="00600AF0" w:rsidRDefault="00600AF0" w:rsidP="00600AF0">
      <w:pPr>
        <w:rPr>
          <w:b/>
          <w:bCs/>
        </w:rPr>
      </w:pPr>
      <w:r w:rsidRPr="00600AF0">
        <w:rPr>
          <w:rFonts w:ascii="Segoe UI Emoji" w:hAnsi="Segoe UI Emoji" w:cs="Segoe UI Emoji"/>
          <w:b/>
          <w:bCs/>
        </w:rPr>
        <w:t>✅</w:t>
      </w:r>
      <w:r w:rsidRPr="00600AF0">
        <w:rPr>
          <w:b/>
          <w:bCs/>
        </w:rPr>
        <w:t xml:space="preserve"> 1. Breadcrumb Schema</w:t>
      </w:r>
    </w:p>
    <w:p w14:paraId="4EBBF1D2" w14:textId="77777777" w:rsidR="00600AF0" w:rsidRPr="00600AF0" w:rsidRDefault="00600AF0" w:rsidP="00600AF0">
      <w:proofErr w:type="spellStart"/>
      <w:r w:rsidRPr="00600AF0">
        <w:t>json</w:t>
      </w:r>
      <w:proofErr w:type="spellEnd"/>
    </w:p>
    <w:p w14:paraId="1B38E008" w14:textId="77777777" w:rsidR="00600AF0" w:rsidRPr="00600AF0" w:rsidRDefault="00600AF0" w:rsidP="00600AF0">
      <w:r w:rsidRPr="00600AF0">
        <w:t>Copy code</w:t>
      </w:r>
    </w:p>
    <w:p w14:paraId="6FF7451B" w14:textId="77777777" w:rsidR="00600AF0" w:rsidRPr="00600AF0" w:rsidRDefault="00600AF0" w:rsidP="00600AF0">
      <w:r w:rsidRPr="00600AF0">
        <w:t>{</w:t>
      </w:r>
    </w:p>
    <w:p w14:paraId="7C231178" w14:textId="77777777" w:rsidR="00600AF0" w:rsidRPr="00600AF0" w:rsidRDefault="00600AF0" w:rsidP="00600AF0">
      <w:r w:rsidRPr="00600AF0">
        <w:lastRenderedPageBreak/>
        <w:t xml:space="preserve">  "@context": "https://schema.org",</w:t>
      </w:r>
    </w:p>
    <w:p w14:paraId="686221C0" w14:textId="77777777" w:rsidR="00600AF0" w:rsidRPr="00600AF0" w:rsidRDefault="00600AF0" w:rsidP="00600AF0">
      <w:r w:rsidRPr="00600AF0">
        <w:t xml:space="preserve">  "@type": "</w:t>
      </w:r>
      <w:proofErr w:type="spellStart"/>
      <w:r w:rsidRPr="00600AF0">
        <w:t>BreadcrumbList</w:t>
      </w:r>
      <w:proofErr w:type="spellEnd"/>
      <w:r w:rsidRPr="00600AF0">
        <w:t>",</w:t>
      </w:r>
    </w:p>
    <w:p w14:paraId="17B5B804" w14:textId="77777777" w:rsidR="00600AF0" w:rsidRPr="00600AF0" w:rsidRDefault="00600AF0" w:rsidP="00600AF0">
      <w:r w:rsidRPr="00600AF0">
        <w:t xml:space="preserve">  "</w:t>
      </w:r>
      <w:proofErr w:type="spellStart"/>
      <w:r w:rsidRPr="00600AF0">
        <w:t>itemListElement</w:t>
      </w:r>
      <w:proofErr w:type="spellEnd"/>
      <w:r w:rsidRPr="00600AF0">
        <w:t>": [</w:t>
      </w:r>
    </w:p>
    <w:p w14:paraId="31612F32" w14:textId="77777777" w:rsidR="00600AF0" w:rsidRPr="00600AF0" w:rsidRDefault="00600AF0" w:rsidP="00600AF0">
      <w:r w:rsidRPr="00600AF0">
        <w:t xml:space="preserve">    {</w:t>
      </w:r>
    </w:p>
    <w:p w14:paraId="785C5E69" w14:textId="77777777" w:rsidR="00600AF0" w:rsidRPr="00600AF0" w:rsidRDefault="00600AF0" w:rsidP="00600AF0">
      <w:r w:rsidRPr="00600AF0">
        <w:t xml:space="preserve">      "@type": "</w:t>
      </w:r>
      <w:proofErr w:type="spellStart"/>
      <w:r w:rsidRPr="00600AF0">
        <w:t>ListItem</w:t>
      </w:r>
      <w:proofErr w:type="spellEnd"/>
      <w:r w:rsidRPr="00600AF0">
        <w:t>",</w:t>
      </w:r>
    </w:p>
    <w:p w14:paraId="0A9EECC4" w14:textId="77777777" w:rsidR="00600AF0" w:rsidRPr="00600AF0" w:rsidRDefault="00600AF0" w:rsidP="00600AF0">
      <w:r w:rsidRPr="00600AF0">
        <w:t xml:space="preserve">      "position": 1,</w:t>
      </w:r>
    </w:p>
    <w:p w14:paraId="0DEDD02E" w14:textId="77777777" w:rsidR="00600AF0" w:rsidRPr="00600AF0" w:rsidRDefault="00600AF0" w:rsidP="00600AF0">
      <w:r w:rsidRPr="00600AF0">
        <w:t xml:space="preserve">      "name": "Home",</w:t>
      </w:r>
    </w:p>
    <w:p w14:paraId="7758384B" w14:textId="77777777" w:rsidR="00600AF0" w:rsidRPr="00600AF0" w:rsidRDefault="00600AF0" w:rsidP="00600AF0">
      <w:r w:rsidRPr="00600AF0">
        <w:t xml:space="preserve">      "item": "https://www.strategicmarketresearch.com/"</w:t>
      </w:r>
    </w:p>
    <w:p w14:paraId="0E748F4F" w14:textId="77777777" w:rsidR="00600AF0" w:rsidRPr="00600AF0" w:rsidRDefault="00600AF0" w:rsidP="00600AF0">
      <w:r w:rsidRPr="00600AF0">
        <w:t xml:space="preserve">    },</w:t>
      </w:r>
    </w:p>
    <w:p w14:paraId="28AA7921" w14:textId="77777777" w:rsidR="00600AF0" w:rsidRPr="00600AF0" w:rsidRDefault="00600AF0" w:rsidP="00600AF0">
      <w:r w:rsidRPr="00600AF0">
        <w:t xml:space="preserve">    {</w:t>
      </w:r>
    </w:p>
    <w:p w14:paraId="2EF5C001" w14:textId="77777777" w:rsidR="00600AF0" w:rsidRPr="00600AF0" w:rsidRDefault="00600AF0" w:rsidP="00600AF0">
      <w:r w:rsidRPr="00600AF0">
        <w:t xml:space="preserve">      "@type": "</w:t>
      </w:r>
      <w:proofErr w:type="spellStart"/>
      <w:r w:rsidRPr="00600AF0">
        <w:t>ListItem</w:t>
      </w:r>
      <w:proofErr w:type="spellEnd"/>
      <w:r w:rsidRPr="00600AF0">
        <w:t>",</w:t>
      </w:r>
    </w:p>
    <w:p w14:paraId="24D3B81D" w14:textId="77777777" w:rsidR="00600AF0" w:rsidRPr="00600AF0" w:rsidRDefault="00600AF0" w:rsidP="00600AF0">
      <w:r w:rsidRPr="00600AF0">
        <w:t xml:space="preserve">      "position": 2,</w:t>
      </w:r>
    </w:p>
    <w:p w14:paraId="694AEA87" w14:textId="77777777" w:rsidR="00600AF0" w:rsidRPr="00600AF0" w:rsidRDefault="00600AF0" w:rsidP="00600AF0">
      <w:r w:rsidRPr="00600AF0">
        <w:t xml:space="preserve">      "name": "Healthcare",</w:t>
      </w:r>
    </w:p>
    <w:p w14:paraId="7A142D82" w14:textId="77777777" w:rsidR="00600AF0" w:rsidRPr="00600AF0" w:rsidRDefault="00600AF0" w:rsidP="00600AF0">
      <w:r w:rsidRPr="00600AF0">
        <w:t xml:space="preserve">      "item": "https://www.strategicmarketresearch.com/reports/healthcare"</w:t>
      </w:r>
    </w:p>
    <w:p w14:paraId="7322C6B7" w14:textId="77777777" w:rsidR="00600AF0" w:rsidRPr="00600AF0" w:rsidRDefault="00600AF0" w:rsidP="00600AF0">
      <w:r w:rsidRPr="00600AF0">
        <w:t xml:space="preserve">    },</w:t>
      </w:r>
    </w:p>
    <w:p w14:paraId="182E494D" w14:textId="77777777" w:rsidR="00600AF0" w:rsidRPr="00600AF0" w:rsidRDefault="00600AF0" w:rsidP="00600AF0">
      <w:r w:rsidRPr="00600AF0">
        <w:t xml:space="preserve">    {</w:t>
      </w:r>
    </w:p>
    <w:p w14:paraId="42BEDB53" w14:textId="77777777" w:rsidR="00600AF0" w:rsidRPr="00600AF0" w:rsidRDefault="00600AF0" w:rsidP="00600AF0">
      <w:r w:rsidRPr="00600AF0">
        <w:t xml:space="preserve">      "@type": "</w:t>
      </w:r>
      <w:proofErr w:type="spellStart"/>
      <w:r w:rsidRPr="00600AF0">
        <w:t>ListItem</w:t>
      </w:r>
      <w:proofErr w:type="spellEnd"/>
      <w:r w:rsidRPr="00600AF0">
        <w:t>",</w:t>
      </w:r>
    </w:p>
    <w:p w14:paraId="2EF0DC84" w14:textId="77777777" w:rsidR="00600AF0" w:rsidRPr="00600AF0" w:rsidRDefault="00600AF0" w:rsidP="00600AF0">
      <w:r w:rsidRPr="00600AF0">
        <w:t xml:space="preserve">      "position": 3,</w:t>
      </w:r>
    </w:p>
    <w:p w14:paraId="694873DD" w14:textId="77777777" w:rsidR="00600AF0" w:rsidRPr="00600AF0" w:rsidRDefault="00600AF0" w:rsidP="00600AF0">
      <w:r w:rsidRPr="00600AF0">
        <w:t xml:space="preserve">      "name": "Magnetoencephalography Market Report 2030",</w:t>
      </w:r>
    </w:p>
    <w:p w14:paraId="1B91E32B" w14:textId="77777777" w:rsidR="00600AF0" w:rsidRPr="00600AF0" w:rsidRDefault="00600AF0" w:rsidP="00600AF0">
      <w:r w:rsidRPr="00600AF0">
        <w:t xml:space="preserve">      "item": "https://www.strategicmarketresearch.com/market-report/magnetoencephalography"</w:t>
      </w:r>
    </w:p>
    <w:p w14:paraId="46C4A217" w14:textId="77777777" w:rsidR="00600AF0" w:rsidRPr="00600AF0" w:rsidRDefault="00600AF0" w:rsidP="00600AF0">
      <w:r w:rsidRPr="00600AF0">
        <w:t xml:space="preserve">    }</w:t>
      </w:r>
    </w:p>
    <w:p w14:paraId="008B3269" w14:textId="77777777" w:rsidR="00600AF0" w:rsidRPr="00600AF0" w:rsidRDefault="00600AF0" w:rsidP="00600AF0">
      <w:r w:rsidRPr="00600AF0">
        <w:t xml:space="preserve">  ]</w:t>
      </w:r>
    </w:p>
    <w:p w14:paraId="7719A8C1" w14:textId="77777777" w:rsidR="00600AF0" w:rsidRPr="00600AF0" w:rsidRDefault="00600AF0" w:rsidP="00600AF0">
      <w:r w:rsidRPr="00600AF0">
        <w:t>}</w:t>
      </w:r>
    </w:p>
    <w:p w14:paraId="2E6BE050" w14:textId="77777777" w:rsidR="00600AF0" w:rsidRPr="00600AF0" w:rsidRDefault="00600AF0" w:rsidP="00600AF0">
      <w:pPr>
        <w:rPr>
          <w:b/>
          <w:bCs/>
        </w:rPr>
      </w:pPr>
      <w:r w:rsidRPr="00600AF0">
        <w:rPr>
          <w:rFonts w:ascii="Segoe UI Emoji" w:hAnsi="Segoe UI Emoji" w:cs="Segoe UI Emoji"/>
          <w:b/>
          <w:bCs/>
        </w:rPr>
        <w:t>✅</w:t>
      </w:r>
      <w:r w:rsidRPr="00600AF0">
        <w:rPr>
          <w:b/>
          <w:bCs/>
        </w:rPr>
        <w:t xml:space="preserve"> 2. FAQ Schema</w:t>
      </w:r>
    </w:p>
    <w:p w14:paraId="7B89272A" w14:textId="77777777" w:rsidR="00600AF0" w:rsidRPr="00600AF0" w:rsidRDefault="00600AF0" w:rsidP="00600AF0">
      <w:proofErr w:type="spellStart"/>
      <w:r w:rsidRPr="00600AF0">
        <w:t>json</w:t>
      </w:r>
      <w:proofErr w:type="spellEnd"/>
    </w:p>
    <w:p w14:paraId="57B068BF" w14:textId="77777777" w:rsidR="00600AF0" w:rsidRPr="00600AF0" w:rsidRDefault="00600AF0" w:rsidP="00600AF0">
      <w:r w:rsidRPr="00600AF0">
        <w:t>Copy code</w:t>
      </w:r>
    </w:p>
    <w:p w14:paraId="25AF5635" w14:textId="77777777" w:rsidR="00600AF0" w:rsidRPr="00600AF0" w:rsidRDefault="00600AF0" w:rsidP="00600AF0">
      <w:r w:rsidRPr="00600AF0">
        <w:t>{</w:t>
      </w:r>
    </w:p>
    <w:p w14:paraId="528AFB88" w14:textId="77777777" w:rsidR="00600AF0" w:rsidRPr="00600AF0" w:rsidRDefault="00600AF0" w:rsidP="00600AF0">
      <w:r w:rsidRPr="00600AF0">
        <w:t xml:space="preserve">  "@context": "https://schema.org",</w:t>
      </w:r>
    </w:p>
    <w:p w14:paraId="38E066CD" w14:textId="77777777" w:rsidR="00600AF0" w:rsidRPr="00600AF0" w:rsidRDefault="00600AF0" w:rsidP="00600AF0">
      <w:r w:rsidRPr="00600AF0">
        <w:lastRenderedPageBreak/>
        <w:t xml:space="preserve">  "@type": "</w:t>
      </w:r>
      <w:proofErr w:type="spellStart"/>
      <w:r w:rsidRPr="00600AF0">
        <w:t>FAQPage</w:t>
      </w:r>
      <w:proofErr w:type="spellEnd"/>
      <w:r w:rsidRPr="00600AF0">
        <w:t>",</w:t>
      </w:r>
    </w:p>
    <w:p w14:paraId="13D48A83" w14:textId="77777777" w:rsidR="00600AF0" w:rsidRPr="00600AF0" w:rsidRDefault="00600AF0" w:rsidP="00600AF0">
      <w:r w:rsidRPr="00600AF0">
        <w:t xml:space="preserve">  "</w:t>
      </w:r>
      <w:proofErr w:type="spellStart"/>
      <w:r w:rsidRPr="00600AF0">
        <w:t>mainEntity</w:t>
      </w:r>
      <w:proofErr w:type="spellEnd"/>
      <w:r w:rsidRPr="00600AF0">
        <w:t>": [</w:t>
      </w:r>
    </w:p>
    <w:p w14:paraId="5BD2745E" w14:textId="77777777" w:rsidR="00600AF0" w:rsidRPr="00600AF0" w:rsidRDefault="00600AF0" w:rsidP="00600AF0">
      <w:r w:rsidRPr="00600AF0">
        <w:t xml:space="preserve">    {</w:t>
      </w:r>
    </w:p>
    <w:p w14:paraId="33C71D81" w14:textId="77777777" w:rsidR="00600AF0" w:rsidRPr="00600AF0" w:rsidRDefault="00600AF0" w:rsidP="00600AF0">
      <w:r w:rsidRPr="00600AF0">
        <w:t xml:space="preserve">      "@type": "Question",</w:t>
      </w:r>
    </w:p>
    <w:p w14:paraId="78C3B228" w14:textId="77777777" w:rsidR="00600AF0" w:rsidRPr="00600AF0" w:rsidRDefault="00600AF0" w:rsidP="00600AF0">
      <w:r w:rsidRPr="00600AF0">
        <w:t xml:space="preserve">      "name": "How big is the magnetoencephalography market?",</w:t>
      </w:r>
    </w:p>
    <w:p w14:paraId="06968FA3" w14:textId="77777777" w:rsidR="00600AF0" w:rsidRPr="00600AF0" w:rsidRDefault="00600AF0" w:rsidP="00600AF0">
      <w:r w:rsidRPr="00600AF0">
        <w:t xml:space="preserve">      "</w:t>
      </w:r>
      <w:proofErr w:type="spellStart"/>
      <w:r w:rsidRPr="00600AF0">
        <w:t>acceptedAnswer</w:t>
      </w:r>
      <w:proofErr w:type="spellEnd"/>
      <w:r w:rsidRPr="00600AF0">
        <w:t>": {</w:t>
      </w:r>
    </w:p>
    <w:p w14:paraId="5911114B" w14:textId="77777777" w:rsidR="00600AF0" w:rsidRPr="00600AF0" w:rsidRDefault="00600AF0" w:rsidP="00600AF0">
      <w:r w:rsidRPr="00600AF0">
        <w:t xml:space="preserve">        "@type": "Answer",</w:t>
      </w:r>
    </w:p>
    <w:p w14:paraId="7ED1431C" w14:textId="77777777" w:rsidR="00600AF0" w:rsidRPr="00600AF0" w:rsidRDefault="00600AF0" w:rsidP="00600AF0">
      <w:r w:rsidRPr="00600AF0">
        <w:t xml:space="preserve">        "text": "The global magnetoencephalography market was valued at USD 389 million in 2024."</w:t>
      </w:r>
    </w:p>
    <w:p w14:paraId="3D087359" w14:textId="77777777" w:rsidR="00600AF0" w:rsidRPr="00600AF0" w:rsidRDefault="00600AF0" w:rsidP="00600AF0">
      <w:r w:rsidRPr="00600AF0">
        <w:t xml:space="preserve">      }</w:t>
      </w:r>
    </w:p>
    <w:p w14:paraId="083DDFA6" w14:textId="77777777" w:rsidR="00600AF0" w:rsidRPr="00600AF0" w:rsidRDefault="00600AF0" w:rsidP="00600AF0">
      <w:r w:rsidRPr="00600AF0">
        <w:t xml:space="preserve">    },</w:t>
      </w:r>
    </w:p>
    <w:p w14:paraId="48B98D44" w14:textId="77777777" w:rsidR="00600AF0" w:rsidRPr="00600AF0" w:rsidRDefault="00600AF0" w:rsidP="00600AF0">
      <w:r w:rsidRPr="00600AF0">
        <w:t xml:space="preserve">    {</w:t>
      </w:r>
    </w:p>
    <w:p w14:paraId="116D38C1" w14:textId="77777777" w:rsidR="00600AF0" w:rsidRPr="00600AF0" w:rsidRDefault="00600AF0" w:rsidP="00600AF0">
      <w:r w:rsidRPr="00600AF0">
        <w:t xml:space="preserve">      "@type": "Question",</w:t>
      </w:r>
    </w:p>
    <w:p w14:paraId="26270FCB" w14:textId="77777777" w:rsidR="00600AF0" w:rsidRPr="00600AF0" w:rsidRDefault="00600AF0" w:rsidP="00600AF0">
      <w:r w:rsidRPr="00600AF0">
        <w:t xml:space="preserve">      "name": "What is the CAGR for the magnetoencephalography market during the forecast period?",</w:t>
      </w:r>
    </w:p>
    <w:p w14:paraId="4395A3C1" w14:textId="77777777" w:rsidR="00600AF0" w:rsidRPr="00600AF0" w:rsidRDefault="00600AF0" w:rsidP="00600AF0">
      <w:r w:rsidRPr="00600AF0">
        <w:t xml:space="preserve">      "</w:t>
      </w:r>
      <w:proofErr w:type="spellStart"/>
      <w:r w:rsidRPr="00600AF0">
        <w:t>acceptedAnswer</w:t>
      </w:r>
      <w:proofErr w:type="spellEnd"/>
      <w:r w:rsidRPr="00600AF0">
        <w:t>": {</w:t>
      </w:r>
    </w:p>
    <w:p w14:paraId="5EB8081D" w14:textId="77777777" w:rsidR="00600AF0" w:rsidRPr="00600AF0" w:rsidRDefault="00600AF0" w:rsidP="00600AF0">
      <w:r w:rsidRPr="00600AF0">
        <w:t xml:space="preserve">        "@type": "Answer",</w:t>
      </w:r>
    </w:p>
    <w:p w14:paraId="551C3B0B" w14:textId="77777777" w:rsidR="00600AF0" w:rsidRPr="00600AF0" w:rsidRDefault="00600AF0" w:rsidP="00600AF0">
      <w:r w:rsidRPr="00600AF0">
        <w:t xml:space="preserve">        "text": "The market is expected to grow at a CAGR of 6.8% from 2024 to 2030."</w:t>
      </w:r>
    </w:p>
    <w:p w14:paraId="3711EE29" w14:textId="77777777" w:rsidR="00600AF0" w:rsidRPr="00600AF0" w:rsidRDefault="00600AF0" w:rsidP="00600AF0">
      <w:r w:rsidRPr="00600AF0">
        <w:t xml:space="preserve">      }</w:t>
      </w:r>
    </w:p>
    <w:p w14:paraId="45EA7A94" w14:textId="77777777" w:rsidR="00600AF0" w:rsidRPr="00600AF0" w:rsidRDefault="00600AF0" w:rsidP="00600AF0">
      <w:r w:rsidRPr="00600AF0">
        <w:t xml:space="preserve">    },</w:t>
      </w:r>
    </w:p>
    <w:p w14:paraId="4F6D57E1" w14:textId="77777777" w:rsidR="00600AF0" w:rsidRPr="00600AF0" w:rsidRDefault="00600AF0" w:rsidP="00600AF0">
      <w:r w:rsidRPr="00600AF0">
        <w:t xml:space="preserve">    {</w:t>
      </w:r>
    </w:p>
    <w:p w14:paraId="30D143F5" w14:textId="77777777" w:rsidR="00600AF0" w:rsidRPr="00600AF0" w:rsidRDefault="00600AF0" w:rsidP="00600AF0">
      <w:r w:rsidRPr="00600AF0">
        <w:t xml:space="preserve">      "@type": "Question",</w:t>
      </w:r>
    </w:p>
    <w:p w14:paraId="6728D316" w14:textId="77777777" w:rsidR="00600AF0" w:rsidRPr="00600AF0" w:rsidRDefault="00600AF0" w:rsidP="00600AF0">
      <w:r w:rsidRPr="00600AF0">
        <w:t xml:space="preserve">      "name": "Who are the major players in the magnetoencephalography market?",</w:t>
      </w:r>
    </w:p>
    <w:p w14:paraId="2436DEF7" w14:textId="77777777" w:rsidR="00600AF0" w:rsidRPr="00600AF0" w:rsidRDefault="00600AF0" w:rsidP="00600AF0">
      <w:r w:rsidRPr="00600AF0">
        <w:t xml:space="preserve">      "</w:t>
      </w:r>
      <w:proofErr w:type="spellStart"/>
      <w:r w:rsidRPr="00600AF0">
        <w:t>acceptedAnswer</w:t>
      </w:r>
      <w:proofErr w:type="spellEnd"/>
      <w:r w:rsidRPr="00600AF0">
        <w:t>": {</w:t>
      </w:r>
    </w:p>
    <w:p w14:paraId="681479C0" w14:textId="77777777" w:rsidR="00600AF0" w:rsidRPr="00600AF0" w:rsidRDefault="00600AF0" w:rsidP="00600AF0">
      <w:r w:rsidRPr="00600AF0">
        <w:t xml:space="preserve">        "@type": "Answer",</w:t>
      </w:r>
    </w:p>
    <w:p w14:paraId="748FBAA6" w14:textId="77777777" w:rsidR="00600AF0" w:rsidRPr="00600AF0" w:rsidRDefault="00600AF0" w:rsidP="00600AF0">
      <w:r w:rsidRPr="00600AF0">
        <w:t xml:space="preserve">        "text": "Leading players include MEGIN Oy, </w:t>
      </w:r>
      <w:proofErr w:type="spellStart"/>
      <w:r w:rsidRPr="00600AF0">
        <w:t>QuSpin</w:t>
      </w:r>
      <w:proofErr w:type="spellEnd"/>
      <w:r w:rsidRPr="00600AF0">
        <w:t xml:space="preserve">, </w:t>
      </w:r>
      <w:proofErr w:type="spellStart"/>
      <w:r w:rsidRPr="00600AF0">
        <w:t>Cerca</w:t>
      </w:r>
      <w:proofErr w:type="spellEnd"/>
      <w:r w:rsidRPr="00600AF0">
        <w:t xml:space="preserve"> Magnetics, CTF MEG, and </w:t>
      </w:r>
      <w:proofErr w:type="spellStart"/>
      <w:r w:rsidRPr="00600AF0">
        <w:t>Compumedics</w:t>
      </w:r>
      <w:proofErr w:type="spellEnd"/>
      <w:r w:rsidRPr="00600AF0">
        <w:t xml:space="preserve"> </w:t>
      </w:r>
      <w:proofErr w:type="spellStart"/>
      <w:r w:rsidRPr="00600AF0">
        <w:t>Neuroscan</w:t>
      </w:r>
      <w:proofErr w:type="spellEnd"/>
      <w:r w:rsidRPr="00600AF0">
        <w:t>."</w:t>
      </w:r>
    </w:p>
    <w:p w14:paraId="48F874D4" w14:textId="77777777" w:rsidR="00600AF0" w:rsidRPr="00600AF0" w:rsidRDefault="00600AF0" w:rsidP="00600AF0">
      <w:r w:rsidRPr="00600AF0">
        <w:t xml:space="preserve">      }</w:t>
      </w:r>
    </w:p>
    <w:p w14:paraId="7EA6D309" w14:textId="77777777" w:rsidR="00600AF0" w:rsidRPr="00600AF0" w:rsidRDefault="00600AF0" w:rsidP="00600AF0">
      <w:r w:rsidRPr="00600AF0">
        <w:t xml:space="preserve">    },</w:t>
      </w:r>
    </w:p>
    <w:p w14:paraId="60FB014B" w14:textId="77777777" w:rsidR="00600AF0" w:rsidRPr="00600AF0" w:rsidRDefault="00600AF0" w:rsidP="00600AF0">
      <w:r w:rsidRPr="00600AF0">
        <w:t xml:space="preserve">    {</w:t>
      </w:r>
    </w:p>
    <w:p w14:paraId="186D925C" w14:textId="77777777" w:rsidR="00600AF0" w:rsidRPr="00600AF0" w:rsidRDefault="00600AF0" w:rsidP="00600AF0">
      <w:r w:rsidRPr="00600AF0">
        <w:lastRenderedPageBreak/>
        <w:t xml:space="preserve">      "@type": "Question",</w:t>
      </w:r>
    </w:p>
    <w:p w14:paraId="3E948D6B" w14:textId="77777777" w:rsidR="00600AF0" w:rsidRPr="00600AF0" w:rsidRDefault="00600AF0" w:rsidP="00600AF0">
      <w:r w:rsidRPr="00600AF0">
        <w:t xml:space="preserve">      "name": "Which region dominates the magnetoencephalography market?",</w:t>
      </w:r>
    </w:p>
    <w:p w14:paraId="64020BF9" w14:textId="77777777" w:rsidR="00600AF0" w:rsidRPr="00600AF0" w:rsidRDefault="00600AF0" w:rsidP="00600AF0">
      <w:r w:rsidRPr="00600AF0">
        <w:t xml:space="preserve">      "</w:t>
      </w:r>
      <w:proofErr w:type="spellStart"/>
      <w:r w:rsidRPr="00600AF0">
        <w:t>acceptedAnswer</w:t>
      </w:r>
      <w:proofErr w:type="spellEnd"/>
      <w:r w:rsidRPr="00600AF0">
        <w:t>": {</w:t>
      </w:r>
    </w:p>
    <w:p w14:paraId="3D9241F3" w14:textId="77777777" w:rsidR="00600AF0" w:rsidRPr="00600AF0" w:rsidRDefault="00600AF0" w:rsidP="00600AF0">
      <w:r w:rsidRPr="00600AF0">
        <w:t xml:space="preserve">        "@type": "Answer",</w:t>
      </w:r>
    </w:p>
    <w:p w14:paraId="2EF8CFBC" w14:textId="77777777" w:rsidR="00600AF0" w:rsidRPr="00600AF0" w:rsidRDefault="00600AF0" w:rsidP="00600AF0">
      <w:r w:rsidRPr="00600AF0">
        <w:t xml:space="preserve">        "text": "North America leads due to advanced clinical use and research infrastructure."</w:t>
      </w:r>
    </w:p>
    <w:p w14:paraId="1A462B94" w14:textId="77777777" w:rsidR="00600AF0" w:rsidRPr="00600AF0" w:rsidRDefault="00600AF0" w:rsidP="00600AF0">
      <w:r w:rsidRPr="00600AF0">
        <w:t xml:space="preserve">      }</w:t>
      </w:r>
    </w:p>
    <w:p w14:paraId="11027CCC" w14:textId="77777777" w:rsidR="00600AF0" w:rsidRPr="00600AF0" w:rsidRDefault="00600AF0" w:rsidP="00600AF0">
      <w:r w:rsidRPr="00600AF0">
        <w:t xml:space="preserve">    },</w:t>
      </w:r>
    </w:p>
    <w:p w14:paraId="277A6225" w14:textId="77777777" w:rsidR="00600AF0" w:rsidRPr="00600AF0" w:rsidRDefault="00600AF0" w:rsidP="00600AF0">
      <w:r w:rsidRPr="00600AF0">
        <w:t xml:space="preserve">    {</w:t>
      </w:r>
    </w:p>
    <w:p w14:paraId="1D13FC96" w14:textId="77777777" w:rsidR="00600AF0" w:rsidRPr="00600AF0" w:rsidRDefault="00600AF0" w:rsidP="00600AF0">
      <w:r w:rsidRPr="00600AF0">
        <w:t xml:space="preserve">      "@type": "Question",</w:t>
      </w:r>
    </w:p>
    <w:p w14:paraId="22CDC37C" w14:textId="77777777" w:rsidR="00600AF0" w:rsidRPr="00600AF0" w:rsidRDefault="00600AF0" w:rsidP="00600AF0">
      <w:r w:rsidRPr="00600AF0">
        <w:t xml:space="preserve">      "name": "What factors are driving the magnetoencephalography market?",</w:t>
      </w:r>
    </w:p>
    <w:p w14:paraId="4AD14057" w14:textId="77777777" w:rsidR="00600AF0" w:rsidRPr="00600AF0" w:rsidRDefault="00600AF0" w:rsidP="00600AF0">
      <w:r w:rsidRPr="00600AF0">
        <w:t xml:space="preserve">      "</w:t>
      </w:r>
      <w:proofErr w:type="spellStart"/>
      <w:r w:rsidRPr="00600AF0">
        <w:t>acceptedAnswer</w:t>
      </w:r>
      <w:proofErr w:type="spellEnd"/>
      <w:r w:rsidRPr="00600AF0">
        <w:t>": {</w:t>
      </w:r>
    </w:p>
    <w:p w14:paraId="589E30B5" w14:textId="77777777" w:rsidR="00600AF0" w:rsidRPr="00600AF0" w:rsidRDefault="00600AF0" w:rsidP="00600AF0">
      <w:r w:rsidRPr="00600AF0">
        <w:t xml:space="preserve">        "@type": "Answer",</w:t>
      </w:r>
    </w:p>
    <w:p w14:paraId="47BF6732" w14:textId="77777777" w:rsidR="00600AF0" w:rsidRPr="00600AF0" w:rsidRDefault="00600AF0" w:rsidP="00600AF0">
      <w:r w:rsidRPr="00600AF0">
        <w:t xml:space="preserve">        "text": "Growth is </w:t>
      </w:r>
      <w:proofErr w:type="spellStart"/>
      <w:r w:rsidRPr="00600AF0">
        <w:t>fueled</w:t>
      </w:r>
      <w:proofErr w:type="spellEnd"/>
      <w:r w:rsidRPr="00600AF0">
        <w:t xml:space="preserve"> by portable system innovation, rising brain disorder cases, and AI-based diagnostics integration."</w:t>
      </w:r>
    </w:p>
    <w:p w14:paraId="14E6C208" w14:textId="77777777" w:rsidR="00600AF0" w:rsidRPr="00600AF0" w:rsidRDefault="00600AF0" w:rsidP="00600AF0">
      <w:r w:rsidRPr="00600AF0">
        <w:t xml:space="preserve">      }</w:t>
      </w:r>
    </w:p>
    <w:p w14:paraId="73AE70B7" w14:textId="77777777" w:rsidR="00600AF0" w:rsidRPr="00600AF0" w:rsidRDefault="00600AF0" w:rsidP="00600AF0">
      <w:r w:rsidRPr="00600AF0">
        <w:t xml:space="preserve">    }</w:t>
      </w:r>
    </w:p>
    <w:p w14:paraId="06270516" w14:textId="77777777" w:rsidR="00600AF0" w:rsidRPr="00600AF0" w:rsidRDefault="00600AF0" w:rsidP="00600AF0">
      <w:r w:rsidRPr="00600AF0">
        <w:t xml:space="preserve">  ]</w:t>
      </w:r>
    </w:p>
    <w:p w14:paraId="21FABFFC" w14:textId="77777777" w:rsidR="00600AF0" w:rsidRPr="00600AF0" w:rsidRDefault="00600AF0" w:rsidP="00600AF0">
      <w:r w:rsidRPr="00600AF0">
        <w:t>}</w:t>
      </w:r>
    </w:p>
    <w:p w14:paraId="20B28CC1" w14:textId="77777777" w:rsidR="00600AF0" w:rsidRDefault="00600AF0">
      <w:pPr>
        <w:rPr>
          <w:rFonts w:ascii="Segoe UI Emoji" w:hAnsi="Segoe UI Emoji" w:cs="Segoe UI Emoji"/>
          <w:b/>
          <w:bCs/>
        </w:rPr>
      </w:pPr>
      <w:r>
        <w:rPr>
          <w:rFonts w:ascii="Segoe UI Emoji" w:hAnsi="Segoe UI Emoji" w:cs="Segoe UI Emoji"/>
          <w:b/>
          <w:bCs/>
        </w:rPr>
        <w:br w:type="page"/>
      </w:r>
    </w:p>
    <w:p w14:paraId="6F35C1FB" w14:textId="202759F3" w:rsidR="00600AF0" w:rsidRPr="00600AF0" w:rsidRDefault="00600AF0" w:rsidP="00600AF0">
      <w:pPr>
        <w:rPr>
          <w:b/>
          <w:bCs/>
        </w:rPr>
      </w:pPr>
      <w:r w:rsidRPr="00600AF0">
        <w:rPr>
          <w:b/>
          <w:bCs/>
        </w:rPr>
        <w:lastRenderedPageBreak/>
        <w:t xml:space="preserve"> 9. Table of Contents for Magnetoencephalography Market Report (2024–2030)</w:t>
      </w:r>
    </w:p>
    <w:p w14:paraId="7C5FB43D" w14:textId="77777777" w:rsidR="00600AF0" w:rsidRPr="00600AF0" w:rsidRDefault="00600AF0" w:rsidP="00600AF0">
      <w:r w:rsidRPr="00600AF0">
        <w:pict w14:anchorId="3AF729BE">
          <v:rect id="_x0000_i1391" style="width:0;height:1.5pt" o:hralign="center" o:hrstd="t" o:hr="t" fillcolor="#a0a0a0" stroked="f"/>
        </w:pict>
      </w:r>
    </w:p>
    <w:p w14:paraId="7E928450" w14:textId="77777777" w:rsidR="00600AF0" w:rsidRPr="00600AF0" w:rsidRDefault="00600AF0" w:rsidP="00600AF0">
      <w:pPr>
        <w:rPr>
          <w:b/>
          <w:bCs/>
        </w:rPr>
      </w:pPr>
      <w:r w:rsidRPr="00600AF0">
        <w:rPr>
          <w:b/>
          <w:bCs/>
        </w:rPr>
        <w:t>Executive Summary</w:t>
      </w:r>
    </w:p>
    <w:p w14:paraId="55EAF084" w14:textId="77777777" w:rsidR="00600AF0" w:rsidRPr="00600AF0" w:rsidRDefault="00600AF0" w:rsidP="00600AF0">
      <w:pPr>
        <w:numPr>
          <w:ilvl w:val="0"/>
          <w:numId w:val="28"/>
        </w:numPr>
      </w:pPr>
      <w:r w:rsidRPr="00600AF0">
        <w:t>Market Overview</w:t>
      </w:r>
    </w:p>
    <w:p w14:paraId="3119D0BF" w14:textId="77777777" w:rsidR="00600AF0" w:rsidRPr="00600AF0" w:rsidRDefault="00600AF0" w:rsidP="00600AF0">
      <w:pPr>
        <w:numPr>
          <w:ilvl w:val="0"/>
          <w:numId w:val="28"/>
        </w:numPr>
      </w:pPr>
      <w:r w:rsidRPr="00600AF0">
        <w:t>Market Attractiveness by Product Type, Application, End User, and Region</w:t>
      </w:r>
    </w:p>
    <w:p w14:paraId="4669EC3A" w14:textId="77777777" w:rsidR="00600AF0" w:rsidRPr="00600AF0" w:rsidRDefault="00600AF0" w:rsidP="00600AF0">
      <w:pPr>
        <w:numPr>
          <w:ilvl w:val="0"/>
          <w:numId w:val="28"/>
        </w:numPr>
      </w:pPr>
      <w:r w:rsidRPr="00600AF0">
        <w:t>Strategic Insights from Key Executives (CXO Perspective)</w:t>
      </w:r>
    </w:p>
    <w:p w14:paraId="689859CA" w14:textId="77777777" w:rsidR="00600AF0" w:rsidRPr="00600AF0" w:rsidRDefault="00600AF0" w:rsidP="00600AF0">
      <w:pPr>
        <w:numPr>
          <w:ilvl w:val="0"/>
          <w:numId w:val="28"/>
        </w:numPr>
      </w:pPr>
      <w:r w:rsidRPr="00600AF0">
        <w:t>Historical Market Size and Future Projections (2022–2030)</w:t>
      </w:r>
    </w:p>
    <w:p w14:paraId="37B989BA" w14:textId="77777777" w:rsidR="00600AF0" w:rsidRPr="00600AF0" w:rsidRDefault="00600AF0" w:rsidP="00600AF0">
      <w:pPr>
        <w:numPr>
          <w:ilvl w:val="0"/>
          <w:numId w:val="28"/>
        </w:numPr>
      </w:pPr>
      <w:r w:rsidRPr="00600AF0">
        <w:t>Summary of Market Segmentation by Product Type, Application, End User, and Region</w:t>
      </w:r>
    </w:p>
    <w:p w14:paraId="63E57B43" w14:textId="77777777" w:rsidR="00600AF0" w:rsidRPr="00600AF0" w:rsidRDefault="00600AF0" w:rsidP="00600AF0">
      <w:r w:rsidRPr="00600AF0">
        <w:pict w14:anchorId="37093611">
          <v:rect id="_x0000_i1392" style="width:0;height:1.5pt" o:hralign="center" o:hrstd="t" o:hr="t" fillcolor="#a0a0a0" stroked="f"/>
        </w:pict>
      </w:r>
    </w:p>
    <w:p w14:paraId="75B6993F" w14:textId="77777777" w:rsidR="00600AF0" w:rsidRPr="00600AF0" w:rsidRDefault="00600AF0" w:rsidP="00600AF0">
      <w:pPr>
        <w:rPr>
          <w:b/>
          <w:bCs/>
        </w:rPr>
      </w:pPr>
      <w:r w:rsidRPr="00600AF0">
        <w:rPr>
          <w:b/>
          <w:bCs/>
        </w:rPr>
        <w:t>Market Share Analysis</w:t>
      </w:r>
    </w:p>
    <w:p w14:paraId="7921F2E7" w14:textId="77777777" w:rsidR="00600AF0" w:rsidRPr="00600AF0" w:rsidRDefault="00600AF0" w:rsidP="00600AF0">
      <w:pPr>
        <w:numPr>
          <w:ilvl w:val="0"/>
          <w:numId w:val="29"/>
        </w:numPr>
      </w:pPr>
      <w:r w:rsidRPr="00600AF0">
        <w:t>Leading Players by Revenue and Market Share</w:t>
      </w:r>
    </w:p>
    <w:p w14:paraId="26709336" w14:textId="77777777" w:rsidR="00600AF0" w:rsidRPr="00600AF0" w:rsidRDefault="00600AF0" w:rsidP="00600AF0">
      <w:pPr>
        <w:numPr>
          <w:ilvl w:val="0"/>
          <w:numId w:val="29"/>
        </w:numPr>
      </w:pPr>
      <w:r w:rsidRPr="00600AF0">
        <w:t>Market Share by Product Type, Application, and End User</w:t>
      </w:r>
    </w:p>
    <w:p w14:paraId="47CC4BDE" w14:textId="77777777" w:rsidR="00600AF0" w:rsidRPr="00600AF0" w:rsidRDefault="00600AF0" w:rsidP="00600AF0">
      <w:r w:rsidRPr="00600AF0">
        <w:pict w14:anchorId="776BEE0F">
          <v:rect id="_x0000_i1393" style="width:0;height:1.5pt" o:hralign="center" o:hrstd="t" o:hr="t" fillcolor="#a0a0a0" stroked="f"/>
        </w:pict>
      </w:r>
    </w:p>
    <w:p w14:paraId="038767E8" w14:textId="77777777" w:rsidR="00600AF0" w:rsidRPr="00600AF0" w:rsidRDefault="00600AF0" w:rsidP="00600AF0">
      <w:pPr>
        <w:rPr>
          <w:b/>
          <w:bCs/>
        </w:rPr>
      </w:pPr>
      <w:r w:rsidRPr="00600AF0">
        <w:rPr>
          <w:b/>
          <w:bCs/>
        </w:rPr>
        <w:t>Investment Opportunities in the Magnetoencephalography Market</w:t>
      </w:r>
    </w:p>
    <w:p w14:paraId="7CA9E41A" w14:textId="77777777" w:rsidR="00600AF0" w:rsidRPr="00600AF0" w:rsidRDefault="00600AF0" w:rsidP="00600AF0">
      <w:pPr>
        <w:numPr>
          <w:ilvl w:val="0"/>
          <w:numId w:val="30"/>
        </w:numPr>
      </w:pPr>
      <w:r w:rsidRPr="00600AF0">
        <w:t>Key Developments and Innovations</w:t>
      </w:r>
    </w:p>
    <w:p w14:paraId="1CA0BBD3" w14:textId="77777777" w:rsidR="00600AF0" w:rsidRPr="00600AF0" w:rsidRDefault="00600AF0" w:rsidP="00600AF0">
      <w:pPr>
        <w:numPr>
          <w:ilvl w:val="0"/>
          <w:numId w:val="30"/>
        </w:numPr>
      </w:pPr>
      <w:r w:rsidRPr="00600AF0">
        <w:t>Mergers, Acquisitions, and Strategic Collaborations</w:t>
      </w:r>
    </w:p>
    <w:p w14:paraId="5D52433A" w14:textId="77777777" w:rsidR="00600AF0" w:rsidRPr="00600AF0" w:rsidRDefault="00600AF0" w:rsidP="00600AF0">
      <w:pPr>
        <w:numPr>
          <w:ilvl w:val="0"/>
          <w:numId w:val="30"/>
        </w:numPr>
      </w:pPr>
      <w:r w:rsidRPr="00600AF0">
        <w:t>High-Growth Segments for Strategic Investment</w:t>
      </w:r>
    </w:p>
    <w:p w14:paraId="37E9DD0A" w14:textId="77777777" w:rsidR="00600AF0" w:rsidRPr="00600AF0" w:rsidRDefault="00600AF0" w:rsidP="00600AF0">
      <w:r w:rsidRPr="00600AF0">
        <w:pict w14:anchorId="0298A506">
          <v:rect id="_x0000_i1394" style="width:0;height:1.5pt" o:hralign="center" o:hrstd="t" o:hr="t" fillcolor="#a0a0a0" stroked="f"/>
        </w:pict>
      </w:r>
    </w:p>
    <w:p w14:paraId="21D1A1BA" w14:textId="77777777" w:rsidR="00600AF0" w:rsidRPr="00600AF0" w:rsidRDefault="00600AF0" w:rsidP="00600AF0">
      <w:pPr>
        <w:rPr>
          <w:b/>
          <w:bCs/>
        </w:rPr>
      </w:pPr>
      <w:r w:rsidRPr="00600AF0">
        <w:rPr>
          <w:b/>
          <w:bCs/>
        </w:rPr>
        <w:t>Market Introduction</w:t>
      </w:r>
    </w:p>
    <w:p w14:paraId="02360EED" w14:textId="77777777" w:rsidR="00600AF0" w:rsidRPr="00600AF0" w:rsidRDefault="00600AF0" w:rsidP="00600AF0">
      <w:pPr>
        <w:numPr>
          <w:ilvl w:val="0"/>
          <w:numId w:val="31"/>
        </w:numPr>
      </w:pPr>
      <w:r w:rsidRPr="00600AF0">
        <w:t>Definition and Scope of the Study</w:t>
      </w:r>
    </w:p>
    <w:p w14:paraId="6EE74FF8" w14:textId="77777777" w:rsidR="00600AF0" w:rsidRPr="00600AF0" w:rsidRDefault="00600AF0" w:rsidP="00600AF0">
      <w:pPr>
        <w:numPr>
          <w:ilvl w:val="0"/>
          <w:numId w:val="31"/>
        </w:numPr>
      </w:pPr>
      <w:r w:rsidRPr="00600AF0">
        <w:t>Market Structure and Key Findings</w:t>
      </w:r>
    </w:p>
    <w:p w14:paraId="3AF3CDF0" w14:textId="77777777" w:rsidR="00600AF0" w:rsidRPr="00600AF0" w:rsidRDefault="00600AF0" w:rsidP="00600AF0">
      <w:pPr>
        <w:numPr>
          <w:ilvl w:val="0"/>
          <w:numId w:val="31"/>
        </w:numPr>
      </w:pPr>
      <w:r w:rsidRPr="00600AF0">
        <w:t>Overview of Top Investment Pockets</w:t>
      </w:r>
    </w:p>
    <w:p w14:paraId="36304FDF" w14:textId="77777777" w:rsidR="00600AF0" w:rsidRPr="00600AF0" w:rsidRDefault="00600AF0" w:rsidP="00600AF0">
      <w:r w:rsidRPr="00600AF0">
        <w:pict w14:anchorId="34FF7620">
          <v:rect id="_x0000_i1395" style="width:0;height:1.5pt" o:hralign="center" o:hrstd="t" o:hr="t" fillcolor="#a0a0a0" stroked="f"/>
        </w:pict>
      </w:r>
    </w:p>
    <w:p w14:paraId="7674F620" w14:textId="77777777" w:rsidR="00600AF0" w:rsidRPr="00600AF0" w:rsidRDefault="00600AF0" w:rsidP="00600AF0">
      <w:pPr>
        <w:rPr>
          <w:b/>
          <w:bCs/>
        </w:rPr>
      </w:pPr>
      <w:r w:rsidRPr="00600AF0">
        <w:rPr>
          <w:b/>
          <w:bCs/>
        </w:rPr>
        <w:t>Research Methodology</w:t>
      </w:r>
    </w:p>
    <w:p w14:paraId="00131AD9" w14:textId="77777777" w:rsidR="00600AF0" w:rsidRPr="00600AF0" w:rsidRDefault="00600AF0" w:rsidP="00600AF0">
      <w:pPr>
        <w:numPr>
          <w:ilvl w:val="0"/>
          <w:numId w:val="32"/>
        </w:numPr>
      </w:pPr>
      <w:r w:rsidRPr="00600AF0">
        <w:t>Research Process Overview</w:t>
      </w:r>
    </w:p>
    <w:p w14:paraId="77F995A0" w14:textId="77777777" w:rsidR="00600AF0" w:rsidRPr="00600AF0" w:rsidRDefault="00600AF0" w:rsidP="00600AF0">
      <w:pPr>
        <w:numPr>
          <w:ilvl w:val="0"/>
          <w:numId w:val="32"/>
        </w:numPr>
      </w:pPr>
      <w:r w:rsidRPr="00600AF0">
        <w:t>Primary and Secondary Research Approaches</w:t>
      </w:r>
    </w:p>
    <w:p w14:paraId="3CEE0E11" w14:textId="77777777" w:rsidR="00600AF0" w:rsidRPr="00600AF0" w:rsidRDefault="00600AF0" w:rsidP="00600AF0">
      <w:pPr>
        <w:numPr>
          <w:ilvl w:val="0"/>
          <w:numId w:val="32"/>
        </w:numPr>
      </w:pPr>
      <w:r w:rsidRPr="00600AF0">
        <w:t>Market Size Estimation and Forecasting Techniques</w:t>
      </w:r>
    </w:p>
    <w:p w14:paraId="139E7BDE" w14:textId="77777777" w:rsidR="00600AF0" w:rsidRPr="00600AF0" w:rsidRDefault="00600AF0" w:rsidP="00600AF0">
      <w:r w:rsidRPr="00600AF0">
        <w:pict w14:anchorId="47638424">
          <v:rect id="_x0000_i1396" style="width:0;height:1.5pt" o:hralign="center" o:hrstd="t" o:hr="t" fillcolor="#a0a0a0" stroked="f"/>
        </w:pict>
      </w:r>
    </w:p>
    <w:p w14:paraId="4202B762" w14:textId="77777777" w:rsidR="00600AF0" w:rsidRPr="00600AF0" w:rsidRDefault="00600AF0" w:rsidP="00600AF0">
      <w:pPr>
        <w:rPr>
          <w:b/>
          <w:bCs/>
        </w:rPr>
      </w:pPr>
      <w:r w:rsidRPr="00600AF0">
        <w:rPr>
          <w:b/>
          <w:bCs/>
        </w:rPr>
        <w:lastRenderedPageBreak/>
        <w:t>Market Dynamics</w:t>
      </w:r>
    </w:p>
    <w:p w14:paraId="7D420C3B" w14:textId="77777777" w:rsidR="00600AF0" w:rsidRPr="00600AF0" w:rsidRDefault="00600AF0" w:rsidP="00600AF0">
      <w:pPr>
        <w:numPr>
          <w:ilvl w:val="0"/>
          <w:numId w:val="33"/>
        </w:numPr>
      </w:pPr>
      <w:r w:rsidRPr="00600AF0">
        <w:t>Key Market Drivers</w:t>
      </w:r>
    </w:p>
    <w:p w14:paraId="69DC2745" w14:textId="77777777" w:rsidR="00600AF0" w:rsidRPr="00600AF0" w:rsidRDefault="00600AF0" w:rsidP="00600AF0">
      <w:pPr>
        <w:numPr>
          <w:ilvl w:val="0"/>
          <w:numId w:val="33"/>
        </w:numPr>
      </w:pPr>
      <w:r w:rsidRPr="00600AF0">
        <w:t>Challenges and Restraints Impacting Growth</w:t>
      </w:r>
    </w:p>
    <w:p w14:paraId="3DDB7B60" w14:textId="77777777" w:rsidR="00600AF0" w:rsidRPr="00600AF0" w:rsidRDefault="00600AF0" w:rsidP="00600AF0">
      <w:pPr>
        <w:numPr>
          <w:ilvl w:val="0"/>
          <w:numId w:val="33"/>
        </w:numPr>
      </w:pPr>
      <w:r w:rsidRPr="00600AF0">
        <w:t>Emerging Opportunities for Stakeholders</w:t>
      </w:r>
    </w:p>
    <w:p w14:paraId="2818EEA3" w14:textId="77777777" w:rsidR="00600AF0" w:rsidRPr="00600AF0" w:rsidRDefault="00600AF0" w:rsidP="00600AF0">
      <w:pPr>
        <w:numPr>
          <w:ilvl w:val="0"/>
          <w:numId w:val="33"/>
        </w:numPr>
      </w:pPr>
      <w:r w:rsidRPr="00600AF0">
        <w:t>Regulatory Considerations and Grant Support</w:t>
      </w:r>
    </w:p>
    <w:p w14:paraId="5F87B81B" w14:textId="77777777" w:rsidR="00600AF0" w:rsidRPr="00600AF0" w:rsidRDefault="00600AF0" w:rsidP="00600AF0">
      <w:pPr>
        <w:numPr>
          <w:ilvl w:val="0"/>
          <w:numId w:val="33"/>
        </w:numPr>
      </w:pPr>
      <w:r w:rsidRPr="00600AF0">
        <w:t>Impact of AI, Miniaturization, and Open-Source Tools</w:t>
      </w:r>
    </w:p>
    <w:p w14:paraId="74AEDC4A" w14:textId="77777777" w:rsidR="00600AF0" w:rsidRPr="00600AF0" w:rsidRDefault="00600AF0" w:rsidP="00600AF0">
      <w:r w:rsidRPr="00600AF0">
        <w:pict w14:anchorId="4FD133BE">
          <v:rect id="_x0000_i1397" style="width:0;height:1.5pt" o:hralign="center" o:hrstd="t" o:hr="t" fillcolor="#a0a0a0" stroked="f"/>
        </w:pict>
      </w:r>
    </w:p>
    <w:p w14:paraId="73460614" w14:textId="77777777" w:rsidR="00600AF0" w:rsidRPr="00600AF0" w:rsidRDefault="00600AF0" w:rsidP="00600AF0">
      <w:pPr>
        <w:rPr>
          <w:b/>
          <w:bCs/>
        </w:rPr>
      </w:pPr>
      <w:r w:rsidRPr="00600AF0">
        <w:rPr>
          <w:b/>
          <w:bCs/>
        </w:rPr>
        <w:t>Global Magnetoencephalography Market Analysis</w:t>
      </w:r>
    </w:p>
    <w:p w14:paraId="60642F90" w14:textId="77777777" w:rsidR="00600AF0" w:rsidRPr="00600AF0" w:rsidRDefault="00600AF0" w:rsidP="00600AF0">
      <w:pPr>
        <w:numPr>
          <w:ilvl w:val="0"/>
          <w:numId w:val="34"/>
        </w:numPr>
      </w:pPr>
      <w:r w:rsidRPr="00600AF0">
        <w:t>Historical Market Size and Volume (2022–2023)</w:t>
      </w:r>
    </w:p>
    <w:p w14:paraId="7E81A2B7" w14:textId="77777777" w:rsidR="00600AF0" w:rsidRPr="00600AF0" w:rsidRDefault="00600AF0" w:rsidP="00600AF0">
      <w:pPr>
        <w:numPr>
          <w:ilvl w:val="0"/>
          <w:numId w:val="34"/>
        </w:numPr>
      </w:pPr>
      <w:r w:rsidRPr="00600AF0">
        <w:t>Market Size and Volume Forecasts (2024–2030)</w:t>
      </w:r>
    </w:p>
    <w:p w14:paraId="4E4C4CE7" w14:textId="77777777" w:rsidR="00600AF0" w:rsidRPr="00600AF0" w:rsidRDefault="00600AF0" w:rsidP="00600AF0">
      <w:pPr>
        <w:numPr>
          <w:ilvl w:val="0"/>
          <w:numId w:val="34"/>
        </w:numPr>
      </w:pPr>
      <w:r w:rsidRPr="00600AF0">
        <w:t>Market Analysis by Product Type:</w:t>
      </w:r>
    </w:p>
    <w:p w14:paraId="602F0EA9" w14:textId="77777777" w:rsidR="00600AF0" w:rsidRPr="00600AF0" w:rsidRDefault="00600AF0" w:rsidP="00600AF0">
      <w:pPr>
        <w:numPr>
          <w:ilvl w:val="1"/>
          <w:numId w:val="34"/>
        </w:numPr>
      </w:pPr>
      <w:r w:rsidRPr="00600AF0">
        <w:t>Full-Head Systems</w:t>
      </w:r>
    </w:p>
    <w:p w14:paraId="085253F2" w14:textId="77777777" w:rsidR="00600AF0" w:rsidRPr="00600AF0" w:rsidRDefault="00600AF0" w:rsidP="00600AF0">
      <w:pPr>
        <w:numPr>
          <w:ilvl w:val="1"/>
          <w:numId w:val="34"/>
        </w:numPr>
      </w:pPr>
      <w:r w:rsidRPr="00600AF0">
        <w:t>Portable/Wearable MEG Systems</w:t>
      </w:r>
    </w:p>
    <w:p w14:paraId="596B29A1" w14:textId="77777777" w:rsidR="00600AF0" w:rsidRPr="00600AF0" w:rsidRDefault="00600AF0" w:rsidP="00600AF0">
      <w:pPr>
        <w:numPr>
          <w:ilvl w:val="0"/>
          <w:numId w:val="34"/>
        </w:numPr>
      </w:pPr>
      <w:r w:rsidRPr="00600AF0">
        <w:t>Market Analysis by Application:</w:t>
      </w:r>
    </w:p>
    <w:p w14:paraId="7F28E099" w14:textId="77777777" w:rsidR="00600AF0" w:rsidRPr="00600AF0" w:rsidRDefault="00600AF0" w:rsidP="00600AF0">
      <w:pPr>
        <w:numPr>
          <w:ilvl w:val="1"/>
          <w:numId w:val="34"/>
        </w:numPr>
      </w:pPr>
      <w:r w:rsidRPr="00600AF0">
        <w:t>Epilepsy Diagnostics</w:t>
      </w:r>
    </w:p>
    <w:p w14:paraId="5E3D48FD" w14:textId="77777777" w:rsidR="00600AF0" w:rsidRPr="00600AF0" w:rsidRDefault="00600AF0" w:rsidP="00600AF0">
      <w:pPr>
        <w:numPr>
          <w:ilvl w:val="1"/>
          <w:numId w:val="34"/>
        </w:numPr>
      </w:pPr>
      <w:r w:rsidRPr="00600AF0">
        <w:t>Brain Function Mapping</w:t>
      </w:r>
    </w:p>
    <w:p w14:paraId="7025F20A" w14:textId="77777777" w:rsidR="00600AF0" w:rsidRPr="00600AF0" w:rsidRDefault="00600AF0" w:rsidP="00600AF0">
      <w:pPr>
        <w:numPr>
          <w:ilvl w:val="1"/>
          <w:numId w:val="34"/>
        </w:numPr>
      </w:pPr>
      <w:r w:rsidRPr="00600AF0">
        <w:t>Psychiatric &amp; Neurodevelopmental Disorders</w:t>
      </w:r>
    </w:p>
    <w:p w14:paraId="7AC36B8E" w14:textId="77777777" w:rsidR="00600AF0" w:rsidRPr="00600AF0" w:rsidRDefault="00600AF0" w:rsidP="00600AF0">
      <w:pPr>
        <w:numPr>
          <w:ilvl w:val="0"/>
          <w:numId w:val="34"/>
        </w:numPr>
      </w:pPr>
      <w:r w:rsidRPr="00600AF0">
        <w:t>Market Analysis by End User:</w:t>
      </w:r>
    </w:p>
    <w:p w14:paraId="36022597" w14:textId="77777777" w:rsidR="00600AF0" w:rsidRPr="00600AF0" w:rsidRDefault="00600AF0" w:rsidP="00600AF0">
      <w:pPr>
        <w:numPr>
          <w:ilvl w:val="1"/>
          <w:numId w:val="34"/>
        </w:numPr>
      </w:pPr>
      <w:r w:rsidRPr="00600AF0">
        <w:t xml:space="preserve">Hospitals and Surgical </w:t>
      </w:r>
      <w:proofErr w:type="spellStart"/>
      <w:r w:rsidRPr="00600AF0">
        <w:t>Centers</w:t>
      </w:r>
      <w:proofErr w:type="spellEnd"/>
    </w:p>
    <w:p w14:paraId="0B68E734" w14:textId="77777777" w:rsidR="00600AF0" w:rsidRPr="00600AF0" w:rsidRDefault="00600AF0" w:rsidP="00600AF0">
      <w:pPr>
        <w:numPr>
          <w:ilvl w:val="1"/>
          <w:numId w:val="34"/>
        </w:numPr>
      </w:pPr>
      <w:r w:rsidRPr="00600AF0">
        <w:t>Academic and Research Institutes</w:t>
      </w:r>
    </w:p>
    <w:p w14:paraId="527A6518" w14:textId="77777777" w:rsidR="00600AF0" w:rsidRPr="00600AF0" w:rsidRDefault="00600AF0" w:rsidP="00600AF0">
      <w:pPr>
        <w:numPr>
          <w:ilvl w:val="1"/>
          <w:numId w:val="34"/>
        </w:numPr>
      </w:pPr>
      <w:r w:rsidRPr="00600AF0">
        <w:t>CROs &amp; Neurotech Startups</w:t>
      </w:r>
    </w:p>
    <w:p w14:paraId="3C853431" w14:textId="77777777" w:rsidR="00600AF0" w:rsidRPr="00600AF0" w:rsidRDefault="00600AF0" w:rsidP="00600AF0">
      <w:r w:rsidRPr="00600AF0">
        <w:pict w14:anchorId="27BAD19F">
          <v:rect id="_x0000_i1398" style="width:0;height:1.5pt" o:hralign="center" o:hrstd="t" o:hr="t" fillcolor="#a0a0a0" stroked="f"/>
        </w:pict>
      </w:r>
    </w:p>
    <w:p w14:paraId="5D3019E9" w14:textId="77777777" w:rsidR="00600AF0" w:rsidRPr="00600AF0" w:rsidRDefault="00600AF0" w:rsidP="00600AF0">
      <w:pPr>
        <w:rPr>
          <w:b/>
          <w:bCs/>
        </w:rPr>
      </w:pPr>
      <w:r w:rsidRPr="00600AF0">
        <w:rPr>
          <w:b/>
          <w:bCs/>
        </w:rPr>
        <w:t>Regional Market Analysis</w:t>
      </w:r>
    </w:p>
    <w:p w14:paraId="195EDEE2" w14:textId="77777777" w:rsidR="00600AF0" w:rsidRPr="00600AF0" w:rsidRDefault="00600AF0" w:rsidP="00600AF0">
      <w:pPr>
        <w:rPr>
          <w:b/>
          <w:bCs/>
        </w:rPr>
      </w:pPr>
      <w:r w:rsidRPr="00600AF0">
        <w:rPr>
          <w:b/>
          <w:bCs/>
        </w:rPr>
        <w:t>North America</w:t>
      </w:r>
    </w:p>
    <w:p w14:paraId="67993268" w14:textId="77777777" w:rsidR="00600AF0" w:rsidRPr="00600AF0" w:rsidRDefault="00600AF0" w:rsidP="00600AF0">
      <w:pPr>
        <w:numPr>
          <w:ilvl w:val="0"/>
          <w:numId w:val="35"/>
        </w:numPr>
      </w:pPr>
      <w:r w:rsidRPr="00600AF0">
        <w:t>U.S., Canada, Mexico</w:t>
      </w:r>
    </w:p>
    <w:p w14:paraId="7B2FA35C" w14:textId="77777777" w:rsidR="00600AF0" w:rsidRPr="00600AF0" w:rsidRDefault="00600AF0" w:rsidP="00600AF0">
      <w:pPr>
        <w:numPr>
          <w:ilvl w:val="0"/>
          <w:numId w:val="35"/>
        </w:numPr>
      </w:pPr>
      <w:r w:rsidRPr="00600AF0">
        <w:t>Market Size, Growth Forecasts, Key Trends, and Regulatory Pathways</w:t>
      </w:r>
    </w:p>
    <w:p w14:paraId="6D9AE99E" w14:textId="77777777" w:rsidR="00600AF0" w:rsidRPr="00600AF0" w:rsidRDefault="00600AF0" w:rsidP="00600AF0">
      <w:pPr>
        <w:rPr>
          <w:b/>
          <w:bCs/>
        </w:rPr>
      </w:pPr>
      <w:r w:rsidRPr="00600AF0">
        <w:rPr>
          <w:b/>
          <w:bCs/>
        </w:rPr>
        <w:t>Europe</w:t>
      </w:r>
    </w:p>
    <w:p w14:paraId="6B01537F" w14:textId="77777777" w:rsidR="00600AF0" w:rsidRPr="00600AF0" w:rsidRDefault="00600AF0" w:rsidP="00600AF0">
      <w:pPr>
        <w:numPr>
          <w:ilvl w:val="0"/>
          <w:numId w:val="36"/>
        </w:numPr>
      </w:pPr>
      <w:r w:rsidRPr="00600AF0">
        <w:t>Germany, UK, France, Netherlands, Rest of Europe</w:t>
      </w:r>
    </w:p>
    <w:p w14:paraId="2CED2E24" w14:textId="77777777" w:rsidR="00600AF0" w:rsidRPr="00600AF0" w:rsidRDefault="00600AF0" w:rsidP="00600AF0">
      <w:pPr>
        <w:numPr>
          <w:ilvl w:val="0"/>
          <w:numId w:val="36"/>
        </w:numPr>
      </w:pPr>
      <w:r w:rsidRPr="00600AF0">
        <w:t>Funding Landscape and Research Collaborations</w:t>
      </w:r>
    </w:p>
    <w:p w14:paraId="220FF06C" w14:textId="77777777" w:rsidR="00600AF0" w:rsidRPr="00600AF0" w:rsidRDefault="00600AF0" w:rsidP="00600AF0">
      <w:pPr>
        <w:rPr>
          <w:b/>
          <w:bCs/>
        </w:rPr>
      </w:pPr>
      <w:r w:rsidRPr="00600AF0">
        <w:rPr>
          <w:b/>
          <w:bCs/>
        </w:rPr>
        <w:lastRenderedPageBreak/>
        <w:t>Asia-Pacific</w:t>
      </w:r>
    </w:p>
    <w:p w14:paraId="588734CD" w14:textId="77777777" w:rsidR="00600AF0" w:rsidRPr="00600AF0" w:rsidRDefault="00600AF0" w:rsidP="00600AF0">
      <w:pPr>
        <w:numPr>
          <w:ilvl w:val="0"/>
          <w:numId w:val="37"/>
        </w:numPr>
      </w:pPr>
      <w:r w:rsidRPr="00600AF0">
        <w:t>Japan, China, South Korea, India, Rest of Asia-Pacific</w:t>
      </w:r>
    </w:p>
    <w:p w14:paraId="560186F2" w14:textId="77777777" w:rsidR="00600AF0" w:rsidRPr="00600AF0" w:rsidRDefault="00600AF0" w:rsidP="00600AF0">
      <w:pPr>
        <w:numPr>
          <w:ilvl w:val="0"/>
          <w:numId w:val="37"/>
        </w:numPr>
      </w:pPr>
      <w:r w:rsidRPr="00600AF0">
        <w:t>Government Brain Initiatives and Commercialization Hubs</w:t>
      </w:r>
    </w:p>
    <w:p w14:paraId="13A2D007" w14:textId="77777777" w:rsidR="00600AF0" w:rsidRPr="00600AF0" w:rsidRDefault="00600AF0" w:rsidP="00600AF0">
      <w:pPr>
        <w:rPr>
          <w:b/>
          <w:bCs/>
        </w:rPr>
      </w:pPr>
      <w:r w:rsidRPr="00600AF0">
        <w:rPr>
          <w:b/>
          <w:bCs/>
        </w:rPr>
        <w:t>LAMEA</w:t>
      </w:r>
    </w:p>
    <w:p w14:paraId="68135569" w14:textId="77777777" w:rsidR="00600AF0" w:rsidRPr="00600AF0" w:rsidRDefault="00600AF0" w:rsidP="00600AF0">
      <w:pPr>
        <w:numPr>
          <w:ilvl w:val="0"/>
          <w:numId w:val="38"/>
        </w:numPr>
      </w:pPr>
      <w:r w:rsidRPr="00600AF0">
        <w:t>Brazil, UAE, South Africa, Rest of LAMEA</w:t>
      </w:r>
    </w:p>
    <w:p w14:paraId="48C0982D" w14:textId="77777777" w:rsidR="00600AF0" w:rsidRPr="00600AF0" w:rsidRDefault="00600AF0" w:rsidP="00600AF0">
      <w:pPr>
        <w:numPr>
          <w:ilvl w:val="0"/>
          <w:numId w:val="38"/>
        </w:numPr>
      </w:pPr>
      <w:r w:rsidRPr="00600AF0">
        <w:t>Infrastructure Status, Clinical Adoption, and Investment Activity</w:t>
      </w:r>
    </w:p>
    <w:p w14:paraId="1F9AD9EE" w14:textId="77777777" w:rsidR="00600AF0" w:rsidRPr="00600AF0" w:rsidRDefault="00600AF0" w:rsidP="00600AF0">
      <w:r w:rsidRPr="00600AF0">
        <w:pict w14:anchorId="4508932F">
          <v:rect id="_x0000_i1399" style="width:0;height:1.5pt" o:hralign="center" o:hrstd="t" o:hr="t" fillcolor="#a0a0a0" stroked="f"/>
        </w:pict>
      </w:r>
    </w:p>
    <w:p w14:paraId="12A7424D" w14:textId="77777777" w:rsidR="00600AF0" w:rsidRPr="00600AF0" w:rsidRDefault="00600AF0" w:rsidP="00600AF0">
      <w:pPr>
        <w:rPr>
          <w:b/>
          <w:bCs/>
        </w:rPr>
      </w:pPr>
      <w:r w:rsidRPr="00600AF0">
        <w:rPr>
          <w:b/>
          <w:bCs/>
        </w:rPr>
        <w:t>Competitive Intelligence</w:t>
      </w:r>
    </w:p>
    <w:p w14:paraId="35A73859" w14:textId="77777777" w:rsidR="00600AF0" w:rsidRPr="00600AF0" w:rsidRDefault="00600AF0" w:rsidP="00600AF0">
      <w:pPr>
        <w:numPr>
          <w:ilvl w:val="0"/>
          <w:numId w:val="39"/>
        </w:numPr>
      </w:pPr>
      <w:r w:rsidRPr="00600AF0">
        <w:t>Company Profiles and Strategic Positioning:</w:t>
      </w:r>
    </w:p>
    <w:p w14:paraId="6B2986E5" w14:textId="77777777" w:rsidR="00600AF0" w:rsidRPr="00600AF0" w:rsidRDefault="00600AF0" w:rsidP="00600AF0">
      <w:pPr>
        <w:numPr>
          <w:ilvl w:val="1"/>
          <w:numId w:val="39"/>
        </w:numPr>
      </w:pPr>
      <w:r w:rsidRPr="00600AF0">
        <w:t>MEGIN Oy</w:t>
      </w:r>
    </w:p>
    <w:p w14:paraId="3328F3DB" w14:textId="77777777" w:rsidR="00600AF0" w:rsidRPr="00600AF0" w:rsidRDefault="00600AF0" w:rsidP="00600AF0">
      <w:pPr>
        <w:numPr>
          <w:ilvl w:val="1"/>
          <w:numId w:val="39"/>
        </w:numPr>
      </w:pPr>
      <w:proofErr w:type="spellStart"/>
      <w:r w:rsidRPr="00600AF0">
        <w:t>QuSpin</w:t>
      </w:r>
      <w:proofErr w:type="spellEnd"/>
      <w:r w:rsidRPr="00600AF0">
        <w:t xml:space="preserve"> Inc.</w:t>
      </w:r>
    </w:p>
    <w:p w14:paraId="451FEB5B" w14:textId="77777777" w:rsidR="00600AF0" w:rsidRPr="00600AF0" w:rsidRDefault="00600AF0" w:rsidP="00600AF0">
      <w:pPr>
        <w:numPr>
          <w:ilvl w:val="1"/>
          <w:numId w:val="39"/>
        </w:numPr>
      </w:pPr>
      <w:proofErr w:type="spellStart"/>
      <w:r w:rsidRPr="00600AF0">
        <w:t>Cerca</w:t>
      </w:r>
      <w:proofErr w:type="spellEnd"/>
      <w:r w:rsidRPr="00600AF0">
        <w:t xml:space="preserve"> Magnetics Ltd.</w:t>
      </w:r>
    </w:p>
    <w:p w14:paraId="7494D0E1" w14:textId="77777777" w:rsidR="00600AF0" w:rsidRPr="00600AF0" w:rsidRDefault="00600AF0" w:rsidP="00600AF0">
      <w:pPr>
        <w:numPr>
          <w:ilvl w:val="1"/>
          <w:numId w:val="39"/>
        </w:numPr>
      </w:pPr>
      <w:r w:rsidRPr="00600AF0">
        <w:t>CTF MEG</w:t>
      </w:r>
    </w:p>
    <w:p w14:paraId="0C1E4B3E" w14:textId="77777777" w:rsidR="00600AF0" w:rsidRPr="00600AF0" w:rsidRDefault="00600AF0" w:rsidP="00600AF0">
      <w:pPr>
        <w:numPr>
          <w:ilvl w:val="1"/>
          <w:numId w:val="39"/>
        </w:numPr>
      </w:pPr>
      <w:proofErr w:type="spellStart"/>
      <w:r w:rsidRPr="00600AF0">
        <w:t>Compumedics</w:t>
      </w:r>
      <w:proofErr w:type="spellEnd"/>
      <w:r w:rsidRPr="00600AF0">
        <w:t xml:space="preserve"> </w:t>
      </w:r>
      <w:proofErr w:type="spellStart"/>
      <w:r w:rsidRPr="00600AF0">
        <w:t>Neuroscan</w:t>
      </w:r>
      <w:proofErr w:type="spellEnd"/>
    </w:p>
    <w:p w14:paraId="0139349D" w14:textId="77777777" w:rsidR="00600AF0" w:rsidRPr="00600AF0" w:rsidRDefault="00600AF0" w:rsidP="00600AF0">
      <w:pPr>
        <w:numPr>
          <w:ilvl w:val="1"/>
          <w:numId w:val="39"/>
        </w:numPr>
      </w:pPr>
      <w:r w:rsidRPr="00600AF0">
        <w:t>Others</w:t>
      </w:r>
    </w:p>
    <w:p w14:paraId="0AA40929" w14:textId="77777777" w:rsidR="00600AF0" w:rsidRPr="00600AF0" w:rsidRDefault="00600AF0" w:rsidP="00600AF0">
      <w:pPr>
        <w:numPr>
          <w:ilvl w:val="0"/>
          <w:numId w:val="39"/>
        </w:numPr>
      </w:pPr>
      <w:r w:rsidRPr="00600AF0">
        <w:t>Product Strategy, R&amp;D Focus, and Global Footprint</w:t>
      </w:r>
    </w:p>
    <w:p w14:paraId="52001E1F" w14:textId="77777777" w:rsidR="00600AF0" w:rsidRPr="00600AF0" w:rsidRDefault="00600AF0" w:rsidP="00600AF0">
      <w:pPr>
        <w:numPr>
          <w:ilvl w:val="0"/>
          <w:numId w:val="39"/>
        </w:numPr>
      </w:pPr>
      <w:r w:rsidRPr="00600AF0">
        <w:t>Innovation Scorecard and Benchmark Matrix</w:t>
      </w:r>
    </w:p>
    <w:p w14:paraId="69906164" w14:textId="77777777" w:rsidR="00600AF0" w:rsidRPr="00600AF0" w:rsidRDefault="00600AF0" w:rsidP="00600AF0">
      <w:r w:rsidRPr="00600AF0">
        <w:pict w14:anchorId="7503446B">
          <v:rect id="_x0000_i1400" style="width:0;height:1.5pt" o:hralign="center" o:hrstd="t" o:hr="t" fillcolor="#a0a0a0" stroked="f"/>
        </w:pict>
      </w:r>
    </w:p>
    <w:p w14:paraId="62F51E7B" w14:textId="77777777" w:rsidR="00600AF0" w:rsidRPr="00600AF0" w:rsidRDefault="00600AF0" w:rsidP="00600AF0">
      <w:pPr>
        <w:rPr>
          <w:b/>
          <w:bCs/>
        </w:rPr>
      </w:pPr>
      <w:r w:rsidRPr="00600AF0">
        <w:rPr>
          <w:b/>
          <w:bCs/>
        </w:rPr>
        <w:t>Appendix</w:t>
      </w:r>
    </w:p>
    <w:p w14:paraId="709F36C3" w14:textId="77777777" w:rsidR="00600AF0" w:rsidRPr="00600AF0" w:rsidRDefault="00600AF0" w:rsidP="00600AF0">
      <w:pPr>
        <w:numPr>
          <w:ilvl w:val="0"/>
          <w:numId w:val="40"/>
        </w:numPr>
      </w:pPr>
      <w:r w:rsidRPr="00600AF0">
        <w:t>Abbreviations and Terminologies</w:t>
      </w:r>
    </w:p>
    <w:p w14:paraId="2704CE21" w14:textId="77777777" w:rsidR="00600AF0" w:rsidRPr="00600AF0" w:rsidRDefault="00600AF0" w:rsidP="00600AF0">
      <w:pPr>
        <w:numPr>
          <w:ilvl w:val="0"/>
          <w:numId w:val="40"/>
        </w:numPr>
      </w:pPr>
      <w:r w:rsidRPr="00600AF0">
        <w:t>References and Data Sources</w:t>
      </w:r>
    </w:p>
    <w:p w14:paraId="7E64820E" w14:textId="77777777" w:rsidR="00600AF0" w:rsidRPr="00600AF0" w:rsidRDefault="00600AF0" w:rsidP="00600AF0">
      <w:r w:rsidRPr="00600AF0">
        <w:pict w14:anchorId="1964AE9D">
          <v:rect id="_x0000_i1401" style="width:0;height:1.5pt" o:hralign="center" o:hrstd="t" o:hr="t" fillcolor="#a0a0a0" stroked="f"/>
        </w:pict>
      </w:r>
    </w:p>
    <w:p w14:paraId="70DE4A85" w14:textId="77777777" w:rsidR="00600AF0" w:rsidRPr="00600AF0" w:rsidRDefault="00600AF0" w:rsidP="00600AF0">
      <w:pPr>
        <w:rPr>
          <w:b/>
          <w:bCs/>
        </w:rPr>
      </w:pPr>
      <w:r w:rsidRPr="00600AF0">
        <w:rPr>
          <w:b/>
          <w:bCs/>
        </w:rPr>
        <w:t>List of Tables</w:t>
      </w:r>
    </w:p>
    <w:p w14:paraId="1ADDBED7" w14:textId="77777777" w:rsidR="00600AF0" w:rsidRPr="00600AF0" w:rsidRDefault="00600AF0" w:rsidP="00600AF0">
      <w:pPr>
        <w:numPr>
          <w:ilvl w:val="0"/>
          <w:numId w:val="41"/>
        </w:numPr>
      </w:pPr>
      <w:r w:rsidRPr="00600AF0">
        <w:t>Market Size by Product Type, Application, End User, and Region (2024–2030)</w:t>
      </w:r>
    </w:p>
    <w:p w14:paraId="47EEEE95" w14:textId="77777777" w:rsidR="00600AF0" w:rsidRPr="00600AF0" w:rsidRDefault="00600AF0" w:rsidP="00600AF0">
      <w:pPr>
        <w:numPr>
          <w:ilvl w:val="0"/>
          <w:numId w:val="41"/>
        </w:numPr>
      </w:pPr>
      <w:r w:rsidRPr="00600AF0">
        <w:t>Regional Market Breakdown by Application and Deployment (2024–2030)</w:t>
      </w:r>
    </w:p>
    <w:p w14:paraId="3443B7FA" w14:textId="77777777" w:rsidR="00600AF0" w:rsidRPr="00600AF0" w:rsidRDefault="00600AF0" w:rsidP="00600AF0">
      <w:r w:rsidRPr="00600AF0">
        <w:pict w14:anchorId="468B8CAF">
          <v:rect id="_x0000_i1402" style="width:0;height:1.5pt" o:hralign="center" o:hrstd="t" o:hr="t" fillcolor="#a0a0a0" stroked="f"/>
        </w:pict>
      </w:r>
    </w:p>
    <w:p w14:paraId="24F5B03D" w14:textId="77777777" w:rsidR="00600AF0" w:rsidRPr="00600AF0" w:rsidRDefault="00600AF0" w:rsidP="00600AF0">
      <w:pPr>
        <w:rPr>
          <w:b/>
          <w:bCs/>
        </w:rPr>
      </w:pPr>
      <w:r w:rsidRPr="00600AF0">
        <w:rPr>
          <w:b/>
          <w:bCs/>
        </w:rPr>
        <w:t>List of Figures</w:t>
      </w:r>
    </w:p>
    <w:p w14:paraId="0076D367" w14:textId="77777777" w:rsidR="00600AF0" w:rsidRPr="00600AF0" w:rsidRDefault="00600AF0" w:rsidP="00600AF0">
      <w:pPr>
        <w:numPr>
          <w:ilvl w:val="0"/>
          <w:numId w:val="42"/>
        </w:numPr>
      </w:pPr>
      <w:r w:rsidRPr="00600AF0">
        <w:t>Market Dynamics: Drivers, Restraints, and Opportunities</w:t>
      </w:r>
    </w:p>
    <w:p w14:paraId="6998D595" w14:textId="77777777" w:rsidR="00600AF0" w:rsidRPr="00600AF0" w:rsidRDefault="00600AF0" w:rsidP="00600AF0">
      <w:pPr>
        <w:numPr>
          <w:ilvl w:val="0"/>
          <w:numId w:val="42"/>
        </w:numPr>
      </w:pPr>
      <w:r w:rsidRPr="00600AF0">
        <w:t>Competitive Landscape and Benchmarking</w:t>
      </w:r>
    </w:p>
    <w:p w14:paraId="274693B1" w14:textId="77777777" w:rsidR="00600AF0" w:rsidRPr="00600AF0" w:rsidRDefault="00600AF0" w:rsidP="00600AF0">
      <w:pPr>
        <w:numPr>
          <w:ilvl w:val="0"/>
          <w:numId w:val="42"/>
        </w:numPr>
      </w:pPr>
      <w:r w:rsidRPr="00600AF0">
        <w:lastRenderedPageBreak/>
        <w:t>Adoption Curve by Region</w:t>
      </w:r>
    </w:p>
    <w:p w14:paraId="599CB515" w14:textId="77777777" w:rsidR="00600AF0" w:rsidRPr="00600AF0" w:rsidRDefault="00600AF0" w:rsidP="00600AF0">
      <w:pPr>
        <w:numPr>
          <w:ilvl w:val="0"/>
          <w:numId w:val="42"/>
        </w:numPr>
      </w:pPr>
      <w:r w:rsidRPr="00600AF0">
        <w:t>Growth Strategies and R&amp;D Pipeline Summary</w:t>
      </w:r>
    </w:p>
    <w:p w14:paraId="59A027DA"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6977"/>
    <w:multiLevelType w:val="multilevel"/>
    <w:tmpl w:val="6A00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B1ECD"/>
    <w:multiLevelType w:val="multilevel"/>
    <w:tmpl w:val="CD700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82532"/>
    <w:multiLevelType w:val="multilevel"/>
    <w:tmpl w:val="4C5A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53B76"/>
    <w:multiLevelType w:val="multilevel"/>
    <w:tmpl w:val="C0C6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B1D10"/>
    <w:multiLevelType w:val="multilevel"/>
    <w:tmpl w:val="497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234CC"/>
    <w:multiLevelType w:val="multilevel"/>
    <w:tmpl w:val="6A5A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11BB7"/>
    <w:multiLevelType w:val="multilevel"/>
    <w:tmpl w:val="FDEC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645AB"/>
    <w:multiLevelType w:val="multilevel"/>
    <w:tmpl w:val="C9A8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E1FBA"/>
    <w:multiLevelType w:val="multilevel"/>
    <w:tmpl w:val="C736F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E4567"/>
    <w:multiLevelType w:val="multilevel"/>
    <w:tmpl w:val="9506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F5080"/>
    <w:multiLevelType w:val="multilevel"/>
    <w:tmpl w:val="FF4A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C6260"/>
    <w:multiLevelType w:val="multilevel"/>
    <w:tmpl w:val="B6F6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12959"/>
    <w:multiLevelType w:val="multilevel"/>
    <w:tmpl w:val="0E3A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E56B9"/>
    <w:multiLevelType w:val="multilevel"/>
    <w:tmpl w:val="70AC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D4DA7"/>
    <w:multiLevelType w:val="multilevel"/>
    <w:tmpl w:val="7CBE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42D55"/>
    <w:multiLevelType w:val="multilevel"/>
    <w:tmpl w:val="C22E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21736"/>
    <w:multiLevelType w:val="multilevel"/>
    <w:tmpl w:val="2B8C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E5C4A"/>
    <w:multiLevelType w:val="multilevel"/>
    <w:tmpl w:val="9886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9562D"/>
    <w:multiLevelType w:val="multilevel"/>
    <w:tmpl w:val="AC1A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7B3834"/>
    <w:multiLevelType w:val="multilevel"/>
    <w:tmpl w:val="A54E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92279"/>
    <w:multiLevelType w:val="multilevel"/>
    <w:tmpl w:val="838E8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022A9"/>
    <w:multiLevelType w:val="multilevel"/>
    <w:tmpl w:val="EF36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21280B"/>
    <w:multiLevelType w:val="multilevel"/>
    <w:tmpl w:val="C15A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7B0A41"/>
    <w:multiLevelType w:val="multilevel"/>
    <w:tmpl w:val="348E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C03E5C"/>
    <w:multiLevelType w:val="multilevel"/>
    <w:tmpl w:val="42D07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8146EE"/>
    <w:multiLevelType w:val="multilevel"/>
    <w:tmpl w:val="B78A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4423D0"/>
    <w:multiLevelType w:val="multilevel"/>
    <w:tmpl w:val="54F6E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B56E55"/>
    <w:multiLevelType w:val="multilevel"/>
    <w:tmpl w:val="E3F8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0C7555"/>
    <w:multiLevelType w:val="multilevel"/>
    <w:tmpl w:val="FA74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2647E"/>
    <w:multiLevelType w:val="multilevel"/>
    <w:tmpl w:val="E2C0A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C81F50"/>
    <w:multiLevelType w:val="multilevel"/>
    <w:tmpl w:val="0112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CE304C"/>
    <w:multiLevelType w:val="multilevel"/>
    <w:tmpl w:val="21D0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B924F0"/>
    <w:multiLevelType w:val="multilevel"/>
    <w:tmpl w:val="72E4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7B2337"/>
    <w:multiLevelType w:val="multilevel"/>
    <w:tmpl w:val="691C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201A41"/>
    <w:multiLevelType w:val="multilevel"/>
    <w:tmpl w:val="A806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9699F"/>
    <w:multiLevelType w:val="multilevel"/>
    <w:tmpl w:val="84C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B66"/>
    <w:multiLevelType w:val="multilevel"/>
    <w:tmpl w:val="594A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551685"/>
    <w:multiLevelType w:val="multilevel"/>
    <w:tmpl w:val="3B5E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93121E"/>
    <w:multiLevelType w:val="multilevel"/>
    <w:tmpl w:val="99F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6645A2"/>
    <w:multiLevelType w:val="multilevel"/>
    <w:tmpl w:val="3226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A23D1B"/>
    <w:multiLevelType w:val="multilevel"/>
    <w:tmpl w:val="F8BA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9070E"/>
    <w:multiLevelType w:val="multilevel"/>
    <w:tmpl w:val="998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559705">
    <w:abstractNumId w:val="22"/>
  </w:num>
  <w:num w:numId="2" w16cid:durableId="898706696">
    <w:abstractNumId w:val="25"/>
  </w:num>
  <w:num w:numId="3" w16cid:durableId="1662198287">
    <w:abstractNumId w:val="13"/>
  </w:num>
  <w:num w:numId="4" w16cid:durableId="2049841016">
    <w:abstractNumId w:val="19"/>
  </w:num>
  <w:num w:numId="5" w16cid:durableId="1563171004">
    <w:abstractNumId w:val="36"/>
  </w:num>
  <w:num w:numId="6" w16cid:durableId="1171217626">
    <w:abstractNumId w:val="9"/>
  </w:num>
  <w:num w:numId="7" w16cid:durableId="1965037989">
    <w:abstractNumId w:val="11"/>
  </w:num>
  <w:num w:numId="8" w16cid:durableId="1257009615">
    <w:abstractNumId w:val="0"/>
  </w:num>
  <w:num w:numId="9" w16cid:durableId="1441559561">
    <w:abstractNumId w:val="23"/>
  </w:num>
  <w:num w:numId="10" w16cid:durableId="1215586474">
    <w:abstractNumId w:val="28"/>
  </w:num>
  <w:num w:numId="11" w16cid:durableId="920791497">
    <w:abstractNumId w:val="6"/>
  </w:num>
  <w:num w:numId="12" w16cid:durableId="1832599831">
    <w:abstractNumId w:val="34"/>
  </w:num>
  <w:num w:numId="13" w16cid:durableId="2038236806">
    <w:abstractNumId w:val="17"/>
  </w:num>
  <w:num w:numId="14" w16cid:durableId="281153296">
    <w:abstractNumId w:val="38"/>
  </w:num>
  <w:num w:numId="15" w16cid:durableId="1114056992">
    <w:abstractNumId w:val="40"/>
  </w:num>
  <w:num w:numId="16" w16cid:durableId="1620797457">
    <w:abstractNumId w:val="32"/>
  </w:num>
  <w:num w:numId="17" w16cid:durableId="2023506329">
    <w:abstractNumId w:val="3"/>
  </w:num>
  <w:num w:numId="18" w16cid:durableId="1092359160">
    <w:abstractNumId w:val="29"/>
  </w:num>
  <w:num w:numId="19" w16cid:durableId="1137407653">
    <w:abstractNumId w:val="20"/>
  </w:num>
  <w:num w:numId="20" w16cid:durableId="1891450832">
    <w:abstractNumId w:val="24"/>
  </w:num>
  <w:num w:numId="21" w16cid:durableId="1807039525">
    <w:abstractNumId w:val="26"/>
  </w:num>
  <w:num w:numId="22" w16cid:durableId="1651640666">
    <w:abstractNumId w:val="30"/>
  </w:num>
  <w:num w:numId="23" w16cid:durableId="1134712224">
    <w:abstractNumId w:val="39"/>
  </w:num>
  <w:num w:numId="24" w16cid:durableId="686518866">
    <w:abstractNumId w:val="5"/>
  </w:num>
  <w:num w:numId="25" w16cid:durableId="2134667241">
    <w:abstractNumId w:val="31"/>
  </w:num>
  <w:num w:numId="26" w16cid:durableId="586767154">
    <w:abstractNumId w:val="37"/>
  </w:num>
  <w:num w:numId="27" w16cid:durableId="1680353956">
    <w:abstractNumId w:val="27"/>
  </w:num>
  <w:num w:numId="28" w16cid:durableId="723527810">
    <w:abstractNumId w:val="15"/>
  </w:num>
  <w:num w:numId="29" w16cid:durableId="130364293">
    <w:abstractNumId w:val="12"/>
  </w:num>
  <w:num w:numId="30" w16cid:durableId="269119432">
    <w:abstractNumId w:val="18"/>
  </w:num>
  <w:num w:numId="31" w16cid:durableId="1497067500">
    <w:abstractNumId w:val="10"/>
  </w:num>
  <w:num w:numId="32" w16cid:durableId="1095127097">
    <w:abstractNumId w:val="2"/>
  </w:num>
  <w:num w:numId="33" w16cid:durableId="710375108">
    <w:abstractNumId w:val="33"/>
  </w:num>
  <w:num w:numId="34" w16cid:durableId="1240408088">
    <w:abstractNumId w:val="1"/>
  </w:num>
  <w:num w:numId="35" w16cid:durableId="128402814">
    <w:abstractNumId w:val="35"/>
  </w:num>
  <w:num w:numId="36" w16cid:durableId="1190483743">
    <w:abstractNumId w:val="14"/>
  </w:num>
  <w:num w:numId="37" w16cid:durableId="1575093345">
    <w:abstractNumId w:val="41"/>
  </w:num>
  <w:num w:numId="38" w16cid:durableId="893810740">
    <w:abstractNumId w:val="4"/>
  </w:num>
  <w:num w:numId="39" w16cid:durableId="1765611306">
    <w:abstractNumId w:val="8"/>
  </w:num>
  <w:num w:numId="40" w16cid:durableId="1157959448">
    <w:abstractNumId w:val="21"/>
  </w:num>
  <w:num w:numId="41" w16cid:durableId="1143741235">
    <w:abstractNumId w:val="16"/>
  </w:num>
  <w:num w:numId="42" w16cid:durableId="9770778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3A"/>
    <w:rsid w:val="0024723A"/>
    <w:rsid w:val="00600AF0"/>
    <w:rsid w:val="00783733"/>
    <w:rsid w:val="0082115F"/>
    <w:rsid w:val="00CE4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578A"/>
  <w15:chartTrackingRefBased/>
  <w15:docId w15:val="{0E10845B-4F7B-42CC-A346-FBB1648B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2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2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472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472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472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472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472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2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2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472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472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472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472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472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47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2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2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4723A"/>
    <w:pPr>
      <w:spacing w:before="160"/>
      <w:jc w:val="center"/>
    </w:pPr>
    <w:rPr>
      <w:i/>
      <w:iCs/>
      <w:color w:val="404040" w:themeColor="text1" w:themeTint="BF"/>
    </w:rPr>
  </w:style>
  <w:style w:type="character" w:customStyle="1" w:styleId="QuoteChar">
    <w:name w:val="Quote Char"/>
    <w:basedOn w:val="DefaultParagraphFont"/>
    <w:link w:val="Quote"/>
    <w:uiPriority w:val="29"/>
    <w:rsid w:val="0024723A"/>
    <w:rPr>
      <w:i/>
      <w:iCs/>
      <w:color w:val="404040" w:themeColor="text1" w:themeTint="BF"/>
    </w:rPr>
  </w:style>
  <w:style w:type="paragraph" w:styleId="ListParagraph">
    <w:name w:val="List Paragraph"/>
    <w:basedOn w:val="Normal"/>
    <w:uiPriority w:val="34"/>
    <w:qFormat/>
    <w:rsid w:val="0024723A"/>
    <w:pPr>
      <w:ind w:left="720"/>
      <w:contextualSpacing/>
    </w:pPr>
  </w:style>
  <w:style w:type="character" w:styleId="IntenseEmphasis">
    <w:name w:val="Intense Emphasis"/>
    <w:basedOn w:val="DefaultParagraphFont"/>
    <w:uiPriority w:val="21"/>
    <w:qFormat/>
    <w:rsid w:val="0024723A"/>
    <w:rPr>
      <w:i/>
      <w:iCs/>
      <w:color w:val="0F4761" w:themeColor="accent1" w:themeShade="BF"/>
    </w:rPr>
  </w:style>
  <w:style w:type="paragraph" w:styleId="IntenseQuote">
    <w:name w:val="Intense Quote"/>
    <w:basedOn w:val="Normal"/>
    <w:next w:val="Normal"/>
    <w:link w:val="IntenseQuoteChar"/>
    <w:uiPriority w:val="30"/>
    <w:qFormat/>
    <w:rsid w:val="00247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23A"/>
    <w:rPr>
      <w:i/>
      <w:iCs/>
      <w:color w:val="0F4761" w:themeColor="accent1" w:themeShade="BF"/>
    </w:rPr>
  </w:style>
  <w:style w:type="character" w:styleId="IntenseReference">
    <w:name w:val="Intense Reference"/>
    <w:basedOn w:val="DefaultParagraphFont"/>
    <w:uiPriority w:val="32"/>
    <w:qFormat/>
    <w:rsid w:val="0024723A"/>
    <w:rPr>
      <w:b/>
      <w:bCs/>
      <w:smallCaps/>
      <w:color w:val="0F4761" w:themeColor="accent1" w:themeShade="BF"/>
      <w:spacing w:val="5"/>
    </w:rPr>
  </w:style>
  <w:style w:type="character" w:styleId="Hyperlink">
    <w:name w:val="Hyperlink"/>
    <w:basedOn w:val="DefaultParagraphFont"/>
    <w:uiPriority w:val="99"/>
    <w:unhideWhenUsed/>
    <w:rsid w:val="00600AF0"/>
    <w:rPr>
      <w:color w:val="467886" w:themeColor="hyperlink"/>
      <w:u w:val="single"/>
    </w:rPr>
  </w:style>
  <w:style w:type="character" w:styleId="UnresolvedMention">
    <w:name w:val="Unresolved Mention"/>
    <w:basedOn w:val="DefaultParagraphFont"/>
    <w:uiPriority w:val="99"/>
    <w:semiHidden/>
    <w:unhideWhenUsed/>
    <w:rsid w:val="00600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748932">
      <w:bodyDiv w:val="1"/>
      <w:marLeft w:val="0"/>
      <w:marRight w:val="0"/>
      <w:marTop w:val="0"/>
      <w:marBottom w:val="0"/>
      <w:divBdr>
        <w:top w:val="none" w:sz="0" w:space="0" w:color="auto"/>
        <w:left w:val="none" w:sz="0" w:space="0" w:color="auto"/>
        <w:bottom w:val="none" w:sz="0" w:space="0" w:color="auto"/>
        <w:right w:val="none" w:sz="0" w:space="0" w:color="auto"/>
      </w:divBdr>
      <w:divsChild>
        <w:div w:id="545603369">
          <w:marLeft w:val="0"/>
          <w:marRight w:val="0"/>
          <w:marTop w:val="0"/>
          <w:marBottom w:val="0"/>
          <w:divBdr>
            <w:top w:val="none" w:sz="0" w:space="0" w:color="auto"/>
            <w:left w:val="none" w:sz="0" w:space="0" w:color="auto"/>
            <w:bottom w:val="none" w:sz="0" w:space="0" w:color="auto"/>
            <w:right w:val="none" w:sz="0" w:space="0" w:color="auto"/>
          </w:divBdr>
          <w:divsChild>
            <w:div w:id="1758013343">
              <w:marLeft w:val="0"/>
              <w:marRight w:val="0"/>
              <w:marTop w:val="0"/>
              <w:marBottom w:val="0"/>
              <w:divBdr>
                <w:top w:val="none" w:sz="0" w:space="0" w:color="auto"/>
                <w:left w:val="none" w:sz="0" w:space="0" w:color="auto"/>
                <w:bottom w:val="none" w:sz="0" w:space="0" w:color="auto"/>
                <w:right w:val="none" w:sz="0" w:space="0" w:color="auto"/>
              </w:divBdr>
              <w:divsChild>
                <w:div w:id="1264068887">
                  <w:marLeft w:val="0"/>
                  <w:marRight w:val="0"/>
                  <w:marTop w:val="0"/>
                  <w:marBottom w:val="0"/>
                  <w:divBdr>
                    <w:top w:val="none" w:sz="0" w:space="0" w:color="auto"/>
                    <w:left w:val="none" w:sz="0" w:space="0" w:color="auto"/>
                    <w:bottom w:val="none" w:sz="0" w:space="0" w:color="auto"/>
                    <w:right w:val="none" w:sz="0" w:space="0" w:color="auto"/>
                  </w:divBdr>
                  <w:divsChild>
                    <w:div w:id="735279685">
                      <w:marLeft w:val="0"/>
                      <w:marRight w:val="0"/>
                      <w:marTop w:val="0"/>
                      <w:marBottom w:val="0"/>
                      <w:divBdr>
                        <w:top w:val="none" w:sz="0" w:space="0" w:color="auto"/>
                        <w:left w:val="none" w:sz="0" w:space="0" w:color="auto"/>
                        <w:bottom w:val="none" w:sz="0" w:space="0" w:color="auto"/>
                        <w:right w:val="none" w:sz="0" w:space="0" w:color="auto"/>
                      </w:divBdr>
                      <w:divsChild>
                        <w:div w:id="1779333046">
                          <w:marLeft w:val="0"/>
                          <w:marRight w:val="0"/>
                          <w:marTop w:val="0"/>
                          <w:marBottom w:val="0"/>
                          <w:divBdr>
                            <w:top w:val="none" w:sz="0" w:space="0" w:color="auto"/>
                            <w:left w:val="none" w:sz="0" w:space="0" w:color="auto"/>
                            <w:bottom w:val="none" w:sz="0" w:space="0" w:color="auto"/>
                            <w:right w:val="none" w:sz="0" w:space="0" w:color="auto"/>
                          </w:divBdr>
                          <w:divsChild>
                            <w:div w:id="562328283">
                              <w:marLeft w:val="0"/>
                              <w:marRight w:val="0"/>
                              <w:marTop w:val="0"/>
                              <w:marBottom w:val="0"/>
                              <w:divBdr>
                                <w:top w:val="none" w:sz="0" w:space="0" w:color="auto"/>
                                <w:left w:val="none" w:sz="0" w:space="0" w:color="auto"/>
                                <w:bottom w:val="none" w:sz="0" w:space="0" w:color="auto"/>
                                <w:right w:val="none" w:sz="0" w:space="0" w:color="auto"/>
                              </w:divBdr>
                              <w:divsChild>
                                <w:div w:id="1906597425">
                                  <w:marLeft w:val="0"/>
                                  <w:marRight w:val="0"/>
                                  <w:marTop w:val="0"/>
                                  <w:marBottom w:val="0"/>
                                  <w:divBdr>
                                    <w:top w:val="none" w:sz="0" w:space="0" w:color="auto"/>
                                    <w:left w:val="none" w:sz="0" w:space="0" w:color="auto"/>
                                    <w:bottom w:val="none" w:sz="0" w:space="0" w:color="auto"/>
                                    <w:right w:val="none" w:sz="0" w:space="0" w:color="auto"/>
                                  </w:divBdr>
                                  <w:divsChild>
                                    <w:div w:id="13815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179981">
          <w:marLeft w:val="0"/>
          <w:marRight w:val="0"/>
          <w:marTop w:val="0"/>
          <w:marBottom w:val="0"/>
          <w:divBdr>
            <w:top w:val="none" w:sz="0" w:space="0" w:color="auto"/>
            <w:left w:val="none" w:sz="0" w:space="0" w:color="auto"/>
            <w:bottom w:val="none" w:sz="0" w:space="0" w:color="auto"/>
            <w:right w:val="none" w:sz="0" w:space="0" w:color="auto"/>
          </w:divBdr>
          <w:divsChild>
            <w:div w:id="1201088130">
              <w:marLeft w:val="0"/>
              <w:marRight w:val="0"/>
              <w:marTop w:val="0"/>
              <w:marBottom w:val="0"/>
              <w:divBdr>
                <w:top w:val="none" w:sz="0" w:space="0" w:color="auto"/>
                <w:left w:val="none" w:sz="0" w:space="0" w:color="auto"/>
                <w:bottom w:val="none" w:sz="0" w:space="0" w:color="auto"/>
                <w:right w:val="none" w:sz="0" w:space="0" w:color="auto"/>
              </w:divBdr>
              <w:divsChild>
                <w:div w:id="1049114917">
                  <w:marLeft w:val="0"/>
                  <w:marRight w:val="0"/>
                  <w:marTop w:val="0"/>
                  <w:marBottom w:val="0"/>
                  <w:divBdr>
                    <w:top w:val="none" w:sz="0" w:space="0" w:color="auto"/>
                    <w:left w:val="none" w:sz="0" w:space="0" w:color="auto"/>
                    <w:bottom w:val="none" w:sz="0" w:space="0" w:color="auto"/>
                    <w:right w:val="none" w:sz="0" w:space="0" w:color="auto"/>
                  </w:divBdr>
                  <w:divsChild>
                    <w:div w:id="1295061305">
                      <w:marLeft w:val="0"/>
                      <w:marRight w:val="0"/>
                      <w:marTop w:val="0"/>
                      <w:marBottom w:val="0"/>
                      <w:divBdr>
                        <w:top w:val="none" w:sz="0" w:space="0" w:color="auto"/>
                        <w:left w:val="none" w:sz="0" w:space="0" w:color="auto"/>
                        <w:bottom w:val="none" w:sz="0" w:space="0" w:color="auto"/>
                        <w:right w:val="none" w:sz="0" w:space="0" w:color="auto"/>
                      </w:divBdr>
                      <w:divsChild>
                        <w:div w:id="1316375849">
                          <w:marLeft w:val="0"/>
                          <w:marRight w:val="0"/>
                          <w:marTop w:val="0"/>
                          <w:marBottom w:val="0"/>
                          <w:divBdr>
                            <w:top w:val="none" w:sz="0" w:space="0" w:color="auto"/>
                            <w:left w:val="none" w:sz="0" w:space="0" w:color="auto"/>
                            <w:bottom w:val="none" w:sz="0" w:space="0" w:color="auto"/>
                            <w:right w:val="none" w:sz="0" w:space="0" w:color="auto"/>
                          </w:divBdr>
                          <w:divsChild>
                            <w:div w:id="1674796804">
                              <w:marLeft w:val="0"/>
                              <w:marRight w:val="0"/>
                              <w:marTop w:val="0"/>
                              <w:marBottom w:val="0"/>
                              <w:divBdr>
                                <w:top w:val="none" w:sz="0" w:space="0" w:color="auto"/>
                                <w:left w:val="none" w:sz="0" w:space="0" w:color="auto"/>
                                <w:bottom w:val="none" w:sz="0" w:space="0" w:color="auto"/>
                                <w:right w:val="none" w:sz="0" w:space="0" w:color="auto"/>
                              </w:divBdr>
                              <w:divsChild>
                                <w:div w:id="899051323">
                                  <w:marLeft w:val="0"/>
                                  <w:marRight w:val="0"/>
                                  <w:marTop w:val="0"/>
                                  <w:marBottom w:val="0"/>
                                  <w:divBdr>
                                    <w:top w:val="none" w:sz="0" w:space="0" w:color="auto"/>
                                    <w:left w:val="none" w:sz="0" w:space="0" w:color="auto"/>
                                    <w:bottom w:val="none" w:sz="0" w:space="0" w:color="auto"/>
                                    <w:right w:val="none" w:sz="0" w:space="0" w:color="auto"/>
                                  </w:divBdr>
                                  <w:divsChild>
                                    <w:div w:id="1626888356">
                                      <w:marLeft w:val="0"/>
                                      <w:marRight w:val="0"/>
                                      <w:marTop w:val="0"/>
                                      <w:marBottom w:val="0"/>
                                      <w:divBdr>
                                        <w:top w:val="none" w:sz="0" w:space="0" w:color="auto"/>
                                        <w:left w:val="none" w:sz="0" w:space="0" w:color="auto"/>
                                        <w:bottom w:val="none" w:sz="0" w:space="0" w:color="auto"/>
                                        <w:right w:val="none" w:sz="0" w:space="0" w:color="auto"/>
                                      </w:divBdr>
                                      <w:divsChild>
                                        <w:div w:id="5691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568345">
          <w:marLeft w:val="0"/>
          <w:marRight w:val="0"/>
          <w:marTop w:val="0"/>
          <w:marBottom w:val="0"/>
          <w:divBdr>
            <w:top w:val="none" w:sz="0" w:space="0" w:color="auto"/>
            <w:left w:val="none" w:sz="0" w:space="0" w:color="auto"/>
            <w:bottom w:val="none" w:sz="0" w:space="0" w:color="auto"/>
            <w:right w:val="none" w:sz="0" w:space="0" w:color="auto"/>
          </w:divBdr>
          <w:divsChild>
            <w:div w:id="727190120">
              <w:marLeft w:val="0"/>
              <w:marRight w:val="0"/>
              <w:marTop w:val="0"/>
              <w:marBottom w:val="0"/>
              <w:divBdr>
                <w:top w:val="none" w:sz="0" w:space="0" w:color="auto"/>
                <w:left w:val="none" w:sz="0" w:space="0" w:color="auto"/>
                <w:bottom w:val="none" w:sz="0" w:space="0" w:color="auto"/>
                <w:right w:val="none" w:sz="0" w:space="0" w:color="auto"/>
              </w:divBdr>
              <w:divsChild>
                <w:div w:id="441343501">
                  <w:marLeft w:val="0"/>
                  <w:marRight w:val="0"/>
                  <w:marTop w:val="0"/>
                  <w:marBottom w:val="0"/>
                  <w:divBdr>
                    <w:top w:val="none" w:sz="0" w:space="0" w:color="auto"/>
                    <w:left w:val="none" w:sz="0" w:space="0" w:color="auto"/>
                    <w:bottom w:val="none" w:sz="0" w:space="0" w:color="auto"/>
                    <w:right w:val="none" w:sz="0" w:space="0" w:color="auto"/>
                  </w:divBdr>
                  <w:divsChild>
                    <w:div w:id="210311327">
                      <w:marLeft w:val="0"/>
                      <w:marRight w:val="0"/>
                      <w:marTop w:val="0"/>
                      <w:marBottom w:val="0"/>
                      <w:divBdr>
                        <w:top w:val="none" w:sz="0" w:space="0" w:color="auto"/>
                        <w:left w:val="none" w:sz="0" w:space="0" w:color="auto"/>
                        <w:bottom w:val="none" w:sz="0" w:space="0" w:color="auto"/>
                        <w:right w:val="none" w:sz="0" w:space="0" w:color="auto"/>
                      </w:divBdr>
                      <w:divsChild>
                        <w:div w:id="1606229735">
                          <w:marLeft w:val="0"/>
                          <w:marRight w:val="0"/>
                          <w:marTop w:val="0"/>
                          <w:marBottom w:val="0"/>
                          <w:divBdr>
                            <w:top w:val="none" w:sz="0" w:space="0" w:color="auto"/>
                            <w:left w:val="none" w:sz="0" w:space="0" w:color="auto"/>
                            <w:bottom w:val="none" w:sz="0" w:space="0" w:color="auto"/>
                            <w:right w:val="none" w:sz="0" w:space="0" w:color="auto"/>
                          </w:divBdr>
                          <w:divsChild>
                            <w:div w:id="1775788278">
                              <w:marLeft w:val="0"/>
                              <w:marRight w:val="0"/>
                              <w:marTop w:val="0"/>
                              <w:marBottom w:val="0"/>
                              <w:divBdr>
                                <w:top w:val="none" w:sz="0" w:space="0" w:color="auto"/>
                                <w:left w:val="none" w:sz="0" w:space="0" w:color="auto"/>
                                <w:bottom w:val="none" w:sz="0" w:space="0" w:color="auto"/>
                                <w:right w:val="none" w:sz="0" w:space="0" w:color="auto"/>
                              </w:divBdr>
                              <w:divsChild>
                                <w:div w:id="1298948185">
                                  <w:marLeft w:val="0"/>
                                  <w:marRight w:val="0"/>
                                  <w:marTop w:val="0"/>
                                  <w:marBottom w:val="0"/>
                                  <w:divBdr>
                                    <w:top w:val="none" w:sz="0" w:space="0" w:color="auto"/>
                                    <w:left w:val="none" w:sz="0" w:space="0" w:color="auto"/>
                                    <w:bottom w:val="none" w:sz="0" w:space="0" w:color="auto"/>
                                    <w:right w:val="none" w:sz="0" w:space="0" w:color="auto"/>
                                  </w:divBdr>
                                  <w:divsChild>
                                    <w:div w:id="16852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817261">
          <w:marLeft w:val="0"/>
          <w:marRight w:val="0"/>
          <w:marTop w:val="0"/>
          <w:marBottom w:val="0"/>
          <w:divBdr>
            <w:top w:val="none" w:sz="0" w:space="0" w:color="auto"/>
            <w:left w:val="none" w:sz="0" w:space="0" w:color="auto"/>
            <w:bottom w:val="none" w:sz="0" w:space="0" w:color="auto"/>
            <w:right w:val="none" w:sz="0" w:space="0" w:color="auto"/>
          </w:divBdr>
          <w:divsChild>
            <w:div w:id="753089374">
              <w:marLeft w:val="0"/>
              <w:marRight w:val="0"/>
              <w:marTop w:val="0"/>
              <w:marBottom w:val="0"/>
              <w:divBdr>
                <w:top w:val="none" w:sz="0" w:space="0" w:color="auto"/>
                <w:left w:val="none" w:sz="0" w:space="0" w:color="auto"/>
                <w:bottom w:val="none" w:sz="0" w:space="0" w:color="auto"/>
                <w:right w:val="none" w:sz="0" w:space="0" w:color="auto"/>
              </w:divBdr>
              <w:divsChild>
                <w:div w:id="998002107">
                  <w:marLeft w:val="0"/>
                  <w:marRight w:val="0"/>
                  <w:marTop w:val="0"/>
                  <w:marBottom w:val="0"/>
                  <w:divBdr>
                    <w:top w:val="none" w:sz="0" w:space="0" w:color="auto"/>
                    <w:left w:val="none" w:sz="0" w:space="0" w:color="auto"/>
                    <w:bottom w:val="none" w:sz="0" w:space="0" w:color="auto"/>
                    <w:right w:val="none" w:sz="0" w:space="0" w:color="auto"/>
                  </w:divBdr>
                  <w:divsChild>
                    <w:div w:id="945041750">
                      <w:marLeft w:val="0"/>
                      <w:marRight w:val="0"/>
                      <w:marTop w:val="0"/>
                      <w:marBottom w:val="0"/>
                      <w:divBdr>
                        <w:top w:val="none" w:sz="0" w:space="0" w:color="auto"/>
                        <w:left w:val="none" w:sz="0" w:space="0" w:color="auto"/>
                        <w:bottom w:val="none" w:sz="0" w:space="0" w:color="auto"/>
                        <w:right w:val="none" w:sz="0" w:space="0" w:color="auto"/>
                      </w:divBdr>
                      <w:divsChild>
                        <w:div w:id="1726099951">
                          <w:marLeft w:val="0"/>
                          <w:marRight w:val="0"/>
                          <w:marTop w:val="0"/>
                          <w:marBottom w:val="0"/>
                          <w:divBdr>
                            <w:top w:val="none" w:sz="0" w:space="0" w:color="auto"/>
                            <w:left w:val="none" w:sz="0" w:space="0" w:color="auto"/>
                            <w:bottom w:val="none" w:sz="0" w:space="0" w:color="auto"/>
                            <w:right w:val="none" w:sz="0" w:space="0" w:color="auto"/>
                          </w:divBdr>
                          <w:divsChild>
                            <w:div w:id="1004433365">
                              <w:marLeft w:val="0"/>
                              <w:marRight w:val="0"/>
                              <w:marTop w:val="0"/>
                              <w:marBottom w:val="0"/>
                              <w:divBdr>
                                <w:top w:val="none" w:sz="0" w:space="0" w:color="auto"/>
                                <w:left w:val="none" w:sz="0" w:space="0" w:color="auto"/>
                                <w:bottom w:val="none" w:sz="0" w:space="0" w:color="auto"/>
                                <w:right w:val="none" w:sz="0" w:space="0" w:color="auto"/>
                              </w:divBdr>
                              <w:divsChild>
                                <w:div w:id="1679308749">
                                  <w:marLeft w:val="0"/>
                                  <w:marRight w:val="0"/>
                                  <w:marTop w:val="0"/>
                                  <w:marBottom w:val="0"/>
                                  <w:divBdr>
                                    <w:top w:val="none" w:sz="0" w:space="0" w:color="auto"/>
                                    <w:left w:val="none" w:sz="0" w:space="0" w:color="auto"/>
                                    <w:bottom w:val="none" w:sz="0" w:space="0" w:color="auto"/>
                                    <w:right w:val="none" w:sz="0" w:space="0" w:color="auto"/>
                                  </w:divBdr>
                                  <w:divsChild>
                                    <w:div w:id="560561190">
                                      <w:marLeft w:val="0"/>
                                      <w:marRight w:val="0"/>
                                      <w:marTop w:val="0"/>
                                      <w:marBottom w:val="0"/>
                                      <w:divBdr>
                                        <w:top w:val="none" w:sz="0" w:space="0" w:color="auto"/>
                                        <w:left w:val="none" w:sz="0" w:space="0" w:color="auto"/>
                                        <w:bottom w:val="none" w:sz="0" w:space="0" w:color="auto"/>
                                        <w:right w:val="none" w:sz="0" w:space="0" w:color="auto"/>
                                      </w:divBdr>
                                      <w:divsChild>
                                        <w:div w:id="10155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148718">
          <w:marLeft w:val="0"/>
          <w:marRight w:val="0"/>
          <w:marTop w:val="0"/>
          <w:marBottom w:val="0"/>
          <w:divBdr>
            <w:top w:val="none" w:sz="0" w:space="0" w:color="auto"/>
            <w:left w:val="none" w:sz="0" w:space="0" w:color="auto"/>
            <w:bottom w:val="none" w:sz="0" w:space="0" w:color="auto"/>
            <w:right w:val="none" w:sz="0" w:space="0" w:color="auto"/>
          </w:divBdr>
          <w:divsChild>
            <w:div w:id="1858692978">
              <w:marLeft w:val="0"/>
              <w:marRight w:val="0"/>
              <w:marTop w:val="0"/>
              <w:marBottom w:val="0"/>
              <w:divBdr>
                <w:top w:val="none" w:sz="0" w:space="0" w:color="auto"/>
                <w:left w:val="none" w:sz="0" w:space="0" w:color="auto"/>
                <w:bottom w:val="none" w:sz="0" w:space="0" w:color="auto"/>
                <w:right w:val="none" w:sz="0" w:space="0" w:color="auto"/>
              </w:divBdr>
              <w:divsChild>
                <w:div w:id="1193616266">
                  <w:marLeft w:val="0"/>
                  <w:marRight w:val="0"/>
                  <w:marTop w:val="0"/>
                  <w:marBottom w:val="0"/>
                  <w:divBdr>
                    <w:top w:val="none" w:sz="0" w:space="0" w:color="auto"/>
                    <w:left w:val="none" w:sz="0" w:space="0" w:color="auto"/>
                    <w:bottom w:val="none" w:sz="0" w:space="0" w:color="auto"/>
                    <w:right w:val="none" w:sz="0" w:space="0" w:color="auto"/>
                  </w:divBdr>
                  <w:divsChild>
                    <w:div w:id="1273972586">
                      <w:marLeft w:val="0"/>
                      <w:marRight w:val="0"/>
                      <w:marTop w:val="0"/>
                      <w:marBottom w:val="0"/>
                      <w:divBdr>
                        <w:top w:val="none" w:sz="0" w:space="0" w:color="auto"/>
                        <w:left w:val="none" w:sz="0" w:space="0" w:color="auto"/>
                        <w:bottom w:val="none" w:sz="0" w:space="0" w:color="auto"/>
                        <w:right w:val="none" w:sz="0" w:space="0" w:color="auto"/>
                      </w:divBdr>
                      <w:divsChild>
                        <w:div w:id="1722173320">
                          <w:marLeft w:val="0"/>
                          <w:marRight w:val="0"/>
                          <w:marTop w:val="0"/>
                          <w:marBottom w:val="0"/>
                          <w:divBdr>
                            <w:top w:val="none" w:sz="0" w:space="0" w:color="auto"/>
                            <w:left w:val="none" w:sz="0" w:space="0" w:color="auto"/>
                            <w:bottom w:val="none" w:sz="0" w:space="0" w:color="auto"/>
                            <w:right w:val="none" w:sz="0" w:space="0" w:color="auto"/>
                          </w:divBdr>
                          <w:divsChild>
                            <w:div w:id="524248934">
                              <w:marLeft w:val="0"/>
                              <w:marRight w:val="0"/>
                              <w:marTop w:val="0"/>
                              <w:marBottom w:val="0"/>
                              <w:divBdr>
                                <w:top w:val="none" w:sz="0" w:space="0" w:color="auto"/>
                                <w:left w:val="none" w:sz="0" w:space="0" w:color="auto"/>
                                <w:bottom w:val="none" w:sz="0" w:space="0" w:color="auto"/>
                                <w:right w:val="none" w:sz="0" w:space="0" w:color="auto"/>
                              </w:divBdr>
                              <w:divsChild>
                                <w:div w:id="763189171">
                                  <w:marLeft w:val="0"/>
                                  <w:marRight w:val="0"/>
                                  <w:marTop w:val="0"/>
                                  <w:marBottom w:val="0"/>
                                  <w:divBdr>
                                    <w:top w:val="none" w:sz="0" w:space="0" w:color="auto"/>
                                    <w:left w:val="none" w:sz="0" w:space="0" w:color="auto"/>
                                    <w:bottom w:val="none" w:sz="0" w:space="0" w:color="auto"/>
                                    <w:right w:val="none" w:sz="0" w:space="0" w:color="auto"/>
                                  </w:divBdr>
                                  <w:divsChild>
                                    <w:div w:id="574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157115">
          <w:marLeft w:val="0"/>
          <w:marRight w:val="0"/>
          <w:marTop w:val="0"/>
          <w:marBottom w:val="0"/>
          <w:divBdr>
            <w:top w:val="none" w:sz="0" w:space="0" w:color="auto"/>
            <w:left w:val="none" w:sz="0" w:space="0" w:color="auto"/>
            <w:bottom w:val="none" w:sz="0" w:space="0" w:color="auto"/>
            <w:right w:val="none" w:sz="0" w:space="0" w:color="auto"/>
          </w:divBdr>
          <w:divsChild>
            <w:div w:id="147063784">
              <w:marLeft w:val="0"/>
              <w:marRight w:val="0"/>
              <w:marTop w:val="0"/>
              <w:marBottom w:val="0"/>
              <w:divBdr>
                <w:top w:val="none" w:sz="0" w:space="0" w:color="auto"/>
                <w:left w:val="none" w:sz="0" w:space="0" w:color="auto"/>
                <w:bottom w:val="none" w:sz="0" w:space="0" w:color="auto"/>
                <w:right w:val="none" w:sz="0" w:space="0" w:color="auto"/>
              </w:divBdr>
              <w:divsChild>
                <w:div w:id="1374040341">
                  <w:marLeft w:val="0"/>
                  <w:marRight w:val="0"/>
                  <w:marTop w:val="0"/>
                  <w:marBottom w:val="0"/>
                  <w:divBdr>
                    <w:top w:val="none" w:sz="0" w:space="0" w:color="auto"/>
                    <w:left w:val="none" w:sz="0" w:space="0" w:color="auto"/>
                    <w:bottom w:val="none" w:sz="0" w:space="0" w:color="auto"/>
                    <w:right w:val="none" w:sz="0" w:space="0" w:color="auto"/>
                  </w:divBdr>
                  <w:divsChild>
                    <w:div w:id="351803819">
                      <w:marLeft w:val="0"/>
                      <w:marRight w:val="0"/>
                      <w:marTop w:val="0"/>
                      <w:marBottom w:val="0"/>
                      <w:divBdr>
                        <w:top w:val="none" w:sz="0" w:space="0" w:color="auto"/>
                        <w:left w:val="none" w:sz="0" w:space="0" w:color="auto"/>
                        <w:bottom w:val="none" w:sz="0" w:space="0" w:color="auto"/>
                        <w:right w:val="none" w:sz="0" w:space="0" w:color="auto"/>
                      </w:divBdr>
                      <w:divsChild>
                        <w:div w:id="1364525654">
                          <w:marLeft w:val="0"/>
                          <w:marRight w:val="0"/>
                          <w:marTop w:val="0"/>
                          <w:marBottom w:val="0"/>
                          <w:divBdr>
                            <w:top w:val="none" w:sz="0" w:space="0" w:color="auto"/>
                            <w:left w:val="none" w:sz="0" w:space="0" w:color="auto"/>
                            <w:bottom w:val="none" w:sz="0" w:space="0" w:color="auto"/>
                            <w:right w:val="none" w:sz="0" w:space="0" w:color="auto"/>
                          </w:divBdr>
                          <w:divsChild>
                            <w:div w:id="1740708681">
                              <w:marLeft w:val="0"/>
                              <w:marRight w:val="0"/>
                              <w:marTop w:val="0"/>
                              <w:marBottom w:val="0"/>
                              <w:divBdr>
                                <w:top w:val="none" w:sz="0" w:space="0" w:color="auto"/>
                                <w:left w:val="none" w:sz="0" w:space="0" w:color="auto"/>
                                <w:bottom w:val="none" w:sz="0" w:space="0" w:color="auto"/>
                                <w:right w:val="none" w:sz="0" w:space="0" w:color="auto"/>
                              </w:divBdr>
                              <w:divsChild>
                                <w:div w:id="2139443922">
                                  <w:marLeft w:val="0"/>
                                  <w:marRight w:val="0"/>
                                  <w:marTop w:val="0"/>
                                  <w:marBottom w:val="0"/>
                                  <w:divBdr>
                                    <w:top w:val="none" w:sz="0" w:space="0" w:color="auto"/>
                                    <w:left w:val="none" w:sz="0" w:space="0" w:color="auto"/>
                                    <w:bottom w:val="none" w:sz="0" w:space="0" w:color="auto"/>
                                    <w:right w:val="none" w:sz="0" w:space="0" w:color="auto"/>
                                  </w:divBdr>
                                  <w:divsChild>
                                    <w:div w:id="1981307520">
                                      <w:marLeft w:val="0"/>
                                      <w:marRight w:val="0"/>
                                      <w:marTop w:val="0"/>
                                      <w:marBottom w:val="0"/>
                                      <w:divBdr>
                                        <w:top w:val="none" w:sz="0" w:space="0" w:color="auto"/>
                                        <w:left w:val="none" w:sz="0" w:space="0" w:color="auto"/>
                                        <w:bottom w:val="none" w:sz="0" w:space="0" w:color="auto"/>
                                        <w:right w:val="none" w:sz="0" w:space="0" w:color="auto"/>
                                      </w:divBdr>
                                      <w:divsChild>
                                        <w:div w:id="6574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360525">
          <w:marLeft w:val="0"/>
          <w:marRight w:val="0"/>
          <w:marTop w:val="0"/>
          <w:marBottom w:val="0"/>
          <w:divBdr>
            <w:top w:val="none" w:sz="0" w:space="0" w:color="auto"/>
            <w:left w:val="none" w:sz="0" w:space="0" w:color="auto"/>
            <w:bottom w:val="none" w:sz="0" w:space="0" w:color="auto"/>
            <w:right w:val="none" w:sz="0" w:space="0" w:color="auto"/>
          </w:divBdr>
          <w:divsChild>
            <w:div w:id="1346398432">
              <w:marLeft w:val="0"/>
              <w:marRight w:val="0"/>
              <w:marTop w:val="0"/>
              <w:marBottom w:val="0"/>
              <w:divBdr>
                <w:top w:val="none" w:sz="0" w:space="0" w:color="auto"/>
                <w:left w:val="none" w:sz="0" w:space="0" w:color="auto"/>
                <w:bottom w:val="none" w:sz="0" w:space="0" w:color="auto"/>
                <w:right w:val="none" w:sz="0" w:space="0" w:color="auto"/>
              </w:divBdr>
              <w:divsChild>
                <w:div w:id="1009720140">
                  <w:marLeft w:val="0"/>
                  <w:marRight w:val="0"/>
                  <w:marTop w:val="0"/>
                  <w:marBottom w:val="0"/>
                  <w:divBdr>
                    <w:top w:val="none" w:sz="0" w:space="0" w:color="auto"/>
                    <w:left w:val="none" w:sz="0" w:space="0" w:color="auto"/>
                    <w:bottom w:val="none" w:sz="0" w:space="0" w:color="auto"/>
                    <w:right w:val="none" w:sz="0" w:space="0" w:color="auto"/>
                  </w:divBdr>
                  <w:divsChild>
                    <w:div w:id="1605576294">
                      <w:marLeft w:val="0"/>
                      <w:marRight w:val="0"/>
                      <w:marTop w:val="0"/>
                      <w:marBottom w:val="0"/>
                      <w:divBdr>
                        <w:top w:val="none" w:sz="0" w:space="0" w:color="auto"/>
                        <w:left w:val="none" w:sz="0" w:space="0" w:color="auto"/>
                        <w:bottom w:val="none" w:sz="0" w:space="0" w:color="auto"/>
                        <w:right w:val="none" w:sz="0" w:space="0" w:color="auto"/>
                      </w:divBdr>
                      <w:divsChild>
                        <w:div w:id="1299726116">
                          <w:marLeft w:val="0"/>
                          <w:marRight w:val="0"/>
                          <w:marTop w:val="0"/>
                          <w:marBottom w:val="0"/>
                          <w:divBdr>
                            <w:top w:val="none" w:sz="0" w:space="0" w:color="auto"/>
                            <w:left w:val="none" w:sz="0" w:space="0" w:color="auto"/>
                            <w:bottom w:val="none" w:sz="0" w:space="0" w:color="auto"/>
                            <w:right w:val="none" w:sz="0" w:space="0" w:color="auto"/>
                          </w:divBdr>
                          <w:divsChild>
                            <w:div w:id="1076170385">
                              <w:marLeft w:val="0"/>
                              <w:marRight w:val="0"/>
                              <w:marTop w:val="0"/>
                              <w:marBottom w:val="0"/>
                              <w:divBdr>
                                <w:top w:val="none" w:sz="0" w:space="0" w:color="auto"/>
                                <w:left w:val="none" w:sz="0" w:space="0" w:color="auto"/>
                                <w:bottom w:val="none" w:sz="0" w:space="0" w:color="auto"/>
                                <w:right w:val="none" w:sz="0" w:space="0" w:color="auto"/>
                              </w:divBdr>
                              <w:divsChild>
                                <w:div w:id="1644772268">
                                  <w:marLeft w:val="0"/>
                                  <w:marRight w:val="0"/>
                                  <w:marTop w:val="0"/>
                                  <w:marBottom w:val="0"/>
                                  <w:divBdr>
                                    <w:top w:val="none" w:sz="0" w:space="0" w:color="auto"/>
                                    <w:left w:val="none" w:sz="0" w:space="0" w:color="auto"/>
                                    <w:bottom w:val="none" w:sz="0" w:space="0" w:color="auto"/>
                                    <w:right w:val="none" w:sz="0" w:space="0" w:color="auto"/>
                                  </w:divBdr>
                                  <w:divsChild>
                                    <w:div w:id="767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261641">
          <w:marLeft w:val="0"/>
          <w:marRight w:val="0"/>
          <w:marTop w:val="0"/>
          <w:marBottom w:val="0"/>
          <w:divBdr>
            <w:top w:val="none" w:sz="0" w:space="0" w:color="auto"/>
            <w:left w:val="none" w:sz="0" w:space="0" w:color="auto"/>
            <w:bottom w:val="none" w:sz="0" w:space="0" w:color="auto"/>
            <w:right w:val="none" w:sz="0" w:space="0" w:color="auto"/>
          </w:divBdr>
          <w:divsChild>
            <w:div w:id="1137452994">
              <w:marLeft w:val="0"/>
              <w:marRight w:val="0"/>
              <w:marTop w:val="0"/>
              <w:marBottom w:val="0"/>
              <w:divBdr>
                <w:top w:val="none" w:sz="0" w:space="0" w:color="auto"/>
                <w:left w:val="none" w:sz="0" w:space="0" w:color="auto"/>
                <w:bottom w:val="none" w:sz="0" w:space="0" w:color="auto"/>
                <w:right w:val="none" w:sz="0" w:space="0" w:color="auto"/>
              </w:divBdr>
              <w:divsChild>
                <w:div w:id="2115787327">
                  <w:marLeft w:val="0"/>
                  <w:marRight w:val="0"/>
                  <w:marTop w:val="0"/>
                  <w:marBottom w:val="0"/>
                  <w:divBdr>
                    <w:top w:val="none" w:sz="0" w:space="0" w:color="auto"/>
                    <w:left w:val="none" w:sz="0" w:space="0" w:color="auto"/>
                    <w:bottom w:val="none" w:sz="0" w:space="0" w:color="auto"/>
                    <w:right w:val="none" w:sz="0" w:space="0" w:color="auto"/>
                  </w:divBdr>
                  <w:divsChild>
                    <w:div w:id="1268732280">
                      <w:marLeft w:val="0"/>
                      <w:marRight w:val="0"/>
                      <w:marTop w:val="0"/>
                      <w:marBottom w:val="0"/>
                      <w:divBdr>
                        <w:top w:val="none" w:sz="0" w:space="0" w:color="auto"/>
                        <w:left w:val="none" w:sz="0" w:space="0" w:color="auto"/>
                        <w:bottom w:val="none" w:sz="0" w:space="0" w:color="auto"/>
                        <w:right w:val="none" w:sz="0" w:space="0" w:color="auto"/>
                      </w:divBdr>
                      <w:divsChild>
                        <w:div w:id="1159617878">
                          <w:marLeft w:val="0"/>
                          <w:marRight w:val="0"/>
                          <w:marTop w:val="0"/>
                          <w:marBottom w:val="0"/>
                          <w:divBdr>
                            <w:top w:val="none" w:sz="0" w:space="0" w:color="auto"/>
                            <w:left w:val="none" w:sz="0" w:space="0" w:color="auto"/>
                            <w:bottom w:val="none" w:sz="0" w:space="0" w:color="auto"/>
                            <w:right w:val="none" w:sz="0" w:space="0" w:color="auto"/>
                          </w:divBdr>
                          <w:divsChild>
                            <w:div w:id="1653220349">
                              <w:marLeft w:val="0"/>
                              <w:marRight w:val="0"/>
                              <w:marTop w:val="0"/>
                              <w:marBottom w:val="0"/>
                              <w:divBdr>
                                <w:top w:val="none" w:sz="0" w:space="0" w:color="auto"/>
                                <w:left w:val="none" w:sz="0" w:space="0" w:color="auto"/>
                                <w:bottom w:val="none" w:sz="0" w:space="0" w:color="auto"/>
                                <w:right w:val="none" w:sz="0" w:space="0" w:color="auto"/>
                              </w:divBdr>
                              <w:divsChild>
                                <w:div w:id="1921867782">
                                  <w:marLeft w:val="0"/>
                                  <w:marRight w:val="0"/>
                                  <w:marTop w:val="0"/>
                                  <w:marBottom w:val="0"/>
                                  <w:divBdr>
                                    <w:top w:val="none" w:sz="0" w:space="0" w:color="auto"/>
                                    <w:left w:val="none" w:sz="0" w:space="0" w:color="auto"/>
                                    <w:bottom w:val="none" w:sz="0" w:space="0" w:color="auto"/>
                                    <w:right w:val="none" w:sz="0" w:space="0" w:color="auto"/>
                                  </w:divBdr>
                                  <w:divsChild>
                                    <w:div w:id="313410804">
                                      <w:marLeft w:val="0"/>
                                      <w:marRight w:val="0"/>
                                      <w:marTop w:val="0"/>
                                      <w:marBottom w:val="0"/>
                                      <w:divBdr>
                                        <w:top w:val="none" w:sz="0" w:space="0" w:color="auto"/>
                                        <w:left w:val="none" w:sz="0" w:space="0" w:color="auto"/>
                                        <w:bottom w:val="none" w:sz="0" w:space="0" w:color="auto"/>
                                        <w:right w:val="none" w:sz="0" w:space="0" w:color="auto"/>
                                      </w:divBdr>
                                      <w:divsChild>
                                        <w:div w:id="1949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115030">
          <w:marLeft w:val="0"/>
          <w:marRight w:val="0"/>
          <w:marTop w:val="0"/>
          <w:marBottom w:val="0"/>
          <w:divBdr>
            <w:top w:val="none" w:sz="0" w:space="0" w:color="auto"/>
            <w:left w:val="none" w:sz="0" w:space="0" w:color="auto"/>
            <w:bottom w:val="none" w:sz="0" w:space="0" w:color="auto"/>
            <w:right w:val="none" w:sz="0" w:space="0" w:color="auto"/>
          </w:divBdr>
          <w:divsChild>
            <w:div w:id="1994217646">
              <w:marLeft w:val="0"/>
              <w:marRight w:val="0"/>
              <w:marTop w:val="0"/>
              <w:marBottom w:val="0"/>
              <w:divBdr>
                <w:top w:val="none" w:sz="0" w:space="0" w:color="auto"/>
                <w:left w:val="none" w:sz="0" w:space="0" w:color="auto"/>
                <w:bottom w:val="none" w:sz="0" w:space="0" w:color="auto"/>
                <w:right w:val="none" w:sz="0" w:space="0" w:color="auto"/>
              </w:divBdr>
              <w:divsChild>
                <w:div w:id="206837351">
                  <w:marLeft w:val="0"/>
                  <w:marRight w:val="0"/>
                  <w:marTop w:val="0"/>
                  <w:marBottom w:val="0"/>
                  <w:divBdr>
                    <w:top w:val="none" w:sz="0" w:space="0" w:color="auto"/>
                    <w:left w:val="none" w:sz="0" w:space="0" w:color="auto"/>
                    <w:bottom w:val="none" w:sz="0" w:space="0" w:color="auto"/>
                    <w:right w:val="none" w:sz="0" w:space="0" w:color="auto"/>
                  </w:divBdr>
                  <w:divsChild>
                    <w:div w:id="1581061452">
                      <w:marLeft w:val="0"/>
                      <w:marRight w:val="0"/>
                      <w:marTop w:val="0"/>
                      <w:marBottom w:val="0"/>
                      <w:divBdr>
                        <w:top w:val="none" w:sz="0" w:space="0" w:color="auto"/>
                        <w:left w:val="none" w:sz="0" w:space="0" w:color="auto"/>
                        <w:bottom w:val="none" w:sz="0" w:space="0" w:color="auto"/>
                        <w:right w:val="none" w:sz="0" w:space="0" w:color="auto"/>
                      </w:divBdr>
                      <w:divsChild>
                        <w:div w:id="1119640661">
                          <w:marLeft w:val="0"/>
                          <w:marRight w:val="0"/>
                          <w:marTop w:val="0"/>
                          <w:marBottom w:val="0"/>
                          <w:divBdr>
                            <w:top w:val="none" w:sz="0" w:space="0" w:color="auto"/>
                            <w:left w:val="none" w:sz="0" w:space="0" w:color="auto"/>
                            <w:bottom w:val="none" w:sz="0" w:space="0" w:color="auto"/>
                            <w:right w:val="none" w:sz="0" w:space="0" w:color="auto"/>
                          </w:divBdr>
                          <w:divsChild>
                            <w:div w:id="1000422529">
                              <w:marLeft w:val="0"/>
                              <w:marRight w:val="0"/>
                              <w:marTop w:val="0"/>
                              <w:marBottom w:val="0"/>
                              <w:divBdr>
                                <w:top w:val="none" w:sz="0" w:space="0" w:color="auto"/>
                                <w:left w:val="none" w:sz="0" w:space="0" w:color="auto"/>
                                <w:bottom w:val="none" w:sz="0" w:space="0" w:color="auto"/>
                                <w:right w:val="none" w:sz="0" w:space="0" w:color="auto"/>
                              </w:divBdr>
                              <w:divsChild>
                                <w:div w:id="924145231">
                                  <w:marLeft w:val="0"/>
                                  <w:marRight w:val="0"/>
                                  <w:marTop w:val="0"/>
                                  <w:marBottom w:val="0"/>
                                  <w:divBdr>
                                    <w:top w:val="none" w:sz="0" w:space="0" w:color="auto"/>
                                    <w:left w:val="none" w:sz="0" w:space="0" w:color="auto"/>
                                    <w:bottom w:val="none" w:sz="0" w:space="0" w:color="auto"/>
                                    <w:right w:val="none" w:sz="0" w:space="0" w:color="auto"/>
                                  </w:divBdr>
                                  <w:divsChild>
                                    <w:div w:id="18154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448920">
          <w:marLeft w:val="0"/>
          <w:marRight w:val="0"/>
          <w:marTop w:val="0"/>
          <w:marBottom w:val="0"/>
          <w:divBdr>
            <w:top w:val="none" w:sz="0" w:space="0" w:color="auto"/>
            <w:left w:val="none" w:sz="0" w:space="0" w:color="auto"/>
            <w:bottom w:val="none" w:sz="0" w:space="0" w:color="auto"/>
            <w:right w:val="none" w:sz="0" w:space="0" w:color="auto"/>
          </w:divBdr>
          <w:divsChild>
            <w:div w:id="949707295">
              <w:marLeft w:val="0"/>
              <w:marRight w:val="0"/>
              <w:marTop w:val="0"/>
              <w:marBottom w:val="0"/>
              <w:divBdr>
                <w:top w:val="none" w:sz="0" w:space="0" w:color="auto"/>
                <w:left w:val="none" w:sz="0" w:space="0" w:color="auto"/>
                <w:bottom w:val="none" w:sz="0" w:space="0" w:color="auto"/>
                <w:right w:val="none" w:sz="0" w:space="0" w:color="auto"/>
              </w:divBdr>
              <w:divsChild>
                <w:div w:id="439951737">
                  <w:marLeft w:val="0"/>
                  <w:marRight w:val="0"/>
                  <w:marTop w:val="0"/>
                  <w:marBottom w:val="0"/>
                  <w:divBdr>
                    <w:top w:val="none" w:sz="0" w:space="0" w:color="auto"/>
                    <w:left w:val="none" w:sz="0" w:space="0" w:color="auto"/>
                    <w:bottom w:val="none" w:sz="0" w:space="0" w:color="auto"/>
                    <w:right w:val="none" w:sz="0" w:space="0" w:color="auto"/>
                  </w:divBdr>
                  <w:divsChild>
                    <w:div w:id="741751993">
                      <w:marLeft w:val="0"/>
                      <w:marRight w:val="0"/>
                      <w:marTop w:val="0"/>
                      <w:marBottom w:val="0"/>
                      <w:divBdr>
                        <w:top w:val="none" w:sz="0" w:space="0" w:color="auto"/>
                        <w:left w:val="none" w:sz="0" w:space="0" w:color="auto"/>
                        <w:bottom w:val="none" w:sz="0" w:space="0" w:color="auto"/>
                        <w:right w:val="none" w:sz="0" w:space="0" w:color="auto"/>
                      </w:divBdr>
                      <w:divsChild>
                        <w:div w:id="1015578547">
                          <w:marLeft w:val="0"/>
                          <w:marRight w:val="0"/>
                          <w:marTop w:val="0"/>
                          <w:marBottom w:val="0"/>
                          <w:divBdr>
                            <w:top w:val="none" w:sz="0" w:space="0" w:color="auto"/>
                            <w:left w:val="none" w:sz="0" w:space="0" w:color="auto"/>
                            <w:bottom w:val="none" w:sz="0" w:space="0" w:color="auto"/>
                            <w:right w:val="none" w:sz="0" w:space="0" w:color="auto"/>
                          </w:divBdr>
                          <w:divsChild>
                            <w:div w:id="1247376610">
                              <w:marLeft w:val="0"/>
                              <w:marRight w:val="0"/>
                              <w:marTop w:val="0"/>
                              <w:marBottom w:val="0"/>
                              <w:divBdr>
                                <w:top w:val="none" w:sz="0" w:space="0" w:color="auto"/>
                                <w:left w:val="none" w:sz="0" w:space="0" w:color="auto"/>
                                <w:bottom w:val="none" w:sz="0" w:space="0" w:color="auto"/>
                                <w:right w:val="none" w:sz="0" w:space="0" w:color="auto"/>
                              </w:divBdr>
                              <w:divsChild>
                                <w:div w:id="1629044642">
                                  <w:marLeft w:val="0"/>
                                  <w:marRight w:val="0"/>
                                  <w:marTop w:val="0"/>
                                  <w:marBottom w:val="0"/>
                                  <w:divBdr>
                                    <w:top w:val="none" w:sz="0" w:space="0" w:color="auto"/>
                                    <w:left w:val="none" w:sz="0" w:space="0" w:color="auto"/>
                                    <w:bottom w:val="none" w:sz="0" w:space="0" w:color="auto"/>
                                    <w:right w:val="none" w:sz="0" w:space="0" w:color="auto"/>
                                  </w:divBdr>
                                  <w:divsChild>
                                    <w:div w:id="1734694377">
                                      <w:marLeft w:val="0"/>
                                      <w:marRight w:val="0"/>
                                      <w:marTop w:val="0"/>
                                      <w:marBottom w:val="0"/>
                                      <w:divBdr>
                                        <w:top w:val="none" w:sz="0" w:space="0" w:color="auto"/>
                                        <w:left w:val="none" w:sz="0" w:space="0" w:color="auto"/>
                                        <w:bottom w:val="none" w:sz="0" w:space="0" w:color="auto"/>
                                        <w:right w:val="none" w:sz="0" w:space="0" w:color="auto"/>
                                      </w:divBdr>
                                      <w:divsChild>
                                        <w:div w:id="13023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22870">
          <w:marLeft w:val="0"/>
          <w:marRight w:val="0"/>
          <w:marTop w:val="0"/>
          <w:marBottom w:val="0"/>
          <w:divBdr>
            <w:top w:val="none" w:sz="0" w:space="0" w:color="auto"/>
            <w:left w:val="none" w:sz="0" w:space="0" w:color="auto"/>
            <w:bottom w:val="none" w:sz="0" w:space="0" w:color="auto"/>
            <w:right w:val="none" w:sz="0" w:space="0" w:color="auto"/>
          </w:divBdr>
          <w:divsChild>
            <w:div w:id="1541433268">
              <w:marLeft w:val="0"/>
              <w:marRight w:val="0"/>
              <w:marTop w:val="0"/>
              <w:marBottom w:val="0"/>
              <w:divBdr>
                <w:top w:val="none" w:sz="0" w:space="0" w:color="auto"/>
                <w:left w:val="none" w:sz="0" w:space="0" w:color="auto"/>
                <w:bottom w:val="none" w:sz="0" w:space="0" w:color="auto"/>
                <w:right w:val="none" w:sz="0" w:space="0" w:color="auto"/>
              </w:divBdr>
              <w:divsChild>
                <w:div w:id="1892496880">
                  <w:marLeft w:val="0"/>
                  <w:marRight w:val="0"/>
                  <w:marTop w:val="0"/>
                  <w:marBottom w:val="0"/>
                  <w:divBdr>
                    <w:top w:val="none" w:sz="0" w:space="0" w:color="auto"/>
                    <w:left w:val="none" w:sz="0" w:space="0" w:color="auto"/>
                    <w:bottom w:val="none" w:sz="0" w:space="0" w:color="auto"/>
                    <w:right w:val="none" w:sz="0" w:space="0" w:color="auto"/>
                  </w:divBdr>
                  <w:divsChild>
                    <w:div w:id="1710839450">
                      <w:marLeft w:val="0"/>
                      <w:marRight w:val="0"/>
                      <w:marTop w:val="0"/>
                      <w:marBottom w:val="0"/>
                      <w:divBdr>
                        <w:top w:val="none" w:sz="0" w:space="0" w:color="auto"/>
                        <w:left w:val="none" w:sz="0" w:space="0" w:color="auto"/>
                        <w:bottom w:val="none" w:sz="0" w:space="0" w:color="auto"/>
                        <w:right w:val="none" w:sz="0" w:space="0" w:color="auto"/>
                      </w:divBdr>
                      <w:divsChild>
                        <w:div w:id="122314434">
                          <w:marLeft w:val="0"/>
                          <w:marRight w:val="0"/>
                          <w:marTop w:val="0"/>
                          <w:marBottom w:val="0"/>
                          <w:divBdr>
                            <w:top w:val="none" w:sz="0" w:space="0" w:color="auto"/>
                            <w:left w:val="none" w:sz="0" w:space="0" w:color="auto"/>
                            <w:bottom w:val="none" w:sz="0" w:space="0" w:color="auto"/>
                            <w:right w:val="none" w:sz="0" w:space="0" w:color="auto"/>
                          </w:divBdr>
                          <w:divsChild>
                            <w:div w:id="1343245277">
                              <w:marLeft w:val="0"/>
                              <w:marRight w:val="0"/>
                              <w:marTop w:val="0"/>
                              <w:marBottom w:val="0"/>
                              <w:divBdr>
                                <w:top w:val="none" w:sz="0" w:space="0" w:color="auto"/>
                                <w:left w:val="none" w:sz="0" w:space="0" w:color="auto"/>
                                <w:bottom w:val="none" w:sz="0" w:space="0" w:color="auto"/>
                                <w:right w:val="none" w:sz="0" w:space="0" w:color="auto"/>
                              </w:divBdr>
                              <w:divsChild>
                                <w:div w:id="373894793">
                                  <w:marLeft w:val="0"/>
                                  <w:marRight w:val="0"/>
                                  <w:marTop w:val="0"/>
                                  <w:marBottom w:val="0"/>
                                  <w:divBdr>
                                    <w:top w:val="none" w:sz="0" w:space="0" w:color="auto"/>
                                    <w:left w:val="none" w:sz="0" w:space="0" w:color="auto"/>
                                    <w:bottom w:val="none" w:sz="0" w:space="0" w:color="auto"/>
                                    <w:right w:val="none" w:sz="0" w:space="0" w:color="auto"/>
                                  </w:divBdr>
                                  <w:divsChild>
                                    <w:div w:id="765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219280">
          <w:marLeft w:val="0"/>
          <w:marRight w:val="0"/>
          <w:marTop w:val="0"/>
          <w:marBottom w:val="0"/>
          <w:divBdr>
            <w:top w:val="none" w:sz="0" w:space="0" w:color="auto"/>
            <w:left w:val="none" w:sz="0" w:space="0" w:color="auto"/>
            <w:bottom w:val="none" w:sz="0" w:space="0" w:color="auto"/>
            <w:right w:val="none" w:sz="0" w:space="0" w:color="auto"/>
          </w:divBdr>
          <w:divsChild>
            <w:div w:id="1314093762">
              <w:marLeft w:val="0"/>
              <w:marRight w:val="0"/>
              <w:marTop w:val="0"/>
              <w:marBottom w:val="0"/>
              <w:divBdr>
                <w:top w:val="none" w:sz="0" w:space="0" w:color="auto"/>
                <w:left w:val="none" w:sz="0" w:space="0" w:color="auto"/>
                <w:bottom w:val="none" w:sz="0" w:space="0" w:color="auto"/>
                <w:right w:val="none" w:sz="0" w:space="0" w:color="auto"/>
              </w:divBdr>
              <w:divsChild>
                <w:div w:id="546527163">
                  <w:marLeft w:val="0"/>
                  <w:marRight w:val="0"/>
                  <w:marTop w:val="0"/>
                  <w:marBottom w:val="0"/>
                  <w:divBdr>
                    <w:top w:val="none" w:sz="0" w:space="0" w:color="auto"/>
                    <w:left w:val="none" w:sz="0" w:space="0" w:color="auto"/>
                    <w:bottom w:val="none" w:sz="0" w:space="0" w:color="auto"/>
                    <w:right w:val="none" w:sz="0" w:space="0" w:color="auto"/>
                  </w:divBdr>
                  <w:divsChild>
                    <w:div w:id="430706032">
                      <w:marLeft w:val="0"/>
                      <w:marRight w:val="0"/>
                      <w:marTop w:val="0"/>
                      <w:marBottom w:val="0"/>
                      <w:divBdr>
                        <w:top w:val="none" w:sz="0" w:space="0" w:color="auto"/>
                        <w:left w:val="none" w:sz="0" w:space="0" w:color="auto"/>
                        <w:bottom w:val="none" w:sz="0" w:space="0" w:color="auto"/>
                        <w:right w:val="none" w:sz="0" w:space="0" w:color="auto"/>
                      </w:divBdr>
                      <w:divsChild>
                        <w:div w:id="2136561140">
                          <w:marLeft w:val="0"/>
                          <w:marRight w:val="0"/>
                          <w:marTop w:val="0"/>
                          <w:marBottom w:val="0"/>
                          <w:divBdr>
                            <w:top w:val="none" w:sz="0" w:space="0" w:color="auto"/>
                            <w:left w:val="none" w:sz="0" w:space="0" w:color="auto"/>
                            <w:bottom w:val="none" w:sz="0" w:space="0" w:color="auto"/>
                            <w:right w:val="none" w:sz="0" w:space="0" w:color="auto"/>
                          </w:divBdr>
                          <w:divsChild>
                            <w:div w:id="1923951102">
                              <w:marLeft w:val="0"/>
                              <w:marRight w:val="0"/>
                              <w:marTop w:val="0"/>
                              <w:marBottom w:val="0"/>
                              <w:divBdr>
                                <w:top w:val="none" w:sz="0" w:space="0" w:color="auto"/>
                                <w:left w:val="none" w:sz="0" w:space="0" w:color="auto"/>
                                <w:bottom w:val="none" w:sz="0" w:space="0" w:color="auto"/>
                                <w:right w:val="none" w:sz="0" w:space="0" w:color="auto"/>
                              </w:divBdr>
                              <w:divsChild>
                                <w:div w:id="1857958288">
                                  <w:marLeft w:val="0"/>
                                  <w:marRight w:val="0"/>
                                  <w:marTop w:val="0"/>
                                  <w:marBottom w:val="0"/>
                                  <w:divBdr>
                                    <w:top w:val="none" w:sz="0" w:space="0" w:color="auto"/>
                                    <w:left w:val="none" w:sz="0" w:space="0" w:color="auto"/>
                                    <w:bottom w:val="none" w:sz="0" w:space="0" w:color="auto"/>
                                    <w:right w:val="none" w:sz="0" w:space="0" w:color="auto"/>
                                  </w:divBdr>
                                  <w:divsChild>
                                    <w:div w:id="1957327232">
                                      <w:marLeft w:val="0"/>
                                      <w:marRight w:val="0"/>
                                      <w:marTop w:val="0"/>
                                      <w:marBottom w:val="0"/>
                                      <w:divBdr>
                                        <w:top w:val="none" w:sz="0" w:space="0" w:color="auto"/>
                                        <w:left w:val="none" w:sz="0" w:space="0" w:color="auto"/>
                                        <w:bottom w:val="none" w:sz="0" w:space="0" w:color="auto"/>
                                        <w:right w:val="none" w:sz="0" w:space="0" w:color="auto"/>
                                      </w:divBdr>
                                      <w:divsChild>
                                        <w:div w:id="2681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313525">
          <w:marLeft w:val="0"/>
          <w:marRight w:val="0"/>
          <w:marTop w:val="0"/>
          <w:marBottom w:val="0"/>
          <w:divBdr>
            <w:top w:val="none" w:sz="0" w:space="0" w:color="auto"/>
            <w:left w:val="none" w:sz="0" w:space="0" w:color="auto"/>
            <w:bottom w:val="none" w:sz="0" w:space="0" w:color="auto"/>
            <w:right w:val="none" w:sz="0" w:space="0" w:color="auto"/>
          </w:divBdr>
          <w:divsChild>
            <w:div w:id="778381018">
              <w:marLeft w:val="0"/>
              <w:marRight w:val="0"/>
              <w:marTop w:val="0"/>
              <w:marBottom w:val="0"/>
              <w:divBdr>
                <w:top w:val="none" w:sz="0" w:space="0" w:color="auto"/>
                <w:left w:val="none" w:sz="0" w:space="0" w:color="auto"/>
                <w:bottom w:val="none" w:sz="0" w:space="0" w:color="auto"/>
                <w:right w:val="none" w:sz="0" w:space="0" w:color="auto"/>
              </w:divBdr>
              <w:divsChild>
                <w:div w:id="359671935">
                  <w:marLeft w:val="0"/>
                  <w:marRight w:val="0"/>
                  <w:marTop w:val="0"/>
                  <w:marBottom w:val="0"/>
                  <w:divBdr>
                    <w:top w:val="none" w:sz="0" w:space="0" w:color="auto"/>
                    <w:left w:val="none" w:sz="0" w:space="0" w:color="auto"/>
                    <w:bottom w:val="none" w:sz="0" w:space="0" w:color="auto"/>
                    <w:right w:val="none" w:sz="0" w:space="0" w:color="auto"/>
                  </w:divBdr>
                  <w:divsChild>
                    <w:div w:id="1681008229">
                      <w:marLeft w:val="0"/>
                      <w:marRight w:val="0"/>
                      <w:marTop w:val="0"/>
                      <w:marBottom w:val="0"/>
                      <w:divBdr>
                        <w:top w:val="none" w:sz="0" w:space="0" w:color="auto"/>
                        <w:left w:val="none" w:sz="0" w:space="0" w:color="auto"/>
                        <w:bottom w:val="none" w:sz="0" w:space="0" w:color="auto"/>
                        <w:right w:val="none" w:sz="0" w:space="0" w:color="auto"/>
                      </w:divBdr>
                      <w:divsChild>
                        <w:div w:id="316031133">
                          <w:marLeft w:val="0"/>
                          <w:marRight w:val="0"/>
                          <w:marTop w:val="0"/>
                          <w:marBottom w:val="0"/>
                          <w:divBdr>
                            <w:top w:val="none" w:sz="0" w:space="0" w:color="auto"/>
                            <w:left w:val="none" w:sz="0" w:space="0" w:color="auto"/>
                            <w:bottom w:val="none" w:sz="0" w:space="0" w:color="auto"/>
                            <w:right w:val="none" w:sz="0" w:space="0" w:color="auto"/>
                          </w:divBdr>
                          <w:divsChild>
                            <w:div w:id="2048869244">
                              <w:marLeft w:val="0"/>
                              <w:marRight w:val="0"/>
                              <w:marTop w:val="0"/>
                              <w:marBottom w:val="0"/>
                              <w:divBdr>
                                <w:top w:val="none" w:sz="0" w:space="0" w:color="auto"/>
                                <w:left w:val="none" w:sz="0" w:space="0" w:color="auto"/>
                                <w:bottom w:val="none" w:sz="0" w:space="0" w:color="auto"/>
                                <w:right w:val="none" w:sz="0" w:space="0" w:color="auto"/>
                              </w:divBdr>
                              <w:divsChild>
                                <w:div w:id="2136437875">
                                  <w:marLeft w:val="0"/>
                                  <w:marRight w:val="0"/>
                                  <w:marTop w:val="0"/>
                                  <w:marBottom w:val="0"/>
                                  <w:divBdr>
                                    <w:top w:val="none" w:sz="0" w:space="0" w:color="auto"/>
                                    <w:left w:val="none" w:sz="0" w:space="0" w:color="auto"/>
                                    <w:bottom w:val="none" w:sz="0" w:space="0" w:color="auto"/>
                                    <w:right w:val="none" w:sz="0" w:space="0" w:color="auto"/>
                                  </w:divBdr>
                                  <w:divsChild>
                                    <w:div w:id="18104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18854">
          <w:marLeft w:val="0"/>
          <w:marRight w:val="0"/>
          <w:marTop w:val="0"/>
          <w:marBottom w:val="0"/>
          <w:divBdr>
            <w:top w:val="none" w:sz="0" w:space="0" w:color="auto"/>
            <w:left w:val="none" w:sz="0" w:space="0" w:color="auto"/>
            <w:bottom w:val="none" w:sz="0" w:space="0" w:color="auto"/>
            <w:right w:val="none" w:sz="0" w:space="0" w:color="auto"/>
          </w:divBdr>
          <w:divsChild>
            <w:div w:id="1885368475">
              <w:marLeft w:val="0"/>
              <w:marRight w:val="0"/>
              <w:marTop w:val="0"/>
              <w:marBottom w:val="0"/>
              <w:divBdr>
                <w:top w:val="none" w:sz="0" w:space="0" w:color="auto"/>
                <w:left w:val="none" w:sz="0" w:space="0" w:color="auto"/>
                <w:bottom w:val="none" w:sz="0" w:space="0" w:color="auto"/>
                <w:right w:val="none" w:sz="0" w:space="0" w:color="auto"/>
              </w:divBdr>
              <w:divsChild>
                <w:div w:id="1126201262">
                  <w:marLeft w:val="0"/>
                  <w:marRight w:val="0"/>
                  <w:marTop w:val="0"/>
                  <w:marBottom w:val="0"/>
                  <w:divBdr>
                    <w:top w:val="none" w:sz="0" w:space="0" w:color="auto"/>
                    <w:left w:val="none" w:sz="0" w:space="0" w:color="auto"/>
                    <w:bottom w:val="none" w:sz="0" w:space="0" w:color="auto"/>
                    <w:right w:val="none" w:sz="0" w:space="0" w:color="auto"/>
                  </w:divBdr>
                  <w:divsChild>
                    <w:div w:id="783304991">
                      <w:marLeft w:val="0"/>
                      <w:marRight w:val="0"/>
                      <w:marTop w:val="0"/>
                      <w:marBottom w:val="0"/>
                      <w:divBdr>
                        <w:top w:val="none" w:sz="0" w:space="0" w:color="auto"/>
                        <w:left w:val="none" w:sz="0" w:space="0" w:color="auto"/>
                        <w:bottom w:val="none" w:sz="0" w:space="0" w:color="auto"/>
                        <w:right w:val="none" w:sz="0" w:space="0" w:color="auto"/>
                      </w:divBdr>
                      <w:divsChild>
                        <w:div w:id="623195998">
                          <w:marLeft w:val="0"/>
                          <w:marRight w:val="0"/>
                          <w:marTop w:val="0"/>
                          <w:marBottom w:val="0"/>
                          <w:divBdr>
                            <w:top w:val="none" w:sz="0" w:space="0" w:color="auto"/>
                            <w:left w:val="none" w:sz="0" w:space="0" w:color="auto"/>
                            <w:bottom w:val="none" w:sz="0" w:space="0" w:color="auto"/>
                            <w:right w:val="none" w:sz="0" w:space="0" w:color="auto"/>
                          </w:divBdr>
                          <w:divsChild>
                            <w:div w:id="1095831057">
                              <w:marLeft w:val="0"/>
                              <w:marRight w:val="0"/>
                              <w:marTop w:val="0"/>
                              <w:marBottom w:val="0"/>
                              <w:divBdr>
                                <w:top w:val="none" w:sz="0" w:space="0" w:color="auto"/>
                                <w:left w:val="none" w:sz="0" w:space="0" w:color="auto"/>
                                <w:bottom w:val="none" w:sz="0" w:space="0" w:color="auto"/>
                                <w:right w:val="none" w:sz="0" w:space="0" w:color="auto"/>
                              </w:divBdr>
                              <w:divsChild>
                                <w:div w:id="2100129825">
                                  <w:marLeft w:val="0"/>
                                  <w:marRight w:val="0"/>
                                  <w:marTop w:val="0"/>
                                  <w:marBottom w:val="0"/>
                                  <w:divBdr>
                                    <w:top w:val="none" w:sz="0" w:space="0" w:color="auto"/>
                                    <w:left w:val="none" w:sz="0" w:space="0" w:color="auto"/>
                                    <w:bottom w:val="none" w:sz="0" w:space="0" w:color="auto"/>
                                    <w:right w:val="none" w:sz="0" w:space="0" w:color="auto"/>
                                  </w:divBdr>
                                  <w:divsChild>
                                    <w:div w:id="1959212543">
                                      <w:marLeft w:val="0"/>
                                      <w:marRight w:val="0"/>
                                      <w:marTop w:val="0"/>
                                      <w:marBottom w:val="0"/>
                                      <w:divBdr>
                                        <w:top w:val="none" w:sz="0" w:space="0" w:color="auto"/>
                                        <w:left w:val="none" w:sz="0" w:space="0" w:color="auto"/>
                                        <w:bottom w:val="none" w:sz="0" w:space="0" w:color="auto"/>
                                        <w:right w:val="none" w:sz="0" w:space="0" w:color="auto"/>
                                      </w:divBdr>
                                      <w:divsChild>
                                        <w:div w:id="3083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83527">
          <w:marLeft w:val="0"/>
          <w:marRight w:val="0"/>
          <w:marTop w:val="0"/>
          <w:marBottom w:val="0"/>
          <w:divBdr>
            <w:top w:val="none" w:sz="0" w:space="0" w:color="auto"/>
            <w:left w:val="none" w:sz="0" w:space="0" w:color="auto"/>
            <w:bottom w:val="none" w:sz="0" w:space="0" w:color="auto"/>
            <w:right w:val="none" w:sz="0" w:space="0" w:color="auto"/>
          </w:divBdr>
          <w:divsChild>
            <w:div w:id="219561488">
              <w:marLeft w:val="0"/>
              <w:marRight w:val="0"/>
              <w:marTop w:val="0"/>
              <w:marBottom w:val="0"/>
              <w:divBdr>
                <w:top w:val="none" w:sz="0" w:space="0" w:color="auto"/>
                <w:left w:val="none" w:sz="0" w:space="0" w:color="auto"/>
                <w:bottom w:val="none" w:sz="0" w:space="0" w:color="auto"/>
                <w:right w:val="none" w:sz="0" w:space="0" w:color="auto"/>
              </w:divBdr>
              <w:divsChild>
                <w:div w:id="1636791344">
                  <w:marLeft w:val="0"/>
                  <w:marRight w:val="0"/>
                  <w:marTop w:val="0"/>
                  <w:marBottom w:val="0"/>
                  <w:divBdr>
                    <w:top w:val="none" w:sz="0" w:space="0" w:color="auto"/>
                    <w:left w:val="none" w:sz="0" w:space="0" w:color="auto"/>
                    <w:bottom w:val="none" w:sz="0" w:space="0" w:color="auto"/>
                    <w:right w:val="none" w:sz="0" w:space="0" w:color="auto"/>
                  </w:divBdr>
                  <w:divsChild>
                    <w:div w:id="142238166">
                      <w:marLeft w:val="0"/>
                      <w:marRight w:val="0"/>
                      <w:marTop w:val="0"/>
                      <w:marBottom w:val="0"/>
                      <w:divBdr>
                        <w:top w:val="none" w:sz="0" w:space="0" w:color="auto"/>
                        <w:left w:val="none" w:sz="0" w:space="0" w:color="auto"/>
                        <w:bottom w:val="none" w:sz="0" w:space="0" w:color="auto"/>
                        <w:right w:val="none" w:sz="0" w:space="0" w:color="auto"/>
                      </w:divBdr>
                      <w:divsChild>
                        <w:div w:id="1886454007">
                          <w:marLeft w:val="0"/>
                          <w:marRight w:val="0"/>
                          <w:marTop w:val="0"/>
                          <w:marBottom w:val="0"/>
                          <w:divBdr>
                            <w:top w:val="none" w:sz="0" w:space="0" w:color="auto"/>
                            <w:left w:val="none" w:sz="0" w:space="0" w:color="auto"/>
                            <w:bottom w:val="none" w:sz="0" w:space="0" w:color="auto"/>
                            <w:right w:val="none" w:sz="0" w:space="0" w:color="auto"/>
                          </w:divBdr>
                          <w:divsChild>
                            <w:div w:id="1613514263">
                              <w:marLeft w:val="0"/>
                              <w:marRight w:val="0"/>
                              <w:marTop w:val="0"/>
                              <w:marBottom w:val="0"/>
                              <w:divBdr>
                                <w:top w:val="none" w:sz="0" w:space="0" w:color="auto"/>
                                <w:left w:val="none" w:sz="0" w:space="0" w:color="auto"/>
                                <w:bottom w:val="none" w:sz="0" w:space="0" w:color="auto"/>
                                <w:right w:val="none" w:sz="0" w:space="0" w:color="auto"/>
                              </w:divBdr>
                              <w:divsChild>
                                <w:div w:id="935943077">
                                  <w:marLeft w:val="0"/>
                                  <w:marRight w:val="0"/>
                                  <w:marTop w:val="0"/>
                                  <w:marBottom w:val="0"/>
                                  <w:divBdr>
                                    <w:top w:val="none" w:sz="0" w:space="0" w:color="auto"/>
                                    <w:left w:val="none" w:sz="0" w:space="0" w:color="auto"/>
                                    <w:bottom w:val="none" w:sz="0" w:space="0" w:color="auto"/>
                                    <w:right w:val="none" w:sz="0" w:space="0" w:color="auto"/>
                                  </w:divBdr>
                                  <w:divsChild>
                                    <w:div w:id="1561597228">
                                      <w:marLeft w:val="0"/>
                                      <w:marRight w:val="0"/>
                                      <w:marTop w:val="0"/>
                                      <w:marBottom w:val="0"/>
                                      <w:divBdr>
                                        <w:top w:val="none" w:sz="0" w:space="0" w:color="auto"/>
                                        <w:left w:val="none" w:sz="0" w:space="0" w:color="auto"/>
                                        <w:bottom w:val="none" w:sz="0" w:space="0" w:color="auto"/>
                                        <w:right w:val="none" w:sz="0" w:space="0" w:color="auto"/>
                                      </w:divBdr>
                                      <w:divsChild>
                                        <w:div w:id="914700909">
                                          <w:marLeft w:val="0"/>
                                          <w:marRight w:val="0"/>
                                          <w:marTop w:val="0"/>
                                          <w:marBottom w:val="0"/>
                                          <w:divBdr>
                                            <w:top w:val="none" w:sz="0" w:space="0" w:color="auto"/>
                                            <w:left w:val="none" w:sz="0" w:space="0" w:color="auto"/>
                                            <w:bottom w:val="none" w:sz="0" w:space="0" w:color="auto"/>
                                            <w:right w:val="none" w:sz="0" w:space="0" w:color="auto"/>
                                          </w:divBdr>
                                          <w:divsChild>
                                            <w:div w:id="1954902492">
                                              <w:marLeft w:val="0"/>
                                              <w:marRight w:val="0"/>
                                              <w:marTop w:val="0"/>
                                              <w:marBottom w:val="0"/>
                                              <w:divBdr>
                                                <w:top w:val="none" w:sz="0" w:space="0" w:color="auto"/>
                                                <w:left w:val="none" w:sz="0" w:space="0" w:color="auto"/>
                                                <w:bottom w:val="none" w:sz="0" w:space="0" w:color="auto"/>
                                                <w:right w:val="none" w:sz="0" w:space="0" w:color="auto"/>
                                              </w:divBdr>
                                            </w:div>
                                          </w:divsChild>
                                        </w:div>
                                        <w:div w:id="1108113141">
                                          <w:marLeft w:val="0"/>
                                          <w:marRight w:val="0"/>
                                          <w:marTop w:val="0"/>
                                          <w:marBottom w:val="0"/>
                                          <w:divBdr>
                                            <w:top w:val="none" w:sz="0" w:space="0" w:color="auto"/>
                                            <w:left w:val="none" w:sz="0" w:space="0" w:color="auto"/>
                                            <w:bottom w:val="none" w:sz="0" w:space="0" w:color="auto"/>
                                            <w:right w:val="none" w:sz="0" w:space="0" w:color="auto"/>
                                          </w:divBdr>
                                          <w:divsChild>
                                            <w:div w:id="1981956059">
                                              <w:marLeft w:val="0"/>
                                              <w:marRight w:val="0"/>
                                              <w:marTop w:val="0"/>
                                              <w:marBottom w:val="0"/>
                                              <w:divBdr>
                                                <w:top w:val="none" w:sz="0" w:space="0" w:color="auto"/>
                                                <w:left w:val="none" w:sz="0" w:space="0" w:color="auto"/>
                                                <w:bottom w:val="none" w:sz="0" w:space="0" w:color="auto"/>
                                                <w:right w:val="none" w:sz="0" w:space="0" w:color="auto"/>
                                              </w:divBdr>
                                            </w:div>
                                          </w:divsChild>
                                        </w:div>
                                        <w:div w:id="735249343">
                                          <w:marLeft w:val="0"/>
                                          <w:marRight w:val="0"/>
                                          <w:marTop w:val="0"/>
                                          <w:marBottom w:val="0"/>
                                          <w:divBdr>
                                            <w:top w:val="none" w:sz="0" w:space="0" w:color="auto"/>
                                            <w:left w:val="none" w:sz="0" w:space="0" w:color="auto"/>
                                            <w:bottom w:val="none" w:sz="0" w:space="0" w:color="auto"/>
                                            <w:right w:val="none" w:sz="0" w:space="0" w:color="auto"/>
                                          </w:divBdr>
                                          <w:divsChild>
                                            <w:div w:id="998731903">
                                              <w:marLeft w:val="0"/>
                                              <w:marRight w:val="0"/>
                                              <w:marTop w:val="0"/>
                                              <w:marBottom w:val="0"/>
                                              <w:divBdr>
                                                <w:top w:val="none" w:sz="0" w:space="0" w:color="auto"/>
                                                <w:left w:val="none" w:sz="0" w:space="0" w:color="auto"/>
                                                <w:bottom w:val="none" w:sz="0" w:space="0" w:color="auto"/>
                                                <w:right w:val="none" w:sz="0" w:space="0" w:color="auto"/>
                                              </w:divBdr>
                                            </w:div>
                                            <w:div w:id="725835808">
                                              <w:marLeft w:val="0"/>
                                              <w:marRight w:val="0"/>
                                              <w:marTop w:val="0"/>
                                              <w:marBottom w:val="0"/>
                                              <w:divBdr>
                                                <w:top w:val="none" w:sz="0" w:space="0" w:color="auto"/>
                                                <w:left w:val="none" w:sz="0" w:space="0" w:color="auto"/>
                                                <w:bottom w:val="none" w:sz="0" w:space="0" w:color="auto"/>
                                                <w:right w:val="none" w:sz="0" w:space="0" w:color="auto"/>
                                              </w:divBdr>
                                              <w:divsChild>
                                                <w:div w:id="634870514">
                                                  <w:marLeft w:val="0"/>
                                                  <w:marRight w:val="0"/>
                                                  <w:marTop w:val="0"/>
                                                  <w:marBottom w:val="0"/>
                                                  <w:divBdr>
                                                    <w:top w:val="none" w:sz="0" w:space="0" w:color="auto"/>
                                                    <w:left w:val="none" w:sz="0" w:space="0" w:color="auto"/>
                                                    <w:bottom w:val="none" w:sz="0" w:space="0" w:color="auto"/>
                                                    <w:right w:val="none" w:sz="0" w:space="0" w:color="auto"/>
                                                  </w:divBdr>
                                                  <w:divsChild>
                                                    <w:div w:id="14999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4697">
                                              <w:marLeft w:val="0"/>
                                              <w:marRight w:val="0"/>
                                              <w:marTop w:val="0"/>
                                              <w:marBottom w:val="0"/>
                                              <w:divBdr>
                                                <w:top w:val="none" w:sz="0" w:space="0" w:color="auto"/>
                                                <w:left w:val="none" w:sz="0" w:space="0" w:color="auto"/>
                                                <w:bottom w:val="none" w:sz="0" w:space="0" w:color="auto"/>
                                                <w:right w:val="none" w:sz="0" w:space="0" w:color="auto"/>
                                              </w:divBdr>
                                            </w:div>
                                          </w:divsChild>
                                        </w:div>
                                        <w:div w:id="2119794392">
                                          <w:marLeft w:val="0"/>
                                          <w:marRight w:val="0"/>
                                          <w:marTop w:val="0"/>
                                          <w:marBottom w:val="0"/>
                                          <w:divBdr>
                                            <w:top w:val="none" w:sz="0" w:space="0" w:color="auto"/>
                                            <w:left w:val="none" w:sz="0" w:space="0" w:color="auto"/>
                                            <w:bottom w:val="none" w:sz="0" w:space="0" w:color="auto"/>
                                            <w:right w:val="none" w:sz="0" w:space="0" w:color="auto"/>
                                          </w:divBdr>
                                          <w:divsChild>
                                            <w:div w:id="990135611">
                                              <w:marLeft w:val="0"/>
                                              <w:marRight w:val="0"/>
                                              <w:marTop w:val="0"/>
                                              <w:marBottom w:val="0"/>
                                              <w:divBdr>
                                                <w:top w:val="none" w:sz="0" w:space="0" w:color="auto"/>
                                                <w:left w:val="none" w:sz="0" w:space="0" w:color="auto"/>
                                                <w:bottom w:val="none" w:sz="0" w:space="0" w:color="auto"/>
                                                <w:right w:val="none" w:sz="0" w:space="0" w:color="auto"/>
                                              </w:divBdr>
                                            </w:div>
                                            <w:div w:id="1879658780">
                                              <w:marLeft w:val="0"/>
                                              <w:marRight w:val="0"/>
                                              <w:marTop w:val="0"/>
                                              <w:marBottom w:val="0"/>
                                              <w:divBdr>
                                                <w:top w:val="none" w:sz="0" w:space="0" w:color="auto"/>
                                                <w:left w:val="none" w:sz="0" w:space="0" w:color="auto"/>
                                                <w:bottom w:val="none" w:sz="0" w:space="0" w:color="auto"/>
                                                <w:right w:val="none" w:sz="0" w:space="0" w:color="auto"/>
                                              </w:divBdr>
                                              <w:divsChild>
                                                <w:div w:id="2132359979">
                                                  <w:marLeft w:val="0"/>
                                                  <w:marRight w:val="0"/>
                                                  <w:marTop w:val="0"/>
                                                  <w:marBottom w:val="0"/>
                                                  <w:divBdr>
                                                    <w:top w:val="none" w:sz="0" w:space="0" w:color="auto"/>
                                                    <w:left w:val="none" w:sz="0" w:space="0" w:color="auto"/>
                                                    <w:bottom w:val="none" w:sz="0" w:space="0" w:color="auto"/>
                                                    <w:right w:val="none" w:sz="0" w:space="0" w:color="auto"/>
                                                  </w:divBdr>
                                                  <w:divsChild>
                                                    <w:div w:id="157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73668">
          <w:marLeft w:val="0"/>
          <w:marRight w:val="0"/>
          <w:marTop w:val="0"/>
          <w:marBottom w:val="0"/>
          <w:divBdr>
            <w:top w:val="none" w:sz="0" w:space="0" w:color="auto"/>
            <w:left w:val="none" w:sz="0" w:space="0" w:color="auto"/>
            <w:bottom w:val="none" w:sz="0" w:space="0" w:color="auto"/>
            <w:right w:val="none" w:sz="0" w:space="0" w:color="auto"/>
          </w:divBdr>
          <w:divsChild>
            <w:div w:id="650061683">
              <w:marLeft w:val="0"/>
              <w:marRight w:val="0"/>
              <w:marTop w:val="0"/>
              <w:marBottom w:val="0"/>
              <w:divBdr>
                <w:top w:val="none" w:sz="0" w:space="0" w:color="auto"/>
                <w:left w:val="none" w:sz="0" w:space="0" w:color="auto"/>
                <w:bottom w:val="none" w:sz="0" w:space="0" w:color="auto"/>
                <w:right w:val="none" w:sz="0" w:space="0" w:color="auto"/>
              </w:divBdr>
              <w:divsChild>
                <w:div w:id="1350134425">
                  <w:marLeft w:val="0"/>
                  <w:marRight w:val="0"/>
                  <w:marTop w:val="0"/>
                  <w:marBottom w:val="0"/>
                  <w:divBdr>
                    <w:top w:val="none" w:sz="0" w:space="0" w:color="auto"/>
                    <w:left w:val="none" w:sz="0" w:space="0" w:color="auto"/>
                    <w:bottom w:val="none" w:sz="0" w:space="0" w:color="auto"/>
                    <w:right w:val="none" w:sz="0" w:space="0" w:color="auto"/>
                  </w:divBdr>
                  <w:divsChild>
                    <w:div w:id="1176574539">
                      <w:marLeft w:val="0"/>
                      <w:marRight w:val="0"/>
                      <w:marTop w:val="0"/>
                      <w:marBottom w:val="0"/>
                      <w:divBdr>
                        <w:top w:val="none" w:sz="0" w:space="0" w:color="auto"/>
                        <w:left w:val="none" w:sz="0" w:space="0" w:color="auto"/>
                        <w:bottom w:val="none" w:sz="0" w:space="0" w:color="auto"/>
                        <w:right w:val="none" w:sz="0" w:space="0" w:color="auto"/>
                      </w:divBdr>
                      <w:divsChild>
                        <w:div w:id="179051447">
                          <w:marLeft w:val="0"/>
                          <w:marRight w:val="0"/>
                          <w:marTop w:val="0"/>
                          <w:marBottom w:val="0"/>
                          <w:divBdr>
                            <w:top w:val="none" w:sz="0" w:space="0" w:color="auto"/>
                            <w:left w:val="none" w:sz="0" w:space="0" w:color="auto"/>
                            <w:bottom w:val="none" w:sz="0" w:space="0" w:color="auto"/>
                            <w:right w:val="none" w:sz="0" w:space="0" w:color="auto"/>
                          </w:divBdr>
                          <w:divsChild>
                            <w:div w:id="52579534">
                              <w:marLeft w:val="0"/>
                              <w:marRight w:val="0"/>
                              <w:marTop w:val="0"/>
                              <w:marBottom w:val="0"/>
                              <w:divBdr>
                                <w:top w:val="none" w:sz="0" w:space="0" w:color="auto"/>
                                <w:left w:val="none" w:sz="0" w:space="0" w:color="auto"/>
                                <w:bottom w:val="none" w:sz="0" w:space="0" w:color="auto"/>
                                <w:right w:val="none" w:sz="0" w:space="0" w:color="auto"/>
                              </w:divBdr>
                              <w:divsChild>
                                <w:div w:id="1066295937">
                                  <w:marLeft w:val="0"/>
                                  <w:marRight w:val="0"/>
                                  <w:marTop w:val="0"/>
                                  <w:marBottom w:val="0"/>
                                  <w:divBdr>
                                    <w:top w:val="none" w:sz="0" w:space="0" w:color="auto"/>
                                    <w:left w:val="none" w:sz="0" w:space="0" w:color="auto"/>
                                    <w:bottom w:val="none" w:sz="0" w:space="0" w:color="auto"/>
                                    <w:right w:val="none" w:sz="0" w:space="0" w:color="auto"/>
                                  </w:divBdr>
                                  <w:divsChild>
                                    <w:div w:id="1012804189">
                                      <w:marLeft w:val="0"/>
                                      <w:marRight w:val="0"/>
                                      <w:marTop w:val="0"/>
                                      <w:marBottom w:val="0"/>
                                      <w:divBdr>
                                        <w:top w:val="none" w:sz="0" w:space="0" w:color="auto"/>
                                        <w:left w:val="none" w:sz="0" w:space="0" w:color="auto"/>
                                        <w:bottom w:val="none" w:sz="0" w:space="0" w:color="auto"/>
                                        <w:right w:val="none" w:sz="0" w:space="0" w:color="auto"/>
                                      </w:divBdr>
                                      <w:divsChild>
                                        <w:div w:id="13511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810033">
          <w:marLeft w:val="0"/>
          <w:marRight w:val="0"/>
          <w:marTop w:val="0"/>
          <w:marBottom w:val="0"/>
          <w:divBdr>
            <w:top w:val="none" w:sz="0" w:space="0" w:color="auto"/>
            <w:left w:val="none" w:sz="0" w:space="0" w:color="auto"/>
            <w:bottom w:val="none" w:sz="0" w:space="0" w:color="auto"/>
            <w:right w:val="none" w:sz="0" w:space="0" w:color="auto"/>
          </w:divBdr>
          <w:divsChild>
            <w:div w:id="1306353450">
              <w:marLeft w:val="0"/>
              <w:marRight w:val="0"/>
              <w:marTop w:val="0"/>
              <w:marBottom w:val="0"/>
              <w:divBdr>
                <w:top w:val="none" w:sz="0" w:space="0" w:color="auto"/>
                <w:left w:val="none" w:sz="0" w:space="0" w:color="auto"/>
                <w:bottom w:val="none" w:sz="0" w:space="0" w:color="auto"/>
                <w:right w:val="none" w:sz="0" w:space="0" w:color="auto"/>
              </w:divBdr>
              <w:divsChild>
                <w:div w:id="622540138">
                  <w:marLeft w:val="0"/>
                  <w:marRight w:val="0"/>
                  <w:marTop w:val="0"/>
                  <w:marBottom w:val="0"/>
                  <w:divBdr>
                    <w:top w:val="none" w:sz="0" w:space="0" w:color="auto"/>
                    <w:left w:val="none" w:sz="0" w:space="0" w:color="auto"/>
                    <w:bottom w:val="none" w:sz="0" w:space="0" w:color="auto"/>
                    <w:right w:val="none" w:sz="0" w:space="0" w:color="auto"/>
                  </w:divBdr>
                  <w:divsChild>
                    <w:div w:id="2103841974">
                      <w:marLeft w:val="0"/>
                      <w:marRight w:val="0"/>
                      <w:marTop w:val="0"/>
                      <w:marBottom w:val="0"/>
                      <w:divBdr>
                        <w:top w:val="none" w:sz="0" w:space="0" w:color="auto"/>
                        <w:left w:val="none" w:sz="0" w:space="0" w:color="auto"/>
                        <w:bottom w:val="none" w:sz="0" w:space="0" w:color="auto"/>
                        <w:right w:val="none" w:sz="0" w:space="0" w:color="auto"/>
                      </w:divBdr>
                      <w:divsChild>
                        <w:div w:id="1603682228">
                          <w:marLeft w:val="0"/>
                          <w:marRight w:val="0"/>
                          <w:marTop w:val="0"/>
                          <w:marBottom w:val="0"/>
                          <w:divBdr>
                            <w:top w:val="none" w:sz="0" w:space="0" w:color="auto"/>
                            <w:left w:val="none" w:sz="0" w:space="0" w:color="auto"/>
                            <w:bottom w:val="none" w:sz="0" w:space="0" w:color="auto"/>
                            <w:right w:val="none" w:sz="0" w:space="0" w:color="auto"/>
                          </w:divBdr>
                          <w:divsChild>
                            <w:div w:id="1883128225">
                              <w:marLeft w:val="0"/>
                              <w:marRight w:val="0"/>
                              <w:marTop w:val="0"/>
                              <w:marBottom w:val="0"/>
                              <w:divBdr>
                                <w:top w:val="none" w:sz="0" w:space="0" w:color="auto"/>
                                <w:left w:val="none" w:sz="0" w:space="0" w:color="auto"/>
                                <w:bottom w:val="none" w:sz="0" w:space="0" w:color="auto"/>
                                <w:right w:val="none" w:sz="0" w:space="0" w:color="auto"/>
                              </w:divBdr>
                              <w:divsChild>
                                <w:div w:id="795637337">
                                  <w:marLeft w:val="0"/>
                                  <w:marRight w:val="0"/>
                                  <w:marTop w:val="0"/>
                                  <w:marBottom w:val="0"/>
                                  <w:divBdr>
                                    <w:top w:val="none" w:sz="0" w:space="0" w:color="auto"/>
                                    <w:left w:val="none" w:sz="0" w:space="0" w:color="auto"/>
                                    <w:bottom w:val="none" w:sz="0" w:space="0" w:color="auto"/>
                                    <w:right w:val="none" w:sz="0" w:space="0" w:color="auto"/>
                                  </w:divBdr>
                                  <w:divsChild>
                                    <w:div w:id="11349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514876">
      <w:bodyDiv w:val="1"/>
      <w:marLeft w:val="0"/>
      <w:marRight w:val="0"/>
      <w:marTop w:val="0"/>
      <w:marBottom w:val="0"/>
      <w:divBdr>
        <w:top w:val="none" w:sz="0" w:space="0" w:color="auto"/>
        <w:left w:val="none" w:sz="0" w:space="0" w:color="auto"/>
        <w:bottom w:val="none" w:sz="0" w:space="0" w:color="auto"/>
        <w:right w:val="none" w:sz="0" w:space="0" w:color="auto"/>
      </w:divBdr>
      <w:divsChild>
        <w:div w:id="2012369256">
          <w:marLeft w:val="0"/>
          <w:marRight w:val="0"/>
          <w:marTop w:val="0"/>
          <w:marBottom w:val="0"/>
          <w:divBdr>
            <w:top w:val="none" w:sz="0" w:space="0" w:color="auto"/>
            <w:left w:val="none" w:sz="0" w:space="0" w:color="auto"/>
            <w:bottom w:val="none" w:sz="0" w:space="0" w:color="auto"/>
            <w:right w:val="none" w:sz="0" w:space="0" w:color="auto"/>
          </w:divBdr>
          <w:divsChild>
            <w:div w:id="1451586518">
              <w:marLeft w:val="0"/>
              <w:marRight w:val="0"/>
              <w:marTop w:val="0"/>
              <w:marBottom w:val="0"/>
              <w:divBdr>
                <w:top w:val="none" w:sz="0" w:space="0" w:color="auto"/>
                <w:left w:val="none" w:sz="0" w:space="0" w:color="auto"/>
                <w:bottom w:val="none" w:sz="0" w:space="0" w:color="auto"/>
                <w:right w:val="none" w:sz="0" w:space="0" w:color="auto"/>
              </w:divBdr>
              <w:divsChild>
                <w:div w:id="993677049">
                  <w:marLeft w:val="0"/>
                  <w:marRight w:val="0"/>
                  <w:marTop w:val="0"/>
                  <w:marBottom w:val="0"/>
                  <w:divBdr>
                    <w:top w:val="none" w:sz="0" w:space="0" w:color="auto"/>
                    <w:left w:val="none" w:sz="0" w:space="0" w:color="auto"/>
                    <w:bottom w:val="none" w:sz="0" w:space="0" w:color="auto"/>
                    <w:right w:val="none" w:sz="0" w:space="0" w:color="auto"/>
                  </w:divBdr>
                  <w:divsChild>
                    <w:div w:id="842890580">
                      <w:marLeft w:val="0"/>
                      <w:marRight w:val="0"/>
                      <w:marTop w:val="0"/>
                      <w:marBottom w:val="0"/>
                      <w:divBdr>
                        <w:top w:val="none" w:sz="0" w:space="0" w:color="auto"/>
                        <w:left w:val="none" w:sz="0" w:space="0" w:color="auto"/>
                        <w:bottom w:val="none" w:sz="0" w:space="0" w:color="auto"/>
                        <w:right w:val="none" w:sz="0" w:space="0" w:color="auto"/>
                      </w:divBdr>
                      <w:divsChild>
                        <w:div w:id="1164203305">
                          <w:marLeft w:val="0"/>
                          <w:marRight w:val="0"/>
                          <w:marTop w:val="0"/>
                          <w:marBottom w:val="0"/>
                          <w:divBdr>
                            <w:top w:val="none" w:sz="0" w:space="0" w:color="auto"/>
                            <w:left w:val="none" w:sz="0" w:space="0" w:color="auto"/>
                            <w:bottom w:val="none" w:sz="0" w:space="0" w:color="auto"/>
                            <w:right w:val="none" w:sz="0" w:space="0" w:color="auto"/>
                          </w:divBdr>
                          <w:divsChild>
                            <w:div w:id="1621761822">
                              <w:marLeft w:val="0"/>
                              <w:marRight w:val="0"/>
                              <w:marTop w:val="0"/>
                              <w:marBottom w:val="0"/>
                              <w:divBdr>
                                <w:top w:val="none" w:sz="0" w:space="0" w:color="auto"/>
                                <w:left w:val="none" w:sz="0" w:space="0" w:color="auto"/>
                                <w:bottom w:val="none" w:sz="0" w:space="0" w:color="auto"/>
                                <w:right w:val="none" w:sz="0" w:space="0" w:color="auto"/>
                              </w:divBdr>
                              <w:divsChild>
                                <w:div w:id="301933313">
                                  <w:marLeft w:val="0"/>
                                  <w:marRight w:val="0"/>
                                  <w:marTop w:val="0"/>
                                  <w:marBottom w:val="0"/>
                                  <w:divBdr>
                                    <w:top w:val="none" w:sz="0" w:space="0" w:color="auto"/>
                                    <w:left w:val="none" w:sz="0" w:space="0" w:color="auto"/>
                                    <w:bottom w:val="none" w:sz="0" w:space="0" w:color="auto"/>
                                    <w:right w:val="none" w:sz="0" w:space="0" w:color="auto"/>
                                  </w:divBdr>
                                  <w:divsChild>
                                    <w:div w:id="14331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149200">
          <w:marLeft w:val="0"/>
          <w:marRight w:val="0"/>
          <w:marTop w:val="0"/>
          <w:marBottom w:val="0"/>
          <w:divBdr>
            <w:top w:val="none" w:sz="0" w:space="0" w:color="auto"/>
            <w:left w:val="none" w:sz="0" w:space="0" w:color="auto"/>
            <w:bottom w:val="none" w:sz="0" w:space="0" w:color="auto"/>
            <w:right w:val="none" w:sz="0" w:space="0" w:color="auto"/>
          </w:divBdr>
          <w:divsChild>
            <w:div w:id="2038581301">
              <w:marLeft w:val="0"/>
              <w:marRight w:val="0"/>
              <w:marTop w:val="0"/>
              <w:marBottom w:val="0"/>
              <w:divBdr>
                <w:top w:val="none" w:sz="0" w:space="0" w:color="auto"/>
                <w:left w:val="none" w:sz="0" w:space="0" w:color="auto"/>
                <w:bottom w:val="none" w:sz="0" w:space="0" w:color="auto"/>
                <w:right w:val="none" w:sz="0" w:space="0" w:color="auto"/>
              </w:divBdr>
              <w:divsChild>
                <w:div w:id="678193703">
                  <w:marLeft w:val="0"/>
                  <w:marRight w:val="0"/>
                  <w:marTop w:val="0"/>
                  <w:marBottom w:val="0"/>
                  <w:divBdr>
                    <w:top w:val="none" w:sz="0" w:space="0" w:color="auto"/>
                    <w:left w:val="none" w:sz="0" w:space="0" w:color="auto"/>
                    <w:bottom w:val="none" w:sz="0" w:space="0" w:color="auto"/>
                    <w:right w:val="none" w:sz="0" w:space="0" w:color="auto"/>
                  </w:divBdr>
                  <w:divsChild>
                    <w:div w:id="870996929">
                      <w:marLeft w:val="0"/>
                      <w:marRight w:val="0"/>
                      <w:marTop w:val="0"/>
                      <w:marBottom w:val="0"/>
                      <w:divBdr>
                        <w:top w:val="none" w:sz="0" w:space="0" w:color="auto"/>
                        <w:left w:val="none" w:sz="0" w:space="0" w:color="auto"/>
                        <w:bottom w:val="none" w:sz="0" w:space="0" w:color="auto"/>
                        <w:right w:val="none" w:sz="0" w:space="0" w:color="auto"/>
                      </w:divBdr>
                      <w:divsChild>
                        <w:div w:id="1003240547">
                          <w:marLeft w:val="0"/>
                          <w:marRight w:val="0"/>
                          <w:marTop w:val="0"/>
                          <w:marBottom w:val="0"/>
                          <w:divBdr>
                            <w:top w:val="none" w:sz="0" w:space="0" w:color="auto"/>
                            <w:left w:val="none" w:sz="0" w:space="0" w:color="auto"/>
                            <w:bottom w:val="none" w:sz="0" w:space="0" w:color="auto"/>
                            <w:right w:val="none" w:sz="0" w:space="0" w:color="auto"/>
                          </w:divBdr>
                          <w:divsChild>
                            <w:div w:id="1113399643">
                              <w:marLeft w:val="0"/>
                              <w:marRight w:val="0"/>
                              <w:marTop w:val="0"/>
                              <w:marBottom w:val="0"/>
                              <w:divBdr>
                                <w:top w:val="none" w:sz="0" w:space="0" w:color="auto"/>
                                <w:left w:val="none" w:sz="0" w:space="0" w:color="auto"/>
                                <w:bottom w:val="none" w:sz="0" w:space="0" w:color="auto"/>
                                <w:right w:val="none" w:sz="0" w:space="0" w:color="auto"/>
                              </w:divBdr>
                              <w:divsChild>
                                <w:div w:id="506217648">
                                  <w:marLeft w:val="0"/>
                                  <w:marRight w:val="0"/>
                                  <w:marTop w:val="0"/>
                                  <w:marBottom w:val="0"/>
                                  <w:divBdr>
                                    <w:top w:val="none" w:sz="0" w:space="0" w:color="auto"/>
                                    <w:left w:val="none" w:sz="0" w:space="0" w:color="auto"/>
                                    <w:bottom w:val="none" w:sz="0" w:space="0" w:color="auto"/>
                                    <w:right w:val="none" w:sz="0" w:space="0" w:color="auto"/>
                                  </w:divBdr>
                                  <w:divsChild>
                                    <w:div w:id="1585147352">
                                      <w:marLeft w:val="0"/>
                                      <w:marRight w:val="0"/>
                                      <w:marTop w:val="0"/>
                                      <w:marBottom w:val="0"/>
                                      <w:divBdr>
                                        <w:top w:val="none" w:sz="0" w:space="0" w:color="auto"/>
                                        <w:left w:val="none" w:sz="0" w:space="0" w:color="auto"/>
                                        <w:bottom w:val="none" w:sz="0" w:space="0" w:color="auto"/>
                                        <w:right w:val="none" w:sz="0" w:space="0" w:color="auto"/>
                                      </w:divBdr>
                                      <w:divsChild>
                                        <w:div w:id="3463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553743">
          <w:marLeft w:val="0"/>
          <w:marRight w:val="0"/>
          <w:marTop w:val="0"/>
          <w:marBottom w:val="0"/>
          <w:divBdr>
            <w:top w:val="none" w:sz="0" w:space="0" w:color="auto"/>
            <w:left w:val="none" w:sz="0" w:space="0" w:color="auto"/>
            <w:bottom w:val="none" w:sz="0" w:space="0" w:color="auto"/>
            <w:right w:val="none" w:sz="0" w:space="0" w:color="auto"/>
          </w:divBdr>
          <w:divsChild>
            <w:div w:id="83308847">
              <w:marLeft w:val="0"/>
              <w:marRight w:val="0"/>
              <w:marTop w:val="0"/>
              <w:marBottom w:val="0"/>
              <w:divBdr>
                <w:top w:val="none" w:sz="0" w:space="0" w:color="auto"/>
                <w:left w:val="none" w:sz="0" w:space="0" w:color="auto"/>
                <w:bottom w:val="none" w:sz="0" w:space="0" w:color="auto"/>
                <w:right w:val="none" w:sz="0" w:space="0" w:color="auto"/>
              </w:divBdr>
              <w:divsChild>
                <w:div w:id="512107199">
                  <w:marLeft w:val="0"/>
                  <w:marRight w:val="0"/>
                  <w:marTop w:val="0"/>
                  <w:marBottom w:val="0"/>
                  <w:divBdr>
                    <w:top w:val="none" w:sz="0" w:space="0" w:color="auto"/>
                    <w:left w:val="none" w:sz="0" w:space="0" w:color="auto"/>
                    <w:bottom w:val="none" w:sz="0" w:space="0" w:color="auto"/>
                    <w:right w:val="none" w:sz="0" w:space="0" w:color="auto"/>
                  </w:divBdr>
                  <w:divsChild>
                    <w:div w:id="613485896">
                      <w:marLeft w:val="0"/>
                      <w:marRight w:val="0"/>
                      <w:marTop w:val="0"/>
                      <w:marBottom w:val="0"/>
                      <w:divBdr>
                        <w:top w:val="none" w:sz="0" w:space="0" w:color="auto"/>
                        <w:left w:val="none" w:sz="0" w:space="0" w:color="auto"/>
                        <w:bottom w:val="none" w:sz="0" w:space="0" w:color="auto"/>
                        <w:right w:val="none" w:sz="0" w:space="0" w:color="auto"/>
                      </w:divBdr>
                      <w:divsChild>
                        <w:div w:id="425467320">
                          <w:marLeft w:val="0"/>
                          <w:marRight w:val="0"/>
                          <w:marTop w:val="0"/>
                          <w:marBottom w:val="0"/>
                          <w:divBdr>
                            <w:top w:val="none" w:sz="0" w:space="0" w:color="auto"/>
                            <w:left w:val="none" w:sz="0" w:space="0" w:color="auto"/>
                            <w:bottom w:val="none" w:sz="0" w:space="0" w:color="auto"/>
                            <w:right w:val="none" w:sz="0" w:space="0" w:color="auto"/>
                          </w:divBdr>
                          <w:divsChild>
                            <w:div w:id="480585941">
                              <w:marLeft w:val="0"/>
                              <w:marRight w:val="0"/>
                              <w:marTop w:val="0"/>
                              <w:marBottom w:val="0"/>
                              <w:divBdr>
                                <w:top w:val="none" w:sz="0" w:space="0" w:color="auto"/>
                                <w:left w:val="none" w:sz="0" w:space="0" w:color="auto"/>
                                <w:bottom w:val="none" w:sz="0" w:space="0" w:color="auto"/>
                                <w:right w:val="none" w:sz="0" w:space="0" w:color="auto"/>
                              </w:divBdr>
                              <w:divsChild>
                                <w:div w:id="1185290773">
                                  <w:marLeft w:val="0"/>
                                  <w:marRight w:val="0"/>
                                  <w:marTop w:val="0"/>
                                  <w:marBottom w:val="0"/>
                                  <w:divBdr>
                                    <w:top w:val="none" w:sz="0" w:space="0" w:color="auto"/>
                                    <w:left w:val="none" w:sz="0" w:space="0" w:color="auto"/>
                                    <w:bottom w:val="none" w:sz="0" w:space="0" w:color="auto"/>
                                    <w:right w:val="none" w:sz="0" w:space="0" w:color="auto"/>
                                  </w:divBdr>
                                  <w:divsChild>
                                    <w:div w:id="1669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673116">
          <w:marLeft w:val="0"/>
          <w:marRight w:val="0"/>
          <w:marTop w:val="0"/>
          <w:marBottom w:val="0"/>
          <w:divBdr>
            <w:top w:val="none" w:sz="0" w:space="0" w:color="auto"/>
            <w:left w:val="none" w:sz="0" w:space="0" w:color="auto"/>
            <w:bottom w:val="none" w:sz="0" w:space="0" w:color="auto"/>
            <w:right w:val="none" w:sz="0" w:space="0" w:color="auto"/>
          </w:divBdr>
          <w:divsChild>
            <w:div w:id="524945859">
              <w:marLeft w:val="0"/>
              <w:marRight w:val="0"/>
              <w:marTop w:val="0"/>
              <w:marBottom w:val="0"/>
              <w:divBdr>
                <w:top w:val="none" w:sz="0" w:space="0" w:color="auto"/>
                <w:left w:val="none" w:sz="0" w:space="0" w:color="auto"/>
                <w:bottom w:val="none" w:sz="0" w:space="0" w:color="auto"/>
                <w:right w:val="none" w:sz="0" w:space="0" w:color="auto"/>
              </w:divBdr>
              <w:divsChild>
                <w:div w:id="299187752">
                  <w:marLeft w:val="0"/>
                  <w:marRight w:val="0"/>
                  <w:marTop w:val="0"/>
                  <w:marBottom w:val="0"/>
                  <w:divBdr>
                    <w:top w:val="none" w:sz="0" w:space="0" w:color="auto"/>
                    <w:left w:val="none" w:sz="0" w:space="0" w:color="auto"/>
                    <w:bottom w:val="none" w:sz="0" w:space="0" w:color="auto"/>
                    <w:right w:val="none" w:sz="0" w:space="0" w:color="auto"/>
                  </w:divBdr>
                  <w:divsChild>
                    <w:div w:id="1479372641">
                      <w:marLeft w:val="0"/>
                      <w:marRight w:val="0"/>
                      <w:marTop w:val="0"/>
                      <w:marBottom w:val="0"/>
                      <w:divBdr>
                        <w:top w:val="none" w:sz="0" w:space="0" w:color="auto"/>
                        <w:left w:val="none" w:sz="0" w:space="0" w:color="auto"/>
                        <w:bottom w:val="none" w:sz="0" w:space="0" w:color="auto"/>
                        <w:right w:val="none" w:sz="0" w:space="0" w:color="auto"/>
                      </w:divBdr>
                      <w:divsChild>
                        <w:div w:id="596909484">
                          <w:marLeft w:val="0"/>
                          <w:marRight w:val="0"/>
                          <w:marTop w:val="0"/>
                          <w:marBottom w:val="0"/>
                          <w:divBdr>
                            <w:top w:val="none" w:sz="0" w:space="0" w:color="auto"/>
                            <w:left w:val="none" w:sz="0" w:space="0" w:color="auto"/>
                            <w:bottom w:val="none" w:sz="0" w:space="0" w:color="auto"/>
                            <w:right w:val="none" w:sz="0" w:space="0" w:color="auto"/>
                          </w:divBdr>
                          <w:divsChild>
                            <w:div w:id="1674335512">
                              <w:marLeft w:val="0"/>
                              <w:marRight w:val="0"/>
                              <w:marTop w:val="0"/>
                              <w:marBottom w:val="0"/>
                              <w:divBdr>
                                <w:top w:val="none" w:sz="0" w:space="0" w:color="auto"/>
                                <w:left w:val="none" w:sz="0" w:space="0" w:color="auto"/>
                                <w:bottom w:val="none" w:sz="0" w:space="0" w:color="auto"/>
                                <w:right w:val="none" w:sz="0" w:space="0" w:color="auto"/>
                              </w:divBdr>
                              <w:divsChild>
                                <w:div w:id="1965186617">
                                  <w:marLeft w:val="0"/>
                                  <w:marRight w:val="0"/>
                                  <w:marTop w:val="0"/>
                                  <w:marBottom w:val="0"/>
                                  <w:divBdr>
                                    <w:top w:val="none" w:sz="0" w:space="0" w:color="auto"/>
                                    <w:left w:val="none" w:sz="0" w:space="0" w:color="auto"/>
                                    <w:bottom w:val="none" w:sz="0" w:space="0" w:color="auto"/>
                                    <w:right w:val="none" w:sz="0" w:space="0" w:color="auto"/>
                                  </w:divBdr>
                                  <w:divsChild>
                                    <w:div w:id="386103387">
                                      <w:marLeft w:val="0"/>
                                      <w:marRight w:val="0"/>
                                      <w:marTop w:val="0"/>
                                      <w:marBottom w:val="0"/>
                                      <w:divBdr>
                                        <w:top w:val="none" w:sz="0" w:space="0" w:color="auto"/>
                                        <w:left w:val="none" w:sz="0" w:space="0" w:color="auto"/>
                                        <w:bottom w:val="none" w:sz="0" w:space="0" w:color="auto"/>
                                        <w:right w:val="none" w:sz="0" w:space="0" w:color="auto"/>
                                      </w:divBdr>
                                      <w:divsChild>
                                        <w:div w:id="19966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358229">
          <w:marLeft w:val="0"/>
          <w:marRight w:val="0"/>
          <w:marTop w:val="0"/>
          <w:marBottom w:val="0"/>
          <w:divBdr>
            <w:top w:val="none" w:sz="0" w:space="0" w:color="auto"/>
            <w:left w:val="none" w:sz="0" w:space="0" w:color="auto"/>
            <w:bottom w:val="none" w:sz="0" w:space="0" w:color="auto"/>
            <w:right w:val="none" w:sz="0" w:space="0" w:color="auto"/>
          </w:divBdr>
          <w:divsChild>
            <w:div w:id="2009750139">
              <w:marLeft w:val="0"/>
              <w:marRight w:val="0"/>
              <w:marTop w:val="0"/>
              <w:marBottom w:val="0"/>
              <w:divBdr>
                <w:top w:val="none" w:sz="0" w:space="0" w:color="auto"/>
                <w:left w:val="none" w:sz="0" w:space="0" w:color="auto"/>
                <w:bottom w:val="none" w:sz="0" w:space="0" w:color="auto"/>
                <w:right w:val="none" w:sz="0" w:space="0" w:color="auto"/>
              </w:divBdr>
              <w:divsChild>
                <w:div w:id="1467359114">
                  <w:marLeft w:val="0"/>
                  <w:marRight w:val="0"/>
                  <w:marTop w:val="0"/>
                  <w:marBottom w:val="0"/>
                  <w:divBdr>
                    <w:top w:val="none" w:sz="0" w:space="0" w:color="auto"/>
                    <w:left w:val="none" w:sz="0" w:space="0" w:color="auto"/>
                    <w:bottom w:val="none" w:sz="0" w:space="0" w:color="auto"/>
                    <w:right w:val="none" w:sz="0" w:space="0" w:color="auto"/>
                  </w:divBdr>
                  <w:divsChild>
                    <w:div w:id="394091428">
                      <w:marLeft w:val="0"/>
                      <w:marRight w:val="0"/>
                      <w:marTop w:val="0"/>
                      <w:marBottom w:val="0"/>
                      <w:divBdr>
                        <w:top w:val="none" w:sz="0" w:space="0" w:color="auto"/>
                        <w:left w:val="none" w:sz="0" w:space="0" w:color="auto"/>
                        <w:bottom w:val="none" w:sz="0" w:space="0" w:color="auto"/>
                        <w:right w:val="none" w:sz="0" w:space="0" w:color="auto"/>
                      </w:divBdr>
                      <w:divsChild>
                        <w:div w:id="826479574">
                          <w:marLeft w:val="0"/>
                          <w:marRight w:val="0"/>
                          <w:marTop w:val="0"/>
                          <w:marBottom w:val="0"/>
                          <w:divBdr>
                            <w:top w:val="none" w:sz="0" w:space="0" w:color="auto"/>
                            <w:left w:val="none" w:sz="0" w:space="0" w:color="auto"/>
                            <w:bottom w:val="none" w:sz="0" w:space="0" w:color="auto"/>
                            <w:right w:val="none" w:sz="0" w:space="0" w:color="auto"/>
                          </w:divBdr>
                          <w:divsChild>
                            <w:div w:id="1710448928">
                              <w:marLeft w:val="0"/>
                              <w:marRight w:val="0"/>
                              <w:marTop w:val="0"/>
                              <w:marBottom w:val="0"/>
                              <w:divBdr>
                                <w:top w:val="none" w:sz="0" w:space="0" w:color="auto"/>
                                <w:left w:val="none" w:sz="0" w:space="0" w:color="auto"/>
                                <w:bottom w:val="none" w:sz="0" w:space="0" w:color="auto"/>
                                <w:right w:val="none" w:sz="0" w:space="0" w:color="auto"/>
                              </w:divBdr>
                              <w:divsChild>
                                <w:div w:id="195891874">
                                  <w:marLeft w:val="0"/>
                                  <w:marRight w:val="0"/>
                                  <w:marTop w:val="0"/>
                                  <w:marBottom w:val="0"/>
                                  <w:divBdr>
                                    <w:top w:val="none" w:sz="0" w:space="0" w:color="auto"/>
                                    <w:left w:val="none" w:sz="0" w:space="0" w:color="auto"/>
                                    <w:bottom w:val="none" w:sz="0" w:space="0" w:color="auto"/>
                                    <w:right w:val="none" w:sz="0" w:space="0" w:color="auto"/>
                                  </w:divBdr>
                                  <w:divsChild>
                                    <w:div w:id="8117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22472">
          <w:marLeft w:val="0"/>
          <w:marRight w:val="0"/>
          <w:marTop w:val="0"/>
          <w:marBottom w:val="0"/>
          <w:divBdr>
            <w:top w:val="none" w:sz="0" w:space="0" w:color="auto"/>
            <w:left w:val="none" w:sz="0" w:space="0" w:color="auto"/>
            <w:bottom w:val="none" w:sz="0" w:space="0" w:color="auto"/>
            <w:right w:val="none" w:sz="0" w:space="0" w:color="auto"/>
          </w:divBdr>
          <w:divsChild>
            <w:div w:id="863907573">
              <w:marLeft w:val="0"/>
              <w:marRight w:val="0"/>
              <w:marTop w:val="0"/>
              <w:marBottom w:val="0"/>
              <w:divBdr>
                <w:top w:val="none" w:sz="0" w:space="0" w:color="auto"/>
                <w:left w:val="none" w:sz="0" w:space="0" w:color="auto"/>
                <w:bottom w:val="none" w:sz="0" w:space="0" w:color="auto"/>
                <w:right w:val="none" w:sz="0" w:space="0" w:color="auto"/>
              </w:divBdr>
              <w:divsChild>
                <w:div w:id="153491235">
                  <w:marLeft w:val="0"/>
                  <w:marRight w:val="0"/>
                  <w:marTop w:val="0"/>
                  <w:marBottom w:val="0"/>
                  <w:divBdr>
                    <w:top w:val="none" w:sz="0" w:space="0" w:color="auto"/>
                    <w:left w:val="none" w:sz="0" w:space="0" w:color="auto"/>
                    <w:bottom w:val="none" w:sz="0" w:space="0" w:color="auto"/>
                    <w:right w:val="none" w:sz="0" w:space="0" w:color="auto"/>
                  </w:divBdr>
                  <w:divsChild>
                    <w:div w:id="1714960782">
                      <w:marLeft w:val="0"/>
                      <w:marRight w:val="0"/>
                      <w:marTop w:val="0"/>
                      <w:marBottom w:val="0"/>
                      <w:divBdr>
                        <w:top w:val="none" w:sz="0" w:space="0" w:color="auto"/>
                        <w:left w:val="none" w:sz="0" w:space="0" w:color="auto"/>
                        <w:bottom w:val="none" w:sz="0" w:space="0" w:color="auto"/>
                        <w:right w:val="none" w:sz="0" w:space="0" w:color="auto"/>
                      </w:divBdr>
                      <w:divsChild>
                        <w:div w:id="708997317">
                          <w:marLeft w:val="0"/>
                          <w:marRight w:val="0"/>
                          <w:marTop w:val="0"/>
                          <w:marBottom w:val="0"/>
                          <w:divBdr>
                            <w:top w:val="none" w:sz="0" w:space="0" w:color="auto"/>
                            <w:left w:val="none" w:sz="0" w:space="0" w:color="auto"/>
                            <w:bottom w:val="none" w:sz="0" w:space="0" w:color="auto"/>
                            <w:right w:val="none" w:sz="0" w:space="0" w:color="auto"/>
                          </w:divBdr>
                          <w:divsChild>
                            <w:div w:id="1991595105">
                              <w:marLeft w:val="0"/>
                              <w:marRight w:val="0"/>
                              <w:marTop w:val="0"/>
                              <w:marBottom w:val="0"/>
                              <w:divBdr>
                                <w:top w:val="none" w:sz="0" w:space="0" w:color="auto"/>
                                <w:left w:val="none" w:sz="0" w:space="0" w:color="auto"/>
                                <w:bottom w:val="none" w:sz="0" w:space="0" w:color="auto"/>
                                <w:right w:val="none" w:sz="0" w:space="0" w:color="auto"/>
                              </w:divBdr>
                              <w:divsChild>
                                <w:div w:id="299846594">
                                  <w:marLeft w:val="0"/>
                                  <w:marRight w:val="0"/>
                                  <w:marTop w:val="0"/>
                                  <w:marBottom w:val="0"/>
                                  <w:divBdr>
                                    <w:top w:val="none" w:sz="0" w:space="0" w:color="auto"/>
                                    <w:left w:val="none" w:sz="0" w:space="0" w:color="auto"/>
                                    <w:bottom w:val="none" w:sz="0" w:space="0" w:color="auto"/>
                                    <w:right w:val="none" w:sz="0" w:space="0" w:color="auto"/>
                                  </w:divBdr>
                                  <w:divsChild>
                                    <w:div w:id="54593433">
                                      <w:marLeft w:val="0"/>
                                      <w:marRight w:val="0"/>
                                      <w:marTop w:val="0"/>
                                      <w:marBottom w:val="0"/>
                                      <w:divBdr>
                                        <w:top w:val="none" w:sz="0" w:space="0" w:color="auto"/>
                                        <w:left w:val="none" w:sz="0" w:space="0" w:color="auto"/>
                                        <w:bottom w:val="none" w:sz="0" w:space="0" w:color="auto"/>
                                        <w:right w:val="none" w:sz="0" w:space="0" w:color="auto"/>
                                      </w:divBdr>
                                      <w:divsChild>
                                        <w:div w:id="2643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8707">
          <w:marLeft w:val="0"/>
          <w:marRight w:val="0"/>
          <w:marTop w:val="0"/>
          <w:marBottom w:val="0"/>
          <w:divBdr>
            <w:top w:val="none" w:sz="0" w:space="0" w:color="auto"/>
            <w:left w:val="none" w:sz="0" w:space="0" w:color="auto"/>
            <w:bottom w:val="none" w:sz="0" w:space="0" w:color="auto"/>
            <w:right w:val="none" w:sz="0" w:space="0" w:color="auto"/>
          </w:divBdr>
          <w:divsChild>
            <w:div w:id="79454191">
              <w:marLeft w:val="0"/>
              <w:marRight w:val="0"/>
              <w:marTop w:val="0"/>
              <w:marBottom w:val="0"/>
              <w:divBdr>
                <w:top w:val="none" w:sz="0" w:space="0" w:color="auto"/>
                <w:left w:val="none" w:sz="0" w:space="0" w:color="auto"/>
                <w:bottom w:val="none" w:sz="0" w:space="0" w:color="auto"/>
                <w:right w:val="none" w:sz="0" w:space="0" w:color="auto"/>
              </w:divBdr>
              <w:divsChild>
                <w:div w:id="541135239">
                  <w:marLeft w:val="0"/>
                  <w:marRight w:val="0"/>
                  <w:marTop w:val="0"/>
                  <w:marBottom w:val="0"/>
                  <w:divBdr>
                    <w:top w:val="none" w:sz="0" w:space="0" w:color="auto"/>
                    <w:left w:val="none" w:sz="0" w:space="0" w:color="auto"/>
                    <w:bottom w:val="none" w:sz="0" w:space="0" w:color="auto"/>
                    <w:right w:val="none" w:sz="0" w:space="0" w:color="auto"/>
                  </w:divBdr>
                  <w:divsChild>
                    <w:div w:id="52971779">
                      <w:marLeft w:val="0"/>
                      <w:marRight w:val="0"/>
                      <w:marTop w:val="0"/>
                      <w:marBottom w:val="0"/>
                      <w:divBdr>
                        <w:top w:val="none" w:sz="0" w:space="0" w:color="auto"/>
                        <w:left w:val="none" w:sz="0" w:space="0" w:color="auto"/>
                        <w:bottom w:val="none" w:sz="0" w:space="0" w:color="auto"/>
                        <w:right w:val="none" w:sz="0" w:space="0" w:color="auto"/>
                      </w:divBdr>
                      <w:divsChild>
                        <w:div w:id="466120522">
                          <w:marLeft w:val="0"/>
                          <w:marRight w:val="0"/>
                          <w:marTop w:val="0"/>
                          <w:marBottom w:val="0"/>
                          <w:divBdr>
                            <w:top w:val="none" w:sz="0" w:space="0" w:color="auto"/>
                            <w:left w:val="none" w:sz="0" w:space="0" w:color="auto"/>
                            <w:bottom w:val="none" w:sz="0" w:space="0" w:color="auto"/>
                            <w:right w:val="none" w:sz="0" w:space="0" w:color="auto"/>
                          </w:divBdr>
                          <w:divsChild>
                            <w:div w:id="1278486004">
                              <w:marLeft w:val="0"/>
                              <w:marRight w:val="0"/>
                              <w:marTop w:val="0"/>
                              <w:marBottom w:val="0"/>
                              <w:divBdr>
                                <w:top w:val="none" w:sz="0" w:space="0" w:color="auto"/>
                                <w:left w:val="none" w:sz="0" w:space="0" w:color="auto"/>
                                <w:bottom w:val="none" w:sz="0" w:space="0" w:color="auto"/>
                                <w:right w:val="none" w:sz="0" w:space="0" w:color="auto"/>
                              </w:divBdr>
                              <w:divsChild>
                                <w:div w:id="37170261">
                                  <w:marLeft w:val="0"/>
                                  <w:marRight w:val="0"/>
                                  <w:marTop w:val="0"/>
                                  <w:marBottom w:val="0"/>
                                  <w:divBdr>
                                    <w:top w:val="none" w:sz="0" w:space="0" w:color="auto"/>
                                    <w:left w:val="none" w:sz="0" w:space="0" w:color="auto"/>
                                    <w:bottom w:val="none" w:sz="0" w:space="0" w:color="auto"/>
                                    <w:right w:val="none" w:sz="0" w:space="0" w:color="auto"/>
                                  </w:divBdr>
                                  <w:divsChild>
                                    <w:div w:id="1518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252036">
          <w:marLeft w:val="0"/>
          <w:marRight w:val="0"/>
          <w:marTop w:val="0"/>
          <w:marBottom w:val="0"/>
          <w:divBdr>
            <w:top w:val="none" w:sz="0" w:space="0" w:color="auto"/>
            <w:left w:val="none" w:sz="0" w:space="0" w:color="auto"/>
            <w:bottom w:val="none" w:sz="0" w:space="0" w:color="auto"/>
            <w:right w:val="none" w:sz="0" w:space="0" w:color="auto"/>
          </w:divBdr>
          <w:divsChild>
            <w:div w:id="2015766858">
              <w:marLeft w:val="0"/>
              <w:marRight w:val="0"/>
              <w:marTop w:val="0"/>
              <w:marBottom w:val="0"/>
              <w:divBdr>
                <w:top w:val="none" w:sz="0" w:space="0" w:color="auto"/>
                <w:left w:val="none" w:sz="0" w:space="0" w:color="auto"/>
                <w:bottom w:val="none" w:sz="0" w:space="0" w:color="auto"/>
                <w:right w:val="none" w:sz="0" w:space="0" w:color="auto"/>
              </w:divBdr>
              <w:divsChild>
                <w:div w:id="1914704867">
                  <w:marLeft w:val="0"/>
                  <w:marRight w:val="0"/>
                  <w:marTop w:val="0"/>
                  <w:marBottom w:val="0"/>
                  <w:divBdr>
                    <w:top w:val="none" w:sz="0" w:space="0" w:color="auto"/>
                    <w:left w:val="none" w:sz="0" w:space="0" w:color="auto"/>
                    <w:bottom w:val="none" w:sz="0" w:space="0" w:color="auto"/>
                    <w:right w:val="none" w:sz="0" w:space="0" w:color="auto"/>
                  </w:divBdr>
                  <w:divsChild>
                    <w:div w:id="1579827381">
                      <w:marLeft w:val="0"/>
                      <w:marRight w:val="0"/>
                      <w:marTop w:val="0"/>
                      <w:marBottom w:val="0"/>
                      <w:divBdr>
                        <w:top w:val="none" w:sz="0" w:space="0" w:color="auto"/>
                        <w:left w:val="none" w:sz="0" w:space="0" w:color="auto"/>
                        <w:bottom w:val="none" w:sz="0" w:space="0" w:color="auto"/>
                        <w:right w:val="none" w:sz="0" w:space="0" w:color="auto"/>
                      </w:divBdr>
                      <w:divsChild>
                        <w:div w:id="126439232">
                          <w:marLeft w:val="0"/>
                          <w:marRight w:val="0"/>
                          <w:marTop w:val="0"/>
                          <w:marBottom w:val="0"/>
                          <w:divBdr>
                            <w:top w:val="none" w:sz="0" w:space="0" w:color="auto"/>
                            <w:left w:val="none" w:sz="0" w:space="0" w:color="auto"/>
                            <w:bottom w:val="none" w:sz="0" w:space="0" w:color="auto"/>
                            <w:right w:val="none" w:sz="0" w:space="0" w:color="auto"/>
                          </w:divBdr>
                          <w:divsChild>
                            <w:div w:id="1398746646">
                              <w:marLeft w:val="0"/>
                              <w:marRight w:val="0"/>
                              <w:marTop w:val="0"/>
                              <w:marBottom w:val="0"/>
                              <w:divBdr>
                                <w:top w:val="none" w:sz="0" w:space="0" w:color="auto"/>
                                <w:left w:val="none" w:sz="0" w:space="0" w:color="auto"/>
                                <w:bottom w:val="none" w:sz="0" w:space="0" w:color="auto"/>
                                <w:right w:val="none" w:sz="0" w:space="0" w:color="auto"/>
                              </w:divBdr>
                              <w:divsChild>
                                <w:div w:id="278924311">
                                  <w:marLeft w:val="0"/>
                                  <w:marRight w:val="0"/>
                                  <w:marTop w:val="0"/>
                                  <w:marBottom w:val="0"/>
                                  <w:divBdr>
                                    <w:top w:val="none" w:sz="0" w:space="0" w:color="auto"/>
                                    <w:left w:val="none" w:sz="0" w:space="0" w:color="auto"/>
                                    <w:bottom w:val="none" w:sz="0" w:space="0" w:color="auto"/>
                                    <w:right w:val="none" w:sz="0" w:space="0" w:color="auto"/>
                                  </w:divBdr>
                                  <w:divsChild>
                                    <w:div w:id="47992588">
                                      <w:marLeft w:val="0"/>
                                      <w:marRight w:val="0"/>
                                      <w:marTop w:val="0"/>
                                      <w:marBottom w:val="0"/>
                                      <w:divBdr>
                                        <w:top w:val="none" w:sz="0" w:space="0" w:color="auto"/>
                                        <w:left w:val="none" w:sz="0" w:space="0" w:color="auto"/>
                                        <w:bottom w:val="none" w:sz="0" w:space="0" w:color="auto"/>
                                        <w:right w:val="none" w:sz="0" w:space="0" w:color="auto"/>
                                      </w:divBdr>
                                      <w:divsChild>
                                        <w:div w:id="1746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455714">
          <w:marLeft w:val="0"/>
          <w:marRight w:val="0"/>
          <w:marTop w:val="0"/>
          <w:marBottom w:val="0"/>
          <w:divBdr>
            <w:top w:val="none" w:sz="0" w:space="0" w:color="auto"/>
            <w:left w:val="none" w:sz="0" w:space="0" w:color="auto"/>
            <w:bottom w:val="none" w:sz="0" w:space="0" w:color="auto"/>
            <w:right w:val="none" w:sz="0" w:space="0" w:color="auto"/>
          </w:divBdr>
          <w:divsChild>
            <w:div w:id="2098669222">
              <w:marLeft w:val="0"/>
              <w:marRight w:val="0"/>
              <w:marTop w:val="0"/>
              <w:marBottom w:val="0"/>
              <w:divBdr>
                <w:top w:val="none" w:sz="0" w:space="0" w:color="auto"/>
                <w:left w:val="none" w:sz="0" w:space="0" w:color="auto"/>
                <w:bottom w:val="none" w:sz="0" w:space="0" w:color="auto"/>
                <w:right w:val="none" w:sz="0" w:space="0" w:color="auto"/>
              </w:divBdr>
              <w:divsChild>
                <w:div w:id="794057891">
                  <w:marLeft w:val="0"/>
                  <w:marRight w:val="0"/>
                  <w:marTop w:val="0"/>
                  <w:marBottom w:val="0"/>
                  <w:divBdr>
                    <w:top w:val="none" w:sz="0" w:space="0" w:color="auto"/>
                    <w:left w:val="none" w:sz="0" w:space="0" w:color="auto"/>
                    <w:bottom w:val="none" w:sz="0" w:space="0" w:color="auto"/>
                    <w:right w:val="none" w:sz="0" w:space="0" w:color="auto"/>
                  </w:divBdr>
                  <w:divsChild>
                    <w:div w:id="2057195000">
                      <w:marLeft w:val="0"/>
                      <w:marRight w:val="0"/>
                      <w:marTop w:val="0"/>
                      <w:marBottom w:val="0"/>
                      <w:divBdr>
                        <w:top w:val="none" w:sz="0" w:space="0" w:color="auto"/>
                        <w:left w:val="none" w:sz="0" w:space="0" w:color="auto"/>
                        <w:bottom w:val="none" w:sz="0" w:space="0" w:color="auto"/>
                        <w:right w:val="none" w:sz="0" w:space="0" w:color="auto"/>
                      </w:divBdr>
                      <w:divsChild>
                        <w:div w:id="638654155">
                          <w:marLeft w:val="0"/>
                          <w:marRight w:val="0"/>
                          <w:marTop w:val="0"/>
                          <w:marBottom w:val="0"/>
                          <w:divBdr>
                            <w:top w:val="none" w:sz="0" w:space="0" w:color="auto"/>
                            <w:left w:val="none" w:sz="0" w:space="0" w:color="auto"/>
                            <w:bottom w:val="none" w:sz="0" w:space="0" w:color="auto"/>
                            <w:right w:val="none" w:sz="0" w:space="0" w:color="auto"/>
                          </w:divBdr>
                          <w:divsChild>
                            <w:div w:id="781849372">
                              <w:marLeft w:val="0"/>
                              <w:marRight w:val="0"/>
                              <w:marTop w:val="0"/>
                              <w:marBottom w:val="0"/>
                              <w:divBdr>
                                <w:top w:val="none" w:sz="0" w:space="0" w:color="auto"/>
                                <w:left w:val="none" w:sz="0" w:space="0" w:color="auto"/>
                                <w:bottom w:val="none" w:sz="0" w:space="0" w:color="auto"/>
                                <w:right w:val="none" w:sz="0" w:space="0" w:color="auto"/>
                              </w:divBdr>
                              <w:divsChild>
                                <w:div w:id="1270118880">
                                  <w:marLeft w:val="0"/>
                                  <w:marRight w:val="0"/>
                                  <w:marTop w:val="0"/>
                                  <w:marBottom w:val="0"/>
                                  <w:divBdr>
                                    <w:top w:val="none" w:sz="0" w:space="0" w:color="auto"/>
                                    <w:left w:val="none" w:sz="0" w:space="0" w:color="auto"/>
                                    <w:bottom w:val="none" w:sz="0" w:space="0" w:color="auto"/>
                                    <w:right w:val="none" w:sz="0" w:space="0" w:color="auto"/>
                                  </w:divBdr>
                                  <w:divsChild>
                                    <w:div w:id="6778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185245">
          <w:marLeft w:val="0"/>
          <w:marRight w:val="0"/>
          <w:marTop w:val="0"/>
          <w:marBottom w:val="0"/>
          <w:divBdr>
            <w:top w:val="none" w:sz="0" w:space="0" w:color="auto"/>
            <w:left w:val="none" w:sz="0" w:space="0" w:color="auto"/>
            <w:bottom w:val="none" w:sz="0" w:space="0" w:color="auto"/>
            <w:right w:val="none" w:sz="0" w:space="0" w:color="auto"/>
          </w:divBdr>
          <w:divsChild>
            <w:div w:id="6949941">
              <w:marLeft w:val="0"/>
              <w:marRight w:val="0"/>
              <w:marTop w:val="0"/>
              <w:marBottom w:val="0"/>
              <w:divBdr>
                <w:top w:val="none" w:sz="0" w:space="0" w:color="auto"/>
                <w:left w:val="none" w:sz="0" w:space="0" w:color="auto"/>
                <w:bottom w:val="none" w:sz="0" w:space="0" w:color="auto"/>
                <w:right w:val="none" w:sz="0" w:space="0" w:color="auto"/>
              </w:divBdr>
              <w:divsChild>
                <w:div w:id="1755739221">
                  <w:marLeft w:val="0"/>
                  <w:marRight w:val="0"/>
                  <w:marTop w:val="0"/>
                  <w:marBottom w:val="0"/>
                  <w:divBdr>
                    <w:top w:val="none" w:sz="0" w:space="0" w:color="auto"/>
                    <w:left w:val="none" w:sz="0" w:space="0" w:color="auto"/>
                    <w:bottom w:val="none" w:sz="0" w:space="0" w:color="auto"/>
                    <w:right w:val="none" w:sz="0" w:space="0" w:color="auto"/>
                  </w:divBdr>
                  <w:divsChild>
                    <w:div w:id="884945012">
                      <w:marLeft w:val="0"/>
                      <w:marRight w:val="0"/>
                      <w:marTop w:val="0"/>
                      <w:marBottom w:val="0"/>
                      <w:divBdr>
                        <w:top w:val="none" w:sz="0" w:space="0" w:color="auto"/>
                        <w:left w:val="none" w:sz="0" w:space="0" w:color="auto"/>
                        <w:bottom w:val="none" w:sz="0" w:space="0" w:color="auto"/>
                        <w:right w:val="none" w:sz="0" w:space="0" w:color="auto"/>
                      </w:divBdr>
                      <w:divsChild>
                        <w:div w:id="1904831961">
                          <w:marLeft w:val="0"/>
                          <w:marRight w:val="0"/>
                          <w:marTop w:val="0"/>
                          <w:marBottom w:val="0"/>
                          <w:divBdr>
                            <w:top w:val="none" w:sz="0" w:space="0" w:color="auto"/>
                            <w:left w:val="none" w:sz="0" w:space="0" w:color="auto"/>
                            <w:bottom w:val="none" w:sz="0" w:space="0" w:color="auto"/>
                            <w:right w:val="none" w:sz="0" w:space="0" w:color="auto"/>
                          </w:divBdr>
                          <w:divsChild>
                            <w:div w:id="368116592">
                              <w:marLeft w:val="0"/>
                              <w:marRight w:val="0"/>
                              <w:marTop w:val="0"/>
                              <w:marBottom w:val="0"/>
                              <w:divBdr>
                                <w:top w:val="none" w:sz="0" w:space="0" w:color="auto"/>
                                <w:left w:val="none" w:sz="0" w:space="0" w:color="auto"/>
                                <w:bottom w:val="none" w:sz="0" w:space="0" w:color="auto"/>
                                <w:right w:val="none" w:sz="0" w:space="0" w:color="auto"/>
                              </w:divBdr>
                              <w:divsChild>
                                <w:div w:id="1204321866">
                                  <w:marLeft w:val="0"/>
                                  <w:marRight w:val="0"/>
                                  <w:marTop w:val="0"/>
                                  <w:marBottom w:val="0"/>
                                  <w:divBdr>
                                    <w:top w:val="none" w:sz="0" w:space="0" w:color="auto"/>
                                    <w:left w:val="none" w:sz="0" w:space="0" w:color="auto"/>
                                    <w:bottom w:val="none" w:sz="0" w:space="0" w:color="auto"/>
                                    <w:right w:val="none" w:sz="0" w:space="0" w:color="auto"/>
                                  </w:divBdr>
                                  <w:divsChild>
                                    <w:div w:id="1914074666">
                                      <w:marLeft w:val="0"/>
                                      <w:marRight w:val="0"/>
                                      <w:marTop w:val="0"/>
                                      <w:marBottom w:val="0"/>
                                      <w:divBdr>
                                        <w:top w:val="none" w:sz="0" w:space="0" w:color="auto"/>
                                        <w:left w:val="none" w:sz="0" w:space="0" w:color="auto"/>
                                        <w:bottom w:val="none" w:sz="0" w:space="0" w:color="auto"/>
                                        <w:right w:val="none" w:sz="0" w:space="0" w:color="auto"/>
                                      </w:divBdr>
                                      <w:divsChild>
                                        <w:div w:id="6467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696520">
          <w:marLeft w:val="0"/>
          <w:marRight w:val="0"/>
          <w:marTop w:val="0"/>
          <w:marBottom w:val="0"/>
          <w:divBdr>
            <w:top w:val="none" w:sz="0" w:space="0" w:color="auto"/>
            <w:left w:val="none" w:sz="0" w:space="0" w:color="auto"/>
            <w:bottom w:val="none" w:sz="0" w:space="0" w:color="auto"/>
            <w:right w:val="none" w:sz="0" w:space="0" w:color="auto"/>
          </w:divBdr>
          <w:divsChild>
            <w:div w:id="1488550603">
              <w:marLeft w:val="0"/>
              <w:marRight w:val="0"/>
              <w:marTop w:val="0"/>
              <w:marBottom w:val="0"/>
              <w:divBdr>
                <w:top w:val="none" w:sz="0" w:space="0" w:color="auto"/>
                <w:left w:val="none" w:sz="0" w:space="0" w:color="auto"/>
                <w:bottom w:val="none" w:sz="0" w:space="0" w:color="auto"/>
                <w:right w:val="none" w:sz="0" w:space="0" w:color="auto"/>
              </w:divBdr>
              <w:divsChild>
                <w:div w:id="1109933593">
                  <w:marLeft w:val="0"/>
                  <w:marRight w:val="0"/>
                  <w:marTop w:val="0"/>
                  <w:marBottom w:val="0"/>
                  <w:divBdr>
                    <w:top w:val="none" w:sz="0" w:space="0" w:color="auto"/>
                    <w:left w:val="none" w:sz="0" w:space="0" w:color="auto"/>
                    <w:bottom w:val="none" w:sz="0" w:space="0" w:color="auto"/>
                    <w:right w:val="none" w:sz="0" w:space="0" w:color="auto"/>
                  </w:divBdr>
                  <w:divsChild>
                    <w:div w:id="531113725">
                      <w:marLeft w:val="0"/>
                      <w:marRight w:val="0"/>
                      <w:marTop w:val="0"/>
                      <w:marBottom w:val="0"/>
                      <w:divBdr>
                        <w:top w:val="none" w:sz="0" w:space="0" w:color="auto"/>
                        <w:left w:val="none" w:sz="0" w:space="0" w:color="auto"/>
                        <w:bottom w:val="none" w:sz="0" w:space="0" w:color="auto"/>
                        <w:right w:val="none" w:sz="0" w:space="0" w:color="auto"/>
                      </w:divBdr>
                      <w:divsChild>
                        <w:div w:id="145047661">
                          <w:marLeft w:val="0"/>
                          <w:marRight w:val="0"/>
                          <w:marTop w:val="0"/>
                          <w:marBottom w:val="0"/>
                          <w:divBdr>
                            <w:top w:val="none" w:sz="0" w:space="0" w:color="auto"/>
                            <w:left w:val="none" w:sz="0" w:space="0" w:color="auto"/>
                            <w:bottom w:val="none" w:sz="0" w:space="0" w:color="auto"/>
                            <w:right w:val="none" w:sz="0" w:space="0" w:color="auto"/>
                          </w:divBdr>
                          <w:divsChild>
                            <w:div w:id="518471097">
                              <w:marLeft w:val="0"/>
                              <w:marRight w:val="0"/>
                              <w:marTop w:val="0"/>
                              <w:marBottom w:val="0"/>
                              <w:divBdr>
                                <w:top w:val="none" w:sz="0" w:space="0" w:color="auto"/>
                                <w:left w:val="none" w:sz="0" w:space="0" w:color="auto"/>
                                <w:bottom w:val="none" w:sz="0" w:space="0" w:color="auto"/>
                                <w:right w:val="none" w:sz="0" w:space="0" w:color="auto"/>
                              </w:divBdr>
                              <w:divsChild>
                                <w:div w:id="854610977">
                                  <w:marLeft w:val="0"/>
                                  <w:marRight w:val="0"/>
                                  <w:marTop w:val="0"/>
                                  <w:marBottom w:val="0"/>
                                  <w:divBdr>
                                    <w:top w:val="none" w:sz="0" w:space="0" w:color="auto"/>
                                    <w:left w:val="none" w:sz="0" w:space="0" w:color="auto"/>
                                    <w:bottom w:val="none" w:sz="0" w:space="0" w:color="auto"/>
                                    <w:right w:val="none" w:sz="0" w:space="0" w:color="auto"/>
                                  </w:divBdr>
                                  <w:divsChild>
                                    <w:div w:id="1948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347832">
          <w:marLeft w:val="0"/>
          <w:marRight w:val="0"/>
          <w:marTop w:val="0"/>
          <w:marBottom w:val="0"/>
          <w:divBdr>
            <w:top w:val="none" w:sz="0" w:space="0" w:color="auto"/>
            <w:left w:val="none" w:sz="0" w:space="0" w:color="auto"/>
            <w:bottom w:val="none" w:sz="0" w:space="0" w:color="auto"/>
            <w:right w:val="none" w:sz="0" w:space="0" w:color="auto"/>
          </w:divBdr>
          <w:divsChild>
            <w:div w:id="1824201420">
              <w:marLeft w:val="0"/>
              <w:marRight w:val="0"/>
              <w:marTop w:val="0"/>
              <w:marBottom w:val="0"/>
              <w:divBdr>
                <w:top w:val="none" w:sz="0" w:space="0" w:color="auto"/>
                <w:left w:val="none" w:sz="0" w:space="0" w:color="auto"/>
                <w:bottom w:val="none" w:sz="0" w:space="0" w:color="auto"/>
                <w:right w:val="none" w:sz="0" w:space="0" w:color="auto"/>
              </w:divBdr>
              <w:divsChild>
                <w:div w:id="1384868607">
                  <w:marLeft w:val="0"/>
                  <w:marRight w:val="0"/>
                  <w:marTop w:val="0"/>
                  <w:marBottom w:val="0"/>
                  <w:divBdr>
                    <w:top w:val="none" w:sz="0" w:space="0" w:color="auto"/>
                    <w:left w:val="none" w:sz="0" w:space="0" w:color="auto"/>
                    <w:bottom w:val="none" w:sz="0" w:space="0" w:color="auto"/>
                    <w:right w:val="none" w:sz="0" w:space="0" w:color="auto"/>
                  </w:divBdr>
                  <w:divsChild>
                    <w:div w:id="1258253388">
                      <w:marLeft w:val="0"/>
                      <w:marRight w:val="0"/>
                      <w:marTop w:val="0"/>
                      <w:marBottom w:val="0"/>
                      <w:divBdr>
                        <w:top w:val="none" w:sz="0" w:space="0" w:color="auto"/>
                        <w:left w:val="none" w:sz="0" w:space="0" w:color="auto"/>
                        <w:bottom w:val="none" w:sz="0" w:space="0" w:color="auto"/>
                        <w:right w:val="none" w:sz="0" w:space="0" w:color="auto"/>
                      </w:divBdr>
                      <w:divsChild>
                        <w:div w:id="334653249">
                          <w:marLeft w:val="0"/>
                          <w:marRight w:val="0"/>
                          <w:marTop w:val="0"/>
                          <w:marBottom w:val="0"/>
                          <w:divBdr>
                            <w:top w:val="none" w:sz="0" w:space="0" w:color="auto"/>
                            <w:left w:val="none" w:sz="0" w:space="0" w:color="auto"/>
                            <w:bottom w:val="none" w:sz="0" w:space="0" w:color="auto"/>
                            <w:right w:val="none" w:sz="0" w:space="0" w:color="auto"/>
                          </w:divBdr>
                          <w:divsChild>
                            <w:div w:id="1663199403">
                              <w:marLeft w:val="0"/>
                              <w:marRight w:val="0"/>
                              <w:marTop w:val="0"/>
                              <w:marBottom w:val="0"/>
                              <w:divBdr>
                                <w:top w:val="none" w:sz="0" w:space="0" w:color="auto"/>
                                <w:left w:val="none" w:sz="0" w:space="0" w:color="auto"/>
                                <w:bottom w:val="none" w:sz="0" w:space="0" w:color="auto"/>
                                <w:right w:val="none" w:sz="0" w:space="0" w:color="auto"/>
                              </w:divBdr>
                              <w:divsChild>
                                <w:div w:id="1528982211">
                                  <w:marLeft w:val="0"/>
                                  <w:marRight w:val="0"/>
                                  <w:marTop w:val="0"/>
                                  <w:marBottom w:val="0"/>
                                  <w:divBdr>
                                    <w:top w:val="none" w:sz="0" w:space="0" w:color="auto"/>
                                    <w:left w:val="none" w:sz="0" w:space="0" w:color="auto"/>
                                    <w:bottom w:val="none" w:sz="0" w:space="0" w:color="auto"/>
                                    <w:right w:val="none" w:sz="0" w:space="0" w:color="auto"/>
                                  </w:divBdr>
                                  <w:divsChild>
                                    <w:div w:id="818545486">
                                      <w:marLeft w:val="0"/>
                                      <w:marRight w:val="0"/>
                                      <w:marTop w:val="0"/>
                                      <w:marBottom w:val="0"/>
                                      <w:divBdr>
                                        <w:top w:val="none" w:sz="0" w:space="0" w:color="auto"/>
                                        <w:left w:val="none" w:sz="0" w:space="0" w:color="auto"/>
                                        <w:bottom w:val="none" w:sz="0" w:space="0" w:color="auto"/>
                                        <w:right w:val="none" w:sz="0" w:space="0" w:color="auto"/>
                                      </w:divBdr>
                                      <w:divsChild>
                                        <w:div w:id="4845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006645">
          <w:marLeft w:val="0"/>
          <w:marRight w:val="0"/>
          <w:marTop w:val="0"/>
          <w:marBottom w:val="0"/>
          <w:divBdr>
            <w:top w:val="none" w:sz="0" w:space="0" w:color="auto"/>
            <w:left w:val="none" w:sz="0" w:space="0" w:color="auto"/>
            <w:bottom w:val="none" w:sz="0" w:space="0" w:color="auto"/>
            <w:right w:val="none" w:sz="0" w:space="0" w:color="auto"/>
          </w:divBdr>
          <w:divsChild>
            <w:div w:id="1120417130">
              <w:marLeft w:val="0"/>
              <w:marRight w:val="0"/>
              <w:marTop w:val="0"/>
              <w:marBottom w:val="0"/>
              <w:divBdr>
                <w:top w:val="none" w:sz="0" w:space="0" w:color="auto"/>
                <w:left w:val="none" w:sz="0" w:space="0" w:color="auto"/>
                <w:bottom w:val="none" w:sz="0" w:space="0" w:color="auto"/>
                <w:right w:val="none" w:sz="0" w:space="0" w:color="auto"/>
              </w:divBdr>
              <w:divsChild>
                <w:div w:id="1948080703">
                  <w:marLeft w:val="0"/>
                  <w:marRight w:val="0"/>
                  <w:marTop w:val="0"/>
                  <w:marBottom w:val="0"/>
                  <w:divBdr>
                    <w:top w:val="none" w:sz="0" w:space="0" w:color="auto"/>
                    <w:left w:val="none" w:sz="0" w:space="0" w:color="auto"/>
                    <w:bottom w:val="none" w:sz="0" w:space="0" w:color="auto"/>
                    <w:right w:val="none" w:sz="0" w:space="0" w:color="auto"/>
                  </w:divBdr>
                  <w:divsChild>
                    <w:div w:id="167526981">
                      <w:marLeft w:val="0"/>
                      <w:marRight w:val="0"/>
                      <w:marTop w:val="0"/>
                      <w:marBottom w:val="0"/>
                      <w:divBdr>
                        <w:top w:val="none" w:sz="0" w:space="0" w:color="auto"/>
                        <w:left w:val="none" w:sz="0" w:space="0" w:color="auto"/>
                        <w:bottom w:val="none" w:sz="0" w:space="0" w:color="auto"/>
                        <w:right w:val="none" w:sz="0" w:space="0" w:color="auto"/>
                      </w:divBdr>
                      <w:divsChild>
                        <w:div w:id="155270679">
                          <w:marLeft w:val="0"/>
                          <w:marRight w:val="0"/>
                          <w:marTop w:val="0"/>
                          <w:marBottom w:val="0"/>
                          <w:divBdr>
                            <w:top w:val="none" w:sz="0" w:space="0" w:color="auto"/>
                            <w:left w:val="none" w:sz="0" w:space="0" w:color="auto"/>
                            <w:bottom w:val="none" w:sz="0" w:space="0" w:color="auto"/>
                            <w:right w:val="none" w:sz="0" w:space="0" w:color="auto"/>
                          </w:divBdr>
                          <w:divsChild>
                            <w:div w:id="1343627243">
                              <w:marLeft w:val="0"/>
                              <w:marRight w:val="0"/>
                              <w:marTop w:val="0"/>
                              <w:marBottom w:val="0"/>
                              <w:divBdr>
                                <w:top w:val="none" w:sz="0" w:space="0" w:color="auto"/>
                                <w:left w:val="none" w:sz="0" w:space="0" w:color="auto"/>
                                <w:bottom w:val="none" w:sz="0" w:space="0" w:color="auto"/>
                                <w:right w:val="none" w:sz="0" w:space="0" w:color="auto"/>
                              </w:divBdr>
                              <w:divsChild>
                                <w:div w:id="1279215897">
                                  <w:marLeft w:val="0"/>
                                  <w:marRight w:val="0"/>
                                  <w:marTop w:val="0"/>
                                  <w:marBottom w:val="0"/>
                                  <w:divBdr>
                                    <w:top w:val="none" w:sz="0" w:space="0" w:color="auto"/>
                                    <w:left w:val="none" w:sz="0" w:space="0" w:color="auto"/>
                                    <w:bottom w:val="none" w:sz="0" w:space="0" w:color="auto"/>
                                    <w:right w:val="none" w:sz="0" w:space="0" w:color="auto"/>
                                  </w:divBdr>
                                  <w:divsChild>
                                    <w:div w:id="5196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261305">
          <w:marLeft w:val="0"/>
          <w:marRight w:val="0"/>
          <w:marTop w:val="0"/>
          <w:marBottom w:val="0"/>
          <w:divBdr>
            <w:top w:val="none" w:sz="0" w:space="0" w:color="auto"/>
            <w:left w:val="none" w:sz="0" w:space="0" w:color="auto"/>
            <w:bottom w:val="none" w:sz="0" w:space="0" w:color="auto"/>
            <w:right w:val="none" w:sz="0" w:space="0" w:color="auto"/>
          </w:divBdr>
          <w:divsChild>
            <w:div w:id="358119331">
              <w:marLeft w:val="0"/>
              <w:marRight w:val="0"/>
              <w:marTop w:val="0"/>
              <w:marBottom w:val="0"/>
              <w:divBdr>
                <w:top w:val="none" w:sz="0" w:space="0" w:color="auto"/>
                <w:left w:val="none" w:sz="0" w:space="0" w:color="auto"/>
                <w:bottom w:val="none" w:sz="0" w:space="0" w:color="auto"/>
                <w:right w:val="none" w:sz="0" w:space="0" w:color="auto"/>
              </w:divBdr>
              <w:divsChild>
                <w:div w:id="689526981">
                  <w:marLeft w:val="0"/>
                  <w:marRight w:val="0"/>
                  <w:marTop w:val="0"/>
                  <w:marBottom w:val="0"/>
                  <w:divBdr>
                    <w:top w:val="none" w:sz="0" w:space="0" w:color="auto"/>
                    <w:left w:val="none" w:sz="0" w:space="0" w:color="auto"/>
                    <w:bottom w:val="none" w:sz="0" w:space="0" w:color="auto"/>
                    <w:right w:val="none" w:sz="0" w:space="0" w:color="auto"/>
                  </w:divBdr>
                  <w:divsChild>
                    <w:div w:id="482090214">
                      <w:marLeft w:val="0"/>
                      <w:marRight w:val="0"/>
                      <w:marTop w:val="0"/>
                      <w:marBottom w:val="0"/>
                      <w:divBdr>
                        <w:top w:val="none" w:sz="0" w:space="0" w:color="auto"/>
                        <w:left w:val="none" w:sz="0" w:space="0" w:color="auto"/>
                        <w:bottom w:val="none" w:sz="0" w:space="0" w:color="auto"/>
                        <w:right w:val="none" w:sz="0" w:space="0" w:color="auto"/>
                      </w:divBdr>
                      <w:divsChild>
                        <w:div w:id="698551941">
                          <w:marLeft w:val="0"/>
                          <w:marRight w:val="0"/>
                          <w:marTop w:val="0"/>
                          <w:marBottom w:val="0"/>
                          <w:divBdr>
                            <w:top w:val="none" w:sz="0" w:space="0" w:color="auto"/>
                            <w:left w:val="none" w:sz="0" w:space="0" w:color="auto"/>
                            <w:bottom w:val="none" w:sz="0" w:space="0" w:color="auto"/>
                            <w:right w:val="none" w:sz="0" w:space="0" w:color="auto"/>
                          </w:divBdr>
                          <w:divsChild>
                            <w:div w:id="1222793700">
                              <w:marLeft w:val="0"/>
                              <w:marRight w:val="0"/>
                              <w:marTop w:val="0"/>
                              <w:marBottom w:val="0"/>
                              <w:divBdr>
                                <w:top w:val="none" w:sz="0" w:space="0" w:color="auto"/>
                                <w:left w:val="none" w:sz="0" w:space="0" w:color="auto"/>
                                <w:bottom w:val="none" w:sz="0" w:space="0" w:color="auto"/>
                                <w:right w:val="none" w:sz="0" w:space="0" w:color="auto"/>
                              </w:divBdr>
                              <w:divsChild>
                                <w:div w:id="933435419">
                                  <w:marLeft w:val="0"/>
                                  <w:marRight w:val="0"/>
                                  <w:marTop w:val="0"/>
                                  <w:marBottom w:val="0"/>
                                  <w:divBdr>
                                    <w:top w:val="none" w:sz="0" w:space="0" w:color="auto"/>
                                    <w:left w:val="none" w:sz="0" w:space="0" w:color="auto"/>
                                    <w:bottom w:val="none" w:sz="0" w:space="0" w:color="auto"/>
                                    <w:right w:val="none" w:sz="0" w:space="0" w:color="auto"/>
                                  </w:divBdr>
                                  <w:divsChild>
                                    <w:div w:id="14818648">
                                      <w:marLeft w:val="0"/>
                                      <w:marRight w:val="0"/>
                                      <w:marTop w:val="0"/>
                                      <w:marBottom w:val="0"/>
                                      <w:divBdr>
                                        <w:top w:val="none" w:sz="0" w:space="0" w:color="auto"/>
                                        <w:left w:val="none" w:sz="0" w:space="0" w:color="auto"/>
                                        <w:bottom w:val="none" w:sz="0" w:space="0" w:color="auto"/>
                                        <w:right w:val="none" w:sz="0" w:space="0" w:color="auto"/>
                                      </w:divBdr>
                                      <w:divsChild>
                                        <w:div w:id="13047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738872">
          <w:marLeft w:val="0"/>
          <w:marRight w:val="0"/>
          <w:marTop w:val="0"/>
          <w:marBottom w:val="0"/>
          <w:divBdr>
            <w:top w:val="none" w:sz="0" w:space="0" w:color="auto"/>
            <w:left w:val="none" w:sz="0" w:space="0" w:color="auto"/>
            <w:bottom w:val="none" w:sz="0" w:space="0" w:color="auto"/>
            <w:right w:val="none" w:sz="0" w:space="0" w:color="auto"/>
          </w:divBdr>
          <w:divsChild>
            <w:div w:id="91319075">
              <w:marLeft w:val="0"/>
              <w:marRight w:val="0"/>
              <w:marTop w:val="0"/>
              <w:marBottom w:val="0"/>
              <w:divBdr>
                <w:top w:val="none" w:sz="0" w:space="0" w:color="auto"/>
                <w:left w:val="none" w:sz="0" w:space="0" w:color="auto"/>
                <w:bottom w:val="none" w:sz="0" w:space="0" w:color="auto"/>
                <w:right w:val="none" w:sz="0" w:space="0" w:color="auto"/>
              </w:divBdr>
              <w:divsChild>
                <w:div w:id="1873298697">
                  <w:marLeft w:val="0"/>
                  <w:marRight w:val="0"/>
                  <w:marTop w:val="0"/>
                  <w:marBottom w:val="0"/>
                  <w:divBdr>
                    <w:top w:val="none" w:sz="0" w:space="0" w:color="auto"/>
                    <w:left w:val="none" w:sz="0" w:space="0" w:color="auto"/>
                    <w:bottom w:val="none" w:sz="0" w:space="0" w:color="auto"/>
                    <w:right w:val="none" w:sz="0" w:space="0" w:color="auto"/>
                  </w:divBdr>
                  <w:divsChild>
                    <w:div w:id="1905555734">
                      <w:marLeft w:val="0"/>
                      <w:marRight w:val="0"/>
                      <w:marTop w:val="0"/>
                      <w:marBottom w:val="0"/>
                      <w:divBdr>
                        <w:top w:val="none" w:sz="0" w:space="0" w:color="auto"/>
                        <w:left w:val="none" w:sz="0" w:space="0" w:color="auto"/>
                        <w:bottom w:val="none" w:sz="0" w:space="0" w:color="auto"/>
                        <w:right w:val="none" w:sz="0" w:space="0" w:color="auto"/>
                      </w:divBdr>
                      <w:divsChild>
                        <w:div w:id="2134056294">
                          <w:marLeft w:val="0"/>
                          <w:marRight w:val="0"/>
                          <w:marTop w:val="0"/>
                          <w:marBottom w:val="0"/>
                          <w:divBdr>
                            <w:top w:val="none" w:sz="0" w:space="0" w:color="auto"/>
                            <w:left w:val="none" w:sz="0" w:space="0" w:color="auto"/>
                            <w:bottom w:val="none" w:sz="0" w:space="0" w:color="auto"/>
                            <w:right w:val="none" w:sz="0" w:space="0" w:color="auto"/>
                          </w:divBdr>
                          <w:divsChild>
                            <w:div w:id="1635713431">
                              <w:marLeft w:val="0"/>
                              <w:marRight w:val="0"/>
                              <w:marTop w:val="0"/>
                              <w:marBottom w:val="0"/>
                              <w:divBdr>
                                <w:top w:val="none" w:sz="0" w:space="0" w:color="auto"/>
                                <w:left w:val="none" w:sz="0" w:space="0" w:color="auto"/>
                                <w:bottom w:val="none" w:sz="0" w:space="0" w:color="auto"/>
                                <w:right w:val="none" w:sz="0" w:space="0" w:color="auto"/>
                              </w:divBdr>
                              <w:divsChild>
                                <w:div w:id="420372816">
                                  <w:marLeft w:val="0"/>
                                  <w:marRight w:val="0"/>
                                  <w:marTop w:val="0"/>
                                  <w:marBottom w:val="0"/>
                                  <w:divBdr>
                                    <w:top w:val="none" w:sz="0" w:space="0" w:color="auto"/>
                                    <w:left w:val="none" w:sz="0" w:space="0" w:color="auto"/>
                                    <w:bottom w:val="none" w:sz="0" w:space="0" w:color="auto"/>
                                    <w:right w:val="none" w:sz="0" w:space="0" w:color="auto"/>
                                  </w:divBdr>
                                  <w:divsChild>
                                    <w:div w:id="589310756">
                                      <w:marLeft w:val="0"/>
                                      <w:marRight w:val="0"/>
                                      <w:marTop w:val="0"/>
                                      <w:marBottom w:val="0"/>
                                      <w:divBdr>
                                        <w:top w:val="none" w:sz="0" w:space="0" w:color="auto"/>
                                        <w:left w:val="none" w:sz="0" w:space="0" w:color="auto"/>
                                        <w:bottom w:val="none" w:sz="0" w:space="0" w:color="auto"/>
                                        <w:right w:val="none" w:sz="0" w:space="0" w:color="auto"/>
                                      </w:divBdr>
                                      <w:divsChild>
                                        <w:div w:id="1521117750">
                                          <w:marLeft w:val="0"/>
                                          <w:marRight w:val="0"/>
                                          <w:marTop w:val="0"/>
                                          <w:marBottom w:val="0"/>
                                          <w:divBdr>
                                            <w:top w:val="none" w:sz="0" w:space="0" w:color="auto"/>
                                            <w:left w:val="none" w:sz="0" w:space="0" w:color="auto"/>
                                            <w:bottom w:val="none" w:sz="0" w:space="0" w:color="auto"/>
                                            <w:right w:val="none" w:sz="0" w:space="0" w:color="auto"/>
                                          </w:divBdr>
                                          <w:divsChild>
                                            <w:div w:id="1386024062">
                                              <w:marLeft w:val="0"/>
                                              <w:marRight w:val="0"/>
                                              <w:marTop w:val="0"/>
                                              <w:marBottom w:val="0"/>
                                              <w:divBdr>
                                                <w:top w:val="none" w:sz="0" w:space="0" w:color="auto"/>
                                                <w:left w:val="none" w:sz="0" w:space="0" w:color="auto"/>
                                                <w:bottom w:val="none" w:sz="0" w:space="0" w:color="auto"/>
                                                <w:right w:val="none" w:sz="0" w:space="0" w:color="auto"/>
                                              </w:divBdr>
                                            </w:div>
                                          </w:divsChild>
                                        </w:div>
                                        <w:div w:id="36664901">
                                          <w:marLeft w:val="0"/>
                                          <w:marRight w:val="0"/>
                                          <w:marTop w:val="0"/>
                                          <w:marBottom w:val="0"/>
                                          <w:divBdr>
                                            <w:top w:val="none" w:sz="0" w:space="0" w:color="auto"/>
                                            <w:left w:val="none" w:sz="0" w:space="0" w:color="auto"/>
                                            <w:bottom w:val="none" w:sz="0" w:space="0" w:color="auto"/>
                                            <w:right w:val="none" w:sz="0" w:space="0" w:color="auto"/>
                                          </w:divBdr>
                                          <w:divsChild>
                                            <w:div w:id="1405374326">
                                              <w:marLeft w:val="0"/>
                                              <w:marRight w:val="0"/>
                                              <w:marTop w:val="0"/>
                                              <w:marBottom w:val="0"/>
                                              <w:divBdr>
                                                <w:top w:val="none" w:sz="0" w:space="0" w:color="auto"/>
                                                <w:left w:val="none" w:sz="0" w:space="0" w:color="auto"/>
                                                <w:bottom w:val="none" w:sz="0" w:space="0" w:color="auto"/>
                                                <w:right w:val="none" w:sz="0" w:space="0" w:color="auto"/>
                                              </w:divBdr>
                                            </w:div>
                                          </w:divsChild>
                                        </w:div>
                                        <w:div w:id="1134131894">
                                          <w:marLeft w:val="0"/>
                                          <w:marRight w:val="0"/>
                                          <w:marTop w:val="0"/>
                                          <w:marBottom w:val="0"/>
                                          <w:divBdr>
                                            <w:top w:val="none" w:sz="0" w:space="0" w:color="auto"/>
                                            <w:left w:val="none" w:sz="0" w:space="0" w:color="auto"/>
                                            <w:bottom w:val="none" w:sz="0" w:space="0" w:color="auto"/>
                                            <w:right w:val="none" w:sz="0" w:space="0" w:color="auto"/>
                                          </w:divBdr>
                                          <w:divsChild>
                                            <w:div w:id="1730112256">
                                              <w:marLeft w:val="0"/>
                                              <w:marRight w:val="0"/>
                                              <w:marTop w:val="0"/>
                                              <w:marBottom w:val="0"/>
                                              <w:divBdr>
                                                <w:top w:val="none" w:sz="0" w:space="0" w:color="auto"/>
                                                <w:left w:val="none" w:sz="0" w:space="0" w:color="auto"/>
                                                <w:bottom w:val="none" w:sz="0" w:space="0" w:color="auto"/>
                                                <w:right w:val="none" w:sz="0" w:space="0" w:color="auto"/>
                                              </w:divBdr>
                                            </w:div>
                                            <w:div w:id="117258670">
                                              <w:marLeft w:val="0"/>
                                              <w:marRight w:val="0"/>
                                              <w:marTop w:val="0"/>
                                              <w:marBottom w:val="0"/>
                                              <w:divBdr>
                                                <w:top w:val="none" w:sz="0" w:space="0" w:color="auto"/>
                                                <w:left w:val="none" w:sz="0" w:space="0" w:color="auto"/>
                                                <w:bottom w:val="none" w:sz="0" w:space="0" w:color="auto"/>
                                                <w:right w:val="none" w:sz="0" w:space="0" w:color="auto"/>
                                              </w:divBdr>
                                              <w:divsChild>
                                                <w:div w:id="216940098">
                                                  <w:marLeft w:val="0"/>
                                                  <w:marRight w:val="0"/>
                                                  <w:marTop w:val="0"/>
                                                  <w:marBottom w:val="0"/>
                                                  <w:divBdr>
                                                    <w:top w:val="none" w:sz="0" w:space="0" w:color="auto"/>
                                                    <w:left w:val="none" w:sz="0" w:space="0" w:color="auto"/>
                                                    <w:bottom w:val="none" w:sz="0" w:space="0" w:color="auto"/>
                                                    <w:right w:val="none" w:sz="0" w:space="0" w:color="auto"/>
                                                  </w:divBdr>
                                                  <w:divsChild>
                                                    <w:div w:id="4318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0565">
                                              <w:marLeft w:val="0"/>
                                              <w:marRight w:val="0"/>
                                              <w:marTop w:val="0"/>
                                              <w:marBottom w:val="0"/>
                                              <w:divBdr>
                                                <w:top w:val="none" w:sz="0" w:space="0" w:color="auto"/>
                                                <w:left w:val="none" w:sz="0" w:space="0" w:color="auto"/>
                                                <w:bottom w:val="none" w:sz="0" w:space="0" w:color="auto"/>
                                                <w:right w:val="none" w:sz="0" w:space="0" w:color="auto"/>
                                              </w:divBdr>
                                            </w:div>
                                          </w:divsChild>
                                        </w:div>
                                        <w:div w:id="406608152">
                                          <w:marLeft w:val="0"/>
                                          <w:marRight w:val="0"/>
                                          <w:marTop w:val="0"/>
                                          <w:marBottom w:val="0"/>
                                          <w:divBdr>
                                            <w:top w:val="none" w:sz="0" w:space="0" w:color="auto"/>
                                            <w:left w:val="none" w:sz="0" w:space="0" w:color="auto"/>
                                            <w:bottom w:val="none" w:sz="0" w:space="0" w:color="auto"/>
                                            <w:right w:val="none" w:sz="0" w:space="0" w:color="auto"/>
                                          </w:divBdr>
                                          <w:divsChild>
                                            <w:div w:id="1335572400">
                                              <w:marLeft w:val="0"/>
                                              <w:marRight w:val="0"/>
                                              <w:marTop w:val="0"/>
                                              <w:marBottom w:val="0"/>
                                              <w:divBdr>
                                                <w:top w:val="none" w:sz="0" w:space="0" w:color="auto"/>
                                                <w:left w:val="none" w:sz="0" w:space="0" w:color="auto"/>
                                                <w:bottom w:val="none" w:sz="0" w:space="0" w:color="auto"/>
                                                <w:right w:val="none" w:sz="0" w:space="0" w:color="auto"/>
                                              </w:divBdr>
                                            </w:div>
                                            <w:div w:id="1630671782">
                                              <w:marLeft w:val="0"/>
                                              <w:marRight w:val="0"/>
                                              <w:marTop w:val="0"/>
                                              <w:marBottom w:val="0"/>
                                              <w:divBdr>
                                                <w:top w:val="none" w:sz="0" w:space="0" w:color="auto"/>
                                                <w:left w:val="none" w:sz="0" w:space="0" w:color="auto"/>
                                                <w:bottom w:val="none" w:sz="0" w:space="0" w:color="auto"/>
                                                <w:right w:val="none" w:sz="0" w:space="0" w:color="auto"/>
                                              </w:divBdr>
                                              <w:divsChild>
                                                <w:div w:id="1102804219">
                                                  <w:marLeft w:val="0"/>
                                                  <w:marRight w:val="0"/>
                                                  <w:marTop w:val="0"/>
                                                  <w:marBottom w:val="0"/>
                                                  <w:divBdr>
                                                    <w:top w:val="none" w:sz="0" w:space="0" w:color="auto"/>
                                                    <w:left w:val="none" w:sz="0" w:space="0" w:color="auto"/>
                                                    <w:bottom w:val="none" w:sz="0" w:space="0" w:color="auto"/>
                                                    <w:right w:val="none" w:sz="0" w:space="0" w:color="auto"/>
                                                  </w:divBdr>
                                                  <w:divsChild>
                                                    <w:div w:id="657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527187">
          <w:marLeft w:val="0"/>
          <w:marRight w:val="0"/>
          <w:marTop w:val="0"/>
          <w:marBottom w:val="0"/>
          <w:divBdr>
            <w:top w:val="none" w:sz="0" w:space="0" w:color="auto"/>
            <w:left w:val="none" w:sz="0" w:space="0" w:color="auto"/>
            <w:bottom w:val="none" w:sz="0" w:space="0" w:color="auto"/>
            <w:right w:val="none" w:sz="0" w:space="0" w:color="auto"/>
          </w:divBdr>
          <w:divsChild>
            <w:div w:id="403991187">
              <w:marLeft w:val="0"/>
              <w:marRight w:val="0"/>
              <w:marTop w:val="0"/>
              <w:marBottom w:val="0"/>
              <w:divBdr>
                <w:top w:val="none" w:sz="0" w:space="0" w:color="auto"/>
                <w:left w:val="none" w:sz="0" w:space="0" w:color="auto"/>
                <w:bottom w:val="none" w:sz="0" w:space="0" w:color="auto"/>
                <w:right w:val="none" w:sz="0" w:space="0" w:color="auto"/>
              </w:divBdr>
              <w:divsChild>
                <w:div w:id="622267263">
                  <w:marLeft w:val="0"/>
                  <w:marRight w:val="0"/>
                  <w:marTop w:val="0"/>
                  <w:marBottom w:val="0"/>
                  <w:divBdr>
                    <w:top w:val="none" w:sz="0" w:space="0" w:color="auto"/>
                    <w:left w:val="none" w:sz="0" w:space="0" w:color="auto"/>
                    <w:bottom w:val="none" w:sz="0" w:space="0" w:color="auto"/>
                    <w:right w:val="none" w:sz="0" w:space="0" w:color="auto"/>
                  </w:divBdr>
                  <w:divsChild>
                    <w:div w:id="1492406158">
                      <w:marLeft w:val="0"/>
                      <w:marRight w:val="0"/>
                      <w:marTop w:val="0"/>
                      <w:marBottom w:val="0"/>
                      <w:divBdr>
                        <w:top w:val="none" w:sz="0" w:space="0" w:color="auto"/>
                        <w:left w:val="none" w:sz="0" w:space="0" w:color="auto"/>
                        <w:bottom w:val="none" w:sz="0" w:space="0" w:color="auto"/>
                        <w:right w:val="none" w:sz="0" w:space="0" w:color="auto"/>
                      </w:divBdr>
                      <w:divsChild>
                        <w:div w:id="2127768755">
                          <w:marLeft w:val="0"/>
                          <w:marRight w:val="0"/>
                          <w:marTop w:val="0"/>
                          <w:marBottom w:val="0"/>
                          <w:divBdr>
                            <w:top w:val="none" w:sz="0" w:space="0" w:color="auto"/>
                            <w:left w:val="none" w:sz="0" w:space="0" w:color="auto"/>
                            <w:bottom w:val="none" w:sz="0" w:space="0" w:color="auto"/>
                            <w:right w:val="none" w:sz="0" w:space="0" w:color="auto"/>
                          </w:divBdr>
                          <w:divsChild>
                            <w:div w:id="626156921">
                              <w:marLeft w:val="0"/>
                              <w:marRight w:val="0"/>
                              <w:marTop w:val="0"/>
                              <w:marBottom w:val="0"/>
                              <w:divBdr>
                                <w:top w:val="none" w:sz="0" w:space="0" w:color="auto"/>
                                <w:left w:val="none" w:sz="0" w:space="0" w:color="auto"/>
                                <w:bottom w:val="none" w:sz="0" w:space="0" w:color="auto"/>
                                <w:right w:val="none" w:sz="0" w:space="0" w:color="auto"/>
                              </w:divBdr>
                              <w:divsChild>
                                <w:div w:id="1693652100">
                                  <w:marLeft w:val="0"/>
                                  <w:marRight w:val="0"/>
                                  <w:marTop w:val="0"/>
                                  <w:marBottom w:val="0"/>
                                  <w:divBdr>
                                    <w:top w:val="none" w:sz="0" w:space="0" w:color="auto"/>
                                    <w:left w:val="none" w:sz="0" w:space="0" w:color="auto"/>
                                    <w:bottom w:val="none" w:sz="0" w:space="0" w:color="auto"/>
                                    <w:right w:val="none" w:sz="0" w:space="0" w:color="auto"/>
                                  </w:divBdr>
                                  <w:divsChild>
                                    <w:div w:id="1610120457">
                                      <w:marLeft w:val="0"/>
                                      <w:marRight w:val="0"/>
                                      <w:marTop w:val="0"/>
                                      <w:marBottom w:val="0"/>
                                      <w:divBdr>
                                        <w:top w:val="none" w:sz="0" w:space="0" w:color="auto"/>
                                        <w:left w:val="none" w:sz="0" w:space="0" w:color="auto"/>
                                        <w:bottom w:val="none" w:sz="0" w:space="0" w:color="auto"/>
                                        <w:right w:val="none" w:sz="0" w:space="0" w:color="auto"/>
                                      </w:divBdr>
                                      <w:divsChild>
                                        <w:div w:id="7904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957691">
          <w:marLeft w:val="0"/>
          <w:marRight w:val="0"/>
          <w:marTop w:val="0"/>
          <w:marBottom w:val="0"/>
          <w:divBdr>
            <w:top w:val="none" w:sz="0" w:space="0" w:color="auto"/>
            <w:left w:val="none" w:sz="0" w:space="0" w:color="auto"/>
            <w:bottom w:val="none" w:sz="0" w:space="0" w:color="auto"/>
            <w:right w:val="none" w:sz="0" w:space="0" w:color="auto"/>
          </w:divBdr>
          <w:divsChild>
            <w:div w:id="1562785803">
              <w:marLeft w:val="0"/>
              <w:marRight w:val="0"/>
              <w:marTop w:val="0"/>
              <w:marBottom w:val="0"/>
              <w:divBdr>
                <w:top w:val="none" w:sz="0" w:space="0" w:color="auto"/>
                <w:left w:val="none" w:sz="0" w:space="0" w:color="auto"/>
                <w:bottom w:val="none" w:sz="0" w:space="0" w:color="auto"/>
                <w:right w:val="none" w:sz="0" w:space="0" w:color="auto"/>
              </w:divBdr>
              <w:divsChild>
                <w:div w:id="1079836798">
                  <w:marLeft w:val="0"/>
                  <w:marRight w:val="0"/>
                  <w:marTop w:val="0"/>
                  <w:marBottom w:val="0"/>
                  <w:divBdr>
                    <w:top w:val="none" w:sz="0" w:space="0" w:color="auto"/>
                    <w:left w:val="none" w:sz="0" w:space="0" w:color="auto"/>
                    <w:bottom w:val="none" w:sz="0" w:space="0" w:color="auto"/>
                    <w:right w:val="none" w:sz="0" w:space="0" w:color="auto"/>
                  </w:divBdr>
                  <w:divsChild>
                    <w:div w:id="513737766">
                      <w:marLeft w:val="0"/>
                      <w:marRight w:val="0"/>
                      <w:marTop w:val="0"/>
                      <w:marBottom w:val="0"/>
                      <w:divBdr>
                        <w:top w:val="none" w:sz="0" w:space="0" w:color="auto"/>
                        <w:left w:val="none" w:sz="0" w:space="0" w:color="auto"/>
                        <w:bottom w:val="none" w:sz="0" w:space="0" w:color="auto"/>
                        <w:right w:val="none" w:sz="0" w:space="0" w:color="auto"/>
                      </w:divBdr>
                      <w:divsChild>
                        <w:div w:id="589629434">
                          <w:marLeft w:val="0"/>
                          <w:marRight w:val="0"/>
                          <w:marTop w:val="0"/>
                          <w:marBottom w:val="0"/>
                          <w:divBdr>
                            <w:top w:val="none" w:sz="0" w:space="0" w:color="auto"/>
                            <w:left w:val="none" w:sz="0" w:space="0" w:color="auto"/>
                            <w:bottom w:val="none" w:sz="0" w:space="0" w:color="auto"/>
                            <w:right w:val="none" w:sz="0" w:space="0" w:color="auto"/>
                          </w:divBdr>
                          <w:divsChild>
                            <w:div w:id="1935674053">
                              <w:marLeft w:val="0"/>
                              <w:marRight w:val="0"/>
                              <w:marTop w:val="0"/>
                              <w:marBottom w:val="0"/>
                              <w:divBdr>
                                <w:top w:val="none" w:sz="0" w:space="0" w:color="auto"/>
                                <w:left w:val="none" w:sz="0" w:space="0" w:color="auto"/>
                                <w:bottom w:val="none" w:sz="0" w:space="0" w:color="auto"/>
                                <w:right w:val="none" w:sz="0" w:space="0" w:color="auto"/>
                              </w:divBdr>
                              <w:divsChild>
                                <w:div w:id="1260061746">
                                  <w:marLeft w:val="0"/>
                                  <w:marRight w:val="0"/>
                                  <w:marTop w:val="0"/>
                                  <w:marBottom w:val="0"/>
                                  <w:divBdr>
                                    <w:top w:val="none" w:sz="0" w:space="0" w:color="auto"/>
                                    <w:left w:val="none" w:sz="0" w:space="0" w:color="auto"/>
                                    <w:bottom w:val="none" w:sz="0" w:space="0" w:color="auto"/>
                                    <w:right w:val="none" w:sz="0" w:space="0" w:color="auto"/>
                                  </w:divBdr>
                                  <w:divsChild>
                                    <w:div w:id="5735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4443</Words>
  <Characters>25328</Characters>
  <Application>Microsoft Office Word</Application>
  <DocSecurity>0</DocSecurity>
  <Lines>211</Lines>
  <Paragraphs>59</Paragraphs>
  <ScaleCrop>false</ScaleCrop>
  <Company/>
  <LinksUpToDate>false</LinksUpToDate>
  <CharactersWithSpaces>29712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2025-06-23T13:19:00Z</dcterms:created>
  <dcterms:modified xsi:type="dcterms:W3CDTF">2025-06-23T13:22:00Z</dcterms:modified>
</cp:coreProperties>
</file>