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4709"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t>1. Introduction and Strategic Context</w:t>
      </w:r>
    </w:p>
    <w:p w14:paraId="7470097F" w14:textId="6FBBA4F1" w:rsidR="00561A78" w:rsidRDefault="00561A78" w:rsidP="00561A78">
      <w:pPr>
        <w:pStyle w:val="NormalWeb"/>
      </w:pPr>
      <w:r>
        <w:t xml:space="preserve">The </w:t>
      </w:r>
      <w:r w:rsidRPr="00561A78">
        <w:rPr>
          <w:b/>
          <w:bCs/>
        </w:rPr>
        <w:t>Global Structural Adhesives Market</w:t>
      </w:r>
      <w:r>
        <w:t xml:space="preserve"> </w:t>
      </w:r>
      <w:r>
        <w:t xml:space="preserve">will witness a robust CAGR of </w:t>
      </w:r>
      <w:r>
        <w:rPr>
          <w:rStyle w:val="Strong"/>
          <w:rFonts w:eastAsiaTheme="majorEastAsia"/>
        </w:rPr>
        <w:t>6.3%</w:t>
      </w:r>
      <w:r>
        <w:t xml:space="preserve">, valued at </w:t>
      </w:r>
      <w:r>
        <w:rPr>
          <w:rStyle w:val="Strong"/>
          <w:rFonts w:eastAsiaTheme="majorEastAsia"/>
        </w:rPr>
        <w:t>USD 18.4 billion</w:t>
      </w:r>
      <w:r>
        <w:t xml:space="preserve"> in 2024, and projected to reach </w:t>
      </w:r>
      <w:r>
        <w:rPr>
          <w:rStyle w:val="Strong"/>
          <w:rFonts w:eastAsiaTheme="majorEastAsia"/>
        </w:rPr>
        <w:t>USD 26.6 billion</w:t>
      </w:r>
      <w:r>
        <w:t xml:space="preserve"> by 2030, according to Strategic Market Research.</w:t>
      </w:r>
    </w:p>
    <w:p w14:paraId="09293631" w14:textId="77777777" w:rsidR="00561A78" w:rsidRDefault="00561A78" w:rsidP="00561A78">
      <w:pPr>
        <w:pStyle w:val="NormalWeb"/>
      </w:pPr>
      <w:r>
        <w:t>Structural adhesives are specialized bonding agents engineered to permanently hold load-bearing parts together, replacing or supplementing traditional joining methods like welding, riveting, or mechanical fasteners. These adhesives play a central role in industries ranging from automotive, aerospace, and construction to electronics and renewable energy. The structural adhesives market is now strategically relevant as companies across the supply chain push for lighter, more durable, and cost-effective assemblies—especially where metal-to-metal or mixed-material bonding is required.</w:t>
      </w:r>
    </w:p>
    <w:p w14:paraId="0D109C64" w14:textId="77777777" w:rsidR="00561A78" w:rsidRDefault="00561A78" w:rsidP="00561A78">
      <w:pPr>
        <w:pStyle w:val="NormalWeb"/>
      </w:pPr>
      <w:r>
        <w:t>2024 marks a turning point. The demand for multi-material designs in electric vehicles, aircraft, and modular construction has shifted adhesives from a tactical purchase to a strategic engineering decision. At the same time, tightening global emission regulations and sustainability mandates are pressuring manufacturers to reduce weight and eliminate volatile organic compounds (VOCs) from their operations. This is leading to rapid adoption of advanced epoxy, acrylic, polyurethane, and cyanoacrylate formulations that can withstand mechanical, thermal, and environmental stress for years.</w:t>
      </w:r>
    </w:p>
    <w:p w14:paraId="514C70B5" w14:textId="77777777" w:rsidR="00561A78" w:rsidRDefault="00561A78" w:rsidP="00561A78">
      <w:pPr>
        <w:pStyle w:val="NormalWeb"/>
      </w:pPr>
      <w:r>
        <w:t>Key macro forces driving this sector include ongoing supply chain disruptions (impacting raw resin sourcing), stricter health and safety standards, and the relentless drive for manufacturing efficiency. A notable shift is underway as OEMs and tier suppliers increasingly co-develop custom adhesives for next-gen vehicle platforms or smart infrastructure projects. Sustainability is not a buzzword here—it's being built into product requirements, pushing innovation around bio-based and low-emission adhesive systems.</w:t>
      </w:r>
    </w:p>
    <w:p w14:paraId="7C8CBB6C" w14:textId="77777777" w:rsidR="00561A78" w:rsidRDefault="00561A78" w:rsidP="00561A78">
      <w:pPr>
        <w:pStyle w:val="NormalWeb"/>
      </w:pPr>
      <w:r>
        <w:t xml:space="preserve">The structural adhesives stakeholder landscape is broad and interconnected. </w:t>
      </w:r>
      <w:r>
        <w:rPr>
          <w:rStyle w:val="Strong"/>
          <w:rFonts w:eastAsiaTheme="majorEastAsia"/>
        </w:rPr>
        <w:t>Original equipment manufacturers (OEMs)</w:t>
      </w:r>
      <w:r>
        <w:t xml:space="preserve"> in automotive and aerospace industries are among the top users, demanding technical certifications and proven long-term performance. </w:t>
      </w:r>
      <w:r>
        <w:rPr>
          <w:rStyle w:val="Strong"/>
          <w:rFonts w:eastAsiaTheme="majorEastAsia"/>
        </w:rPr>
        <w:t>Construction firms</w:t>
      </w:r>
      <w:r>
        <w:t xml:space="preserve"> are increasingly adopting adhesives for steel-to-concrete connections and facade assemblies. </w:t>
      </w:r>
      <w:r>
        <w:rPr>
          <w:rStyle w:val="Strong"/>
          <w:rFonts w:eastAsiaTheme="majorEastAsia"/>
        </w:rPr>
        <w:t>Electronics producers</w:t>
      </w:r>
      <w:r>
        <w:t xml:space="preserve"> rely on them for device miniaturization and impact resistance. Other stakeholders include </w:t>
      </w:r>
      <w:r>
        <w:rPr>
          <w:rStyle w:val="Strong"/>
          <w:rFonts w:eastAsiaTheme="majorEastAsia"/>
        </w:rPr>
        <w:t>raw material suppliers</w:t>
      </w:r>
      <w:r>
        <w:t xml:space="preserve">, </w:t>
      </w:r>
      <w:r>
        <w:rPr>
          <w:rStyle w:val="Strong"/>
          <w:rFonts w:eastAsiaTheme="majorEastAsia"/>
        </w:rPr>
        <w:t>chemical formulators</w:t>
      </w:r>
      <w:r>
        <w:t xml:space="preserve">, </w:t>
      </w:r>
      <w:r>
        <w:rPr>
          <w:rStyle w:val="Strong"/>
          <w:rFonts w:eastAsiaTheme="majorEastAsia"/>
        </w:rPr>
        <w:t>application equipment providers</w:t>
      </w:r>
      <w:r>
        <w:t xml:space="preserve">, </w:t>
      </w:r>
      <w:r>
        <w:rPr>
          <w:rStyle w:val="Strong"/>
          <w:rFonts w:eastAsiaTheme="majorEastAsia"/>
        </w:rPr>
        <w:t>standards bodies</w:t>
      </w:r>
      <w:r>
        <w:t xml:space="preserve">, and </w:t>
      </w:r>
      <w:r>
        <w:rPr>
          <w:rStyle w:val="Strong"/>
          <w:rFonts w:eastAsiaTheme="majorEastAsia"/>
        </w:rPr>
        <w:t>institutional investors</w:t>
      </w:r>
      <w:r>
        <w:t>—all influencing innovation, regulation, and market adoption.</w:t>
      </w:r>
    </w:p>
    <w:p w14:paraId="3DFF1F1D" w14:textId="77777777" w:rsidR="00561A78" w:rsidRDefault="00561A78" w:rsidP="00561A78">
      <w:pPr>
        <w:pStyle w:val="NormalWeb"/>
      </w:pPr>
      <w:r>
        <w:rPr>
          <w:rStyle w:val="Emphasis"/>
          <w:rFonts w:eastAsiaTheme="majorEastAsia"/>
        </w:rPr>
        <w:t>In today’s competitive manufacturing environment, structural adhesives have become more than a joining solution; they’re a driver of design freedom and a lever for lifecycle cost savings.</w:t>
      </w:r>
    </w:p>
    <w:p w14:paraId="59ED714A"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t>2. Market Segmentation and Forecast Scope</w:t>
      </w:r>
    </w:p>
    <w:p w14:paraId="051FFBA1" w14:textId="77777777" w:rsidR="00561A78" w:rsidRDefault="00561A78" w:rsidP="00561A78">
      <w:pPr>
        <w:pStyle w:val="NormalWeb"/>
      </w:pPr>
      <w:r>
        <w:t xml:space="preserve">The structural adhesives market is diverse, shaped by the distinct requirements of end-use industries and the chemistry of the adhesive itself. Segmentation typically breaks down across four major axes: </w:t>
      </w:r>
      <w:r>
        <w:rPr>
          <w:rStyle w:val="Strong"/>
          <w:rFonts w:eastAsiaTheme="majorEastAsia"/>
        </w:rPr>
        <w:t>product type</w:t>
      </w:r>
      <w:r>
        <w:t xml:space="preserve">, </w:t>
      </w:r>
      <w:r>
        <w:rPr>
          <w:rStyle w:val="Strong"/>
          <w:rFonts w:eastAsiaTheme="majorEastAsia"/>
        </w:rPr>
        <w:t>application</w:t>
      </w:r>
      <w:r>
        <w:t xml:space="preserve">, </w:t>
      </w:r>
      <w:r>
        <w:rPr>
          <w:rStyle w:val="Strong"/>
          <w:rFonts w:eastAsiaTheme="majorEastAsia"/>
        </w:rPr>
        <w:t>end user</w:t>
      </w:r>
      <w:r>
        <w:t xml:space="preserve">, and </w:t>
      </w:r>
      <w:r>
        <w:rPr>
          <w:rStyle w:val="Strong"/>
          <w:rFonts w:eastAsiaTheme="majorEastAsia"/>
        </w:rPr>
        <w:t>region</w:t>
      </w:r>
      <w:r>
        <w:t>.</w:t>
      </w:r>
    </w:p>
    <w:p w14:paraId="3704F780" w14:textId="77777777" w:rsidR="00561A78" w:rsidRDefault="00561A78" w:rsidP="00561A78">
      <w:pPr>
        <w:pStyle w:val="NormalWeb"/>
      </w:pPr>
      <w:r>
        <w:rPr>
          <w:rStyle w:val="Strong"/>
          <w:rFonts w:eastAsiaTheme="majorEastAsia"/>
        </w:rPr>
        <w:t>By Product Type</w:t>
      </w:r>
    </w:p>
    <w:p w14:paraId="5497C330" w14:textId="67A3D774" w:rsidR="00561A78" w:rsidRDefault="00561A78" w:rsidP="00561A78">
      <w:pPr>
        <w:pStyle w:val="NormalWeb"/>
      </w:pPr>
      <w:r>
        <w:lastRenderedPageBreak/>
        <w:t xml:space="preserve">The market is segmented into </w:t>
      </w:r>
      <w:r>
        <w:rPr>
          <w:rStyle w:val="Strong"/>
          <w:rFonts w:eastAsiaTheme="majorEastAsia"/>
        </w:rPr>
        <w:t>epoxy</w:t>
      </w:r>
      <w:r>
        <w:t xml:space="preserve">, </w:t>
      </w:r>
      <w:r>
        <w:rPr>
          <w:rStyle w:val="Strong"/>
          <w:rFonts w:eastAsiaTheme="majorEastAsia"/>
        </w:rPr>
        <w:t>acrylic</w:t>
      </w:r>
      <w:r>
        <w:t xml:space="preserve">, </w:t>
      </w:r>
      <w:r>
        <w:rPr>
          <w:rStyle w:val="Strong"/>
          <w:rFonts w:eastAsiaTheme="majorEastAsia"/>
        </w:rPr>
        <w:t>polyurethane</w:t>
      </w:r>
      <w:r>
        <w:t xml:space="preserve">, </w:t>
      </w:r>
      <w:r>
        <w:rPr>
          <w:rStyle w:val="Strong"/>
          <w:rFonts w:eastAsiaTheme="majorEastAsia"/>
        </w:rPr>
        <w:t>cyanoacrylate</w:t>
      </w:r>
      <w:r>
        <w:t xml:space="preserve">, and </w:t>
      </w:r>
      <w:r>
        <w:rPr>
          <w:rStyle w:val="Strong"/>
          <w:rFonts w:eastAsiaTheme="majorEastAsia"/>
        </w:rPr>
        <w:t>others</w:t>
      </w:r>
      <w:r>
        <w:t xml:space="preserve"> (including hybrid and modified-silicone adhesives). </w:t>
      </w:r>
      <w:r>
        <w:rPr>
          <w:rStyle w:val="Strong"/>
          <w:rFonts w:eastAsiaTheme="majorEastAsia"/>
        </w:rPr>
        <w:t>Epoxy adhesives</w:t>
      </w:r>
      <w:r>
        <w:t xml:space="preserve"> account for the largest share—</w:t>
      </w:r>
      <w:r>
        <w:rPr>
          <w:rStyle w:val="Strong"/>
          <w:rFonts w:eastAsiaTheme="majorEastAsia"/>
        </w:rPr>
        <w:t>34%</w:t>
      </w:r>
      <w:r>
        <w:t xml:space="preserve"> of the market in 2024—due to their superior mechanical strength, thermal resistance, and chemical durability. They’re the backbone of aerospace, automotive, and industrial applications where reliability is paramount. </w:t>
      </w:r>
      <w:r>
        <w:rPr>
          <w:rStyle w:val="Strong"/>
          <w:rFonts w:eastAsiaTheme="majorEastAsia"/>
        </w:rPr>
        <w:t>Acrylic adhesives</w:t>
      </w:r>
      <w:r>
        <w:t xml:space="preserve"> are gaining share thanks to their fast cure rates and ability to bond dissimilar substrates. </w:t>
      </w:r>
      <w:r>
        <w:rPr>
          <w:rStyle w:val="Strong"/>
          <w:rFonts w:eastAsiaTheme="majorEastAsia"/>
        </w:rPr>
        <w:t>Polyurethanes</w:t>
      </w:r>
      <w:r>
        <w:t xml:space="preserve"> excel in flexibility and impact resistance, making them a </w:t>
      </w:r>
      <w:proofErr w:type="spellStart"/>
      <w:r>
        <w:t>favorite</w:t>
      </w:r>
      <w:proofErr w:type="spellEnd"/>
      <w:r>
        <w:t xml:space="preserve"> for construction and transportation. </w:t>
      </w:r>
      <w:r>
        <w:rPr>
          <w:rStyle w:val="Strong"/>
          <w:rFonts w:eastAsiaTheme="majorEastAsia"/>
        </w:rPr>
        <w:t>Cyanoacrylates</w:t>
      </w:r>
      <w:r>
        <w:t xml:space="preserve"> dominate in electronics and medical device assembly due to rapid set times and ease of use.</w:t>
      </w:r>
    </w:p>
    <w:p w14:paraId="5D27F289" w14:textId="77777777" w:rsidR="00561A78" w:rsidRDefault="00561A78" w:rsidP="00561A78">
      <w:pPr>
        <w:pStyle w:val="NormalWeb"/>
      </w:pPr>
      <w:r>
        <w:rPr>
          <w:rStyle w:val="Strong"/>
          <w:rFonts w:eastAsiaTheme="majorEastAsia"/>
        </w:rPr>
        <w:t>By Application</w:t>
      </w:r>
    </w:p>
    <w:p w14:paraId="60905366" w14:textId="473F3BDC" w:rsidR="00561A78" w:rsidRDefault="00561A78" w:rsidP="00561A78">
      <w:pPr>
        <w:pStyle w:val="NormalWeb"/>
      </w:pPr>
      <w:r>
        <w:t xml:space="preserve">Applications span </w:t>
      </w:r>
      <w:r>
        <w:rPr>
          <w:rStyle w:val="Strong"/>
          <w:rFonts w:eastAsiaTheme="majorEastAsia"/>
        </w:rPr>
        <w:t>automotive</w:t>
      </w:r>
      <w:r>
        <w:t xml:space="preserve">, </w:t>
      </w:r>
      <w:r>
        <w:rPr>
          <w:rStyle w:val="Strong"/>
          <w:rFonts w:eastAsiaTheme="majorEastAsia"/>
        </w:rPr>
        <w:t>aerospace</w:t>
      </w:r>
      <w:r>
        <w:t xml:space="preserve">, </w:t>
      </w:r>
      <w:r>
        <w:rPr>
          <w:rStyle w:val="Strong"/>
          <w:rFonts w:eastAsiaTheme="majorEastAsia"/>
        </w:rPr>
        <w:t>building &amp; construction</w:t>
      </w:r>
      <w:r>
        <w:t xml:space="preserve">, </w:t>
      </w:r>
      <w:r>
        <w:rPr>
          <w:rStyle w:val="Strong"/>
          <w:rFonts w:eastAsiaTheme="majorEastAsia"/>
        </w:rPr>
        <w:t>wind energy</w:t>
      </w:r>
      <w:r>
        <w:t xml:space="preserve">, </w:t>
      </w:r>
      <w:r>
        <w:rPr>
          <w:rStyle w:val="Strong"/>
          <w:rFonts w:eastAsiaTheme="majorEastAsia"/>
        </w:rPr>
        <w:t>electronics</w:t>
      </w:r>
      <w:r>
        <w:t xml:space="preserve">, and </w:t>
      </w:r>
      <w:r>
        <w:rPr>
          <w:rStyle w:val="Strong"/>
          <w:rFonts w:eastAsiaTheme="majorEastAsia"/>
        </w:rPr>
        <w:t>others</w:t>
      </w:r>
      <w:r>
        <w:t xml:space="preserve">. The </w:t>
      </w:r>
      <w:r>
        <w:rPr>
          <w:rStyle w:val="Strong"/>
          <w:rFonts w:eastAsiaTheme="majorEastAsia"/>
        </w:rPr>
        <w:t>automotive sector</w:t>
      </w:r>
      <w:r>
        <w:t xml:space="preserve"> remains the single largest application area, representing roughly </w:t>
      </w:r>
      <w:r>
        <w:rPr>
          <w:rStyle w:val="Strong"/>
          <w:rFonts w:eastAsiaTheme="majorEastAsia"/>
        </w:rPr>
        <w:t>28%</w:t>
      </w:r>
      <w:r>
        <w:t xml:space="preserve"> of global market demand in 2024. Structural adhesives are now standard for body-in-white assembly, crash structures, and EV battery packs. The </w:t>
      </w:r>
      <w:r>
        <w:rPr>
          <w:rStyle w:val="Strong"/>
          <w:rFonts w:eastAsiaTheme="majorEastAsia"/>
        </w:rPr>
        <w:t>aerospace sector</w:t>
      </w:r>
      <w:r>
        <w:t xml:space="preserve"> requires the highest-spec adhesives for composite bonding and metal-to-composite joints. </w:t>
      </w:r>
      <w:r>
        <w:rPr>
          <w:rStyle w:val="Strong"/>
          <w:rFonts w:eastAsiaTheme="majorEastAsia"/>
        </w:rPr>
        <w:t>Building and construction</w:t>
      </w:r>
      <w:r>
        <w:t xml:space="preserve"> is the fastest-growing segment, especially as modular and offsite construction techniques scale up globally. </w:t>
      </w:r>
      <w:r>
        <w:rPr>
          <w:rStyle w:val="Strong"/>
          <w:rFonts w:eastAsiaTheme="majorEastAsia"/>
        </w:rPr>
        <w:t>Wind energy</w:t>
      </w:r>
      <w:r>
        <w:t xml:space="preserve"> is an emerging niche, where adhesives enable the assembly of longer, lighter turbine blades.</w:t>
      </w:r>
    </w:p>
    <w:p w14:paraId="1BDC63E5" w14:textId="77777777" w:rsidR="00561A78" w:rsidRDefault="00561A78" w:rsidP="00561A78">
      <w:pPr>
        <w:pStyle w:val="NormalWeb"/>
      </w:pPr>
      <w:r>
        <w:rPr>
          <w:rStyle w:val="Strong"/>
          <w:rFonts w:eastAsiaTheme="majorEastAsia"/>
        </w:rPr>
        <w:t>By End User</w:t>
      </w:r>
    </w:p>
    <w:p w14:paraId="70F11AFC" w14:textId="77777777" w:rsidR="00561A78" w:rsidRDefault="00561A78" w:rsidP="00561A78">
      <w:pPr>
        <w:pStyle w:val="NormalWeb"/>
        <w:numPr>
          <w:ilvl w:val="0"/>
          <w:numId w:val="1"/>
        </w:numPr>
      </w:pPr>
      <w:r>
        <w:rPr>
          <w:rStyle w:val="Strong"/>
          <w:rFonts w:eastAsiaTheme="majorEastAsia"/>
        </w:rPr>
        <w:t>OEMs</w:t>
      </w:r>
      <w:r>
        <w:t xml:space="preserve"> (vehicle, aircraft, electronics manufacturers)</w:t>
      </w:r>
    </w:p>
    <w:p w14:paraId="6CA52ABB" w14:textId="77777777" w:rsidR="00561A78" w:rsidRDefault="00561A78" w:rsidP="00561A78">
      <w:pPr>
        <w:pStyle w:val="NormalWeb"/>
        <w:numPr>
          <w:ilvl w:val="0"/>
          <w:numId w:val="1"/>
        </w:numPr>
      </w:pPr>
      <w:r>
        <w:rPr>
          <w:rStyle w:val="Strong"/>
          <w:rFonts w:eastAsiaTheme="majorEastAsia"/>
        </w:rPr>
        <w:t>Tier suppliers</w:t>
      </w:r>
    </w:p>
    <w:p w14:paraId="17654B70" w14:textId="77777777" w:rsidR="00561A78" w:rsidRDefault="00561A78" w:rsidP="00561A78">
      <w:pPr>
        <w:pStyle w:val="NormalWeb"/>
        <w:numPr>
          <w:ilvl w:val="0"/>
          <w:numId w:val="1"/>
        </w:numPr>
      </w:pPr>
      <w:r>
        <w:rPr>
          <w:rStyle w:val="Strong"/>
          <w:rFonts w:eastAsiaTheme="majorEastAsia"/>
        </w:rPr>
        <w:t>Construction and civil engineering firms</w:t>
      </w:r>
    </w:p>
    <w:p w14:paraId="240BB2C6" w14:textId="77777777" w:rsidR="00561A78" w:rsidRDefault="00561A78" w:rsidP="00561A78">
      <w:pPr>
        <w:pStyle w:val="NormalWeb"/>
        <w:numPr>
          <w:ilvl w:val="0"/>
          <w:numId w:val="1"/>
        </w:numPr>
      </w:pPr>
      <w:r>
        <w:rPr>
          <w:rStyle w:val="Strong"/>
          <w:rFonts w:eastAsiaTheme="majorEastAsia"/>
        </w:rPr>
        <w:t>Renewable energy project developers</w:t>
      </w:r>
    </w:p>
    <w:p w14:paraId="6FD61A69" w14:textId="77777777" w:rsidR="00561A78" w:rsidRDefault="00561A78" w:rsidP="00561A78">
      <w:pPr>
        <w:pStyle w:val="NormalWeb"/>
        <w:numPr>
          <w:ilvl w:val="0"/>
          <w:numId w:val="1"/>
        </w:numPr>
      </w:pPr>
      <w:r>
        <w:rPr>
          <w:rStyle w:val="Strong"/>
          <w:rFonts w:eastAsiaTheme="majorEastAsia"/>
        </w:rPr>
        <w:t>Maintenance, repair, and operations (MRO) companies</w:t>
      </w:r>
    </w:p>
    <w:p w14:paraId="03C02F1A" w14:textId="77777777" w:rsidR="00561A78" w:rsidRDefault="00561A78" w:rsidP="00561A78">
      <w:pPr>
        <w:pStyle w:val="NormalWeb"/>
      </w:pPr>
      <w:r>
        <w:t>OEMs remain the primary end users, demanding technical support and tailored formulations. Construction firms and renewable project developers increasingly seek adhesives for structural glazing, facade installation, and modular assembly.</w:t>
      </w:r>
    </w:p>
    <w:p w14:paraId="7EDB9CC8" w14:textId="77777777" w:rsidR="00561A78" w:rsidRDefault="00561A78" w:rsidP="00561A78">
      <w:pPr>
        <w:pStyle w:val="NormalWeb"/>
      </w:pPr>
      <w:r>
        <w:rPr>
          <w:rStyle w:val="Strong"/>
          <w:rFonts w:eastAsiaTheme="majorEastAsia"/>
        </w:rPr>
        <w:t>By Region</w:t>
      </w:r>
    </w:p>
    <w:p w14:paraId="4A1AA888" w14:textId="77777777" w:rsidR="00561A78" w:rsidRDefault="00561A78" w:rsidP="00561A78">
      <w:pPr>
        <w:pStyle w:val="NormalWeb"/>
      </w:pPr>
      <w:r>
        <w:t xml:space="preserve">The regional segmentation includes </w:t>
      </w:r>
      <w:r>
        <w:rPr>
          <w:rStyle w:val="Strong"/>
          <w:rFonts w:eastAsiaTheme="majorEastAsia"/>
        </w:rPr>
        <w:t>North America</w:t>
      </w:r>
      <w:r>
        <w:t xml:space="preserve">, </w:t>
      </w:r>
      <w:r>
        <w:rPr>
          <w:rStyle w:val="Strong"/>
          <w:rFonts w:eastAsiaTheme="majorEastAsia"/>
        </w:rPr>
        <w:t>Europe</w:t>
      </w:r>
      <w:r>
        <w:t xml:space="preserve">, </w:t>
      </w:r>
      <w:r>
        <w:rPr>
          <w:rStyle w:val="Strong"/>
          <w:rFonts w:eastAsiaTheme="majorEastAsia"/>
        </w:rPr>
        <w:t>Asia Pacific</w:t>
      </w:r>
      <w:r>
        <w:t xml:space="preserve">, and </w:t>
      </w:r>
      <w:r>
        <w:rPr>
          <w:rStyle w:val="Strong"/>
          <w:rFonts w:eastAsiaTheme="majorEastAsia"/>
        </w:rPr>
        <w:t>Latin America, Middle East &amp; Africa (LAMEA)</w:t>
      </w:r>
      <w:r>
        <w:t xml:space="preserve">. </w:t>
      </w:r>
      <w:r>
        <w:rPr>
          <w:rStyle w:val="Strong"/>
          <w:rFonts w:eastAsiaTheme="majorEastAsia"/>
        </w:rPr>
        <w:t>Asia Pacific</w:t>
      </w:r>
      <w:r>
        <w:t xml:space="preserve"> leads the market by volume, thanks to surging manufacturing in China, India, South Korea, and Southeast Asia. </w:t>
      </w:r>
      <w:r>
        <w:rPr>
          <w:rStyle w:val="Strong"/>
          <w:rFonts w:eastAsiaTheme="majorEastAsia"/>
        </w:rPr>
        <w:t>Europe</w:t>
      </w:r>
      <w:r>
        <w:t xml:space="preserve"> is a hub for regulatory-driven innovation, especially for low-VOC and sustainability-focused adhesives. </w:t>
      </w:r>
      <w:r>
        <w:rPr>
          <w:rStyle w:val="Strong"/>
          <w:rFonts w:eastAsiaTheme="majorEastAsia"/>
        </w:rPr>
        <w:t>North America</w:t>
      </w:r>
      <w:r>
        <w:t xml:space="preserve"> benefits from a mature automotive and aerospace sector, while </w:t>
      </w:r>
      <w:r>
        <w:rPr>
          <w:rStyle w:val="Strong"/>
          <w:rFonts w:eastAsiaTheme="majorEastAsia"/>
        </w:rPr>
        <w:t>LAMEA</w:t>
      </w:r>
      <w:r>
        <w:t xml:space="preserve"> is catching up quickly in wind energy and infrastructure.</w:t>
      </w:r>
    </w:p>
    <w:p w14:paraId="7BC03741" w14:textId="77777777" w:rsidR="00561A78" w:rsidRDefault="00561A78" w:rsidP="00561A78">
      <w:pPr>
        <w:pStyle w:val="NormalWeb"/>
      </w:pPr>
      <w:r>
        <w:rPr>
          <w:rStyle w:val="Emphasis"/>
          <w:rFonts w:eastAsiaTheme="majorEastAsia"/>
        </w:rPr>
        <w:t xml:space="preserve">To be honest, segmentation is no longer just a supply chain tool—it’s a blueprint for where innovation and margin growth are happening fastest. Each product type and application </w:t>
      </w:r>
      <w:proofErr w:type="gramStart"/>
      <w:r>
        <w:rPr>
          <w:rStyle w:val="Emphasis"/>
          <w:rFonts w:eastAsiaTheme="majorEastAsia"/>
        </w:rPr>
        <w:t>has</w:t>
      </w:r>
      <w:proofErr w:type="gramEnd"/>
      <w:r>
        <w:rPr>
          <w:rStyle w:val="Emphasis"/>
          <w:rFonts w:eastAsiaTheme="majorEastAsia"/>
        </w:rPr>
        <w:t xml:space="preserve"> its own “hot zone,” and the ability to pivot quickly between them is what sets leaders apart.</w:t>
      </w:r>
    </w:p>
    <w:p w14:paraId="6FE4A1F6"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t>3. Market Trends and Innovation Landscape</w:t>
      </w:r>
    </w:p>
    <w:p w14:paraId="31264AB0" w14:textId="77777777" w:rsidR="00561A78" w:rsidRDefault="00561A78" w:rsidP="00561A78">
      <w:pPr>
        <w:pStyle w:val="NormalWeb"/>
      </w:pPr>
      <w:r>
        <w:lastRenderedPageBreak/>
        <w:t>The structural adhesives market is in the midst of a profound transformation, spurred by shifting design philosophies, new materials, and changing regulatory frameworks. Let’s break down what’s changing—and why it matters.</w:t>
      </w:r>
    </w:p>
    <w:p w14:paraId="250C0034" w14:textId="77777777" w:rsidR="00561A78" w:rsidRDefault="00561A78" w:rsidP="00561A78">
      <w:pPr>
        <w:pStyle w:val="NormalWeb"/>
      </w:pPr>
      <w:r>
        <w:rPr>
          <w:rStyle w:val="Strong"/>
          <w:rFonts w:eastAsiaTheme="majorEastAsia"/>
        </w:rPr>
        <w:t>Advanced Materials and Formulation Science</w:t>
      </w:r>
    </w:p>
    <w:p w14:paraId="5870A28E" w14:textId="77777777" w:rsidR="00561A78" w:rsidRDefault="00561A78" w:rsidP="00561A78">
      <w:pPr>
        <w:pStyle w:val="NormalWeb"/>
      </w:pPr>
      <w:r>
        <w:t xml:space="preserve">R&amp;D is now laser-focused on producing adhesives that are stronger, lighter, and more adaptable to high-performance environments. The shift toward </w:t>
      </w:r>
      <w:r>
        <w:rPr>
          <w:rStyle w:val="Emphasis"/>
          <w:rFonts w:eastAsiaTheme="majorEastAsia"/>
        </w:rPr>
        <w:t>lightweighting</w:t>
      </w:r>
      <w:r>
        <w:t xml:space="preserve">—particularly in automotive and aerospace—has driven demand for adhesives capable of joining metals, composites, and plastics without sacrificing mechanical properties. Recent breakthroughs include </w:t>
      </w:r>
      <w:r>
        <w:rPr>
          <w:rStyle w:val="Strong"/>
          <w:rFonts w:eastAsiaTheme="majorEastAsia"/>
        </w:rPr>
        <w:t>hybrid epoxy-acrylate systems</w:t>
      </w:r>
      <w:r>
        <w:t xml:space="preserve"> that cure at lower temperatures and tolerate broader surface conditions, enabling faster production lines and new assembly techniques.</w:t>
      </w:r>
    </w:p>
    <w:p w14:paraId="74190F5A" w14:textId="77777777" w:rsidR="00561A78" w:rsidRDefault="00561A78" w:rsidP="00561A78">
      <w:pPr>
        <w:pStyle w:val="NormalWeb"/>
      </w:pPr>
      <w:r>
        <w:rPr>
          <w:rStyle w:val="Strong"/>
          <w:rFonts w:eastAsiaTheme="majorEastAsia"/>
        </w:rPr>
        <w:t>Sustainability and Low-VOC Solutions</w:t>
      </w:r>
    </w:p>
    <w:p w14:paraId="006EF3DF" w14:textId="77777777" w:rsidR="00561A78" w:rsidRDefault="00561A78" w:rsidP="00561A78">
      <w:pPr>
        <w:pStyle w:val="NormalWeb"/>
      </w:pPr>
      <w:r>
        <w:t xml:space="preserve">Environmental regulations have moved from “nice to comply with” to absolute mandates. Markets in Europe and parts of North America now require low- or zero-VOC adhesives in both industrial and construction sectors. This has triggered a wave of innovation in </w:t>
      </w:r>
      <w:r>
        <w:rPr>
          <w:rStyle w:val="Strong"/>
          <w:rFonts w:eastAsiaTheme="majorEastAsia"/>
        </w:rPr>
        <w:t>bio-based</w:t>
      </w:r>
      <w:r>
        <w:t xml:space="preserve"> and </w:t>
      </w:r>
      <w:r>
        <w:rPr>
          <w:rStyle w:val="Strong"/>
          <w:rFonts w:eastAsiaTheme="majorEastAsia"/>
        </w:rPr>
        <w:t>waterborne adhesives</w:t>
      </w:r>
      <w:r>
        <w:t xml:space="preserve">, with several manufacturers piloting soy-based and recycled-resin blends that cut carbon footprint without compromising strength. </w:t>
      </w:r>
      <w:r>
        <w:rPr>
          <w:rStyle w:val="Emphasis"/>
          <w:rFonts w:eastAsiaTheme="majorEastAsia"/>
        </w:rPr>
        <w:t>Expect sustainability credentials to be a market-maker or breaker in bids and supplier evaluations from 2024 onward.</w:t>
      </w:r>
    </w:p>
    <w:p w14:paraId="3B8E755F" w14:textId="77777777" w:rsidR="00561A78" w:rsidRDefault="00561A78" w:rsidP="00561A78">
      <w:pPr>
        <w:pStyle w:val="NormalWeb"/>
      </w:pPr>
      <w:r>
        <w:rPr>
          <w:rStyle w:val="Strong"/>
          <w:rFonts w:eastAsiaTheme="majorEastAsia"/>
        </w:rPr>
        <w:t>Digital Integration and Smart Manufacturing</w:t>
      </w:r>
    </w:p>
    <w:p w14:paraId="6339A2AA" w14:textId="77777777" w:rsidR="00561A78" w:rsidRDefault="00561A78" w:rsidP="00561A78">
      <w:pPr>
        <w:pStyle w:val="NormalWeb"/>
      </w:pPr>
      <w:r>
        <w:t xml:space="preserve">Smart manufacturing is reshaping how adhesives are formulated, selected, and applied. Companies are adopting </w:t>
      </w:r>
      <w:r>
        <w:rPr>
          <w:rStyle w:val="Strong"/>
          <w:rFonts w:eastAsiaTheme="majorEastAsia"/>
        </w:rPr>
        <w:t>digital dispensing systems</w:t>
      </w:r>
      <w:r>
        <w:t xml:space="preserve"> with real-time cure monitoring, process analytics, and remote support. This trend is not just about efficiency; it’s about guaranteeing performance and traceability, especially for mission-critical applications like EV battery packs or aircraft fuselage assembly. </w:t>
      </w:r>
      <w:r>
        <w:rPr>
          <w:rStyle w:val="Emphasis"/>
          <w:rFonts w:eastAsiaTheme="majorEastAsia"/>
        </w:rPr>
        <w:t>Imagine a factory where adhesive application is logged, traced, and even auto-adjusted on the fly based on temperature or humidity data from IoT sensors.</w:t>
      </w:r>
    </w:p>
    <w:p w14:paraId="3522414E" w14:textId="77777777" w:rsidR="00561A78" w:rsidRDefault="00561A78" w:rsidP="00561A78">
      <w:pPr>
        <w:pStyle w:val="NormalWeb"/>
      </w:pPr>
      <w:r>
        <w:rPr>
          <w:rStyle w:val="Strong"/>
          <w:rFonts w:eastAsiaTheme="majorEastAsia"/>
        </w:rPr>
        <w:t>Faster Curing and On-Demand Bonding</w:t>
      </w:r>
    </w:p>
    <w:p w14:paraId="7E30163D" w14:textId="77777777" w:rsidR="00561A78" w:rsidRDefault="00561A78" w:rsidP="00561A78">
      <w:pPr>
        <w:pStyle w:val="NormalWeb"/>
      </w:pPr>
      <w:r>
        <w:t xml:space="preserve">Speed is money in modern assembly. The latest wave of </w:t>
      </w:r>
      <w:r>
        <w:rPr>
          <w:rStyle w:val="Strong"/>
          <w:rFonts w:eastAsiaTheme="majorEastAsia"/>
        </w:rPr>
        <w:t>UV-curable</w:t>
      </w:r>
      <w:r>
        <w:t xml:space="preserve"> and </w:t>
      </w:r>
      <w:r>
        <w:rPr>
          <w:rStyle w:val="Strong"/>
          <w:rFonts w:eastAsiaTheme="majorEastAsia"/>
        </w:rPr>
        <w:t>two-part acrylics</w:t>
      </w:r>
      <w:r>
        <w:t xml:space="preserve"> are designed for ultra-fast cycle times and low-energy curing. These adhesives are seeing rapid adoption in electronics and automotive—sectors where every minute counts and high throughput is the norm.</w:t>
      </w:r>
    </w:p>
    <w:p w14:paraId="15D21840" w14:textId="77777777" w:rsidR="00561A78" w:rsidRDefault="00561A78" w:rsidP="00561A78">
      <w:pPr>
        <w:pStyle w:val="NormalWeb"/>
      </w:pPr>
      <w:r>
        <w:rPr>
          <w:rStyle w:val="Strong"/>
          <w:rFonts w:eastAsiaTheme="majorEastAsia"/>
        </w:rPr>
        <w:t>Collaborative Innovation and M&amp;A</w:t>
      </w:r>
    </w:p>
    <w:p w14:paraId="37F90CEB" w14:textId="77777777" w:rsidR="00561A78" w:rsidRDefault="00561A78" w:rsidP="00561A78">
      <w:pPr>
        <w:pStyle w:val="NormalWeb"/>
      </w:pPr>
      <w:r>
        <w:t xml:space="preserve">Big players are forming </w:t>
      </w:r>
      <w:r>
        <w:rPr>
          <w:rStyle w:val="Strong"/>
          <w:rFonts w:eastAsiaTheme="majorEastAsia"/>
        </w:rPr>
        <w:t>R&amp;D consortia</w:t>
      </w:r>
      <w:r>
        <w:t xml:space="preserve"> with OEMs and material scientists to co-develop next-gen adhesives tailored for new materials or extreme environments. At the same time, several smaller innovators have been acquired for their niche technologies—especially in nanotechnology-enhanced bonding and bio-based adhesives.</w:t>
      </w:r>
    </w:p>
    <w:p w14:paraId="687159A7" w14:textId="77777777" w:rsidR="00561A78" w:rsidRDefault="00561A78" w:rsidP="00561A78">
      <w:pPr>
        <w:pStyle w:val="NormalWeb"/>
      </w:pPr>
      <w:r>
        <w:rPr>
          <w:rStyle w:val="Emphasis"/>
          <w:rFonts w:eastAsiaTheme="majorEastAsia"/>
        </w:rPr>
        <w:t>Expert insight: The next decade won’t be about incremental change. We’re entering an era where the “glue” is engineered for the job, not just pulled off the shelf. Companies that treat adhesives as a strategic R&amp;D platform—rather than a commodity—will be the ones to watch.</w:t>
      </w:r>
    </w:p>
    <w:p w14:paraId="3A1C343B"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lastRenderedPageBreak/>
        <w:t>4. Competitive Intelligence and Benchmarking</w:t>
      </w:r>
    </w:p>
    <w:p w14:paraId="670C86CF" w14:textId="77777777" w:rsidR="00561A78" w:rsidRDefault="00561A78" w:rsidP="00561A78">
      <w:pPr>
        <w:pStyle w:val="NormalWeb"/>
      </w:pPr>
      <w:r>
        <w:t>The structural adhesives landscape is defined by a mix of global chemical giants and agile specialists. The market’s top players are distinguished by their technical portfolios, regional presence, and ability to partner deeply with OEMs for both mass-market and custom applications. Here’s a look at the major names and how they’re competing:</w:t>
      </w:r>
    </w:p>
    <w:p w14:paraId="669CA90F" w14:textId="77777777" w:rsidR="00561A78" w:rsidRDefault="00561A78" w:rsidP="00561A78">
      <w:pPr>
        <w:pStyle w:val="NormalWeb"/>
      </w:pPr>
      <w:r>
        <w:rPr>
          <w:rStyle w:val="Strong"/>
          <w:rFonts w:eastAsiaTheme="majorEastAsia"/>
        </w:rPr>
        <w:t xml:space="preserve">Henkel AG &amp; Co. </w:t>
      </w:r>
      <w:proofErr w:type="spellStart"/>
      <w:r>
        <w:rPr>
          <w:rStyle w:val="Strong"/>
          <w:rFonts w:eastAsiaTheme="majorEastAsia"/>
        </w:rPr>
        <w:t>KGaA</w:t>
      </w:r>
      <w:proofErr w:type="spellEnd"/>
      <w:r>
        <w:br/>
        <w:t xml:space="preserve">A dominant force, especially in automotive and electronics. Henkel leverages its Loctite and </w:t>
      </w:r>
      <w:proofErr w:type="spellStart"/>
      <w:r>
        <w:t>Teroson</w:t>
      </w:r>
      <w:proofErr w:type="spellEnd"/>
      <w:r>
        <w:t xml:space="preserve"> brands to offer tailored adhesive solutions for everything from EV batteries to modular building systems. Their strategy focuses on global supply assurance, technical support, and continuous portfolio refresh—especially around low-emission and fast-cure systems. Henkel’s global R&amp;D network enables quick pivots for region-specific needs.</w:t>
      </w:r>
    </w:p>
    <w:p w14:paraId="230E99F0" w14:textId="77777777" w:rsidR="00561A78" w:rsidRDefault="00561A78" w:rsidP="00561A78">
      <w:pPr>
        <w:pStyle w:val="NormalWeb"/>
      </w:pPr>
      <w:r>
        <w:rPr>
          <w:rStyle w:val="Strong"/>
          <w:rFonts w:eastAsiaTheme="majorEastAsia"/>
        </w:rPr>
        <w:t>3M</w:t>
      </w:r>
      <w:r>
        <w:br/>
      </w:r>
      <w:proofErr w:type="spellStart"/>
      <w:r>
        <w:t>3M</w:t>
      </w:r>
      <w:proofErr w:type="spellEnd"/>
      <w:r>
        <w:t xml:space="preserve"> remains the innovation engine of the industry. Known for its wide range of structural adhesives, 3M’s differentiation comes from relentless investment in process technology, including digital dispensing and analytics. They’re also highly active in smart manufacturing partnerships, especially in the U.S. and Asia Pacific, supporting customers with application engineering and training programs.</w:t>
      </w:r>
    </w:p>
    <w:p w14:paraId="02345ED6" w14:textId="77777777" w:rsidR="00561A78" w:rsidRDefault="00561A78" w:rsidP="00561A78">
      <w:pPr>
        <w:pStyle w:val="NormalWeb"/>
      </w:pPr>
      <w:r>
        <w:rPr>
          <w:rStyle w:val="Strong"/>
          <w:rFonts w:eastAsiaTheme="majorEastAsia"/>
        </w:rPr>
        <w:t>Sika AG</w:t>
      </w:r>
      <w:r>
        <w:br/>
        <w:t>Sika is a top choice for the construction, transportation, and renewable energy sectors. Their focus: adhesives for structural glazing, facade systems, and wind turbine assembly. Sika excels at localizing production and support, which makes them highly responsive in fast-growing markets. They also invest heavily in sustainability, with a strong push toward bio-based and recyclable formulations.</w:t>
      </w:r>
    </w:p>
    <w:p w14:paraId="2E26F8A2" w14:textId="77777777" w:rsidR="00561A78" w:rsidRDefault="00561A78" w:rsidP="00561A78">
      <w:pPr>
        <w:pStyle w:val="NormalWeb"/>
      </w:pPr>
      <w:r>
        <w:rPr>
          <w:rStyle w:val="Strong"/>
          <w:rFonts w:eastAsiaTheme="majorEastAsia"/>
        </w:rPr>
        <w:t>H.B. Fuller Company</w:t>
      </w:r>
      <w:r>
        <w:br/>
        <w:t>H.B. Fuller has built its business on customer intimacy—frequently co-creating solutions for OEMs in aerospace, automotive, and packaging. Their product differentiation lies in high-performance epoxies and innovative polyurethane systems. Fuller is especially active in mergers and acquisitions, bringing niche players and specialty chemistries under its umbrella.</w:t>
      </w:r>
    </w:p>
    <w:p w14:paraId="281D1DDF" w14:textId="77777777" w:rsidR="00561A78" w:rsidRDefault="00561A78" w:rsidP="00561A78">
      <w:pPr>
        <w:pStyle w:val="NormalWeb"/>
      </w:pPr>
      <w:r>
        <w:rPr>
          <w:rStyle w:val="Strong"/>
          <w:rFonts w:eastAsiaTheme="majorEastAsia"/>
        </w:rPr>
        <w:t>Dow Inc.</w:t>
      </w:r>
      <w:r>
        <w:br/>
        <w:t>Dow combines deep chemistry expertise with a global manufacturing footprint. Their strategy is to deliver multi-material solutions, often co-developed with major automotive or electronics players. Dow’s strength is its ability to scale up new formulations rapidly and support high-volume, cost-sensitive applications.</w:t>
      </w:r>
    </w:p>
    <w:p w14:paraId="000FB547" w14:textId="77777777" w:rsidR="00561A78" w:rsidRDefault="00561A78" w:rsidP="00561A78">
      <w:pPr>
        <w:pStyle w:val="NormalWeb"/>
      </w:pPr>
      <w:r>
        <w:rPr>
          <w:rStyle w:val="Strong"/>
          <w:rFonts w:eastAsiaTheme="majorEastAsia"/>
        </w:rPr>
        <w:t>Arkema S.A.</w:t>
      </w:r>
      <w:r>
        <w:br/>
        <w:t>Arkema is pushing the boundaries of specialty acrylic and methacrylate adhesives. Their Bostik subsidiary is known for high-performance solutions across industrial, transport, and construction segments. Arkema invests in green chemistry, with several low-VOC and renewable-based product launches in the last three years.</w:t>
      </w:r>
    </w:p>
    <w:p w14:paraId="75AA2048" w14:textId="77777777" w:rsidR="00561A78" w:rsidRDefault="00561A78" w:rsidP="00561A78">
      <w:pPr>
        <w:pStyle w:val="NormalWeb"/>
      </w:pPr>
      <w:r>
        <w:rPr>
          <w:rStyle w:val="Strong"/>
          <w:rFonts w:eastAsiaTheme="majorEastAsia"/>
        </w:rPr>
        <w:t>Permabond</w:t>
      </w:r>
      <w:r>
        <w:br/>
        <w:t xml:space="preserve">A specialist firm, Permabond is recognized for its expertise in cyanoacrylates and anaerobic adhesives. They focus on technical service and niche applications, from electronics assembly </w:t>
      </w:r>
      <w:r>
        <w:lastRenderedPageBreak/>
        <w:t>to medical device manufacturing. While not the largest, they’re respected for reliability and custom solutions for demanding users.</w:t>
      </w:r>
    </w:p>
    <w:p w14:paraId="1AA572E8" w14:textId="77777777" w:rsidR="00561A78" w:rsidRDefault="00561A78" w:rsidP="00561A78">
      <w:pPr>
        <w:pStyle w:val="NormalWeb"/>
      </w:pPr>
      <w:r>
        <w:rPr>
          <w:rStyle w:val="Strong"/>
          <w:rFonts w:eastAsiaTheme="majorEastAsia"/>
        </w:rPr>
        <w:t>Competitive Dynamics at a Glance:</w:t>
      </w:r>
    </w:p>
    <w:p w14:paraId="5835DC10" w14:textId="77777777" w:rsidR="00561A78" w:rsidRDefault="00561A78" w:rsidP="00561A78">
      <w:pPr>
        <w:pStyle w:val="NormalWeb"/>
        <w:numPr>
          <w:ilvl w:val="0"/>
          <w:numId w:val="2"/>
        </w:numPr>
      </w:pPr>
      <w:r>
        <w:t xml:space="preserve">Global leaders like </w:t>
      </w:r>
      <w:r>
        <w:rPr>
          <w:rStyle w:val="Strong"/>
          <w:rFonts w:eastAsiaTheme="majorEastAsia"/>
        </w:rPr>
        <w:t>Henkel</w:t>
      </w:r>
      <w:r>
        <w:t xml:space="preserve">, </w:t>
      </w:r>
      <w:r>
        <w:rPr>
          <w:rStyle w:val="Strong"/>
          <w:rFonts w:eastAsiaTheme="majorEastAsia"/>
        </w:rPr>
        <w:t>3M</w:t>
      </w:r>
      <w:r>
        <w:t xml:space="preserve">, and </w:t>
      </w:r>
      <w:r>
        <w:rPr>
          <w:rStyle w:val="Strong"/>
          <w:rFonts w:eastAsiaTheme="majorEastAsia"/>
        </w:rPr>
        <w:t>Sika</w:t>
      </w:r>
      <w:r>
        <w:t xml:space="preserve"> anchor the market with scale, R&amp;D depth, and supply security.</w:t>
      </w:r>
    </w:p>
    <w:p w14:paraId="25482AFB" w14:textId="77777777" w:rsidR="00561A78" w:rsidRDefault="00561A78" w:rsidP="00561A78">
      <w:pPr>
        <w:pStyle w:val="NormalWeb"/>
        <w:numPr>
          <w:ilvl w:val="0"/>
          <w:numId w:val="2"/>
        </w:numPr>
      </w:pPr>
      <w:r>
        <w:t>Mid-tier and specialty firms compete on technical agility and service.</w:t>
      </w:r>
    </w:p>
    <w:p w14:paraId="5CA59881" w14:textId="77777777" w:rsidR="00561A78" w:rsidRDefault="00561A78" w:rsidP="00561A78">
      <w:pPr>
        <w:pStyle w:val="NormalWeb"/>
        <w:numPr>
          <w:ilvl w:val="0"/>
          <w:numId w:val="2"/>
        </w:numPr>
      </w:pPr>
      <w:r>
        <w:t>Partnerships and joint development projects are becoming the norm—especially for EVs, renewables, and new construction techniques.</w:t>
      </w:r>
    </w:p>
    <w:p w14:paraId="57D864FA" w14:textId="77777777" w:rsidR="00561A78" w:rsidRDefault="00561A78" w:rsidP="00561A78">
      <w:pPr>
        <w:pStyle w:val="NormalWeb"/>
        <w:numPr>
          <w:ilvl w:val="0"/>
          <w:numId w:val="2"/>
        </w:numPr>
      </w:pPr>
      <w:r>
        <w:t>Pricing pressure is real, but value-added services, technical certification, and sustainability credentials increasingly determine supplier selection.</w:t>
      </w:r>
    </w:p>
    <w:p w14:paraId="23A6BC0A" w14:textId="77777777" w:rsidR="00561A78" w:rsidRDefault="00561A78" w:rsidP="00561A78">
      <w:pPr>
        <w:pStyle w:val="NormalWeb"/>
      </w:pPr>
      <w:r>
        <w:rPr>
          <w:rStyle w:val="Emphasis"/>
          <w:rFonts w:eastAsiaTheme="majorEastAsia"/>
        </w:rPr>
        <w:t>In this sector, winning is less about being the lowest-cost supplier and more about helping customers solve complex engineering challenges. The leaders are those who know how to blend chemistry with service—and who can move fast when the next materials revolution arrives.</w:t>
      </w:r>
    </w:p>
    <w:p w14:paraId="3EF6CB73"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t>5. Regional Landscape and Adoption Outlook</w:t>
      </w:r>
    </w:p>
    <w:p w14:paraId="1CE7CD0D" w14:textId="77777777" w:rsidR="00561A78" w:rsidRDefault="00561A78" w:rsidP="00561A78">
      <w:pPr>
        <w:pStyle w:val="NormalWeb"/>
      </w:pPr>
      <w:r>
        <w:t>Structural adhesives are truly global, but adoption rates and innovation priorities vary sharply from one region to another. What drives growth in one part of the world can be a regulatory barrier or cost hurdle elsewhere.</w:t>
      </w:r>
    </w:p>
    <w:p w14:paraId="03B23023" w14:textId="77777777" w:rsidR="00561A78" w:rsidRDefault="00561A78" w:rsidP="00561A78">
      <w:pPr>
        <w:pStyle w:val="NormalWeb"/>
      </w:pPr>
      <w:r>
        <w:rPr>
          <w:rStyle w:val="Strong"/>
          <w:rFonts w:eastAsiaTheme="majorEastAsia"/>
        </w:rPr>
        <w:t>North America</w:t>
      </w:r>
      <w:r>
        <w:br/>
        <w:t xml:space="preserve">North America remains a high-value market, underpinned by a mature automotive industry and strong aerospace and </w:t>
      </w:r>
      <w:proofErr w:type="spellStart"/>
      <w:r>
        <w:t>defense</w:t>
      </w:r>
      <w:proofErr w:type="spellEnd"/>
      <w:r>
        <w:t xml:space="preserve"> sectors. U.S.-based OEMs are early adopters of new adhesive technologies, especially for lightweighting vehicles and reducing VOC emissions in manufacturing. Major players have invested in local R&amp;D and application labs, making it easier for customers to develop and validate new designs. There’s also rising demand in the renewable energy sector, particularly for wind turbine blade assembly and solar panel installation.</w:t>
      </w:r>
    </w:p>
    <w:p w14:paraId="65ED5BF8" w14:textId="77777777" w:rsidR="00561A78" w:rsidRDefault="00561A78" w:rsidP="00561A78">
      <w:pPr>
        <w:pStyle w:val="NormalWeb"/>
      </w:pPr>
      <w:r>
        <w:rPr>
          <w:rStyle w:val="Strong"/>
          <w:rFonts w:eastAsiaTheme="majorEastAsia"/>
        </w:rPr>
        <w:t>Europe</w:t>
      </w:r>
      <w:r>
        <w:br/>
      </w:r>
      <w:proofErr w:type="spellStart"/>
      <w:r>
        <w:t>Europe</w:t>
      </w:r>
      <w:proofErr w:type="spellEnd"/>
      <w:r>
        <w:t xml:space="preserve"> stands out for its strict environmental standards and willingness to invest in sustainable solutions. Regional regulations—especially in Germany, Scandinavia, and France—have accelerated the shift to low-VOC, bio-based, and recyclable adhesives. The automotive sector is prioritizing crash-tested structural bonding, while the construction industry is adopting adhesives for modular buildings and facades. Public funding and cross-industry partnerships are common, and Eastern Europe is becoming a hot spot for new plant construction.</w:t>
      </w:r>
    </w:p>
    <w:p w14:paraId="5DEE2E35" w14:textId="77777777" w:rsidR="00561A78" w:rsidRDefault="00561A78" w:rsidP="00561A78">
      <w:pPr>
        <w:pStyle w:val="NormalWeb"/>
      </w:pPr>
      <w:r>
        <w:rPr>
          <w:rStyle w:val="Strong"/>
          <w:rFonts w:eastAsiaTheme="majorEastAsia"/>
        </w:rPr>
        <w:t>Asia Pacific</w:t>
      </w:r>
      <w:r>
        <w:br/>
        <w:t xml:space="preserve">Asia Pacific leads the world in volume, driven by the sheer scale of manufacturing in China, India, South Korea, and Japan. China alone accounts for a large chunk of global demand, particularly in automotive, electronics, and infrastructure projects. South Korea and Japan are pushing the envelope with adhesives for electric vehicles, batteries, and smart devices. India is emerging fast, especially in construction and mass transit applications. That said, the region’s market is highly price-sensitive and fragmented, with many local players competing </w:t>
      </w:r>
      <w:r>
        <w:lastRenderedPageBreak/>
        <w:t>alongside global giants. OEM partnerships, local technical support, and speed of delivery make the difference here.</w:t>
      </w:r>
    </w:p>
    <w:p w14:paraId="156F7D6D" w14:textId="77777777" w:rsidR="00561A78" w:rsidRDefault="00561A78" w:rsidP="00561A78">
      <w:pPr>
        <w:pStyle w:val="NormalWeb"/>
      </w:pPr>
      <w:r>
        <w:rPr>
          <w:rStyle w:val="Strong"/>
          <w:rFonts w:eastAsiaTheme="majorEastAsia"/>
        </w:rPr>
        <w:t>Latin America, Middle East &amp; Africa (LAMEA)</w:t>
      </w:r>
      <w:r>
        <w:br/>
        <w:t>This region remains in catch-up mode, but the trajectory is steep. Brazil and Mexico are investing heavily in auto manufacturing and industrial parks, driving demand for high-performance adhesives. The Middle East, particularly the UAE and Saudi Arabia, is embracing advanced adhesives for mega-infrastructure projects and renewable energy installations. Africa is just starting to see significant adoption, mainly through multinational construction and wind energy developments. Regional adoption here often depends on the availability of trained applicators and support from major suppliers.</w:t>
      </w:r>
    </w:p>
    <w:p w14:paraId="712B6DBA" w14:textId="77777777" w:rsidR="00561A78" w:rsidRDefault="00561A78" w:rsidP="00561A78">
      <w:pPr>
        <w:pStyle w:val="NormalWeb"/>
      </w:pPr>
      <w:r>
        <w:rPr>
          <w:rStyle w:val="Emphasis"/>
          <w:rFonts w:eastAsiaTheme="majorEastAsia"/>
        </w:rPr>
        <w:t>White space still exists: Emerging economies across Southeast Asia, Africa, and parts of Latin America represent significant untapped potential—especially as they urbanize and build up their industrial bases. But manufacturers and suppliers must localize training, support, and even packaging to win in these markets.</w:t>
      </w:r>
    </w:p>
    <w:p w14:paraId="2A1D5C14" w14:textId="77777777" w:rsidR="00561A78" w:rsidRDefault="00561A78" w:rsidP="00561A78">
      <w:pPr>
        <w:pStyle w:val="NormalWeb"/>
      </w:pPr>
      <w:r>
        <w:t xml:space="preserve">To sum up: </w:t>
      </w:r>
      <w:r>
        <w:rPr>
          <w:rStyle w:val="Strong"/>
          <w:rFonts w:eastAsiaTheme="majorEastAsia"/>
        </w:rPr>
        <w:t>Asia Pacific</w:t>
      </w:r>
      <w:r>
        <w:t xml:space="preserve"> leads in scale, </w:t>
      </w:r>
      <w:r>
        <w:rPr>
          <w:rStyle w:val="Strong"/>
          <w:rFonts w:eastAsiaTheme="majorEastAsia"/>
        </w:rPr>
        <w:t>Europe</w:t>
      </w:r>
      <w:r>
        <w:t xml:space="preserve"> in sustainability and regulation, </w:t>
      </w:r>
      <w:r>
        <w:rPr>
          <w:rStyle w:val="Strong"/>
          <w:rFonts w:eastAsiaTheme="majorEastAsia"/>
        </w:rPr>
        <w:t>North America</w:t>
      </w:r>
      <w:r>
        <w:t xml:space="preserve"> in technology and customization, and </w:t>
      </w:r>
      <w:r>
        <w:rPr>
          <w:rStyle w:val="Strong"/>
          <w:rFonts w:eastAsiaTheme="majorEastAsia"/>
        </w:rPr>
        <w:t>LAMEA</w:t>
      </w:r>
      <w:r>
        <w:t xml:space="preserve"> in greenfield growth. Each region is writing its own playbook for adhesives, and those that can flex and adapt regionally will set the pace for global expansion.</w:t>
      </w:r>
    </w:p>
    <w:p w14:paraId="3D9FAB41"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t>6. End-User Dynamics and Use Case</w:t>
      </w:r>
    </w:p>
    <w:p w14:paraId="3179A020" w14:textId="77777777" w:rsidR="00561A78" w:rsidRDefault="00561A78" w:rsidP="00561A78">
      <w:pPr>
        <w:pStyle w:val="NormalWeb"/>
      </w:pPr>
      <w:r>
        <w:t>The range of structural adhesive end users is as diverse as the applications themselves. What’s common across the board is a heightened focus on reliability, ease of use, and lifecycle cost reduction. Let’s take a closer look at how different user groups interact with structural adhesives—and what they expect from suppliers.</w:t>
      </w:r>
    </w:p>
    <w:p w14:paraId="2200B85B" w14:textId="77777777" w:rsidR="00561A78" w:rsidRDefault="00561A78" w:rsidP="00561A78">
      <w:pPr>
        <w:pStyle w:val="NormalWeb"/>
      </w:pPr>
      <w:r>
        <w:rPr>
          <w:rStyle w:val="Strong"/>
          <w:rFonts w:eastAsiaTheme="majorEastAsia"/>
        </w:rPr>
        <w:t>Automotive OEMs and Tier Suppliers</w:t>
      </w:r>
      <w:r>
        <w:br/>
        <w:t>For automotive manufacturers, adhesives are now essential for achieving lighter, safer, and more fuel-efficient vehicles. Tier suppliers are under pressure to integrate adhesive solutions that can handle mixed-material joints, crash structures, and battery systems in electric vehicles. Speed and consistency are critical, so users want adhesives that cure quickly, require minimal surface prep, and are backed by robust technical support. Many automakers have shifted toward specifying adhesives in their procurement guidelines, making it a non-negotiable part of the supply chain.</w:t>
      </w:r>
    </w:p>
    <w:p w14:paraId="10AD2E8A" w14:textId="77777777" w:rsidR="00561A78" w:rsidRDefault="00561A78" w:rsidP="00561A78">
      <w:pPr>
        <w:pStyle w:val="NormalWeb"/>
      </w:pPr>
      <w:r>
        <w:rPr>
          <w:rStyle w:val="Strong"/>
          <w:rFonts w:eastAsiaTheme="majorEastAsia"/>
        </w:rPr>
        <w:t xml:space="preserve">Aerospace and </w:t>
      </w:r>
      <w:proofErr w:type="spellStart"/>
      <w:r>
        <w:rPr>
          <w:rStyle w:val="Strong"/>
          <w:rFonts w:eastAsiaTheme="majorEastAsia"/>
        </w:rPr>
        <w:t>Defense</w:t>
      </w:r>
      <w:proofErr w:type="spellEnd"/>
      <w:r>
        <w:rPr>
          <w:rStyle w:val="Strong"/>
          <w:rFonts w:eastAsiaTheme="majorEastAsia"/>
        </w:rPr>
        <w:t xml:space="preserve"> Contractors</w:t>
      </w:r>
      <w:r>
        <w:br/>
        <w:t>Adhesives in this segment must clear the highest bar for performance—thermal cycling, vibration, and environmental stress are daily realities. These users rely on certifications, traceability, and technical partnerships with suppliers. The growing use of composites in aircraft is driving demand for specialty epoxies and hybrid chemistries.</w:t>
      </w:r>
    </w:p>
    <w:p w14:paraId="5EDF0F71" w14:textId="77777777" w:rsidR="00561A78" w:rsidRDefault="00561A78" w:rsidP="00561A78">
      <w:pPr>
        <w:pStyle w:val="NormalWeb"/>
      </w:pPr>
      <w:r>
        <w:rPr>
          <w:rStyle w:val="Strong"/>
          <w:rFonts w:eastAsiaTheme="majorEastAsia"/>
        </w:rPr>
        <w:t>Construction and Civil Engineering Firms</w:t>
      </w:r>
      <w:r>
        <w:br/>
        <w:t>Structural adhesives are gaining traction for steel-to-concrete bonding, facade installation, and modular building assembly. Contractors want adhesives that can withstand thermal expansion, moisture, and heavy loads, all while meeting local safety and green building codes. Ease of application, long open times, and weather resistance are increasingly valued.</w:t>
      </w:r>
    </w:p>
    <w:p w14:paraId="2E603B71" w14:textId="77777777" w:rsidR="00561A78" w:rsidRDefault="00561A78" w:rsidP="00561A78">
      <w:pPr>
        <w:pStyle w:val="NormalWeb"/>
      </w:pPr>
      <w:r>
        <w:rPr>
          <w:rStyle w:val="Strong"/>
          <w:rFonts w:eastAsiaTheme="majorEastAsia"/>
        </w:rPr>
        <w:lastRenderedPageBreak/>
        <w:t>Electronics and Renewable Energy Producers</w:t>
      </w:r>
      <w:r>
        <w:br/>
        <w:t>For electronics manufacturers, adhesives need to offer quick curing, low outgassing, and excellent electrical properties. In the wind and solar sectors, adhesives are critical for blade assembly, panel mounting, and even smart sensor integration. Reliability over years of weather exposure is non-negotiable.</w:t>
      </w:r>
    </w:p>
    <w:p w14:paraId="3CD52C47" w14:textId="77777777" w:rsidR="00561A78" w:rsidRDefault="00561A78" w:rsidP="00561A78">
      <w:pPr>
        <w:pStyle w:val="NormalWeb"/>
      </w:pPr>
      <w:r>
        <w:rPr>
          <w:rStyle w:val="Strong"/>
          <w:rFonts w:eastAsiaTheme="majorEastAsia"/>
        </w:rPr>
        <w:t>Use Case Highlight</w:t>
      </w:r>
      <w:r>
        <w:br/>
        <w:t>A global automotive OEM recently faced delays and rework costs on a new EV platform because traditional fasteners led to micro-leaks in battery enclosures. By partnering with their adhesive supplier, they transitioned to a two-part epoxy system that not only delivered a watertight seal but also allowed faster line speeds and reduced component weight by 12%. The result? Fewer warranty claims, a lighter vehicle, and smoother assembly—a win across cost, quality, and sustainability metrics.</w:t>
      </w:r>
    </w:p>
    <w:p w14:paraId="59106B8B" w14:textId="77777777" w:rsidR="00561A78" w:rsidRDefault="00561A78" w:rsidP="00561A78">
      <w:pPr>
        <w:pStyle w:val="NormalWeb"/>
      </w:pPr>
      <w:r>
        <w:rPr>
          <w:rStyle w:val="Emphasis"/>
          <w:rFonts w:eastAsiaTheme="majorEastAsia"/>
        </w:rPr>
        <w:t>The takeaway: End users increasingly expect their adhesive partners to deliver not just product but application expertise, training, and sometimes even on-site troubleshooting. Those suppliers who step up—be it in a European auto plant or a remote wind farm in Brazil—will win loyalty and long-term contracts.</w:t>
      </w:r>
    </w:p>
    <w:p w14:paraId="20D58128"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t>7. Recent Developments + Opportunities &amp; Restraints</w:t>
      </w:r>
    </w:p>
    <w:p w14:paraId="39C89E4B"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Recent Developments (Last 2 Years)</w:t>
      </w:r>
    </w:p>
    <w:p w14:paraId="606D7704" w14:textId="77777777" w:rsidR="00561A78" w:rsidRPr="00561A78" w:rsidRDefault="00561A78" w:rsidP="00561A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Henkel</w:t>
      </w:r>
      <w:r w:rsidRPr="00561A78">
        <w:rPr>
          <w:rFonts w:ascii="Times New Roman" w:eastAsia="Times New Roman" w:hAnsi="Times New Roman" w:cs="Times New Roman"/>
          <w:kern w:val="0"/>
          <w:sz w:val="24"/>
          <w:szCs w:val="24"/>
          <w:lang w:eastAsia="en-IN"/>
          <w14:ligatures w14:val="none"/>
        </w:rPr>
        <w:t xml:space="preserve"> launched a new line of bio-based epoxy adhesives for the automotive and construction sectors in 2023, focusing on reducing overall VOC emissions and supporting circular economy initiatives.</w:t>
      </w:r>
    </w:p>
    <w:p w14:paraId="627BB123" w14:textId="77777777" w:rsidR="00561A78" w:rsidRPr="00561A78" w:rsidRDefault="00561A78" w:rsidP="00561A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Sika</w:t>
      </w:r>
      <w:r w:rsidRPr="00561A78">
        <w:rPr>
          <w:rFonts w:ascii="Times New Roman" w:eastAsia="Times New Roman" w:hAnsi="Times New Roman" w:cs="Times New Roman"/>
          <w:kern w:val="0"/>
          <w:sz w:val="24"/>
          <w:szCs w:val="24"/>
          <w:lang w:eastAsia="en-IN"/>
          <w14:ligatures w14:val="none"/>
        </w:rPr>
        <w:t xml:space="preserve"> opened a state-of-the-art R&amp;D </w:t>
      </w:r>
      <w:proofErr w:type="spellStart"/>
      <w:r w:rsidRPr="00561A78">
        <w:rPr>
          <w:rFonts w:ascii="Times New Roman" w:eastAsia="Times New Roman" w:hAnsi="Times New Roman" w:cs="Times New Roman"/>
          <w:kern w:val="0"/>
          <w:sz w:val="24"/>
          <w:szCs w:val="24"/>
          <w:lang w:eastAsia="en-IN"/>
          <w14:ligatures w14:val="none"/>
        </w:rPr>
        <w:t>center</w:t>
      </w:r>
      <w:proofErr w:type="spellEnd"/>
      <w:r w:rsidRPr="00561A78">
        <w:rPr>
          <w:rFonts w:ascii="Times New Roman" w:eastAsia="Times New Roman" w:hAnsi="Times New Roman" w:cs="Times New Roman"/>
          <w:kern w:val="0"/>
          <w:sz w:val="24"/>
          <w:szCs w:val="24"/>
          <w:lang w:eastAsia="en-IN"/>
          <w14:ligatures w14:val="none"/>
        </w:rPr>
        <w:t xml:space="preserve"> in China in 2024, aimed at accelerating product development for regional automotive and infrastructure customers.</w:t>
      </w:r>
    </w:p>
    <w:p w14:paraId="3E478001" w14:textId="77777777" w:rsidR="00561A78" w:rsidRPr="00561A78" w:rsidRDefault="00561A78" w:rsidP="00561A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3M</w:t>
      </w:r>
      <w:r w:rsidRPr="00561A78">
        <w:rPr>
          <w:rFonts w:ascii="Times New Roman" w:eastAsia="Times New Roman" w:hAnsi="Times New Roman" w:cs="Times New Roman"/>
          <w:kern w:val="0"/>
          <w:sz w:val="24"/>
          <w:szCs w:val="24"/>
          <w:lang w:eastAsia="en-IN"/>
          <w14:ligatures w14:val="none"/>
        </w:rPr>
        <w:t xml:space="preserve"> introduced a digital dispensing and quality monitoring system in 2023, allowing real-time adjustment of adhesive output and improved traceability in high-speed assembly lines.</w:t>
      </w:r>
    </w:p>
    <w:p w14:paraId="58067C9B" w14:textId="77777777" w:rsidR="00561A78" w:rsidRPr="00561A78" w:rsidRDefault="00561A78" w:rsidP="00561A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H.B. Fuller</w:t>
      </w:r>
      <w:r w:rsidRPr="00561A78">
        <w:rPr>
          <w:rFonts w:ascii="Times New Roman" w:eastAsia="Times New Roman" w:hAnsi="Times New Roman" w:cs="Times New Roman"/>
          <w:kern w:val="0"/>
          <w:sz w:val="24"/>
          <w:szCs w:val="24"/>
          <w:lang w:eastAsia="en-IN"/>
          <w14:ligatures w14:val="none"/>
        </w:rPr>
        <w:t xml:space="preserve"> completed the acquisition of a specialty adhesives startup with unique nanotechnology for rapid-cure bonding in electronics manufacturing, strengthening its position in high-value niches.</w:t>
      </w:r>
    </w:p>
    <w:p w14:paraId="0BE722C6" w14:textId="77777777" w:rsidR="00561A78" w:rsidRPr="00561A78" w:rsidRDefault="00561A78" w:rsidP="00561A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Dow</w:t>
      </w:r>
      <w:r w:rsidRPr="00561A78">
        <w:rPr>
          <w:rFonts w:ascii="Times New Roman" w:eastAsia="Times New Roman" w:hAnsi="Times New Roman" w:cs="Times New Roman"/>
          <w:kern w:val="0"/>
          <w:sz w:val="24"/>
          <w:szCs w:val="24"/>
          <w:lang w:eastAsia="en-IN"/>
          <w14:ligatures w14:val="none"/>
        </w:rPr>
        <w:t xml:space="preserve"> announced new technical partnerships in 2024 with global automakers to co-develop adhesives for next-generation battery modules and lightweight vehicle architectures.</w:t>
      </w:r>
    </w:p>
    <w:p w14:paraId="12F62ED6" w14:textId="77777777" w:rsidR="00561A78" w:rsidRPr="00561A78" w:rsidRDefault="00561A78" w:rsidP="00561A78">
      <w:pPr>
        <w:spacing w:after="0"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pict w14:anchorId="57AF2F71">
          <v:rect id="_x0000_i1025" style="width:0;height:1.5pt" o:hralign="center" o:hrstd="t" o:hr="t" fillcolor="#a0a0a0" stroked="f"/>
        </w:pict>
      </w:r>
    </w:p>
    <w:p w14:paraId="096F7753"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Opportunities</w:t>
      </w:r>
    </w:p>
    <w:p w14:paraId="14416BBE" w14:textId="77777777" w:rsidR="00561A78" w:rsidRPr="00561A78" w:rsidRDefault="00561A78" w:rsidP="00561A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Sustainable Product Demand</w:t>
      </w:r>
      <w:r w:rsidRPr="00561A78">
        <w:rPr>
          <w:rFonts w:ascii="Times New Roman" w:eastAsia="Times New Roman" w:hAnsi="Times New Roman" w:cs="Times New Roman"/>
          <w:kern w:val="0"/>
          <w:sz w:val="24"/>
          <w:szCs w:val="24"/>
          <w:lang w:eastAsia="en-IN"/>
          <w14:ligatures w14:val="none"/>
        </w:rPr>
        <w:t>: Manufacturers and end users are prioritizing adhesives with bio-based ingredients and low-VOC emissions to meet regulatory and ESG goals. This shift is opening new markets and premium pricing potential for suppliers who invest early.</w:t>
      </w:r>
    </w:p>
    <w:p w14:paraId="2CCF2188" w14:textId="77777777" w:rsidR="00561A78" w:rsidRPr="00561A78" w:rsidRDefault="00561A78" w:rsidP="00561A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Emerging Market Growth</w:t>
      </w:r>
      <w:r w:rsidRPr="00561A78">
        <w:rPr>
          <w:rFonts w:ascii="Times New Roman" w:eastAsia="Times New Roman" w:hAnsi="Times New Roman" w:cs="Times New Roman"/>
          <w:kern w:val="0"/>
          <w:sz w:val="24"/>
          <w:szCs w:val="24"/>
          <w:lang w:eastAsia="en-IN"/>
          <w14:ligatures w14:val="none"/>
        </w:rPr>
        <w:t xml:space="preserve">: Rapid industrialization and infrastructure spending in Asia, Latin America, and Africa are </w:t>
      </w:r>
      <w:proofErr w:type="spellStart"/>
      <w:r w:rsidRPr="00561A78">
        <w:rPr>
          <w:rFonts w:ascii="Times New Roman" w:eastAsia="Times New Roman" w:hAnsi="Times New Roman" w:cs="Times New Roman"/>
          <w:kern w:val="0"/>
          <w:sz w:val="24"/>
          <w:szCs w:val="24"/>
          <w:lang w:eastAsia="en-IN"/>
          <w14:ligatures w14:val="none"/>
        </w:rPr>
        <w:t>fueling</w:t>
      </w:r>
      <w:proofErr w:type="spellEnd"/>
      <w:r w:rsidRPr="00561A78">
        <w:rPr>
          <w:rFonts w:ascii="Times New Roman" w:eastAsia="Times New Roman" w:hAnsi="Times New Roman" w:cs="Times New Roman"/>
          <w:kern w:val="0"/>
          <w:sz w:val="24"/>
          <w:szCs w:val="24"/>
          <w:lang w:eastAsia="en-IN"/>
          <w14:ligatures w14:val="none"/>
        </w:rPr>
        <w:t xml:space="preserve"> demand for high-performance structural </w:t>
      </w:r>
      <w:r w:rsidRPr="00561A78">
        <w:rPr>
          <w:rFonts w:ascii="Times New Roman" w:eastAsia="Times New Roman" w:hAnsi="Times New Roman" w:cs="Times New Roman"/>
          <w:kern w:val="0"/>
          <w:sz w:val="24"/>
          <w:szCs w:val="24"/>
          <w:lang w:eastAsia="en-IN"/>
          <w14:ligatures w14:val="none"/>
        </w:rPr>
        <w:lastRenderedPageBreak/>
        <w:t>adhesives, especially as local OEMs ramp up production of vehicles, electronics, and modular buildings.</w:t>
      </w:r>
    </w:p>
    <w:p w14:paraId="21461927" w14:textId="77777777" w:rsidR="00561A78" w:rsidRPr="00561A78" w:rsidRDefault="00561A78" w:rsidP="00561A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Smart Manufacturing Integration</w:t>
      </w:r>
      <w:r w:rsidRPr="00561A78">
        <w:rPr>
          <w:rFonts w:ascii="Times New Roman" w:eastAsia="Times New Roman" w:hAnsi="Times New Roman" w:cs="Times New Roman"/>
          <w:kern w:val="0"/>
          <w:sz w:val="24"/>
          <w:szCs w:val="24"/>
          <w:lang w:eastAsia="en-IN"/>
          <w14:ligatures w14:val="none"/>
        </w:rPr>
        <w:t>: Digital tools for precision dispensing, cure monitoring, and supply chain analytics are becoming must-haves for large-scale OEMs. Vendors who can deliver “adhesives plus data” packages will differentiate and secure long-term contracts.</w:t>
      </w:r>
    </w:p>
    <w:p w14:paraId="193FB03B" w14:textId="77777777" w:rsidR="00561A78" w:rsidRPr="00561A78" w:rsidRDefault="00561A78" w:rsidP="00561A78">
      <w:pPr>
        <w:spacing w:after="0"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pict w14:anchorId="76BBE1E2">
          <v:rect id="_x0000_i1026" style="width:0;height:1.5pt" o:hralign="center" o:hrstd="t" o:hr="t" fillcolor="#a0a0a0" stroked="f"/>
        </w:pict>
      </w:r>
    </w:p>
    <w:p w14:paraId="3B5890B7"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Restraints</w:t>
      </w:r>
    </w:p>
    <w:p w14:paraId="4FB488AF" w14:textId="77777777" w:rsidR="00561A78" w:rsidRPr="00561A78" w:rsidRDefault="00561A78" w:rsidP="00561A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Raw Material Volatility</w:t>
      </w:r>
      <w:r w:rsidRPr="00561A78">
        <w:rPr>
          <w:rFonts w:ascii="Times New Roman" w:eastAsia="Times New Roman" w:hAnsi="Times New Roman" w:cs="Times New Roman"/>
          <w:kern w:val="0"/>
          <w:sz w:val="24"/>
          <w:szCs w:val="24"/>
          <w:lang w:eastAsia="en-IN"/>
          <w14:ligatures w14:val="none"/>
        </w:rPr>
        <w:t>: Fluctuations in the price and availability of specialty resins and chemicals can compress margins and disrupt supply chains, especially for smaller players without diversified sourcing.</w:t>
      </w:r>
    </w:p>
    <w:p w14:paraId="5BEC70FF" w14:textId="77777777" w:rsidR="00561A78" w:rsidRPr="00561A78" w:rsidRDefault="00561A78" w:rsidP="00561A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Technical Skill Gap</w:t>
      </w:r>
      <w:r w:rsidRPr="00561A78">
        <w:rPr>
          <w:rFonts w:ascii="Times New Roman" w:eastAsia="Times New Roman" w:hAnsi="Times New Roman" w:cs="Times New Roman"/>
          <w:kern w:val="0"/>
          <w:sz w:val="24"/>
          <w:szCs w:val="24"/>
          <w:lang w:eastAsia="en-IN"/>
          <w14:ligatures w14:val="none"/>
        </w:rPr>
        <w:t>: In some fast-growing regions, a shortage of trained applicators and technical support staff slows adoption of advanced adhesive systems, sometimes leading to performance failures or project delays.</w:t>
      </w:r>
    </w:p>
    <w:p w14:paraId="3D0182BA" w14:textId="6742A0DA" w:rsid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i/>
          <w:iCs/>
          <w:kern w:val="0"/>
          <w:sz w:val="24"/>
          <w:szCs w:val="24"/>
          <w:lang w:eastAsia="en-IN"/>
          <w14:ligatures w14:val="none"/>
        </w:rPr>
        <w:t>The market’s upside is clear, but execution risks—especially around supply stability and technical training—will be the deciding factor between leaders and laggards as demand accelerates.</w:t>
      </w:r>
    </w:p>
    <w:p w14:paraId="3B403C88"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561A78">
        <w:rPr>
          <w:rFonts w:ascii="Times New Roman" w:eastAsia="Times New Roman" w:hAnsi="Times New Roman" w:cs="Times New Roman"/>
          <w:b/>
          <w:bCs/>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457"/>
        <w:gridCol w:w="6559"/>
      </w:tblGrid>
      <w:tr w:rsidR="00561A78" w:rsidRPr="00561A78" w14:paraId="0F12B5DC" w14:textId="77777777" w:rsidTr="00561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5F0A52" w14:textId="77777777" w:rsidR="00561A78" w:rsidRPr="00561A78" w:rsidRDefault="00561A78" w:rsidP="00561A78">
            <w:pPr>
              <w:jc w:val="cente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Report Attribute</w:t>
            </w:r>
          </w:p>
        </w:tc>
        <w:tc>
          <w:tcPr>
            <w:tcW w:w="0" w:type="auto"/>
            <w:hideMark/>
          </w:tcPr>
          <w:p w14:paraId="1B1BA842" w14:textId="77777777" w:rsidR="00561A78" w:rsidRPr="00561A78" w:rsidRDefault="00561A78" w:rsidP="00561A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Details</w:t>
            </w:r>
          </w:p>
        </w:tc>
      </w:tr>
      <w:tr w:rsidR="00561A78" w:rsidRPr="00561A78" w14:paraId="64DAA57E"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77025"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Forecast Period</w:t>
            </w:r>
          </w:p>
        </w:tc>
        <w:tc>
          <w:tcPr>
            <w:tcW w:w="0" w:type="auto"/>
            <w:hideMark/>
          </w:tcPr>
          <w:p w14:paraId="72F61042" w14:textId="77777777"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2024 – 2030</w:t>
            </w:r>
          </w:p>
        </w:tc>
      </w:tr>
      <w:tr w:rsidR="00561A78" w:rsidRPr="00561A78" w14:paraId="3CF9B2A6" w14:textId="77777777" w:rsidTr="00561A78">
        <w:tc>
          <w:tcPr>
            <w:cnfStyle w:val="001000000000" w:firstRow="0" w:lastRow="0" w:firstColumn="1" w:lastColumn="0" w:oddVBand="0" w:evenVBand="0" w:oddHBand="0" w:evenHBand="0" w:firstRowFirstColumn="0" w:firstRowLastColumn="0" w:lastRowFirstColumn="0" w:lastRowLastColumn="0"/>
            <w:tcW w:w="0" w:type="auto"/>
            <w:hideMark/>
          </w:tcPr>
          <w:p w14:paraId="330BB3CF"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62FDC84A" w14:textId="700C4E76" w:rsidR="00561A78" w:rsidRPr="00561A78" w:rsidRDefault="00561A78" w:rsidP="00561A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USD 18.4 Billion</w:t>
            </w:r>
          </w:p>
        </w:tc>
      </w:tr>
      <w:tr w:rsidR="00561A78" w:rsidRPr="00561A78" w14:paraId="07FD2560"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75622"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15C0294D" w14:textId="435D9DEA"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USD 26.6 Billion</w:t>
            </w:r>
          </w:p>
        </w:tc>
      </w:tr>
      <w:tr w:rsidR="00561A78" w:rsidRPr="00561A78" w14:paraId="0A71F7C2" w14:textId="77777777" w:rsidTr="00561A78">
        <w:tc>
          <w:tcPr>
            <w:cnfStyle w:val="001000000000" w:firstRow="0" w:lastRow="0" w:firstColumn="1" w:lastColumn="0" w:oddVBand="0" w:evenVBand="0" w:oddHBand="0" w:evenHBand="0" w:firstRowFirstColumn="0" w:firstRowLastColumn="0" w:lastRowFirstColumn="0" w:lastRowLastColumn="0"/>
            <w:tcW w:w="0" w:type="auto"/>
            <w:hideMark/>
          </w:tcPr>
          <w:p w14:paraId="158F8269"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Overall Growth Rate</w:t>
            </w:r>
          </w:p>
        </w:tc>
        <w:tc>
          <w:tcPr>
            <w:tcW w:w="0" w:type="auto"/>
            <w:hideMark/>
          </w:tcPr>
          <w:p w14:paraId="3D8AA1E7" w14:textId="3A001CEE" w:rsidR="00561A78" w:rsidRPr="00561A78" w:rsidRDefault="00561A78" w:rsidP="00561A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CAGR of 6.3%</w:t>
            </w:r>
            <w:r w:rsidRPr="00561A78">
              <w:rPr>
                <w:rFonts w:ascii="Times New Roman" w:eastAsia="Times New Roman" w:hAnsi="Times New Roman" w:cs="Times New Roman"/>
                <w:kern w:val="0"/>
                <w:sz w:val="24"/>
                <w:szCs w:val="24"/>
                <w:lang w:eastAsia="en-IN"/>
                <w14:ligatures w14:val="none"/>
              </w:rPr>
              <w:t xml:space="preserve"> (2024 – 2030)</w:t>
            </w:r>
          </w:p>
        </w:tc>
      </w:tr>
      <w:tr w:rsidR="00561A78" w:rsidRPr="00561A78" w14:paraId="69711B7F"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A82FA"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4CBF7ED2" w14:textId="77777777"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2023</w:t>
            </w:r>
          </w:p>
        </w:tc>
      </w:tr>
      <w:tr w:rsidR="00561A78" w:rsidRPr="00561A78" w14:paraId="43D9955F" w14:textId="77777777" w:rsidTr="00561A78">
        <w:tc>
          <w:tcPr>
            <w:cnfStyle w:val="001000000000" w:firstRow="0" w:lastRow="0" w:firstColumn="1" w:lastColumn="0" w:oddVBand="0" w:evenVBand="0" w:oddHBand="0" w:evenHBand="0" w:firstRowFirstColumn="0" w:firstRowLastColumn="0" w:lastRowFirstColumn="0" w:lastRowLastColumn="0"/>
            <w:tcW w:w="0" w:type="auto"/>
            <w:hideMark/>
          </w:tcPr>
          <w:p w14:paraId="3338D5D7"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Historical Data</w:t>
            </w:r>
          </w:p>
        </w:tc>
        <w:tc>
          <w:tcPr>
            <w:tcW w:w="0" w:type="auto"/>
            <w:hideMark/>
          </w:tcPr>
          <w:p w14:paraId="267078DE" w14:textId="77777777" w:rsidR="00561A78" w:rsidRPr="00561A78" w:rsidRDefault="00561A78" w:rsidP="00561A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2017 – 2021</w:t>
            </w:r>
          </w:p>
        </w:tc>
      </w:tr>
      <w:tr w:rsidR="00561A78" w:rsidRPr="00561A78" w14:paraId="5343FA6B"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4243F"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Unit</w:t>
            </w:r>
          </w:p>
        </w:tc>
        <w:tc>
          <w:tcPr>
            <w:tcW w:w="0" w:type="auto"/>
            <w:hideMark/>
          </w:tcPr>
          <w:p w14:paraId="0A2F4A59" w14:textId="77777777"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USD Million, CAGR (2024 – 2030)</w:t>
            </w:r>
          </w:p>
        </w:tc>
      </w:tr>
      <w:tr w:rsidR="00561A78" w:rsidRPr="00561A78" w14:paraId="1978A62F" w14:textId="77777777" w:rsidTr="00561A78">
        <w:tc>
          <w:tcPr>
            <w:cnfStyle w:val="001000000000" w:firstRow="0" w:lastRow="0" w:firstColumn="1" w:lastColumn="0" w:oddVBand="0" w:evenVBand="0" w:oddHBand="0" w:evenHBand="0" w:firstRowFirstColumn="0" w:firstRowLastColumn="0" w:lastRowFirstColumn="0" w:lastRowLastColumn="0"/>
            <w:tcW w:w="0" w:type="auto"/>
            <w:hideMark/>
          </w:tcPr>
          <w:p w14:paraId="71EABCA6"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Segmentation</w:t>
            </w:r>
          </w:p>
        </w:tc>
        <w:tc>
          <w:tcPr>
            <w:tcW w:w="0" w:type="auto"/>
            <w:hideMark/>
          </w:tcPr>
          <w:p w14:paraId="55542E14" w14:textId="77777777" w:rsidR="00561A78" w:rsidRPr="00561A78" w:rsidRDefault="00561A78" w:rsidP="00561A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By Product Type, Application, End User, Region</w:t>
            </w:r>
          </w:p>
        </w:tc>
      </w:tr>
      <w:tr w:rsidR="00561A78" w:rsidRPr="00561A78" w14:paraId="34669D95"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C28A6"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By Product Type</w:t>
            </w:r>
          </w:p>
        </w:tc>
        <w:tc>
          <w:tcPr>
            <w:tcW w:w="0" w:type="auto"/>
            <w:hideMark/>
          </w:tcPr>
          <w:p w14:paraId="50003E66" w14:textId="77777777"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Epoxy, Acrylic, Polyurethane, Cyanoacrylate, Others</w:t>
            </w:r>
          </w:p>
        </w:tc>
      </w:tr>
      <w:tr w:rsidR="00561A78" w:rsidRPr="00561A78" w14:paraId="0EDD2175" w14:textId="77777777" w:rsidTr="00561A78">
        <w:tc>
          <w:tcPr>
            <w:cnfStyle w:val="001000000000" w:firstRow="0" w:lastRow="0" w:firstColumn="1" w:lastColumn="0" w:oddVBand="0" w:evenVBand="0" w:oddHBand="0" w:evenHBand="0" w:firstRowFirstColumn="0" w:firstRowLastColumn="0" w:lastRowFirstColumn="0" w:lastRowLastColumn="0"/>
            <w:tcW w:w="0" w:type="auto"/>
            <w:hideMark/>
          </w:tcPr>
          <w:p w14:paraId="5FB81E64"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By Application</w:t>
            </w:r>
          </w:p>
        </w:tc>
        <w:tc>
          <w:tcPr>
            <w:tcW w:w="0" w:type="auto"/>
            <w:hideMark/>
          </w:tcPr>
          <w:p w14:paraId="3572C42F" w14:textId="77777777" w:rsidR="00561A78" w:rsidRPr="00561A78" w:rsidRDefault="00561A78" w:rsidP="00561A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Automotive, Aerospace, Building &amp; Construction, Wind Energy, Electronics, Others</w:t>
            </w:r>
          </w:p>
        </w:tc>
      </w:tr>
      <w:tr w:rsidR="00561A78" w:rsidRPr="00561A78" w14:paraId="54CF3F49"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594BF0"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By End User</w:t>
            </w:r>
          </w:p>
        </w:tc>
        <w:tc>
          <w:tcPr>
            <w:tcW w:w="0" w:type="auto"/>
            <w:hideMark/>
          </w:tcPr>
          <w:p w14:paraId="00C30624" w14:textId="77777777"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OEMs, Tier Suppliers, Construction Firms, Renewable Energy Developers, MRO Companies</w:t>
            </w:r>
          </w:p>
        </w:tc>
      </w:tr>
      <w:tr w:rsidR="00561A78" w:rsidRPr="00561A78" w14:paraId="7E2FF4EA" w14:textId="77777777" w:rsidTr="00561A78">
        <w:tc>
          <w:tcPr>
            <w:cnfStyle w:val="001000000000" w:firstRow="0" w:lastRow="0" w:firstColumn="1" w:lastColumn="0" w:oddVBand="0" w:evenVBand="0" w:oddHBand="0" w:evenHBand="0" w:firstRowFirstColumn="0" w:firstRowLastColumn="0" w:lastRowFirstColumn="0" w:lastRowLastColumn="0"/>
            <w:tcW w:w="0" w:type="auto"/>
            <w:hideMark/>
          </w:tcPr>
          <w:p w14:paraId="2DBBB3CE"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By Region</w:t>
            </w:r>
          </w:p>
        </w:tc>
        <w:tc>
          <w:tcPr>
            <w:tcW w:w="0" w:type="auto"/>
            <w:hideMark/>
          </w:tcPr>
          <w:p w14:paraId="14EDB470" w14:textId="77777777" w:rsidR="00561A78" w:rsidRPr="00561A78" w:rsidRDefault="00561A78" w:rsidP="00561A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561A78" w:rsidRPr="00561A78" w14:paraId="00711476"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D3B91C"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Country Scope</w:t>
            </w:r>
          </w:p>
        </w:tc>
        <w:tc>
          <w:tcPr>
            <w:tcW w:w="0" w:type="auto"/>
            <w:hideMark/>
          </w:tcPr>
          <w:p w14:paraId="257123A4" w14:textId="77777777"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U.S., UK, Germany, China, India, Japan, Brazil, etc.</w:t>
            </w:r>
          </w:p>
        </w:tc>
      </w:tr>
      <w:tr w:rsidR="00561A78" w:rsidRPr="00561A78" w14:paraId="0688DA02" w14:textId="77777777" w:rsidTr="00561A78">
        <w:tc>
          <w:tcPr>
            <w:cnfStyle w:val="001000000000" w:firstRow="0" w:lastRow="0" w:firstColumn="1" w:lastColumn="0" w:oddVBand="0" w:evenVBand="0" w:oddHBand="0" w:evenHBand="0" w:firstRowFirstColumn="0" w:firstRowLastColumn="0" w:lastRowFirstColumn="0" w:lastRowLastColumn="0"/>
            <w:tcW w:w="0" w:type="auto"/>
            <w:hideMark/>
          </w:tcPr>
          <w:p w14:paraId="0D2AAA18"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Market Drivers</w:t>
            </w:r>
          </w:p>
        </w:tc>
        <w:tc>
          <w:tcPr>
            <w:tcW w:w="0" w:type="auto"/>
            <w:hideMark/>
          </w:tcPr>
          <w:p w14:paraId="38CC092D" w14:textId="77777777" w:rsidR="00561A78" w:rsidRPr="00561A78" w:rsidRDefault="00561A78" w:rsidP="00561A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 Lightweighting and design flexibility in automotive/aerospace</w:t>
            </w:r>
            <w:r w:rsidRPr="00561A78">
              <w:rPr>
                <w:rFonts w:ascii="Times New Roman" w:eastAsia="Times New Roman" w:hAnsi="Times New Roman" w:cs="Times New Roman"/>
                <w:kern w:val="0"/>
                <w:sz w:val="24"/>
                <w:szCs w:val="24"/>
                <w:lang w:eastAsia="en-IN"/>
                <w14:ligatures w14:val="none"/>
              </w:rPr>
              <w:br/>
              <w:t>- Sustainability and low-VOC demand</w:t>
            </w:r>
            <w:r w:rsidRPr="00561A78">
              <w:rPr>
                <w:rFonts w:ascii="Times New Roman" w:eastAsia="Times New Roman" w:hAnsi="Times New Roman" w:cs="Times New Roman"/>
                <w:kern w:val="0"/>
                <w:sz w:val="24"/>
                <w:szCs w:val="24"/>
                <w:lang w:eastAsia="en-IN"/>
                <w14:ligatures w14:val="none"/>
              </w:rPr>
              <w:br/>
              <w:t>- Industrialization in emerging markets</w:t>
            </w:r>
          </w:p>
        </w:tc>
      </w:tr>
      <w:tr w:rsidR="00561A78" w:rsidRPr="00561A78" w14:paraId="5D2EF1DD" w14:textId="77777777" w:rsidTr="0056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021A5" w14:textId="77777777" w:rsidR="00561A78" w:rsidRPr="00561A78" w:rsidRDefault="00561A78" w:rsidP="00561A78">
            <w:pPr>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Customization Option</w:t>
            </w:r>
          </w:p>
        </w:tc>
        <w:tc>
          <w:tcPr>
            <w:tcW w:w="0" w:type="auto"/>
            <w:hideMark/>
          </w:tcPr>
          <w:p w14:paraId="2AB78325" w14:textId="77777777" w:rsidR="00561A78" w:rsidRPr="00561A78" w:rsidRDefault="00561A78" w:rsidP="00561A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t>Available upon request</w:t>
            </w:r>
          </w:p>
        </w:tc>
      </w:tr>
    </w:tbl>
    <w:p w14:paraId="5EC3857C"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61A78">
        <w:rPr>
          <w:rFonts w:ascii="Times New Roman" w:eastAsia="Times New Roman" w:hAnsi="Times New Roman" w:cs="Times New Roman"/>
          <w:b/>
          <w:bCs/>
          <w:kern w:val="0"/>
          <w:sz w:val="36"/>
          <w:szCs w:val="36"/>
          <w:lang w:eastAsia="en-IN"/>
          <w14:ligatures w14:val="none"/>
        </w:rPr>
        <w:t>8. Report Summary, FAQs, and SEO Schema</w:t>
      </w:r>
    </w:p>
    <w:p w14:paraId="0DE4C762"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A.1. Report Title (Long-Form)</w:t>
      </w:r>
      <w:r w:rsidRPr="00561A78">
        <w:rPr>
          <w:rFonts w:ascii="Times New Roman" w:eastAsia="Times New Roman" w:hAnsi="Times New Roman" w:cs="Times New Roman"/>
          <w:kern w:val="0"/>
          <w:sz w:val="24"/>
          <w:szCs w:val="24"/>
          <w:lang w:eastAsia="en-IN"/>
          <w14:ligatures w14:val="none"/>
        </w:rPr>
        <w:br/>
        <w:t xml:space="preserve">Structural Adhesives Market </w:t>
      </w:r>
      <w:proofErr w:type="gramStart"/>
      <w:r w:rsidRPr="00561A78">
        <w:rPr>
          <w:rFonts w:ascii="Times New Roman" w:eastAsia="Times New Roman" w:hAnsi="Times New Roman" w:cs="Times New Roman"/>
          <w:kern w:val="0"/>
          <w:sz w:val="24"/>
          <w:szCs w:val="24"/>
          <w:lang w:eastAsia="en-IN"/>
          <w14:ligatures w14:val="none"/>
        </w:rPr>
        <w:t>By</w:t>
      </w:r>
      <w:proofErr w:type="gramEnd"/>
      <w:r w:rsidRPr="00561A78">
        <w:rPr>
          <w:rFonts w:ascii="Times New Roman" w:eastAsia="Times New Roman" w:hAnsi="Times New Roman" w:cs="Times New Roman"/>
          <w:kern w:val="0"/>
          <w:sz w:val="24"/>
          <w:szCs w:val="24"/>
          <w:lang w:eastAsia="en-IN"/>
          <w14:ligatures w14:val="none"/>
        </w:rPr>
        <w:t xml:space="preserve"> Product Type (Epoxy, Acrylic, Polyurethane, Cyanoacrylate, Others); By Application (Automotive, Aerospace, Building &amp; Construction, Wind Energy, Electronics, Others); By End User (OEMs, Tier Suppliers, Construction Firms, Renewable Energy Developers, MRO Companies); By Geography, Segment Revenue Estimation, Forecast, 2024–2030</w:t>
      </w:r>
    </w:p>
    <w:p w14:paraId="1CC1AC35"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A.2. Lowercase Market Name</w:t>
      </w:r>
      <w:r w:rsidRPr="00561A78">
        <w:rPr>
          <w:rFonts w:ascii="Times New Roman" w:eastAsia="Times New Roman" w:hAnsi="Times New Roman" w:cs="Times New Roman"/>
          <w:kern w:val="0"/>
          <w:sz w:val="24"/>
          <w:szCs w:val="24"/>
          <w:lang w:eastAsia="en-IN"/>
          <w14:ligatures w14:val="none"/>
        </w:rPr>
        <w:br/>
        <w:t>structural adhesives market</w:t>
      </w:r>
    </w:p>
    <w:p w14:paraId="4CF82A2C"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A.3. SEO-Friendly Market Size Tagline</w:t>
      </w:r>
      <w:r w:rsidRPr="00561A78">
        <w:rPr>
          <w:rFonts w:ascii="Times New Roman" w:eastAsia="Times New Roman" w:hAnsi="Times New Roman" w:cs="Times New Roman"/>
          <w:kern w:val="0"/>
          <w:sz w:val="24"/>
          <w:szCs w:val="24"/>
          <w:lang w:eastAsia="en-IN"/>
          <w14:ligatures w14:val="none"/>
        </w:rPr>
        <w:br/>
        <w:t>Structural Adhesives Market Size (</w:t>
      </w:r>
      <w:r w:rsidRPr="00561A78">
        <w:rPr>
          <w:rFonts w:ascii="Times New Roman" w:eastAsia="Times New Roman" w:hAnsi="Times New Roman" w:cs="Times New Roman"/>
          <w:b/>
          <w:bCs/>
          <w:kern w:val="0"/>
          <w:sz w:val="24"/>
          <w:szCs w:val="24"/>
          <w:lang w:eastAsia="en-IN"/>
          <w14:ligatures w14:val="none"/>
        </w:rPr>
        <w:t>$26.6 Billion</w:t>
      </w:r>
      <w:r w:rsidRPr="00561A78">
        <w:rPr>
          <w:rFonts w:ascii="Times New Roman" w:eastAsia="Times New Roman" w:hAnsi="Times New Roman" w:cs="Times New Roman"/>
          <w:kern w:val="0"/>
          <w:sz w:val="24"/>
          <w:szCs w:val="24"/>
          <w:lang w:eastAsia="en-IN"/>
          <w14:ligatures w14:val="none"/>
        </w:rPr>
        <w:t>) 2030</w:t>
      </w:r>
    </w:p>
    <w:p w14:paraId="6776A74F"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 xml:space="preserve">A.4. SEO-Friendly Market Size Tagline </w:t>
      </w:r>
      <w:proofErr w:type="spellStart"/>
      <w:r w:rsidRPr="00561A78">
        <w:rPr>
          <w:rFonts w:ascii="Times New Roman" w:eastAsia="Times New Roman" w:hAnsi="Times New Roman" w:cs="Times New Roman"/>
          <w:b/>
          <w:bCs/>
          <w:kern w:val="0"/>
          <w:sz w:val="24"/>
          <w:szCs w:val="24"/>
          <w:lang w:eastAsia="en-IN"/>
          <w14:ligatures w14:val="none"/>
        </w:rPr>
        <w:t>BreadCrumb</w:t>
      </w:r>
      <w:proofErr w:type="spellEnd"/>
      <w:r w:rsidRPr="00561A78">
        <w:rPr>
          <w:rFonts w:ascii="Times New Roman" w:eastAsia="Times New Roman" w:hAnsi="Times New Roman" w:cs="Times New Roman"/>
          <w:kern w:val="0"/>
          <w:sz w:val="24"/>
          <w:szCs w:val="24"/>
          <w:lang w:eastAsia="en-IN"/>
          <w14:ligatures w14:val="none"/>
        </w:rPr>
        <w:br/>
        <w:t>Structural Adhesives Market Report 2030</w:t>
      </w:r>
    </w:p>
    <w:p w14:paraId="4DFD6CEC" w14:textId="77777777" w:rsidR="00561A78" w:rsidRPr="00561A78" w:rsidRDefault="00561A78" w:rsidP="00561A78">
      <w:pPr>
        <w:spacing w:after="0"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pict w14:anchorId="55253A82">
          <v:rect id="_x0000_i1029" style="width:0;height:1.5pt" o:hralign="center" o:hrstd="t" o:hr="t" fillcolor="#a0a0a0" stroked="f"/>
        </w:pict>
      </w:r>
    </w:p>
    <w:p w14:paraId="0E4870CE"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lastRenderedPageBreak/>
        <w:t>B. Top 5 FAQs</w:t>
      </w:r>
    </w:p>
    <w:p w14:paraId="0C1C44DD" w14:textId="3451B5C0"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Q1. How big is the structural adhesives market?</w:t>
      </w:r>
      <w:r w:rsidRPr="00561A78">
        <w:rPr>
          <w:rFonts w:ascii="Times New Roman" w:eastAsia="Times New Roman" w:hAnsi="Times New Roman" w:cs="Times New Roman"/>
          <w:kern w:val="0"/>
          <w:sz w:val="24"/>
          <w:szCs w:val="24"/>
          <w:lang w:eastAsia="en-IN"/>
          <w14:ligatures w14:val="none"/>
        </w:rPr>
        <w:br/>
      </w:r>
      <w:r w:rsidRPr="00561A78">
        <w:rPr>
          <w:rFonts w:ascii="Times New Roman" w:eastAsia="Times New Roman" w:hAnsi="Times New Roman" w:cs="Times New Roman"/>
          <w:b/>
          <w:bCs/>
          <w:kern w:val="0"/>
          <w:sz w:val="24"/>
          <w:szCs w:val="24"/>
          <w:lang w:eastAsia="en-IN"/>
          <w14:ligatures w14:val="none"/>
        </w:rPr>
        <w:t>A1.</w:t>
      </w:r>
      <w:r w:rsidRPr="00561A78">
        <w:rPr>
          <w:rFonts w:ascii="Times New Roman" w:eastAsia="Times New Roman" w:hAnsi="Times New Roman" w:cs="Times New Roman"/>
          <w:kern w:val="0"/>
          <w:sz w:val="24"/>
          <w:szCs w:val="24"/>
          <w:lang w:eastAsia="en-IN"/>
          <w14:ligatures w14:val="none"/>
        </w:rPr>
        <w:t xml:space="preserve"> The global structural adhesives market was valued at </w:t>
      </w:r>
      <w:r w:rsidRPr="00561A78">
        <w:rPr>
          <w:rFonts w:ascii="Times New Roman" w:eastAsia="Times New Roman" w:hAnsi="Times New Roman" w:cs="Times New Roman"/>
          <w:b/>
          <w:bCs/>
          <w:kern w:val="0"/>
          <w:sz w:val="24"/>
          <w:szCs w:val="24"/>
          <w:lang w:eastAsia="en-IN"/>
          <w14:ligatures w14:val="none"/>
        </w:rPr>
        <w:t>USD 18.4 billion</w:t>
      </w:r>
      <w:r w:rsidRPr="00561A78">
        <w:rPr>
          <w:rFonts w:ascii="Times New Roman" w:eastAsia="Times New Roman" w:hAnsi="Times New Roman" w:cs="Times New Roman"/>
          <w:kern w:val="0"/>
          <w:sz w:val="24"/>
          <w:szCs w:val="24"/>
          <w:lang w:eastAsia="en-IN"/>
          <w14:ligatures w14:val="none"/>
        </w:rPr>
        <w:t xml:space="preserve"> in 2024.</w:t>
      </w:r>
    </w:p>
    <w:p w14:paraId="338A8457" w14:textId="6AE6D9BF"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Q2. What is the CAGR for the forecast period?</w:t>
      </w:r>
      <w:r w:rsidRPr="00561A78">
        <w:rPr>
          <w:rFonts w:ascii="Times New Roman" w:eastAsia="Times New Roman" w:hAnsi="Times New Roman" w:cs="Times New Roman"/>
          <w:kern w:val="0"/>
          <w:sz w:val="24"/>
          <w:szCs w:val="24"/>
          <w:lang w:eastAsia="en-IN"/>
          <w14:ligatures w14:val="none"/>
        </w:rPr>
        <w:br/>
      </w:r>
      <w:r w:rsidRPr="00561A78">
        <w:rPr>
          <w:rFonts w:ascii="Times New Roman" w:eastAsia="Times New Roman" w:hAnsi="Times New Roman" w:cs="Times New Roman"/>
          <w:b/>
          <w:bCs/>
          <w:kern w:val="0"/>
          <w:sz w:val="24"/>
          <w:szCs w:val="24"/>
          <w:lang w:eastAsia="en-IN"/>
          <w14:ligatures w14:val="none"/>
        </w:rPr>
        <w:t>A2.</w:t>
      </w:r>
      <w:r w:rsidRPr="00561A78">
        <w:rPr>
          <w:rFonts w:ascii="Times New Roman" w:eastAsia="Times New Roman" w:hAnsi="Times New Roman" w:cs="Times New Roman"/>
          <w:kern w:val="0"/>
          <w:sz w:val="24"/>
          <w:szCs w:val="24"/>
          <w:lang w:eastAsia="en-IN"/>
          <w14:ligatures w14:val="none"/>
        </w:rPr>
        <w:t xml:space="preserve"> The market is expected to grow at a </w:t>
      </w:r>
      <w:r w:rsidRPr="00561A78">
        <w:rPr>
          <w:rFonts w:ascii="Times New Roman" w:eastAsia="Times New Roman" w:hAnsi="Times New Roman" w:cs="Times New Roman"/>
          <w:b/>
          <w:bCs/>
          <w:kern w:val="0"/>
          <w:sz w:val="24"/>
          <w:szCs w:val="24"/>
          <w:lang w:eastAsia="en-IN"/>
          <w14:ligatures w14:val="none"/>
        </w:rPr>
        <w:t>6.3% CAGR</w:t>
      </w:r>
      <w:r w:rsidRPr="00561A78">
        <w:rPr>
          <w:rFonts w:ascii="Times New Roman" w:eastAsia="Times New Roman" w:hAnsi="Times New Roman" w:cs="Times New Roman"/>
          <w:kern w:val="0"/>
          <w:sz w:val="24"/>
          <w:szCs w:val="24"/>
          <w:lang w:eastAsia="en-IN"/>
          <w14:ligatures w14:val="none"/>
        </w:rPr>
        <w:t xml:space="preserve"> from 2024 to 2030.</w:t>
      </w:r>
    </w:p>
    <w:p w14:paraId="6403BDF8"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Q3. Who are the major players in this market?</w:t>
      </w:r>
      <w:r w:rsidRPr="00561A78">
        <w:rPr>
          <w:rFonts w:ascii="Times New Roman" w:eastAsia="Times New Roman" w:hAnsi="Times New Roman" w:cs="Times New Roman"/>
          <w:kern w:val="0"/>
          <w:sz w:val="24"/>
          <w:szCs w:val="24"/>
          <w:lang w:eastAsia="en-IN"/>
          <w14:ligatures w14:val="none"/>
        </w:rPr>
        <w:br/>
      </w:r>
      <w:r w:rsidRPr="00561A78">
        <w:rPr>
          <w:rFonts w:ascii="Times New Roman" w:eastAsia="Times New Roman" w:hAnsi="Times New Roman" w:cs="Times New Roman"/>
          <w:b/>
          <w:bCs/>
          <w:kern w:val="0"/>
          <w:sz w:val="24"/>
          <w:szCs w:val="24"/>
          <w:lang w:eastAsia="en-IN"/>
          <w14:ligatures w14:val="none"/>
        </w:rPr>
        <w:t>A3.</w:t>
      </w:r>
      <w:r w:rsidRPr="00561A78">
        <w:rPr>
          <w:rFonts w:ascii="Times New Roman" w:eastAsia="Times New Roman" w:hAnsi="Times New Roman" w:cs="Times New Roman"/>
          <w:kern w:val="0"/>
          <w:sz w:val="24"/>
          <w:szCs w:val="24"/>
          <w:lang w:eastAsia="en-IN"/>
          <w14:ligatures w14:val="none"/>
        </w:rPr>
        <w:t xml:space="preserve"> Leading players include </w:t>
      </w:r>
      <w:r w:rsidRPr="00561A78">
        <w:rPr>
          <w:rFonts w:ascii="Times New Roman" w:eastAsia="Times New Roman" w:hAnsi="Times New Roman" w:cs="Times New Roman"/>
          <w:b/>
          <w:bCs/>
          <w:kern w:val="0"/>
          <w:sz w:val="24"/>
          <w:szCs w:val="24"/>
          <w:lang w:eastAsia="en-IN"/>
          <w14:ligatures w14:val="none"/>
        </w:rPr>
        <w:t xml:space="preserve">Henkel AG &amp; Co. </w:t>
      </w:r>
      <w:proofErr w:type="spellStart"/>
      <w:r w:rsidRPr="00561A78">
        <w:rPr>
          <w:rFonts w:ascii="Times New Roman" w:eastAsia="Times New Roman" w:hAnsi="Times New Roman" w:cs="Times New Roman"/>
          <w:b/>
          <w:bCs/>
          <w:kern w:val="0"/>
          <w:sz w:val="24"/>
          <w:szCs w:val="24"/>
          <w:lang w:eastAsia="en-IN"/>
          <w14:ligatures w14:val="none"/>
        </w:rPr>
        <w:t>KGaA</w:t>
      </w:r>
      <w:proofErr w:type="spellEnd"/>
      <w:r w:rsidRPr="00561A78">
        <w:rPr>
          <w:rFonts w:ascii="Times New Roman" w:eastAsia="Times New Roman" w:hAnsi="Times New Roman" w:cs="Times New Roman"/>
          <w:b/>
          <w:bCs/>
          <w:kern w:val="0"/>
          <w:sz w:val="24"/>
          <w:szCs w:val="24"/>
          <w:lang w:eastAsia="en-IN"/>
          <w14:ligatures w14:val="none"/>
        </w:rPr>
        <w:t>, 3M, Sika AG, H.B. Fuller Company, Dow Inc., Arkema S.A., and Permabond</w:t>
      </w:r>
      <w:r w:rsidRPr="00561A78">
        <w:rPr>
          <w:rFonts w:ascii="Times New Roman" w:eastAsia="Times New Roman" w:hAnsi="Times New Roman" w:cs="Times New Roman"/>
          <w:kern w:val="0"/>
          <w:sz w:val="24"/>
          <w:szCs w:val="24"/>
          <w:lang w:eastAsia="en-IN"/>
          <w14:ligatures w14:val="none"/>
        </w:rPr>
        <w:t>.</w:t>
      </w:r>
    </w:p>
    <w:p w14:paraId="7E9BAE0E"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Q4. Which region dominates the market share?</w:t>
      </w:r>
      <w:r w:rsidRPr="00561A78">
        <w:rPr>
          <w:rFonts w:ascii="Times New Roman" w:eastAsia="Times New Roman" w:hAnsi="Times New Roman" w:cs="Times New Roman"/>
          <w:kern w:val="0"/>
          <w:sz w:val="24"/>
          <w:szCs w:val="24"/>
          <w:lang w:eastAsia="en-IN"/>
          <w14:ligatures w14:val="none"/>
        </w:rPr>
        <w:br/>
      </w:r>
      <w:r w:rsidRPr="00561A78">
        <w:rPr>
          <w:rFonts w:ascii="Times New Roman" w:eastAsia="Times New Roman" w:hAnsi="Times New Roman" w:cs="Times New Roman"/>
          <w:b/>
          <w:bCs/>
          <w:kern w:val="0"/>
          <w:sz w:val="24"/>
          <w:szCs w:val="24"/>
          <w:lang w:eastAsia="en-IN"/>
          <w14:ligatures w14:val="none"/>
        </w:rPr>
        <w:t>A4.</w:t>
      </w:r>
      <w:r w:rsidRPr="00561A78">
        <w:rPr>
          <w:rFonts w:ascii="Times New Roman" w:eastAsia="Times New Roman" w:hAnsi="Times New Roman" w:cs="Times New Roman"/>
          <w:kern w:val="0"/>
          <w:sz w:val="24"/>
          <w:szCs w:val="24"/>
          <w:lang w:eastAsia="en-IN"/>
          <w14:ligatures w14:val="none"/>
        </w:rPr>
        <w:t xml:space="preserve"> </w:t>
      </w:r>
      <w:r w:rsidRPr="00561A78">
        <w:rPr>
          <w:rFonts w:ascii="Times New Roman" w:eastAsia="Times New Roman" w:hAnsi="Times New Roman" w:cs="Times New Roman"/>
          <w:b/>
          <w:bCs/>
          <w:kern w:val="0"/>
          <w:sz w:val="24"/>
          <w:szCs w:val="24"/>
          <w:lang w:eastAsia="en-IN"/>
          <w14:ligatures w14:val="none"/>
        </w:rPr>
        <w:t>Asia Pacific</w:t>
      </w:r>
      <w:r w:rsidRPr="00561A78">
        <w:rPr>
          <w:rFonts w:ascii="Times New Roman" w:eastAsia="Times New Roman" w:hAnsi="Times New Roman" w:cs="Times New Roman"/>
          <w:kern w:val="0"/>
          <w:sz w:val="24"/>
          <w:szCs w:val="24"/>
          <w:lang w:eastAsia="en-IN"/>
          <w14:ligatures w14:val="none"/>
        </w:rPr>
        <w:t xml:space="preserve"> leads in volume, driven by massive manufacturing and infrastructure development, while </w:t>
      </w:r>
      <w:r w:rsidRPr="00561A78">
        <w:rPr>
          <w:rFonts w:ascii="Times New Roman" w:eastAsia="Times New Roman" w:hAnsi="Times New Roman" w:cs="Times New Roman"/>
          <w:b/>
          <w:bCs/>
          <w:kern w:val="0"/>
          <w:sz w:val="24"/>
          <w:szCs w:val="24"/>
          <w:lang w:eastAsia="en-IN"/>
          <w14:ligatures w14:val="none"/>
        </w:rPr>
        <w:t>Europe</w:t>
      </w:r>
      <w:r w:rsidRPr="00561A78">
        <w:rPr>
          <w:rFonts w:ascii="Times New Roman" w:eastAsia="Times New Roman" w:hAnsi="Times New Roman" w:cs="Times New Roman"/>
          <w:kern w:val="0"/>
          <w:sz w:val="24"/>
          <w:szCs w:val="24"/>
          <w:lang w:eastAsia="en-IN"/>
          <w14:ligatures w14:val="none"/>
        </w:rPr>
        <w:t xml:space="preserve"> sets the pace for regulatory and sustainability standards.</w:t>
      </w:r>
    </w:p>
    <w:p w14:paraId="35713C8F"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Q5. What factors are driving this market?</w:t>
      </w:r>
      <w:r w:rsidRPr="00561A78">
        <w:rPr>
          <w:rFonts w:ascii="Times New Roman" w:eastAsia="Times New Roman" w:hAnsi="Times New Roman" w:cs="Times New Roman"/>
          <w:kern w:val="0"/>
          <w:sz w:val="24"/>
          <w:szCs w:val="24"/>
          <w:lang w:eastAsia="en-IN"/>
          <w14:ligatures w14:val="none"/>
        </w:rPr>
        <w:br/>
      </w:r>
      <w:r w:rsidRPr="00561A78">
        <w:rPr>
          <w:rFonts w:ascii="Times New Roman" w:eastAsia="Times New Roman" w:hAnsi="Times New Roman" w:cs="Times New Roman"/>
          <w:b/>
          <w:bCs/>
          <w:kern w:val="0"/>
          <w:sz w:val="24"/>
          <w:szCs w:val="24"/>
          <w:lang w:eastAsia="en-IN"/>
          <w14:ligatures w14:val="none"/>
        </w:rPr>
        <w:t>A5.</w:t>
      </w:r>
      <w:r w:rsidRPr="00561A78">
        <w:rPr>
          <w:rFonts w:ascii="Times New Roman" w:eastAsia="Times New Roman" w:hAnsi="Times New Roman" w:cs="Times New Roman"/>
          <w:kern w:val="0"/>
          <w:sz w:val="24"/>
          <w:szCs w:val="24"/>
          <w:lang w:eastAsia="en-IN"/>
          <w14:ligatures w14:val="none"/>
        </w:rPr>
        <w:t xml:space="preserve"> Growth is </w:t>
      </w:r>
      <w:proofErr w:type="spellStart"/>
      <w:r w:rsidRPr="00561A78">
        <w:rPr>
          <w:rFonts w:ascii="Times New Roman" w:eastAsia="Times New Roman" w:hAnsi="Times New Roman" w:cs="Times New Roman"/>
          <w:kern w:val="0"/>
          <w:sz w:val="24"/>
          <w:szCs w:val="24"/>
          <w:lang w:eastAsia="en-IN"/>
          <w14:ligatures w14:val="none"/>
        </w:rPr>
        <w:t>fueled</w:t>
      </w:r>
      <w:proofErr w:type="spellEnd"/>
      <w:r w:rsidRPr="00561A78">
        <w:rPr>
          <w:rFonts w:ascii="Times New Roman" w:eastAsia="Times New Roman" w:hAnsi="Times New Roman" w:cs="Times New Roman"/>
          <w:kern w:val="0"/>
          <w:sz w:val="24"/>
          <w:szCs w:val="24"/>
          <w:lang w:eastAsia="en-IN"/>
          <w14:ligatures w14:val="none"/>
        </w:rPr>
        <w:t xml:space="preserve"> by increased lightweighting in vehicles, sustainability requirements, and growing industrialization in emerging markets.</w:t>
      </w:r>
    </w:p>
    <w:p w14:paraId="542CFBF6" w14:textId="77777777" w:rsidR="00561A78" w:rsidRPr="00561A78" w:rsidRDefault="00561A78" w:rsidP="00561A78">
      <w:pPr>
        <w:spacing w:after="0"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kern w:val="0"/>
          <w:sz w:val="24"/>
          <w:szCs w:val="24"/>
          <w:lang w:eastAsia="en-IN"/>
          <w14:ligatures w14:val="none"/>
        </w:rPr>
        <w:pict w14:anchorId="10426904">
          <v:rect id="_x0000_i1030" style="width:0;height:1.5pt" o:hralign="center" o:hrstd="t" o:hr="t" fillcolor="#a0a0a0" stroked="f"/>
        </w:pict>
      </w:r>
    </w:p>
    <w:p w14:paraId="5CCAE72E"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C. JSON-LD SEO Schema</w:t>
      </w:r>
    </w:p>
    <w:p w14:paraId="6F13AF3E"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1. Breadcrumb Schema</w:t>
      </w:r>
    </w:p>
    <w:p w14:paraId="33EA4282"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w:t>
      </w:r>
    </w:p>
    <w:p w14:paraId="3D0639A3"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"@context": "https://schema.org",</w:t>
      </w:r>
    </w:p>
    <w:p w14:paraId="32DDF5D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w:t>
      </w:r>
      <w:proofErr w:type="spellStart"/>
      <w:r w:rsidRPr="00561A78">
        <w:rPr>
          <w:rFonts w:ascii="Courier New" w:eastAsia="Times New Roman" w:hAnsi="Courier New" w:cs="Courier New"/>
          <w:kern w:val="0"/>
          <w:sz w:val="20"/>
          <w:szCs w:val="20"/>
          <w:lang w:eastAsia="en-IN"/>
          <w14:ligatures w14:val="none"/>
        </w:rPr>
        <w:t>BreadcrumbList</w:t>
      </w:r>
      <w:proofErr w:type="spellEnd"/>
      <w:r w:rsidRPr="00561A78">
        <w:rPr>
          <w:rFonts w:ascii="Courier New" w:eastAsia="Times New Roman" w:hAnsi="Courier New" w:cs="Courier New"/>
          <w:kern w:val="0"/>
          <w:sz w:val="20"/>
          <w:szCs w:val="20"/>
          <w:lang w:eastAsia="en-IN"/>
          <w14:ligatures w14:val="none"/>
        </w:rPr>
        <w:t>",</w:t>
      </w:r>
    </w:p>
    <w:p w14:paraId="082CE17F"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roofErr w:type="spellStart"/>
      <w:r w:rsidRPr="00561A78">
        <w:rPr>
          <w:rFonts w:ascii="Courier New" w:eastAsia="Times New Roman" w:hAnsi="Courier New" w:cs="Courier New"/>
          <w:kern w:val="0"/>
          <w:sz w:val="20"/>
          <w:szCs w:val="20"/>
          <w:lang w:eastAsia="en-IN"/>
          <w14:ligatures w14:val="none"/>
        </w:rPr>
        <w:t>itemListElement</w:t>
      </w:r>
      <w:proofErr w:type="spellEnd"/>
      <w:r w:rsidRPr="00561A78">
        <w:rPr>
          <w:rFonts w:ascii="Courier New" w:eastAsia="Times New Roman" w:hAnsi="Courier New" w:cs="Courier New"/>
          <w:kern w:val="0"/>
          <w:sz w:val="20"/>
          <w:szCs w:val="20"/>
          <w:lang w:eastAsia="en-IN"/>
          <w14:ligatures w14:val="none"/>
        </w:rPr>
        <w:t>": [</w:t>
      </w:r>
    </w:p>
    <w:p w14:paraId="3CD374F1"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173A170C"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w:t>
      </w:r>
      <w:proofErr w:type="spellStart"/>
      <w:r w:rsidRPr="00561A78">
        <w:rPr>
          <w:rFonts w:ascii="Courier New" w:eastAsia="Times New Roman" w:hAnsi="Courier New" w:cs="Courier New"/>
          <w:kern w:val="0"/>
          <w:sz w:val="20"/>
          <w:szCs w:val="20"/>
          <w:lang w:eastAsia="en-IN"/>
          <w14:ligatures w14:val="none"/>
        </w:rPr>
        <w:t>ListItem</w:t>
      </w:r>
      <w:proofErr w:type="spellEnd"/>
      <w:r w:rsidRPr="00561A78">
        <w:rPr>
          <w:rFonts w:ascii="Courier New" w:eastAsia="Times New Roman" w:hAnsi="Courier New" w:cs="Courier New"/>
          <w:kern w:val="0"/>
          <w:sz w:val="20"/>
          <w:szCs w:val="20"/>
          <w:lang w:eastAsia="en-IN"/>
          <w14:ligatures w14:val="none"/>
        </w:rPr>
        <w:t>",</w:t>
      </w:r>
    </w:p>
    <w:p w14:paraId="2A92E481"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"position": 1,</w:t>
      </w:r>
    </w:p>
    <w:p w14:paraId="6054E4BB"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"Home",</w:t>
      </w:r>
    </w:p>
    <w:p w14:paraId="33D7B8CB"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"item": "https://www.strategicmarketresearch.com/"</w:t>
      </w:r>
    </w:p>
    <w:p w14:paraId="75D91BEF"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25119803"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2F016C0E"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w:t>
      </w:r>
      <w:proofErr w:type="spellStart"/>
      <w:r w:rsidRPr="00561A78">
        <w:rPr>
          <w:rFonts w:ascii="Courier New" w:eastAsia="Times New Roman" w:hAnsi="Courier New" w:cs="Courier New"/>
          <w:kern w:val="0"/>
          <w:sz w:val="20"/>
          <w:szCs w:val="20"/>
          <w:lang w:eastAsia="en-IN"/>
          <w14:ligatures w14:val="none"/>
        </w:rPr>
        <w:t>ListItem</w:t>
      </w:r>
      <w:proofErr w:type="spellEnd"/>
      <w:r w:rsidRPr="00561A78">
        <w:rPr>
          <w:rFonts w:ascii="Courier New" w:eastAsia="Times New Roman" w:hAnsi="Courier New" w:cs="Courier New"/>
          <w:kern w:val="0"/>
          <w:sz w:val="20"/>
          <w:szCs w:val="20"/>
          <w:lang w:eastAsia="en-IN"/>
          <w14:ligatures w14:val="none"/>
        </w:rPr>
        <w:t>",</w:t>
      </w:r>
    </w:p>
    <w:p w14:paraId="649B1B11"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"position": 2,</w:t>
      </w:r>
    </w:p>
    <w:p w14:paraId="2D6A4E0B" w14:textId="59C040D1"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"Paints Coatings </w:t>
      </w:r>
      <w:proofErr w:type="gramStart"/>
      <w:r w:rsidRPr="00561A78">
        <w:rPr>
          <w:rFonts w:ascii="Courier New" w:eastAsia="Times New Roman" w:hAnsi="Courier New" w:cs="Courier New"/>
          <w:kern w:val="0"/>
          <w:sz w:val="20"/>
          <w:szCs w:val="20"/>
          <w:lang w:eastAsia="en-IN"/>
          <w14:ligatures w14:val="none"/>
        </w:rPr>
        <w:t>And</w:t>
      </w:r>
      <w:proofErr w:type="gramEnd"/>
      <w:r w:rsidRPr="00561A78">
        <w:rPr>
          <w:rFonts w:ascii="Courier New" w:eastAsia="Times New Roman" w:hAnsi="Courier New" w:cs="Courier New"/>
          <w:kern w:val="0"/>
          <w:sz w:val="20"/>
          <w:szCs w:val="20"/>
          <w:lang w:eastAsia="en-IN"/>
          <w14:ligatures w14:val="none"/>
        </w:rPr>
        <w:t xml:space="preserve"> Adhesives",</w:t>
      </w:r>
    </w:p>
    <w:p w14:paraId="6240C0EE" w14:textId="53173B09"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"item": "https://www.strategicmarketresearch.com/report/paints-coatings-and-adhesives"</w:t>
      </w:r>
    </w:p>
    <w:p w14:paraId="6936487E"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62880867"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17B7303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w:t>
      </w:r>
      <w:proofErr w:type="spellStart"/>
      <w:r w:rsidRPr="00561A78">
        <w:rPr>
          <w:rFonts w:ascii="Courier New" w:eastAsia="Times New Roman" w:hAnsi="Courier New" w:cs="Courier New"/>
          <w:kern w:val="0"/>
          <w:sz w:val="20"/>
          <w:szCs w:val="20"/>
          <w:lang w:eastAsia="en-IN"/>
          <w14:ligatures w14:val="none"/>
        </w:rPr>
        <w:t>ListItem</w:t>
      </w:r>
      <w:proofErr w:type="spellEnd"/>
      <w:r w:rsidRPr="00561A78">
        <w:rPr>
          <w:rFonts w:ascii="Courier New" w:eastAsia="Times New Roman" w:hAnsi="Courier New" w:cs="Courier New"/>
          <w:kern w:val="0"/>
          <w:sz w:val="20"/>
          <w:szCs w:val="20"/>
          <w:lang w:eastAsia="en-IN"/>
          <w14:ligatures w14:val="none"/>
        </w:rPr>
        <w:t>",</w:t>
      </w:r>
    </w:p>
    <w:p w14:paraId="69C14475"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"position": 3,</w:t>
      </w:r>
    </w:p>
    <w:p w14:paraId="366C293A"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"Structural Adhesives Market Report 2030",</w:t>
      </w:r>
    </w:p>
    <w:p w14:paraId="6E765F0C"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"item": "https://www.strategicmarketresearch.com/market-report/structural-adhesives-market"</w:t>
      </w:r>
    </w:p>
    <w:p w14:paraId="4E294C6A"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21655E7E"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48E6D56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w:t>
      </w:r>
    </w:p>
    <w:p w14:paraId="5A958AC9" w14:textId="77777777" w:rsidR="00561A78" w:rsidRPr="00561A78" w:rsidRDefault="00561A78" w:rsidP="0056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1A78">
        <w:rPr>
          <w:rFonts w:ascii="Times New Roman" w:eastAsia="Times New Roman" w:hAnsi="Times New Roman" w:cs="Times New Roman"/>
          <w:b/>
          <w:bCs/>
          <w:kern w:val="0"/>
          <w:sz w:val="24"/>
          <w:szCs w:val="24"/>
          <w:lang w:eastAsia="en-IN"/>
          <w14:ligatures w14:val="none"/>
        </w:rPr>
        <w:t>2. FAQ Schema</w:t>
      </w:r>
    </w:p>
    <w:p w14:paraId="0B4F89BB"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lastRenderedPageBreak/>
        <w:t>{</w:t>
      </w:r>
    </w:p>
    <w:p w14:paraId="0563859B"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"@context": "https://schema.org",</w:t>
      </w:r>
    </w:p>
    <w:p w14:paraId="5609476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w:t>
      </w:r>
      <w:proofErr w:type="spellStart"/>
      <w:r w:rsidRPr="00561A78">
        <w:rPr>
          <w:rFonts w:ascii="Courier New" w:eastAsia="Times New Roman" w:hAnsi="Courier New" w:cs="Courier New"/>
          <w:kern w:val="0"/>
          <w:sz w:val="20"/>
          <w:szCs w:val="20"/>
          <w:lang w:eastAsia="en-IN"/>
          <w14:ligatures w14:val="none"/>
        </w:rPr>
        <w:t>FAQPage</w:t>
      </w:r>
      <w:proofErr w:type="spellEnd"/>
      <w:r w:rsidRPr="00561A78">
        <w:rPr>
          <w:rFonts w:ascii="Courier New" w:eastAsia="Times New Roman" w:hAnsi="Courier New" w:cs="Courier New"/>
          <w:kern w:val="0"/>
          <w:sz w:val="20"/>
          <w:szCs w:val="20"/>
          <w:lang w:eastAsia="en-IN"/>
          <w14:ligatures w14:val="none"/>
        </w:rPr>
        <w:t>",</w:t>
      </w:r>
    </w:p>
    <w:p w14:paraId="3D0507D2"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roofErr w:type="spellStart"/>
      <w:r w:rsidRPr="00561A78">
        <w:rPr>
          <w:rFonts w:ascii="Courier New" w:eastAsia="Times New Roman" w:hAnsi="Courier New" w:cs="Courier New"/>
          <w:kern w:val="0"/>
          <w:sz w:val="20"/>
          <w:szCs w:val="20"/>
          <w:lang w:eastAsia="en-IN"/>
          <w14:ligatures w14:val="none"/>
        </w:rPr>
        <w:t>mainEntity</w:t>
      </w:r>
      <w:proofErr w:type="spellEnd"/>
      <w:r w:rsidRPr="00561A78">
        <w:rPr>
          <w:rFonts w:ascii="Courier New" w:eastAsia="Times New Roman" w:hAnsi="Courier New" w:cs="Courier New"/>
          <w:kern w:val="0"/>
          <w:sz w:val="20"/>
          <w:szCs w:val="20"/>
          <w:lang w:eastAsia="en-IN"/>
          <w14:ligatures w14:val="none"/>
        </w:rPr>
        <w:t>": [</w:t>
      </w:r>
    </w:p>
    <w:p w14:paraId="0509CF1F"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645B84D8"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"Question",</w:t>
      </w:r>
    </w:p>
    <w:p w14:paraId="26042F3B"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"How big is the structural adhesives market?",</w:t>
      </w:r>
    </w:p>
    <w:p w14:paraId="0994BF55"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roofErr w:type="spellStart"/>
      <w:r w:rsidRPr="00561A78">
        <w:rPr>
          <w:rFonts w:ascii="Courier New" w:eastAsia="Times New Roman" w:hAnsi="Courier New" w:cs="Courier New"/>
          <w:kern w:val="0"/>
          <w:sz w:val="20"/>
          <w:szCs w:val="20"/>
          <w:lang w:eastAsia="en-IN"/>
          <w14:ligatures w14:val="none"/>
        </w:rPr>
        <w:t>acceptedAnswer</w:t>
      </w:r>
      <w:proofErr w:type="spellEnd"/>
      <w:r w:rsidRPr="00561A78">
        <w:rPr>
          <w:rFonts w:ascii="Courier New" w:eastAsia="Times New Roman" w:hAnsi="Courier New" w:cs="Courier New"/>
          <w:kern w:val="0"/>
          <w:sz w:val="20"/>
          <w:szCs w:val="20"/>
          <w:lang w:eastAsia="en-IN"/>
          <w14:ligatures w14:val="none"/>
        </w:rPr>
        <w:t>": {</w:t>
      </w:r>
    </w:p>
    <w:p w14:paraId="2A7CCBA4"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"Answer",</w:t>
      </w:r>
    </w:p>
    <w:p w14:paraId="109D090E" w14:textId="23CFE0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"text": "The global structural adhesives market was valued at USD 18.4 billion in 2024."</w:t>
      </w:r>
    </w:p>
    <w:p w14:paraId="73711395"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54092F7E"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7F6FD20E"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7FDA68C1"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"Question",</w:t>
      </w:r>
    </w:p>
    <w:p w14:paraId="78F1B61C"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"What is the CAGR for the forecast period?",</w:t>
      </w:r>
    </w:p>
    <w:p w14:paraId="6BE45611"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roofErr w:type="spellStart"/>
      <w:r w:rsidRPr="00561A78">
        <w:rPr>
          <w:rFonts w:ascii="Courier New" w:eastAsia="Times New Roman" w:hAnsi="Courier New" w:cs="Courier New"/>
          <w:kern w:val="0"/>
          <w:sz w:val="20"/>
          <w:szCs w:val="20"/>
          <w:lang w:eastAsia="en-IN"/>
          <w14:ligatures w14:val="none"/>
        </w:rPr>
        <w:t>acceptedAnswer</w:t>
      </w:r>
      <w:proofErr w:type="spellEnd"/>
      <w:r w:rsidRPr="00561A78">
        <w:rPr>
          <w:rFonts w:ascii="Courier New" w:eastAsia="Times New Roman" w:hAnsi="Courier New" w:cs="Courier New"/>
          <w:kern w:val="0"/>
          <w:sz w:val="20"/>
          <w:szCs w:val="20"/>
          <w:lang w:eastAsia="en-IN"/>
          <w14:ligatures w14:val="none"/>
        </w:rPr>
        <w:t>": {</w:t>
      </w:r>
    </w:p>
    <w:p w14:paraId="31C6BACB"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"Answer",</w:t>
      </w:r>
    </w:p>
    <w:p w14:paraId="2FF8D7E3" w14:textId="749BC98F"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"text": "The market is expected to grow at a 6.3% CAGR from 2024 to 2030."</w:t>
      </w:r>
    </w:p>
    <w:p w14:paraId="787EE6A5"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3763373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7449E26A"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517FE781"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"Question",</w:t>
      </w:r>
    </w:p>
    <w:p w14:paraId="32E12864"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"Who are the major players in this market?",</w:t>
      </w:r>
    </w:p>
    <w:p w14:paraId="02D746B8"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roofErr w:type="spellStart"/>
      <w:r w:rsidRPr="00561A78">
        <w:rPr>
          <w:rFonts w:ascii="Courier New" w:eastAsia="Times New Roman" w:hAnsi="Courier New" w:cs="Courier New"/>
          <w:kern w:val="0"/>
          <w:sz w:val="20"/>
          <w:szCs w:val="20"/>
          <w:lang w:eastAsia="en-IN"/>
          <w14:ligatures w14:val="none"/>
        </w:rPr>
        <w:t>acceptedAnswer</w:t>
      </w:r>
      <w:proofErr w:type="spellEnd"/>
      <w:r w:rsidRPr="00561A78">
        <w:rPr>
          <w:rFonts w:ascii="Courier New" w:eastAsia="Times New Roman" w:hAnsi="Courier New" w:cs="Courier New"/>
          <w:kern w:val="0"/>
          <w:sz w:val="20"/>
          <w:szCs w:val="20"/>
          <w:lang w:eastAsia="en-IN"/>
          <w14:ligatures w14:val="none"/>
        </w:rPr>
        <w:t>": {</w:t>
      </w:r>
    </w:p>
    <w:p w14:paraId="17C0B1C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"Answer",</w:t>
      </w:r>
    </w:p>
    <w:p w14:paraId="5670C3DC"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"text": "Leading players include Henkel AG &amp; Co. </w:t>
      </w:r>
      <w:proofErr w:type="spellStart"/>
      <w:r w:rsidRPr="00561A78">
        <w:rPr>
          <w:rFonts w:ascii="Courier New" w:eastAsia="Times New Roman" w:hAnsi="Courier New" w:cs="Courier New"/>
          <w:kern w:val="0"/>
          <w:sz w:val="20"/>
          <w:szCs w:val="20"/>
          <w:lang w:eastAsia="en-IN"/>
          <w14:ligatures w14:val="none"/>
        </w:rPr>
        <w:t>KGaA</w:t>
      </w:r>
      <w:proofErr w:type="spellEnd"/>
      <w:r w:rsidRPr="00561A78">
        <w:rPr>
          <w:rFonts w:ascii="Courier New" w:eastAsia="Times New Roman" w:hAnsi="Courier New" w:cs="Courier New"/>
          <w:kern w:val="0"/>
          <w:sz w:val="20"/>
          <w:szCs w:val="20"/>
          <w:lang w:eastAsia="en-IN"/>
          <w14:ligatures w14:val="none"/>
        </w:rPr>
        <w:t>, 3M, Sika AG, H.B. Fuller Company, Dow Inc., Arkema S.A., and Permabond."</w:t>
      </w:r>
    </w:p>
    <w:p w14:paraId="3F16B1FA"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64B6A29A"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4D88E588"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17DA685A"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"Question",</w:t>
      </w:r>
    </w:p>
    <w:p w14:paraId="30E20549"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"Which region dominates the market share?",</w:t>
      </w:r>
    </w:p>
    <w:p w14:paraId="69F18B0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roofErr w:type="spellStart"/>
      <w:r w:rsidRPr="00561A78">
        <w:rPr>
          <w:rFonts w:ascii="Courier New" w:eastAsia="Times New Roman" w:hAnsi="Courier New" w:cs="Courier New"/>
          <w:kern w:val="0"/>
          <w:sz w:val="20"/>
          <w:szCs w:val="20"/>
          <w:lang w:eastAsia="en-IN"/>
          <w14:ligatures w14:val="none"/>
        </w:rPr>
        <w:t>acceptedAnswer</w:t>
      </w:r>
      <w:proofErr w:type="spellEnd"/>
      <w:r w:rsidRPr="00561A78">
        <w:rPr>
          <w:rFonts w:ascii="Courier New" w:eastAsia="Times New Roman" w:hAnsi="Courier New" w:cs="Courier New"/>
          <w:kern w:val="0"/>
          <w:sz w:val="20"/>
          <w:szCs w:val="20"/>
          <w:lang w:eastAsia="en-IN"/>
          <w14:ligatures w14:val="none"/>
        </w:rPr>
        <w:t>": {</w:t>
      </w:r>
    </w:p>
    <w:p w14:paraId="726F4649"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"Answer",</w:t>
      </w:r>
    </w:p>
    <w:p w14:paraId="31E847F2"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"text": "Asia Pacific leads in volume, driven by massive manufacturing and infrastructure development, while Europe sets the pace for regulatory and sustainability standards."</w:t>
      </w:r>
    </w:p>
    <w:p w14:paraId="371CD845"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68A1A23C"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1BD9C977"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0D12A2C4"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"Question",</w:t>
      </w:r>
    </w:p>
    <w:p w14:paraId="1EFAE616"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"name": "What factors are driving this market?",</w:t>
      </w:r>
    </w:p>
    <w:p w14:paraId="1A59AC44"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roofErr w:type="spellStart"/>
      <w:r w:rsidRPr="00561A78">
        <w:rPr>
          <w:rFonts w:ascii="Courier New" w:eastAsia="Times New Roman" w:hAnsi="Courier New" w:cs="Courier New"/>
          <w:kern w:val="0"/>
          <w:sz w:val="20"/>
          <w:szCs w:val="20"/>
          <w:lang w:eastAsia="en-IN"/>
          <w14:ligatures w14:val="none"/>
        </w:rPr>
        <w:t>acceptedAnswer</w:t>
      </w:r>
      <w:proofErr w:type="spellEnd"/>
      <w:r w:rsidRPr="00561A78">
        <w:rPr>
          <w:rFonts w:ascii="Courier New" w:eastAsia="Times New Roman" w:hAnsi="Courier New" w:cs="Courier New"/>
          <w:kern w:val="0"/>
          <w:sz w:val="20"/>
          <w:szCs w:val="20"/>
          <w:lang w:eastAsia="en-IN"/>
          <w14:ligatures w14:val="none"/>
        </w:rPr>
        <w:t>": {</w:t>
      </w:r>
    </w:p>
    <w:p w14:paraId="7D32711C"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"@type": "Answer",</w:t>
      </w:r>
    </w:p>
    <w:p w14:paraId="132A3928"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"text": "Growth is </w:t>
      </w:r>
      <w:proofErr w:type="spellStart"/>
      <w:r w:rsidRPr="00561A78">
        <w:rPr>
          <w:rFonts w:ascii="Courier New" w:eastAsia="Times New Roman" w:hAnsi="Courier New" w:cs="Courier New"/>
          <w:kern w:val="0"/>
          <w:sz w:val="20"/>
          <w:szCs w:val="20"/>
          <w:lang w:eastAsia="en-IN"/>
          <w14:ligatures w14:val="none"/>
        </w:rPr>
        <w:t>fueled</w:t>
      </w:r>
      <w:proofErr w:type="spellEnd"/>
      <w:r w:rsidRPr="00561A78">
        <w:rPr>
          <w:rFonts w:ascii="Courier New" w:eastAsia="Times New Roman" w:hAnsi="Courier New" w:cs="Courier New"/>
          <w:kern w:val="0"/>
          <w:sz w:val="20"/>
          <w:szCs w:val="20"/>
          <w:lang w:eastAsia="en-IN"/>
          <w14:ligatures w14:val="none"/>
        </w:rPr>
        <w:t xml:space="preserve"> by increased lightweighting in vehicles, sustainability requirements, and growing industrialization in emerging markets."</w:t>
      </w:r>
    </w:p>
    <w:p w14:paraId="55DF8248"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7A95DA52"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61E577A5" w14:textId="77777777" w:rsidR="00561A78" w:rsidRP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 xml:space="preserve">  ]</w:t>
      </w:r>
    </w:p>
    <w:p w14:paraId="443CB042" w14:textId="3193CA56" w:rsidR="00561A78" w:rsidRDefault="00561A78" w:rsidP="0056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1A78">
        <w:rPr>
          <w:rFonts w:ascii="Courier New" w:eastAsia="Times New Roman" w:hAnsi="Courier New" w:cs="Courier New"/>
          <w:kern w:val="0"/>
          <w:sz w:val="20"/>
          <w:szCs w:val="20"/>
          <w:lang w:eastAsia="en-IN"/>
          <w14:ligatures w14:val="none"/>
        </w:rPr>
        <w:t>}</w:t>
      </w:r>
    </w:p>
    <w:p w14:paraId="24D0B0B2" w14:textId="77777777" w:rsidR="00561A78" w:rsidRPr="00561A78" w:rsidRDefault="00561A78" w:rsidP="00561A7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561A78">
        <w:rPr>
          <w:rFonts w:ascii="Times New Roman" w:eastAsia="Times New Roman" w:hAnsi="Times New Roman" w:cs="Times New Roman"/>
          <w:b/>
          <w:bCs/>
          <w:kern w:val="0"/>
          <w:sz w:val="36"/>
          <w:szCs w:val="36"/>
          <w:lang w:eastAsia="en-IN"/>
          <w14:ligatures w14:val="none"/>
        </w:rPr>
        <w:lastRenderedPageBreak/>
        <w:t>9. Table of Contents for Structural Adhesives Market Report (2024–2030)</w:t>
      </w:r>
    </w:p>
    <w:p w14:paraId="75176052" w14:textId="77777777" w:rsidR="00561A78" w:rsidRDefault="00561A78" w:rsidP="00561A78">
      <w:pPr>
        <w:pStyle w:val="NormalWeb"/>
      </w:pPr>
      <w:r>
        <w:rPr>
          <w:rStyle w:val="Strong"/>
          <w:rFonts w:eastAsiaTheme="majorEastAsia"/>
        </w:rPr>
        <w:t>Executive Summary</w:t>
      </w:r>
    </w:p>
    <w:p w14:paraId="1CD72AD1" w14:textId="77777777" w:rsidR="00561A78" w:rsidRDefault="00561A78" w:rsidP="00561A78">
      <w:pPr>
        <w:pStyle w:val="NormalWeb"/>
        <w:numPr>
          <w:ilvl w:val="0"/>
          <w:numId w:val="7"/>
        </w:numPr>
      </w:pPr>
      <w:r>
        <w:t>Market Overview</w:t>
      </w:r>
    </w:p>
    <w:p w14:paraId="059265AD" w14:textId="77777777" w:rsidR="00561A78" w:rsidRDefault="00561A78" w:rsidP="00561A78">
      <w:pPr>
        <w:pStyle w:val="NormalWeb"/>
        <w:numPr>
          <w:ilvl w:val="0"/>
          <w:numId w:val="7"/>
        </w:numPr>
      </w:pPr>
      <w:r>
        <w:t>Market Attractiveness by Product Type, Application, End User, and Region</w:t>
      </w:r>
    </w:p>
    <w:p w14:paraId="5C5357D7" w14:textId="77777777" w:rsidR="00561A78" w:rsidRDefault="00561A78" w:rsidP="00561A78">
      <w:pPr>
        <w:pStyle w:val="NormalWeb"/>
        <w:numPr>
          <w:ilvl w:val="0"/>
          <w:numId w:val="7"/>
        </w:numPr>
      </w:pPr>
      <w:r>
        <w:t>Strategic Insights from Key Executives (CXO Perspective)</w:t>
      </w:r>
    </w:p>
    <w:p w14:paraId="045DC394" w14:textId="77777777" w:rsidR="00561A78" w:rsidRDefault="00561A78" w:rsidP="00561A78">
      <w:pPr>
        <w:pStyle w:val="NormalWeb"/>
        <w:numPr>
          <w:ilvl w:val="0"/>
          <w:numId w:val="7"/>
        </w:numPr>
      </w:pPr>
      <w:r>
        <w:t>Historical Market Size and Future Projections (2022–2030)</w:t>
      </w:r>
    </w:p>
    <w:p w14:paraId="1C24AA88" w14:textId="77777777" w:rsidR="00561A78" w:rsidRDefault="00561A78" w:rsidP="00561A78">
      <w:pPr>
        <w:pStyle w:val="NormalWeb"/>
        <w:numPr>
          <w:ilvl w:val="0"/>
          <w:numId w:val="7"/>
        </w:numPr>
      </w:pPr>
      <w:r>
        <w:t>Summary of Market Segmentation by Product Type, Application, End User, and Region</w:t>
      </w:r>
    </w:p>
    <w:p w14:paraId="45AEEBDD" w14:textId="77777777" w:rsidR="00561A78" w:rsidRDefault="00561A78" w:rsidP="00561A78">
      <w:pPr>
        <w:pStyle w:val="NormalWeb"/>
      </w:pPr>
      <w:r>
        <w:rPr>
          <w:rStyle w:val="Strong"/>
          <w:rFonts w:eastAsiaTheme="majorEastAsia"/>
        </w:rPr>
        <w:t>Market Share Analysis</w:t>
      </w:r>
    </w:p>
    <w:p w14:paraId="629B498F" w14:textId="77777777" w:rsidR="00561A78" w:rsidRDefault="00561A78" w:rsidP="00561A78">
      <w:pPr>
        <w:pStyle w:val="NormalWeb"/>
        <w:numPr>
          <w:ilvl w:val="0"/>
          <w:numId w:val="8"/>
        </w:numPr>
      </w:pPr>
      <w:r>
        <w:t>Leading Players by Revenue and Market Share</w:t>
      </w:r>
    </w:p>
    <w:p w14:paraId="7A61EFB4" w14:textId="77777777" w:rsidR="00561A78" w:rsidRDefault="00561A78" w:rsidP="00561A78">
      <w:pPr>
        <w:pStyle w:val="NormalWeb"/>
        <w:numPr>
          <w:ilvl w:val="0"/>
          <w:numId w:val="8"/>
        </w:numPr>
      </w:pPr>
      <w:r>
        <w:t>Market Share Analysis by Product Type, Application, and End User</w:t>
      </w:r>
    </w:p>
    <w:p w14:paraId="1A35B6CB" w14:textId="77777777" w:rsidR="00561A78" w:rsidRDefault="00561A78" w:rsidP="00561A78">
      <w:pPr>
        <w:pStyle w:val="NormalWeb"/>
      </w:pPr>
      <w:r>
        <w:rPr>
          <w:rStyle w:val="Strong"/>
          <w:rFonts w:eastAsiaTheme="majorEastAsia"/>
        </w:rPr>
        <w:t>Investment Opportunities in the Structural Adhesives Market</w:t>
      </w:r>
    </w:p>
    <w:p w14:paraId="19B23A87" w14:textId="77777777" w:rsidR="00561A78" w:rsidRDefault="00561A78" w:rsidP="00561A78">
      <w:pPr>
        <w:pStyle w:val="NormalWeb"/>
        <w:numPr>
          <w:ilvl w:val="0"/>
          <w:numId w:val="9"/>
        </w:numPr>
      </w:pPr>
      <w:r>
        <w:t>Key Developments and Innovations</w:t>
      </w:r>
    </w:p>
    <w:p w14:paraId="657C0A08" w14:textId="77777777" w:rsidR="00561A78" w:rsidRDefault="00561A78" w:rsidP="00561A78">
      <w:pPr>
        <w:pStyle w:val="NormalWeb"/>
        <w:numPr>
          <w:ilvl w:val="0"/>
          <w:numId w:val="9"/>
        </w:numPr>
      </w:pPr>
      <w:r>
        <w:t>Mergers, Acquisitions, and Strategic Partnerships</w:t>
      </w:r>
    </w:p>
    <w:p w14:paraId="6299CF90" w14:textId="77777777" w:rsidR="00561A78" w:rsidRDefault="00561A78" w:rsidP="00561A78">
      <w:pPr>
        <w:pStyle w:val="NormalWeb"/>
        <w:numPr>
          <w:ilvl w:val="0"/>
          <w:numId w:val="9"/>
        </w:numPr>
      </w:pPr>
      <w:r>
        <w:t>High-Growth Segments for Investment</w:t>
      </w:r>
    </w:p>
    <w:p w14:paraId="41BCAE6A" w14:textId="77777777" w:rsidR="00561A78" w:rsidRDefault="00561A78" w:rsidP="00561A78">
      <w:pPr>
        <w:pStyle w:val="NormalWeb"/>
      </w:pPr>
      <w:r>
        <w:rPr>
          <w:rStyle w:val="Strong"/>
          <w:rFonts w:eastAsiaTheme="majorEastAsia"/>
        </w:rPr>
        <w:t>Market Introduction</w:t>
      </w:r>
    </w:p>
    <w:p w14:paraId="7E7BEFF2" w14:textId="77777777" w:rsidR="00561A78" w:rsidRDefault="00561A78" w:rsidP="00561A78">
      <w:pPr>
        <w:pStyle w:val="NormalWeb"/>
        <w:numPr>
          <w:ilvl w:val="0"/>
          <w:numId w:val="10"/>
        </w:numPr>
      </w:pPr>
      <w:r>
        <w:t>Definition and Scope of the Study</w:t>
      </w:r>
    </w:p>
    <w:p w14:paraId="73B11624" w14:textId="77777777" w:rsidR="00561A78" w:rsidRDefault="00561A78" w:rsidP="00561A78">
      <w:pPr>
        <w:pStyle w:val="NormalWeb"/>
        <w:numPr>
          <w:ilvl w:val="0"/>
          <w:numId w:val="10"/>
        </w:numPr>
      </w:pPr>
      <w:r>
        <w:t>Market Structure and Key Findings</w:t>
      </w:r>
    </w:p>
    <w:p w14:paraId="6BAB4D66" w14:textId="77777777" w:rsidR="00561A78" w:rsidRDefault="00561A78" w:rsidP="00561A78">
      <w:pPr>
        <w:pStyle w:val="NormalWeb"/>
        <w:numPr>
          <w:ilvl w:val="0"/>
          <w:numId w:val="10"/>
        </w:numPr>
      </w:pPr>
      <w:r>
        <w:t>Overview of Top Investment Pockets</w:t>
      </w:r>
    </w:p>
    <w:p w14:paraId="25C538AB" w14:textId="77777777" w:rsidR="00561A78" w:rsidRDefault="00561A78" w:rsidP="00561A78">
      <w:pPr>
        <w:pStyle w:val="NormalWeb"/>
      </w:pPr>
      <w:r>
        <w:rPr>
          <w:rStyle w:val="Strong"/>
          <w:rFonts w:eastAsiaTheme="majorEastAsia"/>
        </w:rPr>
        <w:t>Research Methodology</w:t>
      </w:r>
    </w:p>
    <w:p w14:paraId="1A1BC048" w14:textId="77777777" w:rsidR="00561A78" w:rsidRDefault="00561A78" w:rsidP="00561A78">
      <w:pPr>
        <w:pStyle w:val="NormalWeb"/>
        <w:numPr>
          <w:ilvl w:val="0"/>
          <w:numId w:val="11"/>
        </w:numPr>
      </w:pPr>
      <w:r>
        <w:t>Research Process Overview</w:t>
      </w:r>
    </w:p>
    <w:p w14:paraId="35AC3A90" w14:textId="77777777" w:rsidR="00561A78" w:rsidRDefault="00561A78" w:rsidP="00561A78">
      <w:pPr>
        <w:pStyle w:val="NormalWeb"/>
        <w:numPr>
          <w:ilvl w:val="0"/>
          <w:numId w:val="11"/>
        </w:numPr>
      </w:pPr>
      <w:r>
        <w:t>Primary and Secondary Research Approaches</w:t>
      </w:r>
    </w:p>
    <w:p w14:paraId="2B4F66D4" w14:textId="77777777" w:rsidR="00561A78" w:rsidRDefault="00561A78" w:rsidP="00561A78">
      <w:pPr>
        <w:pStyle w:val="NormalWeb"/>
        <w:numPr>
          <w:ilvl w:val="0"/>
          <w:numId w:val="11"/>
        </w:numPr>
      </w:pPr>
      <w:r>
        <w:t>Market Size Estimation and Forecasting Techniques</w:t>
      </w:r>
    </w:p>
    <w:p w14:paraId="2028958E" w14:textId="77777777" w:rsidR="00561A78" w:rsidRDefault="00561A78" w:rsidP="00561A78">
      <w:pPr>
        <w:pStyle w:val="NormalWeb"/>
      </w:pPr>
      <w:r>
        <w:rPr>
          <w:rStyle w:val="Strong"/>
          <w:rFonts w:eastAsiaTheme="majorEastAsia"/>
        </w:rPr>
        <w:t>Market Dynamics</w:t>
      </w:r>
    </w:p>
    <w:p w14:paraId="4FFE2773" w14:textId="77777777" w:rsidR="00561A78" w:rsidRDefault="00561A78" w:rsidP="00561A78">
      <w:pPr>
        <w:pStyle w:val="NormalWeb"/>
        <w:numPr>
          <w:ilvl w:val="0"/>
          <w:numId w:val="12"/>
        </w:numPr>
      </w:pPr>
      <w:r>
        <w:t>Key Market Drivers</w:t>
      </w:r>
    </w:p>
    <w:p w14:paraId="643C4FD3" w14:textId="77777777" w:rsidR="00561A78" w:rsidRDefault="00561A78" w:rsidP="00561A78">
      <w:pPr>
        <w:pStyle w:val="NormalWeb"/>
        <w:numPr>
          <w:ilvl w:val="0"/>
          <w:numId w:val="12"/>
        </w:numPr>
      </w:pPr>
      <w:r>
        <w:t>Challenges and Restraints Impacting Growth</w:t>
      </w:r>
    </w:p>
    <w:p w14:paraId="78CF44D0" w14:textId="77777777" w:rsidR="00561A78" w:rsidRDefault="00561A78" w:rsidP="00561A78">
      <w:pPr>
        <w:pStyle w:val="NormalWeb"/>
        <w:numPr>
          <w:ilvl w:val="0"/>
          <w:numId w:val="12"/>
        </w:numPr>
      </w:pPr>
      <w:r>
        <w:t>Emerging Opportunities for Stakeholders</w:t>
      </w:r>
    </w:p>
    <w:p w14:paraId="428FE6BC" w14:textId="77777777" w:rsidR="00561A78" w:rsidRDefault="00561A78" w:rsidP="00561A78">
      <w:pPr>
        <w:pStyle w:val="NormalWeb"/>
        <w:numPr>
          <w:ilvl w:val="0"/>
          <w:numId w:val="12"/>
        </w:numPr>
      </w:pPr>
      <w:r>
        <w:t xml:space="preserve">Impact of Regulatory and </w:t>
      </w:r>
      <w:proofErr w:type="spellStart"/>
      <w:r>
        <w:t>Behavioral</w:t>
      </w:r>
      <w:proofErr w:type="spellEnd"/>
      <w:r>
        <w:t xml:space="preserve"> Factors</w:t>
      </w:r>
    </w:p>
    <w:p w14:paraId="259387D9" w14:textId="77777777" w:rsidR="00561A78" w:rsidRDefault="00561A78" w:rsidP="00561A78">
      <w:pPr>
        <w:pStyle w:val="NormalWeb"/>
        <w:numPr>
          <w:ilvl w:val="0"/>
          <w:numId w:val="12"/>
        </w:numPr>
      </w:pPr>
      <w:r>
        <w:t>Technological Advances in Structural Adhesives</w:t>
      </w:r>
    </w:p>
    <w:p w14:paraId="27CF6999" w14:textId="77777777" w:rsidR="00561A78" w:rsidRDefault="00561A78" w:rsidP="00561A78">
      <w:pPr>
        <w:pStyle w:val="NormalWeb"/>
      </w:pPr>
      <w:r>
        <w:rPr>
          <w:rStyle w:val="Strong"/>
          <w:rFonts w:eastAsiaTheme="majorEastAsia"/>
        </w:rPr>
        <w:t>Global Structural Adhesives Market Analysis</w:t>
      </w:r>
    </w:p>
    <w:p w14:paraId="5B12DD49" w14:textId="77777777" w:rsidR="00561A78" w:rsidRDefault="00561A78" w:rsidP="00561A78">
      <w:pPr>
        <w:pStyle w:val="NormalWeb"/>
        <w:numPr>
          <w:ilvl w:val="0"/>
          <w:numId w:val="13"/>
        </w:numPr>
      </w:pPr>
      <w:r>
        <w:t>Historical Market Size and Volume (2022–2023)</w:t>
      </w:r>
    </w:p>
    <w:p w14:paraId="7DC01707" w14:textId="77777777" w:rsidR="00561A78" w:rsidRDefault="00561A78" w:rsidP="00561A78">
      <w:pPr>
        <w:pStyle w:val="NormalWeb"/>
        <w:numPr>
          <w:ilvl w:val="0"/>
          <w:numId w:val="13"/>
        </w:numPr>
      </w:pPr>
      <w:r>
        <w:t>Market Size and Volume Forecasts (2024–2030)</w:t>
      </w:r>
    </w:p>
    <w:p w14:paraId="4D405BC2" w14:textId="77777777" w:rsidR="00561A78" w:rsidRDefault="00561A78" w:rsidP="00561A78">
      <w:pPr>
        <w:pStyle w:val="NormalWeb"/>
        <w:numPr>
          <w:ilvl w:val="0"/>
          <w:numId w:val="13"/>
        </w:numPr>
      </w:pPr>
      <w:r>
        <w:t>Market Analysis by Product Type:</w:t>
      </w:r>
    </w:p>
    <w:p w14:paraId="390CF0D4" w14:textId="77777777" w:rsidR="00561A78" w:rsidRDefault="00561A78" w:rsidP="00561A78">
      <w:pPr>
        <w:pStyle w:val="NormalWeb"/>
        <w:numPr>
          <w:ilvl w:val="1"/>
          <w:numId w:val="13"/>
        </w:numPr>
      </w:pPr>
      <w:r>
        <w:t>Epoxy</w:t>
      </w:r>
    </w:p>
    <w:p w14:paraId="407FB634" w14:textId="77777777" w:rsidR="00561A78" w:rsidRDefault="00561A78" w:rsidP="00561A78">
      <w:pPr>
        <w:pStyle w:val="NormalWeb"/>
        <w:numPr>
          <w:ilvl w:val="1"/>
          <w:numId w:val="13"/>
        </w:numPr>
      </w:pPr>
      <w:r>
        <w:lastRenderedPageBreak/>
        <w:t>Acrylic</w:t>
      </w:r>
    </w:p>
    <w:p w14:paraId="7E7DC3C6" w14:textId="77777777" w:rsidR="00561A78" w:rsidRDefault="00561A78" w:rsidP="00561A78">
      <w:pPr>
        <w:pStyle w:val="NormalWeb"/>
        <w:numPr>
          <w:ilvl w:val="1"/>
          <w:numId w:val="13"/>
        </w:numPr>
      </w:pPr>
      <w:r>
        <w:t>Polyurethane</w:t>
      </w:r>
    </w:p>
    <w:p w14:paraId="39CC8FCC" w14:textId="77777777" w:rsidR="00561A78" w:rsidRDefault="00561A78" w:rsidP="00561A78">
      <w:pPr>
        <w:pStyle w:val="NormalWeb"/>
        <w:numPr>
          <w:ilvl w:val="1"/>
          <w:numId w:val="13"/>
        </w:numPr>
      </w:pPr>
      <w:r>
        <w:t>Cyanoacrylate</w:t>
      </w:r>
    </w:p>
    <w:p w14:paraId="77B54B2A" w14:textId="77777777" w:rsidR="00561A78" w:rsidRDefault="00561A78" w:rsidP="00561A78">
      <w:pPr>
        <w:pStyle w:val="NormalWeb"/>
        <w:numPr>
          <w:ilvl w:val="1"/>
          <w:numId w:val="13"/>
        </w:numPr>
      </w:pPr>
      <w:r>
        <w:t>Others</w:t>
      </w:r>
    </w:p>
    <w:p w14:paraId="01118418" w14:textId="77777777" w:rsidR="00561A78" w:rsidRDefault="00561A78" w:rsidP="00561A78">
      <w:pPr>
        <w:pStyle w:val="NormalWeb"/>
        <w:numPr>
          <w:ilvl w:val="0"/>
          <w:numId w:val="13"/>
        </w:numPr>
      </w:pPr>
      <w:r>
        <w:t>Market Analysis by Application:</w:t>
      </w:r>
    </w:p>
    <w:p w14:paraId="18054DAF" w14:textId="77777777" w:rsidR="00561A78" w:rsidRDefault="00561A78" w:rsidP="00561A78">
      <w:pPr>
        <w:pStyle w:val="NormalWeb"/>
        <w:numPr>
          <w:ilvl w:val="1"/>
          <w:numId w:val="13"/>
        </w:numPr>
      </w:pPr>
      <w:r>
        <w:t>Automotive</w:t>
      </w:r>
    </w:p>
    <w:p w14:paraId="1E81F890" w14:textId="77777777" w:rsidR="00561A78" w:rsidRDefault="00561A78" w:rsidP="00561A78">
      <w:pPr>
        <w:pStyle w:val="NormalWeb"/>
        <w:numPr>
          <w:ilvl w:val="1"/>
          <w:numId w:val="13"/>
        </w:numPr>
      </w:pPr>
      <w:r>
        <w:t>Aerospace</w:t>
      </w:r>
    </w:p>
    <w:p w14:paraId="7B295DF3" w14:textId="77777777" w:rsidR="00561A78" w:rsidRDefault="00561A78" w:rsidP="00561A78">
      <w:pPr>
        <w:pStyle w:val="NormalWeb"/>
        <w:numPr>
          <w:ilvl w:val="1"/>
          <w:numId w:val="13"/>
        </w:numPr>
      </w:pPr>
      <w:r>
        <w:t>Building &amp; Construction</w:t>
      </w:r>
    </w:p>
    <w:p w14:paraId="7D062D38" w14:textId="77777777" w:rsidR="00561A78" w:rsidRDefault="00561A78" w:rsidP="00561A78">
      <w:pPr>
        <w:pStyle w:val="NormalWeb"/>
        <w:numPr>
          <w:ilvl w:val="1"/>
          <w:numId w:val="13"/>
        </w:numPr>
      </w:pPr>
      <w:r>
        <w:t>Wind Energy</w:t>
      </w:r>
    </w:p>
    <w:p w14:paraId="7101C230" w14:textId="77777777" w:rsidR="00561A78" w:rsidRDefault="00561A78" w:rsidP="00561A78">
      <w:pPr>
        <w:pStyle w:val="NormalWeb"/>
        <w:numPr>
          <w:ilvl w:val="1"/>
          <w:numId w:val="13"/>
        </w:numPr>
      </w:pPr>
      <w:r>
        <w:t>Electronics</w:t>
      </w:r>
    </w:p>
    <w:p w14:paraId="6B83AD96" w14:textId="77777777" w:rsidR="00561A78" w:rsidRDefault="00561A78" w:rsidP="00561A78">
      <w:pPr>
        <w:pStyle w:val="NormalWeb"/>
        <w:numPr>
          <w:ilvl w:val="1"/>
          <w:numId w:val="13"/>
        </w:numPr>
      </w:pPr>
      <w:r>
        <w:t>Others</w:t>
      </w:r>
    </w:p>
    <w:p w14:paraId="35A740F7" w14:textId="77777777" w:rsidR="00561A78" w:rsidRDefault="00561A78" w:rsidP="00561A78">
      <w:pPr>
        <w:pStyle w:val="NormalWeb"/>
        <w:numPr>
          <w:ilvl w:val="0"/>
          <w:numId w:val="13"/>
        </w:numPr>
      </w:pPr>
      <w:r>
        <w:t>Market Analysis by End User:</w:t>
      </w:r>
    </w:p>
    <w:p w14:paraId="6C7405BD" w14:textId="77777777" w:rsidR="00561A78" w:rsidRDefault="00561A78" w:rsidP="00561A78">
      <w:pPr>
        <w:pStyle w:val="NormalWeb"/>
        <w:numPr>
          <w:ilvl w:val="1"/>
          <w:numId w:val="13"/>
        </w:numPr>
      </w:pPr>
      <w:r>
        <w:t>OEMs</w:t>
      </w:r>
    </w:p>
    <w:p w14:paraId="3A0D24D6" w14:textId="77777777" w:rsidR="00561A78" w:rsidRDefault="00561A78" w:rsidP="00561A78">
      <w:pPr>
        <w:pStyle w:val="NormalWeb"/>
        <w:numPr>
          <w:ilvl w:val="1"/>
          <w:numId w:val="13"/>
        </w:numPr>
      </w:pPr>
      <w:r>
        <w:t>Tier Suppliers</w:t>
      </w:r>
    </w:p>
    <w:p w14:paraId="254B0547" w14:textId="77777777" w:rsidR="00561A78" w:rsidRDefault="00561A78" w:rsidP="00561A78">
      <w:pPr>
        <w:pStyle w:val="NormalWeb"/>
        <w:numPr>
          <w:ilvl w:val="1"/>
          <w:numId w:val="13"/>
        </w:numPr>
      </w:pPr>
      <w:r>
        <w:t>Construction Firms</w:t>
      </w:r>
    </w:p>
    <w:p w14:paraId="4A163EF9" w14:textId="77777777" w:rsidR="00561A78" w:rsidRDefault="00561A78" w:rsidP="00561A78">
      <w:pPr>
        <w:pStyle w:val="NormalWeb"/>
        <w:numPr>
          <w:ilvl w:val="1"/>
          <w:numId w:val="13"/>
        </w:numPr>
      </w:pPr>
      <w:r>
        <w:t>Renewable Energy Developers</w:t>
      </w:r>
    </w:p>
    <w:p w14:paraId="527AA98D" w14:textId="77777777" w:rsidR="00561A78" w:rsidRDefault="00561A78" w:rsidP="00561A78">
      <w:pPr>
        <w:pStyle w:val="NormalWeb"/>
        <w:numPr>
          <w:ilvl w:val="1"/>
          <w:numId w:val="13"/>
        </w:numPr>
      </w:pPr>
      <w:r>
        <w:t>MRO Companies</w:t>
      </w:r>
    </w:p>
    <w:p w14:paraId="46C770EC" w14:textId="77777777" w:rsidR="00561A78" w:rsidRDefault="00561A78" w:rsidP="00561A78">
      <w:pPr>
        <w:pStyle w:val="NormalWeb"/>
        <w:numPr>
          <w:ilvl w:val="0"/>
          <w:numId w:val="13"/>
        </w:numPr>
      </w:pPr>
      <w:r>
        <w:t>Market Analysis by Region:</w:t>
      </w:r>
    </w:p>
    <w:p w14:paraId="6C43DA62" w14:textId="77777777" w:rsidR="00561A78" w:rsidRDefault="00561A78" w:rsidP="00561A78">
      <w:pPr>
        <w:pStyle w:val="NormalWeb"/>
        <w:numPr>
          <w:ilvl w:val="1"/>
          <w:numId w:val="13"/>
        </w:numPr>
      </w:pPr>
      <w:r>
        <w:t>North America</w:t>
      </w:r>
    </w:p>
    <w:p w14:paraId="021DDAD7" w14:textId="77777777" w:rsidR="00561A78" w:rsidRDefault="00561A78" w:rsidP="00561A78">
      <w:pPr>
        <w:pStyle w:val="NormalWeb"/>
        <w:numPr>
          <w:ilvl w:val="1"/>
          <w:numId w:val="13"/>
        </w:numPr>
      </w:pPr>
      <w:r>
        <w:t>Europe</w:t>
      </w:r>
    </w:p>
    <w:p w14:paraId="4E6119AF" w14:textId="77777777" w:rsidR="00561A78" w:rsidRDefault="00561A78" w:rsidP="00561A78">
      <w:pPr>
        <w:pStyle w:val="NormalWeb"/>
        <w:numPr>
          <w:ilvl w:val="1"/>
          <w:numId w:val="13"/>
        </w:numPr>
      </w:pPr>
      <w:r>
        <w:t>Asia-Pacific</w:t>
      </w:r>
    </w:p>
    <w:p w14:paraId="7E233586" w14:textId="77777777" w:rsidR="00561A78" w:rsidRDefault="00561A78" w:rsidP="00561A78">
      <w:pPr>
        <w:pStyle w:val="NormalWeb"/>
        <w:numPr>
          <w:ilvl w:val="1"/>
          <w:numId w:val="13"/>
        </w:numPr>
      </w:pPr>
      <w:r>
        <w:t>Latin America</w:t>
      </w:r>
    </w:p>
    <w:p w14:paraId="27C95C8D" w14:textId="77777777" w:rsidR="00561A78" w:rsidRDefault="00561A78" w:rsidP="00561A78">
      <w:pPr>
        <w:pStyle w:val="NormalWeb"/>
        <w:numPr>
          <w:ilvl w:val="1"/>
          <w:numId w:val="13"/>
        </w:numPr>
      </w:pPr>
      <w:r>
        <w:t>Middle East &amp; Africa</w:t>
      </w:r>
    </w:p>
    <w:p w14:paraId="72F06543" w14:textId="77777777" w:rsidR="00561A78" w:rsidRDefault="00561A78" w:rsidP="00561A78">
      <w:pPr>
        <w:pStyle w:val="NormalWeb"/>
      </w:pPr>
      <w:r>
        <w:rPr>
          <w:rStyle w:val="Strong"/>
          <w:rFonts w:eastAsiaTheme="majorEastAsia"/>
        </w:rPr>
        <w:t>Regional Market Analysis</w:t>
      </w:r>
    </w:p>
    <w:p w14:paraId="0B69A597" w14:textId="77777777" w:rsidR="00561A78" w:rsidRDefault="00561A78" w:rsidP="00561A78">
      <w:pPr>
        <w:pStyle w:val="NormalWeb"/>
        <w:numPr>
          <w:ilvl w:val="0"/>
          <w:numId w:val="14"/>
        </w:numPr>
      </w:pPr>
      <w:r>
        <w:t>North America Structural Adhesives Market</w:t>
      </w:r>
    </w:p>
    <w:p w14:paraId="6F025B35" w14:textId="77777777" w:rsidR="00561A78" w:rsidRDefault="00561A78" w:rsidP="00561A78">
      <w:pPr>
        <w:pStyle w:val="NormalWeb"/>
        <w:numPr>
          <w:ilvl w:val="1"/>
          <w:numId w:val="14"/>
        </w:numPr>
      </w:pPr>
      <w:r>
        <w:t>Country-Level Breakdown: United States, Canada, Mexico</w:t>
      </w:r>
    </w:p>
    <w:p w14:paraId="4871F9CA" w14:textId="77777777" w:rsidR="00561A78" w:rsidRDefault="00561A78" w:rsidP="00561A78">
      <w:pPr>
        <w:pStyle w:val="NormalWeb"/>
        <w:numPr>
          <w:ilvl w:val="0"/>
          <w:numId w:val="14"/>
        </w:numPr>
      </w:pPr>
      <w:r>
        <w:t>Europe Structural Adhesives Market</w:t>
      </w:r>
    </w:p>
    <w:p w14:paraId="578885D6" w14:textId="77777777" w:rsidR="00561A78" w:rsidRDefault="00561A78" w:rsidP="00561A78">
      <w:pPr>
        <w:pStyle w:val="NormalWeb"/>
        <w:numPr>
          <w:ilvl w:val="1"/>
          <w:numId w:val="14"/>
        </w:numPr>
      </w:pPr>
      <w:r>
        <w:t>Country-Level Breakdown: Germany, United Kingdom, France, Italy, Spain, Rest of Europe</w:t>
      </w:r>
    </w:p>
    <w:p w14:paraId="2B833936" w14:textId="77777777" w:rsidR="00561A78" w:rsidRDefault="00561A78" w:rsidP="00561A78">
      <w:pPr>
        <w:pStyle w:val="NormalWeb"/>
        <w:numPr>
          <w:ilvl w:val="0"/>
          <w:numId w:val="14"/>
        </w:numPr>
      </w:pPr>
      <w:r>
        <w:t>Asia-Pacific Structural Adhesives Market</w:t>
      </w:r>
    </w:p>
    <w:p w14:paraId="6436979E" w14:textId="77777777" w:rsidR="00561A78" w:rsidRDefault="00561A78" w:rsidP="00561A78">
      <w:pPr>
        <w:pStyle w:val="NormalWeb"/>
        <w:numPr>
          <w:ilvl w:val="1"/>
          <w:numId w:val="14"/>
        </w:numPr>
      </w:pPr>
      <w:r>
        <w:t>Country-Level Breakdown: China, India, Japan, South Korea, Rest of Asia-Pacific</w:t>
      </w:r>
    </w:p>
    <w:p w14:paraId="1D6381C9" w14:textId="77777777" w:rsidR="00561A78" w:rsidRDefault="00561A78" w:rsidP="00561A78">
      <w:pPr>
        <w:pStyle w:val="NormalWeb"/>
        <w:numPr>
          <w:ilvl w:val="0"/>
          <w:numId w:val="14"/>
        </w:numPr>
      </w:pPr>
      <w:r>
        <w:t>Latin America Structural Adhesives Market</w:t>
      </w:r>
    </w:p>
    <w:p w14:paraId="0D76B964" w14:textId="77777777" w:rsidR="00561A78" w:rsidRDefault="00561A78" w:rsidP="00561A78">
      <w:pPr>
        <w:pStyle w:val="NormalWeb"/>
        <w:numPr>
          <w:ilvl w:val="1"/>
          <w:numId w:val="14"/>
        </w:numPr>
      </w:pPr>
      <w:r>
        <w:t>Country-Level Breakdown: Brazil, Argentina, Rest of Latin America</w:t>
      </w:r>
    </w:p>
    <w:p w14:paraId="1EB2DBBD" w14:textId="77777777" w:rsidR="00561A78" w:rsidRDefault="00561A78" w:rsidP="00561A78">
      <w:pPr>
        <w:pStyle w:val="NormalWeb"/>
        <w:numPr>
          <w:ilvl w:val="0"/>
          <w:numId w:val="14"/>
        </w:numPr>
      </w:pPr>
      <w:r>
        <w:t>Middle East &amp; Africa Structural Adhesives Market</w:t>
      </w:r>
    </w:p>
    <w:p w14:paraId="4EA4B428" w14:textId="77777777" w:rsidR="00561A78" w:rsidRDefault="00561A78" w:rsidP="00561A78">
      <w:pPr>
        <w:pStyle w:val="NormalWeb"/>
        <w:numPr>
          <w:ilvl w:val="1"/>
          <w:numId w:val="14"/>
        </w:numPr>
      </w:pPr>
      <w:r>
        <w:t>Country-Level Breakdown: GCC Countries, South Africa, Rest of MEA</w:t>
      </w:r>
    </w:p>
    <w:p w14:paraId="1FA03BD9" w14:textId="77777777" w:rsidR="00561A78" w:rsidRDefault="00561A78" w:rsidP="00561A78">
      <w:pPr>
        <w:pStyle w:val="NormalWeb"/>
      </w:pPr>
      <w:r>
        <w:rPr>
          <w:rStyle w:val="Strong"/>
          <w:rFonts w:eastAsiaTheme="majorEastAsia"/>
        </w:rPr>
        <w:t>Key Players and Competitive Analysis</w:t>
      </w:r>
    </w:p>
    <w:p w14:paraId="6124BB16" w14:textId="77777777" w:rsidR="00561A78" w:rsidRDefault="00561A78" w:rsidP="00561A78">
      <w:pPr>
        <w:pStyle w:val="NormalWeb"/>
        <w:numPr>
          <w:ilvl w:val="0"/>
          <w:numId w:val="15"/>
        </w:numPr>
      </w:pPr>
      <w:r>
        <w:t xml:space="preserve">Henkel AG &amp; Co. </w:t>
      </w:r>
      <w:proofErr w:type="spellStart"/>
      <w:r>
        <w:t>KGaA</w:t>
      </w:r>
      <w:proofErr w:type="spellEnd"/>
    </w:p>
    <w:p w14:paraId="592A313A" w14:textId="77777777" w:rsidR="00561A78" w:rsidRDefault="00561A78" w:rsidP="00561A78">
      <w:pPr>
        <w:pStyle w:val="NormalWeb"/>
        <w:numPr>
          <w:ilvl w:val="0"/>
          <w:numId w:val="15"/>
        </w:numPr>
      </w:pPr>
      <w:r>
        <w:t>3M</w:t>
      </w:r>
    </w:p>
    <w:p w14:paraId="42AF7009" w14:textId="77777777" w:rsidR="00561A78" w:rsidRDefault="00561A78" w:rsidP="00561A78">
      <w:pPr>
        <w:pStyle w:val="NormalWeb"/>
        <w:numPr>
          <w:ilvl w:val="0"/>
          <w:numId w:val="15"/>
        </w:numPr>
      </w:pPr>
      <w:r>
        <w:t>Sika AG</w:t>
      </w:r>
    </w:p>
    <w:p w14:paraId="5F69EDAC" w14:textId="77777777" w:rsidR="00561A78" w:rsidRDefault="00561A78" w:rsidP="00561A78">
      <w:pPr>
        <w:pStyle w:val="NormalWeb"/>
        <w:numPr>
          <w:ilvl w:val="0"/>
          <w:numId w:val="15"/>
        </w:numPr>
      </w:pPr>
      <w:r>
        <w:t>H.B. Fuller Company</w:t>
      </w:r>
    </w:p>
    <w:p w14:paraId="7DCFC89B" w14:textId="77777777" w:rsidR="00561A78" w:rsidRDefault="00561A78" w:rsidP="00561A78">
      <w:pPr>
        <w:pStyle w:val="NormalWeb"/>
        <w:numPr>
          <w:ilvl w:val="0"/>
          <w:numId w:val="15"/>
        </w:numPr>
      </w:pPr>
      <w:r>
        <w:t>Dow Inc.</w:t>
      </w:r>
    </w:p>
    <w:p w14:paraId="274FDC72" w14:textId="77777777" w:rsidR="00561A78" w:rsidRDefault="00561A78" w:rsidP="00561A78">
      <w:pPr>
        <w:pStyle w:val="NormalWeb"/>
        <w:numPr>
          <w:ilvl w:val="0"/>
          <w:numId w:val="15"/>
        </w:numPr>
      </w:pPr>
      <w:r>
        <w:t>Arkema S.A.</w:t>
      </w:r>
    </w:p>
    <w:p w14:paraId="3DC8B7E3" w14:textId="77777777" w:rsidR="00561A78" w:rsidRDefault="00561A78" w:rsidP="00561A78">
      <w:pPr>
        <w:pStyle w:val="NormalWeb"/>
        <w:numPr>
          <w:ilvl w:val="0"/>
          <w:numId w:val="15"/>
        </w:numPr>
      </w:pPr>
      <w:r>
        <w:t>Permabond</w:t>
      </w:r>
    </w:p>
    <w:p w14:paraId="58435B53" w14:textId="77777777" w:rsidR="00561A78" w:rsidRDefault="00561A78" w:rsidP="00561A78">
      <w:pPr>
        <w:pStyle w:val="NormalWeb"/>
      </w:pPr>
      <w:r>
        <w:rPr>
          <w:rStyle w:val="Strong"/>
          <w:rFonts w:eastAsiaTheme="majorEastAsia"/>
        </w:rPr>
        <w:t>Appendix</w:t>
      </w:r>
    </w:p>
    <w:p w14:paraId="2B137385" w14:textId="77777777" w:rsidR="00561A78" w:rsidRDefault="00561A78" w:rsidP="00561A78">
      <w:pPr>
        <w:pStyle w:val="NormalWeb"/>
        <w:numPr>
          <w:ilvl w:val="0"/>
          <w:numId w:val="16"/>
        </w:numPr>
      </w:pPr>
      <w:r>
        <w:lastRenderedPageBreak/>
        <w:t>Abbreviations and Terminologies Used in the Report</w:t>
      </w:r>
    </w:p>
    <w:p w14:paraId="24436C2A" w14:textId="77777777" w:rsidR="00561A78" w:rsidRDefault="00561A78" w:rsidP="00561A78">
      <w:pPr>
        <w:pStyle w:val="NormalWeb"/>
        <w:numPr>
          <w:ilvl w:val="0"/>
          <w:numId w:val="16"/>
        </w:numPr>
      </w:pPr>
      <w:r>
        <w:t>References and Sources</w:t>
      </w:r>
    </w:p>
    <w:p w14:paraId="49995F99" w14:textId="77777777" w:rsidR="00561A78" w:rsidRDefault="00561A78" w:rsidP="00561A78">
      <w:pPr>
        <w:pStyle w:val="NormalWeb"/>
      </w:pPr>
      <w:r>
        <w:rPr>
          <w:rStyle w:val="Strong"/>
          <w:rFonts w:eastAsiaTheme="majorEastAsia"/>
        </w:rPr>
        <w:t>List of Tables</w:t>
      </w:r>
    </w:p>
    <w:p w14:paraId="1BF55058" w14:textId="77777777" w:rsidR="00561A78" w:rsidRDefault="00561A78" w:rsidP="00561A78">
      <w:pPr>
        <w:pStyle w:val="NormalWeb"/>
        <w:numPr>
          <w:ilvl w:val="0"/>
          <w:numId w:val="17"/>
        </w:numPr>
      </w:pPr>
      <w:r>
        <w:t>Market Size by Product Type, Application, End User, and Region (2024–2030)</w:t>
      </w:r>
    </w:p>
    <w:p w14:paraId="2D17F8B1" w14:textId="77777777" w:rsidR="00561A78" w:rsidRDefault="00561A78" w:rsidP="00561A78">
      <w:pPr>
        <w:pStyle w:val="NormalWeb"/>
        <w:numPr>
          <w:ilvl w:val="0"/>
          <w:numId w:val="17"/>
        </w:numPr>
      </w:pPr>
      <w:r>
        <w:t>Regional Market Breakdown by Segment Type (2024–2030)</w:t>
      </w:r>
    </w:p>
    <w:p w14:paraId="0BAC6509" w14:textId="77777777" w:rsidR="00561A78" w:rsidRDefault="00561A78" w:rsidP="00561A78">
      <w:pPr>
        <w:pStyle w:val="NormalWeb"/>
      </w:pPr>
      <w:r>
        <w:rPr>
          <w:rStyle w:val="Strong"/>
          <w:rFonts w:eastAsiaTheme="majorEastAsia"/>
        </w:rPr>
        <w:t>List of Figures</w:t>
      </w:r>
    </w:p>
    <w:p w14:paraId="6FACCFBA" w14:textId="77777777" w:rsidR="00561A78" w:rsidRDefault="00561A78" w:rsidP="00561A78">
      <w:pPr>
        <w:pStyle w:val="NormalWeb"/>
        <w:numPr>
          <w:ilvl w:val="0"/>
          <w:numId w:val="18"/>
        </w:numPr>
      </w:pPr>
      <w:r>
        <w:t>Market Drivers, Challenges, and Opportunities</w:t>
      </w:r>
    </w:p>
    <w:p w14:paraId="53A9FB05" w14:textId="77777777" w:rsidR="00561A78" w:rsidRDefault="00561A78" w:rsidP="00561A78">
      <w:pPr>
        <w:pStyle w:val="NormalWeb"/>
        <w:numPr>
          <w:ilvl w:val="0"/>
          <w:numId w:val="18"/>
        </w:numPr>
      </w:pPr>
      <w:r>
        <w:t>Regional Market Snapshot</w:t>
      </w:r>
    </w:p>
    <w:p w14:paraId="3B0FD0C0" w14:textId="77777777" w:rsidR="00561A78" w:rsidRDefault="00561A78" w:rsidP="00561A78">
      <w:pPr>
        <w:pStyle w:val="NormalWeb"/>
        <w:numPr>
          <w:ilvl w:val="0"/>
          <w:numId w:val="18"/>
        </w:numPr>
      </w:pPr>
      <w:r>
        <w:t>Competitive Landscape by Market Share</w:t>
      </w:r>
    </w:p>
    <w:p w14:paraId="68C818BC" w14:textId="77777777" w:rsidR="00561A78" w:rsidRDefault="00561A78" w:rsidP="00561A78">
      <w:pPr>
        <w:pStyle w:val="NormalWeb"/>
        <w:numPr>
          <w:ilvl w:val="0"/>
          <w:numId w:val="18"/>
        </w:numPr>
      </w:pPr>
      <w:r>
        <w:t>Growth Strategies Adopted by Key Players</w:t>
      </w:r>
    </w:p>
    <w:p w14:paraId="39EC194F" w14:textId="06711D5A" w:rsidR="00FC77B6" w:rsidRPr="00561A78" w:rsidRDefault="00561A78" w:rsidP="00561A78">
      <w:pPr>
        <w:pStyle w:val="NormalWeb"/>
        <w:numPr>
          <w:ilvl w:val="0"/>
          <w:numId w:val="18"/>
        </w:numPr>
      </w:pPr>
      <w:r>
        <w:t>Market Share by Product Type and Application (2024 vs. 2030)</w:t>
      </w:r>
    </w:p>
    <w:sectPr w:rsidR="00FC77B6" w:rsidRPr="00561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C91"/>
    <w:multiLevelType w:val="multilevel"/>
    <w:tmpl w:val="4B0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5421"/>
    <w:multiLevelType w:val="multilevel"/>
    <w:tmpl w:val="5F7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73DBB"/>
    <w:multiLevelType w:val="multilevel"/>
    <w:tmpl w:val="BBCE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E3FC8"/>
    <w:multiLevelType w:val="multilevel"/>
    <w:tmpl w:val="411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17BAC"/>
    <w:multiLevelType w:val="multilevel"/>
    <w:tmpl w:val="849C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B6999"/>
    <w:multiLevelType w:val="multilevel"/>
    <w:tmpl w:val="ACC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7735A"/>
    <w:multiLevelType w:val="multilevel"/>
    <w:tmpl w:val="200A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C277A"/>
    <w:multiLevelType w:val="multilevel"/>
    <w:tmpl w:val="38F2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C4273"/>
    <w:multiLevelType w:val="multilevel"/>
    <w:tmpl w:val="12C4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0576E"/>
    <w:multiLevelType w:val="multilevel"/>
    <w:tmpl w:val="E2AA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A5909"/>
    <w:multiLevelType w:val="multilevel"/>
    <w:tmpl w:val="04B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67884"/>
    <w:multiLevelType w:val="multilevel"/>
    <w:tmpl w:val="6E7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020BB"/>
    <w:multiLevelType w:val="multilevel"/>
    <w:tmpl w:val="DE6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B09A6"/>
    <w:multiLevelType w:val="multilevel"/>
    <w:tmpl w:val="880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04358"/>
    <w:multiLevelType w:val="multilevel"/>
    <w:tmpl w:val="8E4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43490"/>
    <w:multiLevelType w:val="multilevel"/>
    <w:tmpl w:val="4E1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47E77"/>
    <w:multiLevelType w:val="multilevel"/>
    <w:tmpl w:val="C0B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C6AE2"/>
    <w:multiLevelType w:val="multilevel"/>
    <w:tmpl w:val="43FE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799663">
    <w:abstractNumId w:val="7"/>
  </w:num>
  <w:num w:numId="2" w16cid:durableId="613943909">
    <w:abstractNumId w:val="3"/>
  </w:num>
  <w:num w:numId="3" w16cid:durableId="1000817114">
    <w:abstractNumId w:val="1"/>
  </w:num>
  <w:num w:numId="4" w16cid:durableId="2076856714">
    <w:abstractNumId w:val="17"/>
  </w:num>
  <w:num w:numId="5" w16cid:durableId="2027750646">
    <w:abstractNumId w:val="14"/>
  </w:num>
  <w:num w:numId="6" w16cid:durableId="1676034644">
    <w:abstractNumId w:val="16"/>
  </w:num>
  <w:num w:numId="7" w16cid:durableId="1813210859">
    <w:abstractNumId w:val="6"/>
  </w:num>
  <w:num w:numId="8" w16cid:durableId="1612932565">
    <w:abstractNumId w:val="0"/>
  </w:num>
  <w:num w:numId="9" w16cid:durableId="1747679807">
    <w:abstractNumId w:val="10"/>
  </w:num>
  <w:num w:numId="10" w16cid:durableId="1150487538">
    <w:abstractNumId w:val="5"/>
  </w:num>
  <w:num w:numId="11" w16cid:durableId="1271013339">
    <w:abstractNumId w:val="13"/>
  </w:num>
  <w:num w:numId="12" w16cid:durableId="1723212346">
    <w:abstractNumId w:val="11"/>
  </w:num>
  <w:num w:numId="13" w16cid:durableId="533808353">
    <w:abstractNumId w:val="8"/>
  </w:num>
  <w:num w:numId="14" w16cid:durableId="1940094087">
    <w:abstractNumId w:val="4"/>
  </w:num>
  <w:num w:numId="15" w16cid:durableId="953172545">
    <w:abstractNumId w:val="2"/>
  </w:num>
  <w:num w:numId="16" w16cid:durableId="35204318">
    <w:abstractNumId w:val="15"/>
  </w:num>
  <w:num w:numId="17" w16cid:durableId="1574775365">
    <w:abstractNumId w:val="12"/>
  </w:num>
  <w:num w:numId="18" w16cid:durableId="1776368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78"/>
    <w:rsid w:val="0013754B"/>
    <w:rsid w:val="00344AB7"/>
    <w:rsid w:val="00561A78"/>
    <w:rsid w:val="0095754B"/>
    <w:rsid w:val="00C07501"/>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3796"/>
  <w15:chartTrackingRefBased/>
  <w15:docId w15:val="{0B84B0F5-1D3B-469E-B68F-93EEB104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A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A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A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A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A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561A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A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A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A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A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A78"/>
    <w:rPr>
      <w:rFonts w:eastAsiaTheme="majorEastAsia" w:cstheme="majorBidi"/>
      <w:color w:val="272727" w:themeColor="text1" w:themeTint="D8"/>
    </w:rPr>
  </w:style>
  <w:style w:type="paragraph" w:styleId="Title">
    <w:name w:val="Title"/>
    <w:basedOn w:val="Normal"/>
    <w:next w:val="Normal"/>
    <w:link w:val="TitleChar"/>
    <w:uiPriority w:val="10"/>
    <w:qFormat/>
    <w:rsid w:val="00561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A78"/>
    <w:pPr>
      <w:spacing w:before="160"/>
      <w:jc w:val="center"/>
    </w:pPr>
    <w:rPr>
      <w:i/>
      <w:iCs/>
      <w:color w:val="404040" w:themeColor="text1" w:themeTint="BF"/>
    </w:rPr>
  </w:style>
  <w:style w:type="character" w:customStyle="1" w:styleId="QuoteChar">
    <w:name w:val="Quote Char"/>
    <w:basedOn w:val="DefaultParagraphFont"/>
    <w:link w:val="Quote"/>
    <w:uiPriority w:val="29"/>
    <w:rsid w:val="00561A78"/>
    <w:rPr>
      <w:i/>
      <w:iCs/>
      <w:color w:val="404040" w:themeColor="text1" w:themeTint="BF"/>
    </w:rPr>
  </w:style>
  <w:style w:type="paragraph" w:styleId="ListParagraph">
    <w:name w:val="List Paragraph"/>
    <w:basedOn w:val="Normal"/>
    <w:uiPriority w:val="34"/>
    <w:qFormat/>
    <w:rsid w:val="00561A78"/>
    <w:pPr>
      <w:ind w:left="720"/>
      <w:contextualSpacing/>
    </w:pPr>
  </w:style>
  <w:style w:type="character" w:styleId="IntenseEmphasis">
    <w:name w:val="Intense Emphasis"/>
    <w:basedOn w:val="DefaultParagraphFont"/>
    <w:uiPriority w:val="21"/>
    <w:qFormat/>
    <w:rsid w:val="00561A78"/>
    <w:rPr>
      <w:i/>
      <w:iCs/>
      <w:color w:val="2F5496" w:themeColor="accent1" w:themeShade="BF"/>
    </w:rPr>
  </w:style>
  <w:style w:type="paragraph" w:styleId="IntenseQuote">
    <w:name w:val="Intense Quote"/>
    <w:basedOn w:val="Normal"/>
    <w:next w:val="Normal"/>
    <w:link w:val="IntenseQuoteChar"/>
    <w:uiPriority w:val="30"/>
    <w:qFormat/>
    <w:rsid w:val="00561A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A78"/>
    <w:rPr>
      <w:i/>
      <w:iCs/>
      <w:color w:val="2F5496" w:themeColor="accent1" w:themeShade="BF"/>
    </w:rPr>
  </w:style>
  <w:style w:type="character" w:styleId="IntenseReference">
    <w:name w:val="Intense Reference"/>
    <w:basedOn w:val="DefaultParagraphFont"/>
    <w:uiPriority w:val="32"/>
    <w:qFormat/>
    <w:rsid w:val="00561A78"/>
    <w:rPr>
      <w:b/>
      <w:bCs/>
      <w:smallCaps/>
      <w:color w:val="2F5496" w:themeColor="accent1" w:themeShade="BF"/>
      <w:spacing w:val="5"/>
    </w:rPr>
  </w:style>
  <w:style w:type="paragraph" w:styleId="NormalWeb">
    <w:name w:val="Normal (Web)"/>
    <w:basedOn w:val="Normal"/>
    <w:uiPriority w:val="99"/>
    <w:unhideWhenUsed/>
    <w:rsid w:val="00561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1A78"/>
    <w:rPr>
      <w:b/>
      <w:bCs/>
    </w:rPr>
  </w:style>
  <w:style w:type="character" w:styleId="Emphasis">
    <w:name w:val="Emphasis"/>
    <w:basedOn w:val="DefaultParagraphFont"/>
    <w:uiPriority w:val="20"/>
    <w:qFormat/>
    <w:rsid w:val="00561A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6285">
      <w:bodyDiv w:val="1"/>
      <w:marLeft w:val="0"/>
      <w:marRight w:val="0"/>
      <w:marTop w:val="0"/>
      <w:marBottom w:val="0"/>
      <w:divBdr>
        <w:top w:val="none" w:sz="0" w:space="0" w:color="auto"/>
        <w:left w:val="none" w:sz="0" w:space="0" w:color="auto"/>
        <w:bottom w:val="none" w:sz="0" w:space="0" w:color="auto"/>
        <w:right w:val="none" w:sz="0" w:space="0" w:color="auto"/>
      </w:divBdr>
      <w:divsChild>
        <w:div w:id="973758007">
          <w:marLeft w:val="0"/>
          <w:marRight w:val="0"/>
          <w:marTop w:val="0"/>
          <w:marBottom w:val="0"/>
          <w:divBdr>
            <w:top w:val="none" w:sz="0" w:space="0" w:color="auto"/>
            <w:left w:val="none" w:sz="0" w:space="0" w:color="auto"/>
            <w:bottom w:val="none" w:sz="0" w:space="0" w:color="auto"/>
            <w:right w:val="none" w:sz="0" w:space="0" w:color="auto"/>
          </w:divBdr>
          <w:divsChild>
            <w:div w:id="13680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299">
      <w:bodyDiv w:val="1"/>
      <w:marLeft w:val="0"/>
      <w:marRight w:val="0"/>
      <w:marTop w:val="0"/>
      <w:marBottom w:val="0"/>
      <w:divBdr>
        <w:top w:val="none" w:sz="0" w:space="0" w:color="auto"/>
        <w:left w:val="none" w:sz="0" w:space="0" w:color="auto"/>
        <w:bottom w:val="none" w:sz="0" w:space="0" w:color="auto"/>
        <w:right w:val="none" w:sz="0" w:space="0" w:color="auto"/>
      </w:divBdr>
    </w:div>
    <w:div w:id="593366312">
      <w:bodyDiv w:val="1"/>
      <w:marLeft w:val="0"/>
      <w:marRight w:val="0"/>
      <w:marTop w:val="0"/>
      <w:marBottom w:val="0"/>
      <w:divBdr>
        <w:top w:val="none" w:sz="0" w:space="0" w:color="auto"/>
        <w:left w:val="none" w:sz="0" w:space="0" w:color="auto"/>
        <w:bottom w:val="none" w:sz="0" w:space="0" w:color="auto"/>
        <w:right w:val="none" w:sz="0" w:space="0" w:color="auto"/>
      </w:divBdr>
    </w:div>
    <w:div w:id="941452504">
      <w:bodyDiv w:val="1"/>
      <w:marLeft w:val="0"/>
      <w:marRight w:val="0"/>
      <w:marTop w:val="0"/>
      <w:marBottom w:val="0"/>
      <w:divBdr>
        <w:top w:val="none" w:sz="0" w:space="0" w:color="auto"/>
        <w:left w:val="none" w:sz="0" w:space="0" w:color="auto"/>
        <w:bottom w:val="none" w:sz="0" w:space="0" w:color="auto"/>
        <w:right w:val="none" w:sz="0" w:space="0" w:color="auto"/>
      </w:divBdr>
    </w:div>
    <w:div w:id="1318148173">
      <w:bodyDiv w:val="1"/>
      <w:marLeft w:val="0"/>
      <w:marRight w:val="0"/>
      <w:marTop w:val="0"/>
      <w:marBottom w:val="0"/>
      <w:divBdr>
        <w:top w:val="none" w:sz="0" w:space="0" w:color="auto"/>
        <w:left w:val="none" w:sz="0" w:space="0" w:color="auto"/>
        <w:bottom w:val="none" w:sz="0" w:space="0" w:color="auto"/>
        <w:right w:val="none" w:sz="0" w:space="0" w:color="auto"/>
      </w:divBdr>
    </w:div>
    <w:div w:id="1399477136">
      <w:bodyDiv w:val="1"/>
      <w:marLeft w:val="0"/>
      <w:marRight w:val="0"/>
      <w:marTop w:val="0"/>
      <w:marBottom w:val="0"/>
      <w:divBdr>
        <w:top w:val="none" w:sz="0" w:space="0" w:color="auto"/>
        <w:left w:val="none" w:sz="0" w:space="0" w:color="auto"/>
        <w:bottom w:val="none" w:sz="0" w:space="0" w:color="auto"/>
        <w:right w:val="none" w:sz="0" w:space="0" w:color="auto"/>
      </w:divBdr>
    </w:div>
    <w:div w:id="1464812982">
      <w:bodyDiv w:val="1"/>
      <w:marLeft w:val="0"/>
      <w:marRight w:val="0"/>
      <w:marTop w:val="0"/>
      <w:marBottom w:val="0"/>
      <w:divBdr>
        <w:top w:val="none" w:sz="0" w:space="0" w:color="auto"/>
        <w:left w:val="none" w:sz="0" w:space="0" w:color="auto"/>
        <w:bottom w:val="none" w:sz="0" w:space="0" w:color="auto"/>
        <w:right w:val="none" w:sz="0" w:space="0" w:color="auto"/>
      </w:divBdr>
    </w:div>
    <w:div w:id="1469545346">
      <w:bodyDiv w:val="1"/>
      <w:marLeft w:val="0"/>
      <w:marRight w:val="0"/>
      <w:marTop w:val="0"/>
      <w:marBottom w:val="0"/>
      <w:divBdr>
        <w:top w:val="none" w:sz="0" w:space="0" w:color="auto"/>
        <w:left w:val="none" w:sz="0" w:space="0" w:color="auto"/>
        <w:bottom w:val="none" w:sz="0" w:space="0" w:color="auto"/>
        <w:right w:val="none" w:sz="0" w:space="0" w:color="auto"/>
      </w:divBdr>
    </w:div>
    <w:div w:id="1739786447">
      <w:bodyDiv w:val="1"/>
      <w:marLeft w:val="0"/>
      <w:marRight w:val="0"/>
      <w:marTop w:val="0"/>
      <w:marBottom w:val="0"/>
      <w:divBdr>
        <w:top w:val="none" w:sz="0" w:space="0" w:color="auto"/>
        <w:left w:val="none" w:sz="0" w:space="0" w:color="auto"/>
        <w:bottom w:val="none" w:sz="0" w:space="0" w:color="auto"/>
        <w:right w:val="none" w:sz="0" w:space="0" w:color="auto"/>
      </w:divBdr>
      <w:divsChild>
        <w:div w:id="1270046056">
          <w:marLeft w:val="0"/>
          <w:marRight w:val="0"/>
          <w:marTop w:val="0"/>
          <w:marBottom w:val="0"/>
          <w:divBdr>
            <w:top w:val="none" w:sz="0" w:space="0" w:color="auto"/>
            <w:left w:val="none" w:sz="0" w:space="0" w:color="auto"/>
            <w:bottom w:val="none" w:sz="0" w:space="0" w:color="auto"/>
            <w:right w:val="none" w:sz="0" w:space="0" w:color="auto"/>
          </w:divBdr>
          <w:divsChild>
            <w:div w:id="807432348">
              <w:marLeft w:val="0"/>
              <w:marRight w:val="0"/>
              <w:marTop w:val="0"/>
              <w:marBottom w:val="0"/>
              <w:divBdr>
                <w:top w:val="none" w:sz="0" w:space="0" w:color="auto"/>
                <w:left w:val="none" w:sz="0" w:space="0" w:color="auto"/>
                <w:bottom w:val="none" w:sz="0" w:space="0" w:color="auto"/>
                <w:right w:val="none" w:sz="0" w:space="0" w:color="auto"/>
              </w:divBdr>
            </w:div>
            <w:div w:id="1951929827">
              <w:marLeft w:val="0"/>
              <w:marRight w:val="0"/>
              <w:marTop w:val="0"/>
              <w:marBottom w:val="0"/>
              <w:divBdr>
                <w:top w:val="none" w:sz="0" w:space="0" w:color="auto"/>
                <w:left w:val="none" w:sz="0" w:space="0" w:color="auto"/>
                <w:bottom w:val="none" w:sz="0" w:space="0" w:color="auto"/>
                <w:right w:val="none" w:sz="0" w:space="0" w:color="auto"/>
              </w:divBdr>
              <w:divsChild>
                <w:div w:id="899438631">
                  <w:marLeft w:val="0"/>
                  <w:marRight w:val="0"/>
                  <w:marTop w:val="0"/>
                  <w:marBottom w:val="0"/>
                  <w:divBdr>
                    <w:top w:val="none" w:sz="0" w:space="0" w:color="auto"/>
                    <w:left w:val="none" w:sz="0" w:space="0" w:color="auto"/>
                    <w:bottom w:val="none" w:sz="0" w:space="0" w:color="auto"/>
                    <w:right w:val="none" w:sz="0" w:space="0" w:color="auto"/>
                  </w:divBdr>
                  <w:divsChild>
                    <w:div w:id="12937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052">
              <w:marLeft w:val="0"/>
              <w:marRight w:val="0"/>
              <w:marTop w:val="0"/>
              <w:marBottom w:val="0"/>
              <w:divBdr>
                <w:top w:val="none" w:sz="0" w:space="0" w:color="auto"/>
                <w:left w:val="none" w:sz="0" w:space="0" w:color="auto"/>
                <w:bottom w:val="none" w:sz="0" w:space="0" w:color="auto"/>
                <w:right w:val="none" w:sz="0" w:space="0" w:color="auto"/>
              </w:divBdr>
            </w:div>
          </w:divsChild>
        </w:div>
        <w:div w:id="965695617">
          <w:marLeft w:val="0"/>
          <w:marRight w:val="0"/>
          <w:marTop w:val="0"/>
          <w:marBottom w:val="0"/>
          <w:divBdr>
            <w:top w:val="none" w:sz="0" w:space="0" w:color="auto"/>
            <w:left w:val="none" w:sz="0" w:space="0" w:color="auto"/>
            <w:bottom w:val="none" w:sz="0" w:space="0" w:color="auto"/>
            <w:right w:val="none" w:sz="0" w:space="0" w:color="auto"/>
          </w:divBdr>
          <w:divsChild>
            <w:div w:id="1882130262">
              <w:marLeft w:val="0"/>
              <w:marRight w:val="0"/>
              <w:marTop w:val="0"/>
              <w:marBottom w:val="0"/>
              <w:divBdr>
                <w:top w:val="none" w:sz="0" w:space="0" w:color="auto"/>
                <w:left w:val="none" w:sz="0" w:space="0" w:color="auto"/>
                <w:bottom w:val="none" w:sz="0" w:space="0" w:color="auto"/>
                <w:right w:val="none" w:sz="0" w:space="0" w:color="auto"/>
              </w:divBdr>
            </w:div>
            <w:div w:id="627008436">
              <w:marLeft w:val="0"/>
              <w:marRight w:val="0"/>
              <w:marTop w:val="0"/>
              <w:marBottom w:val="0"/>
              <w:divBdr>
                <w:top w:val="none" w:sz="0" w:space="0" w:color="auto"/>
                <w:left w:val="none" w:sz="0" w:space="0" w:color="auto"/>
                <w:bottom w:val="none" w:sz="0" w:space="0" w:color="auto"/>
                <w:right w:val="none" w:sz="0" w:space="0" w:color="auto"/>
              </w:divBdr>
              <w:divsChild>
                <w:div w:id="557937987">
                  <w:marLeft w:val="0"/>
                  <w:marRight w:val="0"/>
                  <w:marTop w:val="0"/>
                  <w:marBottom w:val="0"/>
                  <w:divBdr>
                    <w:top w:val="none" w:sz="0" w:space="0" w:color="auto"/>
                    <w:left w:val="none" w:sz="0" w:space="0" w:color="auto"/>
                    <w:bottom w:val="none" w:sz="0" w:space="0" w:color="auto"/>
                    <w:right w:val="none" w:sz="0" w:space="0" w:color="auto"/>
                  </w:divBdr>
                  <w:divsChild>
                    <w:div w:id="19701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4294</Words>
  <Characters>24477</Characters>
  <Application>Microsoft Office Word</Application>
  <DocSecurity>0</DocSecurity>
  <Lines>203</Lines>
  <Paragraphs>57</Paragraphs>
  <ScaleCrop>false</ScaleCrop>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2025-07-30T14:08:00Z</dcterms:created>
  <dcterms:modified xsi:type="dcterms:W3CDTF">2025-07-30T14:16:00Z</dcterms:modified>
</cp:coreProperties>
</file>