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DB0AA" w14:textId="77777777"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t>1. Introduction and Strategic Context</w:t>
      </w:r>
    </w:p>
    <w:p w14:paraId="15B5102F" w14:textId="77777777" w:rsid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The </w:t>
      </w:r>
      <w:r w:rsidRPr="000275DE">
        <w:rPr>
          <w:rFonts w:ascii="Times New Roman" w:eastAsia="Times New Roman" w:hAnsi="Times New Roman" w:cs="Times New Roman"/>
          <w:b/>
          <w:bCs/>
          <w:kern w:val="0"/>
          <w:sz w:val="24"/>
          <w:szCs w:val="24"/>
          <w:lang w:eastAsia="en-IN"/>
          <w14:ligatures w14:val="none"/>
        </w:rPr>
        <w:t>Global Cast Polypropylene Films Market</w:t>
      </w:r>
      <w:r w:rsidRPr="000275DE">
        <w:rPr>
          <w:rFonts w:ascii="Times New Roman" w:eastAsia="Times New Roman" w:hAnsi="Times New Roman" w:cs="Times New Roman"/>
          <w:kern w:val="0"/>
          <w:sz w:val="24"/>
          <w:szCs w:val="24"/>
          <w:lang w:eastAsia="en-IN"/>
          <w14:ligatures w14:val="none"/>
        </w:rPr>
        <w:t xml:space="preserve"> </w:t>
      </w:r>
      <w:r w:rsidRPr="000275DE">
        <w:rPr>
          <w:rFonts w:ascii="Times New Roman" w:eastAsia="Times New Roman" w:hAnsi="Times New Roman" w:cs="Times New Roman"/>
          <w:kern w:val="0"/>
          <w:sz w:val="24"/>
          <w:szCs w:val="24"/>
          <w:lang w:eastAsia="en-IN"/>
          <w14:ligatures w14:val="none"/>
        </w:rPr>
        <w:t xml:space="preserve">will witness a steady </w:t>
      </w:r>
      <w:r w:rsidRPr="000275DE">
        <w:rPr>
          <w:rFonts w:ascii="Times New Roman" w:eastAsia="Times New Roman" w:hAnsi="Times New Roman" w:cs="Times New Roman"/>
          <w:b/>
          <w:bCs/>
          <w:kern w:val="0"/>
          <w:sz w:val="24"/>
          <w:szCs w:val="24"/>
          <w:lang w:eastAsia="en-IN"/>
          <w14:ligatures w14:val="none"/>
        </w:rPr>
        <w:t>CAGR of 5.6%</w:t>
      </w:r>
      <w:r w:rsidRPr="000275DE">
        <w:rPr>
          <w:rFonts w:ascii="Times New Roman" w:eastAsia="Times New Roman" w:hAnsi="Times New Roman" w:cs="Times New Roman"/>
          <w:kern w:val="0"/>
          <w:sz w:val="24"/>
          <w:szCs w:val="24"/>
          <w:lang w:eastAsia="en-IN"/>
          <w14:ligatures w14:val="none"/>
        </w:rPr>
        <w:t xml:space="preserve">, valued at </w:t>
      </w:r>
      <w:r w:rsidRPr="000275DE">
        <w:rPr>
          <w:rFonts w:ascii="Times New Roman" w:eastAsia="Times New Roman" w:hAnsi="Times New Roman" w:cs="Times New Roman"/>
          <w:b/>
          <w:bCs/>
          <w:kern w:val="0"/>
          <w:sz w:val="24"/>
          <w:szCs w:val="24"/>
          <w:lang w:eastAsia="en-IN"/>
          <w14:ligatures w14:val="none"/>
        </w:rPr>
        <w:t>USD 6.7 billion in 2024</w:t>
      </w:r>
      <w:r w:rsidRPr="000275DE">
        <w:rPr>
          <w:rFonts w:ascii="Times New Roman" w:eastAsia="Times New Roman" w:hAnsi="Times New Roman" w:cs="Times New Roman"/>
          <w:kern w:val="0"/>
          <w:sz w:val="24"/>
          <w:szCs w:val="24"/>
          <w:lang w:eastAsia="en-IN"/>
          <w14:ligatures w14:val="none"/>
        </w:rPr>
        <w:t xml:space="preserve">, and expected to reach </w:t>
      </w:r>
      <w:r w:rsidRPr="000275DE">
        <w:rPr>
          <w:rFonts w:ascii="Times New Roman" w:eastAsia="Times New Roman" w:hAnsi="Times New Roman" w:cs="Times New Roman"/>
          <w:b/>
          <w:bCs/>
          <w:kern w:val="0"/>
          <w:sz w:val="24"/>
          <w:szCs w:val="24"/>
          <w:lang w:eastAsia="en-IN"/>
          <w14:ligatures w14:val="none"/>
        </w:rPr>
        <w:t>USD 9.3 billion by 2030</w:t>
      </w:r>
      <w:r w:rsidRPr="000275DE">
        <w:rPr>
          <w:rFonts w:ascii="Times New Roman" w:eastAsia="Times New Roman" w:hAnsi="Times New Roman" w:cs="Times New Roman"/>
          <w:kern w:val="0"/>
          <w:sz w:val="24"/>
          <w:szCs w:val="24"/>
          <w:lang w:eastAsia="en-IN"/>
          <w14:ligatures w14:val="none"/>
        </w:rPr>
        <w:t xml:space="preserve">, according to </w:t>
      </w:r>
      <w:r w:rsidRPr="000275DE">
        <w:rPr>
          <w:rFonts w:ascii="Times New Roman" w:eastAsia="Times New Roman" w:hAnsi="Times New Roman" w:cs="Times New Roman"/>
          <w:b/>
          <w:bCs/>
          <w:kern w:val="0"/>
          <w:sz w:val="24"/>
          <w:szCs w:val="24"/>
          <w:lang w:eastAsia="en-IN"/>
          <w14:ligatures w14:val="none"/>
        </w:rPr>
        <w:t>Strategic Market Research</w:t>
      </w:r>
      <w:r w:rsidRPr="000275DE">
        <w:rPr>
          <w:rFonts w:ascii="Times New Roman" w:eastAsia="Times New Roman" w:hAnsi="Times New Roman" w:cs="Times New Roman"/>
          <w:kern w:val="0"/>
          <w:sz w:val="24"/>
          <w:szCs w:val="24"/>
          <w:lang w:eastAsia="en-IN"/>
          <w14:ligatures w14:val="none"/>
        </w:rPr>
        <w:t>.</w:t>
      </w:r>
    </w:p>
    <w:p w14:paraId="677F464B" w14:textId="25F7278D"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This segment sits at the intersection of packaging innovation and sustainability, driven by a mix of demand from food, consumer goods, and medical packaging. Over the next six years, the market’s relevance is only growing as supply chains become more regional, sustainability regulations intensify, and brand owners re-think their approach to flexible packaging.</w:t>
      </w:r>
    </w:p>
    <w:p w14:paraId="18B8919A"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Cast polypropylene films differ from the more common biaxially oriented polypropylene (BOPP) by offering better clarity, heat-sealing, and flexibility. This allows CPP films to be widely used for high-performance packaging, </w:t>
      </w:r>
      <w:proofErr w:type="spellStart"/>
      <w:r w:rsidRPr="000275DE">
        <w:rPr>
          <w:rFonts w:ascii="Times New Roman" w:eastAsia="Times New Roman" w:hAnsi="Times New Roman" w:cs="Times New Roman"/>
          <w:kern w:val="0"/>
          <w:sz w:val="24"/>
          <w:szCs w:val="24"/>
          <w:lang w:eastAsia="en-IN"/>
          <w14:ligatures w14:val="none"/>
        </w:rPr>
        <w:t>labeling</w:t>
      </w:r>
      <w:proofErr w:type="spellEnd"/>
      <w:r w:rsidRPr="000275DE">
        <w:rPr>
          <w:rFonts w:ascii="Times New Roman" w:eastAsia="Times New Roman" w:hAnsi="Times New Roman" w:cs="Times New Roman"/>
          <w:kern w:val="0"/>
          <w:sz w:val="24"/>
          <w:szCs w:val="24"/>
          <w:lang w:eastAsia="en-IN"/>
          <w14:ligatures w14:val="none"/>
        </w:rPr>
        <w:t>, and industrial applications where standard plastic films fall short. In 2024, the market is defined by three macro forces: surging demand for flexible packaging, tightening global sustainability mandates, and cost pressures along the polymer supply chain.</w:t>
      </w:r>
    </w:p>
    <w:p w14:paraId="7BB67910"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Food and snack packaging continues to account for the majority of CPP film consumption, as brands seek lightweight, resealable, and recyclable alternatives to legacy packaging formats. The rise of e-commerce and direct-to-consumer shipping is adding another layer, with companies demanding packaging films that are not just functional but also visually appealing and tamper-evident. In medical and hygiene packaging, the ability to create high-barrier films with controlled breathability is becoming a new requirement.</w:t>
      </w:r>
    </w:p>
    <w:p w14:paraId="224F5CE4"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On the regulatory front, both Europe and parts of Asia have moved to phase out or restrict single-use plastics, accelerating investment in recyclable and mono-material films like CPP. At the same time, the polymer supply chain has faced volatility due to fluctuations in crude oil prices and the transition toward more bio-based inputs. This has nudged converters and brand owners to re-think sourcing and design, sometimes shifting volumes away from BOPP and towards cast polypropylene.</w:t>
      </w:r>
    </w:p>
    <w:p w14:paraId="59AB56E4"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The market’s stakeholder map is broad: global film converters, resin suppliers, equipment manufacturers, fast-moving consumer goods (FMCG) brands, healthcare packaging firms, and investors monitoring polymer innovations. OEMs are developing advanced cast film lines with energy-efficient extrusion, while regional converters are pushing for more customizable films in terms of thickness, barrier, and printability. Governments and NGOs are also part of the equation, enforcing recycling targets and supporting closed-loop packaging pilots.</w:t>
      </w:r>
    </w:p>
    <w:p w14:paraId="2213A3AF" w14:textId="77777777"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t>2. Market Segmentation and Forecast Scope</w:t>
      </w:r>
    </w:p>
    <w:p w14:paraId="667B3CED"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The cast polypropylene films market is structured along several dimensions, each reflecting how buyers balance performance, cost, and evolving sustainability mandates. For strategic clarity, the industry typically breaks down the market by product type, application area, end user, and region. Here’s how the landscape looks in 2024—and where the growth levers lie.</w:t>
      </w:r>
    </w:p>
    <w:p w14:paraId="20DD2D76"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lastRenderedPageBreak/>
        <w:t>By Type</w:t>
      </w:r>
      <w:r w:rsidRPr="000275DE">
        <w:rPr>
          <w:rFonts w:ascii="Times New Roman" w:eastAsia="Times New Roman" w:hAnsi="Times New Roman" w:cs="Times New Roman"/>
          <w:kern w:val="0"/>
          <w:sz w:val="24"/>
          <w:szCs w:val="24"/>
          <w:lang w:eastAsia="en-IN"/>
          <w14:ligatures w14:val="none"/>
        </w:rPr>
        <w:t xml:space="preserve">, CPP films are most often segmented into general CPP, metalized CPP, and retort-grade CPP. General CPP films account for a significant share, thanks to their versatility in food and bakery packaging. Metalized CPP films, offering enhanced barrier properties, are increasingly </w:t>
      </w:r>
      <w:proofErr w:type="spellStart"/>
      <w:r w:rsidRPr="000275DE">
        <w:rPr>
          <w:rFonts w:ascii="Times New Roman" w:eastAsia="Times New Roman" w:hAnsi="Times New Roman" w:cs="Times New Roman"/>
          <w:kern w:val="0"/>
          <w:sz w:val="24"/>
          <w:szCs w:val="24"/>
          <w:lang w:eastAsia="en-IN"/>
          <w14:ligatures w14:val="none"/>
        </w:rPr>
        <w:t>favored</w:t>
      </w:r>
      <w:proofErr w:type="spellEnd"/>
      <w:r w:rsidRPr="000275DE">
        <w:rPr>
          <w:rFonts w:ascii="Times New Roman" w:eastAsia="Times New Roman" w:hAnsi="Times New Roman" w:cs="Times New Roman"/>
          <w:kern w:val="0"/>
          <w:sz w:val="24"/>
          <w:szCs w:val="24"/>
          <w:lang w:eastAsia="en-IN"/>
          <w14:ligatures w14:val="none"/>
        </w:rPr>
        <w:t xml:space="preserve"> in snack and confectionery segments where shelf life is critical. Retort-grade films, engineered for high-temperature sterilization, are on a faster growth trajectory as ready-meal and retort pouch adoption rises, especially in Asia-Pacific.</w:t>
      </w:r>
    </w:p>
    <w:p w14:paraId="6025C7C8"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By Application</w:t>
      </w:r>
      <w:r w:rsidRPr="000275DE">
        <w:rPr>
          <w:rFonts w:ascii="Times New Roman" w:eastAsia="Times New Roman" w:hAnsi="Times New Roman" w:cs="Times New Roman"/>
          <w:kern w:val="0"/>
          <w:sz w:val="24"/>
          <w:szCs w:val="24"/>
          <w:lang w:eastAsia="en-IN"/>
          <w14:ligatures w14:val="none"/>
        </w:rPr>
        <w:t>, food packaging dominates the landscape, accounting for nearly two-thirds of all CPP film demand in 2024. Bakery, confectionery, and snack packaging are the largest sub-segments, while dairy products and fresh produce packaging are close behind. Non-food applications—including pharmaceuticals, personal care, and textiles—are also gaining ground, driven by the need for customizable, sealable, and tamper-evident packaging. The pharmaceutical and medical packaging application is one of the fastest-growing segments as regulatory scrutiny over packaging integrity intensifies.</w:t>
      </w:r>
    </w:p>
    <w:p w14:paraId="246E1B2D"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By End User</w:t>
      </w:r>
      <w:r w:rsidRPr="000275DE">
        <w:rPr>
          <w:rFonts w:ascii="Times New Roman" w:eastAsia="Times New Roman" w:hAnsi="Times New Roman" w:cs="Times New Roman"/>
          <w:kern w:val="0"/>
          <w:sz w:val="24"/>
          <w:szCs w:val="24"/>
          <w:lang w:eastAsia="en-IN"/>
          <w14:ligatures w14:val="none"/>
        </w:rPr>
        <w:t>, FMCG companies remain the principal customers, but packaging converters and medical supply firms are expanding their purchasing. The rise of private-label and contract packaging is shifting procurement strategies, with more converters demanding bespoke CPP film formats to differentiate in competitive retail environments.</w:t>
      </w:r>
    </w:p>
    <w:p w14:paraId="2F1546D2"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By Region</w:t>
      </w:r>
      <w:r w:rsidRPr="000275DE">
        <w:rPr>
          <w:rFonts w:ascii="Times New Roman" w:eastAsia="Times New Roman" w:hAnsi="Times New Roman" w:cs="Times New Roman"/>
          <w:kern w:val="0"/>
          <w:sz w:val="24"/>
          <w:szCs w:val="24"/>
          <w:lang w:eastAsia="en-IN"/>
          <w14:ligatures w14:val="none"/>
        </w:rPr>
        <w:t>, Asia-Pacific is the clear growth engine, thanks to rapid industrialization and population growth, especially in China and India. Europe is seeing strong momentum due to regulatory mandates on recyclable and single-material packaging. North America, while mature, is still expanding, with converters upgrading to newer film extrusion technology and pushing for higher sustainability standards. Latin America and the Middle East &amp; Africa are emerging, albeit at a slower pace, driven by urbanization and the growth of organized retail.</w:t>
      </w:r>
    </w:p>
    <w:p w14:paraId="5E4AA5FA"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The fastest-growing segment in 2024? Retort-grade CPP films for food and medical packaging, particularly in Asia-Pacific and Western Europe. This is </w:t>
      </w:r>
      <w:proofErr w:type="spellStart"/>
      <w:r w:rsidRPr="000275DE">
        <w:rPr>
          <w:rFonts w:ascii="Times New Roman" w:eastAsia="Times New Roman" w:hAnsi="Times New Roman" w:cs="Times New Roman"/>
          <w:kern w:val="0"/>
          <w:sz w:val="24"/>
          <w:szCs w:val="24"/>
          <w:lang w:eastAsia="en-IN"/>
          <w14:ligatures w14:val="none"/>
        </w:rPr>
        <w:t>fueled</w:t>
      </w:r>
      <w:proofErr w:type="spellEnd"/>
      <w:r w:rsidRPr="000275DE">
        <w:rPr>
          <w:rFonts w:ascii="Times New Roman" w:eastAsia="Times New Roman" w:hAnsi="Times New Roman" w:cs="Times New Roman"/>
          <w:kern w:val="0"/>
          <w:sz w:val="24"/>
          <w:szCs w:val="24"/>
          <w:lang w:eastAsia="en-IN"/>
          <w14:ligatures w14:val="none"/>
        </w:rPr>
        <w:t xml:space="preserve"> by lifestyle changes, a boom in ready-meal consumption, and rising hygiene standards in healthcare.</w:t>
      </w:r>
    </w:p>
    <w:p w14:paraId="70CE50CB"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The market’s forecast scope stretches across these segments, tracking both volume and value, with particular emphasis on regulatory-driven shifts and technology adoption. As packaging end users become more sophisticated, segmentation is expected to blur further, with converters demanding films that check multiple boxes: barrier, clarity, recyclability, and cost-effectiveness.</w:t>
      </w:r>
    </w:p>
    <w:p w14:paraId="6F1B654D" w14:textId="77777777"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t>3. Market Trends and Innovation Landscape</w:t>
      </w:r>
    </w:p>
    <w:p w14:paraId="090A34BC"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Cast polypropylene films are in the midst of a subtle but significant transformation, shaped by both incremental innovation and major industry pivots. This isn’t just about better films—it’s about how the entire value chain is responding to pressure from regulators, brands, and end consumers. Here’s what’s reshaping the market in 2024 and beyond.</w:t>
      </w:r>
    </w:p>
    <w:p w14:paraId="6795CA37"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R&amp;D in CPP films is seeing a marked uptick, especially in the development of high-barrier and mono-material solutions. Resin suppliers are investing heavily in new grades that enable films with better heat resistance, lower haze, and higher seal integrity. There’s a strong push </w:t>
      </w:r>
      <w:r w:rsidRPr="000275DE">
        <w:rPr>
          <w:rFonts w:ascii="Times New Roman" w:eastAsia="Times New Roman" w:hAnsi="Times New Roman" w:cs="Times New Roman"/>
          <w:kern w:val="0"/>
          <w:sz w:val="24"/>
          <w:szCs w:val="24"/>
          <w:lang w:eastAsia="en-IN"/>
          <w14:ligatures w14:val="none"/>
        </w:rPr>
        <w:lastRenderedPageBreak/>
        <w:t>toward down-gauging—making films thinner without losing performance—which helps converters cut material costs and meet sustainability goals.</w:t>
      </w:r>
    </w:p>
    <w:p w14:paraId="787B897A"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Material science is front and </w:t>
      </w:r>
      <w:proofErr w:type="spellStart"/>
      <w:r w:rsidRPr="000275DE">
        <w:rPr>
          <w:rFonts w:ascii="Times New Roman" w:eastAsia="Times New Roman" w:hAnsi="Times New Roman" w:cs="Times New Roman"/>
          <w:kern w:val="0"/>
          <w:sz w:val="24"/>
          <w:szCs w:val="24"/>
          <w:lang w:eastAsia="en-IN"/>
          <w14:ligatures w14:val="none"/>
        </w:rPr>
        <w:t>center</w:t>
      </w:r>
      <w:proofErr w:type="spellEnd"/>
      <w:r w:rsidRPr="000275DE">
        <w:rPr>
          <w:rFonts w:ascii="Times New Roman" w:eastAsia="Times New Roman" w:hAnsi="Times New Roman" w:cs="Times New Roman"/>
          <w:kern w:val="0"/>
          <w:sz w:val="24"/>
          <w:szCs w:val="24"/>
          <w:lang w:eastAsia="en-IN"/>
          <w14:ligatures w14:val="none"/>
        </w:rPr>
        <w:t xml:space="preserve">, with the industry working to balance cost, clarity, and environmental footprint. The race is on to develop CPP films compatible with mechanical and chemical recycling streams, since regulators in Europe and Asia are tightening targets for post-consumer </w:t>
      </w:r>
      <w:proofErr w:type="spellStart"/>
      <w:r w:rsidRPr="000275DE">
        <w:rPr>
          <w:rFonts w:ascii="Times New Roman" w:eastAsia="Times New Roman" w:hAnsi="Times New Roman" w:cs="Times New Roman"/>
          <w:kern w:val="0"/>
          <w:sz w:val="24"/>
          <w:szCs w:val="24"/>
          <w:lang w:eastAsia="en-IN"/>
          <w14:ligatures w14:val="none"/>
        </w:rPr>
        <w:t>recyclate</w:t>
      </w:r>
      <w:proofErr w:type="spellEnd"/>
      <w:r w:rsidRPr="000275DE">
        <w:rPr>
          <w:rFonts w:ascii="Times New Roman" w:eastAsia="Times New Roman" w:hAnsi="Times New Roman" w:cs="Times New Roman"/>
          <w:kern w:val="0"/>
          <w:sz w:val="24"/>
          <w:szCs w:val="24"/>
          <w:lang w:eastAsia="en-IN"/>
          <w14:ligatures w14:val="none"/>
        </w:rPr>
        <w:t xml:space="preserve"> content. Several companies have launched pilot programs for CPP films made with recycled content, though scale-up is still a challenge due to technical limits on clarity and performance.</w:t>
      </w:r>
    </w:p>
    <w:p w14:paraId="365603EF"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Another major trend is the move toward metal-free barrier films. Historically, snack and confectionery brands have relied on metalized CPP for oxygen and moisture barriers. But pressure to design fully recyclable flexible packaging has led to the rise of coated and multi-layer CPP films that achieve similar barrier levels without metal layers. These new formats are winning </w:t>
      </w:r>
      <w:proofErr w:type="spellStart"/>
      <w:r w:rsidRPr="000275DE">
        <w:rPr>
          <w:rFonts w:ascii="Times New Roman" w:eastAsia="Times New Roman" w:hAnsi="Times New Roman" w:cs="Times New Roman"/>
          <w:kern w:val="0"/>
          <w:sz w:val="24"/>
          <w:szCs w:val="24"/>
          <w:lang w:eastAsia="en-IN"/>
          <w14:ligatures w14:val="none"/>
        </w:rPr>
        <w:t>favor</w:t>
      </w:r>
      <w:proofErr w:type="spellEnd"/>
      <w:r w:rsidRPr="000275DE">
        <w:rPr>
          <w:rFonts w:ascii="Times New Roman" w:eastAsia="Times New Roman" w:hAnsi="Times New Roman" w:cs="Times New Roman"/>
          <w:kern w:val="0"/>
          <w:sz w:val="24"/>
          <w:szCs w:val="24"/>
          <w:lang w:eastAsia="en-IN"/>
          <w14:ligatures w14:val="none"/>
        </w:rPr>
        <w:t xml:space="preserve"> with brands aiming for recyclability claims or working toward circular packaging initiatives.</w:t>
      </w:r>
    </w:p>
    <w:p w14:paraId="1CE1AFFC"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On the digital front, printability improvements are helping converters produce packaging with more vibrant graphics and brand differentiation. Digital printing is starting to play a role, especially in short-run or seasonal products, thanks to CPP’s inherent clarity and low-temperature </w:t>
      </w:r>
      <w:proofErr w:type="spellStart"/>
      <w:r w:rsidRPr="000275DE">
        <w:rPr>
          <w:rFonts w:ascii="Times New Roman" w:eastAsia="Times New Roman" w:hAnsi="Times New Roman" w:cs="Times New Roman"/>
          <w:kern w:val="0"/>
          <w:sz w:val="24"/>
          <w:szCs w:val="24"/>
          <w:lang w:eastAsia="en-IN"/>
          <w14:ligatures w14:val="none"/>
        </w:rPr>
        <w:t>sealability</w:t>
      </w:r>
      <w:proofErr w:type="spellEnd"/>
      <w:r w:rsidRPr="000275DE">
        <w:rPr>
          <w:rFonts w:ascii="Times New Roman" w:eastAsia="Times New Roman" w:hAnsi="Times New Roman" w:cs="Times New Roman"/>
          <w:kern w:val="0"/>
          <w:sz w:val="24"/>
          <w:szCs w:val="24"/>
          <w:lang w:eastAsia="en-IN"/>
          <w14:ligatures w14:val="none"/>
        </w:rPr>
        <w:t>.</w:t>
      </w:r>
    </w:p>
    <w:p w14:paraId="192906F4"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Partnerships and technology deals are accelerating. Major OEMs are collaborating with resin producers and converters to test advanced co-extrusion lines, pilot recyclable mono-material laminates, and integrate real-time quality monitoring in film production. A handful of start-ups are entering the mix, focused on process automation, energy-efficient extrusion, and lifecycle analytics for flexible packaging.</w:t>
      </w:r>
    </w:p>
    <w:p w14:paraId="55FC7F27"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i/>
          <w:iCs/>
          <w:kern w:val="0"/>
          <w:sz w:val="24"/>
          <w:szCs w:val="24"/>
          <w:lang w:eastAsia="en-IN"/>
          <w14:ligatures w14:val="none"/>
        </w:rPr>
        <w:t>One emerging insight: as brands make public sustainability pledges, they’re leaning on suppliers to deliver CPP films that meet not just technical specs, but also third-party certification requirements—such as food contact safety and recyclability credentials. This may soon be a standard tender requirement, not just a “nice-to-have.”</w:t>
      </w:r>
    </w:p>
    <w:p w14:paraId="52A6E411"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Overall, the innovation landscape is getting more complex and competitive. CPP films, once seen as a niche alternative, are now at the forefront of the shift to sustainable, functional, and visually compelling packaging. The companies that lead are those that see film not as a commodity, but as a customizable platform for both performance and environmental impact.</w:t>
      </w:r>
    </w:p>
    <w:p w14:paraId="07E607ED" w14:textId="77777777"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t>4. Competitive Intelligence and Benchmarking</w:t>
      </w:r>
    </w:p>
    <w:p w14:paraId="1ECABE61"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The competitive landscape in the cast polypropylene films market has evolved from a regional commodity play to a global, innovation-driven contest. Market share is increasingly defined by technical capability, supply reliability, and an ability to align with brand owners’ sustainability agendas. Here’s a look at how the leading players </w:t>
      </w:r>
      <w:proofErr w:type="gramStart"/>
      <w:r w:rsidRPr="000275DE">
        <w:rPr>
          <w:rFonts w:ascii="Times New Roman" w:eastAsia="Times New Roman" w:hAnsi="Times New Roman" w:cs="Times New Roman"/>
          <w:kern w:val="0"/>
          <w:sz w:val="24"/>
          <w:szCs w:val="24"/>
          <w:lang w:eastAsia="en-IN"/>
          <w14:ligatures w14:val="none"/>
        </w:rPr>
        <w:t>are</w:t>
      </w:r>
      <w:proofErr w:type="gramEnd"/>
      <w:r w:rsidRPr="000275DE">
        <w:rPr>
          <w:rFonts w:ascii="Times New Roman" w:eastAsia="Times New Roman" w:hAnsi="Times New Roman" w:cs="Times New Roman"/>
          <w:kern w:val="0"/>
          <w:sz w:val="24"/>
          <w:szCs w:val="24"/>
          <w:lang w:eastAsia="en-IN"/>
          <w14:ligatures w14:val="none"/>
        </w:rPr>
        <w:t xml:space="preserve"> positioning themselves in 2024.</w:t>
      </w:r>
    </w:p>
    <w:p w14:paraId="62F65A51"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275DE">
        <w:rPr>
          <w:rFonts w:ascii="Times New Roman" w:eastAsia="Times New Roman" w:hAnsi="Times New Roman" w:cs="Times New Roman"/>
          <w:b/>
          <w:bCs/>
          <w:kern w:val="0"/>
          <w:sz w:val="24"/>
          <w:szCs w:val="24"/>
          <w:lang w:eastAsia="en-IN"/>
          <w14:ligatures w14:val="none"/>
        </w:rPr>
        <w:lastRenderedPageBreak/>
        <w:t>Taghleef</w:t>
      </w:r>
      <w:proofErr w:type="spellEnd"/>
      <w:r w:rsidRPr="000275DE">
        <w:rPr>
          <w:rFonts w:ascii="Times New Roman" w:eastAsia="Times New Roman" w:hAnsi="Times New Roman" w:cs="Times New Roman"/>
          <w:b/>
          <w:bCs/>
          <w:kern w:val="0"/>
          <w:sz w:val="24"/>
          <w:szCs w:val="24"/>
          <w:lang w:eastAsia="en-IN"/>
          <w14:ligatures w14:val="none"/>
        </w:rPr>
        <w:t xml:space="preserve"> Industries</w:t>
      </w:r>
      <w:r w:rsidRPr="000275DE">
        <w:rPr>
          <w:rFonts w:ascii="Times New Roman" w:eastAsia="Times New Roman" w:hAnsi="Times New Roman" w:cs="Times New Roman"/>
          <w:kern w:val="0"/>
          <w:sz w:val="24"/>
          <w:szCs w:val="24"/>
          <w:lang w:eastAsia="en-IN"/>
          <w14:ligatures w14:val="none"/>
        </w:rPr>
        <w:t xml:space="preserve"> is among the largest CPP film producers worldwide, operating with a global footprint and serving major FMCG clients. The company’s strategy </w:t>
      </w:r>
      <w:proofErr w:type="spellStart"/>
      <w:r w:rsidRPr="000275DE">
        <w:rPr>
          <w:rFonts w:ascii="Times New Roman" w:eastAsia="Times New Roman" w:hAnsi="Times New Roman" w:cs="Times New Roman"/>
          <w:kern w:val="0"/>
          <w:sz w:val="24"/>
          <w:szCs w:val="24"/>
          <w:lang w:eastAsia="en-IN"/>
          <w14:ligatures w14:val="none"/>
        </w:rPr>
        <w:t>centers</w:t>
      </w:r>
      <w:proofErr w:type="spellEnd"/>
      <w:r w:rsidRPr="000275DE">
        <w:rPr>
          <w:rFonts w:ascii="Times New Roman" w:eastAsia="Times New Roman" w:hAnsi="Times New Roman" w:cs="Times New Roman"/>
          <w:kern w:val="0"/>
          <w:sz w:val="24"/>
          <w:szCs w:val="24"/>
          <w:lang w:eastAsia="en-IN"/>
          <w14:ligatures w14:val="none"/>
        </w:rPr>
        <w:t xml:space="preserve"> on high-barrier films, recyclability, and regional supply hubs to reduce lead times. </w:t>
      </w:r>
      <w:proofErr w:type="spellStart"/>
      <w:r w:rsidRPr="000275DE">
        <w:rPr>
          <w:rFonts w:ascii="Times New Roman" w:eastAsia="Times New Roman" w:hAnsi="Times New Roman" w:cs="Times New Roman"/>
          <w:kern w:val="0"/>
          <w:sz w:val="24"/>
          <w:szCs w:val="24"/>
          <w:lang w:eastAsia="en-IN"/>
          <w14:ligatures w14:val="none"/>
        </w:rPr>
        <w:t>Taghleef</w:t>
      </w:r>
      <w:proofErr w:type="spellEnd"/>
      <w:r w:rsidRPr="000275DE">
        <w:rPr>
          <w:rFonts w:ascii="Times New Roman" w:eastAsia="Times New Roman" w:hAnsi="Times New Roman" w:cs="Times New Roman"/>
          <w:kern w:val="0"/>
          <w:sz w:val="24"/>
          <w:szCs w:val="24"/>
          <w:lang w:eastAsia="en-IN"/>
          <w14:ligatures w14:val="none"/>
        </w:rPr>
        <w:t xml:space="preserve"> invests heavily in R&amp;D partnerships with resin suppliers and end users, which helps it stay ahead in developing specialty films for new food, medical, and industrial applications.</w:t>
      </w:r>
    </w:p>
    <w:p w14:paraId="1FF3AF6B"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Oben Group</w:t>
      </w:r>
      <w:r w:rsidRPr="000275DE">
        <w:rPr>
          <w:rFonts w:ascii="Times New Roman" w:eastAsia="Times New Roman" w:hAnsi="Times New Roman" w:cs="Times New Roman"/>
          <w:kern w:val="0"/>
          <w:sz w:val="24"/>
          <w:szCs w:val="24"/>
          <w:lang w:eastAsia="en-IN"/>
          <w14:ligatures w14:val="none"/>
        </w:rPr>
        <w:t xml:space="preserve"> continues to expand across the Americas and Europe, leveraging scale and vertical integration to manage costs and quality. The group has invested in state-of-the-art extrusion and metallizing lines, making it a preferred supplier for both high-volume and specialty CPP films. Oben’s ability to offer both standard and highly customized products is a key differentiator, especially for converters seeking unique packaging solutions.</w:t>
      </w:r>
    </w:p>
    <w:p w14:paraId="629D551D"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Jindal Poly Films</w:t>
      </w:r>
      <w:r w:rsidRPr="000275DE">
        <w:rPr>
          <w:rFonts w:ascii="Times New Roman" w:eastAsia="Times New Roman" w:hAnsi="Times New Roman" w:cs="Times New Roman"/>
          <w:kern w:val="0"/>
          <w:sz w:val="24"/>
          <w:szCs w:val="24"/>
          <w:lang w:eastAsia="en-IN"/>
          <w14:ligatures w14:val="none"/>
        </w:rPr>
        <w:t xml:space="preserve"> remains a powerhouse in Asia and increasingly in Europe, with a diverse portfolio that includes both BOPP and CPP films. Jindal focuses on supply chain agility, often winning business with converters who need fast turnaround or regional sourcing. The company has also launched several sustainable CPP lines aimed at markets where single-use plastics are under scrutiny.</w:t>
      </w:r>
    </w:p>
    <w:p w14:paraId="48D7310C"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275DE">
        <w:rPr>
          <w:rFonts w:ascii="Times New Roman" w:eastAsia="Times New Roman" w:hAnsi="Times New Roman" w:cs="Times New Roman"/>
          <w:b/>
          <w:bCs/>
          <w:kern w:val="0"/>
          <w:sz w:val="24"/>
          <w:szCs w:val="24"/>
          <w:lang w:eastAsia="en-IN"/>
          <w14:ligatures w14:val="none"/>
        </w:rPr>
        <w:t>Uflex</w:t>
      </w:r>
      <w:proofErr w:type="spellEnd"/>
      <w:r w:rsidRPr="000275DE">
        <w:rPr>
          <w:rFonts w:ascii="Times New Roman" w:eastAsia="Times New Roman" w:hAnsi="Times New Roman" w:cs="Times New Roman"/>
          <w:b/>
          <w:bCs/>
          <w:kern w:val="0"/>
          <w:sz w:val="24"/>
          <w:szCs w:val="24"/>
          <w:lang w:eastAsia="en-IN"/>
          <w14:ligatures w14:val="none"/>
        </w:rPr>
        <w:t xml:space="preserve"> Ltd.</w:t>
      </w:r>
      <w:r w:rsidRPr="000275DE">
        <w:rPr>
          <w:rFonts w:ascii="Times New Roman" w:eastAsia="Times New Roman" w:hAnsi="Times New Roman" w:cs="Times New Roman"/>
          <w:kern w:val="0"/>
          <w:sz w:val="24"/>
          <w:szCs w:val="24"/>
          <w:lang w:eastAsia="en-IN"/>
          <w14:ligatures w14:val="none"/>
        </w:rPr>
        <w:t xml:space="preserve"> is another major player, particularly strong in India and the Middle East. </w:t>
      </w:r>
      <w:proofErr w:type="spellStart"/>
      <w:r w:rsidRPr="000275DE">
        <w:rPr>
          <w:rFonts w:ascii="Times New Roman" w:eastAsia="Times New Roman" w:hAnsi="Times New Roman" w:cs="Times New Roman"/>
          <w:kern w:val="0"/>
          <w:sz w:val="24"/>
          <w:szCs w:val="24"/>
          <w:lang w:eastAsia="en-IN"/>
          <w14:ligatures w14:val="none"/>
        </w:rPr>
        <w:t>Uflex’s</w:t>
      </w:r>
      <w:proofErr w:type="spellEnd"/>
      <w:r w:rsidRPr="000275DE">
        <w:rPr>
          <w:rFonts w:ascii="Times New Roman" w:eastAsia="Times New Roman" w:hAnsi="Times New Roman" w:cs="Times New Roman"/>
          <w:kern w:val="0"/>
          <w:sz w:val="24"/>
          <w:szCs w:val="24"/>
          <w:lang w:eastAsia="en-IN"/>
          <w14:ligatures w14:val="none"/>
        </w:rPr>
        <w:t xml:space="preserve"> strategy hinges on integrating film production with downstream packaging, offering clients complete packaging solutions. The firm is active in both commodity and high-performance CPP films, with an eye on retort and barrier applications for food and pharma. </w:t>
      </w:r>
      <w:proofErr w:type="spellStart"/>
      <w:r w:rsidRPr="000275DE">
        <w:rPr>
          <w:rFonts w:ascii="Times New Roman" w:eastAsia="Times New Roman" w:hAnsi="Times New Roman" w:cs="Times New Roman"/>
          <w:kern w:val="0"/>
          <w:sz w:val="24"/>
          <w:szCs w:val="24"/>
          <w:lang w:eastAsia="en-IN"/>
          <w14:ligatures w14:val="none"/>
        </w:rPr>
        <w:t>Uflex’s</w:t>
      </w:r>
      <w:proofErr w:type="spellEnd"/>
      <w:r w:rsidRPr="000275DE">
        <w:rPr>
          <w:rFonts w:ascii="Times New Roman" w:eastAsia="Times New Roman" w:hAnsi="Times New Roman" w:cs="Times New Roman"/>
          <w:kern w:val="0"/>
          <w:sz w:val="24"/>
          <w:szCs w:val="24"/>
          <w:lang w:eastAsia="en-IN"/>
          <w14:ligatures w14:val="none"/>
        </w:rPr>
        <w:t xml:space="preserve"> in-house printing and laminating capabilities provide extra value for clients seeking a one-stop-shop.</w:t>
      </w:r>
    </w:p>
    <w:p w14:paraId="02816856"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Polyplex Corporation</w:t>
      </w:r>
      <w:r w:rsidRPr="000275DE">
        <w:rPr>
          <w:rFonts w:ascii="Times New Roman" w:eastAsia="Times New Roman" w:hAnsi="Times New Roman" w:cs="Times New Roman"/>
          <w:kern w:val="0"/>
          <w:sz w:val="24"/>
          <w:szCs w:val="24"/>
          <w:lang w:eastAsia="en-IN"/>
          <w14:ligatures w14:val="none"/>
        </w:rPr>
        <w:t xml:space="preserve"> is noted for its global manufacturing footprint and investments in process efficiency. The company’s CPP film portfolio covers general use, metalized, and specialty films. Polyplex has adopted a collaborative approach with customers to co-develop new film formats—particularly for clients moving toward mono-material, recyclable packaging.</w:t>
      </w:r>
    </w:p>
    <w:p w14:paraId="398C6FF4"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275DE">
        <w:rPr>
          <w:rFonts w:ascii="Times New Roman" w:eastAsia="Times New Roman" w:hAnsi="Times New Roman" w:cs="Times New Roman"/>
          <w:b/>
          <w:bCs/>
          <w:kern w:val="0"/>
          <w:sz w:val="24"/>
          <w:szCs w:val="24"/>
          <w:lang w:eastAsia="en-IN"/>
          <w14:ligatures w14:val="none"/>
        </w:rPr>
        <w:t>Innovia</w:t>
      </w:r>
      <w:proofErr w:type="spellEnd"/>
      <w:r w:rsidRPr="000275DE">
        <w:rPr>
          <w:rFonts w:ascii="Times New Roman" w:eastAsia="Times New Roman" w:hAnsi="Times New Roman" w:cs="Times New Roman"/>
          <w:b/>
          <w:bCs/>
          <w:kern w:val="0"/>
          <w:sz w:val="24"/>
          <w:szCs w:val="24"/>
          <w:lang w:eastAsia="en-IN"/>
          <w14:ligatures w14:val="none"/>
        </w:rPr>
        <w:t xml:space="preserve"> Films</w:t>
      </w:r>
      <w:r w:rsidRPr="000275DE">
        <w:rPr>
          <w:rFonts w:ascii="Times New Roman" w:eastAsia="Times New Roman" w:hAnsi="Times New Roman" w:cs="Times New Roman"/>
          <w:kern w:val="0"/>
          <w:sz w:val="24"/>
          <w:szCs w:val="24"/>
          <w:lang w:eastAsia="en-IN"/>
          <w14:ligatures w14:val="none"/>
        </w:rPr>
        <w:t xml:space="preserve"> carves out a competitive niche in high-value specialty CPP films for food, tobacco, and personal care. Their focus on technical film properties—such as seal strength, clarity, and printable surfaces—has allowed them to maintain strong relationships with both converters and global brand owners.</w:t>
      </w:r>
    </w:p>
    <w:p w14:paraId="5BAFACC6"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While these are some of the most visible players, the CPP film industry is still fragmented, with numerous regional converters and niche specialists. Success in this market is less about price alone and more about a supplier’s ability to innovate, adapt, and ensure quality across a widening range of film grades and formats.</w:t>
      </w:r>
    </w:p>
    <w:p w14:paraId="7D83FD32"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i/>
          <w:iCs/>
          <w:kern w:val="0"/>
          <w:sz w:val="24"/>
          <w:szCs w:val="24"/>
          <w:lang w:eastAsia="en-IN"/>
          <w14:ligatures w14:val="none"/>
        </w:rPr>
        <w:t>It’s worth noting that partnerships with packaging machinery OEMs and downstream converters are playing a larger role than ever. Companies that are quick to adopt new technologies—such as recyclable laminates, energy-efficient extrusion, and digital print compatibility—are moving up the preferred vendor lists of major global brands.</w:t>
      </w:r>
    </w:p>
    <w:p w14:paraId="7DB2A34A" w14:textId="77777777"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t>5. Regional Landscape and Adoption Outlook</w:t>
      </w:r>
    </w:p>
    <w:p w14:paraId="492F526E"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lastRenderedPageBreak/>
        <w:t>Regional dynamics are reshaping the cast polypropylene films market, as adoption patterns and growth levers diverge sharply between mature and emerging economies. In 2024, the geographic story is no longer just about where the capacity is located—but where innovation, regulation, and end-user demand are driving meaningful shifts in market share.</w:t>
      </w:r>
    </w:p>
    <w:p w14:paraId="377A2C3D"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Asia-Pacific</w:t>
      </w:r>
      <w:r w:rsidRPr="000275DE">
        <w:rPr>
          <w:rFonts w:ascii="Times New Roman" w:eastAsia="Times New Roman" w:hAnsi="Times New Roman" w:cs="Times New Roman"/>
          <w:kern w:val="0"/>
          <w:sz w:val="24"/>
          <w:szCs w:val="24"/>
          <w:lang w:eastAsia="en-IN"/>
          <w14:ligatures w14:val="none"/>
        </w:rPr>
        <w:t xml:space="preserve"> continues to lead in both production and consumption of CPP films. China and India anchor the region’s growth, driven by the booming packaged food sector, expansion in organized retail, and the spread of contract manufacturing. Local converters are rapidly scaling up, and global brands are sourcing more packaging in-region to limit logistics risks. Southeast Asia is following close behind, with rising demand for ready-to-eat meals, medical packaging, and flexible films for personal care. Japan and South Korea are setting the bar for high-performance, retort-grade CPP films, especially for convenience foods and pharma.</w:t>
      </w:r>
    </w:p>
    <w:p w14:paraId="64FFF7AD"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Europe</w:t>
      </w:r>
      <w:r w:rsidRPr="000275DE">
        <w:rPr>
          <w:rFonts w:ascii="Times New Roman" w:eastAsia="Times New Roman" w:hAnsi="Times New Roman" w:cs="Times New Roman"/>
          <w:kern w:val="0"/>
          <w:sz w:val="24"/>
          <w:szCs w:val="24"/>
          <w:lang w:eastAsia="en-IN"/>
          <w14:ligatures w14:val="none"/>
        </w:rPr>
        <w:t xml:space="preserve"> remains a </w:t>
      </w:r>
      <w:proofErr w:type="spellStart"/>
      <w:r w:rsidRPr="000275DE">
        <w:rPr>
          <w:rFonts w:ascii="Times New Roman" w:eastAsia="Times New Roman" w:hAnsi="Times New Roman" w:cs="Times New Roman"/>
          <w:kern w:val="0"/>
          <w:sz w:val="24"/>
          <w:szCs w:val="24"/>
          <w:lang w:eastAsia="en-IN"/>
          <w14:ligatures w14:val="none"/>
        </w:rPr>
        <w:t>center</w:t>
      </w:r>
      <w:proofErr w:type="spellEnd"/>
      <w:r w:rsidRPr="000275DE">
        <w:rPr>
          <w:rFonts w:ascii="Times New Roman" w:eastAsia="Times New Roman" w:hAnsi="Times New Roman" w:cs="Times New Roman"/>
          <w:kern w:val="0"/>
          <w:sz w:val="24"/>
          <w:szCs w:val="24"/>
          <w:lang w:eastAsia="en-IN"/>
          <w14:ligatures w14:val="none"/>
        </w:rPr>
        <w:t xml:space="preserve"> of regulatory-driven innovation. The EU’s push toward single-material, recyclable packaging has led to rapid adoption of mono-material CPP laminates, particularly in Germany, France, and the Nordics. Southern Europe is showing growth in flexible films for bakery and fresh produce, while Eastern Europe is building capacity to support both export and domestic demand. Stringent food safety standards and investments in advanced extrusion lines are moving the market beyond commodity grades.</w:t>
      </w:r>
    </w:p>
    <w:p w14:paraId="4ACD87AE"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North America</w:t>
      </w:r>
      <w:r w:rsidRPr="000275DE">
        <w:rPr>
          <w:rFonts w:ascii="Times New Roman" w:eastAsia="Times New Roman" w:hAnsi="Times New Roman" w:cs="Times New Roman"/>
          <w:kern w:val="0"/>
          <w:sz w:val="24"/>
          <w:szCs w:val="24"/>
          <w:lang w:eastAsia="en-IN"/>
          <w14:ligatures w14:val="none"/>
        </w:rPr>
        <w:t xml:space="preserve"> is a mature market but not a static one. The US and Canada are witnessing moderate growth, led by shifts in consumer preferences toward recyclable and resealable flexible packaging. Adoption of CPP films is rising in fresh food, bakery, and e-commerce applications, with converters upgrading lines to produce higher-clarity and specialty barrier films. Local regulations on plastics are less prescriptive than in Europe, but voluntary commitments by major FMCG brands are pushing the market toward more sustainable formats.</w:t>
      </w:r>
    </w:p>
    <w:p w14:paraId="49DB0443"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Latin America</w:t>
      </w:r>
      <w:r w:rsidRPr="000275DE">
        <w:rPr>
          <w:rFonts w:ascii="Times New Roman" w:eastAsia="Times New Roman" w:hAnsi="Times New Roman" w:cs="Times New Roman"/>
          <w:kern w:val="0"/>
          <w:sz w:val="24"/>
          <w:szCs w:val="24"/>
          <w:lang w:eastAsia="en-IN"/>
          <w14:ligatures w14:val="none"/>
        </w:rPr>
        <w:t xml:space="preserve"> is emerging as a promising but volatile market. Brazil and Mexico are the standouts, with growing middle-class populations, urbanization, and a shift from rigid to flexible packaging. Infrastructure gaps, currency risk, and fluctuating polymer prices remain challenges, but demand is steadily expanding in food, dairy, and consumer product packaging.</w:t>
      </w:r>
    </w:p>
    <w:p w14:paraId="723F6750"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Middle East &amp; Africa</w:t>
      </w:r>
      <w:r w:rsidRPr="000275DE">
        <w:rPr>
          <w:rFonts w:ascii="Times New Roman" w:eastAsia="Times New Roman" w:hAnsi="Times New Roman" w:cs="Times New Roman"/>
          <w:kern w:val="0"/>
          <w:sz w:val="24"/>
          <w:szCs w:val="24"/>
          <w:lang w:eastAsia="en-IN"/>
          <w14:ligatures w14:val="none"/>
        </w:rPr>
        <w:t xml:space="preserve"> is still in the early phase of adoption. The region is seeing gradual capacity expansions, often linked to broader investments in petrochemicals and packaging manufacturing. Markets in the Gulf are focusing on food security and medical packaging, while parts of Africa are starting to invest in local flexible packaging as retail and healthcare sectors grow. Regulatory influence is just beginning to shape the industry here, but affordability and supply security remain the primary drivers.</w:t>
      </w:r>
    </w:p>
    <w:p w14:paraId="056B5443"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The real white space? Mid-tier markets in Southeast Asia, Eastern Europe, and selected parts of Africa, where the switch from traditional to flexible packaging is only just beginning. Here, converters and brands willing to invest early in modern CPP film formats can build lasting advantages before regulations or global brands set the standards.</w:t>
      </w:r>
    </w:p>
    <w:p w14:paraId="018C4CE9"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i/>
          <w:iCs/>
          <w:kern w:val="0"/>
          <w:sz w:val="24"/>
          <w:szCs w:val="24"/>
          <w:lang w:eastAsia="en-IN"/>
          <w14:ligatures w14:val="none"/>
        </w:rPr>
        <w:t>To sum up, while Asia-Pacific remains the growth engine and Europe the innovation test bed, each region is charting its own course based on regulation, consumer habits, and local supply chain realities. Companies with a flexible, region-by-region approach will be best positioned to capture future market share.</w:t>
      </w:r>
    </w:p>
    <w:p w14:paraId="39592AB3" w14:textId="77777777"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lastRenderedPageBreak/>
        <w:t>6. End-User Dynamics and Use Case</w:t>
      </w:r>
    </w:p>
    <w:p w14:paraId="2CC7EBF2"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End-user </w:t>
      </w:r>
      <w:proofErr w:type="spellStart"/>
      <w:r w:rsidRPr="000275DE">
        <w:rPr>
          <w:rFonts w:ascii="Times New Roman" w:eastAsia="Times New Roman" w:hAnsi="Times New Roman" w:cs="Times New Roman"/>
          <w:kern w:val="0"/>
          <w:sz w:val="24"/>
          <w:szCs w:val="24"/>
          <w:lang w:eastAsia="en-IN"/>
          <w14:ligatures w14:val="none"/>
        </w:rPr>
        <w:t>behavior</w:t>
      </w:r>
      <w:proofErr w:type="spellEnd"/>
      <w:r w:rsidRPr="000275DE">
        <w:rPr>
          <w:rFonts w:ascii="Times New Roman" w:eastAsia="Times New Roman" w:hAnsi="Times New Roman" w:cs="Times New Roman"/>
          <w:kern w:val="0"/>
          <w:sz w:val="24"/>
          <w:szCs w:val="24"/>
          <w:lang w:eastAsia="en-IN"/>
          <w14:ligatures w14:val="none"/>
        </w:rPr>
        <w:t xml:space="preserve"> in the cast polypropylene films market is rapidly evolving, and the days of a one-size-fits-all product are long gone. Different user groups now expect CPP films to deliver on more than just basic packaging needs—they want performance, regulatory compliance, and a sustainability narrative that fits their brand.</w:t>
      </w:r>
    </w:p>
    <w:p w14:paraId="0CB3715E"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Food manufacturers</w:t>
      </w:r>
      <w:r w:rsidRPr="000275DE">
        <w:rPr>
          <w:rFonts w:ascii="Times New Roman" w:eastAsia="Times New Roman" w:hAnsi="Times New Roman" w:cs="Times New Roman"/>
          <w:kern w:val="0"/>
          <w:sz w:val="24"/>
          <w:szCs w:val="24"/>
          <w:lang w:eastAsia="en-IN"/>
          <w14:ligatures w14:val="none"/>
        </w:rPr>
        <w:t xml:space="preserve"> are the single largest end-user group, relying on CPP films for everything from bakery goods and snacks to dairy and frozen foods. Their requirements are growing more sophisticated each year. Shelf appeal, </w:t>
      </w:r>
      <w:proofErr w:type="spellStart"/>
      <w:r w:rsidRPr="000275DE">
        <w:rPr>
          <w:rFonts w:ascii="Times New Roman" w:eastAsia="Times New Roman" w:hAnsi="Times New Roman" w:cs="Times New Roman"/>
          <w:kern w:val="0"/>
          <w:sz w:val="24"/>
          <w:szCs w:val="24"/>
          <w:lang w:eastAsia="en-IN"/>
          <w14:ligatures w14:val="none"/>
        </w:rPr>
        <w:t>resealability</w:t>
      </w:r>
      <w:proofErr w:type="spellEnd"/>
      <w:r w:rsidRPr="000275DE">
        <w:rPr>
          <w:rFonts w:ascii="Times New Roman" w:eastAsia="Times New Roman" w:hAnsi="Times New Roman" w:cs="Times New Roman"/>
          <w:kern w:val="0"/>
          <w:sz w:val="24"/>
          <w:szCs w:val="24"/>
          <w:lang w:eastAsia="en-IN"/>
          <w14:ligatures w14:val="none"/>
        </w:rPr>
        <w:t>, tamper evidence, and food-contact safety are now table stakes. Larger food brands are also starting to request films with recycled content or clear pathways to recyclability as they respond to pressure from regulators and eco-conscious consumers.</w:t>
      </w:r>
    </w:p>
    <w:p w14:paraId="5B10DD71"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Pharmaceutical and medical product companies</w:t>
      </w:r>
      <w:r w:rsidRPr="000275DE">
        <w:rPr>
          <w:rFonts w:ascii="Times New Roman" w:eastAsia="Times New Roman" w:hAnsi="Times New Roman" w:cs="Times New Roman"/>
          <w:kern w:val="0"/>
          <w:sz w:val="24"/>
          <w:szCs w:val="24"/>
          <w:lang w:eastAsia="en-IN"/>
          <w14:ligatures w14:val="none"/>
        </w:rPr>
        <w:t xml:space="preserve"> are another major segment. Here, CPP films are valued for their ability to deliver consistent barrier properties, support high-speed packaging lines, and maintain integrity during sterilization or retort processes. These users place a premium on traceability and certification, often pushing film suppliers for third-party validations of safety and compliance.</w:t>
      </w:r>
    </w:p>
    <w:p w14:paraId="310C1E08"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Personal care and hygiene brands</w:t>
      </w:r>
      <w:r w:rsidRPr="000275DE">
        <w:rPr>
          <w:rFonts w:ascii="Times New Roman" w:eastAsia="Times New Roman" w:hAnsi="Times New Roman" w:cs="Times New Roman"/>
          <w:kern w:val="0"/>
          <w:sz w:val="24"/>
          <w:szCs w:val="24"/>
          <w:lang w:eastAsia="en-IN"/>
          <w14:ligatures w14:val="none"/>
        </w:rPr>
        <w:t xml:space="preserve"> are increasingly using CPP films for flexible packaging of wipes, diapers, and other hygiene products. What stands out in this segment is the demand for soft-touch, printable, and highly customizable films that support both premiumization and cost control.</w:t>
      </w:r>
    </w:p>
    <w:p w14:paraId="38E8D48D"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Packaging converters</w:t>
      </w:r>
      <w:r w:rsidRPr="000275DE">
        <w:rPr>
          <w:rFonts w:ascii="Times New Roman" w:eastAsia="Times New Roman" w:hAnsi="Times New Roman" w:cs="Times New Roman"/>
          <w:kern w:val="0"/>
          <w:sz w:val="24"/>
          <w:szCs w:val="24"/>
          <w:lang w:eastAsia="en-IN"/>
          <w14:ligatures w14:val="none"/>
        </w:rPr>
        <w:t xml:space="preserve"> represent a key but often underappreciated end-user. They bridge the gap between film producers and consumer brands, demanding a wide range of formats—rolls, pouches, laminates—and often collaborating with manufacturers to co-develop films for new applications. Converters are a major source of market feedback and innovation, constantly testing how new film grades behave in real-world packaging lines.</w:t>
      </w:r>
    </w:p>
    <w:p w14:paraId="572EEF2D"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To illustrate this with a realistic use case:</w:t>
      </w:r>
    </w:p>
    <w:p w14:paraId="3E9A75E7"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A regional bakery chain in Western Europe was struggling with </w:t>
      </w:r>
      <w:proofErr w:type="gramStart"/>
      <w:r w:rsidRPr="000275DE">
        <w:rPr>
          <w:rFonts w:ascii="Times New Roman" w:eastAsia="Times New Roman" w:hAnsi="Times New Roman" w:cs="Times New Roman"/>
          <w:kern w:val="0"/>
          <w:sz w:val="24"/>
          <w:szCs w:val="24"/>
          <w:lang w:eastAsia="en-IN"/>
          <w14:ligatures w14:val="none"/>
        </w:rPr>
        <w:t>shelf life</w:t>
      </w:r>
      <w:proofErr w:type="gramEnd"/>
      <w:r w:rsidRPr="000275DE">
        <w:rPr>
          <w:rFonts w:ascii="Times New Roman" w:eastAsia="Times New Roman" w:hAnsi="Times New Roman" w:cs="Times New Roman"/>
          <w:kern w:val="0"/>
          <w:sz w:val="24"/>
          <w:szCs w:val="24"/>
          <w:lang w:eastAsia="en-IN"/>
          <w14:ligatures w14:val="none"/>
        </w:rPr>
        <w:t xml:space="preserve"> issues and waste due to outdated packaging. They partnered with a converter and a CPP film supplier to develop a custom, high-barrier metalized CPP pouch that extended shelf life by 30% and improved the product’s visual appeal. The project also incorporated recyclable mono-material construction to align with new EU packaging mandates. Within a year, the bakery saw a measurable reduction in returns and spoilage, while customer feedback on freshness improved sharply. The chain then used this new packaging as a marketing differentiator, highlighting sustainability and quality in its branding.</w:t>
      </w:r>
    </w:p>
    <w:p w14:paraId="72ADBD30" w14:textId="77777777"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t>7. Recent Developments + Opportunities &amp; Restraints</w:t>
      </w:r>
    </w:p>
    <w:p w14:paraId="0E3FCB5C"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Recent Developments (Last 2 Years)</w:t>
      </w:r>
    </w:p>
    <w:p w14:paraId="406931B5" w14:textId="77777777" w:rsidR="000275DE" w:rsidRPr="000275DE" w:rsidRDefault="000275DE" w:rsidP="000275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lastRenderedPageBreak/>
        <w:t>Multiple major converters in Europe have launched commercial-scale lines for mono-material, recyclable CPP-based laminates, targeting the snack and bakery sectors.</w:t>
      </w:r>
    </w:p>
    <w:p w14:paraId="1EA4C9D1" w14:textId="77777777" w:rsidR="000275DE" w:rsidRPr="000275DE" w:rsidRDefault="000275DE" w:rsidP="000275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Resin producers have introduced new grades of polypropylene optimized for lower haze and improved heat resistance, supporting the development of down-gauged, high-clarity CPP films.</w:t>
      </w:r>
    </w:p>
    <w:p w14:paraId="32DF2155" w14:textId="77777777" w:rsidR="000275DE" w:rsidRPr="000275DE" w:rsidRDefault="000275DE" w:rsidP="000275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A leading Asian film manufacturer announced a partnership with a global FMCG brand to supply retort-grade CPP films for ready-meal packaging, expanding their reach into high-growth food applications.</w:t>
      </w:r>
    </w:p>
    <w:p w14:paraId="350E7B84" w14:textId="77777777" w:rsidR="000275DE" w:rsidRPr="000275DE" w:rsidRDefault="000275DE" w:rsidP="000275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Several technology deals have emerged, including OEMs collaborating with film producers to pilot energy-efficient extrusion systems and digital quality monitoring for flexible film manufacturing.</w:t>
      </w:r>
    </w:p>
    <w:p w14:paraId="07A5554B" w14:textId="77777777" w:rsidR="000275DE" w:rsidRPr="000275DE" w:rsidRDefault="000275DE" w:rsidP="000275D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North American converters have begun </w:t>
      </w:r>
      <w:proofErr w:type="spellStart"/>
      <w:r w:rsidRPr="000275DE">
        <w:rPr>
          <w:rFonts w:ascii="Times New Roman" w:eastAsia="Times New Roman" w:hAnsi="Times New Roman" w:cs="Times New Roman"/>
          <w:kern w:val="0"/>
          <w:sz w:val="24"/>
          <w:szCs w:val="24"/>
          <w:lang w:eastAsia="en-IN"/>
          <w14:ligatures w14:val="none"/>
        </w:rPr>
        <w:t>trialing</w:t>
      </w:r>
      <w:proofErr w:type="spellEnd"/>
      <w:r w:rsidRPr="000275DE">
        <w:rPr>
          <w:rFonts w:ascii="Times New Roman" w:eastAsia="Times New Roman" w:hAnsi="Times New Roman" w:cs="Times New Roman"/>
          <w:kern w:val="0"/>
          <w:sz w:val="24"/>
          <w:szCs w:val="24"/>
          <w:lang w:eastAsia="en-IN"/>
          <w14:ligatures w14:val="none"/>
        </w:rPr>
        <w:t xml:space="preserve"> CPP films with certified post-consumer recycled (PCR) content, responding to increased demand from food and personal care brands for circular packaging options.</w:t>
      </w:r>
    </w:p>
    <w:p w14:paraId="6CC5C5A8"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Opportunities</w:t>
      </w:r>
    </w:p>
    <w:p w14:paraId="7A3CACB2" w14:textId="77777777" w:rsidR="000275DE" w:rsidRPr="000275DE" w:rsidRDefault="000275DE" w:rsidP="000275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Growth in ready-to-eat and convenience food sectors is accelerating demand for retort-grade and high-barrier CPP films, particularly in Asia-Pacific and Europe.</w:t>
      </w:r>
    </w:p>
    <w:p w14:paraId="04BA33CF" w14:textId="77777777" w:rsidR="000275DE" w:rsidRPr="000275DE" w:rsidRDefault="000275DE" w:rsidP="000275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Increasing adoption of mono-material and recyclable packaging formats is positioning CPP films as a go-to material for brands seeking compliance with new regulatory mandates.</w:t>
      </w:r>
    </w:p>
    <w:p w14:paraId="76624B83" w14:textId="77777777" w:rsidR="000275DE" w:rsidRPr="000275DE" w:rsidRDefault="000275DE" w:rsidP="000275D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Expansion of healthcare infrastructure and hygiene standards in emerging markets is opening new avenues for CPP in medical and pharmaceutical packaging.</w:t>
      </w:r>
    </w:p>
    <w:p w14:paraId="33F7CD16"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Restraints</w:t>
      </w:r>
    </w:p>
    <w:p w14:paraId="44839F6E" w14:textId="77777777" w:rsidR="000275DE" w:rsidRPr="000275DE" w:rsidRDefault="000275DE" w:rsidP="000275D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Persistent volatility in polypropylene resin pricing continues to challenge film producers and converters, pressuring margins and complicating supply planning.</w:t>
      </w:r>
    </w:p>
    <w:p w14:paraId="08882205" w14:textId="77777777" w:rsidR="000275DE" w:rsidRPr="000275DE" w:rsidRDefault="000275DE" w:rsidP="000275D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Regulatory complexity around recyclability claims and packaging waste is creating uncertainty for both established and emerging market players, sometimes delaying product launches or upgrades.</w:t>
      </w:r>
    </w:p>
    <w:p w14:paraId="1069186E" w14:textId="77777777" w:rsidR="000275DE" w:rsidRDefault="000275DE">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222E7B29" w14:textId="539EDBF5"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lastRenderedPageBreak/>
        <w:t>7.1. Report Coverage Table</w:t>
      </w:r>
    </w:p>
    <w:tbl>
      <w:tblPr>
        <w:tblStyle w:val="GridTable4-Accent1"/>
        <w:tblW w:w="0" w:type="auto"/>
        <w:tblLook w:val="04A0" w:firstRow="1" w:lastRow="0" w:firstColumn="1" w:lastColumn="0" w:noHBand="0" w:noVBand="1"/>
      </w:tblPr>
      <w:tblGrid>
        <w:gridCol w:w="3055"/>
        <w:gridCol w:w="5961"/>
      </w:tblGrid>
      <w:tr w:rsidR="000275DE" w:rsidRPr="000275DE" w14:paraId="3AE073B6" w14:textId="77777777" w:rsidTr="000275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C3789FE" w14:textId="77777777" w:rsidR="000275DE" w:rsidRPr="000275DE" w:rsidRDefault="000275DE" w:rsidP="000275DE">
            <w:pPr>
              <w:jc w:val="cente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Report Attribute</w:t>
            </w:r>
          </w:p>
        </w:tc>
        <w:tc>
          <w:tcPr>
            <w:tcW w:w="5961" w:type="dxa"/>
            <w:hideMark/>
          </w:tcPr>
          <w:p w14:paraId="29B5B4A9" w14:textId="77777777" w:rsidR="000275DE" w:rsidRPr="000275DE" w:rsidRDefault="000275DE" w:rsidP="000275D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Details</w:t>
            </w:r>
          </w:p>
        </w:tc>
      </w:tr>
      <w:tr w:rsidR="000275DE" w:rsidRPr="000275DE" w14:paraId="5F0781E1" w14:textId="77777777" w:rsidTr="0002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FC3EF6C"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Forecast Period</w:t>
            </w:r>
          </w:p>
        </w:tc>
        <w:tc>
          <w:tcPr>
            <w:tcW w:w="5961" w:type="dxa"/>
            <w:hideMark/>
          </w:tcPr>
          <w:p w14:paraId="2AC4E810" w14:textId="77777777" w:rsidR="000275DE" w:rsidRPr="000275DE" w:rsidRDefault="000275DE" w:rsidP="00027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2024 – 2030</w:t>
            </w:r>
          </w:p>
        </w:tc>
      </w:tr>
      <w:tr w:rsidR="000275DE" w:rsidRPr="000275DE" w14:paraId="37FE3A40" w14:textId="77777777" w:rsidTr="000275DE">
        <w:tc>
          <w:tcPr>
            <w:cnfStyle w:val="001000000000" w:firstRow="0" w:lastRow="0" w:firstColumn="1" w:lastColumn="0" w:oddVBand="0" w:evenVBand="0" w:oddHBand="0" w:evenHBand="0" w:firstRowFirstColumn="0" w:firstRowLastColumn="0" w:lastRowFirstColumn="0" w:lastRowLastColumn="0"/>
            <w:tcW w:w="3055" w:type="dxa"/>
            <w:hideMark/>
          </w:tcPr>
          <w:p w14:paraId="3E0E8D4C"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Size Value in 2024</w:t>
            </w:r>
          </w:p>
        </w:tc>
        <w:tc>
          <w:tcPr>
            <w:tcW w:w="5961" w:type="dxa"/>
            <w:hideMark/>
          </w:tcPr>
          <w:p w14:paraId="4F4F806A" w14:textId="70122912" w:rsidR="000275DE" w:rsidRPr="000275DE" w:rsidRDefault="000275DE" w:rsidP="00027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USD 6.7 Billion </w:t>
            </w:r>
          </w:p>
        </w:tc>
      </w:tr>
      <w:tr w:rsidR="000275DE" w:rsidRPr="000275DE" w14:paraId="1A4C2BAA" w14:textId="77777777" w:rsidTr="0002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2F0D77A0"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Revenue Forecast in 2030</w:t>
            </w:r>
          </w:p>
        </w:tc>
        <w:tc>
          <w:tcPr>
            <w:tcW w:w="5961" w:type="dxa"/>
            <w:hideMark/>
          </w:tcPr>
          <w:p w14:paraId="32B30ED1" w14:textId="03BE9C8A" w:rsidR="000275DE" w:rsidRPr="000275DE" w:rsidRDefault="000275DE" w:rsidP="00027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USD 9.3 Billion </w:t>
            </w:r>
          </w:p>
        </w:tc>
      </w:tr>
      <w:tr w:rsidR="000275DE" w:rsidRPr="000275DE" w14:paraId="04A738C4" w14:textId="77777777" w:rsidTr="000275DE">
        <w:tc>
          <w:tcPr>
            <w:cnfStyle w:val="001000000000" w:firstRow="0" w:lastRow="0" w:firstColumn="1" w:lastColumn="0" w:oddVBand="0" w:evenVBand="0" w:oddHBand="0" w:evenHBand="0" w:firstRowFirstColumn="0" w:firstRowLastColumn="0" w:lastRowFirstColumn="0" w:lastRowLastColumn="0"/>
            <w:tcW w:w="3055" w:type="dxa"/>
            <w:hideMark/>
          </w:tcPr>
          <w:p w14:paraId="7733D406"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Overall Growth Rate</w:t>
            </w:r>
          </w:p>
        </w:tc>
        <w:tc>
          <w:tcPr>
            <w:tcW w:w="5961" w:type="dxa"/>
            <w:hideMark/>
          </w:tcPr>
          <w:p w14:paraId="1A59DE05" w14:textId="303DCAB6" w:rsidR="000275DE" w:rsidRPr="000275DE" w:rsidRDefault="000275DE" w:rsidP="00027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CAGR of 5.6% (2024 – 2030</w:t>
            </w:r>
            <w:proofErr w:type="gramStart"/>
            <w:r w:rsidRPr="000275DE">
              <w:rPr>
                <w:rFonts w:ascii="Times New Roman" w:eastAsia="Times New Roman" w:hAnsi="Times New Roman" w:cs="Times New Roman"/>
                <w:kern w:val="0"/>
                <w:sz w:val="24"/>
                <w:szCs w:val="24"/>
                <w:lang w:eastAsia="en-IN"/>
                <w14:ligatures w14:val="none"/>
              </w:rPr>
              <w:t>, )</w:t>
            </w:r>
            <w:proofErr w:type="gramEnd"/>
          </w:p>
        </w:tc>
      </w:tr>
      <w:tr w:rsidR="000275DE" w:rsidRPr="000275DE" w14:paraId="3F37E73A" w14:textId="77777777" w:rsidTr="0002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E396D9A"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Base Year for Estimation</w:t>
            </w:r>
          </w:p>
        </w:tc>
        <w:tc>
          <w:tcPr>
            <w:tcW w:w="5961" w:type="dxa"/>
            <w:hideMark/>
          </w:tcPr>
          <w:p w14:paraId="1C2E81D7" w14:textId="77777777" w:rsidR="000275DE" w:rsidRPr="000275DE" w:rsidRDefault="000275DE" w:rsidP="00027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2024</w:t>
            </w:r>
          </w:p>
        </w:tc>
      </w:tr>
      <w:tr w:rsidR="000275DE" w:rsidRPr="000275DE" w14:paraId="3AB3B171" w14:textId="77777777" w:rsidTr="000275DE">
        <w:tc>
          <w:tcPr>
            <w:cnfStyle w:val="001000000000" w:firstRow="0" w:lastRow="0" w:firstColumn="1" w:lastColumn="0" w:oddVBand="0" w:evenVBand="0" w:oddHBand="0" w:evenHBand="0" w:firstRowFirstColumn="0" w:firstRowLastColumn="0" w:lastRowFirstColumn="0" w:lastRowLastColumn="0"/>
            <w:tcW w:w="3055" w:type="dxa"/>
            <w:hideMark/>
          </w:tcPr>
          <w:p w14:paraId="5EAE78E8"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Historical Data</w:t>
            </w:r>
          </w:p>
        </w:tc>
        <w:tc>
          <w:tcPr>
            <w:tcW w:w="5961" w:type="dxa"/>
            <w:hideMark/>
          </w:tcPr>
          <w:p w14:paraId="66613824" w14:textId="77777777" w:rsidR="000275DE" w:rsidRPr="000275DE" w:rsidRDefault="000275DE" w:rsidP="00027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2019 – 2023</w:t>
            </w:r>
          </w:p>
        </w:tc>
      </w:tr>
      <w:tr w:rsidR="000275DE" w:rsidRPr="000275DE" w14:paraId="40CEADF8" w14:textId="77777777" w:rsidTr="0002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AAB1944"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Unit</w:t>
            </w:r>
          </w:p>
        </w:tc>
        <w:tc>
          <w:tcPr>
            <w:tcW w:w="5961" w:type="dxa"/>
            <w:hideMark/>
          </w:tcPr>
          <w:p w14:paraId="30F4F7AE" w14:textId="77777777" w:rsidR="000275DE" w:rsidRPr="000275DE" w:rsidRDefault="000275DE" w:rsidP="00027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USD Million, CAGR (2024 – 2030)</w:t>
            </w:r>
          </w:p>
        </w:tc>
      </w:tr>
      <w:tr w:rsidR="000275DE" w:rsidRPr="000275DE" w14:paraId="30C46BE0" w14:textId="77777777" w:rsidTr="000275DE">
        <w:tc>
          <w:tcPr>
            <w:cnfStyle w:val="001000000000" w:firstRow="0" w:lastRow="0" w:firstColumn="1" w:lastColumn="0" w:oddVBand="0" w:evenVBand="0" w:oddHBand="0" w:evenHBand="0" w:firstRowFirstColumn="0" w:firstRowLastColumn="0" w:lastRowFirstColumn="0" w:lastRowLastColumn="0"/>
            <w:tcW w:w="3055" w:type="dxa"/>
            <w:hideMark/>
          </w:tcPr>
          <w:p w14:paraId="53F4E22D"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Segmentation</w:t>
            </w:r>
          </w:p>
        </w:tc>
        <w:tc>
          <w:tcPr>
            <w:tcW w:w="5961" w:type="dxa"/>
            <w:hideMark/>
          </w:tcPr>
          <w:p w14:paraId="7495C571" w14:textId="77777777" w:rsidR="000275DE" w:rsidRPr="000275DE" w:rsidRDefault="000275DE" w:rsidP="00027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By Type, Application, End User, Geography</w:t>
            </w:r>
          </w:p>
        </w:tc>
      </w:tr>
      <w:tr w:rsidR="000275DE" w:rsidRPr="000275DE" w14:paraId="7CFAB7C1" w14:textId="77777777" w:rsidTr="0002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7A6B3289"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By Type</w:t>
            </w:r>
          </w:p>
        </w:tc>
        <w:tc>
          <w:tcPr>
            <w:tcW w:w="5961" w:type="dxa"/>
            <w:hideMark/>
          </w:tcPr>
          <w:p w14:paraId="7D7E9A84" w14:textId="77777777" w:rsidR="000275DE" w:rsidRPr="000275DE" w:rsidRDefault="000275DE" w:rsidP="00027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General CPP, Metalized CPP, Retort-Grade CPP</w:t>
            </w:r>
          </w:p>
        </w:tc>
      </w:tr>
      <w:tr w:rsidR="000275DE" w:rsidRPr="000275DE" w14:paraId="7C3961A7" w14:textId="77777777" w:rsidTr="000275DE">
        <w:tc>
          <w:tcPr>
            <w:cnfStyle w:val="001000000000" w:firstRow="0" w:lastRow="0" w:firstColumn="1" w:lastColumn="0" w:oddVBand="0" w:evenVBand="0" w:oddHBand="0" w:evenHBand="0" w:firstRowFirstColumn="0" w:firstRowLastColumn="0" w:lastRowFirstColumn="0" w:lastRowLastColumn="0"/>
            <w:tcW w:w="3055" w:type="dxa"/>
            <w:hideMark/>
          </w:tcPr>
          <w:p w14:paraId="3968666B"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By Application</w:t>
            </w:r>
          </w:p>
        </w:tc>
        <w:tc>
          <w:tcPr>
            <w:tcW w:w="5961" w:type="dxa"/>
            <w:hideMark/>
          </w:tcPr>
          <w:p w14:paraId="752DE1B9" w14:textId="77777777" w:rsidR="000275DE" w:rsidRPr="000275DE" w:rsidRDefault="000275DE" w:rsidP="00027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Food Packaging, Medical/Pharma, Personal Care, Industrial</w:t>
            </w:r>
          </w:p>
        </w:tc>
      </w:tr>
      <w:tr w:rsidR="000275DE" w:rsidRPr="000275DE" w14:paraId="77567F22" w14:textId="77777777" w:rsidTr="0002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0642FCA"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By End User</w:t>
            </w:r>
          </w:p>
        </w:tc>
        <w:tc>
          <w:tcPr>
            <w:tcW w:w="5961" w:type="dxa"/>
            <w:hideMark/>
          </w:tcPr>
          <w:p w14:paraId="5E8A366B" w14:textId="77777777" w:rsidR="000275DE" w:rsidRPr="000275DE" w:rsidRDefault="000275DE" w:rsidP="00027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Food &amp; Beverage, Pharmaceutical, Personal Care, Packaging Converters</w:t>
            </w:r>
          </w:p>
        </w:tc>
      </w:tr>
      <w:tr w:rsidR="000275DE" w:rsidRPr="000275DE" w14:paraId="182E3AC5" w14:textId="77777777" w:rsidTr="000275DE">
        <w:tc>
          <w:tcPr>
            <w:cnfStyle w:val="001000000000" w:firstRow="0" w:lastRow="0" w:firstColumn="1" w:lastColumn="0" w:oddVBand="0" w:evenVBand="0" w:oddHBand="0" w:evenHBand="0" w:firstRowFirstColumn="0" w:firstRowLastColumn="0" w:lastRowFirstColumn="0" w:lastRowLastColumn="0"/>
            <w:tcW w:w="3055" w:type="dxa"/>
            <w:hideMark/>
          </w:tcPr>
          <w:p w14:paraId="4C583A81"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By Region</w:t>
            </w:r>
          </w:p>
        </w:tc>
        <w:tc>
          <w:tcPr>
            <w:tcW w:w="5961" w:type="dxa"/>
            <w:hideMark/>
          </w:tcPr>
          <w:p w14:paraId="6FC94A24" w14:textId="77777777" w:rsidR="000275DE" w:rsidRPr="000275DE" w:rsidRDefault="000275DE" w:rsidP="00027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North America, Europe, Asia-Pacific, Latin America, Middle East &amp; Africa</w:t>
            </w:r>
          </w:p>
        </w:tc>
      </w:tr>
      <w:tr w:rsidR="000275DE" w:rsidRPr="000275DE" w14:paraId="70548E24" w14:textId="77777777" w:rsidTr="0002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40915C6D"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Country Scope</w:t>
            </w:r>
          </w:p>
        </w:tc>
        <w:tc>
          <w:tcPr>
            <w:tcW w:w="5961" w:type="dxa"/>
            <w:hideMark/>
          </w:tcPr>
          <w:p w14:paraId="239398AB" w14:textId="77777777" w:rsidR="000275DE" w:rsidRPr="000275DE" w:rsidRDefault="000275DE" w:rsidP="00027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U.S., Germany, China, India, Japan, Brazil, etc.</w:t>
            </w:r>
          </w:p>
        </w:tc>
      </w:tr>
      <w:tr w:rsidR="000275DE" w:rsidRPr="000275DE" w14:paraId="4021248F" w14:textId="77777777" w:rsidTr="000275DE">
        <w:tc>
          <w:tcPr>
            <w:cnfStyle w:val="001000000000" w:firstRow="0" w:lastRow="0" w:firstColumn="1" w:lastColumn="0" w:oddVBand="0" w:evenVBand="0" w:oddHBand="0" w:evenHBand="0" w:firstRowFirstColumn="0" w:firstRowLastColumn="0" w:lastRowFirstColumn="0" w:lastRowLastColumn="0"/>
            <w:tcW w:w="3055" w:type="dxa"/>
            <w:hideMark/>
          </w:tcPr>
          <w:p w14:paraId="76DDF9DB"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Drivers</w:t>
            </w:r>
          </w:p>
        </w:tc>
        <w:tc>
          <w:tcPr>
            <w:tcW w:w="5961" w:type="dxa"/>
            <w:hideMark/>
          </w:tcPr>
          <w:p w14:paraId="3CC72D49" w14:textId="77777777" w:rsidR="000275DE" w:rsidRPr="000275DE" w:rsidRDefault="000275DE" w:rsidP="000275D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Rising demand for flexible and sustainable packaging</w:t>
            </w:r>
            <w:r w:rsidRPr="000275DE">
              <w:rPr>
                <w:rFonts w:ascii="Times New Roman" w:eastAsia="Times New Roman" w:hAnsi="Times New Roman" w:cs="Times New Roman"/>
                <w:kern w:val="0"/>
                <w:sz w:val="24"/>
                <w:szCs w:val="24"/>
                <w:lang w:eastAsia="en-IN"/>
                <w14:ligatures w14:val="none"/>
              </w:rPr>
              <w:br/>
              <w:t>- Shift to mono-material solutions</w:t>
            </w:r>
            <w:r w:rsidRPr="000275DE">
              <w:rPr>
                <w:rFonts w:ascii="Times New Roman" w:eastAsia="Times New Roman" w:hAnsi="Times New Roman" w:cs="Times New Roman"/>
                <w:kern w:val="0"/>
                <w:sz w:val="24"/>
                <w:szCs w:val="24"/>
                <w:lang w:eastAsia="en-IN"/>
                <w14:ligatures w14:val="none"/>
              </w:rPr>
              <w:br/>
              <w:t>- Growth in ready-to-eat foods and medical packaging</w:t>
            </w:r>
          </w:p>
        </w:tc>
      </w:tr>
      <w:tr w:rsidR="000275DE" w:rsidRPr="000275DE" w14:paraId="240BCFA5" w14:textId="77777777" w:rsidTr="000275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2845006" w14:textId="77777777" w:rsidR="000275DE" w:rsidRPr="000275DE" w:rsidRDefault="000275DE" w:rsidP="000275DE">
            <w:pPr>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Customization Option</w:t>
            </w:r>
          </w:p>
        </w:tc>
        <w:tc>
          <w:tcPr>
            <w:tcW w:w="5961" w:type="dxa"/>
            <w:hideMark/>
          </w:tcPr>
          <w:p w14:paraId="38FEDA5C" w14:textId="77777777" w:rsidR="000275DE" w:rsidRPr="000275DE" w:rsidRDefault="000275DE" w:rsidP="000275D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Available upon request</w:t>
            </w:r>
          </w:p>
        </w:tc>
      </w:tr>
    </w:tbl>
    <w:p w14:paraId="0A11B1B4" w14:textId="77777777"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t>8. Report Summary, FAQs, and SEO Schema</w:t>
      </w:r>
    </w:p>
    <w:p w14:paraId="63DB0AA6" w14:textId="77777777" w:rsidR="000275DE" w:rsidRPr="000275DE" w:rsidRDefault="000275DE" w:rsidP="000275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275DE">
        <w:rPr>
          <w:rFonts w:ascii="Times New Roman" w:eastAsia="Times New Roman" w:hAnsi="Times New Roman" w:cs="Times New Roman"/>
          <w:b/>
          <w:bCs/>
          <w:kern w:val="0"/>
          <w:sz w:val="36"/>
          <w:szCs w:val="36"/>
          <w:lang w:eastAsia="en-IN"/>
          <w14:ligatures w14:val="none"/>
        </w:rPr>
        <w:t>8.1. Report Title (Long-Form)</w:t>
      </w:r>
    </w:p>
    <w:p w14:paraId="65346E59"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 xml:space="preserve">Cast Polypropylene Films Market </w:t>
      </w:r>
      <w:proofErr w:type="gramStart"/>
      <w:r w:rsidRPr="000275DE">
        <w:rPr>
          <w:rFonts w:ascii="Times New Roman" w:eastAsia="Times New Roman" w:hAnsi="Times New Roman" w:cs="Times New Roman"/>
          <w:kern w:val="0"/>
          <w:sz w:val="24"/>
          <w:szCs w:val="24"/>
          <w:lang w:eastAsia="en-IN"/>
          <w14:ligatures w14:val="none"/>
        </w:rPr>
        <w:t>By</w:t>
      </w:r>
      <w:proofErr w:type="gramEnd"/>
      <w:r w:rsidRPr="000275DE">
        <w:rPr>
          <w:rFonts w:ascii="Times New Roman" w:eastAsia="Times New Roman" w:hAnsi="Times New Roman" w:cs="Times New Roman"/>
          <w:kern w:val="0"/>
          <w:sz w:val="24"/>
          <w:szCs w:val="24"/>
          <w:lang w:eastAsia="en-IN"/>
          <w14:ligatures w14:val="none"/>
        </w:rPr>
        <w:t xml:space="preserve"> Type (General CPP, Metalized CPP, Retort-Grade CPP); By Application (Food Packaging, Medical/Pharma, Personal Care, Industrial); By End User (Food &amp; Beverage, Pharmaceutical, Personal Care, Packaging Converters); By Geography, Segment Revenue Estimation, Forecast, 2024–2030</w:t>
      </w:r>
    </w:p>
    <w:p w14:paraId="277A49B0" w14:textId="77777777" w:rsidR="000275DE" w:rsidRPr="000275DE" w:rsidRDefault="000275DE" w:rsidP="000275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275DE">
        <w:rPr>
          <w:rFonts w:ascii="Times New Roman" w:eastAsia="Times New Roman" w:hAnsi="Times New Roman" w:cs="Times New Roman"/>
          <w:b/>
          <w:bCs/>
          <w:kern w:val="0"/>
          <w:sz w:val="36"/>
          <w:szCs w:val="36"/>
          <w:lang w:eastAsia="en-IN"/>
          <w14:ligatures w14:val="none"/>
        </w:rPr>
        <w:t>8.2. Lowercase Market Name</w:t>
      </w:r>
    </w:p>
    <w:p w14:paraId="1969BA5C"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cast polypropylene films market</w:t>
      </w:r>
    </w:p>
    <w:p w14:paraId="081F1199" w14:textId="77777777" w:rsidR="000275DE" w:rsidRPr="000275DE" w:rsidRDefault="000275DE" w:rsidP="000275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275DE">
        <w:rPr>
          <w:rFonts w:ascii="Times New Roman" w:eastAsia="Times New Roman" w:hAnsi="Times New Roman" w:cs="Times New Roman"/>
          <w:b/>
          <w:bCs/>
          <w:kern w:val="0"/>
          <w:sz w:val="36"/>
          <w:szCs w:val="36"/>
          <w:lang w:eastAsia="en-IN"/>
          <w14:ligatures w14:val="none"/>
        </w:rPr>
        <w:t>8.3. SEO-Friendly Market Size Tagline</w:t>
      </w:r>
    </w:p>
    <w:p w14:paraId="2AF2DA93"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Cast Polypropylene Films Market Size (USD 9.3 Billion) 2030</w:t>
      </w:r>
    </w:p>
    <w:p w14:paraId="41B7F186" w14:textId="77777777" w:rsidR="000275DE" w:rsidRPr="000275DE" w:rsidRDefault="000275DE" w:rsidP="000275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275DE">
        <w:rPr>
          <w:rFonts w:ascii="Times New Roman" w:eastAsia="Times New Roman" w:hAnsi="Times New Roman" w:cs="Times New Roman"/>
          <w:b/>
          <w:bCs/>
          <w:kern w:val="0"/>
          <w:sz w:val="36"/>
          <w:szCs w:val="36"/>
          <w:lang w:eastAsia="en-IN"/>
          <w14:ligatures w14:val="none"/>
        </w:rPr>
        <w:t xml:space="preserve">8.4. SEO-Friendly Market Size Tagline </w:t>
      </w:r>
      <w:proofErr w:type="spellStart"/>
      <w:r w:rsidRPr="000275DE">
        <w:rPr>
          <w:rFonts w:ascii="Times New Roman" w:eastAsia="Times New Roman" w:hAnsi="Times New Roman" w:cs="Times New Roman"/>
          <w:b/>
          <w:bCs/>
          <w:kern w:val="0"/>
          <w:sz w:val="36"/>
          <w:szCs w:val="36"/>
          <w:lang w:eastAsia="en-IN"/>
          <w14:ligatures w14:val="none"/>
        </w:rPr>
        <w:t>BreadCrumb</w:t>
      </w:r>
      <w:proofErr w:type="spellEnd"/>
    </w:p>
    <w:p w14:paraId="48B97D64"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lastRenderedPageBreak/>
        <w:t>Cast Polypropylene Films Market Report 2030</w:t>
      </w:r>
    </w:p>
    <w:p w14:paraId="0F0C4BC2" w14:textId="77777777" w:rsidR="000275DE" w:rsidRPr="000275DE" w:rsidRDefault="000275DE" w:rsidP="000275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275DE">
        <w:rPr>
          <w:rFonts w:ascii="Times New Roman" w:eastAsia="Times New Roman" w:hAnsi="Times New Roman" w:cs="Times New Roman"/>
          <w:b/>
          <w:bCs/>
          <w:kern w:val="0"/>
          <w:sz w:val="36"/>
          <w:szCs w:val="36"/>
          <w:lang w:eastAsia="en-IN"/>
          <w14:ligatures w14:val="none"/>
        </w:rPr>
        <w:t>8.5. Top 5 FAQs</w:t>
      </w:r>
    </w:p>
    <w:p w14:paraId="65C31090" w14:textId="44E87A45"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Q1. How big is the cast polypropylene films market?</w:t>
      </w:r>
      <w:r w:rsidRPr="000275DE">
        <w:rPr>
          <w:rFonts w:ascii="Times New Roman" w:eastAsia="Times New Roman" w:hAnsi="Times New Roman" w:cs="Times New Roman"/>
          <w:kern w:val="0"/>
          <w:sz w:val="24"/>
          <w:szCs w:val="24"/>
          <w:lang w:eastAsia="en-IN"/>
          <w14:ligatures w14:val="none"/>
        </w:rPr>
        <w:br/>
      </w:r>
      <w:r w:rsidRPr="000275DE">
        <w:rPr>
          <w:rFonts w:ascii="Times New Roman" w:eastAsia="Times New Roman" w:hAnsi="Times New Roman" w:cs="Times New Roman"/>
          <w:b/>
          <w:bCs/>
          <w:kern w:val="0"/>
          <w:sz w:val="24"/>
          <w:szCs w:val="24"/>
          <w:lang w:eastAsia="en-IN"/>
          <w14:ligatures w14:val="none"/>
        </w:rPr>
        <w:t>A1.</w:t>
      </w:r>
      <w:r w:rsidRPr="000275DE">
        <w:rPr>
          <w:rFonts w:ascii="Times New Roman" w:eastAsia="Times New Roman" w:hAnsi="Times New Roman" w:cs="Times New Roman"/>
          <w:kern w:val="0"/>
          <w:sz w:val="24"/>
          <w:szCs w:val="24"/>
          <w:lang w:eastAsia="en-IN"/>
          <w14:ligatures w14:val="none"/>
        </w:rPr>
        <w:t xml:space="preserve"> The global cast polypropylene films market is valued at USD 6.7 billion in </w:t>
      </w:r>
      <w:proofErr w:type="gramStart"/>
      <w:r w:rsidRPr="000275DE">
        <w:rPr>
          <w:rFonts w:ascii="Times New Roman" w:eastAsia="Times New Roman" w:hAnsi="Times New Roman" w:cs="Times New Roman"/>
          <w:kern w:val="0"/>
          <w:sz w:val="24"/>
          <w:szCs w:val="24"/>
          <w:lang w:eastAsia="en-IN"/>
          <w14:ligatures w14:val="none"/>
        </w:rPr>
        <w:t>2024 .</w:t>
      </w:r>
      <w:proofErr w:type="gramEnd"/>
    </w:p>
    <w:p w14:paraId="075F6245" w14:textId="7AE04FEC"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Q2. What is the CAGR for the cast polypropylene films market during the forecast period?</w:t>
      </w:r>
      <w:r w:rsidRPr="000275DE">
        <w:rPr>
          <w:rFonts w:ascii="Times New Roman" w:eastAsia="Times New Roman" w:hAnsi="Times New Roman" w:cs="Times New Roman"/>
          <w:kern w:val="0"/>
          <w:sz w:val="24"/>
          <w:szCs w:val="24"/>
          <w:lang w:eastAsia="en-IN"/>
          <w14:ligatures w14:val="none"/>
        </w:rPr>
        <w:br/>
      </w:r>
      <w:r w:rsidRPr="000275DE">
        <w:rPr>
          <w:rFonts w:ascii="Times New Roman" w:eastAsia="Times New Roman" w:hAnsi="Times New Roman" w:cs="Times New Roman"/>
          <w:b/>
          <w:bCs/>
          <w:kern w:val="0"/>
          <w:sz w:val="24"/>
          <w:szCs w:val="24"/>
          <w:lang w:eastAsia="en-IN"/>
          <w14:ligatures w14:val="none"/>
        </w:rPr>
        <w:t>A2.</w:t>
      </w:r>
      <w:r w:rsidRPr="000275DE">
        <w:rPr>
          <w:rFonts w:ascii="Times New Roman" w:eastAsia="Times New Roman" w:hAnsi="Times New Roman" w:cs="Times New Roman"/>
          <w:kern w:val="0"/>
          <w:sz w:val="24"/>
          <w:szCs w:val="24"/>
          <w:lang w:eastAsia="en-IN"/>
          <w14:ligatures w14:val="none"/>
        </w:rPr>
        <w:t xml:space="preserve"> The market is expected to grow at a CAGR of 5.6% from 2024 to </w:t>
      </w:r>
      <w:proofErr w:type="gramStart"/>
      <w:r w:rsidRPr="000275DE">
        <w:rPr>
          <w:rFonts w:ascii="Times New Roman" w:eastAsia="Times New Roman" w:hAnsi="Times New Roman" w:cs="Times New Roman"/>
          <w:kern w:val="0"/>
          <w:sz w:val="24"/>
          <w:szCs w:val="24"/>
          <w:lang w:eastAsia="en-IN"/>
          <w14:ligatures w14:val="none"/>
        </w:rPr>
        <w:t>2030 .</w:t>
      </w:r>
      <w:proofErr w:type="gramEnd"/>
    </w:p>
    <w:p w14:paraId="7149B181"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Q3. Who are the major players in the cast polypropylene films market?</w:t>
      </w:r>
      <w:r w:rsidRPr="000275DE">
        <w:rPr>
          <w:rFonts w:ascii="Times New Roman" w:eastAsia="Times New Roman" w:hAnsi="Times New Roman" w:cs="Times New Roman"/>
          <w:kern w:val="0"/>
          <w:sz w:val="24"/>
          <w:szCs w:val="24"/>
          <w:lang w:eastAsia="en-IN"/>
          <w14:ligatures w14:val="none"/>
        </w:rPr>
        <w:br/>
      </w:r>
      <w:r w:rsidRPr="000275DE">
        <w:rPr>
          <w:rFonts w:ascii="Times New Roman" w:eastAsia="Times New Roman" w:hAnsi="Times New Roman" w:cs="Times New Roman"/>
          <w:b/>
          <w:bCs/>
          <w:kern w:val="0"/>
          <w:sz w:val="24"/>
          <w:szCs w:val="24"/>
          <w:lang w:eastAsia="en-IN"/>
          <w14:ligatures w14:val="none"/>
        </w:rPr>
        <w:t>A3.</w:t>
      </w:r>
      <w:r w:rsidRPr="000275DE">
        <w:rPr>
          <w:rFonts w:ascii="Times New Roman" w:eastAsia="Times New Roman" w:hAnsi="Times New Roman" w:cs="Times New Roman"/>
          <w:kern w:val="0"/>
          <w:sz w:val="24"/>
          <w:szCs w:val="24"/>
          <w:lang w:eastAsia="en-IN"/>
          <w14:ligatures w14:val="none"/>
        </w:rPr>
        <w:t xml:space="preserve"> Leading companies include </w:t>
      </w:r>
      <w:proofErr w:type="spellStart"/>
      <w:r w:rsidRPr="000275DE">
        <w:rPr>
          <w:rFonts w:ascii="Times New Roman" w:eastAsia="Times New Roman" w:hAnsi="Times New Roman" w:cs="Times New Roman"/>
          <w:kern w:val="0"/>
          <w:sz w:val="24"/>
          <w:szCs w:val="24"/>
          <w:lang w:eastAsia="en-IN"/>
          <w14:ligatures w14:val="none"/>
        </w:rPr>
        <w:t>Taghleef</w:t>
      </w:r>
      <w:proofErr w:type="spellEnd"/>
      <w:r w:rsidRPr="000275DE">
        <w:rPr>
          <w:rFonts w:ascii="Times New Roman" w:eastAsia="Times New Roman" w:hAnsi="Times New Roman" w:cs="Times New Roman"/>
          <w:kern w:val="0"/>
          <w:sz w:val="24"/>
          <w:szCs w:val="24"/>
          <w:lang w:eastAsia="en-IN"/>
          <w14:ligatures w14:val="none"/>
        </w:rPr>
        <w:t xml:space="preserve"> Industries, Oben Group, Jindal Poly Films, </w:t>
      </w:r>
      <w:proofErr w:type="spellStart"/>
      <w:r w:rsidRPr="000275DE">
        <w:rPr>
          <w:rFonts w:ascii="Times New Roman" w:eastAsia="Times New Roman" w:hAnsi="Times New Roman" w:cs="Times New Roman"/>
          <w:kern w:val="0"/>
          <w:sz w:val="24"/>
          <w:szCs w:val="24"/>
          <w:lang w:eastAsia="en-IN"/>
          <w14:ligatures w14:val="none"/>
        </w:rPr>
        <w:t>Uflex</w:t>
      </w:r>
      <w:proofErr w:type="spellEnd"/>
      <w:r w:rsidRPr="000275DE">
        <w:rPr>
          <w:rFonts w:ascii="Times New Roman" w:eastAsia="Times New Roman" w:hAnsi="Times New Roman" w:cs="Times New Roman"/>
          <w:kern w:val="0"/>
          <w:sz w:val="24"/>
          <w:szCs w:val="24"/>
          <w:lang w:eastAsia="en-IN"/>
          <w14:ligatures w14:val="none"/>
        </w:rPr>
        <w:t xml:space="preserve"> Ltd., Polyplex Corporation, and </w:t>
      </w:r>
      <w:proofErr w:type="spellStart"/>
      <w:r w:rsidRPr="000275DE">
        <w:rPr>
          <w:rFonts w:ascii="Times New Roman" w:eastAsia="Times New Roman" w:hAnsi="Times New Roman" w:cs="Times New Roman"/>
          <w:kern w:val="0"/>
          <w:sz w:val="24"/>
          <w:szCs w:val="24"/>
          <w:lang w:eastAsia="en-IN"/>
          <w14:ligatures w14:val="none"/>
        </w:rPr>
        <w:t>Innovia</w:t>
      </w:r>
      <w:proofErr w:type="spellEnd"/>
      <w:r w:rsidRPr="000275DE">
        <w:rPr>
          <w:rFonts w:ascii="Times New Roman" w:eastAsia="Times New Roman" w:hAnsi="Times New Roman" w:cs="Times New Roman"/>
          <w:kern w:val="0"/>
          <w:sz w:val="24"/>
          <w:szCs w:val="24"/>
          <w:lang w:eastAsia="en-IN"/>
          <w14:ligatures w14:val="none"/>
        </w:rPr>
        <w:t xml:space="preserve"> Films.</w:t>
      </w:r>
    </w:p>
    <w:p w14:paraId="332B83CC"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Q4. Which region leads the cast polypropylene films market?</w:t>
      </w:r>
      <w:r w:rsidRPr="000275DE">
        <w:rPr>
          <w:rFonts w:ascii="Times New Roman" w:eastAsia="Times New Roman" w:hAnsi="Times New Roman" w:cs="Times New Roman"/>
          <w:kern w:val="0"/>
          <w:sz w:val="24"/>
          <w:szCs w:val="24"/>
          <w:lang w:eastAsia="en-IN"/>
          <w14:ligatures w14:val="none"/>
        </w:rPr>
        <w:br/>
      </w:r>
      <w:r w:rsidRPr="000275DE">
        <w:rPr>
          <w:rFonts w:ascii="Times New Roman" w:eastAsia="Times New Roman" w:hAnsi="Times New Roman" w:cs="Times New Roman"/>
          <w:b/>
          <w:bCs/>
          <w:kern w:val="0"/>
          <w:sz w:val="24"/>
          <w:szCs w:val="24"/>
          <w:lang w:eastAsia="en-IN"/>
          <w14:ligatures w14:val="none"/>
        </w:rPr>
        <w:t>A4.</w:t>
      </w:r>
      <w:r w:rsidRPr="000275DE">
        <w:rPr>
          <w:rFonts w:ascii="Times New Roman" w:eastAsia="Times New Roman" w:hAnsi="Times New Roman" w:cs="Times New Roman"/>
          <w:kern w:val="0"/>
          <w:sz w:val="24"/>
          <w:szCs w:val="24"/>
          <w:lang w:eastAsia="en-IN"/>
          <w14:ligatures w14:val="none"/>
        </w:rPr>
        <w:t xml:space="preserve"> Asia-Pacific holds the largest share, with rapid expansion in China and India.</w:t>
      </w:r>
    </w:p>
    <w:p w14:paraId="276BEC2C"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Q5. What is driving growth in the cast polypropylene films market?</w:t>
      </w:r>
      <w:r w:rsidRPr="000275DE">
        <w:rPr>
          <w:rFonts w:ascii="Times New Roman" w:eastAsia="Times New Roman" w:hAnsi="Times New Roman" w:cs="Times New Roman"/>
          <w:kern w:val="0"/>
          <w:sz w:val="24"/>
          <w:szCs w:val="24"/>
          <w:lang w:eastAsia="en-IN"/>
          <w14:ligatures w14:val="none"/>
        </w:rPr>
        <w:br/>
      </w:r>
      <w:r w:rsidRPr="000275DE">
        <w:rPr>
          <w:rFonts w:ascii="Times New Roman" w:eastAsia="Times New Roman" w:hAnsi="Times New Roman" w:cs="Times New Roman"/>
          <w:b/>
          <w:bCs/>
          <w:kern w:val="0"/>
          <w:sz w:val="24"/>
          <w:szCs w:val="24"/>
          <w:lang w:eastAsia="en-IN"/>
          <w14:ligatures w14:val="none"/>
        </w:rPr>
        <w:t>A5.</w:t>
      </w:r>
      <w:r w:rsidRPr="000275DE">
        <w:rPr>
          <w:rFonts w:ascii="Times New Roman" w:eastAsia="Times New Roman" w:hAnsi="Times New Roman" w:cs="Times New Roman"/>
          <w:kern w:val="0"/>
          <w:sz w:val="24"/>
          <w:szCs w:val="24"/>
          <w:lang w:eastAsia="en-IN"/>
          <w14:ligatures w14:val="none"/>
        </w:rPr>
        <w:t xml:space="preserve"> Growth is </w:t>
      </w:r>
      <w:proofErr w:type="spellStart"/>
      <w:r w:rsidRPr="000275DE">
        <w:rPr>
          <w:rFonts w:ascii="Times New Roman" w:eastAsia="Times New Roman" w:hAnsi="Times New Roman" w:cs="Times New Roman"/>
          <w:kern w:val="0"/>
          <w:sz w:val="24"/>
          <w:szCs w:val="24"/>
          <w:lang w:eastAsia="en-IN"/>
          <w14:ligatures w14:val="none"/>
        </w:rPr>
        <w:t>fueled</w:t>
      </w:r>
      <w:proofErr w:type="spellEnd"/>
      <w:r w:rsidRPr="000275DE">
        <w:rPr>
          <w:rFonts w:ascii="Times New Roman" w:eastAsia="Times New Roman" w:hAnsi="Times New Roman" w:cs="Times New Roman"/>
          <w:kern w:val="0"/>
          <w:sz w:val="24"/>
          <w:szCs w:val="24"/>
          <w:lang w:eastAsia="en-IN"/>
          <w14:ligatures w14:val="none"/>
        </w:rPr>
        <w:t xml:space="preserve"> by demand for flexible, recyclable packaging, the rise of ready-to-eat foods, and regulatory shifts toward sustainable materials.</w:t>
      </w:r>
    </w:p>
    <w:p w14:paraId="72501D43" w14:textId="77777777" w:rsidR="000275DE" w:rsidRPr="000275DE" w:rsidRDefault="000275DE" w:rsidP="000275D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275DE">
        <w:rPr>
          <w:rFonts w:ascii="Times New Roman" w:eastAsia="Times New Roman" w:hAnsi="Times New Roman" w:cs="Times New Roman"/>
          <w:b/>
          <w:bCs/>
          <w:kern w:val="0"/>
          <w:sz w:val="36"/>
          <w:szCs w:val="36"/>
          <w:lang w:eastAsia="en-IN"/>
          <w14:ligatures w14:val="none"/>
        </w:rPr>
        <w:t>8.6. JSON-LD SEO Schema</w:t>
      </w:r>
    </w:p>
    <w:p w14:paraId="067F85E9" w14:textId="77777777" w:rsidR="000275DE" w:rsidRPr="000275DE" w:rsidRDefault="000275DE" w:rsidP="000275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275DE">
        <w:rPr>
          <w:rFonts w:ascii="Times New Roman" w:eastAsia="Times New Roman" w:hAnsi="Times New Roman" w:cs="Times New Roman"/>
          <w:b/>
          <w:bCs/>
          <w:kern w:val="0"/>
          <w:sz w:val="27"/>
          <w:szCs w:val="27"/>
          <w:lang w:eastAsia="en-IN"/>
          <w14:ligatures w14:val="none"/>
        </w:rPr>
        <w:t>Breadcrumb Schema</w:t>
      </w:r>
    </w:p>
    <w:p w14:paraId="6540E4C7"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w:t>
      </w:r>
    </w:p>
    <w:p w14:paraId="05959BC9"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"@context": "https://schema.org",</w:t>
      </w:r>
    </w:p>
    <w:p w14:paraId="57861A4D"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w:t>
      </w:r>
      <w:proofErr w:type="spellStart"/>
      <w:r w:rsidRPr="000275DE">
        <w:rPr>
          <w:rFonts w:ascii="Courier New" w:eastAsia="Times New Roman" w:hAnsi="Courier New" w:cs="Courier New"/>
          <w:kern w:val="0"/>
          <w:sz w:val="20"/>
          <w:szCs w:val="20"/>
          <w:lang w:eastAsia="en-IN"/>
          <w14:ligatures w14:val="none"/>
        </w:rPr>
        <w:t>BreadcrumbList</w:t>
      </w:r>
      <w:proofErr w:type="spellEnd"/>
      <w:r w:rsidRPr="000275DE">
        <w:rPr>
          <w:rFonts w:ascii="Courier New" w:eastAsia="Times New Roman" w:hAnsi="Courier New" w:cs="Courier New"/>
          <w:kern w:val="0"/>
          <w:sz w:val="20"/>
          <w:szCs w:val="20"/>
          <w:lang w:eastAsia="en-IN"/>
          <w14:ligatures w14:val="none"/>
        </w:rPr>
        <w:t>",</w:t>
      </w:r>
    </w:p>
    <w:p w14:paraId="4EABE339"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roofErr w:type="spellStart"/>
      <w:r w:rsidRPr="000275DE">
        <w:rPr>
          <w:rFonts w:ascii="Courier New" w:eastAsia="Times New Roman" w:hAnsi="Courier New" w:cs="Courier New"/>
          <w:kern w:val="0"/>
          <w:sz w:val="20"/>
          <w:szCs w:val="20"/>
          <w:lang w:eastAsia="en-IN"/>
          <w14:ligatures w14:val="none"/>
        </w:rPr>
        <w:t>itemListElement</w:t>
      </w:r>
      <w:proofErr w:type="spellEnd"/>
      <w:r w:rsidRPr="000275DE">
        <w:rPr>
          <w:rFonts w:ascii="Courier New" w:eastAsia="Times New Roman" w:hAnsi="Courier New" w:cs="Courier New"/>
          <w:kern w:val="0"/>
          <w:sz w:val="20"/>
          <w:szCs w:val="20"/>
          <w:lang w:eastAsia="en-IN"/>
          <w14:ligatures w14:val="none"/>
        </w:rPr>
        <w:t>": [</w:t>
      </w:r>
    </w:p>
    <w:p w14:paraId="3338E716"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2906079E"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w:t>
      </w:r>
      <w:proofErr w:type="spellStart"/>
      <w:r w:rsidRPr="000275DE">
        <w:rPr>
          <w:rFonts w:ascii="Courier New" w:eastAsia="Times New Roman" w:hAnsi="Courier New" w:cs="Courier New"/>
          <w:kern w:val="0"/>
          <w:sz w:val="20"/>
          <w:szCs w:val="20"/>
          <w:lang w:eastAsia="en-IN"/>
          <w14:ligatures w14:val="none"/>
        </w:rPr>
        <w:t>ListItem</w:t>
      </w:r>
      <w:proofErr w:type="spellEnd"/>
      <w:r w:rsidRPr="000275DE">
        <w:rPr>
          <w:rFonts w:ascii="Courier New" w:eastAsia="Times New Roman" w:hAnsi="Courier New" w:cs="Courier New"/>
          <w:kern w:val="0"/>
          <w:sz w:val="20"/>
          <w:szCs w:val="20"/>
          <w:lang w:eastAsia="en-IN"/>
          <w14:ligatures w14:val="none"/>
        </w:rPr>
        <w:t>",</w:t>
      </w:r>
    </w:p>
    <w:p w14:paraId="675EFCF5"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"position": 1,</w:t>
      </w:r>
    </w:p>
    <w:p w14:paraId="421B2490"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"name": "Home",</w:t>
      </w:r>
    </w:p>
    <w:p w14:paraId="26566ED2"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"item": "https://www.strategicmarketresearch.com/"</w:t>
      </w:r>
    </w:p>
    <w:p w14:paraId="5CE64534"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08F9D0B5"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72C86A0C"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w:t>
      </w:r>
      <w:proofErr w:type="spellStart"/>
      <w:r w:rsidRPr="000275DE">
        <w:rPr>
          <w:rFonts w:ascii="Courier New" w:eastAsia="Times New Roman" w:hAnsi="Courier New" w:cs="Courier New"/>
          <w:kern w:val="0"/>
          <w:sz w:val="20"/>
          <w:szCs w:val="20"/>
          <w:lang w:eastAsia="en-IN"/>
          <w14:ligatures w14:val="none"/>
        </w:rPr>
        <w:t>ListItem</w:t>
      </w:r>
      <w:proofErr w:type="spellEnd"/>
      <w:r w:rsidRPr="000275DE">
        <w:rPr>
          <w:rFonts w:ascii="Courier New" w:eastAsia="Times New Roman" w:hAnsi="Courier New" w:cs="Courier New"/>
          <w:kern w:val="0"/>
          <w:sz w:val="20"/>
          <w:szCs w:val="20"/>
          <w:lang w:eastAsia="en-IN"/>
          <w14:ligatures w14:val="none"/>
        </w:rPr>
        <w:t>",</w:t>
      </w:r>
    </w:p>
    <w:p w14:paraId="0D993457"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"position": 2,</w:t>
      </w:r>
    </w:p>
    <w:p w14:paraId="4979A953"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"name": "Polymers </w:t>
      </w:r>
      <w:proofErr w:type="gramStart"/>
      <w:r w:rsidRPr="000275DE">
        <w:rPr>
          <w:rFonts w:ascii="Courier New" w:eastAsia="Times New Roman" w:hAnsi="Courier New" w:cs="Courier New"/>
          <w:kern w:val="0"/>
          <w:sz w:val="20"/>
          <w:szCs w:val="20"/>
          <w:lang w:eastAsia="en-IN"/>
          <w14:ligatures w14:val="none"/>
        </w:rPr>
        <w:t>And</w:t>
      </w:r>
      <w:proofErr w:type="gramEnd"/>
      <w:r w:rsidRPr="000275DE">
        <w:rPr>
          <w:rFonts w:ascii="Courier New" w:eastAsia="Times New Roman" w:hAnsi="Courier New" w:cs="Courier New"/>
          <w:kern w:val="0"/>
          <w:sz w:val="20"/>
          <w:szCs w:val="20"/>
          <w:lang w:eastAsia="en-IN"/>
          <w14:ligatures w14:val="none"/>
        </w:rPr>
        <w:t xml:space="preserve"> Plastics",</w:t>
      </w:r>
    </w:p>
    <w:p w14:paraId="5B61A613" w14:textId="1E4CF07C"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"item": "https://www.strategicmarketresearch.com/report/polymers-and-plastics"</w:t>
      </w:r>
    </w:p>
    <w:p w14:paraId="4C2D0756"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767F3F50"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0AACCE6F"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w:t>
      </w:r>
      <w:proofErr w:type="spellStart"/>
      <w:r w:rsidRPr="000275DE">
        <w:rPr>
          <w:rFonts w:ascii="Courier New" w:eastAsia="Times New Roman" w:hAnsi="Courier New" w:cs="Courier New"/>
          <w:kern w:val="0"/>
          <w:sz w:val="20"/>
          <w:szCs w:val="20"/>
          <w:lang w:eastAsia="en-IN"/>
          <w14:ligatures w14:val="none"/>
        </w:rPr>
        <w:t>ListItem</w:t>
      </w:r>
      <w:proofErr w:type="spellEnd"/>
      <w:r w:rsidRPr="000275DE">
        <w:rPr>
          <w:rFonts w:ascii="Courier New" w:eastAsia="Times New Roman" w:hAnsi="Courier New" w:cs="Courier New"/>
          <w:kern w:val="0"/>
          <w:sz w:val="20"/>
          <w:szCs w:val="20"/>
          <w:lang w:eastAsia="en-IN"/>
          <w14:ligatures w14:val="none"/>
        </w:rPr>
        <w:t>",</w:t>
      </w:r>
    </w:p>
    <w:p w14:paraId="2278413B"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"position": 3,</w:t>
      </w:r>
    </w:p>
    <w:p w14:paraId="7A6B4427"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"name": "Cast Polypropylene Films Market Report 2030",</w:t>
      </w:r>
    </w:p>
    <w:p w14:paraId="00229691"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"item": "https://www.strategicmarketresearch.com/market-report/cast-polypropylene-films-market"</w:t>
      </w:r>
    </w:p>
    <w:p w14:paraId="49F6D8AB"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1DE30778"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29A2454F"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w:t>
      </w:r>
    </w:p>
    <w:p w14:paraId="5149C2D0" w14:textId="77777777" w:rsidR="000275DE" w:rsidRPr="000275DE" w:rsidRDefault="000275DE" w:rsidP="000275D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275DE">
        <w:rPr>
          <w:rFonts w:ascii="Times New Roman" w:eastAsia="Times New Roman" w:hAnsi="Times New Roman" w:cs="Times New Roman"/>
          <w:b/>
          <w:bCs/>
          <w:kern w:val="0"/>
          <w:sz w:val="27"/>
          <w:szCs w:val="27"/>
          <w:lang w:eastAsia="en-IN"/>
          <w14:ligatures w14:val="none"/>
        </w:rPr>
        <w:lastRenderedPageBreak/>
        <w:t>FAQ Schema</w:t>
      </w:r>
    </w:p>
    <w:p w14:paraId="15C37A9C"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w:t>
      </w:r>
    </w:p>
    <w:p w14:paraId="07436C5F"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"@context": "https://schema.org",</w:t>
      </w:r>
    </w:p>
    <w:p w14:paraId="40A126BE"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w:t>
      </w:r>
      <w:proofErr w:type="spellStart"/>
      <w:r w:rsidRPr="000275DE">
        <w:rPr>
          <w:rFonts w:ascii="Courier New" w:eastAsia="Times New Roman" w:hAnsi="Courier New" w:cs="Courier New"/>
          <w:kern w:val="0"/>
          <w:sz w:val="20"/>
          <w:szCs w:val="20"/>
          <w:lang w:eastAsia="en-IN"/>
          <w14:ligatures w14:val="none"/>
        </w:rPr>
        <w:t>FAQPage</w:t>
      </w:r>
      <w:proofErr w:type="spellEnd"/>
      <w:r w:rsidRPr="000275DE">
        <w:rPr>
          <w:rFonts w:ascii="Courier New" w:eastAsia="Times New Roman" w:hAnsi="Courier New" w:cs="Courier New"/>
          <w:kern w:val="0"/>
          <w:sz w:val="20"/>
          <w:szCs w:val="20"/>
          <w:lang w:eastAsia="en-IN"/>
          <w14:ligatures w14:val="none"/>
        </w:rPr>
        <w:t>",</w:t>
      </w:r>
    </w:p>
    <w:p w14:paraId="015823A4"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roofErr w:type="spellStart"/>
      <w:r w:rsidRPr="000275DE">
        <w:rPr>
          <w:rFonts w:ascii="Courier New" w:eastAsia="Times New Roman" w:hAnsi="Courier New" w:cs="Courier New"/>
          <w:kern w:val="0"/>
          <w:sz w:val="20"/>
          <w:szCs w:val="20"/>
          <w:lang w:eastAsia="en-IN"/>
          <w14:ligatures w14:val="none"/>
        </w:rPr>
        <w:t>mainEntity</w:t>
      </w:r>
      <w:proofErr w:type="spellEnd"/>
      <w:r w:rsidRPr="000275DE">
        <w:rPr>
          <w:rFonts w:ascii="Courier New" w:eastAsia="Times New Roman" w:hAnsi="Courier New" w:cs="Courier New"/>
          <w:kern w:val="0"/>
          <w:sz w:val="20"/>
          <w:szCs w:val="20"/>
          <w:lang w:eastAsia="en-IN"/>
          <w14:ligatures w14:val="none"/>
        </w:rPr>
        <w:t>": [</w:t>
      </w:r>
    </w:p>
    <w:p w14:paraId="2D5BEB2C"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3A59D15A"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"Question",</w:t>
      </w:r>
    </w:p>
    <w:p w14:paraId="22C12AEC"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"name": "How big is the cast polypropylene films market?",</w:t>
      </w:r>
    </w:p>
    <w:p w14:paraId="67986AF6"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roofErr w:type="spellStart"/>
      <w:r w:rsidRPr="000275DE">
        <w:rPr>
          <w:rFonts w:ascii="Courier New" w:eastAsia="Times New Roman" w:hAnsi="Courier New" w:cs="Courier New"/>
          <w:kern w:val="0"/>
          <w:sz w:val="20"/>
          <w:szCs w:val="20"/>
          <w:lang w:eastAsia="en-IN"/>
          <w14:ligatures w14:val="none"/>
        </w:rPr>
        <w:t>acceptedAnswer</w:t>
      </w:r>
      <w:proofErr w:type="spellEnd"/>
      <w:r w:rsidRPr="000275DE">
        <w:rPr>
          <w:rFonts w:ascii="Courier New" w:eastAsia="Times New Roman" w:hAnsi="Courier New" w:cs="Courier New"/>
          <w:kern w:val="0"/>
          <w:sz w:val="20"/>
          <w:szCs w:val="20"/>
          <w:lang w:eastAsia="en-IN"/>
          <w14:ligatures w14:val="none"/>
        </w:rPr>
        <w:t>": {</w:t>
      </w:r>
    </w:p>
    <w:p w14:paraId="5D4C474B"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"Answer",</w:t>
      </w:r>
    </w:p>
    <w:p w14:paraId="5257DF9D" w14:textId="25A78395"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"text": "The global cast polypropylene films market is valued at USD 6.7 billion in </w:t>
      </w:r>
      <w:proofErr w:type="gramStart"/>
      <w:r w:rsidRPr="000275DE">
        <w:rPr>
          <w:rFonts w:ascii="Courier New" w:eastAsia="Times New Roman" w:hAnsi="Courier New" w:cs="Courier New"/>
          <w:kern w:val="0"/>
          <w:sz w:val="20"/>
          <w:szCs w:val="20"/>
          <w:lang w:eastAsia="en-IN"/>
          <w14:ligatures w14:val="none"/>
        </w:rPr>
        <w:t>2024 .</w:t>
      </w:r>
      <w:proofErr w:type="gramEnd"/>
      <w:r w:rsidRPr="000275DE">
        <w:rPr>
          <w:rFonts w:ascii="Courier New" w:eastAsia="Times New Roman" w:hAnsi="Courier New" w:cs="Courier New"/>
          <w:kern w:val="0"/>
          <w:sz w:val="20"/>
          <w:szCs w:val="20"/>
          <w:lang w:eastAsia="en-IN"/>
          <w14:ligatures w14:val="none"/>
        </w:rPr>
        <w:t>"</w:t>
      </w:r>
    </w:p>
    <w:p w14:paraId="102A5BEF"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4415A7C1"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0DD17F58"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390EF97C"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"Question",</w:t>
      </w:r>
    </w:p>
    <w:p w14:paraId="0E85CB76"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"name": "What is the CAGR for the cast polypropylene films market during the forecast period?",</w:t>
      </w:r>
    </w:p>
    <w:p w14:paraId="3DDB374C"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roofErr w:type="spellStart"/>
      <w:r w:rsidRPr="000275DE">
        <w:rPr>
          <w:rFonts w:ascii="Courier New" w:eastAsia="Times New Roman" w:hAnsi="Courier New" w:cs="Courier New"/>
          <w:kern w:val="0"/>
          <w:sz w:val="20"/>
          <w:szCs w:val="20"/>
          <w:lang w:eastAsia="en-IN"/>
          <w14:ligatures w14:val="none"/>
        </w:rPr>
        <w:t>acceptedAnswer</w:t>
      </w:r>
      <w:proofErr w:type="spellEnd"/>
      <w:r w:rsidRPr="000275DE">
        <w:rPr>
          <w:rFonts w:ascii="Courier New" w:eastAsia="Times New Roman" w:hAnsi="Courier New" w:cs="Courier New"/>
          <w:kern w:val="0"/>
          <w:sz w:val="20"/>
          <w:szCs w:val="20"/>
          <w:lang w:eastAsia="en-IN"/>
          <w14:ligatures w14:val="none"/>
        </w:rPr>
        <w:t>": {</w:t>
      </w:r>
    </w:p>
    <w:p w14:paraId="1DE538C0"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"Answer",</w:t>
      </w:r>
    </w:p>
    <w:p w14:paraId="7DBEE4EE" w14:textId="4E8F71EB"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"text": "The market is expected to grow at a CAGR of 5.6% from 2024 to </w:t>
      </w:r>
      <w:proofErr w:type="gramStart"/>
      <w:r w:rsidRPr="000275DE">
        <w:rPr>
          <w:rFonts w:ascii="Courier New" w:eastAsia="Times New Roman" w:hAnsi="Courier New" w:cs="Courier New"/>
          <w:kern w:val="0"/>
          <w:sz w:val="20"/>
          <w:szCs w:val="20"/>
          <w:lang w:eastAsia="en-IN"/>
          <w14:ligatures w14:val="none"/>
        </w:rPr>
        <w:t>2030 .</w:t>
      </w:r>
      <w:proofErr w:type="gramEnd"/>
      <w:r w:rsidRPr="000275DE">
        <w:rPr>
          <w:rFonts w:ascii="Courier New" w:eastAsia="Times New Roman" w:hAnsi="Courier New" w:cs="Courier New"/>
          <w:kern w:val="0"/>
          <w:sz w:val="20"/>
          <w:szCs w:val="20"/>
          <w:lang w:eastAsia="en-IN"/>
          <w14:ligatures w14:val="none"/>
        </w:rPr>
        <w:t>"</w:t>
      </w:r>
    </w:p>
    <w:p w14:paraId="1F616DBB"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77BB6EBB"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6C93E6EE"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010F20FD"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"Question",</w:t>
      </w:r>
    </w:p>
    <w:p w14:paraId="3C714C5F"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"name": "Who are the major players in the cast polypropylene films market?",</w:t>
      </w:r>
    </w:p>
    <w:p w14:paraId="618BB6C5"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roofErr w:type="spellStart"/>
      <w:r w:rsidRPr="000275DE">
        <w:rPr>
          <w:rFonts w:ascii="Courier New" w:eastAsia="Times New Roman" w:hAnsi="Courier New" w:cs="Courier New"/>
          <w:kern w:val="0"/>
          <w:sz w:val="20"/>
          <w:szCs w:val="20"/>
          <w:lang w:eastAsia="en-IN"/>
          <w14:ligatures w14:val="none"/>
        </w:rPr>
        <w:t>acceptedAnswer</w:t>
      </w:r>
      <w:proofErr w:type="spellEnd"/>
      <w:r w:rsidRPr="000275DE">
        <w:rPr>
          <w:rFonts w:ascii="Courier New" w:eastAsia="Times New Roman" w:hAnsi="Courier New" w:cs="Courier New"/>
          <w:kern w:val="0"/>
          <w:sz w:val="20"/>
          <w:szCs w:val="20"/>
          <w:lang w:eastAsia="en-IN"/>
          <w14:ligatures w14:val="none"/>
        </w:rPr>
        <w:t>": {</w:t>
      </w:r>
    </w:p>
    <w:p w14:paraId="47EF9C33"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"Answer",</w:t>
      </w:r>
    </w:p>
    <w:p w14:paraId="4E483B4D"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"text": "Leading companies include </w:t>
      </w:r>
      <w:proofErr w:type="spellStart"/>
      <w:r w:rsidRPr="000275DE">
        <w:rPr>
          <w:rFonts w:ascii="Courier New" w:eastAsia="Times New Roman" w:hAnsi="Courier New" w:cs="Courier New"/>
          <w:kern w:val="0"/>
          <w:sz w:val="20"/>
          <w:szCs w:val="20"/>
          <w:lang w:eastAsia="en-IN"/>
          <w14:ligatures w14:val="none"/>
        </w:rPr>
        <w:t>Taghleef</w:t>
      </w:r>
      <w:proofErr w:type="spellEnd"/>
      <w:r w:rsidRPr="000275DE">
        <w:rPr>
          <w:rFonts w:ascii="Courier New" w:eastAsia="Times New Roman" w:hAnsi="Courier New" w:cs="Courier New"/>
          <w:kern w:val="0"/>
          <w:sz w:val="20"/>
          <w:szCs w:val="20"/>
          <w:lang w:eastAsia="en-IN"/>
          <w14:ligatures w14:val="none"/>
        </w:rPr>
        <w:t xml:space="preserve"> Industries, Oben Group, Jindal Poly Films, </w:t>
      </w:r>
      <w:proofErr w:type="spellStart"/>
      <w:r w:rsidRPr="000275DE">
        <w:rPr>
          <w:rFonts w:ascii="Courier New" w:eastAsia="Times New Roman" w:hAnsi="Courier New" w:cs="Courier New"/>
          <w:kern w:val="0"/>
          <w:sz w:val="20"/>
          <w:szCs w:val="20"/>
          <w:lang w:eastAsia="en-IN"/>
          <w14:ligatures w14:val="none"/>
        </w:rPr>
        <w:t>Uflex</w:t>
      </w:r>
      <w:proofErr w:type="spellEnd"/>
      <w:r w:rsidRPr="000275DE">
        <w:rPr>
          <w:rFonts w:ascii="Courier New" w:eastAsia="Times New Roman" w:hAnsi="Courier New" w:cs="Courier New"/>
          <w:kern w:val="0"/>
          <w:sz w:val="20"/>
          <w:szCs w:val="20"/>
          <w:lang w:eastAsia="en-IN"/>
          <w14:ligatures w14:val="none"/>
        </w:rPr>
        <w:t xml:space="preserve"> Ltd., Polyplex Corporation, and </w:t>
      </w:r>
      <w:proofErr w:type="spellStart"/>
      <w:r w:rsidRPr="000275DE">
        <w:rPr>
          <w:rFonts w:ascii="Courier New" w:eastAsia="Times New Roman" w:hAnsi="Courier New" w:cs="Courier New"/>
          <w:kern w:val="0"/>
          <w:sz w:val="20"/>
          <w:szCs w:val="20"/>
          <w:lang w:eastAsia="en-IN"/>
          <w14:ligatures w14:val="none"/>
        </w:rPr>
        <w:t>Innovia</w:t>
      </w:r>
      <w:proofErr w:type="spellEnd"/>
      <w:r w:rsidRPr="000275DE">
        <w:rPr>
          <w:rFonts w:ascii="Courier New" w:eastAsia="Times New Roman" w:hAnsi="Courier New" w:cs="Courier New"/>
          <w:kern w:val="0"/>
          <w:sz w:val="20"/>
          <w:szCs w:val="20"/>
          <w:lang w:eastAsia="en-IN"/>
          <w14:ligatures w14:val="none"/>
        </w:rPr>
        <w:t xml:space="preserve"> Films."</w:t>
      </w:r>
    </w:p>
    <w:p w14:paraId="4417CC98"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6010B1F7"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7B884D42"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3708D8D5"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"Question",</w:t>
      </w:r>
    </w:p>
    <w:p w14:paraId="697346F5"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"name": "Which region leads the cast polypropylene films market?",</w:t>
      </w:r>
    </w:p>
    <w:p w14:paraId="06760E35"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roofErr w:type="spellStart"/>
      <w:r w:rsidRPr="000275DE">
        <w:rPr>
          <w:rFonts w:ascii="Courier New" w:eastAsia="Times New Roman" w:hAnsi="Courier New" w:cs="Courier New"/>
          <w:kern w:val="0"/>
          <w:sz w:val="20"/>
          <w:szCs w:val="20"/>
          <w:lang w:eastAsia="en-IN"/>
          <w14:ligatures w14:val="none"/>
        </w:rPr>
        <w:t>acceptedAnswer</w:t>
      </w:r>
      <w:proofErr w:type="spellEnd"/>
      <w:r w:rsidRPr="000275DE">
        <w:rPr>
          <w:rFonts w:ascii="Courier New" w:eastAsia="Times New Roman" w:hAnsi="Courier New" w:cs="Courier New"/>
          <w:kern w:val="0"/>
          <w:sz w:val="20"/>
          <w:szCs w:val="20"/>
          <w:lang w:eastAsia="en-IN"/>
          <w14:ligatures w14:val="none"/>
        </w:rPr>
        <w:t>": {</w:t>
      </w:r>
    </w:p>
    <w:p w14:paraId="7A0BBBA0"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"Answer",</w:t>
      </w:r>
    </w:p>
    <w:p w14:paraId="2F29E80E"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"text": "Asia-Pacific holds the largest share, with rapid expansion in China and India."</w:t>
      </w:r>
    </w:p>
    <w:p w14:paraId="75B82F88"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36047B6E"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64FFEAB9"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48DCAB26"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"Question",</w:t>
      </w:r>
    </w:p>
    <w:p w14:paraId="549EB8E1"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"name": "What is driving growth in the cast polypropylene films market?",</w:t>
      </w:r>
    </w:p>
    <w:p w14:paraId="6827750A"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roofErr w:type="spellStart"/>
      <w:r w:rsidRPr="000275DE">
        <w:rPr>
          <w:rFonts w:ascii="Courier New" w:eastAsia="Times New Roman" w:hAnsi="Courier New" w:cs="Courier New"/>
          <w:kern w:val="0"/>
          <w:sz w:val="20"/>
          <w:szCs w:val="20"/>
          <w:lang w:eastAsia="en-IN"/>
          <w14:ligatures w14:val="none"/>
        </w:rPr>
        <w:t>acceptedAnswer</w:t>
      </w:r>
      <w:proofErr w:type="spellEnd"/>
      <w:r w:rsidRPr="000275DE">
        <w:rPr>
          <w:rFonts w:ascii="Courier New" w:eastAsia="Times New Roman" w:hAnsi="Courier New" w:cs="Courier New"/>
          <w:kern w:val="0"/>
          <w:sz w:val="20"/>
          <w:szCs w:val="20"/>
          <w:lang w:eastAsia="en-IN"/>
          <w14:ligatures w14:val="none"/>
        </w:rPr>
        <w:t>": {</w:t>
      </w:r>
    </w:p>
    <w:p w14:paraId="4CC1F0A6"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"@type": "Answer",</w:t>
      </w:r>
    </w:p>
    <w:p w14:paraId="4739FF59"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"text": "Growth is </w:t>
      </w:r>
      <w:proofErr w:type="spellStart"/>
      <w:r w:rsidRPr="000275DE">
        <w:rPr>
          <w:rFonts w:ascii="Courier New" w:eastAsia="Times New Roman" w:hAnsi="Courier New" w:cs="Courier New"/>
          <w:kern w:val="0"/>
          <w:sz w:val="20"/>
          <w:szCs w:val="20"/>
          <w:lang w:eastAsia="en-IN"/>
          <w14:ligatures w14:val="none"/>
        </w:rPr>
        <w:t>fueled</w:t>
      </w:r>
      <w:proofErr w:type="spellEnd"/>
      <w:r w:rsidRPr="000275DE">
        <w:rPr>
          <w:rFonts w:ascii="Courier New" w:eastAsia="Times New Roman" w:hAnsi="Courier New" w:cs="Courier New"/>
          <w:kern w:val="0"/>
          <w:sz w:val="20"/>
          <w:szCs w:val="20"/>
          <w:lang w:eastAsia="en-IN"/>
          <w14:ligatures w14:val="none"/>
        </w:rPr>
        <w:t xml:space="preserve"> by demand for flexible, recyclable packaging, the rise of ready-to-eat foods, and regulatory shifts toward sustainable materials."</w:t>
      </w:r>
    </w:p>
    <w:p w14:paraId="1705DA84"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569CC3FB"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57175FB4"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 xml:space="preserve">  ]</w:t>
      </w:r>
    </w:p>
    <w:p w14:paraId="36BF6F55" w14:textId="77777777" w:rsidR="000275DE" w:rsidRPr="000275DE" w:rsidRDefault="000275DE" w:rsidP="00027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275DE">
        <w:rPr>
          <w:rFonts w:ascii="Courier New" w:eastAsia="Times New Roman" w:hAnsi="Courier New" w:cs="Courier New"/>
          <w:kern w:val="0"/>
          <w:sz w:val="20"/>
          <w:szCs w:val="20"/>
          <w:lang w:eastAsia="en-IN"/>
          <w14:ligatures w14:val="none"/>
        </w:rPr>
        <w:t>}</w:t>
      </w:r>
    </w:p>
    <w:p w14:paraId="40442CC2" w14:textId="77777777" w:rsidR="000275DE" w:rsidRDefault="000275DE">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64BDAB48" w14:textId="4D8D495C" w:rsidR="000275DE" w:rsidRPr="000275DE" w:rsidRDefault="000275DE" w:rsidP="000275D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0275DE">
        <w:rPr>
          <w:rFonts w:ascii="Times New Roman" w:eastAsia="Times New Roman" w:hAnsi="Times New Roman" w:cs="Times New Roman"/>
          <w:b/>
          <w:bCs/>
          <w:kern w:val="36"/>
          <w:sz w:val="48"/>
          <w:szCs w:val="48"/>
          <w:lang w:eastAsia="en-IN"/>
          <w14:ligatures w14:val="none"/>
        </w:rPr>
        <w:lastRenderedPageBreak/>
        <w:t>9. Table of Contents</w:t>
      </w:r>
    </w:p>
    <w:p w14:paraId="5B60D7C0" w14:textId="77777777" w:rsidR="000275DE" w:rsidRPr="000275DE" w:rsidRDefault="000275DE" w:rsidP="000275D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Table of Contents for Cast Polypropylene Films Market Report (2024–2030)</w:t>
      </w:r>
    </w:p>
    <w:p w14:paraId="2D41BE7D"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Executive Summary</w:t>
      </w:r>
    </w:p>
    <w:p w14:paraId="4E357DCD"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Overview</w:t>
      </w:r>
    </w:p>
    <w:p w14:paraId="75280ABE"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Attractiveness by Type, Application, End User, and Region</w:t>
      </w:r>
    </w:p>
    <w:p w14:paraId="1C312319"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Strategic Insights from Key Executives (CXO Perspective)</w:t>
      </w:r>
    </w:p>
    <w:p w14:paraId="241C242A"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Historical Market Size and Future Projections (2019–2030)</w:t>
      </w:r>
    </w:p>
    <w:p w14:paraId="66A42DEE"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Summary of Market Segmentation by Type, Application, End User, and Region</w:t>
      </w:r>
    </w:p>
    <w:p w14:paraId="4382F906"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Market Share Analysis</w:t>
      </w:r>
    </w:p>
    <w:p w14:paraId="129834CC"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Leading Players by Revenue and Market Share</w:t>
      </w:r>
    </w:p>
    <w:p w14:paraId="742E32E0"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Share Analysis by Type, Application, End User, and Region</w:t>
      </w:r>
    </w:p>
    <w:p w14:paraId="2B62A121"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Investment Opportunities in the Cast Polypropylene Films Market</w:t>
      </w:r>
    </w:p>
    <w:p w14:paraId="01CC3C3E"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Key Developments and Innovations</w:t>
      </w:r>
    </w:p>
    <w:p w14:paraId="132FD46B"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Mergers, Acquisitions, and Strategic Partnerships</w:t>
      </w:r>
    </w:p>
    <w:p w14:paraId="2CF4C1B3"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High-Growth Segments for Investment</w:t>
      </w:r>
    </w:p>
    <w:p w14:paraId="44B7BCAE"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Market Introduction</w:t>
      </w:r>
    </w:p>
    <w:p w14:paraId="57CE3215"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Definition and Scope of the Study</w:t>
      </w:r>
    </w:p>
    <w:p w14:paraId="1C64256D"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Structure and Key Findings</w:t>
      </w:r>
    </w:p>
    <w:p w14:paraId="48FC7940"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Overview of Top Investment Pockets</w:t>
      </w:r>
    </w:p>
    <w:p w14:paraId="18C45E00"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Research Methodology</w:t>
      </w:r>
    </w:p>
    <w:p w14:paraId="4056DFFF"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Research Process Overview</w:t>
      </w:r>
    </w:p>
    <w:p w14:paraId="5FDC03BD"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Primary and Secondary Research Approaches</w:t>
      </w:r>
    </w:p>
    <w:p w14:paraId="16885C27"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Size Estimation and Forecasting Techniques</w:t>
      </w:r>
    </w:p>
    <w:p w14:paraId="08440CA1"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Market Dynamics</w:t>
      </w:r>
    </w:p>
    <w:p w14:paraId="35A52267"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Key Market Drivers</w:t>
      </w:r>
    </w:p>
    <w:p w14:paraId="1B259FD0"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Challenges and Restraints Impacting Growth</w:t>
      </w:r>
    </w:p>
    <w:p w14:paraId="0D70B29A"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Emerging Opportunities for Stakeholders</w:t>
      </w:r>
    </w:p>
    <w:p w14:paraId="37806EB9"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Impact of Regulatory and Supply Chain Factors</w:t>
      </w:r>
    </w:p>
    <w:p w14:paraId="55249290"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Advances in Film Technology and Manufacturing</w:t>
      </w:r>
    </w:p>
    <w:p w14:paraId="7717729B"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Global Cast Polypropylene Films Market Analysis</w:t>
      </w:r>
    </w:p>
    <w:p w14:paraId="59948B69"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Historical Market Size and Volume (2019–2023)</w:t>
      </w:r>
    </w:p>
    <w:p w14:paraId="32B51296"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Market Size and Volume Forecasts (2024–2030)</w:t>
      </w:r>
    </w:p>
    <w:p w14:paraId="6796DD5B"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Market Analysis by Type:</w:t>
      </w:r>
    </w:p>
    <w:p w14:paraId="21B6D63C"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General CPP</w:t>
      </w:r>
    </w:p>
    <w:p w14:paraId="7E457E08"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Metalized CPP</w:t>
      </w:r>
    </w:p>
    <w:p w14:paraId="4B00E8A0"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Retort-Grade CPP</w:t>
      </w:r>
    </w:p>
    <w:p w14:paraId="7CE9155E"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Market Analysis by Application:</w:t>
      </w:r>
    </w:p>
    <w:p w14:paraId="14E5AFC9"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Food Packaging</w:t>
      </w:r>
    </w:p>
    <w:p w14:paraId="4A957694"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Medical/Pharma</w:t>
      </w:r>
    </w:p>
    <w:p w14:paraId="62F2ED52"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Personal Care</w:t>
      </w:r>
    </w:p>
    <w:p w14:paraId="1C874FAA"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Industrial</w:t>
      </w:r>
    </w:p>
    <w:p w14:paraId="0E07DD51"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Market Analysis by End User:</w:t>
      </w:r>
    </w:p>
    <w:p w14:paraId="5EC21483"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Food &amp; Beverage</w:t>
      </w:r>
    </w:p>
    <w:p w14:paraId="5699C63F"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Pharmaceutical</w:t>
      </w:r>
    </w:p>
    <w:p w14:paraId="645744DD"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Personal Care</w:t>
      </w:r>
    </w:p>
    <w:p w14:paraId="02F9B44C"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Packaging Converters</w:t>
      </w:r>
    </w:p>
    <w:p w14:paraId="40866B33"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lastRenderedPageBreak/>
        <w:t>Market Analysis by Region:</w:t>
      </w:r>
    </w:p>
    <w:p w14:paraId="7FCB6814"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North America</w:t>
      </w:r>
    </w:p>
    <w:p w14:paraId="3964D555"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Europe</w:t>
      </w:r>
    </w:p>
    <w:p w14:paraId="6C58E057"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Asia-Pacific</w:t>
      </w:r>
    </w:p>
    <w:p w14:paraId="28A347DE"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Latin America</w:t>
      </w:r>
    </w:p>
    <w:p w14:paraId="1B08D69C"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Middle East &amp; Africa</w:t>
      </w:r>
    </w:p>
    <w:p w14:paraId="3D1DD2AC"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Regional Market Analysis</w:t>
      </w:r>
    </w:p>
    <w:p w14:paraId="3C27EC92"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North America Cast Polypropylene Films Market</w:t>
      </w:r>
    </w:p>
    <w:p w14:paraId="62AB7FF1"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Historical Market Size and Volume (2019–2023)</w:t>
      </w:r>
    </w:p>
    <w:p w14:paraId="685837C2"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Size and Volume Forecasts (2024–2030)</w:t>
      </w:r>
    </w:p>
    <w:p w14:paraId="1B600D4F"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Analysis by Type, Application, and End User</w:t>
      </w:r>
    </w:p>
    <w:p w14:paraId="4EEB3E87"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Country-Level Breakdown: United States, Canada, Mexico</w:t>
      </w:r>
    </w:p>
    <w:p w14:paraId="31CAAF0A"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Europe Cast Polypropylene Films Market</w:t>
      </w:r>
    </w:p>
    <w:p w14:paraId="47A9DEFC"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Country-Level Breakdown: Germany, United Kingdom, France, Italy, Spain, Rest of Europe</w:t>
      </w:r>
    </w:p>
    <w:p w14:paraId="5ADC46E8"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Asia-Pacific Cast Polypropylene Films Market</w:t>
      </w:r>
    </w:p>
    <w:p w14:paraId="4F99188F"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Country-Level Breakdown: China, India, Japan, South Korea, Rest of Asia-Pacific</w:t>
      </w:r>
    </w:p>
    <w:p w14:paraId="3F4FFD77"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Latin America Cast Polypropylene Films Market</w:t>
      </w:r>
    </w:p>
    <w:p w14:paraId="7ABB9E0F"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Country-Level Breakdown: Brazil, Argentina, Rest of Latin America</w:t>
      </w:r>
    </w:p>
    <w:p w14:paraId="0AABB1DE"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Middle East &amp; Africa Cast Polypropylene Films Market</w:t>
      </w:r>
    </w:p>
    <w:p w14:paraId="77D35468" w14:textId="77777777" w:rsidR="000275DE" w:rsidRPr="000275DE" w:rsidRDefault="000275DE" w:rsidP="000275DE">
      <w:pPr>
        <w:numPr>
          <w:ilvl w:val="2"/>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Country-Level Breakdown: GCC Countries, South Africa, Rest of Middle East &amp; Africa</w:t>
      </w:r>
    </w:p>
    <w:p w14:paraId="015A13EB"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Key Players and Competitive Analysis</w:t>
      </w:r>
    </w:p>
    <w:p w14:paraId="77BAD4D7"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275DE">
        <w:rPr>
          <w:rFonts w:ascii="Times New Roman" w:eastAsia="Times New Roman" w:hAnsi="Times New Roman" w:cs="Times New Roman"/>
          <w:kern w:val="0"/>
          <w:sz w:val="24"/>
          <w:szCs w:val="24"/>
          <w:lang w:eastAsia="en-IN"/>
          <w14:ligatures w14:val="none"/>
        </w:rPr>
        <w:t>Taghleef</w:t>
      </w:r>
      <w:proofErr w:type="spellEnd"/>
      <w:r w:rsidRPr="000275DE">
        <w:rPr>
          <w:rFonts w:ascii="Times New Roman" w:eastAsia="Times New Roman" w:hAnsi="Times New Roman" w:cs="Times New Roman"/>
          <w:kern w:val="0"/>
          <w:sz w:val="24"/>
          <w:szCs w:val="24"/>
          <w:lang w:eastAsia="en-IN"/>
          <w14:ligatures w14:val="none"/>
        </w:rPr>
        <w:t xml:space="preserve"> Industries</w:t>
      </w:r>
    </w:p>
    <w:p w14:paraId="55843E55"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Oben Group</w:t>
      </w:r>
    </w:p>
    <w:p w14:paraId="4D581C6B"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Jindal Poly Films</w:t>
      </w:r>
    </w:p>
    <w:p w14:paraId="48471108"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275DE">
        <w:rPr>
          <w:rFonts w:ascii="Times New Roman" w:eastAsia="Times New Roman" w:hAnsi="Times New Roman" w:cs="Times New Roman"/>
          <w:kern w:val="0"/>
          <w:sz w:val="24"/>
          <w:szCs w:val="24"/>
          <w:lang w:eastAsia="en-IN"/>
          <w14:ligatures w14:val="none"/>
        </w:rPr>
        <w:t>Uflex</w:t>
      </w:r>
      <w:proofErr w:type="spellEnd"/>
      <w:r w:rsidRPr="000275DE">
        <w:rPr>
          <w:rFonts w:ascii="Times New Roman" w:eastAsia="Times New Roman" w:hAnsi="Times New Roman" w:cs="Times New Roman"/>
          <w:kern w:val="0"/>
          <w:sz w:val="24"/>
          <w:szCs w:val="24"/>
          <w:lang w:eastAsia="en-IN"/>
          <w14:ligatures w14:val="none"/>
        </w:rPr>
        <w:t xml:space="preserve"> Ltd.</w:t>
      </w:r>
    </w:p>
    <w:p w14:paraId="696549C7"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Polyplex Corporation</w:t>
      </w:r>
    </w:p>
    <w:p w14:paraId="6DCC4A61"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275DE">
        <w:rPr>
          <w:rFonts w:ascii="Times New Roman" w:eastAsia="Times New Roman" w:hAnsi="Times New Roman" w:cs="Times New Roman"/>
          <w:kern w:val="0"/>
          <w:sz w:val="24"/>
          <w:szCs w:val="24"/>
          <w:lang w:eastAsia="en-IN"/>
          <w14:ligatures w14:val="none"/>
        </w:rPr>
        <w:t>Innovia</w:t>
      </w:r>
      <w:proofErr w:type="spellEnd"/>
      <w:r w:rsidRPr="000275DE">
        <w:rPr>
          <w:rFonts w:ascii="Times New Roman" w:eastAsia="Times New Roman" w:hAnsi="Times New Roman" w:cs="Times New Roman"/>
          <w:kern w:val="0"/>
          <w:sz w:val="24"/>
          <w:szCs w:val="24"/>
          <w:lang w:eastAsia="en-IN"/>
          <w14:ligatures w14:val="none"/>
        </w:rPr>
        <w:t xml:space="preserve"> Films</w:t>
      </w:r>
    </w:p>
    <w:p w14:paraId="514E6B71"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Appendix</w:t>
      </w:r>
    </w:p>
    <w:p w14:paraId="487C9FCC"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Abbreviations and Terminologies Used in the Report</w:t>
      </w:r>
    </w:p>
    <w:p w14:paraId="700B3577"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References and Sources</w:t>
      </w:r>
    </w:p>
    <w:p w14:paraId="790F06B2"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List of Tables</w:t>
      </w:r>
    </w:p>
    <w:p w14:paraId="5080CD3B"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Size by Type, Application, End User, and Region (2024–2030)</w:t>
      </w:r>
    </w:p>
    <w:p w14:paraId="784E1FEE"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Regional Market Breakdown by Segment Type (2024–2030)</w:t>
      </w:r>
    </w:p>
    <w:p w14:paraId="682BE2F2" w14:textId="77777777" w:rsidR="000275DE" w:rsidRPr="000275DE" w:rsidRDefault="000275DE" w:rsidP="000275D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b/>
          <w:bCs/>
          <w:kern w:val="0"/>
          <w:sz w:val="24"/>
          <w:szCs w:val="24"/>
          <w:lang w:eastAsia="en-IN"/>
          <w14:ligatures w14:val="none"/>
        </w:rPr>
        <w:t>List of Figures</w:t>
      </w:r>
    </w:p>
    <w:p w14:paraId="76AE56EC"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Drivers, Challenges, and Opportunities</w:t>
      </w:r>
    </w:p>
    <w:p w14:paraId="194982FD"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Regional Market Snapshot</w:t>
      </w:r>
    </w:p>
    <w:p w14:paraId="3432E313"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Competitive Landscape by Market Share</w:t>
      </w:r>
    </w:p>
    <w:p w14:paraId="1F3E2E77" w14:textId="77777777" w:rsidR="000275DE"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Growth Strategies Adopted by Key Players</w:t>
      </w:r>
    </w:p>
    <w:p w14:paraId="5A7266E5" w14:textId="0EC5990D" w:rsidR="00FC77B6" w:rsidRPr="000275DE" w:rsidRDefault="000275DE" w:rsidP="000275DE">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275DE">
        <w:rPr>
          <w:rFonts w:ascii="Times New Roman" w:eastAsia="Times New Roman" w:hAnsi="Times New Roman" w:cs="Times New Roman"/>
          <w:kern w:val="0"/>
          <w:sz w:val="24"/>
          <w:szCs w:val="24"/>
          <w:lang w:eastAsia="en-IN"/>
          <w14:ligatures w14:val="none"/>
        </w:rPr>
        <w:t>Market Share by Type and Application (2024 vs. 2030)</w:t>
      </w:r>
    </w:p>
    <w:sectPr w:rsidR="00FC77B6" w:rsidRPr="00027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56D"/>
    <w:multiLevelType w:val="multilevel"/>
    <w:tmpl w:val="78A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74480"/>
    <w:multiLevelType w:val="multilevel"/>
    <w:tmpl w:val="689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F3B7E"/>
    <w:multiLevelType w:val="multilevel"/>
    <w:tmpl w:val="01AC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1D7DF3"/>
    <w:multiLevelType w:val="multilevel"/>
    <w:tmpl w:val="6F72D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E06BB"/>
    <w:multiLevelType w:val="multilevel"/>
    <w:tmpl w:val="EDF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455911">
    <w:abstractNumId w:val="4"/>
  </w:num>
  <w:num w:numId="2" w16cid:durableId="1539270385">
    <w:abstractNumId w:val="2"/>
  </w:num>
  <w:num w:numId="3" w16cid:durableId="799569484">
    <w:abstractNumId w:val="0"/>
  </w:num>
  <w:num w:numId="4" w16cid:durableId="484248339">
    <w:abstractNumId w:val="1"/>
  </w:num>
  <w:num w:numId="5" w16cid:durableId="1644384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DE"/>
    <w:rsid w:val="000275DE"/>
    <w:rsid w:val="001276FB"/>
    <w:rsid w:val="0013754B"/>
    <w:rsid w:val="00344AB7"/>
    <w:rsid w:val="0095754B"/>
    <w:rsid w:val="00DE711D"/>
    <w:rsid w:val="00FC7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618D"/>
  <w15:chartTrackingRefBased/>
  <w15:docId w15:val="{28A04F8C-9EB6-460F-B0B5-2AC9C3F9E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5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75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75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75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75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7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DE71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1Char">
    <w:name w:val="Heading 1 Char"/>
    <w:basedOn w:val="DefaultParagraphFont"/>
    <w:link w:val="Heading1"/>
    <w:uiPriority w:val="9"/>
    <w:rsid w:val="000275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75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75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75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75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7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5DE"/>
    <w:rPr>
      <w:rFonts w:eastAsiaTheme="majorEastAsia" w:cstheme="majorBidi"/>
      <w:color w:val="272727" w:themeColor="text1" w:themeTint="D8"/>
    </w:rPr>
  </w:style>
  <w:style w:type="paragraph" w:styleId="Title">
    <w:name w:val="Title"/>
    <w:basedOn w:val="Normal"/>
    <w:next w:val="Normal"/>
    <w:link w:val="TitleChar"/>
    <w:uiPriority w:val="10"/>
    <w:qFormat/>
    <w:rsid w:val="00027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5DE"/>
    <w:pPr>
      <w:spacing w:before="160"/>
      <w:jc w:val="center"/>
    </w:pPr>
    <w:rPr>
      <w:i/>
      <w:iCs/>
      <w:color w:val="404040" w:themeColor="text1" w:themeTint="BF"/>
    </w:rPr>
  </w:style>
  <w:style w:type="character" w:customStyle="1" w:styleId="QuoteChar">
    <w:name w:val="Quote Char"/>
    <w:basedOn w:val="DefaultParagraphFont"/>
    <w:link w:val="Quote"/>
    <w:uiPriority w:val="29"/>
    <w:rsid w:val="000275DE"/>
    <w:rPr>
      <w:i/>
      <w:iCs/>
      <w:color w:val="404040" w:themeColor="text1" w:themeTint="BF"/>
    </w:rPr>
  </w:style>
  <w:style w:type="paragraph" w:styleId="ListParagraph">
    <w:name w:val="List Paragraph"/>
    <w:basedOn w:val="Normal"/>
    <w:uiPriority w:val="34"/>
    <w:qFormat/>
    <w:rsid w:val="000275DE"/>
    <w:pPr>
      <w:ind w:left="720"/>
      <w:contextualSpacing/>
    </w:pPr>
  </w:style>
  <w:style w:type="character" w:styleId="IntenseEmphasis">
    <w:name w:val="Intense Emphasis"/>
    <w:basedOn w:val="DefaultParagraphFont"/>
    <w:uiPriority w:val="21"/>
    <w:qFormat/>
    <w:rsid w:val="000275DE"/>
    <w:rPr>
      <w:i/>
      <w:iCs/>
      <w:color w:val="2F5496" w:themeColor="accent1" w:themeShade="BF"/>
    </w:rPr>
  </w:style>
  <w:style w:type="paragraph" w:styleId="IntenseQuote">
    <w:name w:val="Intense Quote"/>
    <w:basedOn w:val="Normal"/>
    <w:next w:val="Normal"/>
    <w:link w:val="IntenseQuoteChar"/>
    <w:uiPriority w:val="30"/>
    <w:qFormat/>
    <w:rsid w:val="000275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75DE"/>
    <w:rPr>
      <w:i/>
      <w:iCs/>
      <w:color w:val="2F5496" w:themeColor="accent1" w:themeShade="BF"/>
    </w:rPr>
  </w:style>
  <w:style w:type="character" w:styleId="IntenseReference">
    <w:name w:val="Intense Reference"/>
    <w:basedOn w:val="DefaultParagraphFont"/>
    <w:uiPriority w:val="32"/>
    <w:qFormat/>
    <w:rsid w:val="000275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7407">
      <w:bodyDiv w:val="1"/>
      <w:marLeft w:val="0"/>
      <w:marRight w:val="0"/>
      <w:marTop w:val="0"/>
      <w:marBottom w:val="0"/>
      <w:divBdr>
        <w:top w:val="none" w:sz="0" w:space="0" w:color="auto"/>
        <w:left w:val="none" w:sz="0" w:space="0" w:color="auto"/>
        <w:bottom w:val="none" w:sz="0" w:space="0" w:color="auto"/>
        <w:right w:val="none" w:sz="0" w:space="0" w:color="auto"/>
      </w:divBdr>
      <w:divsChild>
        <w:div w:id="729108859">
          <w:marLeft w:val="0"/>
          <w:marRight w:val="0"/>
          <w:marTop w:val="0"/>
          <w:marBottom w:val="0"/>
          <w:divBdr>
            <w:top w:val="none" w:sz="0" w:space="0" w:color="auto"/>
            <w:left w:val="none" w:sz="0" w:space="0" w:color="auto"/>
            <w:bottom w:val="none" w:sz="0" w:space="0" w:color="auto"/>
            <w:right w:val="none" w:sz="0" w:space="0" w:color="auto"/>
          </w:divBdr>
          <w:divsChild>
            <w:div w:id="1046026596">
              <w:marLeft w:val="0"/>
              <w:marRight w:val="0"/>
              <w:marTop w:val="0"/>
              <w:marBottom w:val="0"/>
              <w:divBdr>
                <w:top w:val="none" w:sz="0" w:space="0" w:color="auto"/>
                <w:left w:val="none" w:sz="0" w:space="0" w:color="auto"/>
                <w:bottom w:val="none" w:sz="0" w:space="0" w:color="auto"/>
                <w:right w:val="none" w:sz="0" w:space="0" w:color="auto"/>
              </w:divBdr>
              <w:divsChild>
                <w:div w:id="148794287">
                  <w:marLeft w:val="0"/>
                  <w:marRight w:val="0"/>
                  <w:marTop w:val="0"/>
                  <w:marBottom w:val="0"/>
                  <w:divBdr>
                    <w:top w:val="none" w:sz="0" w:space="0" w:color="auto"/>
                    <w:left w:val="none" w:sz="0" w:space="0" w:color="auto"/>
                    <w:bottom w:val="none" w:sz="0" w:space="0" w:color="auto"/>
                    <w:right w:val="none" w:sz="0" w:space="0" w:color="auto"/>
                  </w:divBdr>
                  <w:divsChild>
                    <w:div w:id="1685087189">
                      <w:marLeft w:val="0"/>
                      <w:marRight w:val="0"/>
                      <w:marTop w:val="0"/>
                      <w:marBottom w:val="0"/>
                      <w:divBdr>
                        <w:top w:val="none" w:sz="0" w:space="0" w:color="auto"/>
                        <w:left w:val="none" w:sz="0" w:space="0" w:color="auto"/>
                        <w:bottom w:val="none" w:sz="0" w:space="0" w:color="auto"/>
                        <w:right w:val="none" w:sz="0" w:space="0" w:color="auto"/>
                      </w:divBdr>
                      <w:divsChild>
                        <w:div w:id="1998147352">
                          <w:marLeft w:val="0"/>
                          <w:marRight w:val="0"/>
                          <w:marTop w:val="0"/>
                          <w:marBottom w:val="0"/>
                          <w:divBdr>
                            <w:top w:val="none" w:sz="0" w:space="0" w:color="auto"/>
                            <w:left w:val="none" w:sz="0" w:space="0" w:color="auto"/>
                            <w:bottom w:val="none" w:sz="0" w:space="0" w:color="auto"/>
                            <w:right w:val="none" w:sz="0" w:space="0" w:color="auto"/>
                          </w:divBdr>
                          <w:divsChild>
                            <w:div w:id="7576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5242241">
          <w:marLeft w:val="0"/>
          <w:marRight w:val="0"/>
          <w:marTop w:val="0"/>
          <w:marBottom w:val="0"/>
          <w:divBdr>
            <w:top w:val="none" w:sz="0" w:space="0" w:color="auto"/>
            <w:left w:val="none" w:sz="0" w:space="0" w:color="auto"/>
            <w:bottom w:val="none" w:sz="0" w:space="0" w:color="auto"/>
            <w:right w:val="none" w:sz="0" w:space="0" w:color="auto"/>
          </w:divBdr>
          <w:divsChild>
            <w:div w:id="850293272">
              <w:marLeft w:val="0"/>
              <w:marRight w:val="0"/>
              <w:marTop w:val="0"/>
              <w:marBottom w:val="0"/>
              <w:divBdr>
                <w:top w:val="none" w:sz="0" w:space="0" w:color="auto"/>
                <w:left w:val="none" w:sz="0" w:space="0" w:color="auto"/>
                <w:bottom w:val="none" w:sz="0" w:space="0" w:color="auto"/>
                <w:right w:val="none" w:sz="0" w:space="0" w:color="auto"/>
              </w:divBdr>
              <w:divsChild>
                <w:div w:id="1509753120">
                  <w:marLeft w:val="0"/>
                  <w:marRight w:val="0"/>
                  <w:marTop w:val="0"/>
                  <w:marBottom w:val="0"/>
                  <w:divBdr>
                    <w:top w:val="none" w:sz="0" w:space="0" w:color="auto"/>
                    <w:left w:val="none" w:sz="0" w:space="0" w:color="auto"/>
                    <w:bottom w:val="none" w:sz="0" w:space="0" w:color="auto"/>
                    <w:right w:val="none" w:sz="0" w:space="0" w:color="auto"/>
                  </w:divBdr>
                  <w:divsChild>
                    <w:div w:id="396510715">
                      <w:marLeft w:val="0"/>
                      <w:marRight w:val="0"/>
                      <w:marTop w:val="0"/>
                      <w:marBottom w:val="0"/>
                      <w:divBdr>
                        <w:top w:val="none" w:sz="0" w:space="0" w:color="auto"/>
                        <w:left w:val="none" w:sz="0" w:space="0" w:color="auto"/>
                        <w:bottom w:val="none" w:sz="0" w:space="0" w:color="auto"/>
                        <w:right w:val="none" w:sz="0" w:space="0" w:color="auto"/>
                      </w:divBdr>
                      <w:divsChild>
                        <w:div w:id="1670258117">
                          <w:marLeft w:val="0"/>
                          <w:marRight w:val="0"/>
                          <w:marTop w:val="0"/>
                          <w:marBottom w:val="0"/>
                          <w:divBdr>
                            <w:top w:val="none" w:sz="0" w:space="0" w:color="auto"/>
                            <w:left w:val="none" w:sz="0" w:space="0" w:color="auto"/>
                            <w:bottom w:val="none" w:sz="0" w:space="0" w:color="auto"/>
                            <w:right w:val="none" w:sz="0" w:space="0" w:color="auto"/>
                          </w:divBdr>
                          <w:divsChild>
                            <w:div w:id="1145976381">
                              <w:marLeft w:val="0"/>
                              <w:marRight w:val="0"/>
                              <w:marTop w:val="0"/>
                              <w:marBottom w:val="0"/>
                              <w:divBdr>
                                <w:top w:val="none" w:sz="0" w:space="0" w:color="auto"/>
                                <w:left w:val="none" w:sz="0" w:space="0" w:color="auto"/>
                                <w:bottom w:val="none" w:sz="0" w:space="0" w:color="auto"/>
                                <w:right w:val="none" w:sz="0" w:space="0" w:color="auto"/>
                              </w:divBdr>
                              <w:divsChild>
                                <w:div w:id="208930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424252">
          <w:marLeft w:val="0"/>
          <w:marRight w:val="0"/>
          <w:marTop w:val="0"/>
          <w:marBottom w:val="0"/>
          <w:divBdr>
            <w:top w:val="none" w:sz="0" w:space="0" w:color="auto"/>
            <w:left w:val="none" w:sz="0" w:space="0" w:color="auto"/>
            <w:bottom w:val="none" w:sz="0" w:space="0" w:color="auto"/>
            <w:right w:val="none" w:sz="0" w:space="0" w:color="auto"/>
          </w:divBdr>
          <w:divsChild>
            <w:div w:id="608004292">
              <w:marLeft w:val="0"/>
              <w:marRight w:val="0"/>
              <w:marTop w:val="0"/>
              <w:marBottom w:val="0"/>
              <w:divBdr>
                <w:top w:val="none" w:sz="0" w:space="0" w:color="auto"/>
                <w:left w:val="none" w:sz="0" w:space="0" w:color="auto"/>
                <w:bottom w:val="none" w:sz="0" w:space="0" w:color="auto"/>
                <w:right w:val="none" w:sz="0" w:space="0" w:color="auto"/>
              </w:divBdr>
              <w:divsChild>
                <w:div w:id="111679474">
                  <w:marLeft w:val="0"/>
                  <w:marRight w:val="0"/>
                  <w:marTop w:val="0"/>
                  <w:marBottom w:val="0"/>
                  <w:divBdr>
                    <w:top w:val="none" w:sz="0" w:space="0" w:color="auto"/>
                    <w:left w:val="none" w:sz="0" w:space="0" w:color="auto"/>
                    <w:bottom w:val="none" w:sz="0" w:space="0" w:color="auto"/>
                    <w:right w:val="none" w:sz="0" w:space="0" w:color="auto"/>
                  </w:divBdr>
                  <w:divsChild>
                    <w:div w:id="51851991">
                      <w:marLeft w:val="0"/>
                      <w:marRight w:val="0"/>
                      <w:marTop w:val="0"/>
                      <w:marBottom w:val="0"/>
                      <w:divBdr>
                        <w:top w:val="none" w:sz="0" w:space="0" w:color="auto"/>
                        <w:left w:val="none" w:sz="0" w:space="0" w:color="auto"/>
                        <w:bottom w:val="none" w:sz="0" w:space="0" w:color="auto"/>
                        <w:right w:val="none" w:sz="0" w:space="0" w:color="auto"/>
                      </w:divBdr>
                      <w:divsChild>
                        <w:div w:id="1638879454">
                          <w:marLeft w:val="0"/>
                          <w:marRight w:val="0"/>
                          <w:marTop w:val="0"/>
                          <w:marBottom w:val="0"/>
                          <w:divBdr>
                            <w:top w:val="none" w:sz="0" w:space="0" w:color="auto"/>
                            <w:left w:val="none" w:sz="0" w:space="0" w:color="auto"/>
                            <w:bottom w:val="none" w:sz="0" w:space="0" w:color="auto"/>
                            <w:right w:val="none" w:sz="0" w:space="0" w:color="auto"/>
                          </w:divBdr>
                          <w:divsChild>
                            <w:div w:id="35600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560244">
          <w:marLeft w:val="0"/>
          <w:marRight w:val="0"/>
          <w:marTop w:val="0"/>
          <w:marBottom w:val="0"/>
          <w:divBdr>
            <w:top w:val="none" w:sz="0" w:space="0" w:color="auto"/>
            <w:left w:val="none" w:sz="0" w:space="0" w:color="auto"/>
            <w:bottom w:val="none" w:sz="0" w:space="0" w:color="auto"/>
            <w:right w:val="none" w:sz="0" w:space="0" w:color="auto"/>
          </w:divBdr>
          <w:divsChild>
            <w:div w:id="234437047">
              <w:marLeft w:val="0"/>
              <w:marRight w:val="0"/>
              <w:marTop w:val="0"/>
              <w:marBottom w:val="0"/>
              <w:divBdr>
                <w:top w:val="none" w:sz="0" w:space="0" w:color="auto"/>
                <w:left w:val="none" w:sz="0" w:space="0" w:color="auto"/>
                <w:bottom w:val="none" w:sz="0" w:space="0" w:color="auto"/>
                <w:right w:val="none" w:sz="0" w:space="0" w:color="auto"/>
              </w:divBdr>
              <w:divsChild>
                <w:div w:id="589385867">
                  <w:marLeft w:val="0"/>
                  <w:marRight w:val="0"/>
                  <w:marTop w:val="0"/>
                  <w:marBottom w:val="0"/>
                  <w:divBdr>
                    <w:top w:val="none" w:sz="0" w:space="0" w:color="auto"/>
                    <w:left w:val="none" w:sz="0" w:space="0" w:color="auto"/>
                    <w:bottom w:val="none" w:sz="0" w:space="0" w:color="auto"/>
                    <w:right w:val="none" w:sz="0" w:space="0" w:color="auto"/>
                  </w:divBdr>
                  <w:divsChild>
                    <w:div w:id="752972595">
                      <w:marLeft w:val="0"/>
                      <w:marRight w:val="0"/>
                      <w:marTop w:val="0"/>
                      <w:marBottom w:val="0"/>
                      <w:divBdr>
                        <w:top w:val="none" w:sz="0" w:space="0" w:color="auto"/>
                        <w:left w:val="none" w:sz="0" w:space="0" w:color="auto"/>
                        <w:bottom w:val="none" w:sz="0" w:space="0" w:color="auto"/>
                        <w:right w:val="none" w:sz="0" w:space="0" w:color="auto"/>
                      </w:divBdr>
                      <w:divsChild>
                        <w:div w:id="80490907">
                          <w:marLeft w:val="0"/>
                          <w:marRight w:val="0"/>
                          <w:marTop w:val="0"/>
                          <w:marBottom w:val="0"/>
                          <w:divBdr>
                            <w:top w:val="none" w:sz="0" w:space="0" w:color="auto"/>
                            <w:left w:val="none" w:sz="0" w:space="0" w:color="auto"/>
                            <w:bottom w:val="none" w:sz="0" w:space="0" w:color="auto"/>
                            <w:right w:val="none" w:sz="0" w:space="0" w:color="auto"/>
                          </w:divBdr>
                          <w:divsChild>
                            <w:div w:id="803305300">
                              <w:marLeft w:val="0"/>
                              <w:marRight w:val="0"/>
                              <w:marTop w:val="0"/>
                              <w:marBottom w:val="0"/>
                              <w:divBdr>
                                <w:top w:val="none" w:sz="0" w:space="0" w:color="auto"/>
                                <w:left w:val="none" w:sz="0" w:space="0" w:color="auto"/>
                                <w:bottom w:val="none" w:sz="0" w:space="0" w:color="auto"/>
                                <w:right w:val="none" w:sz="0" w:space="0" w:color="auto"/>
                              </w:divBdr>
                              <w:divsChild>
                                <w:div w:id="11859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8781053">
          <w:marLeft w:val="0"/>
          <w:marRight w:val="0"/>
          <w:marTop w:val="0"/>
          <w:marBottom w:val="0"/>
          <w:divBdr>
            <w:top w:val="none" w:sz="0" w:space="0" w:color="auto"/>
            <w:left w:val="none" w:sz="0" w:space="0" w:color="auto"/>
            <w:bottom w:val="none" w:sz="0" w:space="0" w:color="auto"/>
            <w:right w:val="none" w:sz="0" w:space="0" w:color="auto"/>
          </w:divBdr>
          <w:divsChild>
            <w:div w:id="418676234">
              <w:marLeft w:val="0"/>
              <w:marRight w:val="0"/>
              <w:marTop w:val="0"/>
              <w:marBottom w:val="0"/>
              <w:divBdr>
                <w:top w:val="none" w:sz="0" w:space="0" w:color="auto"/>
                <w:left w:val="none" w:sz="0" w:space="0" w:color="auto"/>
                <w:bottom w:val="none" w:sz="0" w:space="0" w:color="auto"/>
                <w:right w:val="none" w:sz="0" w:space="0" w:color="auto"/>
              </w:divBdr>
              <w:divsChild>
                <w:div w:id="579945544">
                  <w:marLeft w:val="0"/>
                  <w:marRight w:val="0"/>
                  <w:marTop w:val="0"/>
                  <w:marBottom w:val="0"/>
                  <w:divBdr>
                    <w:top w:val="none" w:sz="0" w:space="0" w:color="auto"/>
                    <w:left w:val="none" w:sz="0" w:space="0" w:color="auto"/>
                    <w:bottom w:val="none" w:sz="0" w:space="0" w:color="auto"/>
                    <w:right w:val="none" w:sz="0" w:space="0" w:color="auto"/>
                  </w:divBdr>
                  <w:divsChild>
                    <w:div w:id="548490593">
                      <w:marLeft w:val="0"/>
                      <w:marRight w:val="0"/>
                      <w:marTop w:val="0"/>
                      <w:marBottom w:val="0"/>
                      <w:divBdr>
                        <w:top w:val="none" w:sz="0" w:space="0" w:color="auto"/>
                        <w:left w:val="none" w:sz="0" w:space="0" w:color="auto"/>
                        <w:bottom w:val="none" w:sz="0" w:space="0" w:color="auto"/>
                        <w:right w:val="none" w:sz="0" w:space="0" w:color="auto"/>
                      </w:divBdr>
                      <w:divsChild>
                        <w:div w:id="456879863">
                          <w:marLeft w:val="0"/>
                          <w:marRight w:val="0"/>
                          <w:marTop w:val="0"/>
                          <w:marBottom w:val="0"/>
                          <w:divBdr>
                            <w:top w:val="none" w:sz="0" w:space="0" w:color="auto"/>
                            <w:left w:val="none" w:sz="0" w:space="0" w:color="auto"/>
                            <w:bottom w:val="none" w:sz="0" w:space="0" w:color="auto"/>
                            <w:right w:val="none" w:sz="0" w:space="0" w:color="auto"/>
                          </w:divBdr>
                          <w:divsChild>
                            <w:div w:id="50852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2294646">
          <w:marLeft w:val="0"/>
          <w:marRight w:val="0"/>
          <w:marTop w:val="0"/>
          <w:marBottom w:val="0"/>
          <w:divBdr>
            <w:top w:val="none" w:sz="0" w:space="0" w:color="auto"/>
            <w:left w:val="none" w:sz="0" w:space="0" w:color="auto"/>
            <w:bottom w:val="none" w:sz="0" w:space="0" w:color="auto"/>
            <w:right w:val="none" w:sz="0" w:space="0" w:color="auto"/>
          </w:divBdr>
          <w:divsChild>
            <w:div w:id="1554074107">
              <w:marLeft w:val="0"/>
              <w:marRight w:val="0"/>
              <w:marTop w:val="0"/>
              <w:marBottom w:val="0"/>
              <w:divBdr>
                <w:top w:val="none" w:sz="0" w:space="0" w:color="auto"/>
                <w:left w:val="none" w:sz="0" w:space="0" w:color="auto"/>
                <w:bottom w:val="none" w:sz="0" w:space="0" w:color="auto"/>
                <w:right w:val="none" w:sz="0" w:space="0" w:color="auto"/>
              </w:divBdr>
              <w:divsChild>
                <w:div w:id="219681756">
                  <w:marLeft w:val="0"/>
                  <w:marRight w:val="0"/>
                  <w:marTop w:val="0"/>
                  <w:marBottom w:val="0"/>
                  <w:divBdr>
                    <w:top w:val="none" w:sz="0" w:space="0" w:color="auto"/>
                    <w:left w:val="none" w:sz="0" w:space="0" w:color="auto"/>
                    <w:bottom w:val="none" w:sz="0" w:space="0" w:color="auto"/>
                    <w:right w:val="none" w:sz="0" w:space="0" w:color="auto"/>
                  </w:divBdr>
                  <w:divsChild>
                    <w:div w:id="1122073365">
                      <w:marLeft w:val="0"/>
                      <w:marRight w:val="0"/>
                      <w:marTop w:val="0"/>
                      <w:marBottom w:val="0"/>
                      <w:divBdr>
                        <w:top w:val="none" w:sz="0" w:space="0" w:color="auto"/>
                        <w:left w:val="none" w:sz="0" w:space="0" w:color="auto"/>
                        <w:bottom w:val="none" w:sz="0" w:space="0" w:color="auto"/>
                        <w:right w:val="none" w:sz="0" w:space="0" w:color="auto"/>
                      </w:divBdr>
                      <w:divsChild>
                        <w:div w:id="1469937941">
                          <w:marLeft w:val="0"/>
                          <w:marRight w:val="0"/>
                          <w:marTop w:val="0"/>
                          <w:marBottom w:val="0"/>
                          <w:divBdr>
                            <w:top w:val="none" w:sz="0" w:space="0" w:color="auto"/>
                            <w:left w:val="none" w:sz="0" w:space="0" w:color="auto"/>
                            <w:bottom w:val="none" w:sz="0" w:space="0" w:color="auto"/>
                            <w:right w:val="none" w:sz="0" w:space="0" w:color="auto"/>
                          </w:divBdr>
                          <w:divsChild>
                            <w:div w:id="1375545162">
                              <w:marLeft w:val="0"/>
                              <w:marRight w:val="0"/>
                              <w:marTop w:val="0"/>
                              <w:marBottom w:val="0"/>
                              <w:divBdr>
                                <w:top w:val="none" w:sz="0" w:space="0" w:color="auto"/>
                                <w:left w:val="none" w:sz="0" w:space="0" w:color="auto"/>
                                <w:bottom w:val="none" w:sz="0" w:space="0" w:color="auto"/>
                                <w:right w:val="none" w:sz="0" w:space="0" w:color="auto"/>
                              </w:divBdr>
                              <w:divsChild>
                                <w:div w:id="9012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120049">
          <w:marLeft w:val="0"/>
          <w:marRight w:val="0"/>
          <w:marTop w:val="0"/>
          <w:marBottom w:val="0"/>
          <w:divBdr>
            <w:top w:val="none" w:sz="0" w:space="0" w:color="auto"/>
            <w:left w:val="none" w:sz="0" w:space="0" w:color="auto"/>
            <w:bottom w:val="none" w:sz="0" w:space="0" w:color="auto"/>
            <w:right w:val="none" w:sz="0" w:space="0" w:color="auto"/>
          </w:divBdr>
          <w:divsChild>
            <w:div w:id="1751653731">
              <w:marLeft w:val="0"/>
              <w:marRight w:val="0"/>
              <w:marTop w:val="0"/>
              <w:marBottom w:val="0"/>
              <w:divBdr>
                <w:top w:val="none" w:sz="0" w:space="0" w:color="auto"/>
                <w:left w:val="none" w:sz="0" w:space="0" w:color="auto"/>
                <w:bottom w:val="none" w:sz="0" w:space="0" w:color="auto"/>
                <w:right w:val="none" w:sz="0" w:space="0" w:color="auto"/>
              </w:divBdr>
              <w:divsChild>
                <w:div w:id="2041129793">
                  <w:marLeft w:val="0"/>
                  <w:marRight w:val="0"/>
                  <w:marTop w:val="0"/>
                  <w:marBottom w:val="0"/>
                  <w:divBdr>
                    <w:top w:val="none" w:sz="0" w:space="0" w:color="auto"/>
                    <w:left w:val="none" w:sz="0" w:space="0" w:color="auto"/>
                    <w:bottom w:val="none" w:sz="0" w:space="0" w:color="auto"/>
                    <w:right w:val="none" w:sz="0" w:space="0" w:color="auto"/>
                  </w:divBdr>
                  <w:divsChild>
                    <w:div w:id="2078358055">
                      <w:marLeft w:val="0"/>
                      <w:marRight w:val="0"/>
                      <w:marTop w:val="0"/>
                      <w:marBottom w:val="0"/>
                      <w:divBdr>
                        <w:top w:val="none" w:sz="0" w:space="0" w:color="auto"/>
                        <w:left w:val="none" w:sz="0" w:space="0" w:color="auto"/>
                        <w:bottom w:val="none" w:sz="0" w:space="0" w:color="auto"/>
                        <w:right w:val="none" w:sz="0" w:space="0" w:color="auto"/>
                      </w:divBdr>
                      <w:divsChild>
                        <w:div w:id="1879465517">
                          <w:marLeft w:val="0"/>
                          <w:marRight w:val="0"/>
                          <w:marTop w:val="0"/>
                          <w:marBottom w:val="0"/>
                          <w:divBdr>
                            <w:top w:val="none" w:sz="0" w:space="0" w:color="auto"/>
                            <w:left w:val="none" w:sz="0" w:space="0" w:color="auto"/>
                            <w:bottom w:val="none" w:sz="0" w:space="0" w:color="auto"/>
                            <w:right w:val="none" w:sz="0" w:space="0" w:color="auto"/>
                          </w:divBdr>
                          <w:divsChild>
                            <w:div w:id="69411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919559">
          <w:marLeft w:val="0"/>
          <w:marRight w:val="0"/>
          <w:marTop w:val="0"/>
          <w:marBottom w:val="0"/>
          <w:divBdr>
            <w:top w:val="none" w:sz="0" w:space="0" w:color="auto"/>
            <w:left w:val="none" w:sz="0" w:space="0" w:color="auto"/>
            <w:bottom w:val="none" w:sz="0" w:space="0" w:color="auto"/>
            <w:right w:val="none" w:sz="0" w:space="0" w:color="auto"/>
          </w:divBdr>
          <w:divsChild>
            <w:div w:id="607734940">
              <w:marLeft w:val="0"/>
              <w:marRight w:val="0"/>
              <w:marTop w:val="0"/>
              <w:marBottom w:val="0"/>
              <w:divBdr>
                <w:top w:val="none" w:sz="0" w:space="0" w:color="auto"/>
                <w:left w:val="none" w:sz="0" w:space="0" w:color="auto"/>
                <w:bottom w:val="none" w:sz="0" w:space="0" w:color="auto"/>
                <w:right w:val="none" w:sz="0" w:space="0" w:color="auto"/>
              </w:divBdr>
              <w:divsChild>
                <w:div w:id="252398151">
                  <w:marLeft w:val="0"/>
                  <w:marRight w:val="0"/>
                  <w:marTop w:val="0"/>
                  <w:marBottom w:val="0"/>
                  <w:divBdr>
                    <w:top w:val="none" w:sz="0" w:space="0" w:color="auto"/>
                    <w:left w:val="none" w:sz="0" w:space="0" w:color="auto"/>
                    <w:bottom w:val="none" w:sz="0" w:space="0" w:color="auto"/>
                    <w:right w:val="none" w:sz="0" w:space="0" w:color="auto"/>
                  </w:divBdr>
                  <w:divsChild>
                    <w:div w:id="1925841180">
                      <w:marLeft w:val="0"/>
                      <w:marRight w:val="0"/>
                      <w:marTop w:val="0"/>
                      <w:marBottom w:val="0"/>
                      <w:divBdr>
                        <w:top w:val="none" w:sz="0" w:space="0" w:color="auto"/>
                        <w:left w:val="none" w:sz="0" w:space="0" w:color="auto"/>
                        <w:bottom w:val="none" w:sz="0" w:space="0" w:color="auto"/>
                        <w:right w:val="none" w:sz="0" w:space="0" w:color="auto"/>
                      </w:divBdr>
                      <w:divsChild>
                        <w:div w:id="988946160">
                          <w:marLeft w:val="0"/>
                          <w:marRight w:val="0"/>
                          <w:marTop w:val="0"/>
                          <w:marBottom w:val="0"/>
                          <w:divBdr>
                            <w:top w:val="none" w:sz="0" w:space="0" w:color="auto"/>
                            <w:left w:val="none" w:sz="0" w:space="0" w:color="auto"/>
                            <w:bottom w:val="none" w:sz="0" w:space="0" w:color="auto"/>
                            <w:right w:val="none" w:sz="0" w:space="0" w:color="auto"/>
                          </w:divBdr>
                          <w:divsChild>
                            <w:div w:id="1206911014">
                              <w:marLeft w:val="0"/>
                              <w:marRight w:val="0"/>
                              <w:marTop w:val="0"/>
                              <w:marBottom w:val="0"/>
                              <w:divBdr>
                                <w:top w:val="none" w:sz="0" w:space="0" w:color="auto"/>
                                <w:left w:val="none" w:sz="0" w:space="0" w:color="auto"/>
                                <w:bottom w:val="none" w:sz="0" w:space="0" w:color="auto"/>
                                <w:right w:val="none" w:sz="0" w:space="0" w:color="auto"/>
                              </w:divBdr>
                              <w:divsChild>
                                <w:div w:id="16914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990834">
          <w:marLeft w:val="0"/>
          <w:marRight w:val="0"/>
          <w:marTop w:val="0"/>
          <w:marBottom w:val="0"/>
          <w:divBdr>
            <w:top w:val="none" w:sz="0" w:space="0" w:color="auto"/>
            <w:left w:val="none" w:sz="0" w:space="0" w:color="auto"/>
            <w:bottom w:val="none" w:sz="0" w:space="0" w:color="auto"/>
            <w:right w:val="none" w:sz="0" w:space="0" w:color="auto"/>
          </w:divBdr>
          <w:divsChild>
            <w:div w:id="1313214388">
              <w:marLeft w:val="0"/>
              <w:marRight w:val="0"/>
              <w:marTop w:val="0"/>
              <w:marBottom w:val="0"/>
              <w:divBdr>
                <w:top w:val="none" w:sz="0" w:space="0" w:color="auto"/>
                <w:left w:val="none" w:sz="0" w:space="0" w:color="auto"/>
                <w:bottom w:val="none" w:sz="0" w:space="0" w:color="auto"/>
                <w:right w:val="none" w:sz="0" w:space="0" w:color="auto"/>
              </w:divBdr>
              <w:divsChild>
                <w:div w:id="272133423">
                  <w:marLeft w:val="0"/>
                  <w:marRight w:val="0"/>
                  <w:marTop w:val="0"/>
                  <w:marBottom w:val="0"/>
                  <w:divBdr>
                    <w:top w:val="none" w:sz="0" w:space="0" w:color="auto"/>
                    <w:left w:val="none" w:sz="0" w:space="0" w:color="auto"/>
                    <w:bottom w:val="none" w:sz="0" w:space="0" w:color="auto"/>
                    <w:right w:val="none" w:sz="0" w:space="0" w:color="auto"/>
                  </w:divBdr>
                  <w:divsChild>
                    <w:div w:id="1257517363">
                      <w:marLeft w:val="0"/>
                      <w:marRight w:val="0"/>
                      <w:marTop w:val="0"/>
                      <w:marBottom w:val="0"/>
                      <w:divBdr>
                        <w:top w:val="none" w:sz="0" w:space="0" w:color="auto"/>
                        <w:left w:val="none" w:sz="0" w:space="0" w:color="auto"/>
                        <w:bottom w:val="none" w:sz="0" w:space="0" w:color="auto"/>
                        <w:right w:val="none" w:sz="0" w:space="0" w:color="auto"/>
                      </w:divBdr>
                      <w:divsChild>
                        <w:div w:id="2136631292">
                          <w:marLeft w:val="0"/>
                          <w:marRight w:val="0"/>
                          <w:marTop w:val="0"/>
                          <w:marBottom w:val="0"/>
                          <w:divBdr>
                            <w:top w:val="none" w:sz="0" w:space="0" w:color="auto"/>
                            <w:left w:val="none" w:sz="0" w:space="0" w:color="auto"/>
                            <w:bottom w:val="none" w:sz="0" w:space="0" w:color="auto"/>
                            <w:right w:val="none" w:sz="0" w:space="0" w:color="auto"/>
                          </w:divBdr>
                          <w:divsChild>
                            <w:div w:id="17566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786935">
          <w:marLeft w:val="0"/>
          <w:marRight w:val="0"/>
          <w:marTop w:val="0"/>
          <w:marBottom w:val="0"/>
          <w:divBdr>
            <w:top w:val="none" w:sz="0" w:space="0" w:color="auto"/>
            <w:left w:val="none" w:sz="0" w:space="0" w:color="auto"/>
            <w:bottom w:val="none" w:sz="0" w:space="0" w:color="auto"/>
            <w:right w:val="none" w:sz="0" w:space="0" w:color="auto"/>
          </w:divBdr>
          <w:divsChild>
            <w:div w:id="21588621">
              <w:marLeft w:val="0"/>
              <w:marRight w:val="0"/>
              <w:marTop w:val="0"/>
              <w:marBottom w:val="0"/>
              <w:divBdr>
                <w:top w:val="none" w:sz="0" w:space="0" w:color="auto"/>
                <w:left w:val="none" w:sz="0" w:space="0" w:color="auto"/>
                <w:bottom w:val="none" w:sz="0" w:space="0" w:color="auto"/>
                <w:right w:val="none" w:sz="0" w:space="0" w:color="auto"/>
              </w:divBdr>
              <w:divsChild>
                <w:div w:id="975186069">
                  <w:marLeft w:val="0"/>
                  <w:marRight w:val="0"/>
                  <w:marTop w:val="0"/>
                  <w:marBottom w:val="0"/>
                  <w:divBdr>
                    <w:top w:val="none" w:sz="0" w:space="0" w:color="auto"/>
                    <w:left w:val="none" w:sz="0" w:space="0" w:color="auto"/>
                    <w:bottom w:val="none" w:sz="0" w:space="0" w:color="auto"/>
                    <w:right w:val="none" w:sz="0" w:space="0" w:color="auto"/>
                  </w:divBdr>
                  <w:divsChild>
                    <w:div w:id="1663505040">
                      <w:marLeft w:val="0"/>
                      <w:marRight w:val="0"/>
                      <w:marTop w:val="0"/>
                      <w:marBottom w:val="0"/>
                      <w:divBdr>
                        <w:top w:val="none" w:sz="0" w:space="0" w:color="auto"/>
                        <w:left w:val="none" w:sz="0" w:space="0" w:color="auto"/>
                        <w:bottom w:val="none" w:sz="0" w:space="0" w:color="auto"/>
                        <w:right w:val="none" w:sz="0" w:space="0" w:color="auto"/>
                      </w:divBdr>
                      <w:divsChild>
                        <w:div w:id="877862393">
                          <w:marLeft w:val="0"/>
                          <w:marRight w:val="0"/>
                          <w:marTop w:val="0"/>
                          <w:marBottom w:val="0"/>
                          <w:divBdr>
                            <w:top w:val="none" w:sz="0" w:space="0" w:color="auto"/>
                            <w:left w:val="none" w:sz="0" w:space="0" w:color="auto"/>
                            <w:bottom w:val="none" w:sz="0" w:space="0" w:color="auto"/>
                            <w:right w:val="none" w:sz="0" w:space="0" w:color="auto"/>
                          </w:divBdr>
                          <w:divsChild>
                            <w:div w:id="1218013273">
                              <w:marLeft w:val="0"/>
                              <w:marRight w:val="0"/>
                              <w:marTop w:val="0"/>
                              <w:marBottom w:val="0"/>
                              <w:divBdr>
                                <w:top w:val="none" w:sz="0" w:space="0" w:color="auto"/>
                                <w:left w:val="none" w:sz="0" w:space="0" w:color="auto"/>
                                <w:bottom w:val="none" w:sz="0" w:space="0" w:color="auto"/>
                                <w:right w:val="none" w:sz="0" w:space="0" w:color="auto"/>
                              </w:divBdr>
                              <w:divsChild>
                                <w:div w:id="89308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232750">
          <w:marLeft w:val="0"/>
          <w:marRight w:val="0"/>
          <w:marTop w:val="0"/>
          <w:marBottom w:val="0"/>
          <w:divBdr>
            <w:top w:val="none" w:sz="0" w:space="0" w:color="auto"/>
            <w:left w:val="none" w:sz="0" w:space="0" w:color="auto"/>
            <w:bottom w:val="none" w:sz="0" w:space="0" w:color="auto"/>
            <w:right w:val="none" w:sz="0" w:space="0" w:color="auto"/>
          </w:divBdr>
          <w:divsChild>
            <w:div w:id="2117093160">
              <w:marLeft w:val="0"/>
              <w:marRight w:val="0"/>
              <w:marTop w:val="0"/>
              <w:marBottom w:val="0"/>
              <w:divBdr>
                <w:top w:val="none" w:sz="0" w:space="0" w:color="auto"/>
                <w:left w:val="none" w:sz="0" w:space="0" w:color="auto"/>
                <w:bottom w:val="none" w:sz="0" w:space="0" w:color="auto"/>
                <w:right w:val="none" w:sz="0" w:space="0" w:color="auto"/>
              </w:divBdr>
              <w:divsChild>
                <w:div w:id="16271882">
                  <w:marLeft w:val="0"/>
                  <w:marRight w:val="0"/>
                  <w:marTop w:val="0"/>
                  <w:marBottom w:val="0"/>
                  <w:divBdr>
                    <w:top w:val="none" w:sz="0" w:space="0" w:color="auto"/>
                    <w:left w:val="none" w:sz="0" w:space="0" w:color="auto"/>
                    <w:bottom w:val="none" w:sz="0" w:space="0" w:color="auto"/>
                    <w:right w:val="none" w:sz="0" w:space="0" w:color="auto"/>
                  </w:divBdr>
                  <w:divsChild>
                    <w:div w:id="293829827">
                      <w:marLeft w:val="0"/>
                      <w:marRight w:val="0"/>
                      <w:marTop w:val="0"/>
                      <w:marBottom w:val="0"/>
                      <w:divBdr>
                        <w:top w:val="none" w:sz="0" w:space="0" w:color="auto"/>
                        <w:left w:val="none" w:sz="0" w:space="0" w:color="auto"/>
                        <w:bottom w:val="none" w:sz="0" w:space="0" w:color="auto"/>
                        <w:right w:val="none" w:sz="0" w:space="0" w:color="auto"/>
                      </w:divBdr>
                      <w:divsChild>
                        <w:div w:id="952135598">
                          <w:marLeft w:val="0"/>
                          <w:marRight w:val="0"/>
                          <w:marTop w:val="0"/>
                          <w:marBottom w:val="0"/>
                          <w:divBdr>
                            <w:top w:val="none" w:sz="0" w:space="0" w:color="auto"/>
                            <w:left w:val="none" w:sz="0" w:space="0" w:color="auto"/>
                            <w:bottom w:val="none" w:sz="0" w:space="0" w:color="auto"/>
                            <w:right w:val="none" w:sz="0" w:space="0" w:color="auto"/>
                          </w:divBdr>
                          <w:divsChild>
                            <w:div w:id="199028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020329">
          <w:marLeft w:val="0"/>
          <w:marRight w:val="0"/>
          <w:marTop w:val="0"/>
          <w:marBottom w:val="0"/>
          <w:divBdr>
            <w:top w:val="none" w:sz="0" w:space="0" w:color="auto"/>
            <w:left w:val="none" w:sz="0" w:space="0" w:color="auto"/>
            <w:bottom w:val="none" w:sz="0" w:space="0" w:color="auto"/>
            <w:right w:val="none" w:sz="0" w:space="0" w:color="auto"/>
          </w:divBdr>
          <w:divsChild>
            <w:div w:id="1978799640">
              <w:marLeft w:val="0"/>
              <w:marRight w:val="0"/>
              <w:marTop w:val="0"/>
              <w:marBottom w:val="0"/>
              <w:divBdr>
                <w:top w:val="none" w:sz="0" w:space="0" w:color="auto"/>
                <w:left w:val="none" w:sz="0" w:space="0" w:color="auto"/>
                <w:bottom w:val="none" w:sz="0" w:space="0" w:color="auto"/>
                <w:right w:val="none" w:sz="0" w:space="0" w:color="auto"/>
              </w:divBdr>
              <w:divsChild>
                <w:div w:id="1415128863">
                  <w:marLeft w:val="0"/>
                  <w:marRight w:val="0"/>
                  <w:marTop w:val="0"/>
                  <w:marBottom w:val="0"/>
                  <w:divBdr>
                    <w:top w:val="none" w:sz="0" w:space="0" w:color="auto"/>
                    <w:left w:val="none" w:sz="0" w:space="0" w:color="auto"/>
                    <w:bottom w:val="none" w:sz="0" w:space="0" w:color="auto"/>
                    <w:right w:val="none" w:sz="0" w:space="0" w:color="auto"/>
                  </w:divBdr>
                  <w:divsChild>
                    <w:div w:id="434374115">
                      <w:marLeft w:val="0"/>
                      <w:marRight w:val="0"/>
                      <w:marTop w:val="0"/>
                      <w:marBottom w:val="0"/>
                      <w:divBdr>
                        <w:top w:val="none" w:sz="0" w:space="0" w:color="auto"/>
                        <w:left w:val="none" w:sz="0" w:space="0" w:color="auto"/>
                        <w:bottom w:val="none" w:sz="0" w:space="0" w:color="auto"/>
                        <w:right w:val="none" w:sz="0" w:space="0" w:color="auto"/>
                      </w:divBdr>
                      <w:divsChild>
                        <w:div w:id="1359627419">
                          <w:marLeft w:val="0"/>
                          <w:marRight w:val="0"/>
                          <w:marTop w:val="0"/>
                          <w:marBottom w:val="0"/>
                          <w:divBdr>
                            <w:top w:val="none" w:sz="0" w:space="0" w:color="auto"/>
                            <w:left w:val="none" w:sz="0" w:space="0" w:color="auto"/>
                            <w:bottom w:val="none" w:sz="0" w:space="0" w:color="auto"/>
                            <w:right w:val="none" w:sz="0" w:space="0" w:color="auto"/>
                          </w:divBdr>
                          <w:divsChild>
                            <w:div w:id="355158040">
                              <w:marLeft w:val="0"/>
                              <w:marRight w:val="0"/>
                              <w:marTop w:val="0"/>
                              <w:marBottom w:val="0"/>
                              <w:divBdr>
                                <w:top w:val="none" w:sz="0" w:space="0" w:color="auto"/>
                                <w:left w:val="none" w:sz="0" w:space="0" w:color="auto"/>
                                <w:bottom w:val="none" w:sz="0" w:space="0" w:color="auto"/>
                                <w:right w:val="none" w:sz="0" w:space="0" w:color="auto"/>
                              </w:divBdr>
                              <w:divsChild>
                                <w:div w:id="13329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98644">
          <w:marLeft w:val="0"/>
          <w:marRight w:val="0"/>
          <w:marTop w:val="0"/>
          <w:marBottom w:val="0"/>
          <w:divBdr>
            <w:top w:val="none" w:sz="0" w:space="0" w:color="auto"/>
            <w:left w:val="none" w:sz="0" w:space="0" w:color="auto"/>
            <w:bottom w:val="none" w:sz="0" w:space="0" w:color="auto"/>
            <w:right w:val="none" w:sz="0" w:space="0" w:color="auto"/>
          </w:divBdr>
          <w:divsChild>
            <w:div w:id="1091967538">
              <w:marLeft w:val="0"/>
              <w:marRight w:val="0"/>
              <w:marTop w:val="0"/>
              <w:marBottom w:val="0"/>
              <w:divBdr>
                <w:top w:val="none" w:sz="0" w:space="0" w:color="auto"/>
                <w:left w:val="none" w:sz="0" w:space="0" w:color="auto"/>
                <w:bottom w:val="none" w:sz="0" w:space="0" w:color="auto"/>
                <w:right w:val="none" w:sz="0" w:space="0" w:color="auto"/>
              </w:divBdr>
              <w:divsChild>
                <w:div w:id="745809290">
                  <w:marLeft w:val="0"/>
                  <w:marRight w:val="0"/>
                  <w:marTop w:val="0"/>
                  <w:marBottom w:val="0"/>
                  <w:divBdr>
                    <w:top w:val="none" w:sz="0" w:space="0" w:color="auto"/>
                    <w:left w:val="none" w:sz="0" w:space="0" w:color="auto"/>
                    <w:bottom w:val="none" w:sz="0" w:space="0" w:color="auto"/>
                    <w:right w:val="none" w:sz="0" w:space="0" w:color="auto"/>
                  </w:divBdr>
                  <w:divsChild>
                    <w:div w:id="411512196">
                      <w:marLeft w:val="0"/>
                      <w:marRight w:val="0"/>
                      <w:marTop w:val="0"/>
                      <w:marBottom w:val="0"/>
                      <w:divBdr>
                        <w:top w:val="none" w:sz="0" w:space="0" w:color="auto"/>
                        <w:left w:val="none" w:sz="0" w:space="0" w:color="auto"/>
                        <w:bottom w:val="none" w:sz="0" w:space="0" w:color="auto"/>
                        <w:right w:val="none" w:sz="0" w:space="0" w:color="auto"/>
                      </w:divBdr>
                      <w:divsChild>
                        <w:div w:id="132916894">
                          <w:marLeft w:val="0"/>
                          <w:marRight w:val="0"/>
                          <w:marTop w:val="0"/>
                          <w:marBottom w:val="0"/>
                          <w:divBdr>
                            <w:top w:val="none" w:sz="0" w:space="0" w:color="auto"/>
                            <w:left w:val="none" w:sz="0" w:space="0" w:color="auto"/>
                            <w:bottom w:val="none" w:sz="0" w:space="0" w:color="auto"/>
                            <w:right w:val="none" w:sz="0" w:space="0" w:color="auto"/>
                          </w:divBdr>
                          <w:divsChild>
                            <w:div w:id="44245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985880">
          <w:marLeft w:val="0"/>
          <w:marRight w:val="0"/>
          <w:marTop w:val="0"/>
          <w:marBottom w:val="0"/>
          <w:divBdr>
            <w:top w:val="none" w:sz="0" w:space="0" w:color="auto"/>
            <w:left w:val="none" w:sz="0" w:space="0" w:color="auto"/>
            <w:bottom w:val="none" w:sz="0" w:space="0" w:color="auto"/>
            <w:right w:val="none" w:sz="0" w:space="0" w:color="auto"/>
          </w:divBdr>
          <w:divsChild>
            <w:div w:id="878473945">
              <w:marLeft w:val="0"/>
              <w:marRight w:val="0"/>
              <w:marTop w:val="0"/>
              <w:marBottom w:val="0"/>
              <w:divBdr>
                <w:top w:val="none" w:sz="0" w:space="0" w:color="auto"/>
                <w:left w:val="none" w:sz="0" w:space="0" w:color="auto"/>
                <w:bottom w:val="none" w:sz="0" w:space="0" w:color="auto"/>
                <w:right w:val="none" w:sz="0" w:space="0" w:color="auto"/>
              </w:divBdr>
              <w:divsChild>
                <w:div w:id="790634286">
                  <w:marLeft w:val="0"/>
                  <w:marRight w:val="0"/>
                  <w:marTop w:val="0"/>
                  <w:marBottom w:val="0"/>
                  <w:divBdr>
                    <w:top w:val="none" w:sz="0" w:space="0" w:color="auto"/>
                    <w:left w:val="none" w:sz="0" w:space="0" w:color="auto"/>
                    <w:bottom w:val="none" w:sz="0" w:space="0" w:color="auto"/>
                    <w:right w:val="none" w:sz="0" w:space="0" w:color="auto"/>
                  </w:divBdr>
                  <w:divsChild>
                    <w:div w:id="1836533599">
                      <w:marLeft w:val="0"/>
                      <w:marRight w:val="0"/>
                      <w:marTop w:val="0"/>
                      <w:marBottom w:val="0"/>
                      <w:divBdr>
                        <w:top w:val="none" w:sz="0" w:space="0" w:color="auto"/>
                        <w:left w:val="none" w:sz="0" w:space="0" w:color="auto"/>
                        <w:bottom w:val="none" w:sz="0" w:space="0" w:color="auto"/>
                        <w:right w:val="none" w:sz="0" w:space="0" w:color="auto"/>
                      </w:divBdr>
                      <w:divsChild>
                        <w:div w:id="1484664551">
                          <w:marLeft w:val="0"/>
                          <w:marRight w:val="0"/>
                          <w:marTop w:val="0"/>
                          <w:marBottom w:val="0"/>
                          <w:divBdr>
                            <w:top w:val="none" w:sz="0" w:space="0" w:color="auto"/>
                            <w:left w:val="none" w:sz="0" w:space="0" w:color="auto"/>
                            <w:bottom w:val="none" w:sz="0" w:space="0" w:color="auto"/>
                            <w:right w:val="none" w:sz="0" w:space="0" w:color="auto"/>
                          </w:divBdr>
                          <w:divsChild>
                            <w:div w:id="40829010">
                              <w:marLeft w:val="0"/>
                              <w:marRight w:val="0"/>
                              <w:marTop w:val="0"/>
                              <w:marBottom w:val="0"/>
                              <w:divBdr>
                                <w:top w:val="none" w:sz="0" w:space="0" w:color="auto"/>
                                <w:left w:val="none" w:sz="0" w:space="0" w:color="auto"/>
                                <w:bottom w:val="none" w:sz="0" w:space="0" w:color="auto"/>
                                <w:right w:val="none" w:sz="0" w:space="0" w:color="auto"/>
                              </w:divBdr>
                              <w:divsChild>
                                <w:div w:id="190887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722050">
          <w:marLeft w:val="0"/>
          <w:marRight w:val="0"/>
          <w:marTop w:val="0"/>
          <w:marBottom w:val="0"/>
          <w:divBdr>
            <w:top w:val="none" w:sz="0" w:space="0" w:color="auto"/>
            <w:left w:val="none" w:sz="0" w:space="0" w:color="auto"/>
            <w:bottom w:val="none" w:sz="0" w:space="0" w:color="auto"/>
            <w:right w:val="none" w:sz="0" w:space="0" w:color="auto"/>
          </w:divBdr>
          <w:divsChild>
            <w:div w:id="1261137892">
              <w:marLeft w:val="0"/>
              <w:marRight w:val="0"/>
              <w:marTop w:val="0"/>
              <w:marBottom w:val="0"/>
              <w:divBdr>
                <w:top w:val="none" w:sz="0" w:space="0" w:color="auto"/>
                <w:left w:val="none" w:sz="0" w:space="0" w:color="auto"/>
                <w:bottom w:val="none" w:sz="0" w:space="0" w:color="auto"/>
                <w:right w:val="none" w:sz="0" w:space="0" w:color="auto"/>
              </w:divBdr>
              <w:divsChild>
                <w:div w:id="451360547">
                  <w:marLeft w:val="0"/>
                  <w:marRight w:val="0"/>
                  <w:marTop w:val="0"/>
                  <w:marBottom w:val="0"/>
                  <w:divBdr>
                    <w:top w:val="none" w:sz="0" w:space="0" w:color="auto"/>
                    <w:left w:val="none" w:sz="0" w:space="0" w:color="auto"/>
                    <w:bottom w:val="none" w:sz="0" w:space="0" w:color="auto"/>
                    <w:right w:val="none" w:sz="0" w:space="0" w:color="auto"/>
                  </w:divBdr>
                  <w:divsChild>
                    <w:div w:id="57025019">
                      <w:marLeft w:val="0"/>
                      <w:marRight w:val="0"/>
                      <w:marTop w:val="0"/>
                      <w:marBottom w:val="0"/>
                      <w:divBdr>
                        <w:top w:val="none" w:sz="0" w:space="0" w:color="auto"/>
                        <w:left w:val="none" w:sz="0" w:space="0" w:color="auto"/>
                        <w:bottom w:val="none" w:sz="0" w:space="0" w:color="auto"/>
                        <w:right w:val="none" w:sz="0" w:space="0" w:color="auto"/>
                      </w:divBdr>
                      <w:divsChild>
                        <w:div w:id="61219505">
                          <w:marLeft w:val="0"/>
                          <w:marRight w:val="0"/>
                          <w:marTop w:val="0"/>
                          <w:marBottom w:val="0"/>
                          <w:divBdr>
                            <w:top w:val="none" w:sz="0" w:space="0" w:color="auto"/>
                            <w:left w:val="none" w:sz="0" w:space="0" w:color="auto"/>
                            <w:bottom w:val="none" w:sz="0" w:space="0" w:color="auto"/>
                            <w:right w:val="none" w:sz="0" w:space="0" w:color="auto"/>
                          </w:divBdr>
                          <w:divsChild>
                            <w:div w:id="1439567626">
                              <w:marLeft w:val="0"/>
                              <w:marRight w:val="0"/>
                              <w:marTop w:val="0"/>
                              <w:marBottom w:val="0"/>
                              <w:divBdr>
                                <w:top w:val="none" w:sz="0" w:space="0" w:color="auto"/>
                                <w:left w:val="none" w:sz="0" w:space="0" w:color="auto"/>
                                <w:bottom w:val="none" w:sz="0" w:space="0" w:color="auto"/>
                                <w:right w:val="none" w:sz="0" w:space="0" w:color="auto"/>
                              </w:divBdr>
                              <w:divsChild>
                                <w:div w:id="1958173201">
                                  <w:marLeft w:val="0"/>
                                  <w:marRight w:val="0"/>
                                  <w:marTop w:val="0"/>
                                  <w:marBottom w:val="0"/>
                                  <w:divBdr>
                                    <w:top w:val="none" w:sz="0" w:space="0" w:color="auto"/>
                                    <w:left w:val="none" w:sz="0" w:space="0" w:color="auto"/>
                                    <w:bottom w:val="none" w:sz="0" w:space="0" w:color="auto"/>
                                    <w:right w:val="none" w:sz="0" w:space="0" w:color="auto"/>
                                  </w:divBdr>
                                  <w:divsChild>
                                    <w:div w:id="15464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1561810">
          <w:marLeft w:val="0"/>
          <w:marRight w:val="0"/>
          <w:marTop w:val="0"/>
          <w:marBottom w:val="0"/>
          <w:divBdr>
            <w:top w:val="none" w:sz="0" w:space="0" w:color="auto"/>
            <w:left w:val="none" w:sz="0" w:space="0" w:color="auto"/>
            <w:bottom w:val="none" w:sz="0" w:space="0" w:color="auto"/>
            <w:right w:val="none" w:sz="0" w:space="0" w:color="auto"/>
          </w:divBdr>
          <w:divsChild>
            <w:div w:id="707948459">
              <w:marLeft w:val="0"/>
              <w:marRight w:val="0"/>
              <w:marTop w:val="0"/>
              <w:marBottom w:val="0"/>
              <w:divBdr>
                <w:top w:val="none" w:sz="0" w:space="0" w:color="auto"/>
                <w:left w:val="none" w:sz="0" w:space="0" w:color="auto"/>
                <w:bottom w:val="none" w:sz="0" w:space="0" w:color="auto"/>
                <w:right w:val="none" w:sz="0" w:space="0" w:color="auto"/>
              </w:divBdr>
              <w:divsChild>
                <w:div w:id="580214008">
                  <w:marLeft w:val="0"/>
                  <w:marRight w:val="0"/>
                  <w:marTop w:val="0"/>
                  <w:marBottom w:val="0"/>
                  <w:divBdr>
                    <w:top w:val="none" w:sz="0" w:space="0" w:color="auto"/>
                    <w:left w:val="none" w:sz="0" w:space="0" w:color="auto"/>
                    <w:bottom w:val="none" w:sz="0" w:space="0" w:color="auto"/>
                    <w:right w:val="none" w:sz="0" w:space="0" w:color="auto"/>
                  </w:divBdr>
                  <w:divsChild>
                    <w:div w:id="1033115240">
                      <w:marLeft w:val="0"/>
                      <w:marRight w:val="0"/>
                      <w:marTop w:val="0"/>
                      <w:marBottom w:val="0"/>
                      <w:divBdr>
                        <w:top w:val="none" w:sz="0" w:space="0" w:color="auto"/>
                        <w:left w:val="none" w:sz="0" w:space="0" w:color="auto"/>
                        <w:bottom w:val="none" w:sz="0" w:space="0" w:color="auto"/>
                        <w:right w:val="none" w:sz="0" w:space="0" w:color="auto"/>
                      </w:divBdr>
                      <w:divsChild>
                        <w:div w:id="364602146">
                          <w:marLeft w:val="0"/>
                          <w:marRight w:val="0"/>
                          <w:marTop w:val="0"/>
                          <w:marBottom w:val="0"/>
                          <w:divBdr>
                            <w:top w:val="none" w:sz="0" w:space="0" w:color="auto"/>
                            <w:left w:val="none" w:sz="0" w:space="0" w:color="auto"/>
                            <w:bottom w:val="none" w:sz="0" w:space="0" w:color="auto"/>
                            <w:right w:val="none" w:sz="0" w:space="0" w:color="auto"/>
                          </w:divBdr>
                          <w:divsChild>
                            <w:div w:id="575091659">
                              <w:marLeft w:val="0"/>
                              <w:marRight w:val="0"/>
                              <w:marTop w:val="0"/>
                              <w:marBottom w:val="0"/>
                              <w:divBdr>
                                <w:top w:val="none" w:sz="0" w:space="0" w:color="auto"/>
                                <w:left w:val="none" w:sz="0" w:space="0" w:color="auto"/>
                                <w:bottom w:val="none" w:sz="0" w:space="0" w:color="auto"/>
                                <w:right w:val="none" w:sz="0" w:space="0" w:color="auto"/>
                              </w:divBdr>
                              <w:divsChild>
                                <w:div w:id="6400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9991383">
          <w:marLeft w:val="0"/>
          <w:marRight w:val="0"/>
          <w:marTop w:val="0"/>
          <w:marBottom w:val="0"/>
          <w:divBdr>
            <w:top w:val="none" w:sz="0" w:space="0" w:color="auto"/>
            <w:left w:val="none" w:sz="0" w:space="0" w:color="auto"/>
            <w:bottom w:val="none" w:sz="0" w:space="0" w:color="auto"/>
            <w:right w:val="none" w:sz="0" w:space="0" w:color="auto"/>
          </w:divBdr>
          <w:divsChild>
            <w:div w:id="932785641">
              <w:marLeft w:val="0"/>
              <w:marRight w:val="0"/>
              <w:marTop w:val="0"/>
              <w:marBottom w:val="0"/>
              <w:divBdr>
                <w:top w:val="none" w:sz="0" w:space="0" w:color="auto"/>
                <w:left w:val="none" w:sz="0" w:space="0" w:color="auto"/>
                <w:bottom w:val="none" w:sz="0" w:space="0" w:color="auto"/>
                <w:right w:val="none" w:sz="0" w:space="0" w:color="auto"/>
              </w:divBdr>
              <w:divsChild>
                <w:div w:id="2108772239">
                  <w:marLeft w:val="0"/>
                  <w:marRight w:val="0"/>
                  <w:marTop w:val="0"/>
                  <w:marBottom w:val="0"/>
                  <w:divBdr>
                    <w:top w:val="none" w:sz="0" w:space="0" w:color="auto"/>
                    <w:left w:val="none" w:sz="0" w:space="0" w:color="auto"/>
                    <w:bottom w:val="none" w:sz="0" w:space="0" w:color="auto"/>
                    <w:right w:val="none" w:sz="0" w:space="0" w:color="auto"/>
                  </w:divBdr>
                  <w:divsChild>
                    <w:div w:id="142505008">
                      <w:marLeft w:val="0"/>
                      <w:marRight w:val="0"/>
                      <w:marTop w:val="0"/>
                      <w:marBottom w:val="0"/>
                      <w:divBdr>
                        <w:top w:val="none" w:sz="0" w:space="0" w:color="auto"/>
                        <w:left w:val="none" w:sz="0" w:space="0" w:color="auto"/>
                        <w:bottom w:val="none" w:sz="0" w:space="0" w:color="auto"/>
                        <w:right w:val="none" w:sz="0" w:space="0" w:color="auto"/>
                      </w:divBdr>
                      <w:divsChild>
                        <w:div w:id="1940331816">
                          <w:marLeft w:val="0"/>
                          <w:marRight w:val="0"/>
                          <w:marTop w:val="0"/>
                          <w:marBottom w:val="0"/>
                          <w:divBdr>
                            <w:top w:val="none" w:sz="0" w:space="0" w:color="auto"/>
                            <w:left w:val="none" w:sz="0" w:space="0" w:color="auto"/>
                            <w:bottom w:val="none" w:sz="0" w:space="0" w:color="auto"/>
                            <w:right w:val="none" w:sz="0" w:space="0" w:color="auto"/>
                          </w:divBdr>
                          <w:divsChild>
                            <w:div w:id="2075082055">
                              <w:marLeft w:val="0"/>
                              <w:marRight w:val="0"/>
                              <w:marTop w:val="0"/>
                              <w:marBottom w:val="0"/>
                              <w:divBdr>
                                <w:top w:val="none" w:sz="0" w:space="0" w:color="auto"/>
                                <w:left w:val="none" w:sz="0" w:space="0" w:color="auto"/>
                                <w:bottom w:val="none" w:sz="0" w:space="0" w:color="auto"/>
                                <w:right w:val="none" w:sz="0" w:space="0" w:color="auto"/>
                              </w:divBdr>
                              <w:divsChild>
                                <w:div w:id="548037038">
                                  <w:marLeft w:val="0"/>
                                  <w:marRight w:val="0"/>
                                  <w:marTop w:val="0"/>
                                  <w:marBottom w:val="0"/>
                                  <w:divBdr>
                                    <w:top w:val="none" w:sz="0" w:space="0" w:color="auto"/>
                                    <w:left w:val="none" w:sz="0" w:space="0" w:color="auto"/>
                                    <w:bottom w:val="none" w:sz="0" w:space="0" w:color="auto"/>
                                    <w:right w:val="none" w:sz="0" w:space="0" w:color="auto"/>
                                  </w:divBdr>
                                  <w:divsChild>
                                    <w:div w:id="1293252037">
                                      <w:marLeft w:val="0"/>
                                      <w:marRight w:val="0"/>
                                      <w:marTop w:val="0"/>
                                      <w:marBottom w:val="0"/>
                                      <w:divBdr>
                                        <w:top w:val="none" w:sz="0" w:space="0" w:color="auto"/>
                                        <w:left w:val="none" w:sz="0" w:space="0" w:color="auto"/>
                                        <w:bottom w:val="none" w:sz="0" w:space="0" w:color="auto"/>
                                        <w:right w:val="none" w:sz="0" w:space="0" w:color="auto"/>
                                      </w:divBdr>
                                    </w:div>
                                  </w:divsChild>
                                </w:div>
                                <w:div w:id="1734691818">
                                  <w:marLeft w:val="0"/>
                                  <w:marRight w:val="0"/>
                                  <w:marTop w:val="0"/>
                                  <w:marBottom w:val="0"/>
                                  <w:divBdr>
                                    <w:top w:val="none" w:sz="0" w:space="0" w:color="auto"/>
                                    <w:left w:val="none" w:sz="0" w:space="0" w:color="auto"/>
                                    <w:bottom w:val="none" w:sz="0" w:space="0" w:color="auto"/>
                                    <w:right w:val="none" w:sz="0" w:space="0" w:color="auto"/>
                                  </w:divBdr>
                                  <w:divsChild>
                                    <w:div w:id="17110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676451">
          <w:marLeft w:val="0"/>
          <w:marRight w:val="0"/>
          <w:marTop w:val="0"/>
          <w:marBottom w:val="0"/>
          <w:divBdr>
            <w:top w:val="none" w:sz="0" w:space="0" w:color="auto"/>
            <w:left w:val="none" w:sz="0" w:space="0" w:color="auto"/>
            <w:bottom w:val="none" w:sz="0" w:space="0" w:color="auto"/>
            <w:right w:val="none" w:sz="0" w:space="0" w:color="auto"/>
          </w:divBdr>
          <w:divsChild>
            <w:div w:id="6909320">
              <w:marLeft w:val="0"/>
              <w:marRight w:val="0"/>
              <w:marTop w:val="0"/>
              <w:marBottom w:val="0"/>
              <w:divBdr>
                <w:top w:val="none" w:sz="0" w:space="0" w:color="auto"/>
                <w:left w:val="none" w:sz="0" w:space="0" w:color="auto"/>
                <w:bottom w:val="none" w:sz="0" w:space="0" w:color="auto"/>
                <w:right w:val="none" w:sz="0" w:space="0" w:color="auto"/>
              </w:divBdr>
              <w:divsChild>
                <w:div w:id="921571786">
                  <w:marLeft w:val="0"/>
                  <w:marRight w:val="0"/>
                  <w:marTop w:val="0"/>
                  <w:marBottom w:val="0"/>
                  <w:divBdr>
                    <w:top w:val="none" w:sz="0" w:space="0" w:color="auto"/>
                    <w:left w:val="none" w:sz="0" w:space="0" w:color="auto"/>
                    <w:bottom w:val="none" w:sz="0" w:space="0" w:color="auto"/>
                    <w:right w:val="none" w:sz="0" w:space="0" w:color="auto"/>
                  </w:divBdr>
                  <w:divsChild>
                    <w:div w:id="493381197">
                      <w:marLeft w:val="0"/>
                      <w:marRight w:val="0"/>
                      <w:marTop w:val="0"/>
                      <w:marBottom w:val="0"/>
                      <w:divBdr>
                        <w:top w:val="none" w:sz="0" w:space="0" w:color="auto"/>
                        <w:left w:val="none" w:sz="0" w:space="0" w:color="auto"/>
                        <w:bottom w:val="none" w:sz="0" w:space="0" w:color="auto"/>
                        <w:right w:val="none" w:sz="0" w:space="0" w:color="auto"/>
                      </w:divBdr>
                      <w:divsChild>
                        <w:div w:id="1335063667">
                          <w:marLeft w:val="0"/>
                          <w:marRight w:val="0"/>
                          <w:marTop w:val="0"/>
                          <w:marBottom w:val="0"/>
                          <w:divBdr>
                            <w:top w:val="none" w:sz="0" w:space="0" w:color="auto"/>
                            <w:left w:val="none" w:sz="0" w:space="0" w:color="auto"/>
                            <w:bottom w:val="none" w:sz="0" w:space="0" w:color="auto"/>
                            <w:right w:val="none" w:sz="0" w:space="0" w:color="auto"/>
                          </w:divBdr>
                          <w:divsChild>
                            <w:div w:id="1461992631">
                              <w:marLeft w:val="0"/>
                              <w:marRight w:val="0"/>
                              <w:marTop w:val="0"/>
                              <w:marBottom w:val="0"/>
                              <w:divBdr>
                                <w:top w:val="none" w:sz="0" w:space="0" w:color="auto"/>
                                <w:left w:val="none" w:sz="0" w:space="0" w:color="auto"/>
                                <w:bottom w:val="none" w:sz="0" w:space="0" w:color="auto"/>
                                <w:right w:val="none" w:sz="0" w:space="0" w:color="auto"/>
                              </w:divBdr>
                              <w:divsChild>
                                <w:div w:id="65785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240334">
          <w:marLeft w:val="0"/>
          <w:marRight w:val="0"/>
          <w:marTop w:val="0"/>
          <w:marBottom w:val="0"/>
          <w:divBdr>
            <w:top w:val="none" w:sz="0" w:space="0" w:color="auto"/>
            <w:left w:val="none" w:sz="0" w:space="0" w:color="auto"/>
            <w:bottom w:val="none" w:sz="0" w:space="0" w:color="auto"/>
            <w:right w:val="none" w:sz="0" w:space="0" w:color="auto"/>
          </w:divBdr>
          <w:divsChild>
            <w:div w:id="297296637">
              <w:marLeft w:val="0"/>
              <w:marRight w:val="0"/>
              <w:marTop w:val="0"/>
              <w:marBottom w:val="0"/>
              <w:divBdr>
                <w:top w:val="none" w:sz="0" w:space="0" w:color="auto"/>
                <w:left w:val="none" w:sz="0" w:space="0" w:color="auto"/>
                <w:bottom w:val="none" w:sz="0" w:space="0" w:color="auto"/>
                <w:right w:val="none" w:sz="0" w:space="0" w:color="auto"/>
              </w:divBdr>
              <w:divsChild>
                <w:div w:id="1445997645">
                  <w:marLeft w:val="0"/>
                  <w:marRight w:val="0"/>
                  <w:marTop w:val="0"/>
                  <w:marBottom w:val="0"/>
                  <w:divBdr>
                    <w:top w:val="none" w:sz="0" w:space="0" w:color="auto"/>
                    <w:left w:val="none" w:sz="0" w:space="0" w:color="auto"/>
                    <w:bottom w:val="none" w:sz="0" w:space="0" w:color="auto"/>
                    <w:right w:val="none" w:sz="0" w:space="0" w:color="auto"/>
                  </w:divBdr>
                  <w:divsChild>
                    <w:div w:id="1070663736">
                      <w:marLeft w:val="0"/>
                      <w:marRight w:val="0"/>
                      <w:marTop w:val="0"/>
                      <w:marBottom w:val="0"/>
                      <w:divBdr>
                        <w:top w:val="none" w:sz="0" w:space="0" w:color="auto"/>
                        <w:left w:val="none" w:sz="0" w:space="0" w:color="auto"/>
                        <w:bottom w:val="none" w:sz="0" w:space="0" w:color="auto"/>
                        <w:right w:val="none" w:sz="0" w:space="0" w:color="auto"/>
                      </w:divBdr>
                      <w:divsChild>
                        <w:div w:id="1961566752">
                          <w:marLeft w:val="0"/>
                          <w:marRight w:val="0"/>
                          <w:marTop w:val="0"/>
                          <w:marBottom w:val="0"/>
                          <w:divBdr>
                            <w:top w:val="none" w:sz="0" w:space="0" w:color="auto"/>
                            <w:left w:val="none" w:sz="0" w:space="0" w:color="auto"/>
                            <w:bottom w:val="none" w:sz="0" w:space="0" w:color="auto"/>
                            <w:right w:val="none" w:sz="0" w:space="0" w:color="auto"/>
                          </w:divBdr>
                          <w:divsChild>
                            <w:div w:id="145571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4224</Words>
  <Characters>24080</Characters>
  <Application>Microsoft Office Word</Application>
  <DocSecurity>0</DocSecurity>
  <Lines>200</Lines>
  <Paragraphs>56</Paragraphs>
  <ScaleCrop>false</ScaleCrop>
  <Company/>
  <LinksUpToDate>false</LinksUpToDate>
  <CharactersWithSpaces>28248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Fawwaz Aziz</dc:creator>
  <cp:keywords/>
  <dc:description/>
  <cp:lastModifiedBy>Fawwaz Aziz</cp:lastModifiedBy>
  <cp:revision>1</cp:revision>
  <dcterms:created xsi:type="dcterms:W3CDTF">2025-09-25T11:05:00Z</dcterms:created>
  <dcterms:modified xsi:type="dcterms:W3CDTF">2025-09-25T11:10:00Z</dcterms:modified>
</cp:coreProperties>
</file>