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F074A"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1. Introduction and Strategic Context</w:t>
      </w:r>
    </w:p>
    <w:p w14:paraId="30D4D159" w14:textId="77777777" w:rsid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The </w:t>
      </w:r>
      <w:r w:rsidRPr="00571D02">
        <w:rPr>
          <w:rFonts w:ascii="Times New Roman" w:eastAsia="Times New Roman" w:hAnsi="Times New Roman" w:cs="Times New Roman"/>
          <w:b/>
          <w:bCs/>
          <w:kern w:val="0"/>
          <w:sz w:val="24"/>
          <w:szCs w:val="24"/>
          <w:lang w:eastAsia="en-IN"/>
          <w14:ligatures w14:val="none"/>
        </w:rPr>
        <w:t>Global Metallic Pigments Market</w:t>
      </w:r>
      <w:r w:rsidRPr="00571D02">
        <w:rPr>
          <w:rFonts w:ascii="Times New Roman" w:eastAsia="Times New Roman" w:hAnsi="Times New Roman" w:cs="Times New Roman"/>
          <w:kern w:val="0"/>
          <w:sz w:val="24"/>
          <w:szCs w:val="24"/>
          <w:lang w:eastAsia="en-IN"/>
          <w14:ligatures w14:val="none"/>
        </w:rPr>
        <w:t xml:space="preserve"> </w:t>
      </w:r>
      <w:r w:rsidRPr="00571D02">
        <w:rPr>
          <w:rFonts w:ascii="Times New Roman" w:eastAsia="Times New Roman" w:hAnsi="Times New Roman" w:cs="Times New Roman"/>
          <w:kern w:val="0"/>
          <w:sz w:val="24"/>
          <w:szCs w:val="24"/>
          <w:lang w:eastAsia="en-IN"/>
          <w14:ligatures w14:val="none"/>
        </w:rPr>
        <w:t xml:space="preserve">will witness a robust </w:t>
      </w:r>
      <w:r w:rsidRPr="00571D02">
        <w:rPr>
          <w:rFonts w:ascii="Times New Roman" w:eastAsia="Times New Roman" w:hAnsi="Times New Roman" w:cs="Times New Roman"/>
          <w:b/>
          <w:bCs/>
          <w:kern w:val="0"/>
          <w:sz w:val="24"/>
          <w:szCs w:val="24"/>
          <w:lang w:eastAsia="en-IN"/>
          <w14:ligatures w14:val="none"/>
        </w:rPr>
        <w:t>CAGR of 6.8%</w:t>
      </w:r>
      <w:r w:rsidRPr="00571D02">
        <w:rPr>
          <w:rFonts w:ascii="Times New Roman" w:eastAsia="Times New Roman" w:hAnsi="Times New Roman" w:cs="Times New Roman"/>
          <w:kern w:val="0"/>
          <w:sz w:val="24"/>
          <w:szCs w:val="24"/>
          <w:lang w:eastAsia="en-IN"/>
          <w14:ligatures w14:val="none"/>
        </w:rPr>
        <w:t xml:space="preserve">, valued at around </w:t>
      </w:r>
      <w:r w:rsidRPr="00571D02">
        <w:rPr>
          <w:rFonts w:ascii="Times New Roman" w:eastAsia="Times New Roman" w:hAnsi="Times New Roman" w:cs="Times New Roman"/>
          <w:b/>
          <w:bCs/>
          <w:kern w:val="0"/>
          <w:sz w:val="24"/>
          <w:szCs w:val="24"/>
          <w:lang w:eastAsia="en-IN"/>
          <w14:ligatures w14:val="none"/>
        </w:rPr>
        <w:t>USD 4.6 billion in 2024</w:t>
      </w:r>
      <w:r w:rsidRPr="00571D02">
        <w:rPr>
          <w:rFonts w:ascii="Times New Roman" w:eastAsia="Times New Roman" w:hAnsi="Times New Roman" w:cs="Times New Roman"/>
          <w:kern w:val="0"/>
          <w:sz w:val="24"/>
          <w:szCs w:val="24"/>
          <w:lang w:eastAsia="en-IN"/>
          <w14:ligatures w14:val="none"/>
        </w:rPr>
        <w:t xml:space="preserve">, expected to appreciate and reach </w:t>
      </w:r>
      <w:r w:rsidRPr="00571D02">
        <w:rPr>
          <w:rFonts w:ascii="Times New Roman" w:eastAsia="Times New Roman" w:hAnsi="Times New Roman" w:cs="Times New Roman"/>
          <w:b/>
          <w:bCs/>
          <w:kern w:val="0"/>
          <w:sz w:val="24"/>
          <w:szCs w:val="24"/>
          <w:lang w:eastAsia="en-IN"/>
          <w14:ligatures w14:val="none"/>
        </w:rPr>
        <w:t>USD 6.8 billion by 2030</w:t>
      </w:r>
      <w:r w:rsidRPr="00571D02">
        <w:rPr>
          <w:rFonts w:ascii="Times New Roman" w:eastAsia="Times New Roman" w:hAnsi="Times New Roman" w:cs="Times New Roman"/>
          <w:kern w:val="0"/>
          <w:sz w:val="24"/>
          <w:szCs w:val="24"/>
          <w:lang w:eastAsia="en-IN"/>
          <w14:ligatures w14:val="none"/>
        </w:rPr>
        <w:t xml:space="preserve">, according to </w:t>
      </w:r>
      <w:r w:rsidRPr="00571D02">
        <w:rPr>
          <w:rFonts w:ascii="Times New Roman" w:eastAsia="Times New Roman" w:hAnsi="Times New Roman" w:cs="Times New Roman"/>
          <w:b/>
          <w:bCs/>
          <w:kern w:val="0"/>
          <w:sz w:val="24"/>
          <w:szCs w:val="24"/>
          <w:lang w:eastAsia="en-IN"/>
          <w14:ligatures w14:val="none"/>
        </w:rPr>
        <w:t>Strategic Market Research</w:t>
      </w:r>
      <w:r w:rsidRPr="00571D02">
        <w:rPr>
          <w:rFonts w:ascii="Times New Roman" w:eastAsia="Times New Roman" w:hAnsi="Times New Roman" w:cs="Times New Roman"/>
          <w:kern w:val="0"/>
          <w:sz w:val="24"/>
          <w:szCs w:val="24"/>
          <w:lang w:eastAsia="en-IN"/>
          <w14:ligatures w14:val="none"/>
        </w:rPr>
        <w:t>.</w:t>
      </w:r>
    </w:p>
    <w:p w14:paraId="46E76ED6" w14:textId="7B1A08E9"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Metallic pigments, known for their reflective and aesthetic properties, are increasingly integral across paints, coatings, plastics, inks, cosmetics, and automotive applications. Their ability to deliver unique visual effects, durability, and corrosion resistance positions them strategically in multiple high-value industries.</w:t>
      </w:r>
    </w:p>
    <w:p w14:paraId="3793D020"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Several macro forces are influencing this market trajectory. Technological advancements in pigment formulation, including </w:t>
      </w:r>
      <w:proofErr w:type="spellStart"/>
      <w:r w:rsidRPr="00571D02">
        <w:rPr>
          <w:rFonts w:ascii="Times New Roman" w:eastAsia="Times New Roman" w:hAnsi="Times New Roman" w:cs="Times New Roman"/>
          <w:kern w:val="0"/>
          <w:sz w:val="24"/>
          <w:szCs w:val="24"/>
          <w:lang w:eastAsia="en-IN"/>
          <w14:ligatures w14:val="none"/>
        </w:rPr>
        <w:t>microflake</w:t>
      </w:r>
      <w:proofErr w:type="spellEnd"/>
      <w:r w:rsidRPr="00571D02">
        <w:rPr>
          <w:rFonts w:ascii="Times New Roman" w:eastAsia="Times New Roman" w:hAnsi="Times New Roman" w:cs="Times New Roman"/>
          <w:kern w:val="0"/>
          <w:sz w:val="24"/>
          <w:szCs w:val="24"/>
          <w:lang w:eastAsia="en-IN"/>
          <w14:ligatures w14:val="none"/>
        </w:rPr>
        <w:t xml:space="preserve"> </w:t>
      </w:r>
      <w:proofErr w:type="spellStart"/>
      <w:r w:rsidRPr="00571D02">
        <w:rPr>
          <w:rFonts w:ascii="Times New Roman" w:eastAsia="Times New Roman" w:hAnsi="Times New Roman" w:cs="Times New Roman"/>
          <w:kern w:val="0"/>
          <w:sz w:val="24"/>
          <w:szCs w:val="24"/>
          <w:lang w:eastAsia="en-IN"/>
          <w14:ligatures w14:val="none"/>
        </w:rPr>
        <w:t>aluminum</w:t>
      </w:r>
      <w:proofErr w:type="spellEnd"/>
      <w:r w:rsidRPr="00571D02">
        <w:rPr>
          <w:rFonts w:ascii="Times New Roman" w:eastAsia="Times New Roman" w:hAnsi="Times New Roman" w:cs="Times New Roman"/>
          <w:kern w:val="0"/>
          <w:sz w:val="24"/>
          <w:szCs w:val="24"/>
          <w:lang w:eastAsia="en-IN"/>
          <w14:ligatures w14:val="none"/>
        </w:rPr>
        <w:t xml:space="preserve">, pearlescent mica, and interference pigments, have improved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stability, lightfastness, and environmental compliance. Regulatory frameworks, particularly around heavy metal content and VOC emissions in coatings, are pushing manufacturers toward eco-friendly and waterborne pigment solutions. Simultaneously, rising consumer demand for high-quality, decorative finishes and sustainable materials is </w:t>
      </w:r>
      <w:proofErr w:type="spellStart"/>
      <w:r w:rsidRPr="00571D02">
        <w:rPr>
          <w:rFonts w:ascii="Times New Roman" w:eastAsia="Times New Roman" w:hAnsi="Times New Roman" w:cs="Times New Roman"/>
          <w:kern w:val="0"/>
          <w:sz w:val="24"/>
          <w:szCs w:val="24"/>
          <w:lang w:eastAsia="en-IN"/>
          <w14:ligatures w14:val="none"/>
        </w:rPr>
        <w:t>fueling</w:t>
      </w:r>
      <w:proofErr w:type="spellEnd"/>
      <w:r w:rsidRPr="00571D02">
        <w:rPr>
          <w:rFonts w:ascii="Times New Roman" w:eastAsia="Times New Roman" w:hAnsi="Times New Roman" w:cs="Times New Roman"/>
          <w:kern w:val="0"/>
          <w:sz w:val="24"/>
          <w:szCs w:val="24"/>
          <w:lang w:eastAsia="en-IN"/>
          <w14:ligatures w14:val="none"/>
        </w:rPr>
        <w:t xml:space="preserve"> innovation.</w:t>
      </w:r>
    </w:p>
    <w:p w14:paraId="3CA420EF"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Regional demographic and industrial factors also play a pivotal role. Asia Pacific, led by China and India, accounts for a significant share of both production and consumption, driven by rapid urbanization, industrial expansion, and automotive growth. North America and Europe emphasize premium aesthetics and compliance with stringent environmental regulations, which accelerates adoption of specialty metallic pigments in automotive and decorative applications. Latin America, Middle East, and Africa are emerging as niche growth regions, with increased investments in construction and industrial coatings.</w:t>
      </w:r>
    </w:p>
    <w:p w14:paraId="7F904B56"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Key stakeholders in this market include pigment manufacturers, raw material suppliers, paint and coatings companies, automotive OEMs, cosmetic brands, and industrial product developers. Investors and private equity players are increasingly exploring high-margin specialty pigment segments, given the steady demand and rising applications in luxury and industrial sectors.</w:t>
      </w:r>
    </w:p>
    <w:p w14:paraId="5DA70C4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The metallic pigments market is not merely a commodity-driven space; it is evolving into a technology-led sector. Companies are investing in R&amp;D to develop pigments that offer better environmental compliance, improved processability in polymers and paints, and customizable visual effects. </w:t>
      </w:r>
      <w:r w:rsidRPr="00571D02">
        <w:rPr>
          <w:rFonts w:ascii="Times New Roman" w:eastAsia="Times New Roman" w:hAnsi="Times New Roman" w:cs="Times New Roman"/>
          <w:i/>
          <w:iCs/>
          <w:kern w:val="0"/>
          <w:sz w:val="24"/>
          <w:szCs w:val="24"/>
          <w:lang w:eastAsia="en-IN"/>
          <w14:ligatures w14:val="none"/>
        </w:rPr>
        <w:t>This may lead to pigments being perceived not just as raw materials but as value-added solutions that enhance product differentiation and brand appeal.</w:t>
      </w:r>
    </w:p>
    <w:p w14:paraId="595CBAF8"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2. Market Segmentation and Forecast Scope</w:t>
      </w:r>
    </w:p>
    <w:p w14:paraId="557DAC6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The metallic pigments market can be </w:t>
      </w:r>
      <w:proofErr w:type="spellStart"/>
      <w:r w:rsidRPr="00571D02">
        <w:rPr>
          <w:rFonts w:ascii="Times New Roman" w:eastAsia="Times New Roman" w:hAnsi="Times New Roman" w:cs="Times New Roman"/>
          <w:kern w:val="0"/>
          <w:sz w:val="24"/>
          <w:szCs w:val="24"/>
          <w:lang w:eastAsia="en-IN"/>
          <w14:ligatures w14:val="none"/>
        </w:rPr>
        <w:t>analyzed</w:t>
      </w:r>
      <w:proofErr w:type="spellEnd"/>
      <w:r w:rsidRPr="00571D02">
        <w:rPr>
          <w:rFonts w:ascii="Times New Roman" w:eastAsia="Times New Roman" w:hAnsi="Times New Roman" w:cs="Times New Roman"/>
          <w:kern w:val="0"/>
          <w:sz w:val="24"/>
          <w:szCs w:val="24"/>
          <w:lang w:eastAsia="en-IN"/>
          <w14:ligatures w14:val="none"/>
        </w:rPr>
        <w:t xml:space="preserve"> across several dimensions that reflect how different industries adopt and utilize these materials. Understanding segmentation helps stakeholders identify high-growth areas and tailor strategies effectively.</w:t>
      </w:r>
    </w:p>
    <w:p w14:paraId="514C1CB3"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lastRenderedPageBreak/>
        <w:t>By Pigment Type</w:t>
      </w:r>
      <w:r w:rsidRPr="00571D02">
        <w:rPr>
          <w:rFonts w:ascii="Times New Roman" w:eastAsia="Times New Roman" w:hAnsi="Times New Roman" w:cs="Times New Roman"/>
          <w:kern w:val="0"/>
          <w:sz w:val="24"/>
          <w:szCs w:val="24"/>
          <w:lang w:eastAsia="en-IN"/>
          <w14:ligatures w14:val="none"/>
        </w:rPr>
        <w:br/>
        <w:t xml:space="preserve">Metallic pigments are primarily categorized into </w:t>
      </w:r>
      <w:proofErr w:type="spellStart"/>
      <w:r w:rsidRPr="00571D02">
        <w:rPr>
          <w:rFonts w:ascii="Times New Roman" w:eastAsia="Times New Roman" w:hAnsi="Times New Roman" w:cs="Times New Roman"/>
          <w:kern w:val="0"/>
          <w:sz w:val="24"/>
          <w:szCs w:val="24"/>
          <w:lang w:eastAsia="en-IN"/>
          <w14:ligatures w14:val="none"/>
        </w:rPr>
        <w:t>aluminum</w:t>
      </w:r>
      <w:proofErr w:type="spellEnd"/>
      <w:r w:rsidRPr="00571D02">
        <w:rPr>
          <w:rFonts w:ascii="Times New Roman" w:eastAsia="Times New Roman" w:hAnsi="Times New Roman" w:cs="Times New Roman"/>
          <w:kern w:val="0"/>
          <w:sz w:val="24"/>
          <w:szCs w:val="24"/>
          <w:lang w:eastAsia="en-IN"/>
          <w14:ligatures w14:val="none"/>
        </w:rPr>
        <w:t xml:space="preserve">-based, copper-based, bronze, pearlescent, and interference pigments. </w:t>
      </w:r>
      <w:proofErr w:type="spellStart"/>
      <w:r w:rsidRPr="00571D02">
        <w:rPr>
          <w:rFonts w:ascii="Times New Roman" w:eastAsia="Times New Roman" w:hAnsi="Times New Roman" w:cs="Times New Roman"/>
          <w:kern w:val="0"/>
          <w:sz w:val="24"/>
          <w:szCs w:val="24"/>
          <w:lang w:eastAsia="en-IN"/>
          <w14:ligatures w14:val="none"/>
        </w:rPr>
        <w:t>Aluminum</w:t>
      </w:r>
      <w:proofErr w:type="spellEnd"/>
      <w:r w:rsidRPr="00571D02">
        <w:rPr>
          <w:rFonts w:ascii="Times New Roman" w:eastAsia="Times New Roman" w:hAnsi="Times New Roman" w:cs="Times New Roman"/>
          <w:kern w:val="0"/>
          <w:sz w:val="24"/>
          <w:szCs w:val="24"/>
          <w:lang w:eastAsia="en-IN"/>
          <w14:ligatures w14:val="none"/>
        </w:rPr>
        <w:t>-based pigments dominate the market, holding an estimated 42% share in 2024, due to their versatility and reflective properties. Pearlescent pigments are the fastest-growing segment, driven by high demand in automotive coatings, cosmetics, and decorative applications, as they offer iridescent effects that enhance product aesthetics. Copper and bronze pigments are more niche, often used in specialized industrial coatings and inks for premium finishes.</w:t>
      </w:r>
    </w:p>
    <w:p w14:paraId="6FF5CFB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By Application</w:t>
      </w:r>
      <w:r w:rsidRPr="00571D02">
        <w:rPr>
          <w:rFonts w:ascii="Times New Roman" w:eastAsia="Times New Roman" w:hAnsi="Times New Roman" w:cs="Times New Roman"/>
          <w:kern w:val="0"/>
          <w:sz w:val="24"/>
          <w:szCs w:val="24"/>
          <w:lang w:eastAsia="en-IN"/>
          <w14:ligatures w14:val="none"/>
        </w:rPr>
        <w:br/>
        <w:t>The market spans several key applications: paints and coatings, plastics, printing inks, cosmetics, and automotive finishes. Paints and coatings represent the largest application segment, accounting for roughly 38% of the 2024 market share, supported by construction and industrial coatings growth globally. Plastics and automotive coatings follow closely, benefiting from demand for decorative and functional finishes in consumer electronics, household appliances, and vehicles. Cosmetic applications, though smaller, are witnessing rapid adoption due to rising awareness and premium beauty product trends.</w:t>
      </w:r>
    </w:p>
    <w:p w14:paraId="442EDE1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By End User</w:t>
      </w:r>
      <w:r w:rsidRPr="00571D02">
        <w:rPr>
          <w:rFonts w:ascii="Times New Roman" w:eastAsia="Times New Roman" w:hAnsi="Times New Roman" w:cs="Times New Roman"/>
          <w:kern w:val="0"/>
          <w:sz w:val="24"/>
          <w:szCs w:val="24"/>
          <w:lang w:eastAsia="en-IN"/>
          <w14:ligatures w14:val="none"/>
        </w:rPr>
        <w:br/>
        <w:t>End users include automotive OEMs, construction and architectural companies, plastics and polymer manufacturers, ink producers, and personal care brands. Automotive OEMs are the largest end users, leveraging metallic pigments to create visually appealing and brand-distinctive finishes on vehicles. Construction and architectural sectors are growing steadily, particularly in Asia Pacific, as metallic pigments enhance interior and exterior coatings. Plastic and polymer manufacturers increasingly integrate pigments to differentiate consumer products with aesthetic appeal and durability.</w:t>
      </w:r>
    </w:p>
    <w:p w14:paraId="550B428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By Region</w:t>
      </w:r>
      <w:r w:rsidRPr="00571D02">
        <w:rPr>
          <w:rFonts w:ascii="Times New Roman" w:eastAsia="Times New Roman" w:hAnsi="Times New Roman" w:cs="Times New Roman"/>
          <w:kern w:val="0"/>
          <w:sz w:val="24"/>
          <w:szCs w:val="24"/>
          <w:lang w:eastAsia="en-IN"/>
          <w14:ligatures w14:val="none"/>
        </w:rPr>
        <w:br/>
        <w:t xml:space="preserve">Regionally, North America and Europe maintain a strong presence due to established automotive, decorative, and industrial applications coupled with stringent quality and environmental standards. Asia Pacific is the fastest-growing market, </w:t>
      </w:r>
      <w:proofErr w:type="spellStart"/>
      <w:r w:rsidRPr="00571D02">
        <w:rPr>
          <w:rFonts w:ascii="Times New Roman" w:eastAsia="Times New Roman" w:hAnsi="Times New Roman" w:cs="Times New Roman"/>
          <w:kern w:val="0"/>
          <w:sz w:val="24"/>
          <w:szCs w:val="24"/>
          <w:lang w:eastAsia="en-IN"/>
          <w14:ligatures w14:val="none"/>
        </w:rPr>
        <w:t>fueled</w:t>
      </w:r>
      <w:proofErr w:type="spellEnd"/>
      <w:r w:rsidRPr="00571D02">
        <w:rPr>
          <w:rFonts w:ascii="Times New Roman" w:eastAsia="Times New Roman" w:hAnsi="Times New Roman" w:cs="Times New Roman"/>
          <w:kern w:val="0"/>
          <w:sz w:val="24"/>
          <w:szCs w:val="24"/>
          <w:lang w:eastAsia="en-IN"/>
          <w14:ligatures w14:val="none"/>
        </w:rPr>
        <w:t xml:space="preserve"> by construction, automotive expansion, and rising disposable income, particularly in China, India, and Southeast Asia. LAMEA (Latin America, Middle East, and Africa) is emerging as a strategic frontier, with growth opportunities in industrial coatings and decorative applications.</w:t>
      </w:r>
    </w:p>
    <w:p w14:paraId="2C03AF33"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The segmentation highlights that while traditional applications continue to dominate in volume, the premium and specialty segments—pearlescent pigments, automotive coatings, and high-end decorative uses—are shaping the strategic focus for market participants. </w:t>
      </w:r>
      <w:r w:rsidRPr="00571D02">
        <w:rPr>
          <w:rFonts w:ascii="Times New Roman" w:eastAsia="Times New Roman" w:hAnsi="Times New Roman" w:cs="Times New Roman"/>
          <w:i/>
          <w:iCs/>
          <w:kern w:val="0"/>
          <w:sz w:val="24"/>
          <w:szCs w:val="24"/>
          <w:lang w:eastAsia="en-IN"/>
          <w14:ligatures w14:val="none"/>
        </w:rPr>
        <w:t>Companies that can combine aesthetic versatility with eco-friendly properties are expected to capture the most significant growth in the coming years.</w:t>
      </w:r>
    </w:p>
    <w:p w14:paraId="21379714"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3. Market Trends and Innovation Landscape</w:t>
      </w:r>
    </w:p>
    <w:p w14:paraId="6CAB8D2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The metallic pigments market is evolving rapidly, driven by technological advancements, sustainability imperatives, and rising demand for visually striking products. Companies are no longer competing solely on price and availability; innovation and performance differentiation are becoming key success factors.</w:t>
      </w:r>
    </w:p>
    <w:p w14:paraId="0C5284BC"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lastRenderedPageBreak/>
        <w:t>Sustainable and Eco-Friendly Pigments</w:t>
      </w:r>
      <w:r w:rsidRPr="00571D02">
        <w:rPr>
          <w:rFonts w:ascii="Times New Roman" w:eastAsia="Times New Roman" w:hAnsi="Times New Roman" w:cs="Times New Roman"/>
          <w:kern w:val="0"/>
          <w:sz w:val="24"/>
          <w:szCs w:val="24"/>
          <w:lang w:eastAsia="en-IN"/>
          <w14:ligatures w14:val="none"/>
        </w:rPr>
        <w:br/>
        <w:t xml:space="preserve">Environmental compliance is reshaping the pigment industry. Regulatory pressure on heavy metals, VOC emissions, and chemical waste has accelerated the development of waterborne and low-impact metallic pigments. </w:t>
      </w:r>
      <w:proofErr w:type="spellStart"/>
      <w:r w:rsidRPr="00571D02">
        <w:rPr>
          <w:rFonts w:ascii="Times New Roman" w:eastAsia="Times New Roman" w:hAnsi="Times New Roman" w:cs="Times New Roman"/>
          <w:kern w:val="0"/>
          <w:sz w:val="24"/>
          <w:szCs w:val="24"/>
          <w:lang w:eastAsia="en-IN"/>
          <w14:ligatures w14:val="none"/>
        </w:rPr>
        <w:t>Aluminum</w:t>
      </w:r>
      <w:proofErr w:type="spellEnd"/>
      <w:r w:rsidRPr="00571D02">
        <w:rPr>
          <w:rFonts w:ascii="Times New Roman" w:eastAsia="Times New Roman" w:hAnsi="Times New Roman" w:cs="Times New Roman"/>
          <w:kern w:val="0"/>
          <w:sz w:val="24"/>
          <w:szCs w:val="24"/>
          <w:lang w:eastAsia="en-IN"/>
          <w14:ligatures w14:val="none"/>
        </w:rPr>
        <w:t xml:space="preserve">-based pigments are being reformulated to reduce surface treatments with harmful chemicals, while mica and pearlescent pigments are being engineered for enhanced biodegradability and lower environmental footprints. </w:t>
      </w:r>
      <w:r w:rsidRPr="00571D02">
        <w:rPr>
          <w:rFonts w:ascii="Times New Roman" w:eastAsia="Times New Roman" w:hAnsi="Times New Roman" w:cs="Times New Roman"/>
          <w:i/>
          <w:iCs/>
          <w:kern w:val="0"/>
          <w:sz w:val="24"/>
          <w:szCs w:val="24"/>
          <w:lang w:eastAsia="en-IN"/>
          <w14:ligatures w14:val="none"/>
        </w:rPr>
        <w:t>Sustainability is increasingly a purchasing criterion, especially among OEMs and high-end coatings manufacturers.</w:t>
      </w:r>
    </w:p>
    <w:p w14:paraId="54BACE1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Advancements in Specialty Pigments</w:t>
      </w:r>
      <w:r w:rsidRPr="00571D02">
        <w:rPr>
          <w:rFonts w:ascii="Times New Roman" w:eastAsia="Times New Roman" w:hAnsi="Times New Roman" w:cs="Times New Roman"/>
          <w:kern w:val="0"/>
          <w:sz w:val="24"/>
          <w:szCs w:val="24"/>
          <w:lang w:eastAsia="en-IN"/>
          <w14:ligatures w14:val="none"/>
        </w:rPr>
        <w:br/>
        <w:t xml:space="preserve">The market is witnessing a surge in specialty pigments designed for unique visual and functional effects. Interference pigments, which produce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-shifting effects depending on light angle, are gaining traction in automotive and consumer electronics. </w:t>
      </w:r>
      <w:proofErr w:type="spellStart"/>
      <w:r w:rsidRPr="00571D02">
        <w:rPr>
          <w:rFonts w:ascii="Times New Roman" w:eastAsia="Times New Roman" w:hAnsi="Times New Roman" w:cs="Times New Roman"/>
          <w:kern w:val="0"/>
          <w:sz w:val="24"/>
          <w:szCs w:val="24"/>
          <w:lang w:eastAsia="en-IN"/>
          <w14:ligatures w14:val="none"/>
        </w:rPr>
        <w:t>Microflake</w:t>
      </w:r>
      <w:proofErr w:type="spellEnd"/>
      <w:r w:rsidRPr="00571D02">
        <w:rPr>
          <w:rFonts w:ascii="Times New Roman" w:eastAsia="Times New Roman" w:hAnsi="Times New Roman" w:cs="Times New Roman"/>
          <w:kern w:val="0"/>
          <w:sz w:val="24"/>
          <w:szCs w:val="24"/>
          <w:lang w:eastAsia="en-IN"/>
          <w14:ligatures w14:val="none"/>
        </w:rPr>
        <w:t xml:space="preserve"> pigments are engineered for enhanced reflectivity and metallic </w:t>
      </w:r>
      <w:proofErr w:type="spellStart"/>
      <w:r w:rsidRPr="00571D02">
        <w:rPr>
          <w:rFonts w:ascii="Times New Roman" w:eastAsia="Times New Roman" w:hAnsi="Times New Roman" w:cs="Times New Roman"/>
          <w:kern w:val="0"/>
          <w:sz w:val="24"/>
          <w:szCs w:val="24"/>
          <w:lang w:eastAsia="en-IN"/>
          <w14:ligatures w14:val="none"/>
        </w:rPr>
        <w:t>luster</w:t>
      </w:r>
      <w:proofErr w:type="spellEnd"/>
      <w:r w:rsidRPr="00571D02">
        <w:rPr>
          <w:rFonts w:ascii="Times New Roman" w:eastAsia="Times New Roman" w:hAnsi="Times New Roman" w:cs="Times New Roman"/>
          <w:kern w:val="0"/>
          <w:sz w:val="24"/>
          <w:szCs w:val="24"/>
          <w:lang w:eastAsia="en-IN"/>
          <w14:ligatures w14:val="none"/>
        </w:rPr>
        <w:t xml:space="preserve">, while nanoparticle-based metallic pigments are enabling ultra-fine finishes in cosmetics and high-tech plastics. </w:t>
      </w:r>
      <w:r w:rsidRPr="00571D02">
        <w:rPr>
          <w:rFonts w:ascii="Times New Roman" w:eastAsia="Times New Roman" w:hAnsi="Times New Roman" w:cs="Times New Roman"/>
          <w:i/>
          <w:iCs/>
          <w:kern w:val="0"/>
          <w:sz w:val="24"/>
          <w:szCs w:val="24"/>
          <w:lang w:eastAsia="en-IN"/>
          <w14:ligatures w14:val="none"/>
        </w:rPr>
        <w:t>These innovations allow brands to differentiate products and command premium pricing.</w:t>
      </w:r>
    </w:p>
    <w:p w14:paraId="1D80AE6F"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Integration with Digital and Smart Applications</w:t>
      </w:r>
      <w:r w:rsidRPr="00571D02">
        <w:rPr>
          <w:rFonts w:ascii="Times New Roman" w:eastAsia="Times New Roman" w:hAnsi="Times New Roman" w:cs="Times New Roman"/>
          <w:kern w:val="0"/>
          <w:sz w:val="24"/>
          <w:szCs w:val="24"/>
          <w:lang w:eastAsia="en-IN"/>
          <w14:ligatures w14:val="none"/>
        </w:rPr>
        <w:br/>
        <w:t xml:space="preserve">Emerging trends show metallic pigments being incorporated into smart coatings and functional materials. For instance, pigments with heat-reflective or anti-corrosive properties are finding applications in industrial coatings and construction materials. In automotive and electronics, pigments are being optimized for compatibility with digital printing processes, enhancing production efficiency and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consistency.</w:t>
      </w:r>
    </w:p>
    <w:p w14:paraId="6CB091A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Collaborations and Strategic Partnerships</w:t>
      </w:r>
      <w:r w:rsidRPr="00571D02">
        <w:rPr>
          <w:rFonts w:ascii="Times New Roman" w:eastAsia="Times New Roman" w:hAnsi="Times New Roman" w:cs="Times New Roman"/>
          <w:kern w:val="0"/>
          <w:sz w:val="24"/>
          <w:szCs w:val="24"/>
          <w:lang w:eastAsia="en-IN"/>
          <w14:ligatures w14:val="none"/>
        </w:rPr>
        <w:br/>
        <w:t>R&amp;D partnerships between pigment manufacturers and end-use industries are driving market innovation. Companies are working with automotive OEMs to co-develop pigments that meet both aesthetic and durability standards. Cosmetic brands are collaborating with pigment suppliers to create safe, high-performance metallic finishes that are compliant with international safety norms. These partnerships shorten product development cycles and increase the adoption of advanced pigments.</w:t>
      </w:r>
    </w:p>
    <w:p w14:paraId="4CD03F0E"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Digital Design and Customization Trends</w:t>
      </w:r>
      <w:r w:rsidRPr="00571D02">
        <w:rPr>
          <w:rFonts w:ascii="Times New Roman" w:eastAsia="Times New Roman" w:hAnsi="Times New Roman" w:cs="Times New Roman"/>
          <w:kern w:val="0"/>
          <w:sz w:val="24"/>
          <w:szCs w:val="24"/>
          <w:lang w:eastAsia="en-IN"/>
          <w14:ligatures w14:val="none"/>
        </w:rPr>
        <w:br/>
        <w:t xml:space="preserve">Digital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design tools and AI-based predictive </w:t>
      </w:r>
      <w:proofErr w:type="spellStart"/>
      <w:r w:rsidRPr="00571D02">
        <w:rPr>
          <w:rFonts w:ascii="Times New Roman" w:eastAsia="Times New Roman" w:hAnsi="Times New Roman" w:cs="Times New Roman"/>
          <w:kern w:val="0"/>
          <w:sz w:val="24"/>
          <w:szCs w:val="24"/>
          <w:lang w:eastAsia="en-IN"/>
          <w14:ligatures w14:val="none"/>
        </w:rPr>
        <w:t>modeling</w:t>
      </w:r>
      <w:proofErr w:type="spellEnd"/>
      <w:r w:rsidRPr="00571D02">
        <w:rPr>
          <w:rFonts w:ascii="Times New Roman" w:eastAsia="Times New Roman" w:hAnsi="Times New Roman" w:cs="Times New Roman"/>
          <w:kern w:val="0"/>
          <w:sz w:val="24"/>
          <w:szCs w:val="24"/>
          <w:lang w:eastAsia="en-IN"/>
          <w14:ligatures w14:val="none"/>
        </w:rPr>
        <w:t xml:space="preserve"> are allowing formulators to create pigments with precise optical properties. This is particularly impactful in the automotive and high-end decorative markets, where designers demand unique effects and reproducible finishes. </w:t>
      </w:r>
      <w:r w:rsidRPr="00571D02">
        <w:rPr>
          <w:rFonts w:ascii="Times New Roman" w:eastAsia="Times New Roman" w:hAnsi="Times New Roman" w:cs="Times New Roman"/>
          <w:i/>
          <w:iCs/>
          <w:kern w:val="0"/>
          <w:sz w:val="24"/>
          <w:szCs w:val="24"/>
          <w:lang w:eastAsia="en-IN"/>
          <w14:ligatures w14:val="none"/>
        </w:rPr>
        <w:t>The ability to rapidly prototype and test pigment formulations is accelerating innovation and reducing time-to-market.</w:t>
      </w:r>
    </w:p>
    <w:p w14:paraId="6C0FED4D"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Overall, the metallic pigments market is shifting from commodity supply to a high-value innovation-driven landscape. Products that combine visual appeal, environmental compliance, and functional benefits are poised to outperform traditional offerings. </w:t>
      </w:r>
      <w:r w:rsidRPr="00571D02">
        <w:rPr>
          <w:rFonts w:ascii="Times New Roman" w:eastAsia="Times New Roman" w:hAnsi="Times New Roman" w:cs="Times New Roman"/>
          <w:i/>
          <w:iCs/>
          <w:kern w:val="0"/>
          <w:sz w:val="24"/>
          <w:szCs w:val="24"/>
          <w:lang w:eastAsia="en-IN"/>
          <w14:ligatures w14:val="none"/>
        </w:rPr>
        <w:t>Future growth will be dominated by manufacturers who can anticipate end-user aesthetics trends while delivering sustainable, technologically advanced pigments.</w:t>
      </w:r>
    </w:p>
    <w:p w14:paraId="294ED39E"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4. Competitive Intelligence and Benchmarking</w:t>
      </w:r>
    </w:p>
    <w:p w14:paraId="50191F1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lastRenderedPageBreak/>
        <w:t>The metallic pigments market is moderately consolidated, with leading players leveraging innovation, global reach, and strategic partnerships to strengthen their positions. Competition is not only based on price but also on the ability to deliver high-performance, sustainable, and customizable pigment solutions.</w:t>
      </w:r>
    </w:p>
    <w:p w14:paraId="6ECB05F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 xml:space="preserve">Merck </w:t>
      </w:r>
      <w:proofErr w:type="spellStart"/>
      <w:r w:rsidRPr="00571D02">
        <w:rPr>
          <w:rFonts w:ascii="Times New Roman" w:eastAsia="Times New Roman" w:hAnsi="Times New Roman" w:cs="Times New Roman"/>
          <w:b/>
          <w:bCs/>
          <w:kern w:val="0"/>
          <w:sz w:val="24"/>
          <w:szCs w:val="24"/>
          <w:lang w:eastAsia="en-IN"/>
          <w14:ligatures w14:val="none"/>
        </w:rPr>
        <w:t>KGaA</w:t>
      </w:r>
      <w:proofErr w:type="spellEnd"/>
      <w:r w:rsidRPr="00571D02">
        <w:rPr>
          <w:rFonts w:ascii="Times New Roman" w:eastAsia="Times New Roman" w:hAnsi="Times New Roman" w:cs="Times New Roman"/>
          <w:kern w:val="0"/>
          <w:sz w:val="24"/>
          <w:szCs w:val="24"/>
          <w:lang w:eastAsia="en-IN"/>
          <w14:ligatures w14:val="none"/>
        </w:rPr>
        <w:br/>
        <w:t>Merck has positioned itself as a technology-driven leader, focusing on high-end pigments for automotive coatings, electronics, and cosmetics. Their strategy emphasizes R&amp;D partnerships with OEMs and design studios to develop interference pigments and pearlescent effects that meet stringent quality standards. Merck also maintains a strong presence in Asia, Europe, and North America, ensuring global supply chain reliability.</w:t>
      </w:r>
    </w:p>
    <w:p w14:paraId="7DB055D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1D02">
        <w:rPr>
          <w:rFonts w:ascii="Times New Roman" w:eastAsia="Times New Roman" w:hAnsi="Times New Roman" w:cs="Times New Roman"/>
          <w:b/>
          <w:bCs/>
          <w:kern w:val="0"/>
          <w:sz w:val="24"/>
          <w:szCs w:val="24"/>
          <w:lang w:eastAsia="en-IN"/>
          <w14:ligatures w14:val="none"/>
        </w:rPr>
        <w:t>Basf</w:t>
      </w:r>
      <w:proofErr w:type="spellEnd"/>
      <w:r w:rsidRPr="00571D02">
        <w:rPr>
          <w:rFonts w:ascii="Times New Roman" w:eastAsia="Times New Roman" w:hAnsi="Times New Roman" w:cs="Times New Roman"/>
          <w:b/>
          <w:bCs/>
          <w:kern w:val="0"/>
          <w:sz w:val="24"/>
          <w:szCs w:val="24"/>
          <w:lang w:eastAsia="en-IN"/>
          <w14:ligatures w14:val="none"/>
        </w:rPr>
        <w:t xml:space="preserve"> SE</w:t>
      </w:r>
      <w:r w:rsidRPr="00571D02">
        <w:rPr>
          <w:rFonts w:ascii="Times New Roman" w:eastAsia="Times New Roman" w:hAnsi="Times New Roman" w:cs="Times New Roman"/>
          <w:kern w:val="0"/>
          <w:sz w:val="24"/>
          <w:szCs w:val="24"/>
          <w:lang w:eastAsia="en-IN"/>
          <w14:ligatures w14:val="none"/>
        </w:rPr>
        <w:br/>
        <w:t xml:space="preserve">BASF concentrates on both volume and specialty metallic pigments, offering waterborne solutions and low-VOC products to comply with environmental regulations. Their global network and collaboration with construction and automotive industries allow for tailored pigment solutions. </w:t>
      </w:r>
      <w:r w:rsidRPr="00571D02">
        <w:rPr>
          <w:rFonts w:ascii="Times New Roman" w:eastAsia="Times New Roman" w:hAnsi="Times New Roman" w:cs="Times New Roman"/>
          <w:i/>
          <w:iCs/>
          <w:kern w:val="0"/>
          <w:sz w:val="24"/>
          <w:szCs w:val="24"/>
          <w:lang w:eastAsia="en-IN"/>
          <w14:ligatures w14:val="none"/>
        </w:rPr>
        <w:t>BASF’s investment in eco-friendly coatings positions it well for regions with strict environmental mandates.</w:t>
      </w:r>
    </w:p>
    <w:p w14:paraId="70DA81E8"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Altana AG</w:t>
      </w:r>
      <w:r w:rsidRPr="00571D02">
        <w:rPr>
          <w:rFonts w:ascii="Times New Roman" w:eastAsia="Times New Roman" w:hAnsi="Times New Roman" w:cs="Times New Roman"/>
          <w:kern w:val="0"/>
          <w:sz w:val="24"/>
          <w:szCs w:val="24"/>
          <w:lang w:eastAsia="en-IN"/>
          <w14:ligatures w14:val="none"/>
        </w:rPr>
        <w:br/>
        <w:t>Altana, through its BYK division, focuses on pigments that enhance aesthetic appeal and functional performance, such as heat-reflective and anti-corrosive effects. Their strategy includes technical support for formulators and R&amp;D collaboration with manufacturers of paints, plastics, and coatings. They maintain strong penetration in Europe and Asia Pacific, particularly in decorative and industrial coatings.</w:t>
      </w:r>
    </w:p>
    <w:p w14:paraId="09B688E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Eckart GmbH</w:t>
      </w:r>
      <w:r w:rsidRPr="00571D02">
        <w:rPr>
          <w:rFonts w:ascii="Times New Roman" w:eastAsia="Times New Roman" w:hAnsi="Times New Roman" w:cs="Times New Roman"/>
          <w:kern w:val="0"/>
          <w:sz w:val="24"/>
          <w:szCs w:val="24"/>
          <w:lang w:eastAsia="en-IN"/>
          <w14:ligatures w14:val="none"/>
        </w:rPr>
        <w:br/>
        <w:t xml:space="preserve">Eckart specializes in metallic and pearlescent pigments, emphasizing innovative flake technologies and specialty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effects. Their focus on automotive OEMs and premium decorative coatings allows them to maintain high-margin business segments. </w:t>
      </w:r>
      <w:r w:rsidRPr="00571D02">
        <w:rPr>
          <w:rFonts w:ascii="Times New Roman" w:eastAsia="Times New Roman" w:hAnsi="Times New Roman" w:cs="Times New Roman"/>
          <w:i/>
          <w:iCs/>
          <w:kern w:val="0"/>
          <w:sz w:val="24"/>
          <w:szCs w:val="24"/>
          <w:lang w:eastAsia="en-IN"/>
          <w14:ligatures w14:val="none"/>
        </w:rPr>
        <w:t>Eckart invests heavily in custom pigment solutions, making it a preferred partner for high-end applications.</w:t>
      </w:r>
    </w:p>
    <w:p w14:paraId="3AAF0E3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Merck Performance Materials</w:t>
      </w:r>
      <w:r w:rsidRPr="00571D02">
        <w:rPr>
          <w:rFonts w:ascii="Times New Roman" w:eastAsia="Times New Roman" w:hAnsi="Times New Roman" w:cs="Times New Roman"/>
          <w:kern w:val="0"/>
          <w:sz w:val="24"/>
          <w:szCs w:val="24"/>
          <w:lang w:eastAsia="en-IN"/>
          <w14:ligatures w14:val="none"/>
        </w:rPr>
        <w:br/>
        <w:t>This division focuses on pigments for cosmetics, specialty coatings, and industrial applications. Their competitive edge comes from product innovation and partnerships that drive customized solutions, especially in emerging markets where demand for premium pigments is growing rapidly.</w:t>
      </w:r>
    </w:p>
    <w:p w14:paraId="68C116F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1D02">
        <w:rPr>
          <w:rFonts w:ascii="Times New Roman" w:eastAsia="Times New Roman" w:hAnsi="Times New Roman" w:cs="Times New Roman"/>
          <w:b/>
          <w:bCs/>
          <w:kern w:val="0"/>
          <w:sz w:val="24"/>
          <w:szCs w:val="24"/>
          <w:lang w:eastAsia="en-IN"/>
          <w14:ligatures w14:val="none"/>
        </w:rPr>
        <w:t>Teknos</w:t>
      </w:r>
      <w:proofErr w:type="spellEnd"/>
      <w:r w:rsidRPr="00571D02">
        <w:rPr>
          <w:rFonts w:ascii="Times New Roman" w:eastAsia="Times New Roman" w:hAnsi="Times New Roman" w:cs="Times New Roman"/>
          <w:b/>
          <w:bCs/>
          <w:kern w:val="0"/>
          <w:sz w:val="24"/>
          <w:szCs w:val="24"/>
          <w:lang w:eastAsia="en-IN"/>
          <w14:ligatures w14:val="none"/>
        </w:rPr>
        <w:t xml:space="preserve"> Group</w:t>
      </w:r>
      <w:r w:rsidRPr="00571D02">
        <w:rPr>
          <w:rFonts w:ascii="Times New Roman" w:eastAsia="Times New Roman" w:hAnsi="Times New Roman" w:cs="Times New Roman"/>
          <w:kern w:val="0"/>
          <w:sz w:val="24"/>
          <w:szCs w:val="24"/>
          <w:lang w:eastAsia="en-IN"/>
          <w14:ligatures w14:val="none"/>
        </w:rPr>
        <w:br/>
      </w:r>
      <w:proofErr w:type="spellStart"/>
      <w:r w:rsidRPr="00571D02">
        <w:rPr>
          <w:rFonts w:ascii="Times New Roman" w:eastAsia="Times New Roman" w:hAnsi="Times New Roman" w:cs="Times New Roman"/>
          <w:kern w:val="0"/>
          <w:sz w:val="24"/>
          <w:szCs w:val="24"/>
          <w:lang w:eastAsia="en-IN"/>
          <w14:ligatures w14:val="none"/>
        </w:rPr>
        <w:t>Teknos</w:t>
      </w:r>
      <w:proofErr w:type="spellEnd"/>
      <w:r w:rsidRPr="00571D02">
        <w:rPr>
          <w:rFonts w:ascii="Times New Roman" w:eastAsia="Times New Roman" w:hAnsi="Times New Roman" w:cs="Times New Roman"/>
          <w:kern w:val="0"/>
          <w:sz w:val="24"/>
          <w:szCs w:val="24"/>
          <w:lang w:eastAsia="en-IN"/>
          <w14:ligatures w14:val="none"/>
        </w:rPr>
        <w:t xml:space="preserve"> provides metallic pigment coatings and solutions tailored for industrial and decorative applications. Their approach emphasizes sustainable, waterborne systems, enabling adoption in markets with strict environmental standards. </w:t>
      </w:r>
      <w:proofErr w:type="spellStart"/>
      <w:r w:rsidRPr="00571D02">
        <w:rPr>
          <w:rFonts w:ascii="Times New Roman" w:eastAsia="Times New Roman" w:hAnsi="Times New Roman" w:cs="Times New Roman"/>
          <w:i/>
          <w:iCs/>
          <w:kern w:val="0"/>
          <w:sz w:val="24"/>
          <w:szCs w:val="24"/>
          <w:lang w:eastAsia="en-IN"/>
          <w14:ligatures w14:val="none"/>
        </w:rPr>
        <w:t>Teknos</w:t>
      </w:r>
      <w:proofErr w:type="spellEnd"/>
      <w:r w:rsidRPr="00571D02">
        <w:rPr>
          <w:rFonts w:ascii="Times New Roman" w:eastAsia="Times New Roman" w:hAnsi="Times New Roman" w:cs="Times New Roman"/>
          <w:i/>
          <w:iCs/>
          <w:kern w:val="0"/>
          <w:sz w:val="24"/>
          <w:szCs w:val="24"/>
          <w:lang w:eastAsia="en-IN"/>
          <w14:ligatures w14:val="none"/>
        </w:rPr>
        <w:t>’ strength lies in combining technical pigment expertise with application-focused solutions.</w:t>
      </w:r>
    </w:p>
    <w:p w14:paraId="529AEA68"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Competitive Dynamics Overview</w:t>
      </w:r>
    </w:p>
    <w:p w14:paraId="1C1F681B" w14:textId="77777777" w:rsidR="00571D02" w:rsidRPr="00571D02" w:rsidRDefault="00571D02" w:rsidP="00571D0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Companies with strong R&amp;D pipelines and technical support services dominate high-value segments such as automotive, cosmetics, and electronics.</w:t>
      </w:r>
    </w:p>
    <w:p w14:paraId="7BE9A2DB" w14:textId="77777777" w:rsidR="00571D02" w:rsidRPr="00571D02" w:rsidRDefault="00571D02" w:rsidP="00571D0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Firms investing in sustainability and eco-friendly formulations are gaining </w:t>
      </w:r>
      <w:proofErr w:type="spellStart"/>
      <w:r w:rsidRPr="00571D02">
        <w:rPr>
          <w:rFonts w:ascii="Times New Roman" w:eastAsia="Times New Roman" w:hAnsi="Times New Roman" w:cs="Times New Roman"/>
          <w:kern w:val="0"/>
          <w:sz w:val="24"/>
          <w:szCs w:val="24"/>
          <w:lang w:eastAsia="en-IN"/>
          <w14:ligatures w14:val="none"/>
        </w:rPr>
        <w:t>favor</w:t>
      </w:r>
      <w:proofErr w:type="spellEnd"/>
      <w:r w:rsidRPr="00571D02">
        <w:rPr>
          <w:rFonts w:ascii="Times New Roman" w:eastAsia="Times New Roman" w:hAnsi="Times New Roman" w:cs="Times New Roman"/>
          <w:kern w:val="0"/>
          <w:sz w:val="24"/>
          <w:szCs w:val="24"/>
          <w:lang w:eastAsia="en-IN"/>
          <w14:ligatures w14:val="none"/>
        </w:rPr>
        <w:t xml:space="preserve"> in regulatory-heavy regions like Europe and North America.</w:t>
      </w:r>
    </w:p>
    <w:p w14:paraId="4D199D99" w14:textId="77777777" w:rsidR="00571D02" w:rsidRPr="00571D02" w:rsidRDefault="00571D02" w:rsidP="00571D0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lastRenderedPageBreak/>
        <w:t xml:space="preserve">Customization, collaboration with end users, and functional innovation (e.g.,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-shifting, corrosion resistance) are emerging as key differentiators.</w:t>
      </w:r>
    </w:p>
    <w:p w14:paraId="6ABFE21A" w14:textId="77777777" w:rsidR="00571D02" w:rsidRPr="00571D02" w:rsidRDefault="00571D02" w:rsidP="00571D0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Price competition remains relevant in volume applications like construction coatings and plastics, but premium segments prioritize performance and aesthetic value over cost.</w:t>
      </w:r>
    </w:p>
    <w:p w14:paraId="5E51F262"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Overall, the metallic pigments market rewards firms that balance innovation, sustainability, and global reach. </w:t>
      </w:r>
      <w:r w:rsidRPr="00571D02">
        <w:rPr>
          <w:rFonts w:ascii="Times New Roman" w:eastAsia="Times New Roman" w:hAnsi="Times New Roman" w:cs="Times New Roman"/>
          <w:i/>
          <w:iCs/>
          <w:kern w:val="0"/>
          <w:sz w:val="24"/>
          <w:szCs w:val="24"/>
          <w:lang w:eastAsia="en-IN"/>
          <w14:ligatures w14:val="none"/>
        </w:rPr>
        <w:t>The winners are not just manufacturers but solution providers who can integrate pigments seamlessly into high-end, compliant, and visually distinctive products.</w:t>
      </w:r>
    </w:p>
    <w:p w14:paraId="0176C3DD"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5. Regional Landscape and Adoption Outlook</w:t>
      </w:r>
    </w:p>
    <w:p w14:paraId="4444A46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The metallic pigments market exhibits significant regional diversity, influenced by industrialization, consumer trends, environmental regulations, and infrastructure development. Understanding these regional dynamics is critical for stakeholders to identify growth hotspots and tailor market strategies effectively.</w:t>
      </w:r>
    </w:p>
    <w:p w14:paraId="18645A0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North America</w:t>
      </w:r>
      <w:r w:rsidRPr="00571D02">
        <w:rPr>
          <w:rFonts w:ascii="Times New Roman" w:eastAsia="Times New Roman" w:hAnsi="Times New Roman" w:cs="Times New Roman"/>
          <w:kern w:val="0"/>
          <w:sz w:val="24"/>
          <w:szCs w:val="24"/>
          <w:lang w:eastAsia="en-IN"/>
          <w14:ligatures w14:val="none"/>
        </w:rPr>
        <w:br/>
        <w:t xml:space="preserve">North America represents a mature market with high adoption of premium metallic pigments in automotive, aerospace, electronics, and decorative coatings. Regulatory emphasis on environmental compliance, such as VOC restrictions and heavy-metal content limits, drives the adoption of waterborne and eco-friendly metallic pigments. The U.S. and Canada are home to several pigment manufacturers investing heavily in R&amp;D, particularly in interference and pearlescent pigments. </w:t>
      </w:r>
      <w:r w:rsidRPr="00571D02">
        <w:rPr>
          <w:rFonts w:ascii="Times New Roman" w:eastAsia="Times New Roman" w:hAnsi="Times New Roman" w:cs="Times New Roman"/>
          <w:i/>
          <w:iCs/>
          <w:kern w:val="0"/>
          <w:sz w:val="24"/>
          <w:szCs w:val="24"/>
          <w:lang w:eastAsia="en-IN"/>
          <w14:ligatures w14:val="none"/>
        </w:rPr>
        <w:t>North American OEMs prioritize quality, durability, and aesthetics, making the region a strategic hub for high-value pigment innovation.</w:t>
      </w:r>
    </w:p>
    <w:p w14:paraId="5CDE12C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Europe</w:t>
      </w:r>
      <w:r w:rsidRPr="00571D02">
        <w:rPr>
          <w:rFonts w:ascii="Times New Roman" w:eastAsia="Times New Roman" w:hAnsi="Times New Roman" w:cs="Times New Roman"/>
          <w:kern w:val="0"/>
          <w:sz w:val="24"/>
          <w:szCs w:val="24"/>
          <w:lang w:eastAsia="en-IN"/>
          <w14:ligatures w14:val="none"/>
        </w:rPr>
        <w:br/>
      </w:r>
      <w:proofErr w:type="spellStart"/>
      <w:r w:rsidRPr="00571D02">
        <w:rPr>
          <w:rFonts w:ascii="Times New Roman" w:eastAsia="Times New Roman" w:hAnsi="Times New Roman" w:cs="Times New Roman"/>
          <w:kern w:val="0"/>
          <w:sz w:val="24"/>
          <w:szCs w:val="24"/>
          <w:lang w:eastAsia="en-IN"/>
          <w14:ligatures w14:val="none"/>
        </w:rPr>
        <w:t>Europe</w:t>
      </w:r>
      <w:proofErr w:type="spellEnd"/>
      <w:r w:rsidRPr="00571D02">
        <w:rPr>
          <w:rFonts w:ascii="Times New Roman" w:eastAsia="Times New Roman" w:hAnsi="Times New Roman" w:cs="Times New Roman"/>
          <w:kern w:val="0"/>
          <w:sz w:val="24"/>
          <w:szCs w:val="24"/>
          <w:lang w:eastAsia="en-IN"/>
          <w14:ligatures w14:val="none"/>
        </w:rPr>
        <w:t xml:space="preserve"> maintains a strong market position due to established automotive, construction, and luxury goods industries. Germany, France, and Italy lead in industrial adoption, while Scandinavia emphasizes sustainability and eco-conscious solutions. EU environmental regulations compel manufacturers to focus on low-VOC, waterborne, and recyclable pigment formulations. There is also a rising trend in decorative and specialty coatings for consumer applications, supported by affluent urban markets. </w:t>
      </w:r>
      <w:r w:rsidRPr="00571D02">
        <w:rPr>
          <w:rFonts w:ascii="Times New Roman" w:eastAsia="Times New Roman" w:hAnsi="Times New Roman" w:cs="Times New Roman"/>
          <w:i/>
          <w:iCs/>
          <w:kern w:val="0"/>
          <w:sz w:val="24"/>
          <w:szCs w:val="24"/>
          <w:lang w:eastAsia="en-IN"/>
          <w14:ligatures w14:val="none"/>
        </w:rPr>
        <w:t>Europe’s market is characterized by premiumization and regulatory-driven adoption of advanced pigment solutions.</w:t>
      </w:r>
    </w:p>
    <w:p w14:paraId="4E837FDC"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Asia Pacific</w:t>
      </w:r>
      <w:r w:rsidRPr="00571D02">
        <w:rPr>
          <w:rFonts w:ascii="Times New Roman" w:eastAsia="Times New Roman" w:hAnsi="Times New Roman" w:cs="Times New Roman"/>
          <w:kern w:val="0"/>
          <w:sz w:val="24"/>
          <w:szCs w:val="24"/>
          <w:lang w:eastAsia="en-IN"/>
          <w14:ligatures w14:val="none"/>
        </w:rPr>
        <w:br/>
        <w:t xml:space="preserve">Asia Pacific is the fastest-growing region, driven by urbanization, rising disposable income, and expanding automotive, electronics, and construction sectors. China and India are major consumption and production hubs, benefiting from large-scale infrastructure projects, automotive assembly plants, and consumer goods manufacturing. Southeast Asian markets are also expanding due to rising demand for decorative finishes and affordable luxury products. </w:t>
      </w:r>
      <w:r w:rsidRPr="00571D02">
        <w:rPr>
          <w:rFonts w:ascii="Times New Roman" w:eastAsia="Times New Roman" w:hAnsi="Times New Roman" w:cs="Times New Roman"/>
          <w:i/>
          <w:iCs/>
          <w:kern w:val="0"/>
          <w:sz w:val="24"/>
          <w:szCs w:val="24"/>
          <w:lang w:eastAsia="en-IN"/>
          <w14:ligatures w14:val="none"/>
        </w:rPr>
        <w:t>This region is increasingly strategic for market players, offering volume-driven growth alongside opportunities in specialty pigments for high-end applications.</w:t>
      </w:r>
    </w:p>
    <w:p w14:paraId="25CD08C5"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LAMEA (Latin America, Middle East, and Africa)</w:t>
      </w:r>
      <w:r w:rsidRPr="00571D02">
        <w:rPr>
          <w:rFonts w:ascii="Times New Roman" w:eastAsia="Times New Roman" w:hAnsi="Times New Roman" w:cs="Times New Roman"/>
          <w:kern w:val="0"/>
          <w:sz w:val="24"/>
          <w:szCs w:val="24"/>
          <w:lang w:eastAsia="en-IN"/>
          <w14:ligatures w14:val="none"/>
        </w:rPr>
        <w:br/>
        <w:t xml:space="preserve">LAMEA is an emerging frontier for metallic pigments, with Brazil, Mexico, Saudi Arabia, and the UAE showing the most activity. Industrial coatings, construction paints, and </w:t>
      </w:r>
      <w:r w:rsidRPr="00571D02">
        <w:rPr>
          <w:rFonts w:ascii="Times New Roman" w:eastAsia="Times New Roman" w:hAnsi="Times New Roman" w:cs="Times New Roman"/>
          <w:kern w:val="0"/>
          <w:sz w:val="24"/>
          <w:szCs w:val="24"/>
          <w:lang w:eastAsia="en-IN"/>
          <w14:ligatures w14:val="none"/>
        </w:rPr>
        <w:lastRenderedPageBreak/>
        <w:t xml:space="preserve">automotive OEMs are beginning to adopt metallic and pearlescent pigments, although volume remains smaller than in mature regions. Africa is still largely underpenetrated, with growth driven by public-private partnerships and infrastructure development. </w:t>
      </w:r>
      <w:r w:rsidRPr="00571D02">
        <w:rPr>
          <w:rFonts w:ascii="Times New Roman" w:eastAsia="Times New Roman" w:hAnsi="Times New Roman" w:cs="Times New Roman"/>
          <w:i/>
          <w:iCs/>
          <w:kern w:val="0"/>
          <w:sz w:val="24"/>
          <w:szCs w:val="24"/>
          <w:lang w:eastAsia="en-IN"/>
          <w14:ligatures w14:val="none"/>
        </w:rPr>
        <w:t>Affordability, portability, and functional versatility are critical for successful adoption in these markets.</w:t>
      </w:r>
    </w:p>
    <w:p w14:paraId="45D62BFB"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Regional Insights</w:t>
      </w:r>
    </w:p>
    <w:p w14:paraId="446221C9" w14:textId="77777777" w:rsidR="00571D02" w:rsidRPr="00571D02" w:rsidRDefault="00571D02" w:rsidP="00571D0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Innovation hubs</w:t>
      </w:r>
      <w:r w:rsidRPr="00571D02">
        <w:rPr>
          <w:rFonts w:ascii="Times New Roman" w:eastAsia="Times New Roman" w:hAnsi="Times New Roman" w:cs="Times New Roman"/>
          <w:kern w:val="0"/>
          <w:sz w:val="24"/>
          <w:szCs w:val="24"/>
          <w:lang w:eastAsia="en-IN"/>
          <w14:ligatures w14:val="none"/>
        </w:rPr>
        <w:t>: North America and Europe continue to lead in R&amp;D, particularly for eco-friendly and specialty pigments.</w:t>
      </w:r>
    </w:p>
    <w:p w14:paraId="03B7018D" w14:textId="77777777" w:rsidR="00571D02" w:rsidRPr="00571D02" w:rsidRDefault="00571D02" w:rsidP="00571D0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Volume markets</w:t>
      </w:r>
      <w:r w:rsidRPr="00571D02">
        <w:rPr>
          <w:rFonts w:ascii="Times New Roman" w:eastAsia="Times New Roman" w:hAnsi="Times New Roman" w:cs="Times New Roman"/>
          <w:kern w:val="0"/>
          <w:sz w:val="24"/>
          <w:szCs w:val="24"/>
          <w:lang w:eastAsia="en-IN"/>
          <w14:ligatures w14:val="none"/>
        </w:rPr>
        <w:t>: Asia Pacific dominates in sheer consumption, offering long-term growth potential for global players.</w:t>
      </w:r>
    </w:p>
    <w:p w14:paraId="1EC3366C" w14:textId="77777777" w:rsidR="00571D02" w:rsidRPr="00571D02" w:rsidRDefault="00571D02" w:rsidP="00571D0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Emerging adoption</w:t>
      </w:r>
      <w:r w:rsidRPr="00571D02">
        <w:rPr>
          <w:rFonts w:ascii="Times New Roman" w:eastAsia="Times New Roman" w:hAnsi="Times New Roman" w:cs="Times New Roman"/>
          <w:kern w:val="0"/>
          <w:sz w:val="24"/>
          <w:szCs w:val="24"/>
          <w:lang w:eastAsia="en-IN"/>
          <w14:ligatures w14:val="none"/>
        </w:rPr>
        <w:t>: LAMEA provides opportunities for entry-level and specialty pigment adoption, especially in construction and decorative applications.</w:t>
      </w:r>
    </w:p>
    <w:p w14:paraId="420B898D" w14:textId="77777777" w:rsidR="00571D02" w:rsidRPr="00571D02" w:rsidRDefault="00571D02" w:rsidP="00571D0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Infrastructure, regulatory compliance, and local partnerships are pivotal in determining success across regions.</w:t>
      </w:r>
    </w:p>
    <w:p w14:paraId="4FA8C88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In summary, regional strategies must balance innovation, compliance, and cost. </w:t>
      </w:r>
      <w:r w:rsidRPr="00571D02">
        <w:rPr>
          <w:rFonts w:ascii="Times New Roman" w:eastAsia="Times New Roman" w:hAnsi="Times New Roman" w:cs="Times New Roman"/>
          <w:i/>
          <w:iCs/>
          <w:kern w:val="0"/>
          <w:sz w:val="24"/>
          <w:szCs w:val="24"/>
          <w:lang w:eastAsia="en-IN"/>
          <w14:ligatures w14:val="none"/>
        </w:rPr>
        <w:t>Companies that can align advanced pigment solutions with local regulatory and industrial needs are likely to gain the largest market share globally.</w:t>
      </w:r>
    </w:p>
    <w:p w14:paraId="6BD39B42"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6. End-User Dynamics and Use Case</w:t>
      </w:r>
    </w:p>
    <w:p w14:paraId="2FF83308"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The metallic pigments market serves a diverse array of end users, each with distinct needs, adoption patterns, and performance expectations. Understanding these dynamics is crucial for manufacturers to tailor solutions and capture value across segments.</w:t>
      </w:r>
    </w:p>
    <w:p w14:paraId="5FCA7DB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Automotive OEMs</w:t>
      </w:r>
      <w:r w:rsidRPr="00571D02">
        <w:rPr>
          <w:rFonts w:ascii="Times New Roman" w:eastAsia="Times New Roman" w:hAnsi="Times New Roman" w:cs="Times New Roman"/>
          <w:kern w:val="0"/>
          <w:sz w:val="24"/>
          <w:szCs w:val="24"/>
          <w:lang w:eastAsia="en-IN"/>
          <w14:ligatures w14:val="none"/>
        </w:rPr>
        <w:br/>
        <w:t xml:space="preserve">Automotive original equipment manufacturers are the largest end users of metallic pigments, leveraging these materials to create visually distinctive vehicle finishes. Demand focuses on pigments that offer high reflectivity,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stability, and durability against weathering and UV exposure. Automakers increasingly collaborate with pigment suppliers to co-develop custom metallic finishes, including pearlescent and interference effects. </w:t>
      </w:r>
      <w:r w:rsidRPr="00571D02">
        <w:rPr>
          <w:rFonts w:ascii="Times New Roman" w:eastAsia="Times New Roman" w:hAnsi="Times New Roman" w:cs="Times New Roman"/>
          <w:i/>
          <w:iCs/>
          <w:kern w:val="0"/>
          <w:sz w:val="24"/>
          <w:szCs w:val="24"/>
          <w:lang w:eastAsia="en-IN"/>
          <w14:ligatures w14:val="none"/>
        </w:rPr>
        <w:t>The focus is not only on aesthetics but also on long-term performance, as consumer preference for high-quality finishes grows.</w:t>
      </w:r>
    </w:p>
    <w:p w14:paraId="7645BE1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Construction and Architectural Companies</w:t>
      </w:r>
      <w:r w:rsidRPr="00571D02">
        <w:rPr>
          <w:rFonts w:ascii="Times New Roman" w:eastAsia="Times New Roman" w:hAnsi="Times New Roman" w:cs="Times New Roman"/>
          <w:kern w:val="0"/>
          <w:sz w:val="24"/>
          <w:szCs w:val="24"/>
          <w:lang w:eastAsia="en-IN"/>
          <w14:ligatures w14:val="none"/>
        </w:rPr>
        <w:br/>
        <w:t>In construction and architectural coatings, metallic pigments are used in interior and exterior paints, decorative plasters, and façade treatments. Adoption is driven by the desire to enhance aesthetic appeal and provide premium finishes in commercial and residential projects. Durability and compatibility with eco-friendly formulations are key priorities. Asia Pacific, particularly China and India, is witnessing rapid uptake due to infrastructure expansion and urban housing growth.</w:t>
      </w:r>
    </w:p>
    <w:p w14:paraId="6C99F4FB"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Plastics and Polymer Manufacturers</w:t>
      </w:r>
      <w:r w:rsidRPr="00571D02">
        <w:rPr>
          <w:rFonts w:ascii="Times New Roman" w:eastAsia="Times New Roman" w:hAnsi="Times New Roman" w:cs="Times New Roman"/>
          <w:kern w:val="0"/>
          <w:sz w:val="24"/>
          <w:szCs w:val="24"/>
          <w:lang w:eastAsia="en-IN"/>
          <w14:ligatures w14:val="none"/>
        </w:rPr>
        <w:br/>
        <w:t xml:space="preserve">Plastics and polymer industries integrate metallic pigments to differentiate products such as household appliances, packaging, consumer electronics, and automotive components. The emphasis is on uniform dispersion,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consistency, and compatibility with extrusion, </w:t>
      </w:r>
      <w:proofErr w:type="spellStart"/>
      <w:r w:rsidRPr="00571D02">
        <w:rPr>
          <w:rFonts w:ascii="Times New Roman" w:eastAsia="Times New Roman" w:hAnsi="Times New Roman" w:cs="Times New Roman"/>
          <w:kern w:val="0"/>
          <w:sz w:val="24"/>
          <w:szCs w:val="24"/>
          <w:lang w:eastAsia="en-IN"/>
          <w14:ligatures w14:val="none"/>
        </w:rPr>
        <w:t>molding</w:t>
      </w:r>
      <w:proofErr w:type="spellEnd"/>
      <w:r w:rsidRPr="00571D02">
        <w:rPr>
          <w:rFonts w:ascii="Times New Roman" w:eastAsia="Times New Roman" w:hAnsi="Times New Roman" w:cs="Times New Roman"/>
          <w:kern w:val="0"/>
          <w:sz w:val="24"/>
          <w:szCs w:val="24"/>
          <w:lang w:eastAsia="en-IN"/>
          <w14:ligatures w14:val="none"/>
        </w:rPr>
        <w:t xml:space="preserve">, and printing processes. </w:t>
      </w:r>
      <w:r w:rsidRPr="00571D02">
        <w:rPr>
          <w:rFonts w:ascii="Times New Roman" w:eastAsia="Times New Roman" w:hAnsi="Times New Roman" w:cs="Times New Roman"/>
          <w:i/>
          <w:iCs/>
          <w:kern w:val="0"/>
          <w:sz w:val="24"/>
          <w:szCs w:val="24"/>
          <w:lang w:eastAsia="en-IN"/>
          <w14:ligatures w14:val="none"/>
        </w:rPr>
        <w:t xml:space="preserve">Specialty pigments, like interference or ultra-fine </w:t>
      </w:r>
      <w:proofErr w:type="spellStart"/>
      <w:r w:rsidRPr="00571D02">
        <w:rPr>
          <w:rFonts w:ascii="Times New Roman" w:eastAsia="Times New Roman" w:hAnsi="Times New Roman" w:cs="Times New Roman"/>
          <w:i/>
          <w:iCs/>
          <w:kern w:val="0"/>
          <w:sz w:val="24"/>
          <w:szCs w:val="24"/>
          <w:lang w:eastAsia="en-IN"/>
          <w14:ligatures w14:val="none"/>
        </w:rPr>
        <w:t>aluminum</w:t>
      </w:r>
      <w:proofErr w:type="spellEnd"/>
      <w:r w:rsidRPr="00571D02">
        <w:rPr>
          <w:rFonts w:ascii="Times New Roman" w:eastAsia="Times New Roman" w:hAnsi="Times New Roman" w:cs="Times New Roman"/>
          <w:i/>
          <w:iCs/>
          <w:kern w:val="0"/>
          <w:sz w:val="24"/>
          <w:szCs w:val="24"/>
          <w:lang w:eastAsia="en-IN"/>
          <w14:ligatures w14:val="none"/>
        </w:rPr>
        <w:t xml:space="preserve"> flakes, are gaining importance for premium consumer products.</w:t>
      </w:r>
    </w:p>
    <w:p w14:paraId="69583AC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lastRenderedPageBreak/>
        <w:t>Printing Inks and Coatings</w:t>
      </w:r>
      <w:r w:rsidRPr="00571D02">
        <w:rPr>
          <w:rFonts w:ascii="Times New Roman" w:eastAsia="Times New Roman" w:hAnsi="Times New Roman" w:cs="Times New Roman"/>
          <w:kern w:val="0"/>
          <w:sz w:val="24"/>
          <w:szCs w:val="24"/>
          <w:lang w:eastAsia="en-IN"/>
          <w14:ligatures w14:val="none"/>
        </w:rPr>
        <w:br/>
        <w:t>Printing and industrial ink manufacturers utilize metallic pigments to create reflective, decorative, and high-contrast finishes in labels, packaging, and promotional materials. End users demand pigments that are stable under varying temperatures, UV exposure, and chemical contact, ensuring consistent visual effects across production runs.</w:t>
      </w:r>
    </w:p>
    <w:p w14:paraId="78D4501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Cosmetic Brands</w:t>
      </w:r>
      <w:r w:rsidRPr="00571D02">
        <w:rPr>
          <w:rFonts w:ascii="Times New Roman" w:eastAsia="Times New Roman" w:hAnsi="Times New Roman" w:cs="Times New Roman"/>
          <w:kern w:val="0"/>
          <w:sz w:val="24"/>
          <w:szCs w:val="24"/>
          <w:lang w:eastAsia="en-IN"/>
          <w14:ligatures w14:val="none"/>
        </w:rPr>
        <w:br/>
        <w:t>Cosmetic applications are increasingly relevant, especially in high-end makeup, nail products, and skincare formulations that incorporate metallic shimmer or pearlescent effects. Safety, regulatory compliance, and skin compatibility are essential considerations. Emerging markets are witnessing rapid adoption due to rising disposable income and consumer preference for visually striking products.</w:t>
      </w:r>
    </w:p>
    <w:p w14:paraId="0411741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Use Case Highlight</w:t>
      </w:r>
      <w:r w:rsidRPr="00571D02">
        <w:rPr>
          <w:rFonts w:ascii="Times New Roman" w:eastAsia="Times New Roman" w:hAnsi="Times New Roman" w:cs="Times New Roman"/>
          <w:kern w:val="0"/>
          <w:sz w:val="24"/>
          <w:szCs w:val="24"/>
          <w:lang w:eastAsia="en-IN"/>
          <w14:ligatures w14:val="none"/>
        </w:rPr>
        <w:br/>
        <w:t xml:space="preserve">A premium automotive OEM in Germany sought to develop a new vehicle line with a unique iridescent finish that shifted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under varying light conditions. Traditional pigments failed to meet durability and aesthetic consistency requirements. The company collaborated with a specialty pigment manufacturer to develop a custom interference pigment solution that could withstand weathering, UV exposure, and mechanical abrasion. Implementation resulted in a highly distinctive vehicle finish that improved brand perception, drove consumer interest, and set a new benchmark for premium automotive coatings.</w:t>
      </w:r>
    </w:p>
    <w:p w14:paraId="2C9FB2BB"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In conclusion, metallic pigment adoption is highly industry-specific. While automotive OEMs and construction companies drive volume, niche applications in cosmetics and premium plastics are defining innovation and growth. </w:t>
      </w:r>
      <w:r w:rsidRPr="00571D02">
        <w:rPr>
          <w:rFonts w:ascii="Times New Roman" w:eastAsia="Times New Roman" w:hAnsi="Times New Roman" w:cs="Times New Roman"/>
          <w:i/>
          <w:iCs/>
          <w:kern w:val="0"/>
          <w:sz w:val="24"/>
          <w:szCs w:val="24"/>
          <w:lang w:eastAsia="en-IN"/>
          <w14:ligatures w14:val="none"/>
        </w:rPr>
        <w:t>End users increasingly value pigment suppliers who offer tailored solutions, technical support, and regulatory compliance alongside superior aesthetic performance.</w:t>
      </w:r>
    </w:p>
    <w:p w14:paraId="2482264A"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7. Recent Developments + Opportunities &amp; Restraints</w:t>
      </w:r>
    </w:p>
    <w:p w14:paraId="3003BA3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Recent Developments (Last 2 Years)</w:t>
      </w:r>
    </w:p>
    <w:p w14:paraId="1A0C18A4" w14:textId="26B8D94C" w:rsidR="00571D02" w:rsidRPr="00571D02" w:rsidRDefault="00571D02" w:rsidP="00571D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Merck </w:t>
      </w:r>
      <w:proofErr w:type="spellStart"/>
      <w:r w:rsidRPr="00571D02">
        <w:rPr>
          <w:rFonts w:ascii="Times New Roman" w:eastAsia="Times New Roman" w:hAnsi="Times New Roman" w:cs="Times New Roman"/>
          <w:kern w:val="0"/>
          <w:sz w:val="24"/>
          <w:szCs w:val="24"/>
          <w:lang w:eastAsia="en-IN"/>
          <w14:ligatures w14:val="none"/>
        </w:rPr>
        <w:t>KGaA</w:t>
      </w:r>
      <w:proofErr w:type="spellEnd"/>
      <w:r w:rsidRPr="00571D02">
        <w:rPr>
          <w:rFonts w:ascii="Times New Roman" w:eastAsia="Times New Roman" w:hAnsi="Times New Roman" w:cs="Times New Roman"/>
          <w:kern w:val="0"/>
          <w:sz w:val="24"/>
          <w:szCs w:val="24"/>
          <w:lang w:eastAsia="en-IN"/>
          <w14:ligatures w14:val="none"/>
        </w:rPr>
        <w:t xml:space="preserve"> introduced a new line of eco-friendly pearlescent pigments in 2024, optimized for automotive and decorative coatings with reduced VOC content.</w:t>
      </w:r>
    </w:p>
    <w:p w14:paraId="5D1A0FB0" w14:textId="69D37F24" w:rsidR="00571D02" w:rsidRPr="00571D02" w:rsidRDefault="00571D02" w:rsidP="00571D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BASF launched interference pigments compatible with 3D printing and advanced polymer applications in early 2023, targeting consumer electronics and luxury goods segments.</w:t>
      </w:r>
    </w:p>
    <w:p w14:paraId="4BD8B10C" w14:textId="2C930A89" w:rsidR="00571D02" w:rsidRPr="00571D02" w:rsidRDefault="00571D02" w:rsidP="00571D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Eckart GmbH unveiled </w:t>
      </w:r>
      <w:proofErr w:type="spellStart"/>
      <w:r w:rsidRPr="00571D02">
        <w:rPr>
          <w:rFonts w:ascii="Times New Roman" w:eastAsia="Times New Roman" w:hAnsi="Times New Roman" w:cs="Times New Roman"/>
          <w:kern w:val="0"/>
          <w:sz w:val="24"/>
          <w:szCs w:val="24"/>
          <w:lang w:eastAsia="en-IN"/>
          <w14:ligatures w14:val="none"/>
        </w:rPr>
        <w:t>microflake</w:t>
      </w:r>
      <w:proofErr w:type="spellEnd"/>
      <w:r w:rsidRPr="00571D02">
        <w:rPr>
          <w:rFonts w:ascii="Times New Roman" w:eastAsia="Times New Roman" w:hAnsi="Times New Roman" w:cs="Times New Roman"/>
          <w:kern w:val="0"/>
          <w:sz w:val="24"/>
          <w:szCs w:val="24"/>
          <w:lang w:eastAsia="en-IN"/>
          <w14:ligatures w14:val="none"/>
        </w:rPr>
        <w:t xml:space="preserve"> pigments with enhanced reflectivity for high-end cosmetic applications in late 2023, increasing product versatility and </w:t>
      </w:r>
      <w:proofErr w:type="spellStart"/>
      <w:r w:rsidRPr="00571D02">
        <w:rPr>
          <w:rFonts w:ascii="Times New Roman" w:eastAsia="Times New Roman" w:hAnsi="Times New Roman" w:cs="Times New Roman"/>
          <w:kern w:val="0"/>
          <w:sz w:val="24"/>
          <w:szCs w:val="24"/>
          <w:lang w:eastAsia="en-IN"/>
          <w14:ligatures w14:val="none"/>
        </w:rPr>
        <w:t>color</w:t>
      </w:r>
      <w:proofErr w:type="spellEnd"/>
      <w:r w:rsidRPr="00571D02">
        <w:rPr>
          <w:rFonts w:ascii="Times New Roman" w:eastAsia="Times New Roman" w:hAnsi="Times New Roman" w:cs="Times New Roman"/>
          <w:kern w:val="0"/>
          <w:sz w:val="24"/>
          <w:szCs w:val="24"/>
          <w:lang w:eastAsia="en-IN"/>
          <w14:ligatures w14:val="none"/>
        </w:rPr>
        <w:t xml:space="preserve"> stability.</w:t>
      </w:r>
    </w:p>
    <w:p w14:paraId="530CF898" w14:textId="608BF755" w:rsidR="00571D02" w:rsidRPr="00571D02" w:rsidRDefault="00571D02" w:rsidP="00571D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Altana AG’s BYK division partnered with a major European automotive OEM in 2024 to co-develop durable metallic finishes for electric vehicle exteriors.</w:t>
      </w:r>
    </w:p>
    <w:p w14:paraId="33A9B3E4" w14:textId="78D9B4E5" w:rsidR="00571D02" w:rsidRPr="00571D02" w:rsidRDefault="00571D02" w:rsidP="00571D0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1D02">
        <w:rPr>
          <w:rFonts w:ascii="Times New Roman" w:eastAsia="Times New Roman" w:hAnsi="Times New Roman" w:cs="Times New Roman"/>
          <w:kern w:val="0"/>
          <w:sz w:val="24"/>
          <w:szCs w:val="24"/>
          <w:lang w:eastAsia="en-IN"/>
          <w14:ligatures w14:val="none"/>
        </w:rPr>
        <w:t>Teknos</w:t>
      </w:r>
      <w:proofErr w:type="spellEnd"/>
      <w:r w:rsidRPr="00571D02">
        <w:rPr>
          <w:rFonts w:ascii="Times New Roman" w:eastAsia="Times New Roman" w:hAnsi="Times New Roman" w:cs="Times New Roman"/>
          <w:kern w:val="0"/>
          <w:sz w:val="24"/>
          <w:szCs w:val="24"/>
          <w:lang w:eastAsia="en-IN"/>
          <w14:ligatures w14:val="none"/>
        </w:rPr>
        <w:t xml:space="preserve"> Group expanded its waterborne metallic pigment portfolio for industrial coatings and architectural applications in 2023, aligning with stricter environmental regulations.</w:t>
      </w:r>
    </w:p>
    <w:p w14:paraId="1066EF0C"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Opportunities</w:t>
      </w:r>
    </w:p>
    <w:p w14:paraId="57ED6232" w14:textId="77777777" w:rsidR="00571D02" w:rsidRPr="00571D02" w:rsidRDefault="00571D02" w:rsidP="00571D0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lastRenderedPageBreak/>
        <w:t>Expansion in Emerging Markets</w:t>
      </w:r>
      <w:r w:rsidRPr="00571D02">
        <w:rPr>
          <w:rFonts w:ascii="Times New Roman" w:eastAsia="Times New Roman" w:hAnsi="Times New Roman" w:cs="Times New Roman"/>
          <w:kern w:val="0"/>
          <w:sz w:val="24"/>
          <w:szCs w:val="24"/>
          <w:lang w:eastAsia="en-IN"/>
          <w14:ligatures w14:val="none"/>
        </w:rPr>
        <w:t>: Rising construction activity, automotive manufacturing, and consumer goods production in Asia Pacific and LAMEA offer significant growth potential.</w:t>
      </w:r>
    </w:p>
    <w:p w14:paraId="48DCF2E7" w14:textId="77777777" w:rsidR="00571D02" w:rsidRPr="00571D02" w:rsidRDefault="00571D02" w:rsidP="00571D0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Eco-Friendly and Regulatory-Compliant Products</w:t>
      </w:r>
      <w:r w:rsidRPr="00571D02">
        <w:rPr>
          <w:rFonts w:ascii="Times New Roman" w:eastAsia="Times New Roman" w:hAnsi="Times New Roman" w:cs="Times New Roman"/>
          <w:kern w:val="0"/>
          <w:sz w:val="24"/>
          <w:szCs w:val="24"/>
          <w:lang w:eastAsia="en-IN"/>
          <w14:ligatures w14:val="none"/>
        </w:rPr>
        <w:t>: Increasing demand for low-VOC, waterborne, and biodegradable metallic pigments presents opportunities for innovation and premium positioning.</w:t>
      </w:r>
    </w:p>
    <w:p w14:paraId="5F5F607B" w14:textId="77777777" w:rsidR="00571D02" w:rsidRPr="00571D02" w:rsidRDefault="00571D02" w:rsidP="00571D0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Specialty Pigments for High-End Applications</w:t>
      </w:r>
      <w:r w:rsidRPr="00571D02">
        <w:rPr>
          <w:rFonts w:ascii="Times New Roman" w:eastAsia="Times New Roman" w:hAnsi="Times New Roman" w:cs="Times New Roman"/>
          <w:kern w:val="0"/>
          <w:sz w:val="24"/>
          <w:szCs w:val="24"/>
          <w:lang w:eastAsia="en-IN"/>
          <w14:ligatures w14:val="none"/>
        </w:rPr>
        <w:t xml:space="preserve">: Interference, pearlescent, and </w:t>
      </w:r>
      <w:proofErr w:type="spellStart"/>
      <w:r w:rsidRPr="00571D02">
        <w:rPr>
          <w:rFonts w:ascii="Times New Roman" w:eastAsia="Times New Roman" w:hAnsi="Times New Roman" w:cs="Times New Roman"/>
          <w:kern w:val="0"/>
          <w:sz w:val="24"/>
          <w:szCs w:val="24"/>
          <w:lang w:eastAsia="en-IN"/>
          <w14:ligatures w14:val="none"/>
        </w:rPr>
        <w:t>microflake</w:t>
      </w:r>
      <w:proofErr w:type="spellEnd"/>
      <w:r w:rsidRPr="00571D02">
        <w:rPr>
          <w:rFonts w:ascii="Times New Roman" w:eastAsia="Times New Roman" w:hAnsi="Times New Roman" w:cs="Times New Roman"/>
          <w:kern w:val="0"/>
          <w:sz w:val="24"/>
          <w:szCs w:val="24"/>
          <w:lang w:eastAsia="en-IN"/>
          <w14:ligatures w14:val="none"/>
        </w:rPr>
        <w:t xml:space="preserve"> pigments are increasingly used in automotive, cosmetics, and electronics, driving value-added growth.</w:t>
      </w:r>
    </w:p>
    <w:p w14:paraId="69054358"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Restraints</w:t>
      </w:r>
    </w:p>
    <w:p w14:paraId="09F5800E" w14:textId="77777777" w:rsidR="00571D02" w:rsidRPr="00571D02" w:rsidRDefault="00571D02" w:rsidP="00571D0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High Production Costs</w:t>
      </w:r>
      <w:r w:rsidRPr="00571D02">
        <w:rPr>
          <w:rFonts w:ascii="Times New Roman" w:eastAsia="Times New Roman" w:hAnsi="Times New Roman" w:cs="Times New Roman"/>
          <w:kern w:val="0"/>
          <w:sz w:val="24"/>
          <w:szCs w:val="24"/>
          <w:lang w:eastAsia="en-IN"/>
          <w14:ligatures w14:val="none"/>
        </w:rPr>
        <w:t>: Advanced metallic pigments, particularly interference and specialty types, involve complex manufacturing processes and higher raw material costs.</w:t>
      </w:r>
    </w:p>
    <w:p w14:paraId="2A3E60F2" w14:textId="77777777" w:rsidR="00571D02" w:rsidRPr="00571D02" w:rsidRDefault="00571D02" w:rsidP="00571D0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Regulatory and Environmental Compliance Challenges</w:t>
      </w:r>
      <w:r w:rsidRPr="00571D02">
        <w:rPr>
          <w:rFonts w:ascii="Times New Roman" w:eastAsia="Times New Roman" w:hAnsi="Times New Roman" w:cs="Times New Roman"/>
          <w:kern w:val="0"/>
          <w:sz w:val="24"/>
          <w:szCs w:val="24"/>
          <w:lang w:eastAsia="en-IN"/>
          <w14:ligatures w14:val="none"/>
        </w:rPr>
        <w:t>: Stringent regulations regarding heavy metals, VOCs, and chemical residues can delay product launches or increase R&amp;D expenses.</w:t>
      </w:r>
    </w:p>
    <w:p w14:paraId="613FAAA0" w14:textId="77777777" w:rsidR="00571D02" w:rsidRDefault="00571D0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55A157F" w14:textId="55D1809B"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571D02" w:rsidRPr="00571D02" w14:paraId="2FDC23D5" w14:textId="77777777" w:rsidTr="00571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BF75D84" w14:textId="77777777" w:rsidR="00571D02" w:rsidRPr="00571D02" w:rsidRDefault="00571D02" w:rsidP="00571D02">
            <w:pPr>
              <w:jc w:val="cente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Report Attribute</w:t>
            </w:r>
          </w:p>
        </w:tc>
        <w:tc>
          <w:tcPr>
            <w:tcW w:w="5961" w:type="dxa"/>
            <w:hideMark/>
          </w:tcPr>
          <w:p w14:paraId="2BCB4328" w14:textId="77777777" w:rsidR="00571D02" w:rsidRPr="00571D02" w:rsidRDefault="00571D02" w:rsidP="00571D0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Details</w:t>
            </w:r>
          </w:p>
        </w:tc>
      </w:tr>
      <w:tr w:rsidR="00571D02" w:rsidRPr="00571D02" w14:paraId="4DE1213B"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B57751A"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Forecast Period</w:t>
            </w:r>
          </w:p>
        </w:tc>
        <w:tc>
          <w:tcPr>
            <w:tcW w:w="5961" w:type="dxa"/>
            <w:hideMark/>
          </w:tcPr>
          <w:p w14:paraId="55342E4D"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2024 – 2030</w:t>
            </w:r>
          </w:p>
        </w:tc>
      </w:tr>
      <w:tr w:rsidR="00571D02" w:rsidRPr="00571D02" w14:paraId="04B040BE"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50C4A56E"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230B545D"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USD 4.6 Billion</w:t>
            </w:r>
          </w:p>
        </w:tc>
      </w:tr>
      <w:tr w:rsidR="00571D02" w:rsidRPr="00571D02" w14:paraId="6DDDDCEC"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8B05B0A"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20A17A4F"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USD 6.8 Billion</w:t>
            </w:r>
          </w:p>
        </w:tc>
      </w:tr>
      <w:tr w:rsidR="00571D02" w:rsidRPr="00571D02" w14:paraId="0597D296"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73713AB9"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59E6C81C"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CAGR of 6.8% (2024 – 2030)</w:t>
            </w:r>
          </w:p>
        </w:tc>
      </w:tr>
      <w:tr w:rsidR="00571D02" w:rsidRPr="00571D02" w14:paraId="3ADEEA63"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C767400"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574CDD9E"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2024</w:t>
            </w:r>
          </w:p>
        </w:tc>
      </w:tr>
      <w:tr w:rsidR="00571D02" w:rsidRPr="00571D02" w14:paraId="0C874B8F"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14D2B8B3"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Historical Data</w:t>
            </w:r>
          </w:p>
        </w:tc>
        <w:tc>
          <w:tcPr>
            <w:tcW w:w="5961" w:type="dxa"/>
            <w:hideMark/>
          </w:tcPr>
          <w:p w14:paraId="7304719B"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2019 – 2023</w:t>
            </w:r>
          </w:p>
        </w:tc>
      </w:tr>
      <w:tr w:rsidR="00571D02" w:rsidRPr="00571D02" w14:paraId="7A084DFF"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D6A775A"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Unit</w:t>
            </w:r>
          </w:p>
        </w:tc>
        <w:tc>
          <w:tcPr>
            <w:tcW w:w="5961" w:type="dxa"/>
            <w:hideMark/>
          </w:tcPr>
          <w:p w14:paraId="38719FB2"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USD Million, CAGR (2024 – 2030)</w:t>
            </w:r>
          </w:p>
        </w:tc>
      </w:tr>
      <w:tr w:rsidR="00571D02" w:rsidRPr="00571D02" w14:paraId="18FEFF08"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2BA523C7"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Segmentation</w:t>
            </w:r>
          </w:p>
        </w:tc>
        <w:tc>
          <w:tcPr>
            <w:tcW w:w="5961" w:type="dxa"/>
            <w:hideMark/>
          </w:tcPr>
          <w:p w14:paraId="795A51BF"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By Pigment Type, By Application, By End User, By Geography</w:t>
            </w:r>
          </w:p>
        </w:tc>
      </w:tr>
      <w:tr w:rsidR="00571D02" w:rsidRPr="00571D02" w14:paraId="110B91A2"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98A8617"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By Pigment Type</w:t>
            </w:r>
          </w:p>
        </w:tc>
        <w:tc>
          <w:tcPr>
            <w:tcW w:w="5961" w:type="dxa"/>
            <w:hideMark/>
          </w:tcPr>
          <w:p w14:paraId="2246CBF7"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roofErr w:type="spellStart"/>
            <w:r w:rsidRPr="00571D02">
              <w:rPr>
                <w:rFonts w:ascii="Times New Roman" w:eastAsia="Times New Roman" w:hAnsi="Times New Roman" w:cs="Times New Roman"/>
                <w:kern w:val="0"/>
                <w:sz w:val="24"/>
                <w:szCs w:val="24"/>
                <w:lang w:eastAsia="en-IN"/>
                <w14:ligatures w14:val="none"/>
              </w:rPr>
              <w:t>Aluminum</w:t>
            </w:r>
            <w:proofErr w:type="spellEnd"/>
            <w:r w:rsidRPr="00571D02">
              <w:rPr>
                <w:rFonts w:ascii="Times New Roman" w:eastAsia="Times New Roman" w:hAnsi="Times New Roman" w:cs="Times New Roman"/>
                <w:kern w:val="0"/>
                <w:sz w:val="24"/>
                <w:szCs w:val="24"/>
                <w:lang w:eastAsia="en-IN"/>
                <w14:ligatures w14:val="none"/>
              </w:rPr>
              <w:t>, Copper, Bronze, Pearlescent, Interference</w:t>
            </w:r>
          </w:p>
        </w:tc>
      </w:tr>
      <w:tr w:rsidR="00571D02" w:rsidRPr="00571D02" w14:paraId="40899CD9"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03DEB199"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By Application</w:t>
            </w:r>
          </w:p>
        </w:tc>
        <w:tc>
          <w:tcPr>
            <w:tcW w:w="5961" w:type="dxa"/>
            <w:hideMark/>
          </w:tcPr>
          <w:p w14:paraId="114FE179"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Paints &amp; Coatings, Plastics, Printing Inks, Cosmetics, Automotive</w:t>
            </w:r>
          </w:p>
        </w:tc>
      </w:tr>
      <w:tr w:rsidR="00571D02" w:rsidRPr="00571D02" w14:paraId="43305BF4"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A530C04"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By End User</w:t>
            </w:r>
          </w:p>
        </w:tc>
        <w:tc>
          <w:tcPr>
            <w:tcW w:w="5961" w:type="dxa"/>
            <w:hideMark/>
          </w:tcPr>
          <w:p w14:paraId="5F00F7D4"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Automotive OEMs, Construction &amp; Architectural, Plastics, Printing, Cosmetics</w:t>
            </w:r>
          </w:p>
        </w:tc>
      </w:tr>
      <w:tr w:rsidR="00571D02" w:rsidRPr="00571D02" w14:paraId="1C2BDA8F"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3144749C"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By Region</w:t>
            </w:r>
          </w:p>
        </w:tc>
        <w:tc>
          <w:tcPr>
            <w:tcW w:w="5961" w:type="dxa"/>
            <w:hideMark/>
          </w:tcPr>
          <w:p w14:paraId="2A3A5DC3"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North America, Europe, Asia Pacific, LAMEA</w:t>
            </w:r>
          </w:p>
        </w:tc>
      </w:tr>
      <w:tr w:rsidR="00571D02" w:rsidRPr="00571D02" w14:paraId="2D99C2F5"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96C55D2"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Country Scope</w:t>
            </w:r>
          </w:p>
        </w:tc>
        <w:tc>
          <w:tcPr>
            <w:tcW w:w="5961" w:type="dxa"/>
            <w:hideMark/>
          </w:tcPr>
          <w:p w14:paraId="2C254A22"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U.S., Germany, China, India, Brazil, UAE, South Africa</w:t>
            </w:r>
          </w:p>
        </w:tc>
      </w:tr>
      <w:tr w:rsidR="00571D02" w:rsidRPr="00571D02" w14:paraId="21C799FF" w14:textId="77777777" w:rsidTr="00571D02">
        <w:tc>
          <w:tcPr>
            <w:cnfStyle w:val="001000000000" w:firstRow="0" w:lastRow="0" w:firstColumn="1" w:lastColumn="0" w:oddVBand="0" w:evenVBand="0" w:oddHBand="0" w:evenHBand="0" w:firstRowFirstColumn="0" w:firstRowLastColumn="0" w:lastRowFirstColumn="0" w:lastRowLastColumn="0"/>
            <w:tcW w:w="3055" w:type="dxa"/>
            <w:hideMark/>
          </w:tcPr>
          <w:p w14:paraId="7ED90B37"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Drivers</w:t>
            </w:r>
          </w:p>
        </w:tc>
        <w:tc>
          <w:tcPr>
            <w:tcW w:w="5961" w:type="dxa"/>
            <w:hideMark/>
          </w:tcPr>
          <w:p w14:paraId="6790317E" w14:textId="77777777" w:rsidR="00571D02" w:rsidRPr="00571D02" w:rsidRDefault="00571D02" w:rsidP="00571D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Rising demand for decorative and high-performance finishes </w:t>
            </w:r>
            <w:r w:rsidRPr="00571D02">
              <w:rPr>
                <w:rFonts w:ascii="Times New Roman" w:eastAsia="Times New Roman" w:hAnsi="Times New Roman" w:cs="Times New Roman"/>
                <w:kern w:val="0"/>
                <w:sz w:val="24"/>
                <w:szCs w:val="24"/>
                <w:lang w:eastAsia="en-IN"/>
                <w14:ligatures w14:val="none"/>
              </w:rPr>
              <w:br/>
              <w:t xml:space="preserve">Expansion in automotive and construction sectors </w:t>
            </w:r>
            <w:r w:rsidRPr="00571D02">
              <w:rPr>
                <w:rFonts w:ascii="Times New Roman" w:eastAsia="Times New Roman" w:hAnsi="Times New Roman" w:cs="Times New Roman"/>
                <w:kern w:val="0"/>
                <w:sz w:val="24"/>
                <w:szCs w:val="24"/>
                <w:lang w:eastAsia="en-IN"/>
                <w14:ligatures w14:val="none"/>
              </w:rPr>
              <w:br/>
              <w:t>Technological innovation in specialty pigments</w:t>
            </w:r>
          </w:p>
        </w:tc>
      </w:tr>
      <w:tr w:rsidR="00571D02" w:rsidRPr="00571D02" w14:paraId="545D3DB5" w14:textId="77777777" w:rsidTr="00571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16BA2B5" w14:textId="77777777" w:rsidR="00571D02" w:rsidRPr="00571D02" w:rsidRDefault="00571D02" w:rsidP="00571D02">
            <w:pPr>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94DAFC8" w14:textId="77777777" w:rsidR="00571D02" w:rsidRPr="00571D02" w:rsidRDefault="00571D02" w:rsidP="00571D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Available upon request</w:t>
            </w:r>
          </w:p>
        </w:tc>
      </w:tr>
    </w:tbl>
    <w:p w14:paraId="5CB2E5AB" w14:textId="77777777"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t>8. Report Summary, FAQs, and SEO Schema</w:t>
      </w:r>
    </w:p>
    <w:p w14:paraId="5621A617" w14:textId="77777777" w:rsidR="00571D02" w:rsidRPr="00571D02" w:rsidRDefault="00571D02" w:rsidP="0057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D02">
        <w:rPr>
          <w:rFonts w:ascii="Times New Roman" w:eastAsia="Times New Roman" w:hAnsi="Times New Roman" w:cs="Times New Roman"/>
          <w:b/>
          <w:bCs/>
          <w:kern w:val="0"/>
          <w:sz w:val="36"/>
          <w:szCs w:val="36"/>
          <w:lang w:eastAsia="en-IN"/>
          <w14:ligatures w14:val="none"/>
        </w:rPr>
        <w:t>A.1. Report Title (Long-Form)</w:t>
      </w:r>
    </w:p>
    <w:p w14:paraId="63ED9971"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Metallic Pigments Market </w:t>
      </w:r>
      <w:proofErr w:type="gramStart"/>
      <w:r w:rsidRPr="00571D02">
        <w:rPr>
          <w:rFonts w:ascii="Times New Roman" w:eastAsia="Times New Roman" w:hAnsi="Times New Roman" w:cs="Times New Roman"/>
          <w:kern w:val="0"/>
          <w:sz w:val="24"/>
          <w:szCs w:val="24"/>
          <w:lang w:eastAsia="en-IN"/>
          <w14:ligatures w14:val="none"/>
        </w:rPr>
        <w:t>By</w:t>
      </w:r>
      <w:proofErr w:type="gramEnd"/>
      <w:r w:rsidRPr="00571D02">
        <w:rPr>
          <w:rFonts w:ascii="Times New Roman" w:eastAsia="Times New Roman" w:hAnsi="Times New Roman" w:cs="Times New Roman"/>
          <w:kern w:val="0"/>
          <w:sz w:val="24"/>
          <w:szCs w:val="24"/>
          <w:lang w:eastAsia="en-IN"/>
          <w14:ligatures w14:val="none"/>
        </w:rPr>
        <w:t xml:space="preserve"> Pigment Type (</w:t>
      </w:r>
      <w:proofErr w:type="spellStart"/>
      <w:r w:rsidRPr="00571D02">
        <w:rPr>
          <w:rFonts w:ascii="Times New Roman" w:eastAsia="Times New Roman" w:hAnsi="Times New Roman" w:cs="Times New Roman"/>
          <w:kern w:val="0"/>
          <w:sz w:val="24"/>
          <w:szCs w:val="24"/>
          <w:lang w:eastAsia="en-IN"/>
          <w14:ligatures w14:val="none"/>
        </w:rPr>
        <w:t>Aluminum</w:t>
      </w:r>
      <w:proofErr w:type="spellEnd"/>
      <w:r w:rsidRPr="00571D02">
        <w:rPr>
          <w:rFonts w:ascii="Times New Roman" w:eastAsia="Times New Roman" w:hAnsi="Times New Roman" w:cs="Times New Roman"/>
          <w:kern w:val="0"/>
          <w:sz w:val="24"/>
          <w:szCs w:val="24"/>
          <w:lang w:eastAsia="en-IN"/>
          <w14:ligatures w14:val="none"/>
        </w:rPr>
        <w:t>, Copper, Bronze, Pearlescent, Interference); By Application (Paints &amp; Coatings, Plastics, Printing Inks, Cosmetics, Automotive); By End User (Automotive OEMs, Construction &amp; Architectural, Plastics, Printing, Cosmetics); By Geography, Segment Revenue Estimation, Forecast, 2024–2030</w:t>
      </w:r>
    </w:p>
    <w:p w14:paraId="2D248321" w14:textId="77777777" w:rsidR="00571D02" w:rsidRPr="00571D02" w:rsidRDefault="00571D02" w:rsidP="0057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D02">
        <w:rPr>
          <w:rFonts w:ascii="Times New Roman" w:eastAsia="Times New Roman" w:hAnsi="Times New Roman" w:cs="Times New Roman"/>
          <w:b/>
          <w:bCs/>
          <w:kern w:val="0"/>
          <w:sz w:val="36"/>
          <w:szCs w:val="36"/>
          <w:lang w:eastAsia="en-IN"/>
          <w14:ligatures w14:val="none"/>
        </w:rPr>
        <w:t>A.2. Lowercase Market Name</w:t>
      </w:r>
    </w:p>
    <w:p w14:paraId="6CC7653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metallic pigments market</w:t>
      </w:r>
    </w:p>
    <w:p w14:paraId="38832C8D" w14:textId="77777777" w:rsidR="00571D02" w:rsidRPr="00571D02" w:rsidRDefault="00571D02" w:rsidP="0057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D02">
        <w:rPr>
          <w:rFonts w:ascii="Times New Roman" w:eastAsia="Times New Roman" w:hAnsi="Times New Roman" w:cs="Times New Roman"/>
          <w:b/>
          <w:bCs/>
          <w:kern w:val="0"/>
          <w:sz w:val="36"/>
          <w:szCs w:val="36"/>
          <w:lang w:eastAsia="en-IN"/>
          <w14:ligatures w14:val="none"/>
        </w:rPr>
        <w:t>A.3. SEO-Friendly Market Size Tagline</w:t>
      </w:r>
    </w:p>
    <w:p w14:paraId="1B50E5FB"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Metallic Pigments Market Size ($6.8 Billion) 2030</w:t>
      </w:r>
    </w:p>
    <w:p w14:paraId="09938FF9" w14:textId="77777777" w:rsidR="00571D02" w:rsidRPr="00571D02" w:rsidRDefault="00571D02" w:rsidP="0057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D02">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571D02">
        <w:rPr>
          <w:rFonts w:ascii="Times New Roman" w:eastAsia="Times New Roman" w:hAnsi="Times New Roman" w:cs="Times New Roman"/>
          <w:b/>
          <w:bCs/>
          <w:kern w:val="0"/>
          <w:sz w:val="36"/>
          <w:szCs w:val="36"/>
          <w:lang w:eastAsia="en-IN"/>
          <w14:ligatures w14:val="none"/>
        </w:rPr>
        <w:t>BreadCrumb</w:t>
      </w:r>
      <w:proofErr w:type="spellEnd"/>
    </w:p>
    <w:p w14:paraId="7D07095D"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lastRenderedPageBreak/>
        <w:t>Metallic Pigments Market Report 2030</w:t>
      </w:r>
    </w:p>
    <w:p w14:paraId="11FF20AF" w14:textId="77777777" w:rsidR="00571D02" w:rsidRPr="00571D02" w:rsidRDefault="00571D02" w:rsidP="00571D02">
      <w:pPr>
        <w:spacing w:after="0"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pict w14:anchorId="777AF926">
          <v:rect id="_x0000_i1034" style="width:0;height:1.5pt" o:hralign="center" o:hrstd="t" o:hr="t" fillcolor="#a0a0a0" stroked="f"/>
        </w:pict>
      </w:r>
    </w:p>
    <w:p w14:paraId="0395A2A2" w14:textId="77777777" w:rsidR="00571D02" w:rsidRPr="00571D02" w:rsidRDefault="00571D02" w:rsidP="0057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D02">
        <w:rPr>
          <w:rFonts w:ascii="Times New Roman" w:eastAsia="Times New Roman" w:hAnsi="Times New Roman" w:cs="Times New Roman"/>
          <w:b/>
          <w:bCs/>
          <w:kern w:val="0"/>
          <w:sz w:val="36"/>
          <w:szCs w:val="36"/>
          <w:lang w:eastAsia="en-IN"/>
          <w14:ligatures w14:val="none"/>
        </w:rPr>
        <w:t>B. Top 5 FAQs</w:t>
      </w:r>
    </w:p>
    <w:p w14:paraId="1E8CD82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Q1. How big is the metallic pigments market?</w:t>
      </w:r>
      <w:r w:rsidRPr="00571D02">
        <w:rPr>
          <w:rFonts w:ascii="Times New Roman" w:eastAsia="Times New Roman" w:hAnsi="Times New Roman" w:cs="Times New Roman"/>
          <w:kern w:val="0"/>
          <w:sz w:val="24"/>
          <w:szCs w:val="24"/>
          <w:lang w:eastAsia="en-IN"/>
          <w14:ligatures w14:val="none"/>
        </w:rPr>
        <w:br/>
      </w:r>
      <w:r w:rsidRPr="00571D02">
        <w:rPr>
          <w:rFonts w:ascii="Times New Roman" w:eastAsia="Times New Roman" w:hAnsi="Times New Roman" w:cs="Times New Roman"/>
          <w:b/>
          <w:bCs/>
          <w:kern w:val="0"/>
          <w:sz w:val="24"/>
          <w:szCs w:val="24"/>
          <w:lang w:eastAsia="en-IN"/>
          <w14:ligatures w14:val="none"/>
        </w:rPr>
        <w:t>A1.</w:t>
      </w:r>
      <w:r w:rsidRPr="00571D02">
        <w:rPr>
          <w:rFonts w:ascii="Times New Roman" w:eastAsia="Times New Roman" w:hAnsi="Times New Roman" w:cs="Times New Roman"/>
          <w:kern w:val="0"/>
          <w:sz w:val="24"/>
          <w:szCs w:val="24"/>
          <w:lang w:eastAsia="en-IN"/>
          <w14:ligatures w14:val="none"/>
        </w:rPr>
        <w:t xml:space="preserve"> The global metallic pigments market is valued at USD 4.6 billion in 2024.</w:t>
      </w:r>
    </w:p>
    <w:p w14:paraId="1C4D0598"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Q2. What is the CAGR for the metallic pigments market during the forecast period?</w:t>
      </w:r>
      <w:r w:rsidRPr="00571D02">
        <w:rPr>
          <w:rFonts w:ascii="Times New Roman" w:eastAsia="Times New Roman" w:hAnsi="Times New Roman" w:cs="Times New Roman"/>
          <w:kern w:val="0"/>
          <w:sz w:val="24"/>
          <w:szCs w:val="24"/>
          <w:lang w:eastAsia="en-IN"/>
          <w14:ligatures w14:val="none"/>
        </w:rPr>
        <w:br/>
      </w:r>
      <w:r w:rsidRPr="00571D02">
        <w:rPr>
          <w:rFonts w:ascii="Times New Roman" w:eastAsia="Times New Roman" w:hAnsi="Times New Roman" w:cs="Times New Roman"/>
          <w:b/>
          <w:bCs/>
          <w:kern w:val="0"/>
          <w:sz w:val="24"/>
          <w:szCs w:val="24"/>
          <w:lang w:eastAsia="en-IN"/>
          <w14:ligatures w14:val="none"/>
        </w:rPr>
        <w:t>A2.</w:t>
      </w:r>
      <w:r w:rsidRPr="00571D02">
        <w:rPr>
          <w:rFonts w:ascii="Times New Roman" w:eastAsia="Times New Roman" w:hAnsi="Times New Roman" w:cs="Times New Roman"/>
          <w:kern w:val="0"/>
          <w:sz w:val="24"/>
          <w:szCs w:val="24"/>
          <w:lang w:eastAsia="en-IN"/>
          <w14:ligatures w14:val="none"/>
        </w:rPr>
        <w:t xml:space="preserve"> The market is expected to grow at a CAGR of 6.8% from 2024 to 2030.</w:t>
      </w:r>
    </w:p>
    <w:p w14:paraId="51DC5F40"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Q3. Who are the major players in the metallic pigments market?</w:t>
      </w:r>
      <w:r w:rsidRPr="00571D02">
        <w:rPr>
          <w:rFonts w:ascii="Times New Roman" w:eastAsia="Times New Roman" w:hAnsi="Times New Roman" w:cs="Times New Roman"/>
          <w:kern w:val="0"/>
          <w:sz w:val="24"/>
          <w:szCs w:val="24"/>
          <w:lang w:eastAsia="en-IN"/>
          <w14:ligatures w14:val="none"/>
        </w:rPr>
        <w:br/>
      </w:r>
      <w:r w:rsidRPr="00571D02">
        <w:rPr>
          <w:rFonts w:ascii="Times New Roman" w:eastAsia="Times New Roman" w:hAnsi="Times New Roman" w:cs="Times New Roman"/>
          <w:b/>
          <w:bCs/>
          <w:kern w:val="0"/>
          <w:sz w:val="24"/>
          <w:szCs w:val="24"/>
          <w:lang w:eastAsia="en-IN"/>
          <w14:ligatures w14:val="none"/>
        </w:rPr>
        <w:t>A3.</w:t>
      </w:r>
      <w:r w:rsidRPr="00571D02">
        <w:rPr>
          <w:rFonts w:ascii="Times New Roman" w:eastAsia="Times New Roman" w:hAnsi="Times New Roman" w:cs="Times New Roman"/>
          <w:kern w:val="0"/>
          <w:sz w:val="24"/>
          <w:szCs w:val="24"/>
          <w:lang w:eastAsia="en-IN"/>
          <w14:ligatures w14:val="none"/>
        </w:rPr>
        <w:t xml:space="preserve"> Leading players include Merck </w:t>
      </w:r>
      <w:proofErr w:type="spellStart"/>
      <w:r w:rsidRPr="00571D02">
        <w:rPr>
          <w:rFonts w:ascii="Times New Roman" w:eastAsia="Times New Roman" w:hAnsi="Times New Roman" w:cs="Times New Roman"/>
          <w:kern w:val="0"/>
          <w:sz w:val="24"/>
          <w:szCs w:val="24"/>
          <w:lang w:eastAsia="en-IN"/>
          <w14:ligatures w14:val="none"/>
        </w:rPr>
        <w:t>KGaA</w:t>
      </w:r>
      <w:proofErr w:type="spellEnd"/>
      <w:r w:rsidRPr="00571D02">
        <w:rPr>
          <w:rFonts w:ascii="Times New Roman" w:eastAsia="Times New Roman" w:hAnsi="Times New Roman" w:cs="Times New Roman"/>
          <w:kern w:val="0"/>
          <w:sz w:val="24"/>
          <w:szCs w:val="24"/>
          <w:lang w:eastAsia="en-IN"/>
          <w14:ligatures w14:val="none"/>
        </w:rPr>
        <w:t xml:space="preserve">, BASF SE, Altana AG, Eckart GmbH, and </w:t>
      </w:r>
      <w:proofErr w:type="spellStart"/>
      <w:r w:rsidRPr="00571D02">
        <w:rPr>
          <w:rFonts w:ascii="Times New Roman" w:eastAsia="Times New Roman" w:hAnsi="Times New Roman" w:cs="Times New Roman"/>
          <w:kern w:val="0"/>
          <w:sz w:val="24"/>
          <w:szCs w:val="24"/>
          <w:lang w:eastAsia="en-IN"/>
          <w14:ligatures w14:val="none"/>
        </w:rPr>
        <w:t>Teknos</w:t>
      </w:r>
      <w:proofErr w:type="spellEnd"/>
      <w:r w:rsidRPr="00571D02">
        <w:rPr>
          <w:rFonts w:ascii="Times New Roman" w:eastAsia="Times New Roman" w:hAnsi="Times New Roman" w:cs="Times New Roman"/>
          <w:kern w:val="0"/>
          <w:sz w:val="24"/>
          <w:szCs w:val="24"/>
          <w:lang w:eastAsia="en-IN"/>
          <w14:ligatures w14:val="none"/>
        </w:rPr>
        <w:t xml:space="preserve"> Group.</w:t>
      </w:r>
    </w:p>
    <w:p w14:paraId="0E3EFB96"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Q4. Which region dominates the metallic pigments market?</w:t>
      </w:r>
      <w:r w:rsidRPr="00571D02">
        <w:rPr>
          <w:rFonts w:ascii="Times New Roman" w:eastAsia="Times New Roman" w:hAnsi="Times New Roman" w:cs="Times New Roman"/>
          <w:kern w:val="0"/>
          <w:sz w:val="24"/>
          <w:szCs w:val="24"/>
          <w:lang w:eastAsia="en-IN"/>
          <w14:ligatures w14:val="none"/>
        </w:rPr>
        <w:br/>
      </w:r>
      <w:r w:rsidRPr="00571D02">
        <w:rPr>
          <w:rFonts w:ascii="Times New Roman" w:eastAsia="Times New Roman" w:hAnsi="Times New Roman" w:cs="Times New Roman"/>
          <w:b/>
          <w:bCs/>
          <w:kern w:val="0"/>
          <w:sz w:val="24"/>
          <w:szCs w:val="24"/>
          <w:lang w:eastAsia="en-IN"/>
          <w14:ligatures w14:val="none"/>
        </w:rPr>
        <w:t>A4.</w:t>
      </w:r>
      <w:r w:rsidRPr="00571D02">
        <w:rPr>
          <w:rFonts w:ascii="Times New Roman" w:eastAsia="Times New Roman" w:hAnsi="Times New Roman" w:cs="Times New Roman"/>
          <w:kern w:val="0"/>
          <w:sz w:val="24"/>
          <w:szCs w:val="24"/>
          <w:lang w:eastAsia="en-IN"/>
          <w14:ligatures w14:val="none"/>
        </w:rPr>
        <w:t xml:space="preserve"> Asia Pacific leads due to rapid industrialization, automotive expansion, and growing construction activity.</w:t>
      </w:r>
    </w:p>
    <w:p w14:paraId="21465B1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Q5. What factors are driving growth in the metallic pigments market?</w:t>
      </w:r>
      <w:r w:rsidRPr="00571D02">
        <w:rPr>
          <w:rFonts w:ascii="Times New Roman" w:eastAsia="Times New Roman" w:hAnsi="Times New Roman" w:cs="Times New Roman"/>
          <w:kern w:val="0"/>
          <w:sz w:val="24"/>
          <w:szCs w:val="24"/>
          <w:lang w:eastAsia="en-IN"/>
          <w14:ligatures w14:val="none"/>
        </w:rPr>
        <w:br/>
      </w:r>
      <w:r w:rsidRPr="00571D02">
        <w:rPr>
          <w:rFonts w:ascii="Times New Roman" w:eastAsia="Times New Roman" w:hAnsi="Times New Roman" w:cs="Times New Roman"/>
          <w:b/>
          <w:bCs/>
          <w:kern w:val="0"/>
          <w:sz w:val="24"/>
          <w:szCs w:val="24"/>
          <w:lang w:eastAsia="en-IN"/>
          <w14:ligatures w14:val="none"/>
        </w:rPr>
        <w:t>A5.</w:t>
      </w:r>
      <w:r w:rsidRPr="00571D02">
        <w:rPr>
          <w:rFonts w:ascii="Times New Roman" w:eastAsia="Times New Roman" w:hAnsi="Times New Roman" w:cs="Times New Roman"/>
          <w:kern w:val="0"/>
          <w:sz w:val="24"/>
          <w:szCs w:val="24"/>
          <w:lang w:eastAsia="en-IN"/>
          <w14:ligatures w14:val="none"/>
        </w:rPr>
        <w:t xml:space="preserve"> Growth is </w:t>
      </w:r>
      <w:proofErr w:type="spellStart"/>
      <w:r w:rsidRPr="00571D02">
        <w:rPr>
          <w:rFonts w:ascii="Times New Roman" w:eastAsia="Times New Roman" w:hAnsi="Times New Roman" w:cs="Times New Roman"/>
          <w:kern w:val="0"/>
          <w:sz w:val="24"/>
          <w:szCs w:val="24"/>
          <w:lang w:eastAsia="en-IN"/>
          <w14:ligatures w14:val="none"/>
        </w:rPr>
        <w:t>fueled</w:t>
      </w:r>
      <w:proofErr w:type="spellEnd"/>
      <w:r w:rsidRPr="00571D02">
        <w:rPr>
          <w:rFonts w:ascii="Times New Roman" w:eastAsia="Times New Roman" w:hAnsi="Times New Roman" w:cs="Times New Roman"/>
          <w:kern w:val="0"/>
          <w:sz w:val="24"/>
          <w:szCs w:val="24"/>
          <w:lang w:eastAsia="en-IN"/>
          <w14:ligatures w14:val="none"/>
        </w:rPr>
        <w:t xml:space="preserve"> by demand for decorative and high-performance finishes, technological innovation, and expansion in automotive, plastics, and coatings sectors.</w:t>
      </w:r>
    </w:p>
    <w:p w14:paraId="23218B00" w14:textId="77777777" w:rsidR="00571D02" w:rsidRPr="00571D02" w:rsidRDefault="00571D02" w:rsidP="00571D02">
      <w:pPr>
        <w:spacing w:after="0"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pict w14:anchorId="43B52F40">
          <v:rect id="_x0000_i1035" style="width:0;height:1.5pt" o:hralign="center" o:hrstd="t" o:hr="t" fillcolor="#a0a0a0" stroked="f"/>
        </w:pict>
      </w:r>
    </w:p>
    <w:p w14:paraId="58DE4C53" w14:textId="77777777" w:rsidR="00571D02" w:rsidRPr="00571D02" w:rsidRDefault="00571D02" w:rsidP="00571D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D02">
        <w:rPr>
          <w:rFonts w:ascii="Times New Roman" w:eastAsia="Times New Roman" w:hAnsi="Times New Roman" w:cs="Times New Roman"/>
          <w:b/>
          <w:bCs/>
          <w:kern w:val="0"/>
          <w:sz w:val="36"/>
          <w:szCs w:val="36"/>
          <w:lang w:eastAsia="en-IN"/>
          <w14:ligatures w14:val="none"/>
        </w:rPr>
        <w:t>C. JSON-LD SEO Schema</w:t>
      </w:r>
    </w:p>
    <w:p w14:paraId="6322F75F" w14:textId="77777777" w:rsidR="00571D02" w:rsidRPr="00571D02" w:rsidRDefault="00571D02" w:rsidP="00571D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D02">
        <w:rPr>
          <w:rFonts w:ascii="Times New Roman" w:eastAsia="Times New Roman" w:hAnsi="Times New Roman" w:cs="Times New Roman"/>
          <w:b/>
          <w:bCs/>
          <w:kern w:val="0"/>
          <w:sz w:val="27"/>
          <w:szCs w:val="27"/>
          <w:lang w:eastAsia="en-IN"/>
          <w14:ligatures w14:val="none"/>
        </w:rPr>
        <w:t>1. Breadcrumb Schema</w:t>
      </w:r>
    </w:p>
    <w:p w14:paraId="4F78F4F1"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w:t>
      </w:r>
    </w:p>
    <w:p w14:paraId="6E599DEF"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"@context": "https://schema.org",</w:t>
      </w:r>
    </w:p>
    <w:p w14:paraId="7F0CD899"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w:t>
      </w:r>
      <w:proofErr w:type="spellStart"/>
      <w:r w:rsidRPr="00571D02">
        <w:rPr>
          <w:rFonts w:ascii="Courier New" w:eastAsia="Times New Roman" w:hAnsi="Courier New" w:cs="Courier New"/>
          <w:kern w:val="0"/>
          <w:sz w:val="20"/>
          <w:szCs w:val="20"/>
          <w:lang w:eastAsia="en-IN"/>
          <w14:ligatures w14:val="none"/>
        </w:rPr>
        <w:t>BreadcrumbList</w:t>
      </w:r>
      <w:proofErr w:type="spellEnd"/>
      <w:r w:rsidRPr="00571D02">
        <w:rPr>
          <w:rFonts w:ascii="Courier New" w:eastAsia="Times New Roman" w:hAnsi="Courier New" w:cs="Courier New"/>
          <w:kern w:val="0"/>
          <w:sz w:val="20"/>
          <w:szCs w:val="20"/>
          <w:lang w:eastAsia="en-IN"/>
          <w14:ligatures w14:val="none"/>
        </w:rPr>
        <w:t>",</w:t>
      </w:r>
    </w:p>
    <w:p w14:paraId="2ADE72AC"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itemListElement</w:t>
      </w:r>
      <w:proofErr w:type="spellEnd"/>
      <w:r w:rsidRPr="00571D02">
        <w:rPr>
          <w:rFonts w:ascii="Courier New" w:eastAsia="Times New Roman" w:hAnsi="Courier New" w:cs="Courier New"/>
          <w:kern w:val="0"/>
          <w:sz w:val="20"/>
          <w:szCs w:val="20"/>
          <w:lang w:eastAsia="en-IN"/>
          <w14:ligatures w14:val="none"/>
        </w:rPr>
        <w:t>": [</w:t>
      </w:r>
    </w:p>
    <w:p w14:paraId="32E20B86"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24E0E1C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w:t>
      </w:r>
      <w:proofErr w:type="spellStart"/>
      <w:r w:rsidRPr="00571D02">
        <w:rPr>
          <w:rFonts w:ascii="Courier New" w:eastAsia="Times New Roman" w:hAnsi="Courier New" w:cs="Courier New"/>
          <w:kern w:val="0"/>
          <w:sz w:val="20"/>
          <w:szCs w:val="20"/>
          <w:lang w:eastAsia="en-IN"/>
          <w14:ligatures w14:val="none"/>
        </w:rPr>
        <w:t>ListItem</w:t>
      </w:r>
      <w:proofErr w:type="spellEnd"/>
      <w:r w:rsidRPr="00571D02">
        <w:rPr>
          <w:rFonts w:ascii="Courier New" w:eastAsia="Times New Roman" w:hAnsi="Courier New" w:cs="Courier New"/>
          <w:kern w:val="0"/>
          <w:sz w:val="20"/>
          <w:szCs w:val="20"/>
          <w:lang w:eastAsia="en-IN"/>
          <w14:ligatures w14:val="none"/>
        </w:rPr>
        <w:t>",</w:t>
      </w:r>
    </w:p>
    <w:p w14:paraId="62418D4A"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"position": 1,</w:t>
      </w:r>
    </w:p>
    <w:p w14:paraId="07D64A78"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"Home",</w:t>
      </w:r>
    </w:p>
    <w:p w14:paraId="42F3975D"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"item": "https://www.strategicmarketresearch.com/"</w:t>
      </w:r>
    </w:p>
    <w:p w14:paraId="1602A65A"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7EB47CD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D2571FB"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w:t>
      </w:r>
      <w:proofErr w:type="spellStart"/>
      <w:r w:rsidRPr="00571D02">
        <w:rPr>
          <w:rFonts w:ascii="Courier New" w:eastAsia="Times New Roman" w:hAnsi="Courier New" w:cs="Courier New"/>
          <w:kern w:val="0"/>
          <w:sz w:val="20"/>
          <w:szCs w:val="20"/>
          <w:lang w:eastAsia="en-IN"/>
          <w14:ligatures w14:val="none"/>
        </w:rPr>
        <w:t>ListItem</w:t>
      </w:r>
      <w:proofErr w:type="spellEnd"/>
      <w:r w:rsidRPr="00571D02">
        <w:rPr>
          <w:rFonts w:ascii="Courier New" w:eastAsia="Times New Roman" w:hAnsi="Courier New" w:cs="Courier New"/>
          <w:kern w:val="0"/>
          <w:sz w:val="20"/>
          <w:szCs w:val="20"/>
          <w:lang w:eastAsia="en-IN"/>
          <w14:ligatures w14:val="none"/>
        </w:rPr>
        <w:t>",</w:t>
      </w:r>
    </w:p>
    <w:p w14:paraId="5092A76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"position": 2,</w:t>
      </w:r>
    </w:p>
    <w:p w14:paraId="252C6EE3" w14:textId="0CAD237A"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"Paints Coatings </w:t>
      </w:r>
      <w:proofErr w:type="gramStart"/>
      <w:r w:rsidRPr="00571D02">
        <w:rPr>
          <w:rFonts w:ascii="Courier New" w:eastAsia="Times New Roman" w:hAnsi="Courier New" w:cs="Courier New"/>
          <w:kern w:val="0"/>
          <w:sz w:val="20"/>
          <w:szCs w:val="20"/>
          <w:lang w:eastAsia="en-IN"/>
          <w14:ligatures w14:val="none"/>
        </w:rPr>
        <w:t>And</w:t>
      </w:r>
      <w:proofErr w:type="gramEnd"/>
      <w:r w:rsidRPr="00571D02">
        <w:rPr>
          <w:rFonts w:ascii="Courier New" w:eastAsia="Times New Roman" w:hAnsi="Courier New" w:cs="Courier New"/>
          <w:kern w:val="0"/>
          <w:sz w:val="20"/>
          <w:szCs w:val="20"/>
          <w:lang w:eastAsia="en-IN"/>
          <w14:ligatures w14:val="none"/>
        </w:rPr>
        <w:t xml:space="preserve"> Adhesives",</w:t>
      </w:r>
    </w:p>
    <w:p w14:paraId="34A6BFD9" w14:textId="4E70BB62"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"item": "https://www.strategicmarketresearch.com/report/paints-coatings-and-adhesives"</w:t>
      </w:r>
    </w:p>
    <w:p w14:paraId="7C1AC94F"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2AA9E7F7"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5334C9C4"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w:t>
      </w:r>
      <w:proofErr w:type="spellStart"/>
      <w:r w:rsidRPr="00571D02">
        <w:rPr>
          <w:rFonts w:ascii="Courier New" w:eastAsia="Times New Roman" w:hAnsi="Courier New" w:cs="Courier New"/>
          <w:kern w:val="0"/>
          <w:sz w:val="20"/>
          <w:szCs w:val="20"/>
          <w:lang w:eastAsia="en-IN"/>
          <w14:ligatures w14:val="none"/>
        </w:rPr>
        <w:t>ListItem</w:t>
      </w:r>
      <w:proofErr w:type="spellEnd"/>
      <w:r w:rsidRPr="00571D02">
        <w:rPr>
          <w:rFonts w:ascii="Courier New" w:eastAsia="Times New Roman" w:hAnsi="Courier New" w:cs="Courier New"/>
          <w:kern w:val="0"/>
          <w:sz w:val="20"/>
          <w:szCs w:val="20"/>
          <w:lang w:eastAsia="en-IN"/>
          <w14:ligatures w14:val="none"/>
        </w:rPr>
        <w:t>",</w:t>
      </w:r>
    </w:p>
    <w:p w14:paraId="2B2D58A5"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"position": 3,</w:t>
      </w:r>
    </w:p>
    <w:p w14:paraId="05AE6FC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"Metallic Pigments Market Report 2030",</w:t>
      </w:r>
    </w:p>
    <w:p w14:paraId="100239B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"item": "https://www.strategicmarketresearch.com/market-report/metallic-pigments-market"</w:t>
      </w:r>
    </w:p>
    <w:p w14:paraId="406C41CC"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lastRenderedPageBreak/>
        <w:t xml:space="preserve">    }</w:t>
      </w:r>
    </w:p>
    <w:p w14:paraId="14250AAD"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C1740F9"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w:t>
      </w:r>
    </w:p>
    <w:p w14:paraId="53247E27" w14:textId="77777777" w:rsidR="00571D02" w:rsidRPr="00571D02" w:rsidRDefault="00571D02" w:rsidP="00571D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D02">
        <w:rPr>
          <w:rFonts w:ascii="Times New Roman" w:eastAsia="Times New Roman" w:hAnsi="Times New Roman" w:cs="Times New Roman"/>
          <w:b/>
          <w:bCs/>
          <w:kern w:val="0"/>
          <w:sz w:val="27"/>
          <w:szCs w:val="27"/>
          <w:lang w:eastAsia="en-IN"/>
          <w14:ligatures w14:val="none"/>
        </w:rPr>
        <w:t>2. FAQ Schema</w:t>
      </w:r>
    </w:p>
    <w:p w14:paraId="3A08750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w:t>
      </w:r>
    </w:p>
    <w:p w14:paraId="717DBB9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"@context": "https://schema.org",</w:t>
      </w:r>
    </w:p>
    <w:p w14:paraId="7F91B4D0"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w:t>
      </w:r>
      <w:proofErr w:type="spellStart"/>
      <w:r w:rsidRPr="00571D02">
        <w:rPr>
          <w:rFonts w:ascii="Courier New" w:eastAsia="Times New Roman" w:hAnsi="Courier New" w:cs="Courier New"/>
          <w:kern w:val="0"/>
          <w:sz w:val="20"/>
          <w:szCs w:val="20"/>
          <w:lang w:eastAsia="en-IN"/>
          <w14:ligatures w14:val="none"/>
        </w:rPr>
        <w:t>FAQPage</w:t>
      </w:r>
      <w:proofErr w:type="spellEnd"/>
      <w:r w:rsidRPr="00571D02">
        <w:rPr>
          <w:rFonts w:ascii="Courier New" w:eastAsia="Times New Roman" w:hAnsi="Courier New" w:cs="Courier New"/>
          <w:kern w:val="0"/>
          <w:sz w:val="20"/>
          <w:szCs w:val="20"/>
          <w:lang w:eastAsia="en-IN"/>
          <w14:ligatures w14:val="none"/>
        </w:rPr>
        <w:t>",</w:t>
      </w:r>
    </w:p>
    <w:p w14:paraId="13D29B9B"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mainEntity</w:t>
      </w:r>
      <w:proofErr w:type="spellEnd"/>
      <w:r w:rsidRPr="00571D02">
        <w:rPr>
          <w:rFonts w:ascii="Courier New" w:eastAsia="Times New Roman" w:hAnsi="Courier New" w:cs="Courier New"/>
          <w:kern w:val="0"/>
          <w:sz w:val="20"/>
          <w:szCs w:val="20"/>
          <w:lang w:eastAsia="en-IN"/>
          <w14:ligatures w14:val="none"/>
        </w:rPr>
        <w:t>": [</w:t>
      </w:r>
    </w:p>
    <w:p w14:paraId="11A84F85"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00FF5C5D"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"Question",</w:t>
      </w:r>
    </w:p>
    <w:p w14:paraId="5F87145B"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"How big is the metallic pigments market?",</w:t>
      </w:r>
    </w:p>
    <w:p w14:paraId="5C24C638"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acceptedAnswer</w:t>
      </w:r>
      <w:proofErr w:type="spellEnd"/>
      <w:r w:rsidRPr="00571D02">
        <w:rPr>
          <w:rFonts w:ascii="Courier New" w:eastAsia="Times New Roman" w:hAnsi="Courier New" w:cs="Courier New"/>
          <w:kern w:val="0"/>
          <w:sz w:val="20"/>
          <w:szCs w:val="20"/>
          <w:lang w:eastAsia="en-IN"/>
          <w14:ligatures w14:val="none"/>
        </w:rPr>
        <w:t>": {</w:t>
      </w:r>
    </w:p>
    <w:p w14:paraId="09D52B8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"Answer",</w:t>
      </w:r>
    </w:p>
    <w:p w14:paraId="51F2F9E9"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"text": "The global metallic pigments market is valued at USD 4.6 billion in 2024."</w:t>
      </w:r>
    </w:p>
    <w:p w14:paraId="716A37C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12E9FEB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35DCB7D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F84E63A"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"Question",</w:t>
      </w:r>
    </w:p>
    <w:p w14:paraId="58813156"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"What is the CAGR for the metallic pigments market during the forecast period?",</w:t>
      </w:r>
    </w:p>
    <w:p w14:paraId="6F4E8A3A"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acceptedAnswer</w:t>
      </w:r>
      <w:proofErr w:type="spellEnd"/>
      <w:r w:rsidRPr="00571D02">
        <w:rPr>
          <w:rFonts w:ascii="Courier New" w:eastAsia="Times New Roman" w:hAnsi="Courier New" w:cs="Courier New"/>
          <w:kern w:val="0"/>
          <w:sz w:val="20"/>
          <w:szCs w:val="20"/>
          <w:lang w:eastAsia="en-IN"/>
          <w14:ligatures w14:val="none"/>
        </w:rPr>
        <w:t>": {</w:t>
      </w:r>
    </w:p>
    <w:p w14:paraId="3319D90B"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"Answer",</w:t>
      </w:r>
    </w:p>
    <w:p w14:paraId="01A84C26"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"text": "The market is expected to grow at a CAGR of 6.8% from 2024 to 2030."</w:t>
      </w:r>
    </w:p>
    <w:p w14:paraId="307DF66B"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B632B94"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568BC7C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4B7B50CA"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"Question",</w:t>
      </w:r>
    </w:p>
    <w:p w14:paraId="54D74420"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"Who are the major players in the metallic pigments market?",</w:t>
      </w:r>
    </w:p>
    <w:p w14:paraId="615D6B4C"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acceptedAnswer</w:t>
      </w:r>
      <w:proofErr w:type="spellEnd"/>
      <w:r w:rsidRPr="00571D02">
        <w:rPr>
          <w:rFonts w:ascii="Courier New" w:eastAsia="Times New Roman" w:hAnsi="Courier New" w:cs="Courier New"/>
          <w:kern w:val="0"/>
          <w:sz w:val="20"/>
          <w:szCs w:val="20"/>
          <w:lang w:eastAsia="en-IN"/>
          <w14:ligatures w14:val="none"/>
        </w:rPr>
        <w:t>": {</w:t>
      </w:r>
    </w:p>
    <w:p w14:paraId="57EA1D1F"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"Answer",</w:t>
      </w:r>
    </w:p>
    <w:p w14:paraId="4B6C1849"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"text": "Leading players include Merck </w:t>
      </w:r>
      <w:proofErr w:type="spellStart"/>
      <w:r w:rsidRPr="00571D02">
        <w:rPr>
          <w:rFonts w:ascii="Courier New" w:eastAsia="Times New Roman" w:hAnsi="Courier New" w:cs="Courier New"/>
          <w:kern w:val="0"/>
          <w:sz w:val="20"/>
          <w:szCs w:val="20"/>
          <w:lang w:eastAsia="en-IN"/>
          <w14:ligatures w14:val="none"/>
        </w:rPr>
        <w:t>KGaA</w:t>
      </w:r>
      <w:proofErr w:type="spellEnd"/>
      <w:r w:rsidRPr="00571D02">
        <w:rPr>
          <w:rFonts w:ascii="Courier New" w:eastAsia="Times New Roman" w:hAnsi="Courier New" w:cs="Courier New"/>
          <w:kern w:val="0"/>
          <w:sz w:val="20"/>
          <w:szCs w:val="20"/>
          <w:lang w:eastAsia="en-IN"/>
          <w14:ligatures w14:val="none"/>
        </w:rPr>
        <w:t xml:space="preserve">, BASF SE, Altana AG, Eckart GmbH, and </w:t>
      </w:r>
      <w:proofErr w:type="spellStart"/>
      <w:r w:rsidRPr="00571D02">
        <w:rPr>
          <w:rFonts w:ascii="Courier New" w:eastAsia="Times New Roman" w:hAnsi="Courier New" w:cs="Courier New"/>
          <w:kern w:val="0"/>
          <w:sz w:val="20"/>
          <w:szCs w:val="20"/>
          <w:lang w:eastAsia="en-IN"/>
          <w14:ligatures w14:val="none"/>
        </w:rPr>
        <w:t>Teknos</w:t>
      </w:r>
      <w:proofErr w:type="spellEnd"/>
      <w:r w:rsidRPr="00571D02">
        <w:rPr>
          <w:rFonts w:ascii="Courier New" w:eastAsia="Times New Roman" w:hAnsi="Courier New" w:cs="Courier New"/>
          <w:kern w:val="0"/>
          <w:sz w:val="20"/>
          <w:szCs w:val="20"/>
          <w:lang w:eastAsia="en-IN"/>
          <w14:ligatures w14:val="none"/>
        </w:rPr>
        <w:t xml:space="preserve"> Group."</w:t>
      </w:r>
    </w:p>
    <w:p w14:paraId="0CEC8330"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87173AB"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36F5FE7"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42BF19A1"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"Question",</w:t>
      </w:r>
    </w:p>
    <w:p w14:paraId="384700DE"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"Which region dominates the metallic pigments market?",</w:t>
      </w:r>
    </w:p>
    <w:p w14:paraId="16F91426"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acceptedAnswer</w:t>
      </w:r>
      <w:proofErr w:type="spellEnd"/>
      <w:r w:rsidRPr="00571D02">
        <w:rPr>
          <w:rFonts w:ascii="Courier New" w:eastAsia="Times New Roman" w:hAnsi="Courier New" w:cs="Courier New"/>
          <w:kern w:val="0"/>
          <w:sz w:val="20"/>
          <w:szCs w:val="20"/>
          <w:lang w:eastAsia="en-IN"/>
          <w14:ligatures w14:val="none"/>
        </w:rPr>
        <w:t>": {</w:t>
      </w:r>
    </w:p>
    <w:p w14:paraId="6C86C4ED"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"Answer",</w:t>
      </w:r>
    </w:p>
    <w:p w14:paraId="093DB11C"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"text": "Asia Pacific leads due to rapid industrialization, automotive expansion, and growing construction activity."</w:t>
      </w:r>
    </w:p>
    <w:p w14:paraId="1EC0402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506944B2"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717D5387"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6FFA4D56"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"Question",</w:t>
      </w:r>
    </w:p>
    <w:p w14:paraId="7075E0A3"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"name": "What factors are driving growth in the metallic pigments market?",</w:t>
      </w:r>
    </w:p>
    <w:p w14:paraId="7537CBEA"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roofErr w:type="spellStart"/>
      <w:r w:rsidRPr="00571D02">
        <w:rPr>
          <w:rFonts w:ascii="Courier New" w:eastAsia="Times New Roman" w:hAnsi="Courier New" w:cs="Courier New"/>
          <w:kern w:val="0"/>
          <w:sz w:val="20"/>
          <w:szCs w:val="20"/>
          <w:lang w:eastAsia="en-IN"/>
          <w14:ligatures w14:val="none"/>
        </w:rPr>
        <w:t>acceptedAnswer</w:t>
      </w:r>
      <w:proofErr w:type="spellEnd"/>
      <w:r w:rsidRPr="00571D02">
        <w:rPr>
          <w:rFonts w:ascii="Courier New" w:eastAsia="Times New Roman" w:hAnsi="Courier New" w:cs="Courier New"/>
          <w:kern w:val="0"/>
          <w:sz w:val="20"/>
          <w:szCs w:val="20"/>
          <w:lang w:eastAsia="en-IN"/>
          <w14:ligatures w14:val="none"/>
        </w:rPr>
        <w:t>": {</w:t>
      </w:r>
    </w:p>
    <w:p w14:paraId="7896D634"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"@type": "Answer",</w:t>
      </w:r>
    </w:p>
    <w:p w14:paraId="4DA46F04"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"text": "Growth is </w:t>
      </w:r>
      <w:proofErr w:type="spellStart"/>
      <w:r w:rsidRPr="00571D02">
        <w:rPr>
          <w:rFonts w:ascii="Courier New" w:eastAsia="Times New Roman" w:hAnsi="Courier New" w:cs="Courier New"/>
          <w:kern w:val="0"/>
          <w:sz w:val="20"/>
          <w:szCs w:val="20"/>
          <w:lang w:eastAsia="en-IN"/>
          <w14:ligatures w14:val="none"/>
        </w:rPr>
        <w:t>fueled</w:t>
      </w:r>
      <w:proofErr w:type="spellEnd"/>
      <w:r w:rsidRPr="00571D02">
        <w:rPr>
          <w:rFonts w:ascii="Courier New" w:eastAsia="Times New Roman" w:hAnsi="Courier New" w:cs="Courier New"/>
          <w:kern w:val="0"/>
          <w:sz w:val="20"/>
          <w:szCs w:val="20"/>
          <w:lang w:eastAsia="en-IN"/>
          <w14:ligatures w14:val="none"/>
        </w:rPr>
        <w:t xml:space="preserve"> by demand for decorative and high-performance finishes, technological innovation, and expansion in automotive, plastics, and coatings sectors."</w:t>
      </w:r>
    </w:p>
    <w:p w14:paraId="3843DC79"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1E6DD6A4"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76D00C65"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 xml:space="preserve">  ]</w:t>
      </w:r>
    </w:p>
    <w:p w14:paraId="26786F16" w14:textId="77777777" w:rsidR="00571D02" w:rsidRPr="00571D02" w:rsidRDefault="00571D02" w:rsidP="0057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1D02">
        <w:rPr>
          <w:rFonts w:ascii="Courier New" w:eastAsia="Times New Roman" w:hAnsi="Courier New" w:cs="Courier New"/>
          <w:kern w:val="0"/>
          <w:sz w:val="20"/>
          <w:szCs w:val="20"/>
          <w:lang w:eastAsia="en-IN"/>
          <w14:ligatures w14:val="none"/>
        </w:rPr>
        <w:t>}</w:t>
      </w:r>
    </w:p>
    <w:p w14:paraId="2FE1B4AC" w14:textId="77777777" w:rsidR="00571D02" w:rsidRDefault="00571D0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br w:type="page"/>
      </w:r>
    </w:p>
    <w:p w14:paraId="5228BC6C" w14:textId="0908C106" w:rsidR="00571D02" w:rsidRPr="00571D02" w:rsidRDefault="00571D02" w:rsidP="00571D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71D02">
        <w:rPr>
          <w:rFonts w:ascii="Times New Roman" w:eastAsia="Times New Roman" w:hAnsi="Times New Roman" w:cs="Times New Roman"/>
          <w:b/>
          <w:bCs/>
          <w:kern w:val="36"/>
          <w:sz w:val="48"/>
          <w:szCs w:val="48"/>
          <w:lang w:eastAsia="en-IN"/>
          <w14:ligatures w14:val="none"/>
        </w:rPr>
        <w:lastRenderedPageBreak/>
        <w:t>9. Table of Contents</w:t>
      </w:r>
    </w:p>
    <w:p w14:paraId="7FD16927"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Executive Summary</w:t>
      </w:r>
    </w:p>
    <w:p w14:paraId="1FBBE8EB" w14:textId="77777777" w:rsidR="00571D02" w:rsidRPr="00571D02" w:rsidRDefault="00571D02" w:rsidP="00571D0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Overview</w:t>
      </w:r>
    </w:p>
    <w:p w14:paraId="06E33AA5" w14:textId="77777777" w:rsidR="00571D02" w:rsidRPr="00571D02" w:rsidRDefault="00571D02" w:rsidP="00571D0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Attractiveness by Pigment Type, Application, End User, and Region</w:t>
      </w:r>
    </w:p>
    <w:p w14:paraId="564D730E" w14:textId="77777777" w:rsidR="00571D02" w:rsidRPr="00571D02" w:rsidRDefault="00571D02" w:rsidP="00571D0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Strategic Insights from Key Executives (CXO Perspective)</w:t>
      </w:r>
    </w:p>
    <w:p w14:paraId="7443B2E1" w14:textId="77777777" w:rsidR="00571D02" w:rsidRPr="00571D02" w:rsidRDefault="00571D02" w:rsidP="00571D0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Historical Market Size and Future Projections (2022–2030)</w:t>
      </w:r>
    </w:p>
    <w:p w14:paraId="643256ED" w14:textId="77777777" w:rsidR="00571D02" w:rsidRPr="00571D02" w:rsidRDefault="00571D02" w:rsidP="00571D0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Summary of Market Segmentation by Pigment Type, Application, End User, and Region</w:t>
      </w:r>
    </w:p>
    <w:p w14:paraId="7A3D9F3B"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Share Analysis</w:t>
      </w:r>
    </w:p>
    <w:p w14:paraId="2912922C" w14:textId="77777777" w:rsidR="00571D02" w:rsidRPr="00571D02" w:rsidRDefault="00571D02" w:rsidP="00571D0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Leading Players by Revenue and Market Share</w:t>
      </w:r>
    </w:p>
    <w:p w14:paraId="487E5FA6" w14:textId="77777777" w:rsidR="00571D02" w:rsidRPr="00571D02" w:rsidRDefault="00571D02" w:rsidP="00571D0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Share Analysis by Pigment Type, Application, and End User</w:t>
      </w:r>
    </w:p>
    <w:p w14:paraId="33284FF4"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Investment Opportunities in the Metallic Pigments Market</w:t>
      </w:r>
    </w:p>
    <w:p w14:paraId="2C9005A7" w14:textId="77777777" w:rsidR="00571D02" w:rsidRPr="00571D02" w:rsidRDefault="00571D02" w:rsidP="00571D0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Key Developments and Innovations</w:t>
      </w:r>
    </w:p>
    <w:p w14:paraId="2C35B27C" w14:textId="77777777" w:rsidR="00571D02" w:rsidRPr="00571D02" w:rsidRDefault="00571D02" w:rsidP="00571D0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Mergers, Acquisitions, and Strategic Partnerships</w:t>
      </w:r>
    </w:p>
    <w:p w14:paraId="230CF838" w14:textId="77777777" w:rsidR="00571D02" w:rsidRPr="00571D02" w:rsidRDefault="00571D02" w:rsidP="00571D0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High-Growth Segments for Investment</w:t>
      </w:r>
    </w:p>
    <w:p w14:paraId="439B4686"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Introduction</w:t>
      </w:r>
    </w:p>
    <w:p w14:paraId="36ED55C7" w14:textId="77777777" w:rsidR="00571D02" w:rsidRPr="00571D02" w:rsidRDefault="00571D02" w:rsidP="00571D0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Definition and Scope of the Study</w:t>
      </w:r>
    </w:p>
    <w:p w14:paraId="4A0077A1" w14:textId="77777777" w:rsidR="00571D02" w:rsidRPr="00571D02" w:rsidRDefault="00571D02" w:rsidP="00571D0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Structure and Key Findings</w:t>
      </w:r>
    </w:p>
    <w:p w14:paraId="0EFA2825" w14:textId="77777777" w:rsidR="00571D02" w:rsidRPr="00571D02" w:rsidRDefault="00571D02" w:rsidP="00571D0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Overview of Top Investment Pockets</w:t>
      </w:r>
    </w:p>
    <w:p w14:paraId="2DE2BFF3"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Research Methodology</w:t>
      </w:r>
    </w:p>
    <w:p w14:paraId="6EEAA311" w14:textId="77777777" w:rsidR="00571D02" w:rsidRPr="00571D02" w:rsidRDefault="00571D02" w:rsidP="00571D0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Research Process Overview</w:t>
      </w:r>
    </w:p>
    <w:p w14:paraId="3A7EC28E" w14:textId="77777777" w:rsidR="00571D02" w:rsidRPr="00571D02" w:rsidRDefault="00571D02" w:rsidP="00571D0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Primary and Secondary Research Approaches</w:t>
      </w:r>
    </w:p>
    <w:p w14:paraId="2BFA9356" w14:textId="77777777" w:rsidR="00571D02" w:rsidRPr="00571D02" w:rsidRDefault="00571D02" w:rsidP="00571D0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Size Estimation and Forecasting Techniques</w:t>
      </w:r>
    </w:p>
    <w:p w14:paraId="46F3043D"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Dynamics</w:t>
      </w:r>
    </w:p>
    <w:p w14:paraId="73F66243" w14:textId="77777777" w:rsidR="00571D02" w:rsidRPr="00571D02" w:rsidRDefault="00571D02" w:rsidP="00571D0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Key Market Drivers</w:t>
      </w:r>
    </w:p>
    <w:p w14:paraId="4E2496D4" w14:textId="77777777" w:rsidR="00571D02" w:rsidRPr="00571D02" w:rsidRDefault="00571D02" w:rsidP="00571D0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Challenges and Restraints Impacting Growth</w:t>
      </w:r>
    </w:p>
    <w:p w14:paraId="6CBB31D5" w14:textId="77777777" w:rsidR="00571D02" w:rsidRPr="00571D02" w:rsidRDefault="00571D02" w:rsidP="00571D0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Emerging Opportunities for Stakeholders</w:t>
      </w:r>
    </w:p>
    <w:p w14:paraId="6473AB04" w14:textId="77777777" w:rsidR="00571D02" w:rsidRPr="00571D02" w:rsidRDefault="00571D02" w:rsidP="00571D0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Impact of </w:t>
      </w:r>
      <w:proofErr w:type="spellStart"/>
      <w:r w:rsidRPr="00571D02">
        <w:rPr>
          <w:rFonts w:ascii="Times New Roman" w:eastAsia="Times New Roman" w:hAnsi="Times New Roman" w:cs="Times New Roman"/>
          <w:kern w:val="0"/>
          <w:sz w:val="24"/>
          <w:szCs w:val="24"/>
          <w:lang w:eastAsia="en-IN"/>
          <w14:ligatures w14:val="none"/>
        </w:rPr>
        <w:t>Behavioral</w:t>
      </w:r>
      <w:proofErr w:type="spellEnd"/>
      <w:r w:rsidRPr="00571D02">
        <w:rPr>
          <w:rFonts w:ascii="Times New Roman" w:eastAsia="Times New Roman" w:hAnsi="Times New Roman" w:cs="Times New Roman"/>
          <w:kern w:val="0"/>
          <w:sz w:val="24"/>
          <w:szCs w:val="24"/>
          <w:lang w:eastAsia="en-IN"/>
          <w14:ligatures w14:val="none"/>
        </w:rPr>
        <w:t xml:space="preserve"> and Regulatory Factors</w:t>
      </w:r>
    </w:p>
    <w:p w14:paraId="4474B55C" w14:textId="77777777" w:rsidR="00571D02" w:rsidRPr="00571D02" w:rsidRDefault="00571D02" w:rsidP="00571D0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Technological Advances in Metallic Pigments</w:t>
      </w:r>
    </w:p>
    <w:p w14:paraId="4C5E5C65"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Global Metallic Pigments Market Analysis</w:t>
      </w:r>
    </w:p>
    <w:p w14:paraId="5B0B5D97" w14:textId="77777777" w:rsidR="00571D02" w:rsidRPr="00571D02" w:rsidRDefault="00571D02" w:rsidP="00571D02">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Historical Market Size and Volume (2022–2023)</w:t>
      </w:r>
    </w:p>
    <w:p w14:paraId="5E124DF5" w14:textId="77777777" w:rsidR="00571D02" w:rsidRPr="00571D02" w:rsidRDefault="00571D02" w:rsidP="00571D02">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Size and Volume Forecasts (2024–2030)</w:t>
      </w:r>
    </w:p>
    <w:p w14:paraId="7F45A39D" w14:textId="77777777" w:rsidR="00571D02" w:rsidRPr="00571D02" w:rsidRDefault="00571D02" w:rsidP="00571D02">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Analysis by Pigment Type:</w:t>
      </w:r>
    </w:p>
    <w:p w14:paraId="2DA2C8A7"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1D02">
        <w:rPr>
          <w:rFonts w:ascii="Times New Roman" w:eastAsia="Times New Roman" w:hAnsi="Times New Roman" w:cs="Times New Roman"/>
          <w:kern w:val="0"/>
          <w:sz w:val="24"/>
          <w:szCs w:val="24"/>
          <w:lang w:eastAsia="en-IN"/>
          <w14:ligatures w14:val="none"/>
        </w:rPr>
        <w:t>Aluminum</w:t>
      </w:r>
      <w:proofErr w:type="spellEnd"/>
    </w:p>
    <w:p w14:paraId="58F88A01"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Copper</w:t>
      </w:r>
    </w:p>
    <w:p w14:paraId="51D33250"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lastRenderedPageBreak/>
        <w:t>Bronze</w:t>
      </w:r>
    </w:p>
    <w:p w14:paraId="2E3DFAC2"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Pearlescent</w:t>
      </w:r>
    </w:p>
    <w:p w14:paraId="1AC9BA32"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Interference</w:t>
      </w:r>
    </w:p>
    <w:p w14:paraId="47F8E236" w14:textId="77777777" w:rsidR="00571D02" w:rsidRPr="00571D02" w:rsidRDefault="00571D02" w:rsidP="00571D02">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Analysis by Application:</w:t>
      </w:r>
    </w:p>
    <w:p w14:paraId="320B077C"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Paints &amp; Coatings</w:t>
      </w:r>
    </w:p>
    <w:p w14:paraId="6C2B0007"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Plastics</w:t>
      </w:r>
    </w:p>
    <w:p w14:paraId="48AD0088"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Printing Inks</w:t>
      </w:r>
    </w:p>
    <w:p w14:paraId="2FFA4224"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Cosmetics</w:t>
      </w:r>
    </w:p>
    <w:p w14:paraId="2EC825A9"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Automotive</w:t>
      </w:r>
    </w:p>
    <w:p w14:paraId="4F59A247" w14:textId="77777777" w:rsidR="00571D02" w:rsidRPr="00571D02" w:rsidRDefault="00571D02" w:rsidP="00571D02">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Analysis by End User:</w:t>
      </w:r>
    </w:p>
    <w:p w14:paraId="3CB36E7C"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Automotive OEMs</w:t>
      </w:r>
    </w:p>
    <w:p w14:paraId="4AA26C14"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Construction &amp; Architectural</w:t>
      </w:r>
    </w:p>
    <w:p w14:paraId="54191DB8"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Plastics</w:t>
      </w:r>
    </w:p>
    <w:p w14:paraId="62960F9B"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Printing</w:t>
      </w:r>
    </w:p>
    <w:p w14:paraId="31E19F80"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Cosmetics</w:t>
      </w:r>
    </w:p>
    <w:p w14:paraId="37B0C472" w14:textId="77777777" w:rsidR="00571D02" w:rsidRPr="00571D02" w:rsidRDefault="00571D02" w:rsidP="00571D02">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Market Analysis by Region:</w:t>
      </w:r>
    </w:p>
    <w:p w14:paraId="136D262E"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North America</w:t>
      </w:r>
    </w:p>
    <w:p w14:paraId="5D5E613D"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Europe</w:t>
      </w:r>
    </w:p>
    <w:p w14:paraId="08C559A6"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Asia Pacific</w:t>
      </w:r>
    </w:p>
    <w:p w14:paraId="160CEBC8" w14:textId="77777777" w:rsidR="00571D02" w:rsidRPr="00571D02" w:rsidRDefault="00571D02" w:rsidP="00571D0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LAMEA</w:t>
      </w:r>
    </w:p>
    <w:p w14:paraId="08BE0D29"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Regional Market Analysis</w:t>
      </w:r>
    </w:p>
    <w:p w14:paraId="7E0B8587" w14:textId="77777777" w:rsidR="00571D02" w:rsidRPr="00571D02" w:rsidRDefault="00571D02" w:rsidP="00571D02">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North America Metallic Pigments Market</w:t>
      </w:r>
    </w:p>
    <w:p w14:paraId="1B0E8F9F"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Historical Market Size and Volume (2022–2023)</w:t>
      </w:r>
    </w:p>
    <w:p w14:paraId="18A878BE"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Size and Volume Forecasts (2024–2030)</w:t>
      </w:r>
    </w:p>
    <w:p w14:paraId="122CCA6C"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Analysis by Pigment Type, Application, and End User</w:t>
      </w:r>
    </w:p>
    <w:p w14:paraId="5B5E49F4"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Country-Level Breakdown: United States, Canada, Mexico</w:t>
      </w:r>
    </w:p>
    <w:p w14:paraId="4B4802BC" w14:textId="77777777" w:rsidR="00571D02" w:rsidRPr="00571D02" w:rsidRDefault="00571D02" w:rsidP="00571D02">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Europe Metallic Pigments Market</w:t>
      </w:r>
    </w:p>
    <w:p w14:paraId="249DD21F"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5592B159" w14:textId="77777777" w:rsidR="00571D02" w:rsidRPr="00571D02" w:rsidRDefault="00571D02" w:rsidP="00571D02">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Asia Pacific Metallic Pigments Market</w:t>
      </w:r>
    </w:p>
    <w:p w14:paraId="77AA851C"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63C184F2" w14:textId="77777777" w:rsidR="00571D02" w:rsidRPr="00571D02" w:rsidRDefault="00571D02" w:rsidP="00571D02">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Latin America Metallic Pigments Market</w:t>
      </w:r>
    </w:p>
    <w:p w14:paraId="121628D6"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Country-Level Breakdown: Brazil, Argentina, Rest of Latin America</w:t>
      </w:r>
    </w:p>
    <w:p w14:paraId="772942F3" w14:textId="77777777" w:rsidR="00571D02" w:rsidRPr="00571D02" w:rsidRDefault="00571D02" w:rsidP="00571D02">
      <w:pPr>
        <w:numPr>
          <w:ilvl w:val="0"/>
          <w:numId w:val="1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Middle East &amp; Africa Metallic Pigments Market</w:t>
      </w:r>
    </w:p>
    <w:p w14:paraId="04FA60BD" w14:textId="77777777" w:rsidR="00571D02" w:rsidRPr="00571D02" w:rsidRDefault="00571D02" w:rsidP="00571D0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Country-Level Breakdown: GCC Countries, South Africa, Rest of MEA</w:t>
      </w:r>
    </w:p>
    <w:p w14:paraId="145DDAE6"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Key Players and Competitive Analysis</w:t>
      </w:r>
    </w:p>
    <w:p w14:paraId="6FA371C8" w14:textId="77777777" w:rsidR="00571D02" w:rsidRPr="00571D02" w:rsidRDefault="00571D02" w:rsidP="00571D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 xml:space="preserve">Merck </w:t>
      </w:r>
      <w:proofErr w:type="spellStart"/>
      <w:r w:rsidRPr="00571D02">
        <w:rPr>
          <w:rFonts w:ascii="Times New Roman" w:eastAsia="Times New Roman" w:hAnsi="Times New Roman" w:cs="Times New Roman"/>
          <w:kern w:val="0"/>
          <w:sz w:val="24"/>
          <w:szCs w:val="24"/>
          <w:lang w:eastAsia="en-IN"/>
          <w14:ligatures w14:val="none"/>
        </w:rPr>
        <w:t>KGaA</w:t>
      </w:r>
      <w:proofErr w:type="spellEnd"/>
    </w:p>
    <w:p w14:paraId="6C5109C1" w14:textId="77777777" w:rsidR="00571D02" w:rsidRPr="00571D02" w:rsidRDefault="00571D02" w:rsidP="00571D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BASF SE</w:t>
      </w:r>
    </w:p>
    <w:p w14:paraId="7BF013F1" w14:textId="77777777" w:rsidR="00571D02" w:rsidRPr="00571D02" w:rsidRDefault="00571D02" w:rsidP="00571D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Altana AG</w:t>
      </w:r>
    </w:p>
    <w:p w14:paraId="4439F4DE" w14:textId="77777777" w:rsidR="00571D02" w:rsidRPr="00571D02" w:rsidRDefault="00571D02" w:rsidP="00571D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Eckart GmbH</w:t>
      </w:r>
    </w:p>
    <w:p w14:paraId="7E73CD46" w14:textId="77777777" w:rsidR="00571D02" w:rsidRPr="00571D02" w:rsidRDefault="00571D02" w:rsidP="00571D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1D02">
        <w:rPr>
          <w:rFonts w:ascii="Times New Roman" w:eastAsia="Times New Roman" w:hAnsi="Times New Roman" w:cs="Times New Roman"/>
          <w:kern w:val="0"/>
          <w:sz w:val="24"/>
          <w:szCs w:val="24"/>
          <w:lang w:eastAsia="en-IN"/>
          <w14:ligatures w14:val="none"/>
        </w:rPr>
        <w:t>Teknos</w:t>
      </w:r>
      <w:proofErr w:type="spellEnd"/>
      <w:r w:rsidRPr="00571D02">
        <w:rPr>
          <w:rFonts w:ascii="Times New Roman" w:eastAsia="Times New Roman" w:hAnsi="Times New Roman" w:cs="Times New Roman"/>
          <w:kern w:val="0"/>
          <w:sz w:val="24"/>
          <w:szCs w:val="24"/>
          <w:lang w:eastAsia="en-IN"/>
          <w14:ligatures w14:val="none"/>
        </w:rPr>
        <w:t xml:space="preserve"> Group</w:t>
      </w:r>
    </w:p>
    <w:p w14:paraId="3B96F476"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Appendix</w:t>
      </w:r>
    </w:p>
    <w:p w14:paraId="292D1A6D" w14:textId="77777777" w:rsidR="00571D02" w:rsidRPr="00571D02" w:rsidRDefault="00571D02" w:rsidP="00571D0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Abbreviations and Terminologies Used in the Report</w:t>
      </w:r>
    </w:p>
    <w:p w14:paraId="425B8CFB" w14:textId="77777777" w:rsidR="00571D02" w:rsidRPr="00571D02" w:rsidRDefault="00571D02" w:rsidP="00571D0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lastRenderedPageBreak/>
        <w:t>References and Sources</w:t>
      </w:r>
    </w:p>
    <w:p w14:paraId="4D3C5AAA"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List of Tables</w:t>
      </w:r>
    </w:p>
    <w:p w14:paraId="1F6F11AA" w14:textId="77777777" w:rsidR="00571D02" w:rsidRPr="00571D02" w:rsidRDefault="00571D02" w:rsidP="00571D0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Size by Pigment Type, Application, End User, and Region (2024–2030)</w:t>
      </w:r>
    </w:p>
    <w:p w14:paraId="03055B70" w14:textId="77777777" w:rsidR="00571D02" w:rsidRPr="00571D02" w:rsidRDefault="00571D02" w:rsidP="00571D0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Regional Market Breakdown by Segment Type (2024–2030)</w:t>
      </w:r>
    </w:p>
    <w:p w14:paraId="7F917F65" w14:textId="77777777" w:rsidR="00571D02" w:rsidRPr="00571D02" w:rsidRDefault="00571D02" w:rsidP="00571D0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b/>
          <w:bCs/>
          <w:kern w:val="0"/>
          <w:sz w:val="24"/>
          <w:szCs w:val="24"/>
          <w:lang w:eastAsia="en-IN"/>
          <w14:ligatures w14:val="none"/>
        </w:rPr>
        <w:t>List of Figures</w:t>
      </w:r>
    </w:p>
    <w:p w14:paraId="0BD1503D" w14:textId="77777777" w:rsidR="00571D02" w:rsidRPr="00571D02" w:rsidRDefault="00571D02" w:rsidP="00571D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Drivers, Challenges, and Opportunities</w:t>
      </w:r>
    </w:p>
    <w:p w14:paraId="77FFF904" w14:textId="77777777" w:rsidR="00571D02" w:rsidRPr="00571D02" w:rsidRDefault="00571D02" w:rsidP="00571D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Regional Market Snapshot</w:t>
      </w:r>
    </w:p>
    <w:p w14:paraId="32010BE2" w14:textId="77777777" w:rsidR="00571D02" w:rsidRPr="00571D02" w:rsidRDefault="00571D02" w:rsidP="00571D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Competitive Landscape by Market Share</w:t>
      </w:r>
    </w:p>
    <w:p w14:paraId="6D31B9A3" w14:textId="77777777" w:rsidR="00571D02" w:rsidRPr="00571D02" w:rsidRDefault="00571D02" w:rsidP="00571D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Growth Strategies Adopted by Key Players</w:t>
      </w:r>
    </w:p>
    <w:p w14:paraId="42FA693F" w14:textId="117322BF" w:rsidR="00FC77B6" w:rsidRPr="00571D02" w:rsidRDefault="00571D02" w:rsidP="00571D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D02">
        <w:rPr>
          <w:rFonts w:ascii="Times New Roman" w:eastAsia="Times New Roman" w:hAnsi="Times New Roman" w:cs="Times New Roman"/>
          <w:kern w:val="0"/>
          <w:sz w:val="24"/>
          <w:szCs w:val="24"/>
          <w:lang w:eastAsia="en-IN"/>
          <w14:ligatures w14:val="none"/>
        </w:rPr>
        <w:t>Market Share by Pigment Type and Application (2024 vs. 2030)</w:t>
      </w:r>
    </w:p>
    <w:sectPr w:rsidR="00FC77B6" w:rsidRPr="00571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299A"/>
    <w:multiLevelType w:val="multilevel"/>
    <w:tmpl w:val="7D80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79CF"/>
    <w:multiLevelType w:val="multilevel"/>
    <w:tmpl w:val="AF746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7848"/>
    <w:multiLevelType w:val="multilevel"/>
    <w:tmpl w:val="642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B5D7D"/>
    <w:multiLevelType w:val="multilevel"/>
    <w:tmpl w:val="772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90410"/>
    <w:multiLevelType w:val="multilevel"/>
    <w:tmpl w:val="F20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24B0C"/>
    <w:multiLevelType w:val="multilevel"/>
    <w:tmpl w:val="A07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961A1"/>
    <w:multiLevelType w:val="multilevel"/>
    <w:tmpl w:val="504E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850B0"/>
    <w:multiLevelType w:val="multilevel"/>
    <w:tmpl w:val="677C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40481"/>
    <w:multiLevelType w:val="multilevel"/>
    <w:tmpl w:val="E02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12EE5"/>
    <w:multiLevelType w:val="multilevel"/>
    <w:tmpl w:val="881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702B2"/>
    <w:multiLevelType w:val="multilevel"/>
    <w:tmpl w:val="3B4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82AFF"/>
    <w:multiLevelType w:val="multilevel"/>
    <w:tmpl w:val="7A1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F6EA1"/>
    <w:multiLevelType w:val="multilevel"/>
    <w:tmpl w:val="C25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30FA9"/>
    <w:multiLevelType w:val="multilevel"/>
    <w:tmpl w:val="F78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552DC"/>
    <w:multiLevelType w:val="multilevel"/>
    <w:tmpl w:val="255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BE7CAE"/>
    <w:multiLevelType w:val="multilevel"/>
    <w:tmpl w:val="FE023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4748C"/>
    <w:multiLevelType w:val="multilevel"/>
    <w:tmpl w:val="EC1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27492">
    <w:abstractNumId w:val="0"/>
  </w:num>
  <w:num w:numId="2" w16cid:durableId="223641360">
    <w:abstractNumId w:val="3"/>
  </w:num>
  <w:num w:numId="3" w16cid:durableId="928732429">
    <w:abstractNumId w:val="8"/>
  </w:num>
  <w:num w:numId="4" w16cid:durableId="2100330038">
    <w:abstractNumId w:val="2"/>
  </w:num>
  <w:num w:numId="5" w16cid:durableId="1976786876">
    <w:abstractNumId w:val="7"/>
  </w:num>
  <w:num w:numId="6" w16cid:durableId="1128431344">
    <w:abstractNumId w:val="6"/>
  </w:num>
  <w:num w:numId="7" w16cid:durableId="123162356">
    <w:abstractNumId w:val="5"/>
  </w:num>
  <w:num w:numId="8" w16cid:durableId="1268539791">
    <w:abstractNumId w:val="4"/>
  </w:num>
  <w:num w:numId="9" w16cid:durableId="258754366">
    <w:abstractNumId w:val="13"/>
  </w:num>
  <w:num w:numId="10" w16cid:durableId="2027167624">
    <w:abstractNumId w:val="9"/>
  </w:num>
  <w:num w:numId="11" w16cid:durableId="1775710807">
    <w:abstractNumId w:val="11"/>
  </w:num>
  <w:num w:numId="12" w16cid:durableId="501941464">
    <w:abstractNumId w:val="15"/>
  </w:num>
  <w:num w:numId="13" w16cid:durableId="67197035">
    <w:abstractNumId w:val="1"/>
  </w:num>
  <w:num w:numId="14" w16cid:durableId="1817214907">
    <w:abstractNumId w:val="10"/>
  </w:num>
  <w:num w:numId="15" w16cid:durableId="1696693985">
    <w:abstractNumId w:val="14"/>
  </w:num>
  <w:num w:numId="16" w16cid:durableId="80101773">
    <w:abstractNumId w:val="12"/>
  </w:num>
  <w:num w:numId="17" w16cid:durableId="14546655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02"/>
    <w:rsid w:val="0013754B"/>
    <w:rsid w:val="00344AB7"/>
    <w:rsid w:val="00571D02"/>
    <w:rsid w:val="0095754B"/>
    <w:rsid w:val="00DB7D84"/>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A384"/>
  <w15:chartTrackingRefBased/>
  <w15:docId w15:val="{1C59988A-C9BC-4264-ADBA-5F58AE765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D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D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D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571D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D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D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D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D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02"/>
    <w:rPr>
      <w:rFonts w:eastAsiaTheme="majorEastAsia" w:cstheme="majorBidi"/>
      <w:color w:val="272727" w:themeColor="text1" w:themeTint="D8"/>
    </w:rPr>
  </w:style>
  <w:style w:type="paragraph" w:styleId="Title">
    <w:name w:val="Title"/>
    <w:basedOn w:val="Normal"/>
    <w:next w:val="Normal"/>
    <w:link w:val="TitleChar"/>
    <w:uiPriority w:val="10"/>
    <w:qFormat/>
    <w:rsid w:val="00571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02"/>
    <w:pPr>
      <w:spacing w:before="160"/>
      <w:jc w:val="center"/>
    </w:pPr>
    <w:rPr>
      <w:i/>
      <w:iCs/>
      <w:color w:val="404040" w:themeColor="text1" w:themeTint="BF"/>
    </w:rPr>
  </w:style>
  <w:style w:type="character" w:customStyle="1" w:styleId="QuoteChar">
    <w:name w:val="Quote Char"/>
    <w:basedOn w:val="DefaultParagraphFont"/>
    <w:link w:val="Quote"/>
    <w:uiPriority w:val="29"/>
    <w:rsid w:val="00571D02"/>
    <w:rPr>
      <w:i/>
      <w:iCs/>
      <w:color w:val="404040" w:themeColor="text1" w:themeTint="BF"/>
    </w:rPr>
  </w:style>
  <w:style w:type="paragraph" w:styleId="ListParagraph">
    <w:name w:val="List Paragraph"/>
    <w:basedOn w:val="Normal"/>
    <w:uiPriority w:val="34"/>
    <w:qFormat/>
    <w:rsid w:val="00571D02"/>
    <w:pPr>
      <w:ind w:left="720"/>
      <w:contextualSpacing/>
    </w:pPr>
  </w:style>
  <w:style w:type="character" w:styleId="IntenseEmphasis">
    <w:name w:val="Intense Emphasis"/>
    <w:basedOn w:val="DefaultParagraphFont"/>
    <w:uiPriority w:val="21"/>
    <w:qFormat/>
    <w:rsid w:val="00571D02"/>
    <w:rPr>
      <w:i/>
      <w:iCs/>
      <w:color w:val="2F5496" w:themeColor="accent1" w:themeShade="BF"/>
    </w:rPr>
  </w:style>
  <w:style w:type="paragraph" w:styleId="IntenseQuote">
    <w:name w:val="Intense Quote"/>
    <w:basedOn w:val="Normal"/>
    <w:next w:val="Normal"/>
    <w:link w:val="IntenseQuoteChar"/>
    <w:uiPriority w:val="30"/>
    <w:qFormat/>
    <w:rsid w:val="00571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D02"/>
    <w:rPr>
      <w:i/>
      <w:iCs/>
      <w:color w:val="2F5496" w:themeColor="accent1" w:themeShade="BF"/>
    </w:rPr>
  </w:style>
  <w:style w:type="character" w:styleId="IntenseReference">
    <w:name w:val="Intense Reference"/>
    <w:basedOn w:val="DefaultParagraphFont"/>
    <w:uiPriority w:val="32"/>
    <w:qFormat/>
    <w:rsid w:val="00571D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946117">
      <w:bodyDiv w:val="1"/>
      <w:marLeft w:val="0"/>
      <w:marRight w:val="0"/>
      <w:marTop w:val="0"/>
      <w:marBottom w:val="0"/>
      <w:divBdr>
        <w:top w:val="none" w:sz="0" w:space="0" w:color="auto"/>
        <w:left w:val="none" w:sz="0" w:space="0" w:color="auto"/>
        <w:bottom w:val="none" w:sz="0" w:space="0" w:color="auto"/>
        <w:right w:val="none" w:sz="0" w:space="0" w:color="auto"/>
      </w:divBdr>
      <w:divsChild>
        <w:div w:id="2135950807">
          <w:marLeft w:val="0"/>
          <w:marRight w:val="0"/>
          <w:marTop w:val="0"/>
          <w:marBottom w:val="0"/>
          <w:divBdr>
            <w:top w:val="none" w:sz="0" w:space="0" w:color="auto"/>
            <w:left w:val="none" w:sz="0" w:space="0" w:color="auto"/>
            <w:bottom w:val="none" w:sz="0" w:space="0" w:color="auto"/>
            <w:right w:val="none" w:sz="0" w:space="0" w:color="auto"/>
          </w:divBdr>
          <w:divsChild>
            <w:div w:id="852643859">
              <w:marLeft w:val="0"/>
              <w:marRight w:val="0"/>
              <w:marTop w:val="0"/>
              <w:marBottom w:val="0"/>
              <w:divBdr>
                <w:top w:val="none" w:sz="0" w:space="0" w:color="auto"/>
                <w:left w:val="none" w:sz="0" w:space="0" w:color="auto"/>
                <w:bottom w:val="none" w:sz="0" w:space="0" w:color="auto"/>
                <w:right w:val="none" w:sz="0" w:space="0" w:color="auto"/>
              </w:divBdr>
              <w:divsChild>
                <w:div w:id="1803648957">
                  <w:marLeft w:val="0"/>
                  <w:marRight w:val="0"/>
                  <w:marTop w:val="0"/>
                  <w:marBottom w:val="0"/>
                  <w:divBdr>
                    <w:top w:val="none" w:sz="0" w:space="0" w:color="auto"/>
                    <w:left w:val="none" w:sz="0" w:space="0" w:color="auto"/>
                    <w:bottom w:val="none" w:sz="0" w:space="0" w:color="auto"/>
                    <w:right w:val="none" w:sz="0" w:space="0" w:color="auto"/>
                  </w:divBdr>
                  <w:divsChild>
                    <w:div w:id="1935749640">
                      <w:marLeft w:val="0"/>
                      <w:marRight w:val="0"/>
                      <w:marTop w:val="0"/>
                      <w:marBottom w:val="0"/>
                      <w:divBdr>
                        <w:top w:val="none" w:sz="0" w:space="0" w:color="auto"/>
                        <w:left w:val="none" w:sz="0" w:space="0" w:color="auto"/>
                        <w:bottom w:val="none" w:sz="0" w:space="0" w:color="auto"/>
                        <w:right w:val="none" w:sz="0" w:space="0" w:color="auto"/>
                      </w:divBdr>
                      <w:divsChild>
                        <w:div w:id="1025181259">
                          <w:marLeft w:val="0"/>
                          <w:marRight w:val="0"/>
                          <w:marTop w:val="0"/>
                          <w:marBottom w:val="0"/>
                          <w:divBdr>
                            <w:top w:val="none" w:sz="0" w:space="0" w:color="auto"/>
                            <w:left w:val="none" w:sz="0" w:space="0" w:color="auto"/>
                            <w:bottom w:val="none" w:sz="0" w:space="0" w:color="auto"/>
                            <w:right w:val="none" w:sz="0" w:space="0" w:color="auto"/>
                          </w:divBdr>
                          <w:divsChild>
                            <w:div w:id="21321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109688">
          <w:marLeft w:val="0"/>
          <w:marRight w:val="0"/>
          <w:marTop w:val="0"/>
          <w:marBottom w:val="0"/>
          <w:divBdr>
            <w:top w:val="none" w:sz="0" w:space="0" w:color="auto"/>
            <w:left w:val="none" w:sz="0" w:space="0" w:color="auto"/>
            <w:bottom w:val="none" w:sz="0" w:space="0" w:color="auto"/>
            <w:right w:val="none" w:sz="0" w:space="0" w:color="auto"/>
          </w:divBdr>
          <w:divsChild>
            <w:div w:id="1096243972">
              <w:marLeft w:val="0"/>
              <w:marRight w:val="0"/>
              <w:marTop w:val="0"/>
              <w:marBottom w:val="0"/>
              <w:divBdr>
                <w:top w:val="none" w:sz="0" w:space="0" w:color="auto"/>
                <w:left w:val="none" w:sz="0" w:space="0" w:color="auto"/>
                <w:bottom w:val="none" w:sz="0" w:space="0" w:color="auto"/>
                <w:right w:val="none" w:sz="0" w:space="0" w:color="auto"/>
              </w:divBdr>
              <w:divsChild>
                <w:div w:id="1897274275">
                  <w:marLeft w:val="0"/>
                  <w:marRight w:val="0"/>
                  <w:marTop w:val="0"/>
                  <w:marBottom w:val="0"/>
                  <w:divBdr>
                    <w:top w:val="none" w:sz="0" w:space="0" w:color="auto"/>
                    <w:left w:val="none" w:sz="0" w:space="0" w:color="auto"/>
                    <w:bottom w:val="none" w:sz="0" w:space="0" w:color="auto"/>
                    <w:right w:val="none" w:sz="0" w:space="0" w:color="auto"/>
                  </w:divBdr>
                  <w:divsChild>
                    <w:div w:id="1374430090">
                      <w:marLeft w:val="0"/>
                      <w:marRight w:val="0"/>
                      <w:marTop w:val="0"/>
                      <w:marBottom w:val="0"/>
                      <w:divBdr>
                        <w:top w:val="none" w:sz="0" w:space="0" w:color="auto"/>
                        <w:left w:val="none" w:sz="0" w:space="0" w:color="auto"/>
                        <w:bottom w:val="none" w:sz="0" w:space="0" w:color="auto"/>
                        <w:right w:val="none" w:sz="0" w:space="0" w:color="auto"/>
                      </w:divBdr>
                      <w:divsChild>
                        <w:div w:id="814034112">
                          <w:marLeft w:val="0"/>
                          <w:marRight w:val="0"/>
                          <w:marTop w:val="0"/>
                          <w:marBottom w:val="0"/>
                          <w:divBdr>
                            <w:top w:val="none" w:sz="0" w:space="0" w:color="auto"/>
                            <w:left w:val="none" w:sz="0" w:space="0" w:color="auto"/>
                            <w:bottom w:val="none" w:sz="0" w:space="0" w:color="auto"/>
                            <w:right w:val="none" w:sz="0" w:space="0" w:color="auto"/>
                          </w:divBdr>
                          <w:divsChild>
                            <w:div w:id="644435995">
                              <w:marLeft w:val="0"/>
                              <w:marRight w:val="0"/>
                              <w:marTop w:val="0"/>
                              <w:marBottom w:val="0"/>
                              <w:divBdr>
                                <w:top w:val="none" w:sz="0" w:space="0" w:color="auto"/>
                                <w:left w:val="none" w:sz="0" w:space="0" w:color="auto"/>
                                <w:bottom w:val="none" w:sz="0" w:space="0" w:color="auto"/>
                                <w:right w:val="none" w:sz="0" w:space="0" w:color="auto"/>
                              </w:divBdr>
                              <w:divsChild>
                                <w:div w:id="1936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417032">
          <w:marLeft w:val="0"/>
          <w:marRight w:val="0"/>
          <w:marTop w:val="0"/>
          <w:marBottom w:val="0"/>
          <w:divBdr>
            <w:top w:val="none" w:sz="0" w:space="0" w:color="auto"/>
            <w:left w:val="none" w:sz="0" w:space="0" w:color="auto"/>
            <w:bottom w:val="none" w:sz="0" w:space="0" w:color="auto"/>
            <w:right w:val="none" w:sz="0" w:space="0" w:color="auto"/>
          </w:divBdr>
          <w:divsChild>
            <w:div w:id="1050958886">
              <w:marLeft w:val="0"/>
              <w:marRight w:val="0"/>
              <w:marTop w:val="0"/>
              <w:marBottom w:val="0"/>
              <w:divBdr>
                <w:top w:val="none" w:sz="0" w:space="0" w:color="auto"/>
                <w:left w:val="none" w:sz="0" w:space="0" w:color="auto"/>
                <w:bottom w:val="none" w:sz="0" w:space="0" w:color="auto"/>
                <w:right w:val="none" w:sz="0" w:space="0" w:color="auto"/>
              </w:divBdr>
              <w:divsChild>
                <w:div w:id="982151474">
                  <w:marLeft w:val="0"/>
                  <w:marRight w:val="0"/>
                  <w:marTop w:val="0"/>
                  <w:marBottom w:val="0"/>
                  <w:divBdr>
                    <w:top w:val="none" w:sz="0" w:space="0" w:color="auto"/>
                    <w:left w:val="none" w:sz="0" w:space="0" w:color="auto"/>
                    <w:bottom w:val="none" w:sz="0" w:space="0" w:color="auto"/>
                    <w:right w:val="none" w:sz="0" w:space="0" w:color="auto"/>
                  </w:divBdr>
                  <w:divsChild>
                    <w:div w:id="104691902">
                      <w:marLeft w:val="0"/>
                      <w:marRight w:val="0"/>
                      <w:marTop w:val="0"/>
                      <w:marBottom w:val="0"/>
                      <w:divBdr>
                        <w:top w:val="none" w:sz="0" w:space="0" w:color="auto"/>
                        <w:left w:val="none" w:sz="0" w:space="0" w:color="auto"/>
                        <w:bottom w:val="none" w:sz="0" w:space="0" w:color="auto"/>
                        <w:right w:val="none" w:sz="0" w:space="0" w:color="auto"/>
                      </w:divBdr>
                      <w:divsChild>
                        <w:div w:id="804154586">
                          <w:marLeft w:val="0"/>
                          <w:marRight w:val="0"/>
                          <w:marTop w:val="0"/>
                          <w:marBottom w:val="0"/>
                          <w:divBdr>
                            <w:top w:val="none" w:sz="0" w:space="0" w:color="auto"/>
                            <w:left w:val="none" w:sz="0" w:space="0" w:color="auto"/>
                            <w:bottom w:val="none" w:sz="0" w:space="0" w:color="auto"/>
                            <w:right w:val="none" w:sz="0" w:space="0" w:color="auto"/>
                          </w:divBdr>
                          <w:divsChild>
                            <w:div w:id="17036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991516">
          <w:marLeft w:val="0"/>
          <w:marRight w:val="0"/>
          <w:marTop w:val="0"/>
          <w:marBottom w:val="0"/>
          <w:divBdr>
            <w:top w:val="none" w:sz="0" w:space="0" w:color="auto"/>
            <w:left w:val="none" w:sz="0" w:space="0" w:color="auto"/>
            <w:bottom w:val="none" w:sz="0" w:space="0" w:color="auto"/>
            <w:right w:val="none" w:sz="0" w:space="0" w:color="auto"/>
          </w:divBdr>
          <w:divsChild>
            <w:div w:id="1224950278">
              <w:marLeft w:val="0"/>
              <w:marRight w:val="0"/>
              <w:marTop w:val="0"/>
              <w:marBottom w:val="0"/>
              <w:divBdr>
                <w:top w:val="none" w:sz="0" w:space="0" w:color="auto"/>
                <w:left w:val="none" w:sz="0" w:space="0" w:color="auto"/>
                <w:bottom w:val="none" w:sz="0" w:space="0" w:color="auto"/>
                <w:right w:val="none" w:sz="0" w:space="0" w:color="auto"/>
              </w:divBdr>
              <w:divsChild>
                <w:div w:id="1795639743">
                  <w:marLeft w:val="0"/>
                  <w:marRight w:val="0"/>
                  <w:marTop w:val="0"/>
                  <w:marBottom w:val="0"/>
                  <w:divBdr>
                    <w:top w:val="none" w:sz="0" w:space="0" w:color="auto"/>
                    <w:left w:val="none" w:sz="0" w:space="0" w:color="auto"/>
                    <w:bottom w:val="none" w:sz="0" w:space="0" w:color="auto"/>
                    <w:right w:val="none" w:sz="0" w:space="0" w:color="auto"/>
                  </w:divBdr>
                  <w:divsChild>
                    <w:div w:id="584923857">
                      <w:marLeft w:val="0"/>
                      <w:marRight w:val="0"/>
                      <w:marTop w:val="0"/>
                      <w:marBottom w:val="0"/>
                      <w:divBdr>
                        <w:top w:val="none" w:sz="0" w:space="0" w:color="auto"/>
                        <w:left w:val="none" w:sz="0" w:space="0" w:color="auto"/>
                        <w:bottom w:val="none" w:sz="0" w:space="0" w:color="auto"/>
                        <w:right w:val="none" w:sz="0" w:space="0" w:color="auto"/>
                      </w:divBdr>
                      <w:divsChild>
                        <w:div w:id="923999008">
                          <w:marLeft w:val="0"/>
                          <w:marRight w:val="0"/>
                          <w:marTop w:val="0"/>
                          <w:marBottom w:val="0"/>
                          <w:divBdr>
                            <w:top w:val="none" w:sz="0" w:space="0" w:color="auto"/>
                            <w:left w:val="none" w:sz="0" w:space="0" w:color="auto"/>
                            <w:bottom w:val="none" w:sz="0" w:space="0" w:color="auto"/>
                            <w:right w:val="none" w:sz="0" w:space="0" w:color="auto"/>
                          </w:divBdr>
                          <w:divsChild>
                            <w:div w:id="1813712828">
                              <w:marLeft w:val="0"/>
                              <w:marRight w:val="0"/>
                              <w:marTop w:val="0"/>
                              <w:marBottom w:val="0"/>
                              <w:divBdr>
                                <w:top w:val="none" w:sz="0" w:space="0" w:color="auto"/>
                                <w:left w:val="none" w:sz="0" w:space="0" w:color="auto"/>
                                <w:bottom w:val="none" w:sz="0" w:space="0" w:color="auto"/>
                                <w:right w:val="none" w:sz="0" w:space="0" w:color="auto"/>
                              </w:divBdr>
                              <w:divsChild>
                                <w:div w:id="12787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832531">
          <w:marLeft w:val="0"/>
          <w:marRight w:val="0"/>
          <w:marTop w:val="0"/>
          <w:marBottom w:val="0"/>
          <w:divBdr>
            <w:top w:val="none" w:sz="0" w:space="0" w:color="auto"/>
            <w:left w:val="none" w:sz="0" w:space="0" w:color="auto"/>
            <w:bottom w:val="none" w:sz="0" w:space="0" w:color="auto"/>
            <w:right w:val="none" w:sz="0" w:space="0" w:color="auto"/>
          </w:divBdr>
          <w:divsChild>
            <w:div w:id="1178807567">
              <w:marLeft w:val="0"/>
              <w:marRight w:val="0"/>
              <w:marTop w:val="0"/>
              <w:marBottom w:val="0"/>
              <w:divBdr>
                <w:top w:val="none" w:sz="0" w:space="0" w:color="auto"/>
                <w:left w:val="none" w:sz="0" w:space="0" w:color="auto"/>
                <w:bottom w:val="none" w:sz="0" w:space="0" w:color="auto"/>
                <w:right w:val="none" w:sz="0" w:space="0" w:color="auto"/>
              </w:divBdr>
              <w:divsChild>
                <w:div w:id="910306903">
                  <w:marLeft w:val="0"/>
                  <w:marRight w:val="0"/>
                  <w:marTop w:val="0"/>
                  <w:marBottom w:val="0"/>
                  <w:divBdr>
                    <w:top w:val="none" w:sz="0" w:space="0" w:color="auto"/>
                    <w:left w:val="none" w:sz="0" w:space="0" w:color="auto"/>
                    <w:bottom w:val="none" w:sz="0" w:space="0" w:color="auto"/>
                    <w:right w:val="none" w:sz="0" w:space="0" w:color="auto"/>
                  </w:divBdr>
                  <w:divsChild>
                    <w:div w:id="1342975991">
                      <w:marLeft w:val="0"/>
                      <w:marRight w:val="0"/>
                      <w:marTop w:val="0"/>
                      <w:marBottom w:val="0"/>
                      <w:divBdr>
                        <w:top w:val="none" w:sz="0" w:space="0" w:color="auto"/>
                        <w:left w:val="none" w:sz="0" w:space="0" w:color="auto"/>
                        <w:bottom w:val="none" w:sz="0" w:space="0" w:color="auto"/>
                        <w:right w:val="none" w:sz="0" w:space="0" w:color="auto"/>
                      </w:divBdr>
                      <w:divsChild>
                        <w:div w:id="1374769917">
                          <w:marLeft w:val="0"/>
                          <w:marRight w:val="0"/>
                          <w:marTop w:val="0"/>
                          <w:marBottom w:val="0"/>
                          <w:divBdr>
                            <w:top w:val="none" w:sz="0" w:space="0" w:color="auto"/>
                            <w:left w:val="none" w:sz="0" w:space="0" w:color="auto"/>
                            <w:bottom w:val="none" w:sz="0" w:space="0" w:color="auto"/>
                            <w:right w:val="none" w:sz="0" w:space="0" w:color="auto"/>
                          </w:divBdr>
                          <w:divsChild>
                            <w:div w:id="10245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613886">
          <w:marLeft w:val="0"/>
          <w:marRight w:val="0"/>
          <w:marTop w:val="0"/>
          <w:marBottom w:val="0"/>
          <w:divBdr>
            <w:top w:val="none" w:sz="0" w:space="0" w:color="auto"/>
            <w:left w:val="none" w:sz="0" w:space="0" w:color="auto"/>
            <w:bottom w:val="none" w:sz="0" w:space="0" w:color="auto"/>
            <w:right w:val="none" w:sz="0" w:space="0" w:color="auto"/>
          </w:divBdr>
          <w:divsChild>
            <w:div w:id="1271668981">
              <w:marLeft w:val="0"/>
              <w:marRight w:val="0"/>
              <w:marTop w:val="0"/>
              <w:marBottom w:val="0"/>
              <w:divBdr>
                <w:top w:val="none" w:sz="0" w:space="0" w:color="auto"/>
                <w:left w:val="none" w:sz="0" w:space="0" w:color="auto"/>
                <w:bottom w:val="none" w:sz="0" w:space="0" w:color="auto"/>
                <w:right w:val="none" w:sz="0" w:space="0" w:color="auto"/>
              </w:divBdr>
              <w:divsChild>
                <w:div w:id="1179925623">
                  <w:marLeft w:val="0"/>
                  <w:marRight w:val="0"/>
                  <w:marTop w:val="0"/>
                  <w:marBottom w:val="0"/>
                  <w:divBdr>
                    <w:top w:val="none" w:sz="0" w:space="0" w:color="auto"/>
                    <w:left w:val="none" w:sz="0" w:space="0" w:color="auto"/>
                    <w:bottom w:val="none" w:sz="0" w:space="0" w:color="auto"/>
                    <w:right w:val="none" w:sz="0" w:space="0" w:color="auto"/>
                  </w:divBdr>
                  <w:divsChild>
                    <w:div w:id="695422019">
                      <w:marLeft w:val="0"/>
                      <w:marRight w:val="0"/>
                      <w:marTop w:val="0"/>
                      <w:marBottom w:val="0"/>
                      <w:divBdr>
                        <w:top w:val="none" w:sz="0" w:space="0" w:color="auto"/>
                        <w:left w:val="none" w:sz="0" w:space="0" w:color="auto"/>
                        <w:bottom w:val="none" w:sz="0" w:space="0" w:color="auto"/>
                        <w:right w:val="none" w:sz="0" w:space="0" w:color="auto"/>
                      </w:divBdr>
                      <w:divsChild>
                        <w:div w:id="871311260">
                          <w:marLeft w:val="0"/>
                          <w:marRight w:val="0"/>
                          <w:marTop w:val="0"/>
                          <w:marBottom w:val="0"/>
                          <w:divBdr>
                            <w:top w:val="none" w:sz="0" w:space="0" w:color="auto"/>
                            <w:left w:val="none" w:sz="0" w:space="0" w:color="auto"/>
                            <w:bottom w:val="none" w:sz="0" w:space="0" w:color="auto"/>
                            <w:right w:val="none" w:sz="0" w:space="0" w:color="auto"/>
                          </w:divBdr>
                          <w:divsChild>
                            <w:div w:id="1949972398">
                              <w:marLeft w:val="0"/>
                              <w:marRight w:val="0"/>
                              <w:marTop w:val="0"/>
                              <w:marBottom w:val="0"/>
                              <w:divBdr>
                                <w:top w:val="none" w:sz="0" w:space="0" w:color="auto"/>
                                <w:left w:val="none" w:sz="0" w:space="0" w:color="auto"/>
                                <w:bottom w:val="none" w:sz="0" w:space="0" w:color="auto"/>
                                <w:right w:val="none" w:sz="0" w:space="0" w:color="auto"/>
                              </w:divBdr>
                              <w:divsChild>
                                <w:div w:id="5029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388373">
          <w:marLeft w:val="0"/>
          <w:marRight w:val="0"/>
          <w:marTop w:val="0"/>
          <w:marBottom w:val="0"/>
          <w:divBdr>
            <w:top w:val="none" w:sz="0" w:space="0" w:color="auto"/>
            <w:left w:val="none" w:sz="0" w:space="0" w:color="auto"/>
            <w:bottom w:val="none" w:sz="0" w:space="0" w:color="auto"/>
            <w:right w:val="none" w:sz="0" w:space="0" w:color="auto"/>
          </w:divBdr>
          <w:divsChild>
            <w:div w:id="1329601890">
              <w:marLeft w:val="0"/>
              <w:marRight w:val="0"/>
              <w:marTop w:val="0"/>
              <w:marBottom w:val="0"/>
              <w:divBdr>
                <w:top w:val="none" w:sz="0" w:space="0" w:color="auto"/>
                <w:left w:val="none" w:sz="0" w:space="0" w:color="auto"/>
                <w:bottom w:val="none" w:sz="0" w:space="0" w:color="auto"/>
                <w:right w:val="none" w:sz="0" w:space="0" w:color="auto"/>
              </w:divBdr>
              <w:divsChild>
                <w:div w:id="82341654">
                  <w:marLeft w:val="0"/>
                  <w:marRight w:val="0"/>
                  <w:marTop w:val="0"/>
                  <w:marBottom w:val="0"/>
                  <w:divBdr>
                    <w:top w:val="none" w:sz="0" w:space="0" w:color="auto"/>
                    <w:left w:val="none" w:sz="0" w:space="0" w:color="auto"/>
                    <w:bottom w:val="none" w:sz="0" w:space="0" w:color="auto"/>
                    <w:right w:val="none" w:sz="0" w:space="0" w:color="auto"/>
                  </w:divBdr>
                  <w:divsChild>
                    <w:div w:id="260258059">
                      <w:marLeft w:val="0"/>
                      <w:marRight w:val="0"/>
                      <w:marTop w:val="0"/>
                      <w:marBottom w:val="0"/>
                      <w:divBdr>
                        <w:top w:val="none" w:sz="0" w:space="0" w:color="auto"/>
                        <w:left w:val="none" w:sz="0" w:space="0" w:color="auto"/>
                        <w:bottom w:val="none" w:sz="0" w:space="0" w:color="auto"/>
                        <w:right w:val="none" w:sz="0" w:space="0" w:color="auto"/>
                      </w:divBdr>
                      <w:divsChild>
                        <w:div w:id="12272555">
                          <w:marLeft w:val="0"/>
                          <w:marRight w:val="0"/>
                          <w:marTop w:val="0"/>
                          <w:marBottom w:val="0"/>
                          <w:divBdr>
                            <w:top w:val="none" w:sz="0" w:space="0" w:color="auto"/>
                            <w:left w:val="none" w:sz="0" w:space="0" w:color="auto"/>
                            <w:bottom w:val="none" w:sz="0" w:space="0" w:color="auto"/>
                            <w:right w:val="none" w:sz="0" w:space="0" w:color="auto"/>
                          </w:divBdr>
                          <w:divsChild>
                            <w:div w:id="19423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27615">
          <w:marLeft w:val="0"/>
          <w:marRight w:val="0"/>
          <w:marTop w:val="0"/>
          <w:marBottom w:val="0"/>
          <w:divBdr>
            <w:top w:val="none" w:sz="0" w:space="0" w:color="auto"/>
            <w:left w:val="none" w:sz="0" w:space="0" w:color="auto"/>
            <w:bottom w:val="none" w:sz="0" w:space="0" w:color="auto"/>
            <w:right w:val="none" w:sz="0" w:space="0" w:color="auto"/>
          </w:divBdr>
          <w:divsChild>
            <w:div w:id="1001663301">
              <w:marLeft w:val="0"/>
              <w:marRight w:val="0"/>
              <w:marTop w:val="0"/>
              <w:marBottom w:val="0"/>
              <w:divBdr>
                <w:top w:val="none" w:sz="0" w:space="0" w:color="auto"/>
                <w:left w:val="none" w:sz="0" w:space="0" w:color="auto"/>
                <w:bottom w:val="none" w:sz="0" w:space="0" w:color="auto"/>
                <w:right w:val="none" w:sz="0" w:space="0" w:color="auto"/>
              </w:divBdr>
              <w:divsChild>
                <w:div w:id="1302928401">
                  <w:marLeft w:val="0"/>
                  <w:marRight w:val="0"/>
                  <w:marTop w:val="0"/>
                  <w:marBottom w:val="0"/>
                  <w:divBdr>
                    <w:top w:val="none" w:sz="0" w:space="0" w:color="auto"/>
                    <w:left w:val="none" w:sz="0" w:space="0" w:color="auto"/>
                    <w:bottom w:val="none" w:sz="0" w:space="0" w:color="auto"/>
                    <w:right w:val="none" w:sz="0" w:space="0" w:color="auto"/>
                  </w:divBdr>
                  <w:divsChild>
                    <w:div w:id="549658611">
                      <w:marLeft w:val="0"/>
                      <w:marRight w:val="0"/>
                      <w:marTop w:val="0"/>
                      <w:marBottom w:val="0"/>
                      <w:divBdr>
                        <w:top w:val="none" w:sz="0" w:space="0" w:color="auto"/>
                        <w:left w:val="none" w:sz="0" w:space="0" w:color="auto"/>
                        <w:bottom w:val="none" w:sz="0" w:space="0" w:color="auto"/>
                        <w:right w:val="none" w:sz="0" w:space="0" w:color="auto"/>
                      </w:divBdr>
                      <w:divsChild>
                        <w:div w:id="1616597942">
                          <w:marLeft w:val="0"/>
                          <w:marRight w:val="0"/>
                          <w:marTop w:val="0"/>
                          <w:marBottom w:val="0"/>
                          <w:divBdr>
                            <w:top w:val="none" w:sz="0" w:space="0" w:color="auto"/>
                            <w:left w:val="none" w:sz="0" w:space="0" w:color="auto"/>
                            <w:bottom w:val="none" w:sz="0" w:space="0" w:color="auto"/>
                            <w:right w:val="none" w:sz="0" w:space="0" w:color="auto"/>
                          </w:divBdr>
                          <w:divsChild>
                            <w:div w:id="1227648664">
                              <w:marLeft w:val="0"/>
                              <w:marRight w:val="0"/>
                              <w:marTop w:val="0"/>
                              <w:marBottom w:val="0"/>
                              <w:divBdr>
                                <w:top w:val="none" w:sz="0" w:space="0" w:color="auto"/>
                                <w:left w:val="none" w:sz="0" w:space="0" w:color="auto"/>
                                <w:bottom w:val="none" w:sz="0" w:space="0" w:color="auto"/>
                                <w:right w:val="none" w:sz="0" w:space="0" w:color="auto"/>
                              </w:divBdr>
                              <w:divsChild>
                                <w:div w:id="21118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443393">
          <w:marLeft w:val="0"/>
          <w:marRight w:val="0"/>
          <w:marTop w:val="0"/>
          <w:marBottom w:val="0"/>
          <w:divBdr>
            <w:top w:val="none" w:sz="0" w:space="0" w:color="auto"/>
            <w:left w:val="none" w:sz="0" w:space="0" w:color="auto"/>
            <w:bottom w:val="none" w:sz="0" w:space="0" w:color="auto"/>
            <w:right w:val="none" w:sz="0" w:space="0" w:color="auto"/>
          </w:divBdr>
          <w:divsChild>
            <w:div w:id="666204139">
              <w:marLeft w:val="0"/>
              <w:marRight w:val="0"/>
              <w:marTop w:val="0"/>
              <w:marBottom w:val="0"/>
              <w:divBdr>
                <w:top w:val="none" w:sz="0" w:space="0" w:color="auto"/>
                <w:left w:val="none" w:sz="0" w:space="0" w:color="auto"/>
                <w:bottom w:val="none" w:sz="0" w:space="0" w:color="auto"/>
                <w:right w:val="none" w:sz="0" w:space="0" w:color="auto"/>
              </w:divBdr>
              <w:divsChild>
                <w:div w:id="961497871">
                  <w:marLeft w:val="0"/>
                  <w:marRight w:val="0"/>
                  <w:marTop w:val="0"/>
                  <w:marBottom w:val="0"/>
                  <w:divBdr>
                    <w:top w:val="none" w:sz="0" w:space="0" w:color="auto"/>
                    <w:left w:val="none" w:sz="0" w:space="0" w:color="auto"/>
                    <w:bottom w:val="none" w:sz="0" w:space="0" w:color="auto"/>
                    <w:right w:val="none" w:sz="0" w:space="0" w:color="auto"/>
                  </w:divBdr>
                  <w:divsChild>
                    <w:div w:id="1830636310">
                      <w:marLeft w:val="0"/>
                      <w:marRight w:val="0"/>
                      <w:marTop w:val="0"/>
                      <w:marBottom w:val="0"/>
                      <w:divBdr>
                        <w:top w:val="none" w:sz="0" w:space="0" w:color="auto"/>
                        <w:left w:val="none" w:sz="0" w:space="0" w:color="auto"/>
                        <w:bottom w:val="none" w:sz="0" w:space="0" w:color="auto"/>
                        <w:right w:val="none" w:sz="0" w:space="0" w:color="auto"/>
                      </w:divBdr>
                      <w:divsChild>
                        <w:div w:id="1803887201">
                          <w:marLeft w:val="0"/>
                          <w:marRight w:val="0"/>
                          <w:marTop w:val="0"/>
                          <w:marBottom w:val="0"/>
                          <w:divBdr>
                            <w:top w:val="none" w:sz="0" w:space="0" w:color="auto"/>
                            <w:left w:val="none" w:sz="0" w:space="0" w:color="auto"/>
                            <w:bottom w:val="none" w:sz="0" w:space="0" w:color="auto"/>
                            <w:right w:val="none" w:sz="0" w:space="0" w:color="auto"/>
                          </w:divBdr>
                          <w:divsChild>
                            <w:div w:id="12495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981358">
          <w:marLeft w:val="0"/>
          <w:marRight w:val="0"/>
          <w:marTop w:val="0"/>
          <w:marBottom w:val="0"/>
          <w:divBdr>
            <w:top w:val="none" w:sz="0" w:space="0" w:color="auto"/>
            <w:left w:val="none" w:sz="0" w:space="0" w:color="auto"/>
            <w:bottom w:val="none" w:sz="0" w:space="0" w:color="auto"/>
            <w:right w:val="none" w:sz="0" w:space="0" w:color="auto"/>
          </w:divBdr>
          <w:divsChild>
            <w:div w:id="2139294954">
              <w:marLeft w:val="0"/>
              <w:marRight w:val="0"/>
              <w:marTop w:val="0"/>
              <w:marBottom w:val="0"/>
              <w:divBdr>
                <w:top w:val="none" w:sz="0" w:space="0" w:color="auto"/>
                <w:left w:val="none" w:sz="0" w:space="0" w:color="auto"/>
                <w:bottom w:val="none" w:sz="0" w:space="0" w:color="auto"/>
                <w:right w:val="none" w:sz="0" w:space="0" w:color="auto"/>
              </w:divBdr>
              <w:divsChild>
                <w:div w:id="1319572251">
                  <w:marLeft w:val="0"/>
                  <w:marRight w:val="0"/>
                  <w:marTop w:val="0"/>
                  <w:marBottom w:val="0"/>
                  <w:divBdr>
                    <w:top w:val="none" w:sz="0" w:space="0" w:color="auto"/>
                    <w:left w:val="none" w:sz="0" w:space="0" w:color="auto"/>
                    <w:bottom w:val="none" w:sz="0" w:space="0" w:color="auto"/>
                    <w:right w:val="none" w:sz="0" w:space="0" w:color="auto"/>
                  </w:divBdr>
                  <w:divsChild>
                    <w:div w:id="727845761">
                      <w:marLeft w:val="0"/>
                      <w:marRight w:val="0"/>
                      <w:marTop w:val="0"/>
                      <w:marBottom w:val="0"/>
                      <w:divBdr>
                        <w:top w:val="none" w:sz="0" w:space="0" w:color="auto"/>
                        <w:left w:val="none" w:sz="0" w:space="0" w:color="auto"/>
                        <w:bottom w:val="none" w:sz="0" w:space="0" w:color="auto"/>
                        <w:right w:val="none" w:sz="0" w:space="0" w:color="auto"/>
                      </w:divBdr>
                      <w:divsChild>
                        <w:div w:id="1900826927">
                          <w:marLeft w:val="0"/>
                          <w:marRight w:val="0"/>
                          <w:marTop w:val="0"/>
                          <w:marBottom w:val="0"/>
                          <w:divBdr>
                            <w:top w:val="none" w:sz="0" w:space="0" w:color="auto"/>
                            <w:left w:val="none" w:sz="0" w:space="0" w:color="auto"/>
                            <w:bottom w:val="none" w:sz="0" w:space="0" w:color="auto"/>
                            <w:right w:val="none" w:sz="0" w:space="0" w:color="auto"/>
                          </w:divBdr>
                          <w:divsChild>
                            <w:div w:id="90663589">
                              <w:marLeft w:val="0"/>
                              <w:marRight w:val="0"/>
                              <w:marTop w:val="0"/>
                              <w:marBottom w:val="0"/>
                              <w:divBdr>
                                <w:top w:val="none" w:sz="0" w:space="0" w:color="auto"/>
                                <w:left w:val="none" w:sz="0" w:space="0" w:color="auto"/>
                                <w:bottom w:val="none" w:sz="0" w:space="0" w:color="auto"/>
                                <w:right w:val="none" w:sz="0" w:space="0" w:color="auto"/>
                              </w:divBdr>
                              <w:divsChild>
                                <w:div w:id="21093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127925">
          <w:marLeft w:val="0"/>
          <w:marRight w:val="0"/>
          <w:marTop w:val="0"/>
          <w:marBottom w:val="0"/>
          <w:divBdr>
            <w:top w:val="none" w:sz="0" w:space="0" w:color="auto"/>
            <w:left w:val="none" w:sz="0" w:space="0" w:color="auto"/>
            <w:bottom w:val="none" w:sz="0" w:space="0" w:color="auto"/>
            <w:right w:val="none" w:sz="0" w:space="0" w:color="auto"/>
          </w:divBdr>
          <w:divsChild>
            <w:div w:id="1577671126">
              <w:marLeft w:val="0"/>
              <w:marRight w:val="0"/>
              <w:marTop w:val="0"/>
              <w:marBottom w:val="0"/>
              <w:divBdr>
                <w:top w:val="none" w:sz="0" w:space="0" w:color="auto"/>
                <w:left w:val="none" w:sz="0" w:space="0" w:color="auto"/>
                <w:bottom w:val="none" w:sz="0" w:space="0" w:color="auto"/>
                <w:right w:val="none" w:sz="0" w:space="0" w:color="auto"/>
              </w:divBdr>
              <w:divsChild>
                <w:div w:id="1556160006">
                  <w:marLeft w:val="0"/>
                  <w:marRight w:val="0"/>
                  <w:marTop w:val="0"/>
                  <w:marBottom w:val="0"/>
                  <w:divBdr>
                    <w:top w:val="none" w:sz="0" w:space="0" w:color="auto"/>
                    <w:left w:val="none" w:sz="0" w:space="0" w:color="auto"/>
                    <w:bottom w:val="none" w:sz="0" w:space="0" w:color="auto"/>
                    <w:right w:val="none" w:sz="0" w:space="0" w:color="auto"/>
                  </w:divBdr>
                  <w:divsChild>
                    <w:div w:id="1214268016">
                      <w:marLeft w:val="0"/>
                      <w:marRight w:val="0"/>
                      <w:marTop w:val="0"/>
                      <w:marBottom w:val="0"/>
                      <w:divBdr>
                        <w:top w:val="none" w:sz="0" w:space="0" w:color="auto"/>
                        <w:left w:val="none" w:sz="0" w:space="0" w:color="auto"/>
                        <w:bottom w:val="none" w:sz="0" w:space="0" w:color="auto"/>
                        <w:right w:val="none" w:sz="0" w:space="0" w:color="auto"/>
                      </w:divBdr>
                      <w:divsChild>
                        <w:div w:id="242422447">
                          <w:marLeft w:val="0"/>
                          <w:marRight w:val="0"/>
                          <w:marTop w:val="0"/>
                          <w:marBottom w:val="0"/>
                          <w:divBdr>
                            <w:top w:val="none" w:sz="0" w:space="0" w:color="auto"/>
                            <w:left w:val="none" w:sz="0" w:space="0" w:color="auto"/>
                            <w:bottom w:val="none" w:sz="0" w:space="0" w:color="auto"/>
                            <w:right w:val="none" w:sz="0" w:space="0" w:color="auto"/>
                          </w:divBdr>
                          <w:divsChild>
                            <w:div w:id="7438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914927">
          <w:marLeft w:val="0"/>
          <w:marRight w:val="0"/>
          <w:marTop w:val="0"/>
          <w:marBottom w:val="0"/>
          <w:divBdr>
            <w:top w:val="none" w:sz="0" w:space="0" w:color="auto"/>
            <w:left w:val="none" w:sz="0" w:space="0" w:color="auto"/>
            <w:bottom w:val="none" w:sz="0" w:space="0" w:color="auto"/>
            <w:right w:val="none" w:sz="0" w:space="0" w:color="auto"/>
          </w:divBdr>
          <w:divsChild>
            <w:div w:id="1101609260">
              <w:marLeft w:val="0"/>
              <w:marRight w:val="0"/>
              <w:marTop w:val="0"/>
              <w:marBottom w:val="0"/>
              <w:divBdr>
                <w:top w:val="none" w:sz="0" w:space="0" w:color="auto"/>
                <w:left w:val="none" w:sz="0" w:space="0" w:color="auto"/>
                <w:bottom w:val="none" w:sz="0" w:space="0" w:color="auto"/>
                <w:right w:val="none" w:sz="0" w:space="0" w:color="auto"/>
              </w:divBdr>
              <w:divsChild>
                <w:div w:id="9379023">
                  <w:marLeft w:val="0"/>
                  <w:marRight w:val="0"/>
                  <w:marTop w:val="0"/>
                  <w:marBottom w:val="0"/>
                  <w:divBdr>
                    <w:top w:val="none" w:sz="0" w:space="0" w:color="auto"/>
                    <w:left w:val="none" w:sz="0" w:space="0" w:color="auto"/>
                    <w:bottom w:val="none" w:sz="0" w:space="0" w:color="auto"/>
                    <w:right w:val="none" w:sz="0" w:space="0" w:color="auto"/>
                  </w:divBdr>
                  <w:divsChild>
                    <w:div w:id="1039161173">
                      <w:marLeft w:val="0"/>
                      <w:marRight w:val="0"/>
                      <w:marTop w:val="0"/>
                      <w:marBottom w:val="0"/>
                      <w:divBdr>
                        <w:top w:val="none" w:sz="0" w:space="0" w:color="auto"/>
                        <w:left w:val="none" w:sz="0" w:space="0" w:color="auto"/>
                        <w:bottom w:val="none" w:sz="0" w:space="0" w:color="auto"/>
                        <w:right w:val="none" w:sz="0" w:space="0" w:color="auto"/>
                      </w:divBdr>
                      <w:divsChild>
                        <w:div w:id="301010016">
                          <w:marLeft w:val="0"/>
                          <w:marRight w:val="0"/>
                          <w:marTop w:val="0"/>
                          <w:marBottom w:val="0"/>
                          <w:divBdr>
                            <w:top w:val="none" w:sz="0" w:space="0" w:color="auto"/>
                            <w:left w:val="none" w:sz="0" w:space="0" w:color="auto"/>
                            <w:bottom w:val="none" w:sz="0" w:space="0" w:color="auto"/>
                            <w:right w:val="none" w:sz="0" w:space="0" w:color="auto"/>
                          </w:divBdr>
                          <w:divsChild>
                            <w:div w:id="359596559">
                              <w:marLeft w:val="0"/>
                              <w:marRight w:val="0"/>
                              <w:marTop w:val="0"/>
                              <w:marBottom w:val="0"/>
                              <w:divBdr>
                                <w:top w:val="none" w:sz="0" w:space="0" w:color="auto"/>
                                <w:left w:val="none" w:sz="0" w:space="0" w:color="auto"/>
                                <w:bottom w:val="none" w:sz="0" w:space="0" w:color="auto"/>
                                <w:right w:val="none" w:sz="0" w:space="0" w:color="auto"/>
                              </w:divBdr>
                              <w:divsChild>
                                <w:div w:id="4676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484697">
          <w:marLeft w:val="0"/>
          <w:marRight w:val="0"/>
          <w:marTop w:val="0"/>
          <w:marBottom w:val="0"/>
          <w:divBdr>
            <w:top w:val="none" w:sz="0" w:space="0" w:color="auto"/>
            <w:left w:val="none" w:sz="0" w:space="0" w:color="auto"/>
            <w:bottom w:val="none" w:sz="0" w:space="0" w:color="auto"/>
            <w:right w:val="none" w:sz="0" w:space="0" w:color="auto"/>
          </w:divBdr>
          <w:divsChild>
            <w:div w:id="672755562">
              <w:marLeft w:val="0"/>
              <w:marRight w:val="0"/>
              <w:marTop w:val="0"/>
              <w:marBottom w:val="0"/>
              <w:divBdr>
                <w:top w:val="none" w:sz="0" w:space="0" w:color="auto"/>
                <w:left w:val="none" w:sz="0" w:space="0" w:color="auto"/>
                <w:bottom w:val="none" w:sz="0" w:space="0" w:color="auto"/>
                <w:right w:val="none" w:sz="0" w:space="0" w:color="auto"/>
              </w:divBdr>
              <w:divsChild>
                <w:div w:id="2124759976">
                  <w:marLeft w:val="0"/>
                  <w:marRight w:val="0"/>
                  <w:marTop w:val="0"/>
                  <w:marBottom w:val="0"/>
                  <w:divBdr>
                    <w:top w:val="none" w:sz="0" w:space="0" w:color="auto"/>
                    <w:left w:val="none" w:sz="0" w:space="0" w:color="auto"/>
                    <w:bottom w:val="none" w:sz="0" w:space="0" w:color="auto"/>
                    <w:right w:val="none" w:sz="0" w:space="0" w:color="auto"/>
                  </w:divBdr>
                  <w:divsChild>
                    <w:div w:id="217397115">
                      <w:marLeft w:val="0"/>
                      <w:marRight w:val="0"/>
                      <w:marTop w:val="0"/>
                      <w:marBottom w:val="0"/>
                      <w:divBdr>
                        <w:top w:val="none" w:sz="0" w:space="0" w:color="auto"/>
                        <w:left w:val="none" w:sz="0" w:space="0" w:color="auto"/>
                        <w:bottom w:val="none" w:sz="0" w:space="0" w:color="auto"/>
                        <w:right w:val="none" w:sz="0" w:space="0" w:color="auto"/>
                      </w:divBdr>
                      <w:divsChild>
                        <w:div w:id="896748209">
                          <w:marLeft w:val="0"/>
                          <w:marRight w:val="0"/>
                          <w:marTop w:val="0"/>
                          <w:marBottom w:val="0"/>
                          <w:divBdr>
                            <w:top w:val="none" w:sz="0" w:space="0" w:color="auto"/>
                            <w:left w:val="none" w:sz="0" w:space="0" w:color="auto"/>
                            <w:bottom w:val="none" w:sz="0" w:space="0" w:color="auto"/>
                            <w:right w:val="none" w:sz="0" w:space="0" w:color="auto"/>
                          </w:divBdr>
                          <w:divsChild>
                            <w:div w:id="591667677">
                              <w:marLeft w:val="0"/>
                              <w:marRight w:val="0"/>
                              <w:marTop w:val="0"/>
                              <w:marBottom w:val="0"/>
                              <w:divBdr>
                                <w:top w:val="none" w:sz="0" w:space="0" w:color="auto"/>
                                <w:left w:val="none" w:sz="0" w:space="0" w:color="auto"/>
                                <w:bottom w:val="none" w:sz="0" w:space="0" w:color="auto"/>
                                <w:right w:val="none" w:sz="0" w:space="0" w:color="auto"/>
                              </w:divBdr>
                              <w:divsChild>
                                <w:div w:id="269778540">
                                  <w:marLeft w:val="0"/>
                                  <w:marRight w:val="0"/>
                                  <w:marTop w:val="0"/>
                                  <w:marBottom w:val="0"/>
                                  <w:divBdr>
                                    <w:top w:val="none" w:sz="0" w:space="0" w:color="auto"/>
                                    <w:left w:val="none" w:sz="0" w:space="0" w:color="auto"/>
                                    <w:bottom w:val="none" w:sz="0" w:space="0" w:color="auto"/>
                                    <w:right w:val="none" w:sz="0" w:space="0" w:color="auto"/>
                                  </w:divBdr>
                                  <w:divsChild>
                                    <w:div w:id="12141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525751">
          <w:marLeft w:val="0"/>
          <w:marRight w:val="0"/>
          <w:marTop w:val="0"/>
          <w:marBottom w:val="0"/>
          <w:divBdr>
            <w:top w:val="none" w:sz="0" w:space="0" w:color="auto"/>
            <w:left w:val="none" w:sz="0" w:space="0" w:color="auto"/>
            <w:bottom w:val="none" w:sz="0" w:space="0" w:color="auto"/>
            <w:right w:val="none" w:sz="0" w:space="0" w:color="auto"/>
          </w:divBdr>
          <w:divsChild>
            <w:div w:id="2126459760">
              <w:marLeft w:val="0"/>
              <w:marRight w:val="0"/>
              <w:marTop w:val="0"/>
              <w:marBottom w:val="0"/>
              <w:divBdr>
                <w:top w:val="none" w:sz="0" w:space="0" w:color="auto"/>
                <w:left w:val="none" w:sz="0" w:space="0" w:color="auto"/>
                <w:bottom w:val="none" w:sz="0" w:space="0" w:color="auto"/>
                <w:right w:val="none" w:sz="0" w:space="0" w:color="auto"/>
              </w:divBdr>
              <w:divsChild>
                <w:div w:id="704254593">
                  <w:marLeft w:val="0"/>
                  <w:marRight w:val="0"/>
                  <w:marTop w:val="0"/>
                  <w:marBottom w:val="0"/>
                  <w:divBdr>
                    <w:top w:val="none" w:sz="0" w:space="0" w:color="auto"/>
                    <w:left w:val="none" w:sz="0" w:space="0" w:color="auto"/>
                    <w:bottom w:val="none" w:sz="0" w:space="0" w:color="auto"/>
                    <w:right w:val="none" w:sz="0" w:space="0" w:color="auto"/>
                  </w:divBdr>
                  <w:divsChild>
                    <w:div w:id="1511530259">
                      <w:marLeft w:val="0"/>
                      <w:marRight w:val="0"/>
                      <w:marTop w:val="0"/>
                      <w:marBottom w:val="0"/>
                      <w:divBdr>
                        <w:top w:val="none" w:sz="0" w:space="0" w:color="auto"/>
                        <w:left w:val="none" w:sz="0" w:space="0" w:color="auto"/>
                        <w:bottom w:val="none" w:sz="0" w:space="0" w:color="auto"/>
                        <w:right w:val="none" w:sz="0" w:space="0" w:color="auto"/>
                      </w:divBdr>
                      <w:divsChild>
                        <w:div w:id="1472094447">
                          <w:marLeft w:val="0"/>
                          <w:marRight w:val="0"/>
                          <w:marTop w:val="0"/>
                          <w:marBottom w:val="0"/>
                          <w:divBdr>
                            <w:top w:val="none" w:sz="0" w:space="0" w:color="auto"/>
                            <w:left w:val="none" w:sz="0" w:space="0" w:color="auto"/>
                            <w:bottom w:val="none" w:sz="0" w:space="0" w:color="auto"/>
                            <w:right w:val="none" w:sz="0" w:space="0" w:color="auto"/>
                          </w:divBdr>
                          <w:divsChild>
                            <w:div w:id="2104762659">
                              <w:marLeft w:val="0"/>
                              <w:marRight w:val="0"/>
                              <w:marTop w:val="0"/>
                              <w:marBottom w:val="0"/>
                              <w:divBdr>
                                <w:top w:val="none" w:sz="0" w:space="0" w:color="auto"/>
                                <w:left w:val="none" w:sz="0" w:space="0" w:color="auto"/>
                                <w:bottom w:val="none" w:sz="0" w:space="0" w:color="auto"/>
                                <w:right w:val="none" w:sz="0" w:space="0" w:color="auto"/>
                              </w:divBdr>
                              <w:divsChild>
                                <w:div w:id="8996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254875">
          <w:marLeft w:val="0"/>
          <w:marRight w:val="0"/>
          <w:marTop w:val="0"/>
          <w:marBottom w:val="0"/>
          <w:divBdr>
            <w:top w:val="none" w:sz="0" w:space="0" w:color="auto"/>
            <w:left w:val="none" w:sz="0" w:space="0" w:color="auto"/>
            <w:bottom w:val="none" w:sz="0" w:space="0" w:color="auto"/>
            <w:right w:val="none" w:sz="0" w:space="0" w:color="auto"/>
          </w:divBdr>
          <w:divsChild>
            <w:div w:id="585576110">
              <w:marLeft w:val="0"/>
              <w:marRight w:val="0"/>
              <w:marTop w:val="0"/>
              <w:marBottom w:val="0"/>
              <w:divBdr>
                <w:top w:val="none" w:sz="0" w:space="0" w:color="auto"/>
                <w:left w:val="none" w:sz="0" w:space="0" w:color="auto"/>
                <w:bottom w:val="none" w:sz="0" w:space="0" w:color="auto"/>
                <w:right w:val="none" w:sz="0" w:space="0" w:color="auto"/>
              </w:divBdr>
              <w:divsChild>
                <w:div w:id="1295677686">
                  <w:marLeft w:val="0"/>
                  <w:marRight w:val="0"/>
                  <w:marTop w:val="0"/>
                  <w:marBottom w:val="0"/>
                  <w:divBdr>
                    <w:top w:val="none" w:sz="0" w:space="0" w:color="auto"/>
                    <w:left w:val="none" w:sz="0" w:space="0" w:color="auto"/>
                    <w:bottom w:val="none" w:sz="0" w:space="0" w:color="auto"/>
                    <w:right w:val="none" w:sz="0" w:space="0" w:color="auto"/>
                  </w:divBdr>
                  <w:divsChild>
                    <w:div w:id="2032224390">
                      <w:marLeft w:val="0"/>
                      <w:marRight w:val="0"/>
                      <w:marTop w:val="0"/>
                      <w:marBottom w:val="0"/>
                      <w:divBdr>
                        <w:top w:val="none" w:sz="0" w:space="0" w:color="auto"/>
                        <w:left w:val="none" w:sz="0" w:space="0" w:color="auto"/>
                        <w:bottom w:val="none" w:sz="0" w:space="0" w:color="auto"/>
                        <w:right w:val="none" w:sz="0" w:space="0" w:color="auto"/>
                      </w:divBdr>
                      <w:divsChild>
                        <w:div w:id="2011911667">
                          <w:marLeft w:val="0"/>
                          <w:marRight w:val="0"/>
                          <w:marTop w:val="0"/>
                          <w:marBottom w:val="0"/>
                          <w:divBdr>
                            <w:top w:val="none" w:sz="0" w:space="0" w:color="auto"/>
                            <w:left w:val="none" w:sz="0" w:space="0" w:color="auto"/>
                            <w:bottom w:val="none" w:sz="0" w:space="0" w:color="auto"/>
                            <w:right w:val="none" w:sz="0" w:space="0" w:color="auto"/>
                          </w:divBdr>
                          <w:divsChild>
                            <w:div w:id="411395175">
                              <w:marLeft w:val="0"/>
                              <w:marRight w:val="0"/>
                              <w:marTop w:val="0"/>
                              <w:marBottom w:val="0"/>
                              <w:divBdr>
                                <w:top w:val="none" w:sz="0" w:space="0" w:color="auto"/>
                                <w:left w:val="none" w:sz="0" w:space="0" w:color="auto"/>
                                <w:bottom w:val="none" w:sz="0" w:space="0" w:color="auto"/>
                                <w:right w:val="none" w:sz="0" w:space="0" w:color="auto"/>
                              </w:divBdr>
                              <w:divsChild>
                                <w:div w:id="560946997">
                                  <w:marLeft w:val="0"/>
                                  <w:marRight w:val="0"/>
                                  <w:marTop w:val="0"/>
                                  <w:marBottom w:val="0"/>
                                  <w:divBdr>
                                    <w:top w:val="none" w:sz="0" w:space="0" w:color="auto"/>
                                    <w:left w:val="none" w:sz="0" w:space="0" w:color="auto"/>
                                    <w:bottom w:val="none" w:sz="0" w:space="0" w:color="auto"/>
                                    <w:right w:val="none" w:sz="0" w:space="0" w:color="auto"/>
                                  </w:divBdr>
                                  <w:divsChild>
                                    <w:div w:id="18806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870707">
          <w:marLeft w:val="0"/>
          <w:marRight w:val="0"/>
          <w:marTop w:val="0"/>
          <w:marBottom w:val="0"/>
          <w:divBdr>
            <w:top w:val="none" w:sz="0" w:space="0" w:color="auto"/>
            <w:left w:val="none" w:sz="0" w:space="0" w:color="auto"/>
            <w:bottom w:val="none" w:sz="0" w:space="0" w:color="auto"/>
            <w:right w:val="none" w:sz="0" w:space="0" w:color="auto"/>
          </w:divBdr>
          <w:divsChild>
            <w:div w:id="1757744732">
              <w:marLeft w:val="0"/>
              <w:marRight w:val="0"/>
              <w:marTop w:val="0"/>
              <w:marBottom w:val="0"/>
              <w:divBdr>
                <w:top w:val="none" w:sz="0" w:space="0" w:color="auto"/>
                <w:left w:val="none" w:sz="0" w:space="0" w:color="auto"/>
                <w:bottom w:val="none" w:sz="0" w:space="0" w:color="auto"/>
                <w:right w:val="none" w:sz="0" w:space="0" w:color="auto"/>
              </w:divBdr>
              <w:divsChild>
                <w:div w:id="772624806">
                  <w:marLeft w:val="0"/>
                  <w:marRight w:val="0"/>
                  <w:marTop w:val="0"/>
                  <w:marBottom w:val="0"/>
                  <w:divBdr>
                    <w:top w:val="none" w:sz="0" w:space="0" w:color="auto"/>
                    <w:left w:val="none" w:sz="0" w:space="0" w:color="auto"/>
                    <w:bottom w:val="none" w:sz="0" w:space="0" w:color="auto"/>
                    <w:right w:val="none" w:sz="0" w:space="0" w:color="auto"/>
                  </w:divBdr>
                  <w:divsChild>
                    <w:div w:id="1778796136">
                      <w:marLeft w:val="0"/>
                      <w:marRight w:val="0"/>
                      <w:marTop w:val="0"/>
                      <w:marBottom w:val="0"/>
                      <w:divBdr>
                        <w:top w:val="none" w:sz="0" w:space="0" w:color="auto"/>
                        <w:left w:val="none" w:sz="0" w:space="0" w:color="auto"/>
                        <w:bottom w:val="none" w:sz="0" w:space="0" w:color="auto"/>
                        <w:right w:val="none" w:sz="0" w:space="0" w:color="auto"/>
                      </w:divBdr>
                      <w:divsChild>
                        <w:div w:id="1902982828">
                          <w:marLeft w:val="0"/>
                          <w:marRight w:val="0"/>
                          <w:marTop w:val="0"/>
                          <w:marBottom w:val="0"/>
                          <w:divBdr>
                            <w:top w:val="none" w:sz="0" w:space="0" w:color="auto"/>
                            <w:left w:val="none" w:sz="0" w:space="0" w:color="auto"/>
                            <w:bottom w:val="none" w:sz="0" w:space="0" w:color="auto"/>
                            <w:right w:val="none" w:sz="0" w:space="0" w:color="auto"/>
                          </w:divBdr>
                          <w:divsChild>
                            <w:div w:id="495002309">
                              <w:marLeft w:val="0"/>
                              <w:marRight w:val="0"/>
                              <w:marTop w:val="0"/>
                              <w:marBottom w:val="0"/>
                              <w:divBdr>
                                <w:top w:val="none" w:sz="0" w:space="0" w:color="auto"/>
                                <w:left w:val="none" w:sz="0" w:space="0" w:color="auto"/>
                                <w:bottom w:val="none" w:sz="0" w:space="0" w:color="auto"/>
                                <w:right w:val="none" w:sz="0" w:space="0" w:color="auto"/>
                              </w:divBdr>
                              <w:divsChild>
                                <w:div w:id="15972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194642">
          <w:marLeft w:val="0"/>
          <w:marRight w:val="0"/>
          <w:marTop w:val="0"/>
          <w:marBottom w:val="0"/>
          <w:divBdr>
            <w:top w:val="none" w:sz="0" w:space="0" w:color="auto"/>
            <w:left w:val="none" w:sz="0" w:space="0" w:color="auto"/>
            <w:bottom w:val="none" w:sz="0" w:space="0" w:color="auto"/>
            <w:right w:val="none" w:sz="0" w:space="0" w:color="auto"/>
          </w:divBdr>
          <w:divsChild>
            <w:div w:id="158158358">
              <w:marLeft w:val="0"/>
              <w:marRight w:val="0"/>
              <w:marTop w:val="0"/>
              <w:marBottom w:val="0"/>
              <w:divBdr>
                <w:top w:val="none" w:sz="0" w:space="0" w:color="auto"/>
                <w:left w:val="none" w:sz="0" w:space="0" w:color="auto"/>
                <w:bottom w:val="none" w:sz="0" w:space="0" w:color="auto"/>
                <w:right w:val="none" w:sz="0" w:space="0" w:color="auto"/>
              </w:divBdr>
              <w:divsChild>
                <w:div w:id="1780030122">
                  <w:marLeft w:val="0"/>
                  <w:marRight w:val="0"/>
                  <w:marTop w:val="0"/>
                  <w:marBottom w:val="0"/>
                  <w:divBdr>
                    <w:top w:val="none" w:sz="0" w:space="0" w:color="auto"/>
                    <w:left w:val="none" w:sz="0" w:space="0" w:color="auto"/>
                    <w:bottom w:val="none" w:sz="0" w:space="0" w:color="auto"/>
                    <w:right w:val="none" w:sz="0" w:space="0" w:color="auto"/>
                  </w:divBdr>
                  <w:divsChild>
                    <w:div w:id="642122912">
                      <w:marLeft w:val="0"/>
                      <w:marRight w:val="0"/>
                      <w:marTop w:val="0"/>
                      <w:marBottom w:val="0"/>
                      <w:divBdr>
                        <w:top w:val="none" w:sz="0" w:space="0" w:color="auto"/>
                        <w:left w:val="none" w:sz="0" w:space="0" w:color="auto"/>
                        <w:bottom w:val="none" w:sz="0" w:space="0" w:color="auto"/>
                        <w:right w:val="none" w:sz="0" w:space="0" w:color="auto"/>
                      </w:divBdr>
                      <w:divsChild>
                        <w:div w:id="1973368693">
                          <w:marLeft w:val="0"/>
                          <w:marRight w:val="0"/>
                          <w:marTop w:val="0"/>
                          <w:marBottom w:val="0"/>
                          <w:divBdr>
                            <w:top w:val="none" w:sz="0" w:space="0" w:color="auto"/>
                            <w:left w:val="none" w:sz="0" w:space="0" w:color="auto"/>
                            <w:bottom w:val="none" w:sz="0" w:space="0" w:color="auto"/>
                            <w:right w:val="none" w:sz="0" w:space="0" w:color="auto"/>
                          </w:divBdr>
                          <w:divsChild>
                            <w:div w:id="979841868">
                              <w:marLeft w:val="0"/>
                              <w:marRight w:val="0"/>
                              <w:marTop w:val="0"/>
                              <w:marBottom w:val="0"/>
                              <w:divBdr>
                                <w:top w:val="none" w:sz="0" w:space="0" w:color="auto"/>
                                <w:left w:val="none" w:sz="0" w:space="0" w:color="auto"/>
                                <w:bottom w:val="none" w:sz="0" w:space="0" w:color="auto"/>
                                <w:right w:val="none" w:sz="0" w:space="0" w:color="auto"/>
                              </w:divBdr>
                              <w:divsChild>
                                <w:div w:id="229848062">
                                  <w:marLeft w:val="0"/>
                                  <w:marRight w:val="0"/>
                                  <w:marTop w:val="0"/>
                                  <w:marBottom w:val="0"/>
                                  <w:divBdr>
                                    <w:top w:val="none" w:sz="0" w:space="0" w:color="auto"/>
                                    <w:left w:val="none" w:sz="0" w:space="0" w:color="auto"/>
                                    <w:bottom w:val="none" w:sz="0" w:space="0" w:color="auto"/>
                                    <w:right w:val="none" w:sz="0" w:space="0" w:color="auto"/>
                                  </w:divBdr>
                                  <w:divsChild>
                                    <w:div w:id="1445228118">
                                      <w:marLeft w:val="0"/>
                                      <w:marRight w:val="0"/>
                                      <w:marTop w:val="0"/>
                                      <w:marBottom w:val="0"/>
                                      <w:divBdr>
                                        <w:top w:val="none" w:sz="0" w:space="0" w:color="auto"/>
                                        <w:left w:val="none" w:sz="0" w:space="0" w:color="auto"/>
                                        <w:bottom w:val="none" w:sz="0" w:space="0" w:color="auto"/>
                                        <w:right w:val="none" w:sz="0" w:space="0" w:color="auto"/>
                                      </w:divBdr>
                                    </w:div>
                                  </w:divsChild>
                                </w:div>
                                <w:div w:id="499733438">
                                  <w:marLeft w:val="0"/>
                                  <w:marRight w:val="0"/>
                                  <w:marTop w:val="0"/>
                                  <w:marBottom w:val="0"/>
                                  <w:divBdr>
                                    <w:top w:val="none" w:sz="0" w:space="0" w:color="auto"/>
                                    <w:left w:val="none" w:sz="0" w:space="0" w:color="auto"/>
                                    <w:bottom w:val="none" w:sz="0" w:space="0" w:color="auto"/>
                                    <w:right w:val="none" w:sz="0" w:space="0" w:color="auto"/>
                                  </w:divBdr>
                                  <w:divsChild>
                                    <w:div w:id="62458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572218">
          <w:marLeft w:val="0"/>
          <w:marRight w:val="0"/>
          <w:marTop w:val="0"/>
          <w:marBottom w:val="0"/>
          <w:divBdr>
            <w:top w:val="none" w:sz="0" w:space="0" w:color="auto"/>
            <w:left w:val="none" w:sz="0" w:space="0" w:color="auto"/>
            <w:bottom w:val="none" w:sz="0" w:space="0" w:color="auto"/>
            <w:right w:val="none" w:sz="0" w:space="0" w:color="auto"/>
          </w:divBdr>
          <w:divsChild>
            <w:div w:id="1016426215">
              <w:marLeft w:val="0"/>
              <w:marRight w:val="0"/>
              <w:marTop w:val="0"/>
              <w:marBottom w:val="0"/>
              <w:divBdr>
                <w:top w:val="none" w:sz="0" w:space="0" w:color="auto"/>
                <w:left w:val="none" w:sz="0" w:space="0" w:color="auto"/>
                <w:bottom w:val="none" w:sz="0" w:space="0" w:color="auto"/>
                <w:right w:val="none" w:sz="0" w:space="0" w:color="auto"/>
              </w:divBdr>
              <w:divsChild>
                <w:div w:id="925648372">
                  <w:marLeft w:val="0"/>
                  <w:marRight w:val="0"/>
                  <w:marTop w:val="0"/>
                  <w:marBottom w:val="0"/>
                  <w:divBdr>
                    <w:top w:val="none" w:sz="0" w:space="0" w:color="auto"/>
                    <w:left w:val="none" w:sz="0" w:space="0" w:color="auto"/>
                    <w:bottom w:val="none" w:sz="0" w:space="0" w:color="auto"/>
                    <w:right w:val="none" w:sz="0" w:space="0" w:color="auto"/>
                  </w:divBdr>
                  <w:divsChild>
                    <w:div w:id="1285115410">
                      <w:marLeft w:val="0"/>
                      <w:marRight w:val="0"/>
                      <w:marTop w:val="0"/>
                      <w:marBottom w:val="0"/>
                      <w:divBdr>
                        <w:top w:val="none" w:sz="0" w:space="0" w:color="auto"/>
                        <w:left w:val="none" w:sz="0" w:space="0" w:color="auto"/>
                        <w:bottom w:val="none" w:sz="0" w:space="0" w:color="auto"/>
                        <w:right w:val="none" w:sz="0" w:space="0" w:color="auto"/>
                      </w:divBdr>
                      <w:divsChild>
                        <w:div w:id="692221855">
                          <w:marLeft w:val="0"/>
                          <w:marRight w:val="0"/>
                          <w:marTop w:val="0"/>
                          <w:marBottom w:val="0"/>
                          <w:divBdr>
                            <w:top w:val="none" w:sz="0" w:space="0" w:color="auto"/>
                            <w:left w:val="none" w:sz="0" w:space="0" w:color="auto"/>
                            <w:bottom w:val="none" w:sz="0" w:space="0" w:color="auto"/>
                            <w:right w:val="none" w:sz="0" w:space="0" w:color="auto"/>
                          </w:divBdr>
                          <w:divsChild>
                            <w:div w:id="786851178">
                              <w:marLeft w:val="0"/>
                              <w:marRight w:val="0"/>
                              <w:marTop w:val="0"/>
                              <w:marBottom w:val="0"/>
                              <w:divBdr>
                                <w:top w:val="none" w:sz="0" w:space="0" w:color="auto"/>
                                <w:left w:val="none" w:sz="0" w:space="0" w:color="auto"/>
                                <w:bottom w:val="none" w:sz="0" w:space="0" w:color="auto"/>
                                <w:right w:val="none" w:sz="0" w:space="0" w:color="auto"/>
                              </w:divBdr>
                              <w:divsChild>
                                <w:div w:id="5154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122">
          <w:marLeft w:val="0"/>
          <w:marRight w:val="0"/>
          <w:marTop w:val="0"/>
          <w:marBottom w:val="0"/>
          <w:divBdr>
            <w:top w:val="none" w:sz="0" w:space="0" w:color="auto"/>
            <w:left w:val="none" w:sz="0" w:space="0" w:color="auto"/>
            <w:bottom w:val="none" w:sz="0" w:space="0" w:color="auto"/>
            <w:right w:val="none" w:sz="0" w:space="0" w:color="auto"/>
          </w:divBdr>
          <w:divsChild>
            <w:div w:id="2012676208">
              <w:marLeft w:val="0"/>
              <w:marRight w:val="0"/>
              <w:marTop w:val="0"/>
              <w:marBottom w:val="0"/>
              <w:divBdr>
                <w:top w:val="none" w:sz="0" w:space="0" w:color="auto"/>
                <w:left w:val="none" w:sz="0" w:space="0" w:color="auto"/>
                <w:bottom w:val="none" w:sz="0" w:space="0" w:color="auto"/>
                <w:right w:val="none" w:sz="0" w:space="0" w:color="auto"/>
              </w:divBdr>
              <w:divsChild>
                <w:div w:id="1696465346">
                  <w:marLeft w:val="0"/>
                  <w:marRight w:val="0"/>
                  <w:marTop w:val="0"/>
                  <w:marBottom w:val="0"/>
                  <w:divBdr>
                    <w:top w:val="none" w:sz="0" w:space="0" w:color="auto"/>
                    <w:left w:val="none" w:sz="0" w:space="0" w:color="auto"/>
                    <w:bottom w:val="none" w:sz="0" w:space="0" w:color="auto"/>
                    <w:right w:val="none" w:sz="0" w:space="0" w:color="auto"/>
                  </w:divBdr>
                  <w:divsChild>
                    <w:div w:id="340668058">
                      <w:marLeft w:val="0"/>
                      <w:marRight w:val="0"/>
                      <w:marTop w:val="0"/>
                      <w:marBottom w:val="0"/>
                      <w:divBdr>
                        <w:top w:val="none" w:sz="0" w:space="0" w:color="auto"/>
                        <w:left w:val="none" w:sz="0" w:space="0" w:color="auto"/>
                        <w:bottom w:val="none" w:sz="0" w:space="0" w:color="auto"/>
                        <w:right w:val="none" w:sz="0" w:space="0" w:color="auto"/>
                      </w:divBdr>
                      <w:divsChild>
                        <w:div w:id="703872248">
                          <w:marLeft w:val="0"/>
                          <w:marRight w:val="0"/>
                          <w:marTop w:val="0"/>
                          <w:marBottom w:val="0"/>
                          <w:divBdr>
                            <w:top w:val="none" w:sz="0" w:space="0" w:color="auto"/>
                            <w:left w:val="none" w:sz="0" w:space="0" w:color="auto"/>
                            <w:bottom w:val="none" w:sz="0" w:space="0" w:color="auto"/>
                            <w:right w:val="none" w:sz="0" w:space="0" w:color="auto"/>
                          </w:divBdr>
                          <w:divsChild>
                            <w:div w:id="10228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161922">
      <w:bodyDiv w:val="1"/>
      <w:marLeft w:val="0"/>
      <w:marRight w:val="0"/>
      <w:marTop w:val="0"/>
      <w:marBottom w:val="0"/>
      <w:divBdr>
        <w:top w:val="none" w:sz="0" w:space="0" w:color="auto"/>
        <w:left w:val="none" w:sz="0" w:space="0" w:color="auto"/>
        <w:bottom w:val="none" w:sz="0" w:space="0" w:color="auto"/>
        <w:right w:val="none" w:sz="0" w:space="0" w:color="auto"/>
      </w:divBdr>
      <w:divsChild>
        <w:div w:id="1097942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4351</Words>
  <Characters>24801</Characters>
  <Application>Microsoft Office Word</Application>
  <DocSecurity>0</DocSecurity>
  <Lines>206</Lines>
  <Paragraphs>58</Paragraphs>
  <ScaleCrop>false</ScaleCrop>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2025-09-25T10:28:00Z</dcterms:created>
  <dcterms:modified xsi:type="dcterms:W3CDTF">2025-09-25T10:32:00Z</dcterms:modified>
</cp:coreProperties>
</file>