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E08764" w14:textId="77777777" w:rsidR="00EF48E7" w:rsidRPr="00EF48E7" w:rsidRDefault="00EF48E7" w:rsidP="00EF48E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F48E7">
        <w:rPr>
          <w:rFonts w:ascii="Times New Roman" w:eastAsia="Times New Roman" w:hAnsi="Times New Roman" w:cs="Times New Roman"/>
          <w:b/>
          <w:bCs/>
          <w:kern w:val="0"/>
          <w:sz w:val="36"/>
          <w:szCs w:val="36"/>
          <w:lang w:eastAsia="en-IN"/>
          <w14:ligatures w14:val="none"/>
        </w:rPr>
        <w:t>1. Introduction and Strategic Context</w:t>
      </w:r>
    </w:p>
    <w:p w14:paraId="6FE3E997" w14:textId="77777777" w:rsidR="003273BF" w:rsidRDefault="00EF48E7" w:rsidP="00EF48E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48E7">
        <w:rPr>
          <w:rFonts w:ascii="Times New Roman" w:eastAsia="Times New Roman" w:hAnsi="Times New Roman" w:cs="Times New Roman"/>
          <w:kern w:val="0"/>
          <w:sz w:val="24"/>
          <w:szCs w:val="24"/>
          <w:lang w:eastAsia="en-IN"/>
          <w14:ligatures w14:val="none"/>
        </w:rPr>
        <w:t xml:space="preserve">The </w:t>
      </w:r>
      <w:r w:rsidR="003273BF" w:rsidRPr="00EF48E7">
        <w:rPr>
          <w:rFonts w:ascii="Times New Roman" w:eastAsia="Times New Roman" w:hAnsi="Times New Roman" w:cs="Times New Roman"/>
          <w:b/>
          <w:bCs/>
          <w:kern w:val="0"/>
          <w:sz w:val="24"/>
          <w:szCs w:val="24"/>
          <w:lang w:eastAsia="en-IN"/>
          <w14:ligatures w14:val="none"/>
        </w:rPr>
        <w:t>Global Plant Derived Sugar And Synthetic Sugar Market</w:t>
      </w:r>
      <w:r w:rsidR="003273BF" w:rsidRPr="00EF48E7">
        <w:rPr>
          <w:rFonts w:ascii="Times New Roman" w:eastAsia="Times New Roman" w:hAnsi="Times New Roman" w:cs="Times New Roman"/>
          <w:kern w:val="0"/>
          <w:sz w:val="24"/>
          <w:szCs w:val="24"/>
          <w:lang w:eastAsia="en-IN"/>
          <w14:ligatures w14:val="none"/>
        </w:rPr>
        <w:t xml:space="preserve"> </w:t>
      </w:r>
      <w:r w:rsidRPr="00EF48E7">
        <w:rPr>
          <w:rFonts w:ascii="Times New Roman" w:eastAsia="Times New Roman" w:hAnsi="Times New Roman" w:cs="Times New Roman"/>
          <w:kern w:val="0"/>
          <w:sz w:val="24"/>
          <w:szCs w:val="24"/>
          <w:lang w:eastAsia="en-IN"/>
          <w14:ligatures w14:val="none"/>
        </w:rPr>
        <w:t xml:space="preserve">is expected to grow at an estimated </w:t>
      </w:r>
      <w:r w:rsidRPr="00EF48E7">
        <w:rPr>
          <w:rFonts w:ascii="Times New Roman" w:eastAsia="Times New Roman" w:hAnsi="Times New Roman" w:cs="Times New Roman"/>
          <w:b/>
          <w:bCs/>
          <w:kern w:val="0"/>
          <w:sz w:val="24"/>
          <w:szCs w:val="24"/>
          <w:lang w:eastAsia="en-IN"/>
          <w14:ligatures w14:val="none"/>
        </w:rPr>
        <w:t>CAGR of 5.7%</w:t>
      </w:r>
      <w:r w:rsidRPr="00EF48E7">
        <w:rPr>
          <w:rFonts w:ascii="Times New Roman" w:eastAsia="Times New Roman" w:hAnsi="Times New Roman" w:cs="Times New Roman"/>
          <w:kern w:val="0"/>
          <w:sz w:val="24"/>
          <w:szCs w:val="24"/>
          <w:lang w:eastAsia="en-IN"/>
          <w14:ligatures w14:val="none"/>
        </w:rPr>
        <w:t xml:space="preserve">, with </w:t>
      </w:r>
      <w:proofErr w:type="gramStart"/>
      <w:r w:rsidRPr="00EF48E7">
        <w:rPr>
          <w:rFonts w:ascii="Times New Roman" w:eastAsia="Times New Roman" w:hAnsi="Times New Roman" w:cs="Times New Roman"/>
          <w:kern w:val="0"/>
          <w:sz w:val="24"/>
          <w:szCs w:val="24"/>
          <w:lang w:eastAsia="en-IN"/>
          <w14:ligatures w14:val="none"/>
        </w:rPr>
        <w:t>an  value</w:t>
      </w:r>
      <w:proofErr w:type="gramEnd"/>
      <w:r w:rsidRPr="00EF48E7">
        <w:rPr>
          <w:rFonts w:ascii="Times New Roman" w:eastAsia="Times New Roman" w:hAnsi="Times New Roman" w:cs="Times New Roman"/>
          <w:kern w:val="0"/>
          <w:sz w:val="24"/>
          <w:szCs w:val="24"/>
          <w:lang w:eastAsia="en-IN"/>
          <w14:ligatures w14:val="none"/>
        </w:rPr>
        <w:t xml:space="preserve"> of around </w:t>
      </w:r>
      <w:r w:rsidRPr="00EF48E7">
        <w:rPr>
          <w:rFonts w:ascii="Times New Roman" w:eastAsia="Times New Roman" w:hAnsi="Times New Roman" w:cs="Times New Roman"/>
          <w:b/>
          <w:bCs/>
          <w:kern w:val="0"/>
          <w:sz w:val="24"/>
          <w:szCs w:val="24"/>
          <w:lang w:eastAsia="en-IN"/>
          <w14:ligatures w14:val="none"/>
        </w:rPr>
        <w:t>USD 69.5 billion in 2024</w:t>
      </w:r>
      <w:r w:rsidRPr="00EF48E7">
        <w:rPr>
          <w:rFonts w:ascii="Times New Roman" w:eastAsia="Times New Roman" w:hAnsi="Times New Roman" w:cs="Times New Roman"/>
          <w:kern w:val="0"/>
          <w:sz w:val="24"/>
          <w:szCs w:val="24"/>
          <w:lang w:eastAsia="en-IN"/>
          <w14:ligatures w14:val="none"/>
        </w:rPr>
        <w:t xml:space="preserve"> and a projected market size approaching </w:t>
      </w:r>
      <w:r w:rsidRPr="00EF48E7">
        <w:rPr>
          <w:rFonts w:ascii="Times New Roman" w:eastAsia="Times New Roman" w:hAnsi="Times New Roman" w:cs="Times New Roman"/>
          <w:b/>
          <w:bCs/>
          <w:kern w:val="0"/>
          <w:sz w:val="24"/>
          <w:szCs w:val="24"/>
          <w:lang w:eastAsia="en-IN"/>
          <w14:ligatures w14:val="none"/>
        </w:rPr>
        <w:t>USD 96.7 billion by 2030</w:t>
      </w:r>
      <w:r w:rsidRPr="00EF48E7">
        <w:rPr>
          <w:rFonts w:ascii="Times New Roman" w:eastAsia="Times New Roman" w:hAnsi="Times New Roman" w:cs="Times New Roman"/>
          <w:kern w:val="0"/>
          <w:sz w:val="24"/>
          <w:szCs w:val="24"/>
          <w:lang w:eastAsia="en-IN"/>
          <w14:ligatures w14:val="none"/>
        </w:rPr>
        <w:t xml:space="preserve">, according to </w:t>
      </w:r>
      <w:r w:rsidRPr="00EF48E7">
        <w:rPr>
          <w:rFonts w:ascii="Times New Roman" w:eastAsia="Times New Roman" w:hAnsi="Times New Roman" w:cs="Times New Roman"/>
          <w:b/>
          <w:bCs/>
          <w:kern w:val="0"/>
          <w:sz w:val="24"/>
          <w:szCs w:val="24"/>
          <w:lang w:eastAsia="en-IN"/>
          <w14:ligatures w14:val="none"/>
        </w:rPr>
        <w:t>Strategic Market Research</w:t>
      </w:r>
      <w:r w:rsidRPr="00EF48E7">
        <w:rPr>
          <w:rFonts w:ascii="Times New Roman" w:eastAsia="Times New Roman" w:hAnsi="Times New Roman" w:cs="Times New Roman"/>
          <w:kern w:val="0"/>
          <w:sz w:val="24"/>
          <w:szCs w:val="24"/>
          <w:lang w:eastAsia="en-IN"/>
          <w14:ligatures w14:val="none"/>
        </w:rPr>
        <w:t>.</w:t>
      </w:r>
    </w:p>
    <w:p w14:paraId="7BB6EF1A" w14:textId="64DF91A9" w:rsidR="00EF48E7" w:rsidRPr="00EF48E7" w:rsidRDefault="00EF48E7" w:rsidP="00EF48E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48E7">
        <w:rPr>
          <w:rFonts w:ascii="Times New Roman" w:eastAsia="Times New Roman" w:hAnsi="Times New Roman" w:cs="Times New Roman"/>
          <w:kern w:val="0"/>
          <w:sz w:val="24"/>
          <w:szCs w:val="24"/>
          <w:lang w:eastAsia="en-IN"/>
          <w14:ligatures w14:val="none"/>
        </w:rPr>
        <w:t>This market encompasses the production, distribution, and application of both naturally sourced sugars from plants and artificially synthesized sugars, including high-intensity sweeteners and sugar alcohols. The relevance of this industry in the 2024–2030 period is driven by consumer shifts toward health-conscious eating, regulatory crackdowns on caloric sugars, and continuous product innovation on both the ingredient and application side.</w:t>
      </w:r>
    </w:p>
    <w:p w14:paraId="33FFA850" w14:textId="77777777" w:rsidR="00EF48E7" w:rsidRPr="00EF48E7" w:rsidRDefault="00EF48E7" w:rsidP="00EF48E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48E7">
        <w:rPr>
          <w:rFonts w:ascii="Times New Roman" w:eastAsia="Times New Roman" w:hAnsi="Times New Roman" w:cs="Times New Roman"/>
          <w:kern w:val="0"/>
          <w:sz w:val="24"/>
          <w:szCs w:val="24"/>
          <w:lang w:eastAsia="en-IN"/>
          <w14:ligatures w14:val="none"/>
        </w:rPr>
        <w:t xml:space="preserve">What’s different about this market right now is how sugar—once a commodity—is turning into a battleground of science, policy, and branding. Natural sugars like cane, beet, coconut, and fruit-derived sweeteners continue to dominate, especially in mainstream foods and beverages. However, the space for synthetic sugars—think sucralose, aspartame, acesulfame K, and stevia-based glycosides (some considered “nature-identical” synthetics)—is expanding as food tech companies race to deliver sweetness with fewer calories, less </w:t>
      </w:r>
      <w:proofErr w:type="spellStart"/>
      <w:r w:rsidRPr="00EF48E7">
        <w:rPr>
          <w:rFonts w:ascii="Times New Roman" w:eastAsia="Times New Roman" w:hAnsi="Times New Roman" w:cs="Times New Roman"/>
          <w:kern w:val="0"/>
          <w:sz w:val="24"/>
          <w:szCs w:val="24"/>
          <w:lang w:eastAsia="en-IN"/>
          <w14:ligatures w14:val="none"/>
        </w:rPr>
        <w:t>glycemic</w:t>
      </w:r>
      <w:proofErr w:type="spellEnd"/>
      <w:r w:rsidRPr="00EF48E7">
        <w:rPr>
          <w:rFonts w:ascii="Times New Roman" w:eastAsia="Times New Roman" w:hAnsi="Times New Roman" w:cs="Times New Roman"/>
          <w:kern w:val="0"/>
          <w:sz w:val="24"/>
          <w:szCs w:val="24"/>
          <w:lang w:eastAsia="en-IN"/>
          <w14:ligatures w14:val="none"/>
        </w:rPr>
        <w:t xml:space="preserve"> impact, and lower cost.</w:t>
      </w:r>
    </w:p>
    <w:p w14:paraId="71E8E63E" w14:textId="77777777" w:rsidR="00EF48E7" w:rsidRPr="00EF48E7" w:rsidRDefault="00EF48E7" w:rsidP="00EF48E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48E7">
        <w:rPr>
          <w:rFonts w:ascii="Times New Roman" w:eastAsia="Times New Roman" w:hAnsi="Times New Roman" w:cs="Times New Roman"/>
          <w:kern w:val="0"/>
          <w:sz w:val="24"/>
          <w:szCs w:val="24"/>
          <w:lang w:eastAsia="en-IN"/>
          <w14:ligatures w14:val="none"/>
        </w:rPr>
        <w:t>On the regulatory front, governments in North America, Europe, and parts of Asia Pacific are introducing sugar taxes and mandatory labelling. This is pushing both food and beverage manufacturers to reformulate with alternative sweeteners or blends that balance cost, taste, and consumer perception. In parallel, plant-derived alternatives like monk fruit and allulose are entering new product categories, further blurring the lines between “natural” and “artificial” in the eyes of the consumer.</w:t>
      </w:r>
    </w:p>
    <w:p w14:paraId="0ED5C8EB" w14:textId="77777777" w:rsidR="00EF48E7" w:rsidRPr="00EF48E7" w:rsidRDefault="00EF48E7" w:rsidP="00EF48E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48E7">
        <w:rPr>
          <w:rFonts w:ascii="Times New Roman" w:eastAsia="Times New Roman" w:hAnsi="Times New Roman" w:cs="Times New Roman"/>
          <w:kern w:val="0"/>
          <w:sz w:val="24"/>
          <w:szCs w:val="24"/>
          <w:lang w:eastAsia="en-IN"/>
          <w14:ligatures w14:val="none"/>
        </w:rPr>
        <w:t xml:space="preserve">The real strategic relevance? Sugar markets now sit at the intersection of public health, agricultural supply chains, biotechnology, and retail branding. Major stakeholders aren’t just the traditional sugar refiners and artificial sweetener manufacturers—today, they include agricultural biotech firms, </w:t>
      </w:r>
      <w:proofErr w:type="spellStart"/>
      <w:r w:rsidRPr="00EF48E7">
        <w:rPr>
          <w:rFonts w:ascii="Times New Roman" w:eastAsia="Times New Roman" w:hAnsi="Times New Roman" w:cs="Times New Roman"/>
          <w:kern w:val="0"/>
          <w:sz w:val="24"/>
          <w:szCs w:val="24"/>
          <w:lang w:eastAsia="en-IN"/>
          <w14:ligatures w14:val="none"/>
        </w:rPr>
        <w:t>flavor</w:t>
      </w:r>
      <w:proofErr w:type="spellEnd"/>
      <w:r w:rsidRPr="00EF48E7">
        <w:rPr>
          <w:rFonts w:ascii="Times New Roman" w:eastAsia="Times New Roman" w:hAnsi="Times New Roman" w:cs="Times New Roman"/>
          <w:kern w:val="0"/>
          <w:sz w:val="24"/>
          <w:szCs w:val="24"/>
          <w:lang w:eastAsia="en-IN"/>
          <w14:ligatures w14:val="none"/>
        </w:rPr>
        <w:t xml:space="preserve"> houses, major beverage conglomerates, health advocacy groups, regulators, and even investors tracking ESG trends. There’s growing attention from private equity and venture capital, particularly in startups developing fermentation-based or enzymatically produced sugars that mimic natural profiles but promise lower carbon footprints.</w:t>
      </w:r>
    </w:p>
    <w:p w14:paraId="3A89A488" w14:textId="77777777" w:rsidR="00EF48E7" w:rsidRPr="00EF48E7" w:rsidRDefault="00EF48E7" w:rsidP="00EF48E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48E7">
        <w:rPr>
          <w:rFonts w:ascii="Times New Roman" w:eastAsia="Times New Roman" w:hAnsi="Times New Roman" w:cs="Times New Roman"/>
          <w:kern w:val="0"/>
          <w:sz w:val="24"/>
          <w:szCs w:val="24"/>
          <w:lang w:eastAsia="en-IN"/>
          <w14:ligatures w14:val="none"/>
        </w:rPr>
        <w:t>All this is happening as global diets diversify. Urbanization and rising middle-class incomes in Asia, Africa, and Latin America are driving higher demand for processed foods, functional beverages, and even specialized categories like infant nutrition and sports performance products—nearly all of which are experimenting with sugar alternatives. Meanwhile, Western markets are seeing a rapid increase in “reduced sugar” and “zero sugar” SKUs as consumers push back on obesity and metabolic disease.</w:t>
      </w:r>
    </w:p>
    <w:p w14:paraId="4D79C1FC" w14:textId="77777777" w:rsidR="00EF48E7" w:rsidRPr="00EF48E7" w:rsidRDefault="00EF48E7" w:rsidP="00EF48E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48E7">
        <w:rPr>
          <w:rFonts w:ascii="Times New Roman" w:eastAsia="Times New Roman" w:hAnsi="Times New Roman" w:cs="Times New Roman"/>
          <w:kern w:val="0"/>
          <w:sz w:val="24"/>
          <w:szCs w:val="24"/>
          <w:lang w:eastAsia="en-IN"/>
          <w14:ligatures w14:val="none"/>
        </w:rPr>
        <w:t>Ultimately, the plant derived sugar and synthetic sugar market in 2024 is more fragmented, more competitive, and more strategically important than at any point in the past decade. The battle isn’t just over taste—it’s over health, price, and brand reputation. The players who succeed will be those that can align scientific innovation, regulatory compliance, and consumer trust, all while managing volatile supply chains and shifting global demand.</w:t>
      </w:r>
    </w:p>
    <w:p w14:paraId="5870D3E4" w14:textId="77777777" w:rsidR="00EF48E7" w:rsidRPr="00EF48E7" w:rsidRDefault="00EF48E7" w:rsidP="00EF48E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F48E7">
        <w:rPr>
          <w:rFonts w:ascii="Times New Roman" w:eastAsia="Times New Roman" w:hAnsi="Times New Roman" w:cs="Times New Roman"/>
          <w:b/>
          <w:bCs/>
          <w:kern w:val="0"/>
          <w:sz w:val="36"/>
          <w:szCs w:val="36"/>
          <w:lang w:eastAsia="en-IN"/>
          <w14:ligatures w14:val="none"/>
        </w:rPr>
        <w:lastRenderedPageBreak/>
        <w:t>2. Market Segmentation and Forecast Scope</w:t>
      </w:r>
    </w:p>
    <w:p w14:paraId="7B7DA585" w14:textId="77777777" w:rsidR="00EF48E7" w:rsidRPr="00EF48E7" w:rsidRDefault="00EF48E7" w:rsidP="00EF48E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48E7">
        <w:rPr>
          <w:rFonts w:ascii="Times New Roman" w:eastAsia="Times New Roman" w:hAnsi="Times New Roman" w:cs="Times New Roman"/>
          <w:kern w:val="0"/>
          <w:sz w:val="24"/>
          <w:szCs w:val="24"/>
          <w:lang w:eastAsia="en-IN"/>
          <w14:ligatures w14:val="none"/>
        </w:rPr>
        <w:t>The plant derived sugar and synthetic sugar market is defined by a multi-layered segmentation that mirrors the complexities of both consumer demand and product innovation. For any strategic move—whether it’s launching a new sweetener blend or entering a new region—understanding this segmentation is essential.</w:t>
      </w:r>
    </w:p>
    <w:p w14:paraId="1E43DB66" w14:textId="77777777" w:rsidR="00EF48E7" w:rsidRPr="00EF48E7" w:rsidRDefault="00EF48E7" w:rsidP="00EF48E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48E7">
        <w:rPr>
          <w:rFonts w:ascii="Times New Roman" w:eastAsia="Times New Roman" w:hAnsi="Times New Roman" w:cs="Times New Roman"/>
          <w:kern w:val="0"/>
          <w:sz w:val="24"/>
          <w:szCs w:val="24"/>
          <w:lang w:eastAsia="en-IN"/>
          <w14:ligatures w14:val="none"/>
        </w:rPr>
        <w:t xml:space="preserve">The first cut is by product type. On one side are plant derived sugars, which include traditional sucrose (cane and beet sugar), coconut sugar, maple syrup, agave nectar, and emerging fruit-based concentrates. On the other, the synthetic sugar category covers high-intensity artificial sweeteners such as sucralose, aspartame, saccharin, and acesulfame K, as well as new entrants like “nature-identical” allulose, tagatose, and synthetic </w:t>
      </w:r>
      <w:proofErr w:type="spellStart"/>
      <w:r w:rsidRPr="00EF48E7">
        <w:rPr>
          <w:rFonts w:ascii="Times New Roman" w:eastAsia="Times New Roman" w:hAnsi="Times New Roman" w:cs="Times New Roman"/>
          <w:kern w:val="0"/>
          <w:sz w:val="24"/>
          <w:szCs w:val="24"/>
          <w:lang w:eastAsia="en-IN"/>
          <w14:ligatures w14:val="none"/>
        </w:rPr>
        <w:t>steviol</w:t>
      </w:r>
      <w:proofErr w:type="spellEnd"/>
      <w:r w:rsidRPr="00EF48E7">
        <w:rPr>
          <w:rFonts w:ascii="Times New Roman" w:eastAsia="Times New Roman" w:hAnsi="Times New Roman" w:cs="Times New Roman"/>
          <w:kern w:val="0"/>
          <w:sz w:val="24"/>
          <w:szCs w:val="24"/>
          <w:lang w:eastAsia="en-IN"/>
          <w14:ligatures w14:val="none"/>
        </w:rPr>
        <w:t xml:space="preserve"> glycosides. In the middle sits a fast-growing hybrid segment: products that combine plant-based and synthetic elements to optimize taste and cost for specific applications.</w:t>
      </w:r>
    </w:p>
    <w:p w14:paraId="2C44AA1A" w14:textId="77777777" w:rsidR="00EF48E7" w:rsidRPr="00EF48E7" w:rsidRDefault="00EF48E7" w:rsidP="00EF48E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48E7">
        <w:rPr>
          <w:rFonts w:ascii="Times New Roman" w:eastAsia="Times New Roman" w:hAnsi="Times New Roman" w:cs="Times New Roman"/>
          <w:kern w:val="0"/>
          <w:sz w:val="24"/>
          <w:szCs w:val="24"/>
          <w:lang w:eastAsia="en-IN"/>
          <w14:ligatures w14:val="none"/>
        </w:rPr>
        <w:t xml:space="preserve">By application, the largest segment is beverages—carbonated drinks, ready-to-drink teas, </w:t>
      </w:r>
      <w:proofErr w:type="spellStart"/>
      <w:r w:rsidRPr="00EF48E7">
        <w:rPr>
          <w:rFonts w:ascii="Times New Roman" w:eastAsia="Times New Roman" w:hAnsi="Times New Roman" w:cs="Times New Roman"/>
          <w:kern w:val="0"/>
          <w:sz w:val="24"/>
          <w:szCs w:val="24"/>
          <w:lang w:eastAsia="en-IN"/>
          <w14:ligatures w14:val="none"/>
        </w:rPr>
        <w:t>flavored</w:t>
      </w:r>
      <w:proofErr w:type="spellEnd"/>
      <w:r w:rsidRPr="00EF48E7">
        <w:rPr>
          <w:rFonts w:ascii="Times New Roman" w:eastAsia="Times New Roman" w:hAnsi="Times New Roman" w:cs="Times New Roman"/>
          <w:kern w:val="0"/>
          <w:sz w:val="24"/>
          <w:szCs w:val="24"/>
          <w:lang w:eastAsia="en-IN"/>
          <w14:ligatures w14:val="none"/>
        </w:rPr>
        <w:t xml:space="preserve"> waters, and energy drinks account for a sizable portion of overall demand. Dairy, bakery, and confectionery are next, followed by processed foods, tabletop sweeteners, pharmaceuticals, and nutraceuticals. Notably, the use of alternative sugars in sports nutrition and “wellness” product categories is outpacing most legacy applications, as consumers look for low-calorie options that don’t sacrifice </w:t>
      </w:r>
      <w:proofErr w:type="spellStart"/>
      <w:r w:rsidRPr="00EF48E7">
        <w:rPr>
          <w:rFonts w:ascii="Times New Roman" w:eastAsia="Times New Roman" w:hAnsi="Times New Roman" w:cs="Times New Roman"/>
          <w:kern w:val="0"/>
          <w:sz w:val="24"/>
          <w:szCs w:val="24"/>
          <w:lang w:eastAsia="en-IN"/>
          <w14:ligatures w14:val="none"/>
        </w:rPr>
        <w:t>flavor</w:t>
      </w:r>
      <w:proofErr w:type="spellEnd"/>
      <w:r w:rsidRPr="00EF48E7">
        <w:rPr>
          <w:rFonts w:ascii="Times New Roman" w:eastAsia="Times New Roman" w:hAnsi="Times New Roman" w:cs="Times New Roman"/>
          <w:kern w:val="0"/>
          <w:sz w:val="24"/>
          <w:szCs w:val="24"/>
          <w:lang w:eastAsia="en-IN"/>
          <w14:ligatures w14:val="none"/>
        </w:rPr>
        <w:t>.</w:t>
      </w:r>
    </w:p>
    <w:p w14:paraId="613E7D50" w14:textId="77777777" w:rsidR="00EF48E7" w:rsidRPr="00EF48E7" w:rsidRDefault="00EF48E7" w:rsidP="00EF48E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48E7">
        <w:rPr>
          <w:rFonts w:ascii="Times New Roman" w:eastAsia="Times New Roman" w:hAnsi="Times New Roman" w:cs="Times New Roman"/>
          <w:kern w:val="0"/>
          <w:sz w:val="24"/>
          <w:szCs w:val="24"/>
          <w:lang w:eastAsia="en-IN"/>
          <w14:ligatures w14:val="none"/>
        </w:rPr>
        <w:t xml:space="preserve">End-user segmentation divides the market further. Food and beverage manufacturers remain the biggest buyers, but there’s rapid uptake among pharmaceutical and personal care companies (think sugar in cough syrups, gummies, and </w:t>
      </w:r>
      <w:proofErr w:type="spellStart"/>
      <w:r w:rsidRPr="00EF48E7">
        <w:rPr>
          <w:rFonts w:ascii="Times New Roman" w:eastAsia="Times New Roman" w:hAnsi="Times New Roman" w:cs="Times New Roman"/>
          <w:kern w:val="0"/>
          <w:sz w:val="24"/>
          <w:szCs w:val="24"/>
          <w:lang w:eastAsia="en-IN"/>
          <w14:ligatures w14:val="none"/>
        </w:rPr>
        <w:t>flavored</w:t>
      </w:r>
      <w:proofErr w:type="spellEnd"/>
      <w:r w:rsidRPr="00EF48E7">
        <w:rPr>
          <w:rFonts w:ascii="Times New Roman" w:eastAsia="Times New Roman" w:hAnsi="Times New Roman" w:cs="Times New Roman"/>
          <w:kern w:val="0"/>
          <w:sz w:val="24"/>
          <w:szCs w:val="24"/>
          <w:lang w:eastAsia="en-IN"/>
          <w14:ligatures w14:val="none"/>
        </w:rPr>
        <w:t xml:space="preserve"> supplements). Institutional catering and foodservice </w:t>
      </w:r>
      <w:proofErr w:type="gramStart"/>
      <w:r w:rsidRPr="00EF48E7">
        <w:rPr>
          <w:rFonts w:ascii="Times New Roman" w:eastAsia="Times New Roman" w:hAnsi="Times New Roman" w:cs="Times New Roman"/>
          <w:kern w:val="0"/>
          <w:sz w:val="24"/>
          <w:szCs w:val="24"/>
          <w:lang w:eastAsia="en-IN"/>
          <w14:ligatures w14:val="none"/>
        </w:rPr>
        <w:t>is</w:t>
      </w:r>
      <w:proofErr w:type="gramEnd"/>
      <w:r w:rsidRPr="00EF48E7">
        <w:rPr>
          <w:rFonts w:ascii="Times New Roman" w:eastAsia="Times New Roman" w:hAnsi="Times New Roman" w:cs="Times New Roman"/>
          <w:kern w:val="0"/>
          <w:sz w:val="24"/>
          <w:szCs w:val="24"/>
          <w:lang w:eastAsia="en-IN"/>
          <w14:ligatures w14:val="none"/>
        </w:rPr>
        <w:t xml:space="preserve"> another area where lower-cost synthetics are often preferred, while the direct-to-consumer (D2C) space is seeing an influx of startup brands pushing “clean label” or plant-only claims.</w:t>
      </w:r>
    </w:p>
    <w:p w14:paraId="355A460C" w14:textId="77777777" w:rsidR="00EF48E7" w:rsidRPr="00EF48E7" w:rsidRDefault="00EF48E7" w:rsidP="00EF48E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48E7">
        <w:rPr>
          <w:rFonts w:ascii="Times New Roman" w:eastAsia="Times New Roman" w:hAnsi="Times New Roman" w:cs="Times New Roman"/>
          <w:kern w:val="0"/>
          <w:sz w:val="24"/>
          <w:szCs w:val="24"/>
          <w:lang w:eastAsia="en-IN"/>
          <w14:ligatures w14:val="none"/>
        </w:rPr>
        <w:t>Geographically, the market splits into North America, Europe, Asia Pacific, Latin America, and Middle East &amp; Africa. Asia Pacific, especially China and India, is showing the fastest expansion—driven by both local consumption and as a global supply base for plant derived sweeteners. Europe is more heavily regulated, with tighter rules on both sugar content and artificial additives, which shapes product offerings. North America is the laboratory for “next-gen” blends, with heavy investment in sugar reduction and sugar alternatives across every aisle.</w:t>
      </w:r>
    </w:p>
    <w:p w14:paraId="633E07FC" w14:textId="77777777" w:rsidR="00EF48E7" w:rsidRPr="00EF48E7" w:rsidRDefault="00EF48E7" w:rsidP="00EF48E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48E7">
        <w:rPr>
          <w:rFonts w:ascii="Times New Roman" w:eastAsia="Times New Roman" w:hAnsi="Times New Roman" w:cs="Times New Roman"/>
          <w:kern w:val="0"/>
          <w:sz w:val="24"/>
          <w:szCs w:val="24"/>
          <w:lang w:eastAsia="en-IN"/>
          <w14:ligatures w14:val="none"/>
        </w:rPr>
        <w:t xml:space="preserve">For 2024, beverages account for roughly 36% of total market value—a reflection of how aggressively soda and </w:t>
      </w:r>
      <w:proofErr w:type="spellStart"/>
      <w:r w:rsidRPr="00EF48E7">
        <w:rPr>
          <w:rFonts w:ascii="Times New Roman" w:eastAsia="Times New Roman" w:hAnsi="Times New Roman" w:cs="Times New Roman"/>
          <w:kern w:val="0"/>
          <w:sz w:val="24"/>
          <w:szCs w:val="24"/>
          <w:lang w:eastAsia="en-IN"/>
          <w14:ligatures w14:val="none"/>
        </w:rPr>
        <w:t>flavored</w:t>
      </w:r>
      <w:proofErr w:type="spellEnd"/>
      <w:r w:rsidRPr="00EF48E7">
        <w:rPr>
          <w:rFonts w:ascii="Times New Roman" w:eastAsia="Times New Roman" w:hAnsi="Times New Roman" w:cs="Times New Roman"/>
          <w:kern w:val="0"/>
          <w:sz w:val="24"/>
          <w:szCs w:val="24"/>
          <w:lang w:eastAsia="en-IN"/>
          <w14:ligatures w14:val="none"/>
        </w:rPr>
        <w:t xml:space="preserve"> water brands have pivoted to alternative sweeteners under regulatory and consumer pressure. On the synthetic side, sucralose and aspartame continue to dominate the high-intensity segment by volume, but allulose and stevia glycosides are the fastest-growing, as food formulators look for more natural-sounding ingredient lists.</w:t>
      </w:r>
    </w:p>
    <w:p w14:paraId="5DC52F47" w14:textId="77777777" w:rsidR="00EF48E7" w:rsidRPr="00EF48E7" w:rsidRDefault="00EF48E7" w:rsidP="00EF48E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48E7">
        <w:rPr>
          <w:rFonts w:ascii="Times New Roman" w:eastAsia="Times New Roman" w:hAnsi="Times New Roman" w:cs="Times New Roman"/>
          <w:kern w:val="0"/>
          <w:sz w:val="24"/>
          <w:szCs w:val="24"/>
          <w:lang w:eastAsia="en-IN"/>
          <w14:ligatures w14:val="none"/>
        </w:rPr>
        <w:t xml:space="preserve">The fastest-growing segment overall is plant derived sweeteners in functional foods and wellness beverages. These products promise not just low calories, but also added </w:t>
      </w:r>
      <w:proofErr w:type="spellStart"/>
      <w:r w:rsidRPr="00EF48E7">
        <w:rPr>
          <w:rFonts w:ascii="Times New Roman" w:eastAsia="Times New Roman" w:hAnsi="Times New Roman" w:cs="Times New Roman"/>
          <w:kern w:val="0"/>
          <w:sz w:val="24"/>
          <w:szCs w:val="24"/>
          <w:lang w:eastAsia="en-IN"/>
          <w14:ligatures w14:val="none"/>
        </w:rPr>
        <w:t>fiber</w:t>
      </w:r>
      <w:proofErr w:type="spellEnd"/>
      <w:r w:rsidRPr="00EF48E7">
        <w:rPr>
          <w:rFonts w:ascii="Times New Roman" w:eastAsia="Times New Roman" w:hAnsi="Times New Roman" w:cs="Times New Roman"/>
          <w:kern w:val="0"/>
          <w:sz w:val="24"/>
          <w:szCs w:val="24"/>
          <w:lang w:eastAsia="en-IN"/>
          <w14:ligatures w14:val="none"/>
        </w:rPr>
        <w:t>, prebiotics, or antioxidants—a trend that’s catching on with both mainstream and premium brands.</w:t>
      </w:r>
    </w:p>
    <w:p w14:paraId="70B3A3BC" w14:textId="77777777" w:rsidR="00EF48E7" w:rsidRPr="00EF48E7" w:rsidRDefault="00EF48E7" w:rsidP="00EF48E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48E7">
        <w:rPr>
          <w:rFonts w:ascii="Times New Roman" w:eastAsia="Times New Roman" w:hAnsi="Times New Roman" w:cs="Times New Roman"/>
          <w:kern w:val="0"/>
          <w:sz w:val="24"/>
          <w:szCs w:val="24"/>
          <w:lang w:eastAsia="en-IN"/>
          <w14:ligatures w14:val="none"/>
        </w:rPr>
        <w:lastRenderedPageBreak/>
        <w:t>The scope of this market is widening each year, as regulatory definitions shift and consumer understanding of “natural” evolves. Brands are launching blends that cross old boundaries—think “cane sugar with monk fruit” or “erythritol with stevia”—to hit the sweet spot between taste, cost, and health positioning. Strategic forecasting now requires tracking both ingredient innovation and shifts in regulatory, retail, and consumer sentiment across every region.</w:t>
      </w:r>
    </w:p>
    <w:p w14:paraId="2314C854" w14:textId="77777777" w:rsidR="00EF48E7" w:rsidRPr="00EF48E7" w:rsidRDefault="00EF48E7" w:rsidP="00EF48E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F48E7">
        <w:rPr>
          <w:rFonts w:ascii="Times New Roman" w:eastAsia="Times New Roman" w:hAnsi="Times New Roman" w:cs="Times New Roman"/>
          <w:b/>
          <w:bCs/>
          <w:kern w:val="0"/>
          <w:sz w:val="36"/>
          <w:szCs w:val="36"/>
          <w:lang w:eastAsia="en-IN"/>
          <w14:ligatures w14:val="none"/>
        </w:rPr>
        <w:t>3. Market Trends and Innovation Landscape</w:t>
      </w:r>
    </w:p>
    <w:p w14:paraId="6F5606F8" w14:textId="77777777" w:rsidR="00EF48E7" w:rsidRPr="00EF48E7" w:rsidRDefault="00EF48E7" w:rsidP="00EF48E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48E7">
        <w:rPr>
          <w:rFonts w:ascii="Times New Roman" w:eastAsia="Times New Roman" w:hAnsi="Times New Roman" w:cs="Times New Roman"/>
          <w:kern w:val="0"/>
          <w:sz w:val="24"/>
          <w:szCs w:val="24"/>
          <w:lang w:eastAsia="en-IN"/>
          <w14:ligatures w14:val="none"/>
        </w:rPr>
        <w:t>The plant derived sugar and synthetic sugar market is currently in a cycle of high innovation and accelerated R&amp;D, with almost every segment experiencing change. The dominant trend is the race to reduce calories without sacrificing taste, as consumers and regulators demand less sugar per serving but still expect authentic sweetness and clean labels.</w:t>
      </w:r>
    </w:p>
    <w:p w14:paraId="52564ABC" w14:textId="77777777" w:rsidR="00EF48E7" w:rsidRPr="00EF48E7" w:rsidRDefault="00EF48E7" w:rsidP="00EF48E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48E7">
        <w:rPr>
          <w:rFonts w:ascii="Times New Roman" w:eastAsia="Times New Roman" w:hAnsi="Times New Roman" w:cs="Times New Roman"/>
          <w:kern w:val="0"/>
          <w:sz w:val="24"/>
          <w:szCs w:val="24"/>
          <w:lang w:eastAsia="en-IN"/>
          <w14:ligatures w14:val="none"/>
        </w:rPr>
        <w:t xml:space="preserve">On the plant derived side, the push is toward extraction efficiency, traceability, and clean processing. Producers are investing in non-GMO sugar cane and beets, while exploring new plant sources like </w:t>
      </w:r>
      <w:proofErr w:type="spellStart"/>
      <w:r w:rsidRPr="00EF48E7">
        <w:rPr>
          <w:rFonts w:ascii="Times New Roman" w:eastAsia="Times New Roman" w:hAnsi="Times New Roman" w:cs="Times New Roman"/>
          <w:kern w:val="0"/>
          <w:sz w:val="24"/>
          <w:szCs w:val="24"/>
          <w:lang w:eastAsia="en-IN"/>
          <w14:ligatures w14:val="none"/>
        </w:rPr>
        <w:t>yacon</w:t>
      </w:r>
      <w:proofErr w:type="spellEnd"/>
      <w:r w:rsidRPr="00EF48E7">
        <w:rPr>
          <w:rFonts w:ascii="Times New Roman" w:eastAsia="Times New Roman" w:hAnsi="Times New Roman" w:cs="Times New Roman"/>
          <w:kern w:val="0"/>
          <w:sz w:val="24"/>
          <w:szCs w:val="24"/>
          <w:lang w:eastAsia="en-IN"/>
          <w14:ligatures w14:val="none"/>
        </w:rPr>
        <w:t xml:space="preserve"> root and date syrup. There’s a surge of activity around coconut and maple sugars, which are marketed as “unrefined” and rich in micronutrients. New techniques in enzymatic conversion are making it possible to derive rare sugars—like allulose and tagatose—from plant starches at commercial scale, unlocking next-generation ingredients that behave like sugar but with a fraction of the calories.</w:t>
      </w:r>
    </w:p>
    <w:p w14:paraId="537DE4D7" w14:textId="77777777" w:rsidR="00EF48E7" w:rsidRPr="00EF48E7" w:rsidRDefault="00EF48E7" w:rsidP="00EF48E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48E7">
        <w:rPr>
          <w:rFonts w:ascii="Times New Roman" w:eastAsia="Times New Roman" w:hAnsi="Times New Roman" w:cs="Times New Roman"/>
          <w:kern w:val="0"/>
          <w:sz w:val="24"/>
          <w:szCs w:val="24"/>
          <w:lang w:eastAsia="en-IN"/>
          <w14:ligatures w14:val="none"/>
        </w:rPr>
        <w:t xml:space="preserve">The synthetic sugar category is evolving just as quickly. Companies are leveraging biotechnology, fermentation, and precision chemistry to create sweeteners that are nearly indistinguishable from sucrose in both function and taste. This includes not just aspartame and sucralose, but also novel compounds like </w:t>
      </w:r>
      <w:proofErr w:type="spellStart"/>
      <w:r w:rsidRPr="00EF48E7">
        <w:rPr>
          <w:rFonts w:ascii="Times New Roman" w:eastAsia="Times New Roman" w:hAnsi="Times New Roman" w:cs="Times New Roman"/>
          <w:kern w:val="0"/>
          <w:sz w:val="24"/>
          <w:szCs w:val="24"/>
          <w:lang w:eastAsia="en-IN"/>
          <w14:ligatures w14:val="none"/>
        </w:rPr>
        <w:t>brazzein</w:t>
      </w:r>
      <w:proofErr w:type="spellEnd"/>
      <w:r w:rsidRPr="00EF48E7">
        <w:rPr>
          <w:rFonts w:ascii="Times New Roman" w:eastAsia="Times New Roman" w:hAnsi="Times New Roman" w:cs="Times New Roman"/>
          <w:kern w:val="0"/>
          <w:sz w:val="24"/>
          <w:szCs w:val="24"/>
          <w:lang w:eastAsia="en-IN"/>
          <w14:ligatures w14:val="none"/>
        </w:rPr>
        <w:t xml:space="preserve"> and thaumatin—proteins that offer high sweetness intensity with minimal aftertaste. Some startups are engineering yeast or bacteria to produce these proteins or rare sugar molecules, bypassing traditional agriculture altogether.</w:t>
      </w:r>
    </w:p>
    <w:p w14:paraId="1FC0DE14" w14:textId="77777777" w:rsidR="00EF48E7" w:rsidRPr="00EF48E7" w:rsidRDefault="00EF48E7" w:rsidP="00EF48E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48E7">
        <w:rPr>
          <w:rFonts w:ascii="Times New Roman" w:eastAsia="Times New Roman" w:hAnsi="Times New Roman" w:cs="Times New Roman"/>
          <w:kern w:val="0"/>
          <w:sz w:val="24"/>
          <w:szCs w:val="24"/>
          <w:lang w:eastAsia="en-IN"/>
          <w14:ligatures w14:val="none"/>
        </w:rPr>
        <w:t xml:space="preserve">Blending is emerging as a core strategy. Manufacturers are mixing plant derived and synthetic sweeteners to mask aftertastes, improve mouthfeel, and optimize cost. AI and machine learning tools are being used to simulate taste interactions, shortening product development cycles and improving hit rates for new launches. Ingredient suppliers are building proprietary </w:t>
      </w:r>
      <w:proofErr w:type="spellStart"/>
      <w:r w:rsidRPr="00EF48E7">
        <w:rPr>
          <w:rFonts w:ascii="Times New Roman" w:eastAsia="Times New Roman" w:hAnsi="Times New Roman" w:cs="Times New Roman"/>
          <w:kern w:val="0"/>
          <w:sz w:val="24"/>
          <w:szCs w:val="24"/>
          <w:lang w:eastAsia="en-IN"/>
          <w14:ligatures w14:val="none"/>
        </w:rPr>
        <w:t>flavor</w:t>
      </w:r>
      <w:proofErr w:type="spellEnd"/>
      <w:r w:rsidRPr="00EF48E7">
        <w:rPr>
          <w:rFonts w:ascii="Times New Roman" w:eastAsia="Times New Roman" w:hAnsi="Times New Roman" w:cs="Times New Roman"/>
          <w:kern w:val="0"/>
          <w:sz w:val="24"/>
          <w:szCs w:val="24"/>
          <w:lang w:eastAsia="en-IN"/>
          <w14:ligatures w14:val="none"/>
        </w:rPr>
        <w:t xml:space="preserve"> modulators that enhance the perceived sweetness of natural sugars, reducing total usage without changing the label.</w:t>
      </w:r>
    </w:p>
    <w:p w14:paraId="4514742A" w14:textId="77777777" w:rsidR="00EF48E7" w:rsidRPr="00EF48E7" w:rsidRDefault="00EF48E7" w:rsidP="00EF48E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48E7">
        <w:rPr>
          <w:rFonts w:ascii="Times New Roman" w:eastAsia="Times New Roman" w:hAnsi="Times New Roman" w:cs="Times New Roman"/>
          <w:kern w:val="0"/>
          <w:sz w:val="24"/>
          <w:szCs w:val="24"/>
          <w:lang w:eastAsia="en-IN"/>
          <w14:ligatures w14:val="none"/>
        </w:rPr>
        <w:t>There’s also movement in packaging and delivery systems, especially for tabletop sweeteners and ready-to-mix powders. Single-serve sachets, dissolvable film strips, and smart dispensers that calibrate sweetness are all part of the innovation pipeline, aimed at both consumers and foodservice operators.</w:t>
      </w:r>
    </w:p>
    <w:p w14:paraId="3CB9535D" w14:textId="77777777" w:rsidR="00EF48E7" w:rsidRPr="00EF48E7" w:rsidRDefault="00EF48E7" w:rsidP="00EF48E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48E7">
        <w:rPr>
          <w:rFonts w:ascii="Times New Roman" w:eastAsia="Times New Roman" w:hAnsi="Times New Roman" w:cs="Times New Roman"/>
          <w:kern w:val="0"/>
          <w:sz w:val="24"/>
          <w:szCs w:val="24"/>
          <w:lang w:eastAsia="en-IN"/>
          <w14:ligatures w14:val="none"/>
        </w:rPr>
        <w:t>Mergers and partnerships are reshaping the field. Major food ingredient companies are acquiring biotech startups to access fermentation-based sweetener technology. Some beverage brands are entering long-term deals with sugar alternative suppliers to secure access to patented blends. Others are investing in proprietary cultivation or refining processes to lock in supply chain resilience and traceability—a key concern for plant-based claims.</w:t>
      </w:r>
    </w:p>
    <w:p w14:paraId="2CBFE40A" w14:textId="77777777" w:rsidR="00EF48E7" w:rsidRPr="00EF48E7" w:rsidRDefault="00EF48E7" w:rsidP="00EF48E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48E7">
        <w:rPr>
          <w:rFonts w:ascii="Times New Roman" w:eastAsia="Times New Roman" w:hAnsi="Times New Roman" w:cs="Times New Roman"/>
          <w:kern w:val="0"/>
          <w:sz w:val="24"/>
          <w:szCs w:val="24"/>
          <w:lang w:eastAsia="en-IN"/>
          <w14:ligatures w14:val="none"/>
        </w:rPr>
        <w:t xml:space="preserve">Looking forward, expert commentary from the food science community suggests the next breakthroughs will come from multi-functional sweeteners that combine taste with health </w:t>
      </w:r>
      <w:r w:rsidRPr="00EF48E7">
        <w:rPr>
          <w:rFonts w:ascii="Times New Roman" w:eastAsia="Times New Roman" w:hAnsi="Times New Roman" w:cs="Times New Roman"/>
          <w:kern w:val="0"/>
          <w:sz w:val="24"/>
          <w:szCs w:val="24"/>
          <w:lang w:eastAsia="en-IN"/>
          <w14:ligatures w14:val="none"/>
        </w:rPr>
        <w:lastRenderedPageBreak/>
        <w:t xml:space="preserve">benefits. For example, </w:t>
      </w:r>
      <w:proofErr w:type="spellStart"/>
      <w:r w:rsidRPr="00EF48E7">
        <w:rPr>
          <w:rFonts w:ascii="Times New Roman" w:eastAsia="Times New Roman" w:hAnsi="Times New Roman" w:cs="Times New Roman"/>
          <w:kern w:val="0"/>
          <w:sz w:val="24"/>
          <w:szCs w:val="24"/>
          <w:lang w:eastAsia="en-IN"/>
          <w14:ligatures w14:val="none"/>
        </w:rPr>
        <w:t>fiber</w:t>
      </w:r>
      <w:proofErr w:type="spellEnd"/>
      <w:r w:rsidRPr="00EF48E7">
        <w:rPr>
          <w:rFonts w:ascii="Times New Roman" w:eastAsia="Times New Roman" w:hAnsi="Times New Roman" w:cs="Times New Roman"/>
          <w:kern w:val="0"/>
          <w:sz w:val="24"/>
          <w:szCs w:val="24"/>
          <w:lang w:eastAsia="en-IN"/>
          <w14:ligatures w14:val="none"/>
        </w:rPr>
        <w:t xml:space="preserve">-enhanced plant sugars or bioactive synthetic blends could blur the line between sweetener and functional ingredient, opening the door to new applications in gut health, </w:t>
      </w:r>
      <w:proofErr w:type="spellStart"/>
      <w:r w:rsidRPr="00EF48E7">
        <w:rPr>
          <w:rFonts w:ascii="Times New Roman" w:eastAsia="Times New Roman" w:hAnsi="Times New Roman" w:cs="Times New Roman"/>
          <w:kern w:val="0"/>
          <w:sz w:val="24"/>
          <w:szCs w:val="24"/>
          <w:lang w:eastAsia="en-IN"/>
          <w14:ligatures w14:val="none"/>
        </w:rPr>
        <w:t>glycemic</w:t>
      </w:r>
      <w:proofErr w:type="spellEnd"/>
      <w:r w:rsidRPr="00EF48E7">
        <w:rPr>
          <w:rFonts w:ascii="Times New Roman" w:eastAsia="Times New Roman" w:hAnsi="Times New Roman" w:cs="Times New Roman"/>
          <w:kern w:val="0"/>
          <w:sz w:val="24"/>
          <w:szCs w:val="24"/>
          <w:lang w:eastAsia="en-IN"/>
          <w14:ligatures w14:val="none"/>
        </w:rPr>
        <w:t xml:space="preserve"> management, and beyond. The innovation landscape is so active that even established brands are running pilot programs for new sweeteners every year, aiming to be first to market with the next consumer trend.</w:t>
      </w:r>
    </w:p>
    <w:p w14:paraId="696750D8" w14:textId="77777777" w:rsidR="00EF48E7" w:rsidRPr="00EF48E7" w:rsidRDefault="00EF48E7" w:rsidP="00EF48E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F48E7">
        <w:rPr>
          <w:rFonts w:ascii="Times New Roman" w:eastAsia="Times New Roman" w:hAnsi="Times New Roman" w:cs="Times New Roman"/>
          <w:b/>
          <w:bCs/>
          <w:kern w:val="0"/>
          <w:sz w:val="36"/>
          <w:szCs w:val="36"/>
          <w:lang w:eastAsia="en-IN"/>
          <w14:ligatures w14:val="none"/>
        </w:rPr>
        <w:t>4. Competitive Intelligence and Benchmarking</w:t>
      </w:r>
    </w:p>
    <w:p w14:paraId="3B956E12" w14:textId="77777777" w:rsidR="00EF48E7" w:rsidRPr="00EF48E7" w:rsidRDefault="00EF48E7" w:rsidP="00EF48E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48E7">
        <w:rPr>
          <w:rFonts w:ascii="Times New Roman" w:eastAsia="Times New Roman" w:hAnsi="Times New Roman" w:cs="Times New Roman"/>
          <w:kern w:val="0"/>
          <w:sz w:val="24"/>
          <w:szCs w:val="24"/>
          <w:lang w:eastAsia="en-IN"/>
          <w14:ligatures w14:val="none"/>
        </w:rPr>
        <w:t>The competitive landscape of the plant derived sugar and synthetic sugar market is characterized by a mix of large multinational ingredient companies, regional refiners, and agile biotech startups. Companies are differentiating themselves not just through pricing and scale but increasingly through innovation, sustainability, and regulatory compliance.</w:t>
      </w:r>
    </w:p>
    <w:p w14:paraId="6EAC8F30" w14:textId="77777777" w:rsidR="00EF48E7" w:rsidRPr="00EF48E7" w:rsidRDefault="00EF48E7" w:rsidP="00EF48E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48E7">
        <w:rPr>
          <w:rFonts w:ascii="Times New Roman" w:eastAsia="Times New Roman" w:hAnsi="Times New Roman" w:cs="Times New Roman"/>
          <w:b/>
          <w:bCs/>
          <w:kern w:val="0"/>
          <w:sz w:val="24"/>
          <w:szCs w:val="24"/>
          <w:lang w:eastAsia="en-IN"/>
          <w14:ligatures w14:val="none"/>
        </w:rPr>
        <w:t>Cargill</w:t>
      </w:r>
      <w:r w:rsidRPr="00EF48E7">
        <w:rPr>
          <w:rFonts w:ascii="Times New Roman" w:eastAsia="Times New Roman" w:hAnsi="Times New Roman" w:cs="Times New Roman"/>
          <w:kern w:val="0"/>
          <w:sz w:val="24"/>
          <w:szCs w:val="24"/>
          <w:lang w:eastAsia="en-IN"/>
          <w14:ligatures w14:val="none"/>
        </w:rPr>
        <w:br/>
      </w:r>
      <w:proofErr w:type="spellStart"/>
      <w:r w:rsidRPr="00EF48E7">
        <w:rPr>
          <w:rFonts w:ascii="Times New Roman" w:eastAsia="Times New Roman" w:hAnsi="Times New Roman" w:cs="Times New Roman"/>
          <w:kern w:val="0"/>
          <w:sz w:val="24"/>
          <w:szCs w:val="24"/>
          <w:lang w:eastAsia="en-IN"/>
          <w14:ligatures w14:val="none"/>
        </w:rPr>
        <w:t>Cargill</w:t>
      </w:r>
      <w:proofErr w:type="spellEnd"/>
      <w:r w:rsidRPr="00EF48E7">
        <w:rPr>
          <w:rFonts w:ascii="Times New Roman" w:eastAsia="Times New Roman" w:hAnsi="Times New Roman" w:cs="Times New Roman"/>
          <w:kern w:val="0"/>
          <w:sz w:val="24"/>
          <w:szCs w:val="24"/>
          <w:lang w:eastAsia="en-IN"/>
          <w14:ligatures w14:val="none"/>
        </w:rPr>
        <w:t xml:space="preserve"> remains a dominant player in plant-derived sugars and specialty sweeteners. Their strategy combines upstream agricultural sourcing with downstream formulation services, enabling them to supply both conventional sucrose and innovative plant-based alternatives like allulose and stevia extracts. Their global footprint spans North America, Europe, and Asia, allowing them to leverage local sugarcane and beet production efficiently.</w:t>
      </w:r>
    </w:p>
    <w:p w14:paraId="6CFE1ECB" w14:textId="77777777" w:rsidR="00EF48E7" w:rsidRPr="00EF48E7" w:rsidRDefault="00EF48E7" w:rsidP="00EF48E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48E7">
        <w:rPr>
          <w:rFonts w:ascii="Times New Roman" w:eastAsia="Times New Roman" w:hAnsi="Times New Roman" w:cs="Times New Roman"/>
          <w:b/>
          <w:bCs/>
          <w:kern w:val="0"/>
          <w:sz w:val="24"/>
          <w:szCs w:val="24"/>
          <w:lang w:eastAsia="en-IN"/>
          <w14:ligatures w14:val="none"/>
        </w:rPr>
        <w:t>Tate &amp; Lyle</w:t>
      </w:r>
      <w:r w:rsidRPr="00EF48E7">
        <w:rPr>
          <w:rFonts w:ascii="Times New Roman" w:eastAsia="Times New Roman" w:hAnsi="Times New Roman" w:cs="Times New Roman"/>
          <w:kern w:val="0"/>
          <w:sz w:val="24"/>
          <w:szCs w:val="24"/>
          <w:lang w:eastAsia="en-IN"/>
          <w14:ligatures w14:val="none"/>
        </w:rPr>
        <w:br/>
        <w:t>Tate &amp; Lyle focuses on high-intensity sweeteners and functional blends. They emphasize innovation partnerships with food and beverage manufacturers, providing R&amp;D support to create sugar-reduced products that maintain taste integrity. Their portfolio spans sucralose, monk fruit, and emerging rare sugars, making them a go-to partner for reformulation initiatives.</w:t>
      </w:r>
    </w:p>
    <w:p w14:paraId="6BF04369" w14:textId="77777777" w:rsidR="00EF48E7" w:rsidRPr="00EF48E7" w:rsidRDefault="00EF48E7" w:rsidP="00EF48E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48E7">
        <w:rPr>
          <w:rFonts w:ascii="Times New Roman" w:eastAsia="Times New Roman" w:hAnsi="Times New Roman" w:cs="Times New Roman"/>
          <w:b/>
          <w:bCs/>
          <w:kern w:val="0"/>
          <w:sz w:val="24"/>
          <w:szCs w:val="24"/>
          <w:lang w:eastAsia="en-IN"/>
          <w14:ligatures w14:val="none"/>
        </w:rPr>
        <w:t>Ingredion Incorporated</w:t>
      </w:r>
      <w:r w:rsidRPr="00EF48E7">
        <w:rPr>
          <w:rFonts w:ascii="Times New Roman" w:eastAsia="Times New Roman" w:hAnsi="Times New Roman" w:cs="Times New Roman"/>
          <w:kern w:val="0"/>
          <w:sz w:val="24"/>
          <w:szCs w:val="24"/>
          <w:lang w:eastAsia="en-IN"/>
          <w14:ligatures w14:val="none"/>
        </w:rPr>
        <w:br/>
        <w:t>Ingredion is strong in starch-based sweeteners and sugar alcohols, with a growing investment in enzyme-assisted production of low-calorie and rare sugars. Their approach combines biotechnology with sustainability—highlighting non-GMO, traceable ingredients—and they actively collaborate with global beverage brands for product launches.</w:t>
      </w:r>
    </w:p>
    <w:p w14:paraId="7B57021C" w14:textId="77777777" w:rsidR="00EF48E7" w:rsidRPr="00EF48E7" w:rsidRDefault="00EF48E7" w:rsidP="00EF48E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EF48E7">
        <w:rPr>
          <w:rFonts w:ascii="Times New Roman" w:eastAsia="Times New Roman" w:hAnsi="Times New Roman" w:cs="Times New Roman"/>
          <w:b/>
          <w:bCs/>
          <w:kern w:val="0"/>
          <w:sz w:val="24"/>
          <w:szCs w:val="24"/>
          <w:lang w:eastAsia="en-IN"/>
          <w14:ligatures w14:val="none"/>
        </w:rPr>
        <w:t>PureCircle</w:t>
      </w:r>
      <w:proofErr w:type="spellEnd"/>
      <w:r w:rsidRPr="00EF48E7">
        <w:rPr>
          <w:rFonts w:ascii="Times New Roman" w:eastAsia="Times New Roman" w:hAnsi="Times New Roman" w:cs="Times New Roman"/>
          <w:kern w:val="0"/>
          <w:sz w:val="24"/>
          <w:szCs w:val="24"/>
          <w:lang w:eastAsia="en-IN"/>
          <w14:ligatures w14:val="none"/>
        </w:rPr>
        <w:br/>
      </w:r>
      <w:proofErr w:type="spellStart"/>
      <w:r w:rsidRPr="00EF48E7">
        <w:rPr>
          <w:rFonts w:ascii="Times New Roman" w:eastAsia="Times New Roman" w:hAnsi="Times New Roman" w:cs="Times New Roman"/>
          <w:kern w:val="0"/>
          <w:sz w:val="24"/>
          <w:szCs w:val="24"/>
          <w:lang w:eastAsia="en-IN"/>
          <w14:ligatures w14:val="none"/>
        </w:rPr>
        <w:t>PureCircle</w:t>
      </w:r>
      <w:proofErr w:type="spellEnd"/>
      <w:r w:rsidRPr="00EF48E7">
        <w:rPr>
          <w:rFonts w:ascii="Times New Roman" w:eastAsia="Times New Roman" w:hAnsi="Times New Roman" w:cs="Times New Roman"/>
          <w:kern w:val="0"/>
          <w:sz w:val="24"/>
          <w:szCs w:val="24"/>
          <w:lang w:eastAsia="en-IN"/>
          <w14:ligatures w14:val="none"/>
        </w:rPr>
        <w:t xml:space="preserve"> specializes in stevia-based sweeteners and has invested heavily in vertical integration, from farming stevia leaves to refining extracts. Their strategic focus is on expanding natural, zero-calorie sweeteners for beverages and functional foods, especially in North America and Europe where clean-label demand is highest.</w:t>
      </w:r>
    </w:p>
    <w:p w14:paraId="53F8ECD3" w14:textId="77777777" w:rsidR="00EF48E7" w:rsidRPr="00EF48E7" w:rsidRDefault="00EF48E7" w:rsidP="00EF48E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48E7">
        <w:rPr>
          <w:rFonts w:ascii="Times New Roman" w:eastAsia="Times New Roman" w:hAnsi="Times New Roman" w:cs="Times New Roman"/>
          <w:b/>
          <w:bCs/>
          <w:kern w:val="0"/>
          <w:sz w:val="24"/>
          <w:szCs w:val="24"/>
          <w:lang w:eastAsia="en-IN"/>
          <w14:ligatures w14:val="none"/>
        </w:rPr>
        <w:t>Roquette Frères</w:t>
      </w:r>
      <w:r w:rsidRPr="00EF48E7">
        <w:rPr>
          <w:rFonts w:ascii="Times New Roman" w:eastAsia="Times New Roman" w:hAnsi="Times New Roman" w:cs="Times New Roman"/>
          <w:kern w:val="0"/>
          <w:sz w:val="24"/>
          <w:szCs w:val="24"/>
          <w:lang w:eastAsia="en-IN"/>
          <w14:ligatures w14:val="none"/>
        </w:rPr>
        <w:br/>
        <w:t>Roquette has leveraged its expertise in plant starches to expand into rare sugars and polyols, with applications across bakery, dairy, and beverages. Their strategy emphasizes sustainable sourcing and partnerships with food and nutrition innovators, particularly in Europe and Asia Pacific.</w:t>
      </w:r>
    </w:p>
    <w:p w14:paraId="0FA22FD9" w14:textId="77777777" w:rsidR="00EF48E7" w:rsidRPr="00EF48E7" w:rsidRDefault="00EF48E7" w:rsidP="00EF48E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48E7">
        <w:rPr>
          <w:rFonts w:ascii="Times New Roman" w:eastAsia="Times New Roman" w:hAnsi="Times New Roman" w:cs="Times New Roman"/>
          <w:b/>
          <w:bCs/>
          <w:kern w:val="0"/>
          <w:sz w:val="24"/>
          <w:szCs w:val="24"/>
          <w:lang w:eastAsia="en-IN"/>
          <w14:ligatures w14:val="none"/>
        </w:rPr>
        <w:t>ADM (Archer Daniels Midland Company)</w:t>
      </w:r>
      <w:r w:rsidRPr="00EF48E7">
        <w:rPr>
          <w:rFonts w:ascii="Times New Roman" w:eastAsia="Times New Roman" w:hAnsi="Times New Roman" w:cs="Times New Roman"/>
          <w:kern w:val="0"/>
          <w:sz w:val="24"/>
          <w:szCs w:val="24"/>
          <w:lang w:eastAsia="en-IN"/>
          <w14:ligatures w14:val="none"/>
        </w:rPr>
        <w:br/>
        <w:t xml:space="preserve">ADM combines traditional sugar refining with a growing synthetic sweetener portfolio. They focus on strategic partnerships with biotech firms to access fermentation-based sweeteners </w:t>
      </w:r>
      <w:r w:rsidRPr="00EF48E7">
        <w:rPr>
          <w:rFonts w:ascii="Times New Roman" w:eastAsia="Times New Roman" w:hAnsi="Times New Roman" w:cs="Times New Roman"/>
          <w:kern w:val="0"/>
          <w:sz w:val="24"/>
          <w:szCs w:val="24"/>
          <w:lang w:eastAsia="en-IN"/>
          <w14:ligatures w14:val="none"/>
        </w:rPr>
        <w:lastRenderedPageBreak/>
        <w:t>and rare sugar technologies. ADM’s global supply chain and production scale make them a strong competitor in both cost-sensitive and high-value markets.</w:t>
      </w:r>
    </w:p>
    <w:p w14:paraId="5C125F76" w14:textId="77777777" w:rsidR="00EF48E7" w:rsidRPr="00EF48E7" w:rsidRDefault="00EF48E7" w:rsidP="00EF48E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48E7">
        <w:rPr>
          <w:rFonts w:ascii="Times New Roman" w:eastAsia="Times New Roman" w:hAnsi="Times New Roman" w:cs="Times New Roman"/>
          <w:b/>
          <w:bCs/>
          <w:kern w:val="0"/>
          <w:sz w:val="24"/>
          <w:szCs w:val="24"/>
          <w:lang w:eastAsia="en-IN"/>
          <w14:ligatures w14:val="none"/>
        </w:rPr>
        <w:t>CPL Aromas / Sweet Green Innovations (Emerging Players)</w:t>
      </w:r>
      <w:r w:rsidRPr="00EF48E7">
        <w:rPr>
          <w:rFonts w:ascii="Times New Roman" w:eastAsia="Times New Roman" w:hAnsi="Times New Roman" w:cs="Times New Roman"/>
          <w:kern w:val="0"/>
          <w:sz w:val="24"/>
          <w:szCs w:val="24"/>
          <w:lang w:eastAsia="en-IN"/>
          <w14:ligatures w14:val="none"/>
        </w:rPr>
        <w:br/>
        <w:t>Smaller players and startups are increasingly influencing innovation trends. Companies like Sweet Green Innovations and CPL Aromas leverage biotechnology and fermentation to produce next-generation sweeteners with minimal calories and environmental impact. They often partner with large CPGs to pilot new product lines.</w:t>
      </w:r>
    </w:p>
    <w:p w14:paraId="47E52495" w14:textId="77777777" w:rsidR="00EF48E7" w:rsidRPr="00EF48E7" w:rsidRDefault="00EF48E7" w:rsidP="00EF48E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48E7">
        <w:rPr>
          <w:rFonts w:ascii="Times New Roman" w:eastAsia="Times New Roman" w:hAnsi="Times New Roman" w:cs="Times New Roman"/>
          <w:kern w:val="0"/>
          <w:sz w:val="24"/>
          <w:szCs w:val="24"/>
          <w:lang w:eastAsia="en-IN"/>
          <w14:ligatures w14:val="none"/>
        </w:rPr>
        <w:t xml:space="preserve">Competitive dynamics indicate that incumbents rely on global scale, regulatory expertise, and robust supply chains to maintain market share. Meanwhile, nimble startups push the boundaries of innovation, particularly in rare sugars, fermentation-based sweeteners, and AI-assisted </w:t>
      </w:r>
      <w:proofErr w:type="spellStart"/>
      <w:r w:rsidRPr="00EF48E7">
        <w:rPr>
          <w:rFonts w:ascii="Times New Roman" w:eastAsia="Times New Roman" w:hAnsi="Times New Roman" w:cs="Times New Roman"/>
          <w:kern w:val="0"/>
          <w:sz w:val="24"/>
          <w:szCs w:val="24"/>
          <w:lang w:eastAsia="en-IN"/>
          <w14:ligatures w14:val="none"/>
        </w:rPr>
        <w:t>flavor</w:t>
      </w:r>
      <w:proofErr w:type="spellEnd"/>
      <w:r w:rsidRPr="00EF48E7">
        <w:rPr>
          <w:rFonts w:ascii="Times New Roman" w:eastAsia="Times New Roman" w:hAnsi="Times New Roman" w:cs="Times New Roman"/>
          <w:kern w:val="0"/>
          <w:sz w:val="24"/>
          <w:szCs w:val="24"/>
          <w:lang w:eastAsia="en-IN"/>
          <w14:ligatures w14:val="none"/>
        </w:rPr>
        <w:t xml:space="preserve"> optimization. The market is evolving rapidly, and trust in product safety, traceability, and label transparency is becoming a critical differentiator. Companies aligning sustainability, taste quality, and innovation are positioned to capture both the conventional and alternative sweetener segments.</w:t>
      </w:r>
    </w:p>
    <w:p w14:paraId="6FA57C82" w14:textId="77777777" w:rsidR="00EF48E7" w:rsidRPr="00EF48E7" w:rsidRDefault="00EF48E7" w:rsidP="00EF48E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F48E7">
        <w:rPr>
          <w:rFonts w:ascii="Times New Roman" w:eastAsia="Times New Roman" w:hAnsi="Times New Roman" w:cs="Times New Roman"/>
          <w:b/>
          <w:bCs/>
          <w:kern w:val="0"/>
          <w:sz w:val="36"/>
          <w:szCs w:val="36"/>
          <w:lang w:eastAsia="en-IN"/>
          <w14:ligatures w14:val="none"/>
        </w:rPr>
        <w:t>5. Regional Landscape and Adoption Outlook</w:t>
      </w:r>
    </w:p>
    <w:p w14:paraId="3AA67034" w14:textId="77777777" w:rsidR="00EF48E7" w:rsidRPr="00EF48E7" w:rsidRDefault="00EF48E7" w:rsidP="00EF48E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48E7">
        <w:rPr>
          <w:rFonts w:ascii="Times New Roman" w:eastAsia="Times New Roman" w:hAnsi="Times New Roman" w:cs="Times New Roman"/>
          <w:kern w:val="0"/>
          <w:sz w:val="24"/>
          <w:szCs w:val="24"/>
          <w:lang w:eastAsia="en-IN"/>
          <w14:ligatures w14:val="none"/>
        </w:rPr>
        <w:t>The plant derived sugar and synthetic sugar market exhibits distinct regional dynamics, shaped by consumption patterns, regulatory frameworks, and production capacities. Understanding these nuances is key for companies seeking to expand or optimize market presence.</w:t>
      </w:r>
    </w:p>
    <w:p w14:paraId="1E2B40CD" w14:textId="77777777" w:rsidR="00EF48E7" w:rsidRPr="00EF48E7" w:rsidRDefault="00EF48E7" w:rsidP="00EF48E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48E7">
        <w:rPr>
          <w:rFonts w:ascii="Times New Roman" w:eastAsia="Times New Roman" w:hAnsi="Times New Roman" w:cs="Times New Roman"/>
          <w:b/>
          <w:bCs/>
          <w:kern w:val="0"/>
          <w:sz w:val="24"/>
          <w:szCs w:val="24"/>
          <w:lang w:eastAsia="en-IN"/>
          <w14:ligatures w14:val="none"/>
        </w:rPr>
        <w:t>North America</w:t>
      </w:r>
      <w:r w:rsidRPr="00EF48E7">
        <w:rPr>
          <w:rFonts w:ascii="Times New Roman" w:eastAsia="Times New Roman" w:hAnsi="Times New Roman" w:cs="Times New Roman"/>
          <w:kern w:val="0"/>
          <w:sz w:val="24"/>
          <w:szCs w:val="24"/>
          <w:lang w:eastAsia="en-IN"/>
          <w14:ligatures w14:val="none"/>
        </w:rPr>
        <w:br/>
        <w:t xml:space="preserve">North America remains a mature market, with strong consumer awareness around sugar reduction and clean-label ingredients. Beverage manufacturers, bakery operators, and dairy producers are leading adopters of both plant-based and synthetic sweeteners. Regulatory initiatives, such as calorie </w:t>
      </w:r>
      <w:proofErr w:type="spellStart"/>
      <w:r w:rsidRPr="00EF48E7">
        <w:rPr>
          <w:rFonts w:ascii="Times New Roman" w:eastAsia="Times New Roman" w:hAnsi="Times New Roman" w:cs="Times New Roman"/>
          <w:kern w:val="0"/>
          <w:sz w:val="24"/>
          <w:szCs w:val="24"/>
          <w:lang w:eastAsia="en-IN"/>
          <w14:ligatures w14:val="none"/>
        </w:rPr>
        <w:t>labeling</w:t>
      </w:r>
      <w:proofErr w:type="spellEnd"/>
      <w:r w:rsidRPr="00EF48E7">
        <w:rPr>
          <w:rFonts w:ascii="Times New Roman" w:eastAsia="Times New Roman" w:hAnsi="Times New Roman" w:cs="Times New Roman"/>
          <w:kern w:val="0"/>
          <w:sz w:val="24"/>
          <w:szCs w:val="24"/>
          <w:lang w:eastAsia="en-IN"/>
          <w14:ligatures w14:val="none"/>
        </w:rPr>
        <w:t xml:space="preserve"> and sugar taxes in certain U.S. states, are accelerating the shift toward sugar alternatives. The region also serves as a hub for innovation, with startups and established players piloting rare sugars, AI-based </w:t>
      </w:r>
      <w:proofErr w:type="spellStart"/>
      <w:r w:rsidRPr="00EF48E7">
        <w:rPr>
          <w:rFonts w:ascii="Times New Roman" w:eastAsia="Times New Roman" w:hAnsi="Times New Roman" w:cs="Times New Roman"/>
          <w:kern w:val="0"/>
          <w:sz w:val="24"/>
          <w:szCs w:val="24"/>
          <w:lang w:eastAsia="en-IN"/>
          <w14:ligatures w14:val="none"/>
        </w:rPr>
        <w:t>flavor</w:t>
      </w:r>
      <w:proofErr w:type="spellEnd"/>
      <w:r w:rsidRPr="00EF48E7">
        <w:rPr>
          <w:rFonts w:ascii="Times New Roman" w:eastAsia="Times New Roman" w:hAnsi="Times New Roman" w:cs="Times New Roman"/>
          <w:kern w:val="0"/>
          <w:sz w:val="24"/>
          <w:szCs w:val="24"/>
          <w:lang w:eastAsia="en-IN"/>
          <w14:ligatures w14:val="none"/>
        </w:rPr>
        <w:t xml:space="preserve"> </w:t>
      </w:r>
      <w:proofErr w:type="spellStart"/>
      <w:r w:rsidRPr="00EF48E7">
        <w:rPr>
          <w:rFonts w:ascii="Times New Roman" w:eastAsia="Times New Roman" w:hAnsi="Times New Roman" w:cs="Times New Roman"/>
          <w:kern w:val="0"/>
          <w:sz w:val="24"/>
          <w:szCs w:val="24"/>
          <w:lang w:eastAsia="en-IN"/>
          <w14:ligatures w14:val="none"/>
        </w:rPr>
        <w:t>modeling</w:t>
      </w:r>
      <w:proofErr w:type="spellEnd"/>
      <w:r w:rsidRPr="00EF48E7">
        <w:rPr>
          <w:rFonts w:ascii="Times New Roman" w:eastAsia="Times New Roman" w:hAnsi="Times New Roman" w:cs="Times New Roman"/>
          <w:kern w:val="0"/>
          <w:sz w:val="24"/>
          <w:szCs w:val="24"/>
          <w:lang w:eastAsia="en-IN"/>
          <w14:ligatures w14:val="none"/>
        </w:rPr>
        <w:t>, and fermentation-derived sweeteners. The U.S. and Canada are leading in both research investments and adoption of low-calorie products, particularly in beverages and functional foods.</w:t>
      </w:r>
    </w:p>
    <w:p w14:paraId="7C61BE01" w14:textId="77777777" w:rsidR="00EF48E7" w:rsidRPr="00EF48E7" w:rsidRDefault="00EF48E7" w:rsidP="00EF48E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48E7">
        <w:rPr>
          <w:rFonts w:ascii="Times New Roman" w:eastAsia="Times New Roman" w:hAnsi="Times New Roman" w:cs="Times New Roman"/>
          <w:b/>
          <w:bCs/>
          <w:kern w:val="0"/>
          <w:sz w:val="24"/>
          <w:szCs w:val="24"/>
          <w:lang w:eastAsia="en-IN"/>
          <w14:ligatures w14:val="none"/>
        </w:rPr>
        <w:t>Europe</w:t>
      </w:r>
      <w:r w:rsidRPr="00EF48E7">
        <w:rPr>
          <w:rFonts w:ascii="Times New Roman" w:eastAsia="Times New Roman" w:hAnsi="Times New Roman" w:cs="Times New Roman"/>
          <w:kern w:val="0"/>
          <w:sz w:val="24"/>
          <w:szCs w:val="24"/>
          <w:lang w:eastAsia="en-IN"/>
          <w14:ligatures w14:val="none"/>
        </w:rPr>
        <w:br/>
      </w:r>
      <w:proofErr w:type="spellStart"/>
      <w:r w:rsidRPr="00EF48E7">
        <w:rPr>
          <w:rFonts w:ascii="Times New Roman" w:eastAsia="Times New Roman" w:hAnsi="Times New Roman" w:cs="Times New Roman"/>
          <w:kern w:val="0"/>
          <w:sz w:val="24"/>
          <w:szCs w:val="24"/>
          <w:lang w:eastAsia="en-IN"/>
          <w14:ligatures w14:val="none"/>
        </w:rPr>
        <w:t>Europe</w:t>
      </w:r>
      <w:proofErr w:type="spellEnd"/>
      <w:r w:rsidRPr="00EF48E7">
        <w:rPr>
          <w:rFonts w:ascii="Times New Roman" w:eastAsia="Times New Roman" w:hAnsi="Times New Roman" w:cs="Times New Roman"/>
          <w:kern w:val="0"/>
          <w:sz w:val="24"/>
          <w:szCs w:val="24"/>
          <w:lang w:eastAsia="en-IN"/>
          <w14:ligatures w14:val="none"/>
        </w:rPr>
        <w:t xml:space="preserve"> is characterized by stringent regulatory oversight, high consumer sensitivity to food ingredients, and a strong emphasis on sustainability. The EU’s policies on sugar reduction, front-of-pack </w:t>
      </w:r>
      <w:proofErr w:type="spellStart"/>
      <w:r w:rsidRPr="00EF48E7">
        <w:rPr>
          <w:rFonts w:ascii="Times New Roman" w:eastAsia="Times New Roman" w:hAnsi="Times New Roman" w:cs="Times New Roman"/>
          <w:kern w:val="0"/>
          <w:sz w:val="24"/>
          <w:szCs w:val="24"/>
          <w:lang w:eastAsia="en-IN"/>
          <w14:ligatures w14:val="none"/>
        </w:rPr>
        <w:t>labeling</w:t>
      </w:r>
      <w:proofErr w:type="spellEnd"/>
      <w:r w:rsidRPr="00EF48E7">
        <w:rPr>
          <w:rFonts w:ascii="Times New Roman" w:eastAsia="Times New Roman" w:hAnsi="Times New Roman" w:cs="Times New Roman"/>
          <w:kern w:val="0"/>
          <w:sz w:val="24"/>
          <w:szCs w:val="24"/>
          <w:lang w:eastAsia="en-IN"/>
          <w14:ligatures w14:val="none"/>
        </w:rPr>
        <w:t>, and clean-label claims have pushed manufacturers to innovate aggressively. Countries like Germany, France, and the UK are early adopters of plant-based sweeteners, rare sugars, and hybrid blends. Functional foods and nutraceutical applications are gaining traction, and companies often prioritize traceable, non-GMO, and ethically sourced sugar alternatives. Eastern Europe shows moderate growth, driven by industrial food processing expansion but limited by less mature regulatory enforcement.</w:t>
      </w:r>
    </w:p>
    <w:p w14:paraId="4CC31BC8" w14:textId="77777777" w:rsidR="00EF48E7" w:rsidRPr="00EF48E7" w:rsidRDefault="00EF48E7" w:rsidP="00EF48E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48E7">
        <w:rPr>
          <w:rFonts w:ascii="Times New Roman" w:eastAsia="Times New Roman" w:hAnsi="Times New Roman" w:cs="Times New Roman"/>
          <w:b/>
          <w:bCs/>
          <w:kern w:val="0"/>
          <w:sz w:val="24"/>
          <w:szCs w:val="24"/>
          <w:lang w:eastAsia="en-IN"/>
          <w14:ligatures w14:val="none"/>
        </w:rPr>
        <w:t>Asia Pacific</w:t>
      </w:r>
      <w:r w:rsidRPr="00EF48E7">
        <w:rPr>
          <w:rFonts w:ascii="Times New Roman" w:eastAsia="Times New Roman" w:hAnsi="Times New Roman" w:cs="Times New Roman"/>
          <w:kern w:val="0"/>
          <w:sz w:val="24"/>
          <w:szCs w:val="24"/>
          <w:lang w:eastAsia="en-IN"/>
          <w14:ligatures w14:val="none"/>
        </w:rPr>
        <w:br/>
        <w:t xml:space="preserve">Asia Pacific represents the fastest-growing market, largely due to population growth, rising middle-class incomes, and expanding urban consumption. China and India dominate the regional supply of plant-derived sugars while also serving as high-volume consumers. Rapid urbanization, increasing processed food and beverage consumption, and evolving dietary </w:t>
      </w:r>
      <w:r w:rsidRPr="00EF48E7">
        <w:rPr>
          <w:rFonts w:ascii="Times New Roman" w:eastAsia="Times New Roman" w:hAnsi="Times New Roman" w:cs="Times New Roman"/>
          <w:kern w:val="0"/>
          <w:sz w:val="24"/>
          <w:szCs w:val="24"/>
          <w:lang w:eastAsia="en-IN"/>
          <w14:ligatures w14:val="none"/>
        </w:rPr>
        <w:lastRenderedPageBreak/>
        <w:t>preferences are driving demand for both natural and synthetic sweeteners. Japan and South Korea are innovation leaders in high-intensity sweeteners and functional beverage applications. However, adoption varies: tier-1 cities are early adopters, whereas rural regions remain underpenetrated, presenting significant white space for market expansion.</w:t>
      </w:r>
    </w:p>
    <w:p w14:paraId="740DA564" w14:textId="77777777" w:rsidR="00EF48E7" w:rsidRPr="00EF48E7" w:rsidRDefault="00EF48E7" w:rsidP="00EF48E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48E7">
        <w:rPr>
          <w:rFonts w:ascii="Times New Roman" w:eastAsia="Times New Roman" w:hAnsi="Times New Roman" w:cs="Times New Roman"/>
          <w:b/>
          <w:bCs/>
          <w:kern w:val="0"/>
          <w:sz w:val="24"/>
          <w:szCs w:val="24"/>
          <w:lang w:eastAsia="en-IN"/>
          <w14:ligatures w14:val="none"/>
        </w:rPr>
        <w:t>Latin America</w:t>
      </w:r>
      <w:r w:rsidRPr="00EF48E7">
        <w:rPr>
          <w:rFonts w:ascii="Times New Roman" w:eastAsia="Times New Roman" w:hAnsi="Times New Roman" w:cs="Times New Roman"/>
          <w:kern w:val="0"/>
          <w:sz w:val="24"/>
          <w:szCs w:val="24"/>
          <w:lang w:eastAsia="en-IN"/>
          <w14:ligatures w14:val="none"/>
        </w:rPr>
        <w:br/>
        <w:t xml:space="preserve">Latin America is a growth frontier for sugar alternatives. Brazil and Mexico are leading markets, benefiting from abundant sugarcane production and emerging middle-class demand for reduced-sugar products. Sugar taxes in several countries are encouraging food and beverage reformulation. Adoption is concentrated in urban </w:t>
      </w:r>
      <w:proofErr w:type="spellStart"/>
      <w:r w:rsidRPr="00EF48E7">
        <w:rPr>
          <w:rFonts w:ascii="Times New Roman" w:eastAsia="Times New Roman" w:hAnsi="Times New Roman" w:cs="Times New Roman"/>
          <w:kern w:val="0"/>
          <w:sz w:val="24"/>
          <w:szCs w:val="24"/>
          <w:lang w:eastAsia="en-IN"/>
          <w14:ligatures w14:val="none"/>
        </w:rPr>
        <w:t>centers</w:t>
      </w:r>
      <w:proofErr w:type="spellEnd"/>
      <w:r w:rsidRPr="00EF48E7">
        <w:rPr>
          <w:rFonts w:ascii="Times New Roman" w:eastAsia="Times New Roman" w:hAnsi="Times New Roman" w:cs="Times New Roman"/>
          <w:kern w:val="0"/>
          <w:sz w:val="24"/>
          <w:szCs w:val="24"/>
          <w:lang w:eastAsia="en-IN"/>
          <w14:ligatures w14:val="none"/>
        </w:rPr>
        <w:t>, and multinational beverage and bakery companies are increasingly leveraging plant-based sweeteners and low-calorie blends. Infrastructure for high-tech production of synthetic sweeteners is limited but improving, presenting opportunities for partnerships and investments.</w:t>
      </w:r>
    </w:p>
    <w:p w14:paraId="4A8ED015" w14:textId="77777777" w:rsidR="00EF48E7" w:rsidRPr="00EF48E7" w:rsidRDefault="00EF48E7" w:rsidP="00EF48E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48E7">
        <w:rPr>
          <w:rFonts w:ascii="Times New Roman" w:eastAsia="Times New Roman" w:hAnsi="Times New Roman" w:cs="Times New Roman"/>
          <w:b/>
          <w:bCs/>
          <w:kern w:val="0"/>
          <w:sz w:val="24"/>
          <w:szCs w:val="24"/>
          <w:lang w:eastAsia="en-IN"/>
          <w14:ligatures w14:val="none"/>
        </w:rPr>
        <w:t>Middle East &amp; Africa (MEA)</w:t>
      </w:r>
      <w:r w:rsidRPr="00EF48E7">
        <w:rPr>
          <w:rFonts w:ascii="Times New Roman" w:eastAsia="Times New Roman" w:hAnsi="Times New Roman" w:cs="Times New Roman"/>
          <w:kern w:val="0"/>
          <w:sz w:val="24"/>
          <w:szCs w:val="24"/>
          <w:lang w:eastAsia="en-IN"/>
          <w14:ligatures w14:val="none"/>
        </w:rPr>
        <w:br/>
        <w:t>MEA markets are emerging slowly but steadily. UAE and Saudi Arabia are investing in modern food production facilities, while African countries are leveraging sugarcane cultivation to expand plant-derived sugar exports. Adoption is largely influenced by urbanization, rising incomes, and import-dependent supply chains. Regulatory frameworks are less stringent compared to Europe or North America, allowing greater flexibility for product trials. Public-private initiatives and international partnerships are key to scaling adoption in both plant-based and synthetic sugar segments.</w:t>
      </w:r>
    </w:p>
    <w:p w14:paraId="63D19F0D" w14:textId="77777777" w:rsidR="00EF48E7" w:rsidRPr="00EF48E7" w:rsidRDefault="00EF48E7" w:rsidP="00EF48E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48E7">
        <w:rPr>
          <w:rFonts w:ascii="Times New Roman" w:eastAsia="Times New Roman" w:hAnsi="Times New Roman" w:cs="Times New Roman"/>
          <w:kern w:val="0"/>
          <w:sz w:val="24"/>
          <w:szCs w:val="24"/>
          <w:lang w:eastAsia="en-IN"/>
          <w14:ligatures w14:val="none"/>
        </w:rPr>
        <w:t>In summary, North America and Europe are innovation and regulatory hubs, Asia Pacific is the volume growth engine, Latin America presents rapid urban adoption opportunities, and MEA represents an emerging market with untapped potential. Companies that tailor strategies to local consumer preferences, regulatory landscapes, and production capabilities are most likely to achieve competitive advantage.</w:t>
      </w:r>
    </w:p>
    <w:p w14:paraId="68A6AD87" w14:textId="77777777" w:rsidR="00EF48E7" w:rsidRPr="00EF48E7" w:rsidRDefault="00EF48E7" w:rsidP="00EF48E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F48E7">
        <w:rPr>
          <w:rFonts w:ascii="Times New Roman" w:eastAsia="Times New Roman" w:hAnsi="Times New Roman" w:cs="Times New Roman"/>
          <w:b/>
          <w:bCs/>
          <w:kern w:val="0"/>
          <w:sz w:val="36"/>
          <w:szCs w:val="36"/>
          <w:lang w:eastAsia="en-IN"/>
          <w14:ligatures w14:val="none"/>
        </w:rPr>
        <w:t>6. End-User Dynamics and Use Case</w:t>
      </w:r>
    </w:p>
    <w:p w14:paraId="5D5BFB4B" w14:textId="77777777" w:rsidR="00EF48E7" w:rsidRPr="00EF48E7" w:rsidRDefault="00EF48E7" w:rsidP="00EF48E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48E7">
        <w:rPr>
          <w:rFonts w:ascii="Times New Roman" w:eastAsia="Times New Roman" w:hAnsi="Times New Roman" w:cs="Times New Roman"/>
          <w:kern w:val="0"/>
          <w:sz w:val="24"/>
          <w:szCs w:val="24"/>
          <w:lang w:eastAsia="en-IN"/>
          <w14:ligatures w14:val="none"/>
        </w:rPr>
        <w:t>The adoption of plant derived and synthetic sugars varies significantly across end-user categories, reflecting both application requirements and market sophistication. Understanding these dynamics is crucial for strategic decision-making.</w:t>
      </w:r>
    </w:p>
    <w:p w14:paraId="2CC451A0" w14:textId="77777777" w:rsidR="00EF48E7" w:rsidRPr="00EF48E7" w:rsidRDefault="00EF48E7" w:rsidP="00EF48E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48E7">
        <w:rPr>
          <w:rFonts w:ascii="Times New Roman" w:eastAsia="Times New Roman" w:hAnsi="Times New Roman" w:cs="Times New Roman"/>
          <w:b/>
          <w:bCs/>
          <w:kern w:val="0"/>
          <w:sz w:val="24"/>
          <w:szCs w:val="24"/>
          <w:lang w:eastAsia="en-IN"/>
          <w14:ligatures w14:val="none"/>
        </w:rPr>
        <w:t>Food and Beverage Manufacturers</w:t>
      </w:r>
      <w:r w:rsidRPr="00EF48E7">
        <w:rPr>
          <w:rFonts w:ascii="Times New Roman" w:eastAsia="Times New Roman" w:hAnsi="Times New Roman" w:cs="Times New Roman"/>
          <w:kern w:val="0"/>
          <w:sz w:val="24"/>
          <w:szCs w:val="24"/>
          <w:lang w:eastAsia="en-IN"/>
          <w14:ligatures w14:val="none"/>
        </w:rPr>
        <w:br/>
        <w:t xml:space="preserve">This segment remains the largest consumer of sugars, spanning beverages, bakery, confectionery, dairy, and processed foods. Beverage companies are particularly aggressive in adopting low-calorie and plant-based sweeteners to comply with regulatory mandates on sugar reduction. Bakery and confectionery manufacturers, on the other hand, prioritize taste, texture, and browning properties, which often leads to hybrid formulations blending plant-derived and synthetic sugars. Large CPGs and beverage conglomerates are investing heavily in R&amp;D collaborations with sweetener suppliers to develop optimized blends that maintain </w:t>
      </w:r>
      <w:proofErr w:type="spellStart"/>
      <w:r w:rsidRPr="00EF48E7">
        <w:rPr>
          <w:rFonts w:ascii="Times New Roman" w:eastAsia="Times New Roman" w:hAnsi="Times New Roman" w:cs="Times New Roman"/>
          <w:kern w:val="0"/>
          <w:sz w:val="24"/>
          <w:szCs w:val="24"/>
          <w:lang w:eastAsia="en-IN"/>
          <w14:ligatures w14:val="none"/>
        </w:rPr>
        <w:t>flavor</w:t>
      </w:r>
      <w:proofErr w:type="spellEnd"/>
      <w:r w:rsidRPr="00EF48E7">
        <w:rPr>
          <w:rFonts w:ascii="Times New Roman" w:eastAsia="Times New Roman" w:hAnsi="Times New Roman" w:cs="Times New Roman"/>
          <w:kern w:val="0"/>
          <w:sz w:val="24"/>
          <w:szCs w:val="24"/>
          <w:lang w:eastAsia="en-IN"/>
          <w14:ligatures w14:val="none"/>
        </w:rPr>
        <w:t xml:space="preserve"> while reducing caloric content.</w:t>
      </w:r>
    </w:p>
    <w:p w14:paraId="027C37C0" w14:textId="77777777" w:rsidR="00EF48E7" w:rsidRPr="00EF48E7" w:rsidRDefault="00EF48E7" w:rsidP="00EF48E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48E7">
        <w:rPr>
          <w:rFonts w:ascii="Times New Roman" w:eastAsia="Times New Roman" w:hAnsi="Times New Roman" w:cs="Times New Roman"/>
          <w:b/>
          <w:bCs/>
          <w:kern w:val="0"/>
          <w:sz w:val="24"/>
          <w:szCs w:val="24"/>
          <w:lang w:eastAsia="en-IN"/>
          <w14:ligatures w14:val="none"/>
        </w:rPr>
        <w:t>Pharmaceuticals and Nutraceuticals</w:t>
      </w:r>
      <w:r w:rsidRPr="00EF48E7">
        <w:rPr>
          <w:rFonts w:ascii="Times New Roman" w:eastAsia="Times New Roman" w:hAnsi="Times New Roman" w:cs="Times New Roman"/>
          <w:kern w:val="0"/>
          <w:sz w:val="24"/>
          <w:szCs w:val="24"/>
          <w:lang w:eastAsia="en-IN"/>
          <w14:ligatures w14:val="none"/>
        </w:rPr>
        <w:br/>
        <w:t xml:space="preserve">Pharmaceutical and nutraceutical manufacturers increasingly rely on sugar alternatives to enhance patient acceptability of syrups, </w:t>
      </w:r>
      <w:proofErr w:type="spellStart"/>
      <w:r w:rsidRPr="00EF48E7">
        <w:rPr>
          <w:rFonts w:ascii="Times New Roman" w:eastAsia="Times New Roman" w:hAnsi="Times New Roman" w:cs="Times New Roman"/>
          <w:kern w:val="0"/>
          <w:sz w:val="24"/>
          <w:szCs w:val="24"/>
          <w:lang w:eastAsia="en-IN"/>
          <w14:ligatures w14:val="none"/>
        </w:rPr>
        <w:t>chewables</w:t>
      </w:r>
      <w:proofErr w:type="spellEnd"/>
      <w:r w:rsidRPr="00EF48E7">
        <w:rPr>
          <w:rFonts w:ascii="Times New Roman" w:eastAsia="Times New Roman" w:hAnsi="Times New Roman" w:cs="Times New Roman"/>
          <w:kern w:val="0"/>
          <w:sz w:val="24"/>
          <w:szCs w:val="24"/>
          <w:lang w:eastAsia="en-IN"/>
          <w14:ligatures w14:val="none"/>
        </w:rPr>
        <w:t xml:space="preserve">, and powdered supplements. Plant-derived sugars such as stevia and monk fruit extracts are </w:t>
      </w:r>
      <w:proofErr w:type="spellStart"/>
      <w:r w:rsidRPr="00EF48E7">
        <w:rPr>
          <w:rFonts w:ascii="Times New Roman" w:eastAsia="Times New Roman" w:hAnsi="Times New Roman" w:cs="Times New Roman"/>
          <w:kern w:val="0"/>
          <w:sz w:val="24"/>
          <w:szCs w:val="24"/>
          <w:lang w:eastAsia="en-IN"/>
          <w14:ligatures w14:val="none"/>
        </w:rPr>
        <w:t>favored</w:t>
      </w:r>
      <w:proofErr w:type="spellEnd"/>
      <w:r w:rsidRPr="00EF48E7">
        <w:rPr>
          <w:rFonts w:ascii="Times New Roman" w:eastAsia="Times New Roman" w:hAnsi="Times New Roman" w:cs="Times New Roman"/>
          <w:kern w:val="0"/>
          <w:sz w:val="24"/>
          <w:szCs w:val="24"/>
          <w:lang w:eastAsia="en-IN"/>
          <w14:ligatures w14:val="none"/>
        </w:rPr>
        <w:t xml:space="preserve"> for clean-label positioning, while </w:t>
      </w:r>
      <w:r w:rsidRPr="00EF48E7">
        <w:rPr>
          <w:rFonts w:ascii="Times New Roman" w:eastAsia="Times New Roman" w:hAnsi="Times New Roman" w:cs="Times New Roman"/>
          <w:kern w:val="0"/>
          <w:sz w:val="24"/>
          <w:szCs w:val="24"/>
          <w:lang w:eastAsia="en-IN"/>
          <w14:ligatures w14:val="none"/>
        </w:rPr>
        <w:lastRenderedPageBreak/>
        <w:t>synthetic sweeteners like sucralose and aspartame are used for precise formulation control. End-users in this segment prioritize stability, solubility, and taste masking properties, which often leads to specialized product sourcing from premium ingredient suppliers.</w:t>
      </w:r>
    </w:p>
    <w:p w14:paraId="7273854E" w14:textId="77777777" w:rsidR="00EF48E7" w:rsidRPr="00EF48E7" w:rsidRDefault="00EF48E7" w:rsidP="00EF48E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48E7">
        <w:rPr>
          <w:rFonts w:ascii="Times New Roman" w:eastAsia="Times New Roman" w:hAnsi="Times New Roman" w:cs="Times New Roman"/>
          <w:b/>
          <w:bCs/>
          <w:kern w:val="0"/>
          <w:sz w:val="24"/>
          <w:szCs w:val="24"/>
          <w:lang w:eastAsia="en-IN"/>
          <w14:ligatures w14:val="none"/>
        </w:rPr>
        <w:t>Foodservice and Catering</w:t>
      </w:r>
      <w:r w:rsidRPr="00EF48E7">
        <w:rPr>
          <w:rFonts w:ascii="Times New Roman" w:eastAsia="Times New Roman" w:hAnsi="Times New Roman" w:cs="Times New Roman"/>
          <w:kern w:val="0"/>
          <w:sz w:val="24"/>
          <w:szCs w:val="24"/>
          <w:lang w:eastAsia="en-IN"/>
          <w14:ligatures w14:val="none"/>
        </w:rPr>
        <w:br/>
        <w:t>Institutional catering, restaurants, and cafes are gradually adopting sugar alternatives, particularly in urban areas with health-conscious consumers. Bulk purchasing of high-intensity sweeteners and plant-derived sugar blends enables these operators to maintain consistent sweetness while reducing caloric content across large-scale food preparation. Adoption is slower in rural or smaller establishments due to cost constraints and supply chain limitations.</w:t>
      </w:r>
    </w:p>
    <w:p w14:paraId="54CE0942" w14:textId="77777777" w:rsidR="00EF48E7" w:rsidRPr="00EF48E7" w:rsidRDefault="00EF48E7" w:rsidP="00EF48E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48E7">
        <w:rPr>
          <w:rFonts w:ascii="Times New Roman" w:eastAsia="Times New Roman" w:hAnsi="Times New Roman" w:cs="Times New Roman"/>
          <w:b/>
          <w:bCs/>
          <w:kern w:val="0"/>
          <w:sz w:val="24"/>
          <w:szCs w:val="24"/>
          <w:lang w:eastAsia="en-IN"/>
          <w14:ligatures w14:val="none"/>
        </w:rPr>
        <w:t>Direct-to-Consumer (D2C) and Retail</w:t>
      </w:r>
      <w:r w:rsidRPr="00EF48E7">
        <w:rPr>
          <w:rFonts w:ascii="Times New Roman" w:eastAsia="Times New Roman" w:hAnsi="Times New Roman" w:cs="Times New Roman"/>
          <w:kern w:val="0"/>
          <w:sz w:val="24"/>
          <w:szCs w:val="24"/>
          <w:lang w:eastAsia="en-IN"/>
          <w14:ligatures w14:val="none"/>
        </w:rPr>
        <w:br/>
        <w:t xml:space="preserve">The D2C and packaged goods segment is witnessing rapid growth, driven by consumer awareness and demand for low-calorie, plant-based, or ethically sourced sweeteners. Retail brands are increasingly offering single-serve packets, tabletop sweeteners, and beverage-ready formulations targeting health-conscious consumers. The growth in this channel is further </w:t>
      </w:r>
      <w:proofErr w:type="spellStart"/>
      <w:r w:rsidRPr="00EF48E7">
        <w:rPr>
          <w:rFonts w:ascii="Times New Roman" w:eastAsia="Times New Roman" w:hAnsi="Times New Roman" w:cs="Times New Roman"/>
          <w:kern w:val="0"/>
          <w:sz w:val="24"/>
          <w:szCs w:val="24"/>
          <w:lang w:eastAsia="en-IN"/>
          <w14:ligatures w14:val="none"/>
        </w:rPr>
        <w:t>fueled</w:t>
      </w:r>
      <w:proofErr w:type="spellEnd"/>
      <w:r w:rsidRPr="00EF48E7">
        <w:rPr>
          <w:rFonts w:ascii="Times New Roman" w:eastAsia="Times New Roman" w:hAnsi="Times New Roman" w:cs="Times New Roman"/>
          <w:kern w:val="0"/>
          <w:sz w:val="24"/>
          <w:szCs w:val="24"/>
          <w:lang w:eastAsia="en-IN"/>
          <w14:ligatures w14:val="none"/>
        </w:rPr>
        <w:t xml:space="preserve"> by e-commerce and subscription-based models that allow consumers to experiment with new sugar alternatives with minimal risk.</w:t>
      </w:r>
    </w:p>
    <w:p w14:paraId="7F46068F" w14:textId="77777777" w:rsidR="00EF48E7" w:rsidRPr="00EF48E7" w:rsidRDefault="00EF48E7" w:rsidP="00EF48E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48E7">
        <w:rPr>
          <w:rFonts w:ascii="Times New Roman" w:eastAsia="Times New Roman" w:hAnsi="Times New Roman" w:cs="Times New Roman"/>
          <w:b/>
          <w:bCs/>
          <w:kern w:val="0"/>
          <w:sz w:val="24"/>
          <w:szCs w:val="24"/>
          <w:lang w:eastAsia="en-IN"/>
          <w14:ligatures w14:val="none"/>
        </w:rPr>
        <w:t>Use Case Highlight</w:t>
      </w:r>
      <w:r w:rsidRPr="00EF48E7">
        <w:rPr>
          <w:rFonts w:ascii="Times New Roman" w:eastAsia="Times New Roman" w:hAnsi="Times New Roman" w:cs="Times New Roman"/>
          <w:kern w:val="0"/>
          <w:sz w:val="24"/>
          <w:szCs w:val="24"/>
          <w:lang w:eastAsia="en-IN"/>
          <w14:ligatures w14:val="none"/>
        </w:rPr>
        <w:br/>
        <w:t xml:space="preserve">A leading beverage manufacturer in the United States sought to reformulate its flagship low-calorie carbonated drink to reduce sugar by 50% without altering taste or mouthfeel. The company adopted a hybrid approach, combining plant-derived stevia extracts with a small proportion of high-intensity synthetic sweeteners. Advanced AI-driven taste simulation guided the blending process, ensuring </w:t>
      </w:r>
      <w:proofErr w:type="spellStart"/>
      <w:r w:rsidRPr="00EF48E7">
        <w:rPr>
          <w:rFonts w:ascii="Times New Roman" w:eastAsia="Times New Roman" w:hAnsi="Times New Roman" w:cs="Times New Roman"/>
          <w:kern w:val="0"/>
          <w:sz w:val="24"/>
          <w:szCs w:val="24"/>
          <w:lang w:eastAsia="en-IN"/>
          <w14:ligatures w14:val="none"/>
        </w:rPr>
        <w:t>flavor</w:t>
      </w:r>
      <w:proofErr w:type="spellEnd"/>
      <w:r w:rsidRPr="00EF48E7">
        <w:rPr>
          <w:rFonts w:ascii="Times New Roman" w:eastAsia="Times New Roman" w:hAnsi="Times New Roman" w:cs="Times New Roman"/>
          <w:kern w:val="0"/>
          <w:sz w:val="24"/>
          <w:szCs w:val="24"/>
          <w:lang w:eastAsia="en-IN"/>
          <w14:ligatures w14:val="none"/>
        </w:rPr>
        <w:t xml:space="preserve"> consistency across production batches. Within the first year of launch, the reformulated product achieved a 25% increase in sales among health-conscious consumers, reduced caloric content per serving, and enhanced brand perception for innovation and sustainability. This scenario highlights how precise formulation, technology-enabled R&amp;D, and consumer insight can converge to deliver tangible business outcomes in the plant-derived and synthetic sugar space.</w:t>
      </w:r>
    </w:p>
    <w:p w14:paraId="3C769722" w14:textId="77777777" w:rsidR="00EF48E7" w:rsidRPr="00EF48E7" w:rsidRDefault="00EF48E7" w:rsidP="00EF48E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48E7">
        <w:rPr>
          <w:rFonts w:ascii="Times New Roman" w:eastAsia="Times New Roman" w:hAnsi="Times New Roman" w:cs="Times New Roman"/>
          <w:kern w:val="0"/>
          <w:sz w:val="24"/>
          <w:szCs w:val="24"/>
          <w:lang w:eastAsia="en-IN"/>
          <w14:ligatures w14:val="none"/>
        </w:rPr>
        <w:t>Overall, the market’s end-user dynamics reveal a dual focus: large manufacturers emphasize cost, scalability, and regulatory compliance, while smaller or premium operators prioritize taste, label transparency, and functional benefits. Effective strategies align sweetener selection with the specific needs of each user segment, balancing performance, cost, and consumer perception.</w:t>
      </w:r>
    </w:p>
    <w:p w14:paraId="0895A662" w14:textId="77777777" w:rsidR="00EF48E7" w:rsidRPr="00EF48E7" w:rsidRDefault="00EF48E7" w:rsidP="00EF48E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F48E7">
        <w:rPr>
          <w:rFonts w:ascii="Times New Roman" w:eastAsia="Times New Roman" w:hAnsi="Times New Roman" w:cs="Times New Roman"/>
          <w:b/>
          <w:bCs/>
          <w:kern w:val="0"/>
          <w:sz w:val="36"/>
          <w:szCs w:val="36"/>
          <w:lang w:eastAsia="en-IN"/>
          <w14:ligatures w14:val="none"/>
        </w:rPr>
        <w:t>7. Recent Developments + Opportunities &amp; Restraints</w:t>
      </w:r>
    </w:p>
    <w:p w14:paraId="701CADB4" w14:textId="77777777" w:rsidR="00EF48E7" w:rsidRPr="00EF48E7" w:rsidRDefault="00EF48E7" w:rsidP="00EF48E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48E7">
        <w:rPr>
          <w:rFonts w:ascii="Times New Roman" w:eastAsia="Times New Roman" w:hAnsi="Times New Roman" w:cs="Times New Roman"/>
          <w:b/>
          <w:bCs/>
          <w:kern w:val="0"/>
          <w:sz w:val="24"/>
          <w:szCs w:val="24"/>
          <w:lang w:eastAsia="en-IN"/>
          <w14:ligatures w14:val="none"/>
        </w:rPr>
        <w:t>Recent Developments (Last 2 Years)</w:t>
      </w:r>
    </w:p>
    <w:p w14:paraId="1740C3C3" w14:textId="4164461D" w:rsidR="00EF48E7" w:rsidRPr="00EF48E7" w:rsidRDefault="00EF48E7" w:rsidP="00EF48E7">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48E7">
        <w:rPr>
          <w:rFonts w:ascii="Times New Roman" w:eastAsia="Times New Roman" w:hAnsi="Times New Roman" w:cs="Times New Roman"/>
          <w:b/>
          <w:bCs/>
          <w:kern w:val="0"/>
          <w:sz w:val="24"/>
          <w:szCs w:val="24"/>
          <w:lang w:eastAsia="en-IN"/>
          <w14:ligatures w14:val="none"/>
        </w:rPr>
        <w:t>Cargill launched a fermentation-based allulose production facility in 2024</w:t>
      </w:r>
      <w:r w:rsidRPr="00EF48E7">
        <w:rPr>
          <w:rFonts w:ascii="Times New Roman" w:eastAsia="Times New Roman" w:hAnsi="Times New Roman" w:cs="Times New Roman"/>
          <w:kern w:val="0"/>
          <w:sz w:val="24"/>
          <w:szCs w:val="24"/>
          <w:lang w:eastAsia="en-IN"/>
          <w14:ligatures w14:val="none"/>
        </w:rPr>
        <w:t>, enabling scalable, cost-effective production of low-calorie sweeteners for beverages and bakery applications.</w:t>
      </w:r>
    </w:p>
    <w:p w14:paraId="2AA2BC93" w14:textId="44570A7C" w:rsidR="00EF48E7" w:rsidRPr="00EF48E7" w:rsidRDefault="00EF48E7" w:rsidP="00EF48E7">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48E7">
        <w:rPr>
          <w:rFonts w:ascii="Times New Roman" w:eastAsia="Times New Roman" w:hAnsi="Times New Roman" w:cs="Times New Roman"/>
          <w:b/>
          <w:bCs/>
          <w:kern w:val="0"/>
          <w:sz w:val="24"/>
          <w:szCs w:val="24"/>
          <w:lang w:eastAsia="en-IN"/>
          <w14:ligatures w14:val="none"/>
        </w:rPr>
        <w:t>Tate &amp; Lyle introduced a next-generation stevia extract in 2023</w:t>
      </w:r>
      <w:r w:rsidRPr="00EF48E7">
        <w:rPr>
          <w:rFonts w:ascii="Times New Roman" w:eastAsia="Times New Roman" w:hAnsi="Times New Roman" w:cs="Times New Roman"/>
          <w:kern w:val="0"/>
          <w:sz w:val="24"/>
          <w:szCs w:val="24"/>
          <w:lang w:eastAsia="en-IN"/>
          <w14:ligatures w14:val="none"/>
        </w:rPr>
        <w:t>, designed for improved taste profile and reduced aftertaste, targeting global beverage reformulations.</w:t>
      </w:r>
    </w:p>
    <w:p w14:paraId="402917BD" w14:textId="7EA7A9F9" w:rsidR="00EF48E7" w:rsidRPr="00EF48E7" w:rsidRDefault="00EF48E7" w:rsidP="00EF48E7">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48E7">
        <w:rPr>
          <w:rFonts w:ascii="Times New Roman" w:eastAsia="Times New Roman" w:hAnsi="Times New Roman" w:cs="Times New Roman"/>
          <w:b/>
          <w:bCs/>
          <w:kern w:val="0"/>
          <w:sz w:val="24"/>
          <w:szCs w:val="24"/>
          <w:lang w:eastAsia="en-IN"/>
          <w14:ligatures w14:val="none"/>
        </w:rPr>
        <w:lastRenderedPageBreak/>
        <w:t>Ingredion partnered with a biotech startup in 2024</w:t>
      </w:r>
      <w:r w:rsidRPr="00EF48E7">
        <w:rPr>
          <w:rFonts w:ascii="Times New Roman" w:eastAsia="Times New Roman" w:hAnsi="Times New Roman" w:cs="Times New Roman"/>
          <w:kern w:val="0"/>
          <w:sz w:val="24"/>
          <w:szCs w:val="24"/>
          <w:lang w:eastAsia="en-IN"/>
          <w14:ligatures w14:val="none"/>
        </w:rPr>
        <w:t xml:space="preserve"> to develop enzyme-assisted rare sugar production, expanding offerings for functional food applications.</w:t>
      </w:r>
    </w:p>
    <w:p w14:paraId="03807A51" w14:textId="6E5E41C4" w:rsidR="00EF48E7" w:rsidRPr="00EF48E7" w:rsidRDefault="00EF48E7" w:rsidP="00EF48E7">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EF48E7">
        <w:rPr>
          <w:rFonts w:ascii="Times New Roman" w:eastAsia="Times New Roman" w:hAnsi="Times New Roman" w:cs="Times New Roman"/>
          <w:b/>
          <w:bCs/>
          <w:kern w:val="0"/>
          <w:sz w:val="24"/>
          <w:szCs w:val="24"/>
          <w:lang w:eastAsia="en-IN"/>
          <w14:ligatures w14:val="none"/>
        </w:rPr>
        <w:t>PureCircle</w:t>
      </w:r>
      <w:proofErr w:type="spellEnd"/>
      <w:r w:rsidRPr="00EF48E7">
        <w:rPr>
          <w:rFonts w:ascii="Times New Roman" w:eastAsia="Times New Roman" w:hAnsi="Times New Roman" w:cs="Times New Roman"/>
          <w:b/>
          <w:bCs/>
          <w:kern w:val="0"/>
          <w:sz w:val="24"/>
          <w:szCs w:val="24"/>
          <w:lang w:eastAsia="en-IN"/>
          <w14:ligatures w14:val="none"/>
        </w:rPr>
        <w:t xml:space="preserve"> secured long-term stevia leaf sourcing agreements in 2023</w:t>
      </w:r>
      <w:r w:rsidRPr="00EF48E7">
        <w:rPr>
          <w:rFonts w:ascii="Times New Roman" w:eastAsia="Times New Roman" w:hAnsi="Times New Roman" w:cs="Times New Roman"/>
          <w:kern w:val="0"/>
          <w:sz w:val="24"/>
          <w:szCs w:val="24"/>
          <w:lang w:eastAsia="en-IN"/>
          <w14:ligatures w14:val="none"/>
        </w:rPr>
        <w:t>, ensuring stable supply for natural zero-calorie sweetener demand in North America and Europe.</w:t>
      </w:r>
    </w:p>
    <w:p w14:paraId="72E121EE" w14:textId="371BA9ED" w:rsidR="00EF48E7" w:rsidRPr="00EF48E7" w:rsidRDefault="00EF48E7" w:rsidP="00EF48E7">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48E7">
        <w:rPr>
          <w:rFonts w:ascii="Times New Roman" w:eastAsia="Times New Roman" w:hAnsi="Times New Roman" w:cs="Times New Roman"/>
          <w:b/>
          <w:bCs/>
          <w:kern w:val="0"/>
          <w:sz w:val="24"/>
          <w:szCs w:val="24"/>
          <w:lang w:eastAsia="en-IN"/>
          <w14:ligatures w14:val="none"/>
        </w:rPr>
        <w:t>ADM expanded its fermentation-based sugar program in 2024</w:t>
      </w:r>
      <w:r w:rsidRPr="00EF48E7">
        <w:rPr>
          <w:rFonts w:ascii="Times New Roman" w:eastAsia="Times New Roman" w:hAnsi="Times New Roman" w:cs="Times New Roman"/>
          <w:kern w:val="0"/>
          <w:sz w:val="24"/>
          <w:szCs w:val="24"/>
          <w:lang w:eastAsia="en-IN"/>
          <w14:ligatures w14:val="none"/>
        </w:rPr>
        <w:t>, focusing on sustainable, non-GMO sweeteners for global beverage and food markets.</w:t>
      </w:r>
    </w:p>
    <w:p w14:paraId="41DFA39E" w14:textId="77777777" w:rsidR="00EF48E7" w:rsidRPr="00EF48E7" w:rsidRDefault="00EF48E7" w:rsidP="00EF48E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48E7">
        <w:rPr>
          <w:rFonts w:ascii="Times New Roman" w:eastAsia="Times New Roman" w:hAnsi="Times New Roman" w:cs="Times New Roman"/>
          <w:b/>
          <w:bCs/>
          <w:kern w:val="0"/>
          <w:sz w:val="24"/>
          <w:szCs w:val="24"/>
          <w:lang w:eastAsia="en-IN"/>
          <w14:ligatures w14:val="none"/>
        </w:rPr>
        <w:t>Opportunities</w:t>
      </w:r>
    </w:p>
    <w:p w14:paraId="3B94BD7D" w14:textId="77777777" w:rsidR="00EF48E7" w:rsidRPr="00EF48E7" w:rsidRDefault="00EF48E7" w:rsidP="00EF48E7">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48E7">
        <w:rPr>
          <w:rFonts w:ascii="Times New Roman" w:eastAsia="Times New Roman" w:hAnsi="Times New Roman" w:cs="Times New Roman"/>
          <w:b/>
          <w:bCs/>
          <w:kern w:val="0"/>
          <w:sz w:val="24"/>
          <w:szCs w:val="24"/>
          <w:lang w:eastAsia="en-IN"/>
          <w14:ligatures w14:val="none"/>
        </w:rPr>
        <w:t>Emerging Markets Expansion</w:t>
      </w:r>
      <w:r w:rsidRPr="00EF48E7">
        <w:rPr>
          <w:rFonts w:ascii="Times New Roman" w:eastAsia="Times New Roman" w:hAnsi="Times New Roman" w:cs="Times New Roman"/>
          <w:kern w:val="0"/>
          <w:sz w:val="24"/>
          <w:szCs w:val="24"/>
          <w:lang w:eastAsia="en-IN"/>
          <w14:ligatures w14:val="none"/>
        </w:rPr>
        <w:t>: Rising middle-class populations in Asia Pacific, Latin America, and Africa are driving demand for sugar alternatives in beverages, bakery, and confectionery.</w:t>
      </w:r>
    </w:p>
    <w:p w14:paraId="54363D20" w14:textId="77777777" w:rsidR="00EF48E7" w:rsidRPr="00EF48E7" w:rsidRDefault="00EF48E7" w:rsidP="00EF48E7">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48E7">
        <w:rPr>
          <w:rFonts w:ascii="Times New Roman" w:eastAsia="Times New Roman" w:hAnsi="Times New Roman" w:cs="Times New Roman"/>
          <w:b/>
          <w:bCs/>
          <w:kern w:val="0"/>
          <w:sz w:val="24"/>
          <w:szCs w:val="24"/>
          <w:lang w:eastAsia="en-IN"/>
          <w14:ligatures w14:val="none"/>
        </w:rPr>
        <w:t>Functional and Clean-Label Products</w:t>
      </w:r>
      <w:r w:rsidRPr="00EF48E7">
        <w:rPr>
          <w:rFonts w:ascii="Times New Roman" w:eastAsia="Times New Roman" w:hAnsi="Times New Roman" w:cs="Times New Roman"/>
          <w:kern w:val="0"/>
          <w:sz w:val="24"/>
          <w:szCs w:val="24"/>
          <w:lang w:eastAsia="en-IN"/>
          <w14:ligatures w14:val="none"/>
        </w:rPr>
        <w:t>: Growth of health-conscious products and functional foods offers opportunities for plant-derived sweeteners with added nutritional benefits.</w:t>
      </w:r>
    </w:p>
    <w:p w14:paraId="3FD3D0DD" w14:textId="77777777" w:rsidR="00EF48E7" w:rsidRPr="00EF48E7" w:rsidRDefault="00EF48E7" w:rsidP="00EF48E7">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48E7">
        <w:rPr>
          <w:rFonts w:ascii="Times New Roman" w:eastAsia="Times New Roman" w:hAnsi="Times New Roman" w:cs="Times New Roman"/>
          <w:b/>
          <w:bCs/>
          <w:kern w:val="0"/>
          <w:sz w:val="24"/>
          <w:szCs w:val="24"/>
          <w:lang w:eastAsia="en-IN"/>
          <w14:ligatures w14:val="none"/>
        </w:rPr>
        <w:t>Fermentation and Biotechnology</w:t>
      </w:r>
      <w:r w:rsidRPr="00EF48E7">
        <w:rPr>
          <w:rFonts w:ascii="Times New Roman" w:eastAsia="Times New Roman" w:hAnsi="Times New Roman" w:cs="Times New Roman"/>
          <w:kern w:val="0"/>
          <w:sz w:val="24"/>
          <w:szCs w:val="24"/>
          <w:lang w:eastAsia="en-IN"/>
          <w14:ligatures w14:val="none"/>
        </w:rPr>
        <w:t>: Advancements in microbial and enzyme-driven sugar production can reduce cost, enhance sustainability, and expand rare sugar availability.</w:t>
      </w:r>
    </w:p>
    <w:p w14:paraId="3C0078C4" w14:textId="77777777" w:rsidR="00EF48E7" w:rsidRPr="00EF48E7" w:rsidRDefault="00EF48E7" w:rsidP="00EF48E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48E7">
        <w:rPr>
          <w:rFonts w:ascii="Times New Roman" w:eastAsia="Times New Roman" w:hAnsi="Times New Roman" w:cs="Times New Roman"/>
          <w:b/>
          <w:bCs/>
          <w:kern w:val="0"/>
          <w:sz w:val="24"/>
          <w:szCs w:val="24"/>
          <w:lang w:eastAsia="en-IN"/>
          <w14:ligatures w14:val="none"/>
        </w:rPr>
        <w:t>Restraints</w:t>
      </w:r>
    </w:p>
    <w:p w14:paraId="7925BFCE" w14:textId="77777777" w:rsidR="00EF48E7" w:rsidRPr="00EF48E7" w:rsidRDefault="00EF48E7" w:rsidP="00EF48E7">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48E7">
        <w:rPr>
          <w:rFonts w:ascii="Times New Roman" w:eastAsia="Times New Roman" w:hAnsi="Times New Roman" w:cs="Times New Roman"/>
          <w:b/>
          <w:bCs/>
          <w:kern w:val="0"/>
          <w:sz w:val="24"/>
          <w:szCs w:val="24"/>
          <w:lang w:eastAsia="en-IN"/>
          <w14:ligatures w14:val="none"/>
        </w:rPr>
        <w:t>Regulatory Complexity</w:t>
      </w:r>
      <w:r w:rsidRPr="00EF48E7">
        <w:rPr>
          <w:rFonts w:ascii="Times New Roman" w:eastAsia="Times New Roman" w:hAnsi="Times New Roman" w:cs="Times New Roman"/>
          <w:kern w:val="0"/>
          <w:sz w:val="24"/>
          <w:szCs w:val="24"/>
          <w:lang w:eastAsia="en-IN"/>
          <w14:ligatures w14:val="none"/>
        </w:rPr>
        <w:t xml:space="preserve">: Varying global standards for novel sweeteners and </w:t>
      </w:r>
      <w:proofErr w:type="spellStart"/>
      <w:r w:rsidRPr="00EF48E7">
        <w:rPr>
          <w:rFonts w:ascii="Times New Roman" w:eastAsia="Times New Roman" w:hAnsi="Times New Roman" w:cs="Times New Roman"/>
          <w:kern w:val="0"/>
          <w:sz w:val="24"/>
          <w:szCs w:val="24"/>
          <w:lang w:eastAsia="en-IN"/>
          <w14:ligatures w14:val="none"/>
        </w:rPr>
        <w:t>labeling</w:t>
      </w:r>
      <w:proofErr w:type="spellEnd"/>
      <w:r w:rsidRPr="00EF48E7">
        <w:rPr>
          <w:rFonts w:ascii="Times New Roman" w:eastAsia="Times New Roman" w:hAnsi="Times New Roman" w:cs="Times New Roman"/>
          <w:kern w:val="0"/>
          <w:sz w:val="24"/>
          <w:szCs w:val="24"/>
          <w:lang w:eastAsia="en-IN"/>
          <w14:ligatures w14:val="none"/>
        </w:rPr>
        <w:t xml:space="preserve"> regulations may slow market adoption.</w:t>
      </w:r>
    </w:p>
    <w:p w14:paraId="383C426A" w14:textId="77777777" w:rsidR="00EF48E7" w:rsidRPr="00EF48E7" w:rsidRDefault="00EF48E7" w:rsidP="00EF48E7">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48E7">
        <w:rPr>
          <w:rFonts w:ascii="Times New Roman" w:eastAsia="Times New Roman" w:hAnsi="Times New Roman" w:cs="Times New Roman"/>
          <w:b/>
          <w:bCs/>
          <w:kern w:val="0"/>
          <w:sz w:val="24"/>
          <w:szCs w:val="24"/>
          <w:lang w:eastAsia="en-IN"/>
          <w14:ligatures w14:val="none"/>
        </w:rPr>
        <w:t>High Production Costs</w:t>
      </w:r>
      <w:r w:rsidRPr="00EF48E7">
        <w:rPr>
          <w:rFonts w:ascii="Times New Roman" w:eastAsia="Times New Roman" w:hAnsi="Times New Roman" w:cs="Times New Roman"/>
          <w:kern w:val="0"/>
          <w:sz w:val="24"/>
          <w:szCs w:val="24"/>
          <w:lang w:eastAsia="en-IN"/>
          <w14:ligatures w14:val="none"/>
        </w:rPr>
        <w:t>: Specialized plant-derived sugars and biotech-based synthetics remain costlier than conventional sucrose, impacting pricing strategies for mass-market products.</w:t>
      </w:r>
    </w:p>
    <w:p w14:paraId="7F1D86E5" w14:textId="77777777" w:rsidR="00EF48E7" w:rsidRDefault="00EF48E7">
      <w:pP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br w:type="page"/>
      </w:r>
    </w:p>
    <w:p w14:paraId="60FC92B9" w14:textId="5D1B65CE" w:rsidR="00EF48E7" w:rsidRPr="00EF48E7" w:rsidRDefault="00EF48E7" w:rsidP="00EF48E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F48E7">
        <w:rPr>
          <w:rFonts w:ascii="Times New Roman" w:eastAsia="Times New Roman" w:hAnsi="Times New Roman" w:cs="Times New Roman"/>
          <w:b/>
          <w:bCs/>
          <w:kern w:val="0"/>
          <w:sz w:val="36"/>
          <w:szCs w:val="36"/>
          <w:lang w:eastAsia="en-IN"/>
          <w14:ligatures w14:val="none"/>
        </w:rPr>
        <w:lastRenderedPageBreak/>
        <w:t>7.1. Report Coverage Table</w:t>
      </w:r>
    </w:p>
    <w:tbl>
      <w:tblPr>
        <w:tblStyle w:val="GridTable4-Accent1"/>
        <w:tblW w:w="0" w:type="auto"/>
        <w:tblLook w:val="04A0" w:firstRow="1" w:lastRow="0" w:firstColumn="1" w:lastColumn="0" w:noHBand="0" w:noVBand="1"/>
      </w:tblPr>
      <w:tblGrid>
        <w:gridCol w:w="2965"/>
        <w:gridCol w:w="6051"/>
      </w:tblGrid>
      <w:tr w:rsidR="00EF48E7" w:rsidRPr="00EF48E7" w14:paraId="60585FEB" w14:textId="77777777" w:rsidTr="00EF48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5495BC24" w14:textId="77777777" w:rsidR="00EF48E7" w:rsidRPr="00EF48E7" w:rsidRDefault="00EF48E7" w:rsidP="00EF48E7">
            <w:pPr>
              <w:jc w:val="center"/>
              <w:rPr>
                <w:rFonts w:ascii="Times New Roman" w:eastAsia="Times New Roman" w:hAnsi="Times New Roman" w:cs="Times New Roman"/>
                <w:kern w:val="0"/>
                <w:sz w:val="24"/>
                <w:szCs w:val="24"/>
                <w:lang w:eastAsia="en-IN"/>
                <w14:ligatures w14:val="none"/>
              </w:rPr>
            </w:pPr>
            <w:r w:rsidRPr="00EF48E7">
              <w:rPr>
                <w:rFonts w:ascii="Times New Roman" w:eastAsia="Times New Roman" w:hAnsi="Times New Roman" w:cs="Times New Roman"/>
                <w:kern w:val="0"/>
                <w:sz w:val="24"/>
                <w:szCs w:val="24"/>
                <w:lang w:eastAsia="en-IN"/>
                <w14:ligatures w14:val="none"/>
              </w:rPr>
              <w:t>Report Attribute</w:t>
            </w:r>
          </w:p>
        </w:tc>
        <w:tc>
          <w:tcPr>
            <w:tcW w:w="6051" w:type="dxa"/>
            <w:hideMark/>
          </w:tcPr>
          <w:p w14:paraId="0F5F915D" w14:textId="77777777" w:rsidR="00EF48E7" w:rsidRPr="00EF48E7" w:rsidRDefault="00EF48E7" w:rsidP="00EF48E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EF48E7">
              <w:rPr>
                <w:rFonts w:ascii="Times New Roman" w:eastAsia="Times New Roman" w:hAnsi="Times New Roman" w:cs="Times New Roman"/>
                <w:kern w:val="0"/>
                <w:sz w:val="24"/>
                <w:szCs w:val="24"/>
                <w:lang w:eastAsia="en-IN"/>
                <w14:ligatures w14:val="none"/>
              </w:rPr>
              <w:t>Details</w:t>
            </w:r>
          </w:p>
        </w:tc>
      </w:tr>
      <w:tr w:rsidR="00EF48E7" w:rsidRPr="00EF48E7" w14:paraId="33219F4A" w14:textId="77777777" w:rsidTr="00EF48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3964B0FC" w14:textId="77777777" w:rsidR="00EF48E7" w:rsidRPr="00EF48E7" w:rsidRDefault="00EF48E7" w:rsidP="00EF48E7">
            <w:pPr>
              <w:rPr>
                <w:rFonts w:ascii="Times New Roman" w:eastAsia="Times New Roman" w:hAnsi="Times New Roman" w:cs="Times New Roman"/>
                <w:kern w:val="0"/>
                <w:sz w:val="24"/>
                <w:szCs w:val="24"/>
                <w:lang w:eastAsia="en-IN"/>
                <w14:ligatures w14:val="none"/>
              </w:rPr>
            </w:pPr>
            <w:r w:rsidRPr="00EF48E7">
              <w:rPr>
                <w:rFonts w:ascii="Times New Roman" w:eastAsia="Times New Roman" w:hAnsi="Times New Roman" w:cs="Times New Roman"/>
                <w:kern w:val="0"/>
                <w:sz w:val="24"/>
                <w:szCs w:val="24"/>
                <w:lang w:eastAsia="en-IN"/>
                <w14:ligatures w14:val="none"/>
              </w:rPr>
              <w:t>Forecast Period</w:t>
            </w:r>
          </w:p>
        </w:tc>
        <w:tc>
          <w:tcPr>
            <w:tcW w:w="6051" w:type="dxa"/>
            <w:hideMark/>
          </w:tcPr>
          <w:p w14:paraId="66E67BA0" w14:textId="77777777" w:rsidR="00EF48E7" w:rsidRPr="00EF48E7" w:rsidRDefault="00EF48E7" w:rsidP="00EF48E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EF48E7">
              <w:rPr>
                <w:rFonts w:ascii="Times New Roman" w:eastAsia="Times New Roman" w:hAnsi="Times New Roman" w:cs="Times New Roman"/>
                <w:kern w:val="0"/>
                <w:sz w:val="24"/>
                <w:szCs w:val="24"/>
                <w:lang w:eastAsia="en-IN"/>
                <w14:ligatures w14:val="none"/>
              </w:rPr>
              <w:t>2024 – 2030</w:t>
            </w:r>
          </w:p>
        </w:tc>
      </w:tr>
      <w:tr w:rsidR="00EF48E7" w:rsidRPr="00EF48E7" w14:paraId="68692F11" w14:textId="77777777" w:rsidTr="00EF48E7">
        <w:tc>
          <w:tcPr>
            <w:cnfStyle w:val="001000000000" w:firstRow="0" w:lastRow="0" w:firstColumn="1" w:lastColumn="0" w:oddVBand="0" w:evenVBand="0" w:oddHBand="0" w:evenHBand="0" w:firstRowFirstColumn="0" w:firstRowLastColumn="0" w:lastRowFirstColumn="0" w:lastRowLastColumn="0"/>
            <w:tcW w:w="2965" w:type="dxa"/>
            <w:hideMark/>
          </w:tcPr>
          <w:p w14:paraId="2BE89E85" w14:textId="77777777" w:rsidR="00EF48E7" w:rsidRPr="00EF48E7" w:rsidRDefault="00EF48E7" w:rsidP="00EF48E7">
            <w:pPr>
              <w:rPr>
                <w:rFonts w:ascii="Times New Roman" w:eastAsia="Times New Roman" w:hAnsi="Times New Roman" w:cs="Times New Roman"/>
                <w:kern w:val="0"/>
                <w:sz w:val="24"/>
                <w:szCs w:val="24"/>
                <w:lang w:eastAsia="en-IN"/>
                <w14:ligatures w14:val="none"/>
              </w:rPr>
            </w:pPr>
            <w:r w:rsidRPr="00EF48E7">
              <w:rPr>
                <w:rFonts w:ascii="Times New Roman" w:eastAsia="Times New Roman" w:hAnsi="Times New Roman" w:cs="Times New Roman"/>
                <w:kern w:val="0"/>
                <w:sz w:val="24"/>
                <w:szCs w:val="24"/>
                <w:lang w:eastAsia="en-IN"/>
                <w14:ligatures w14:val="none"/>
              </w:rPr>
              <w:t>Market Size Value in 2024</w:t>
            </w:r>
          </w:p>
        </w:tc>
        <w:tc>
          <w:tcPr>
            <w:tcW w:w="6051" w:type="dxa"/>
            <w:hideMark/>
          </w:tcPr>
          <w:p w14:paraId="1616167B" w14:textId="729F0C5E" w:rsidR="00EF48E7" w:rsidRPr="00EF48E7" w:rsidRDefault="00EF48E7" w:rsidP="00EF48E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EF48E7">
              <w:rPr>
                <w:rFonts w:ascii="Times New Roman" w:eastAsia="Times New Roman" w:hAnsi="Times New Roman" w:cs="Times New Roman"/>
                <w:kern w:val="0"/>
                <w:sz w:val="24"/>
                <w:szCs w:val="24"/>
                <w:lang w:eastAsia="en-IN"/>
                <w14:ligatures w14:val="none"/>
              </w:rPr>
              <w:t xml:space="preserve">USD 69.5 Billion </w:t>
            </w:r>
          </w:p>
        </w:tc>
      </w:tr>
      <w:tr w:rsidR="00EF48E7" w:rsidRPr="00EF48E7" w14:paraId="7F783CBF" w14:textId="77777777" w:rsidTr="00EF48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263F9CD5" w14:textId="77777777" w:rsidR="00EF48E7" w:rsidRPr="00EF48E7" w:rsidRDefault="00EF48E7" w:rsidP="00EF48E7">
            <w:pPr>
              <w:rPr>
                <w:rFonts w:ascii="Times New Roman" w:eastAsia="Times New Roman" w:hAnsi="Times New Roman" w:cs="Times New Roman"/>
                <w:kern w:val="0"/>
                <w:sz w:val="24"/>
                <w:szCs w:val="24"/>
                <w:lang w:eastAsia="en-IN"/>
                <w14:ligatures w14:val="none"/>
              </w:rPr>
            </w:pPr>
            <w:r w:rsidRPr="00EF48E7">
              <w:rPr>
                <w:rFonts w:ascii="Times New Roman" w:eastAsia="Times New Roman" w:hAnsi="Times New Roman" w:cs="Times New Roman"/>
                <w:kern w:val="0"/>
                <w:sz w:val="24"/>
                <w:szCs w:val="24"/>
                <w:lang w:eastAsia="en-IN"/>
                <w14:ligatures w14:val="none"/>
              </w:rPr>
              <w:t>Revenue Forecast in 2030</w:t>
            </w:r>
          </w:p>
        </w:tc>
        <w:tc>
          <w:tcPr>
            <w:tcW w:w="6051" w:type="dxa"/>
            <w:hideMark/>
          </w:tcPr>
          <w:p w14:paraId="7170624E" w14:textId="5AAA55A7" w:rsidR="00EF48E7" w:rsidRPr="00EF48E7" w:rsidRDefault="00EF48E7" w:rsidP="00EF48E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EF48E7">
              <w:rPr>
                <w:rFonts w:ascii="Times New Roman" w:eastAsia="Times New Roman" w:hAnsi="Times New Roman" w:cs="Times New Roman"/>
                <w:kern w:val="0"/>
                <w:sz w:val="24"/>
                <w:szCs w:val="24"/>
                <w:lang w:eastAsia="en-IN"/>
                <w14:ligatures w14:val="none"/>
              </w:rPr>
              <w:t xml:space="preserve">USD 96.7 Billion </w:t>
            </w:r>
          </w:p>
        </w:tc>
      </w:tr>
      <w:tr w:rsidR="00EF48E7" w:rsidRPr="00EF48E7" w14:paraId="44F024BF" w14:textId="77777777" w:rsidTr="00EF48E7">
        <w:tc>
          <w:tcPr>
            <w:cnfStyle w:val="001000000000" w:firstRow="0" w:lastRow="0" w:firstColumn="1" w:lastColumn="0" w:oddVBand="0" w:evenVBand="0" w:oddHBand="0" w:evenHBand="0" w:firstRowFirstColumn="0" w:firstRowLastColumn="0" w:lastRowFirstColumn="0" w:lastRowLastColumn="0"/>
            <w:tcW w:w="2965" w:type="dxa"/>
            <w:hideMark/>
          </w:tcPr>
          <w:p w14:paraId="42BF79AD" w14:textId="77777777" w:rsidR="00EF48E7" w:rsidRPr="00EF48E7" w:rsidRDefault="00EF48E7" w:rsidP="00EF48E7">
            <w:pPr>
              <w:rPr>
                <w:rFonts w:ascii="Times New Roman" w:eastAsia="Times New Roman" w:hAnsi="Times New Roman" w:cs="Times New Roman"/>
                <w:kern w:val="0"/>
                <w:sz w:val="24"/>
                <w:szCs w:val="24"/>
                <w:lang w:eastAsia="en-IN"/>
                <w14:ligatures w14:val="none"/>
              </w:rPr>
            </w:pPr>
            <w:r w:rsidRPr="00EF48E7">
              <w:rPr>
                <w:rFonts w:ascii="Times New Roman" w:eastAsia="Times New Roman" w:hAnsi="Times New Roman" w:cs="Times New Roman"/>
                <w:kern w:val="0"/>
                <w:sz w:val="24"/>
                <w:szCs w:val="24"/>
                <w:lang w:eastAsia="en-IN"/>
                <w14:ligatures w14:val="none"/>
              </w:rPr>
              <w:t>Overall Growth Rate</w:t>
            </w:r>
          </w:p>
        </w:tc>
        <w:tc>
          <w:tcPr>
            <w:tcW w:w="6051" w:type="dxa"/>
            <w:hideMark/>
          </w:tcPr>
          <w:p w14:paraId="46ABB94A" w14:textId="77777777" w:rsidR="00EF48E7" w:rsidRPr="00EF48E7" w:rsidRDefault="00EF48E7" w:rsidP="00EF48E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EF48E7">
              <w:rPr>
                <w:rFonts w:ascii="Times New Roman" w:eastAsia="Times New Roman" w:hAnsi="Times New Roman" w:cs="Times New Roman"/>
                <w:kern w:val="0"/>
                <w:sz w:val="24"/>
                <w:szCs w:val="24"/>
                <w:lang w:eastAsia="en-IN"/>
                <w14:ligatures w14:val="none"/>
              </w:rPr>
              <w:t>CAGR of 5.7% (2024 – 2030)</w:t>
            </w:r>
          </w:p>
        </w:tc>
      </w:tr>
      <w:tr w:rsidR="00EF48E7" w:rsidRPr="00EF48E7" w14:paraId="64F16D93" w14:textId="77777777" w:rsidTr="00EF48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4BBE9D8F" w14:textId="77777777" w:rsidR="00EF48E7" w:rsidRPr="00EF48E7" w:rsidRDefault="00EF48E7" w:rsidP="00EF48E7">
            <w:pPr>
              <w:rPr>
                <w:rFonts w:ascii="Times New Roman" w:eastAsia="Times New Roman" w:hAnsi="Times New Roman" w:cs="Times New Roman"/>
                <w:kern w:val="0"/>
                <w:sz w:val="24"/>
                <w:szCs w:val="24"/>
                <w:lang w:eastAsia="en-IN"/>
                <w14:ligatures w14:val="none"/>
              </w:rPr>
            </w:pPr>
            <w:r w:rsidRPr="00EF48E7">
              <w:rPr>
                <w:rFonts w:ascii="Times New Roman" w:eastAsia="Times New Roman" w:hAnsi="Times New Roman" w:cs="Times New Roman"/>
                <w:kern w:val="0"/>
                <w:sz w:val="24"/>
                <w:szCs w:val="24"/>
                <w:lang w:eastAsia="en-IN"/>
                <w14:ligatures w14:val="none"/>
              </w:rPr>
              <w:t>Base Year for Estimation</w:t>
            </w:r>
          </w:p>
        </w:tc>
        <w:tc>
          <w:tcPr>
            <w:tcW w:w="6051" w:type="dxa"/>
            <w:hideMark/>
          </w:tcPr>
          <w:p w14:paraId="6AAF5F8C" w14:textId="77777777" w:rsidR="00EF48E7" w:rsidRPr="00EF48E7" w:rsidRDefault="00EF48E7" w:rsidP="00EF48E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EF48E7">
              <w:rPr>
                <w:rFonts w:ascii="Times New Roman" w:eastAsia="Times New Roman" w:hAnsi="Times New Roman" w:cs="Times New Roman"/>
                <w:kern w:val="0"/>
                <w:sz w:val="24"/>
                <w:szCs w:val="24"/>
                <w:lang w:eastAsia="en-IN"/>
                <w14:ligatures w14:val="none"/>
              </w:rPr>
              <w:t>2024</w:t>
            </w:r>
          </w:p>
        </w:tc>
      </w:tr>
      <w:tr w:rsidR="00EF48E7" w:rsidRPr="00EF48E7" w14:paraId="4AFC454E" w14:textId="77777777" w:rsidTr="00EF48E7">
        <w:tc>
          <w:tcPr>
            <w:cnfStyle w:val="001000000000" w:firstRow="0" w:lastRow="0" w:firstColumn="1" w:lastColumn="0" w:oddVBand="0" w:evenVBand="0" w:oddHBand="0" w:evenHBand="0" w:firstRowFirstColumn="0" w:firstRowLastColumn="0" w:lastRowFirstColumn="0" w:lastRowLastColumn="0"/>
            <w:tcW w:w="2965" w:type="dxa"/>
            <w:hideMark/>
          </w:tcPr>
          <w:p w14:paraId="1D0599F0" w14:textId="77777777" w:rsidR="00EF48E7" w:rsidRPr="00EF48E7" w:rsidRDefault="00EF48E7" w:rsidP="00EF48E7">
            <w:pPr>
              <w:rPr>
                <w:rFonts w:ascii="Times New Roman" w:eastAsia="Times New Roman" w:hAnsi="Times New Roman" w:cs="Times New Roman"/>
                <w:kern w:val="0"/>
                <w:sz w:val="24"/>
                <w:szCs w:val="24"/>
                <w:lang w:eastAsia="en-IN"/>
                <w14:ligatures w14:val="none"/>
              </w:rPr>
            </w:pPr>
            <w:r w:rsidRPr="00EF48E7">
              <w:rPr>
                <w:rFonts w:ascii="Times New Roman" w:eastAsia="Times New Roman" w:hAnsi="Times New Roman" w:cs="Times New Roman"/>
                <w:kern w:val="0"/>
                <w:sz w:val="24"/>
                <w:szCs w:val="24"/>
                <w:lang w:eastAsia="en-IN"/>
                <w14:ligatures w14:val="none"/>
              </w:rPr>
              <w:t>Historical Data</w:t>
            </w:r>
          </w:p>
        </w:tc>
        <w:tc>
          <w:tcPr>
            <w:tcW w:w="6051" w:type="dxa"/>
            <w:hideMark/>
          </w:tcPr>
          <w:p w14:paraId="7AEF577D" w14:textId="77777777" w:rsidR="00EF48E7" w:rsidRPr="00EF48E7" w:rsidRDefault="00EF48E7" w:rsidP="00EF48E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EF48E7">
              <w:rPr>
                <w:rFonts w:ascii="Times New Roman" w:eastAsia="Times New Roman" w:hAnsi="Times New Roman" w:cs="Times New Roman"/>
                <w:kern w:val="0"/>
                <w:sz w:val="24"/>
                <w:szCs w:val="24"/>
                <w:lang w:eastAsia="en-IN"/>
                <w14:ligatures w14:val="none"/>
              </w:rPr>
              <w:t>2019 – 2023</w:t>
            </w:r>
          </w:p>
        </w:tc>
      </w:tr>
      <w:tr w:rsidR="00EF48E7" w:rsidRPr="00EF48E7" w14:paraId="365035D4" w14:textId="77777777" w:rsidTr="00EF48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4AFB9495" w14:textId="77777777" w:rsidR="00EF48E7" w:rsidRPr="00EF48E7" w:rsidRDefault="00EF48E7" w:rsidP="00EF48E7">
            <w:pPr>
              <w:rPr>
                <w:rFonts w:ascii="Times New Roman" w:eastAsia="Times New Roman" w:hAnsi="Times New Roman" w:cs="Times New Roman"/>
                <w:kern w:val="0"/>
                <w:sz w:val="24"/>
                <w:szCs w:val="24"/>
                <w:lang w:eastAsia="en-IN"/>
                <w14:ligatures w14:val="none"/>
              </w:rPr>
            </w:pPr>
            <w:r w:rsidRPr="00EF48E7">
              <w:rPr>
                <w:rFonts w:ascii="Times New Roman" w:eastAsia="Times New Roman" w:hAnsi="Times New Roman" w:cs="Times New Roman"/>
                <w:kern w:val="0"/>
                <w:sz w:val="24"/>
                <w:szCs w:val="24"/>
                <w:lang w:eastAsia="en-IN"/>
                <w14:ligatures w14:val="none"/>
              </w:rPr>
              <w:t>Unit</w:t>
            </w:r>
          </w:p>
        </w:tc>
        <w:tc>
          <w:tcPr>
            <w:tcW w:w="6051" w:type="dxa"/>
            <w:hideMark/>
          </w:tcPr>
          <w:p w14:paraId="307FEA67" w14:textId="77777777" w:rsidR="00EF48E7" w:rsidRPr="00EF48E7" w:rsidRDefault="00EF48E7" w:rsidP="00EF48E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EF48E7">
              <w:rPr>
                <w:rFonts w:ascii="Times New Roman" w:eastAsia="Times New Roman" w:hAnsi="Times New Roman" w:cs="Times New Roman"/>
                <w:kern w:val="0"/>
                <w:sz w:val="24"/>
                <w:szCs w:val="24"/>
                <w:lang w:eastAsia="en-IN"/>
                <w14:ligatures w14:val="none"/>
              </w:rPr>
              <w:t>USD Million, CAGR (2024 – 2030)</w:t>
            </w:r>
          </w:p>
        </w:tc>
      </w:tr>
      <w:tr w:rsidR="00EF48E7" w:rsidRPr="00EF48E7" w14:paraId="10AEA9E7" w14:textId="77777777" w:rsidTr="00EF48E7">
        <w:tc>
          <w:tcPr>
            <w:cnfStyle w:val="001000000000" w:firstRow="0" w:lastRow="0" w:firstColumn="1" w:lastColumn="0" w:oddVBand="0" w:evenVBand="0" w:oddHBand="0" w:evenHBand="0" w:firstRowFirstColumn="0" w:firstRowLastColumn="0" w:lastRowFirstColumn="0" w:lastRowLastColumn="0"/>
            <w:tcW w:w="2965" w:type="dxa"/>
            <w:hideMark/>
          </w:tcPr>
          <w:p w14:paraId="3E2DD9A3" w14:textId="77777777" w:rsidR="00EF48E7" w:rsidRPr="00EF48E7" w:rsidRDefault="00EF48E7" w:rsidP="00EF48E7">
            <w:pPr>
              <w:rPr>
                <w:rFonts w:ascii="Times New Roman" w:eastAsia="Times New Roman" w:hAnsi="Times New Roman" w:cs="Times New Roman"/>
                <w:kern w:val="0"/>
                <w:sz w:val="24"/>
                <w:szCs w:val="24"/>
                <w:lang w:eastAsia="en-IN"/>
                <w14:ligatures w14:val="none"/>
              </w:rPr>
            </w:pPr>
            <w:r w:rsidRPr="00EF48E7">
              <w:rPr>
                <w:rFonts w:ascii="Times New Roman" w:eastAsia="Times New Roman" w:hAnsi="Times New Roman" w:cs="Times New Roman"/>
                <w:kern w:val="0"/>
                <w:sz w:val="24"/>
                <w:szCs w:val="24"/>
                <w:lang w:eastAsia="en-IN"/>
                <w14:ligatures w14:val="none"/>
              </w:rPr>
              <w:t>Segmentation</w:t>
            </w:r>
          </w:p>
        </w:tc>
        <w:tc>
          <w:tcPr>
            <w:tcW w:w="6051" w:type="dxa"/>
            <w:hideMark/>
          </w:tcPr>
          <w:p w14:paraId="000310F8" w14:textId="77777777" w:rsidR="00EF48E7" w:rsidRPr="00EF48E7" w:rsidRDefault="00EF48E7" w:rsidP="00EF48E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EF48E7">
              <w:rPr>
                <w:rFonts w:ascii="Times New Roman" w:eastAsia="Times New Roman" w:hAnsi="Times New Roman" w:cs="Times New Roman"/>
                <w:kern w:val="0"/>
                <w:sz w:val="24"/>
                <w:szCs w:val="24"/>
                <w:lang w:eastAsia="en-IN"/>
                <w14:ligatures w14:val="none"/>
              </w:rPr>
              <w:t>By Product Type, By Application, By End User, By Geography</w:t>
            </w:r>
          </w:p>
        </w:tc>
      </w:tr>
      <w:tr w:rsidR="00EF48E7" w:rsidRPr="00EF48E7" w14:paraId="68FDADA7" w14:textId="77777777" w:rsidTr="00EF48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17B8B20D" w14:textId="77777777" w:rsidR="00EF48E7" w:rsidRPr="00EF48E7" w:rsidRDefault="00EF48E7" w:rsidP="00EF48E7">
            <w:pPr>
              <w:rPr>
                <w:rFonts w:ascii="Times New Roman" w:eastAsia="Times New Roman" w:hAnsi="Times New Roman" w:cs="Times New Roman"/>
                <w:kern w:val="0"/>
                <w:sz w:val="24"/>
                <w:szCs w:val="24"/>
                <w:lang w:eastAsia="en-IN"/>
                <w14:ligatures w14:val="none"/>
              </w:rPr>
            </w:pPr>
            <w:r w:rsidRPr="00EF48E7">
              <w:rPr>
                <w:rFonts w:ascii="Times New Roman" w:eastAsia="Times New Roman" w:hAnsi="Times New Roman" w:cs="Times New Roman"/>
                <w:kern w:val="0"/>
                <w:sz w:val="24"/>
                <w:szCs w:val="24"/>
                <w:lang w:eastAsia="en-IN"/>
                <w14:ligatures w14:val="none"/>
              </w:rPr>
              <w:t>By Product Type</w:t>
            </w:r>
          </w:p>
        </w:tc>
        <w:tc>
          <w:tcPr>
            <w:tcW w:w="6051" w:type="dxa"/>
            <w:hideMark/>
          </w:tcPr>
          <w:p w14:paraId="239367B1" w14:textId="77777777" w:rsidR="00EF48E7" w:rsidRPr="00EF48E7" w:rsidRDefault="00EF48E7" w:rsidP="00EF48E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EF48E7">
              <w:rPr>
                <w:rFonts w:ascii="Times New Roman" w:eastAsia="Times New Roman" w:hAnsi="Times New Roman" w:cs="Times New Roman"/>
                <w:kern w:val="0"/>
                <w:sz w:val="24"/>
                <w:szCs w:val="24"/>
                <w:lang w:eastAsia="en-IN"/>
                <w14:ligatures w14:val="none"/>
              </w:rPr>
              <w:t>Plant Derived Sugar (Cane, Beet, Coconut, Maple, Fruit Concentrates), Synthetic Sugar (Sucralose, Aspartame, Saccharin, Acesulfame K, Rare Sugars)</w:t>
            </w:r>
          </w:p>
        </w:tc>
      </w:tr>
      <w:tr w:rsidR="00EF48E7" w:rsidRPr="00EF48E7" w14:paraId="76B67B72" w14:textId="77777777" w:rsidTr="00EF48E7">
        <w:tc>
          <w:tcPr>
            <w:cnfStyle w:val="001000000000" w:firstRow="0" w:lastRow="0" w:firstColumn="1" w:lastColumn="0" w:oddVBand="0" w:evenVBand="0" w:oddHBand="0" w:evenHBand="0" w:firstRowFirstColumn="0" w:firstRowLastColumn="0" w:lastRowFirstColumn="0" w:lastRowLastColumn="0"/>
            <w:tcW w:w="2965" w:type="dxa"/>
            <w:hideMark/>
          </w:tcPr>
          <w:p w14:paraId="66FBD8A3" w14:textId="77777777" w:rsidR="00EF48E7" w:rsidRPr="00EF48E7" w:rsidRDefault="00EF48E7" w:rsidP="00EF48E7">
            <w:pPr>
              <w:rPr>
                <w:rFonts w:ascii="Times New Roman" w:eastAsia="Times New Roman" w:hAnsi="Times New Roman" w:cs="Times New Roman"/>
                <w:kern w:val="0"/>
                <w:sz w:val="24"/>
                <w:szCs w:val="24"/>
                <w:lang w:eastAsia="en-IN"/>
                <w14:ligatures w14:val="none"/>
              </w:rPr>
            </w:pPr>
            <w:r w:rsidRPr="00EF48E7">
              <w:rPr>
                <w:rFonts w:ascii="Times New Roman" w:eastAsia="Times New Roman" w:hAnsi="Times New Roman" w:cs="Times New Roman"/>
                <w:kern w:val="0"/>
                <w:sz w:val="24"/>
                <w:szCs w:val="24"/>
                <w:lang w:eastAsia="en-IN"/>
                <w14:ligatures w14:val="none"/>
              </w:rPr>
              <w:t>By Application</w:t>
            </w:r>
          </w:p>
        </w:tc>
        <w:tc>
          <w:tcPr>
            <w:tcW w:w="6051" w:type="dxa"/>
            <w:hideMark/>
          </w:tcPr>
          <w:p w14:paraId="66B2DC33" w14:textId="77777777" w:rsidR="00EF48E7" w:rsidRPr="00EF48E7" w:rsidRDefault="00EF48E7" w:rsidP="00EF48E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EF48E7">
              <w:rPr>
                <w:rFonts w:ascii="Times New Roman" w:eastAsia="Times New Roman" w:hAnsi="Times New Roman" w:cs="Times New Roman"/>
                <w:kern w:val="0"/>
                <w:sz w:val="24"/>
                <w:szCs w:val="24"/>
                <w:lang w:eastAsia="en-IN"/>
                <w14:ligatures w14:val="none"/>
              </w:rPr>
              <w:t>Beverages, Bakery &amp; Confectionery, Dairy, Processed Foods, Nutraceuticals, Pharmaceuticals, Tabletop Sweeteners</w:t>
            </w:r>
          </w:p>
        </w:tc>
      </w:tr>
      <w:tr w:rsidR="00EF48E7" w:rsidRPr="00EF48E7" w14:paraId="2E4DED69" w14:textId="77777777" w:rsidTr="00EF48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51AACC55" w14:textId="77777777" w:rsidR="00EF48E7" w:rsidRPr="00EF48E7" w:rsidRDefault="00EF48E7" w:rsidP="00EF48E7">
            <w:pPr>
              <w:rPr>
                <w:rFonts w:ascii="Times New Roman" w:eastAsia="Times New Roman" w:hAnsi="Times New Roman" w:cs="Times New Roman"/>
                <w:kern w:val="0"/>
                <w:sz w:val="24"/>
                <w:szCs w:val="24"/>
                <w:lang w:eastAsia="en-IN"/>
                <w14:ligatures w14:val="none"/>
              </w:rPr>
            </w:pPr>
            <w:r w:rsidRPr="00EF48E7">
              <w:rPr>
                <w:rFonts w:ascii="Times New Roman" w:eastAsia="Times New Roman" w:hAnsi="Times New Roman" w:cs="Times New Roman"/>
                <w:kern w:val="0"/>
                <w:sz w:val="24"/>
                <w:szCs w:val="24"/>
                <w:lang w:eastAsia="en-IN"/>
                <w14:ligatures w14:val="none"/>
              </w:rPr>
              <w:t>By End User</w:t>
            </w:r>
          </w:p>
        </w:tc>
        <w:tc>
          <w:tcPr>
            <w:tcW w:w="6051" w:type="dxa"/>
            <w:hideMark/>
          </w:tcPr>
          <w:p w14:paraId="206DC5E7" w14:textId="77777777" w:rsidR="00EF48E7" w:rsidRPr="00EF48E7" w:rsidRDefault="00EF48E7" w:rsidP="00EF48E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EF48E7">
              <w:rPr>
                <w:rFonts w:ascii="Times New Roman" w:eastAsia="Times New Roman" w:hAnsi="Times New Roman" w:cs="Times New Roman"/>
                <w:kern w:val="0"/>
                <w:sz w:val="24"/>
                <w:szCs w:val="24"/>
                <w:lang w:eastAsia="en-IN"/>
                <w14:ligatures w14:val="none"/>
              </w:rPr>
              <w:t>Food &amp; Beverage Manufacturers, Pharmaceuticals &amp; Nutraceuticals, Foodservice &amp; Catering, Direct-to-Consumer (Retail)</w:t>
            </w:r>
          </w:p>
        </w:tc>
      </w:tr>
      <w:tr w:rsidR="00EF48E7" w:rsidRPr="00EF48E7" w14:paraId="50A29D61" w14:textId="77777777" w:rsidTr="00EF48E7">
        <w:tc>
          <w:tcPr>
            <w:cnfStyle w:val="001000000000" w:firstRow="0" w:lastRow="0" w:firstColumn="1" w:lastColumn="0" w:oddVBand="0" w:evenVBand="0" w:oddHBand="0" w:evenHBand="0" w:firstRowFirstColumn="0" w:firstRowLastColumn="0" w:lastRowFirstColumn="0" w:lastRowLastColumn="0"/>
            <w:tcW w:w="2965" w:type="dxa"/>
            <w:hideMark/>
          </w:tcPr>
          <w:p w14:paraId="7E999B59" w14:textId="77777777" w:rsidR="00EF48E7" w:rsidRPr="00EF48E7" w:rsidRDefault="00EF48E7" w:rsidP="00EF48E7">
            <w:pPr>
              <w:rPr>
                <w:rFonts w:ascii="Times New Roman" w:eastAsia="Times New Roman" w:hAnsi="Times New Roman" w:cs="Times New Roman"/>
                <w:kern w:val="0"/>
                <w:sz w:val="24"/>
                <w:szCs w:val="24"/>
                <w:lang w:eastAsia="en-IN"/>
                <w14:ligatures w14:val="none"/>
              </w:rPr>
            </w:pPr>
            <w:r w:rsidRPr="00EF48E7">
              <w:rPr>
                <w:rFonts w:ascii="Times New Roman" w:eastAsia="Times New Roman" w:hAnsi="Times New Roman" w:cs="Times New Roman"/>
                <w:kern w:val="0"/>
                <w:sz w:val="24"/>
                <w:szCs w:val="24"/>
                <w:lang w:eastAsia="en-IN"/>
                <w14:ligatures w14:val="none"/>
              </w:rPr>
              <w:t>By Region</w:t>
            </w:r>
          </w:p>
        </w:tc>
        <w:tc>
          <w:tcPr>
            <w:tcW w:w="6051" w:type="dxa"/>
            <w:hideMark/>
          </w:tcPr>
          <w:p w14:paraId="65E9AD1A" w14:textId="77777777" w:rsidR="00EF48E7" w:rsidRPr="00EF48E7" w:rsidRDefault="00EF48E7" w:rsidP="00EF48E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EF48E7">
              <w:rPr>
                <w:rFonts w:ascii="Times New Roman" w:eastAsia="Times New Roman" w:hAnsi="Times New Roman" w:cs="Times New Roman"/>
                <w:kern w:val="0"/>
                <w:sz w:val="24"/>
                <w:szCs w:val="24"/>
                <w:lang w:eastAsia="en-IN"/>
                <w14:ligatures w14:val="none"/>
              </w:rPr>
              <w:t>North America, Europe, Asia Pacific, Latin America, Middle East &amp; Africa</w:t>
            </w:r>
          </w:p>
        </w:tc>
      </w:tr>
      <w:tr w:rsidR="00EF48E7" w:rsidRPr="00EF48E7" w14:paraId="40C38AD0" w14:textId="77777777" w:rsidTr="00EF48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097C7167" w14:textId="77777777" w:rsidR="00EF48E7" w:rsidRPr="00EF48E7" w:rsidRDefault="00EF48E7" w:rsidP="00EF48E7">
            <w:pPr>
              <w:rPr>
                <w:rFonts w:ascii="Times New Roman" w:eastAsia="Times New Roman" w:hAnsi="Times New Roman" w:cs="Times New Roman"/>
                <w:kern w:val="0"/>
                <w:sz w:val="24"/>
                <w:szCs w:val="24"/>
                <w:lang w:eastAsia="en-IN"/>
                <w14:ligatures w14:val="none"/>
              </w:rPr>
            </w:pPr>
            <w:r w:rsidRPr="00EF48E7">
              <w:rPr>
                <w:rFonts w:ascii="Times New Roman" w:eastAsia="Times New Roman" w:hAnsi="Times New Roman" w:cs="Times New Roman"/>
                <w:kern w:val="0"/>
                <w:sz w:val="24"/>
                <w:szCs w:val="24"/>
                <w:lang w:eastAsia="en-IN"/>
                <w14:ligatures w14:val="none"/>
              </w:rPr>
              <w:t>Country Scope</w:t>
            </w:r>
          </w:p>
        </w:tc>
        <w:tc>
          <w:tcPr>
            <w:tcW w:w="6051" w:type="dxa"/>
            <w:hideMark/>
          </w:tcPr>
          <w:p w14:paraId="061723C2" w14:textId="77777777" w:rsidR="00EF48E7" w:rsidRPr="00EF48E7" w:rsidRDefault="00EF48E7" w:rsidP="00EF48E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EF48E7">
              <w:rPr>
                <w:rFonts w:ascii="Times New Roman" w:eastAsia="Times New Roman" w:hAnsi="Times New Roman" w:cs="Times New Roman"/>
                <w:kern w:val="0"/>
                <w:sz w:val="24"/>
                <w:szCs w:val="24"/>
                <w:lang w:eastAsia="en-IN"/>
                <w14:ligatures w14:val="none"/>
              </w:rPr>
              <w:t>U.S., Canada, Mexico, Germany, UK, France, Italy, Spain, China, India, Japan, South Korea, Brazil, Argentina, UAE, Saudi Arabia, Rest of Regions</w:t>
            </w:r>
          </w:p>
        </w:tc>
      </w:tr>
      <w:tr w:rsidR="00EF48E7" w:rsidRPr="00EF48E7" w14:paraId="22DF41E1" w14:textId="77777777" w:rsidTr="00EF48E7">
        <w:tc>
          <w:tcPr>
            <w:cnfStyle w:val="001000000000" w:firstRow="0" w:lastRow="0" w:firstColumn="1" w:lastColumn="0" w:oddVBand="0" w:evenVBand="0" w:oddHBand="0" w:evenHBand="0" w:firstRowFirstColumn="0" w:firstRowLastColumn="0" w:lastRowFirstColumn="0" w:lastRowLastColumn="0"/>
            <w:tcW w:w="2965" w:type="dxa"/>
            <w:hideMark/>
          </w:tcPr>
          <w:p w14:paraId="28B13664" w14:textId="77777777" w:rsidR="00EF48E7" w:rsidRPr="00EF48E7" w:rsidRDefault="00EF48E7" w:rsidP="00EF48E7">
            <w:pPr>
              <w:rPr>
                <w:rFonts w:ascii="Times New Roman" w:eastAsia="Times New Roman" w:hAnsi="Times New Roman" w:cs="Times New Roman"/>
                <w:kern w:val="0"/>
                <w:sz w:val="24"/>
                <w:szCs w:val="24"/>
                <w:lang w:eastAsia="en-IN"/>
                <w14:ligatures w14:val="none"/>
              </w:rPr>
            </w:pPr>
            <w:r w:rsidRPr="00EF48E7">
              <w:rPr>
                <w:rFonts w:ascii="Times New Roman" w:eastAsia="Times New Roman" w:hAnsi="Times New Roman" w:cs="Times New Roman"/>
                <w:kern w:val="0"/>
                <w:sz w:val="24"/>
                <w:szCs w:val="24"/>
                <w:lang w:eastAsia="en-IN"/>
                <w14:ligatures w14:val="none"/>
              </w:rPr>
              <w:t>Market Drivers</w:t>
            </w:r>
          </w:p>
        </w:tc>
        <w:tc>
          <w:tcPr>
            <w:tcW w:w="6051" w:type="dxa"/>
            <w:hideMark/>
          </w:tcPr>
          <w:p w14:paraId="3180523A" w14:textId="77777777" w:rsidR="00EF48E7" w:rsidRPr="00EF48E7" w:rsidRDefault="00EF48E7" w:rsidP="00EF48E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EF48E7">
              <w:rPr>
                <w:rFonts w:ascii="Times New Roman" w:eastAsia="Times New Roman" w:hAnsi="Times New Roman" w:cs="Times New Roman"/>
                <w:kern w:val="0"/>
                <w:sz w:val="24"/>
                <w:szCs w:val="24"/>
                <w:lang w:eastAsia="en-IN"/>
                <w14:ligatures w14:val="none"/>
              </w:rPr>
              <w:t>- Rising demand for low-calorie and clean-label sweeteners</w:t>
            </w:r>
            <w:r w:rsidRPr="00EF48E7">
              <w:rPr>
                <w:rFonts w:ascii="Times New Roman" w:eastAsia="Times New Roman" w:hAnsi="Times New Roman" w:cs="Times New Roman"/>
                <w:kern w:val="0"/>
                <w:sz w:val="24"/>
                <w:szCs w:val="24"/>
                <w:lang w:eastAsia="en-IN"/>
                <w14:ligatures w14:val="none"/>
              </w:rPr>
              <w:br/>
              <w:t>- Regulatory pressure on sugar reduction in foods and beverages</w:t>
            </w:r>
            <w:r w:rsidRPr="00EF48E7">
              <w:rPr>
                <w:rFonts w:ascii="Times New Roman" w:eastAsia="Times New Roman" w:hAnsi="Times New Roman" w:cs="Times New Roman"/>
                <w:kern w:val="0"/>
                <w:sz w:val="24"/>
                <w:szCs w:val="24"/>
                <w:lang w:eastAsia="en-IN"/>
                <w14:ligatures w14:val="none"/>
              </w:rPr>
              <w:br/>
              <w:t>- Innovations in plant-derived and synthetic sugar technologies</w:t>
            </w:r>
          </w:p>
        </w:tc>
      </w:tr>
      <w:tr w:rsidR="00EF48E7" w:rsidRPr="00EF48E7" w14:paraId="213358A7" w14:textId="77777777" w:rsidTr="00EF48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hideMark/>
          </w:tcPr>
          <w:p w14:paraId="69EF212A" w14:textId="77777777" w:rsidR="00EF48E7" w:rsidRPr="00EF48E7" w:rsidRDefault="00EF48E7" w:rsidP="00EF48E7">
            <w:pPr>
              <w:rPr>
                <w:rFonts w:ascii="Times New Roman" w:eastAsia="Times New Roman" w:hAnsi="Times New Roman" w:cs="Times New Roman"/>
                <w:kern w:val="0"/>
                <w:sz w:val="24"/>
                <w:szCs w:val="24"/>
                <w:lang w:eastAsia="en-IN"/>
                <w14:ligatures w14:val="none"/>
              </w:rPr>
            </w:pPr>
            <w:r w:rsidRPr="00EF48E7">
              <w:rPr>
                <w:rFonts w:ascii="Times New Roman" w:eastAsia="Times New Roman" w:hAnsi="Times New Roman" w:cs="Times New Roman"/>
                <w:kern w:val="0"/>
                <w:sz w:val="24"/>
                <w:szCs w:val="24"/>
                <w:lang w:eastAsia="en-IN"/>
                <w14:ligatures w14:val="none"/>
              </w:rPr>
              <w:t>Customization Option</w:t>
            </w:r>
          </w:p>
        </w:tc>
        <w:tc>
          <w:tcPr>
            <w:tcW w:w="6051" w:type="dxa"/>
            <w:hideMark/>
          </w:tcPr>
          <w:p w14:paraId="15D82C97" w14:textId="77777777" w:rsidR="00EF48E7" w:rsidRPr="00EF48E7" w:rsidRDefault="00EF48E7" w:rsidP="00EF48E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EF48E7">
              <w:rPr>
                <w:rFonts w:ascii="Times New Roman" w:eastAsia="Times New Roman" w:hAnsi="Times New Roman" w:cs="Times New Roman"/>
                <w:kern w:val="0"/>
                <w:sz w:val="24"/>
                <w:szCs w:val="24"/>
                <w:lang w:eastAsia="en-IN"/>
                <w14:ligatures w14:val="none"/>
              </w:rPr>
              <w:t>Available upon request</w:t>
            </w:r>
          </w:p>
        </w:tc>
      </w:tr>
    </w:tbl>
    <w:p w14:paraId="5BF8C24F" w14:textId="77777777" w:rsidR="00EF48E7" w:rsidRPr="00EF48E7" w:rsidRDefault="00EF48E7" w:rsidP="00EF48E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F48E7">
        <w:rPr>
          <w:rFonts w:ascii="Times New Roman" w:eastAsia="Times New Roman" w:hAnsi="Times New Roman" w:cs="Times New Roman"/>
          <w:b/>
          <w:bCs/>
          <w:kern w:val="0"/>
          <w:sz w:val="36"/>
          <w:szCs w:val="36"/>
          <w:lang w:eastAsia="en-IN"/>
          <w14:ligatures w14:val="none"/>
        </w:rPr>
        <w:t>8. Report Summary, FAQs, and SEO Schema</w:t>
      </w:r>
    </w:p>
    <w:p w14:paraId="714341C3" w14:textId="77777777" w:rsidR="00EF48E7" w:rsidRPr="00EF48E7" w:rsidRDefault="00EF48E7" w:rsidP="00EF48E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48E7">
        <w:rPr>
          <w:rFonts w:ascii="Times New Roman" w:eastAsia="Times New Roman" w:hAnsi="Times New Roman" w:cs="Times New Roman"/>
          <w:b/>
          <w:bCs/>
          <w:kern w:val="0"/>
          <w:sz w:val="24"/>
          <w:szCs w:val="24"/>
          <w:lang w:eastAsia="en-IN"/>
          <w14:ligatures w14:val="none"/>
        </w:rPr>
        <w:t>A.1. Report Title (Long-Form)</w:t>
      </w:r>
      <w:r w:rsidRPr="00EF48E7">
        <w:rPr>
          <w:rFonts w:ascii="Times New Roman" w:eastAsia="Times New Roman" w:hAnsi="Times New Roman" w:cs="Times New Roman"/>
          <w:kern w:val="0"/>
          <w:sz w:val="24"/>
          <w:szCs w:val="24"/>
          <w:lang w:eastAsia="en-IN"/>
          <w14:ligatures w14:val="none"/>
        </w:rPr>
        <w:br/>
        <w:t>Plant Derived Sugar and Synthetic Sugar Market By Product Type (Plant Derived Sugar [Cane, Beet, Coconut, Maple, Fruit Concentrates], Synthetic Sugar [Sucralose, Aspartame, Saccharin, Acesulfame K, Rare Sugars]); By Application (Beverages, Bakery &amp; Confectionery, Dairy, Processed Foods, Nutraceuticals, Pharmaceuticals, Tabletop Sweeteners); By End User (Food &amp; Beverage Manufacturers, Pharmaceuticals &amp; Nutraceuticals, Foodservice &amp; Catering, Direct-to-Consumer [Retail]); By Geography, Segment Revenue Estimation, Forecast, 2024–2030</w:t>
      </w:r>
    </w:p>
    <w:p w14:paraId="3C3ED9B7" w14:textId="77777777" w:rsidR="00EF48E7" w:rsidRPr="00EF48E7" w:rsidRDefault="00EF48E7" w:rsidP="00EF48E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48E7">
        <w:rPr>
          <w:rFonts w:ascii="Times New Roman" w:eastAsia="Times New Roman" w:hAnsi="Times New Roman" w:cs="Times New Roman"/>
          <w:b/>
          <w:bCs/>
          <w:kern w:val="0"/>
          <w:sz w:val="24"/>
          <w:szCs w:val="24"/>
          <w:lang w:eastAsia="en-IN"/>
          <w14:ligatures w14:val="none"/>
        </w:rPr>
        <w:t>A.2. Lowercase Market Name</w:t>
      </w:r>
      <w:r w:rsidRPr="00EF48E7">
        <w:rPr>
          <w:rFonts w:ascii="Times New Roman" w:eastAsia="Times New Roman" w:hAnsi="Times New Roman" w:cs="Times New Roman"/>
          <w:kern w:val="0"/>
          <w:sz w:val="24"/>
          <w:szCs w:val="24"/>
          <w:lang w:eastAsia="en-IN"/>
          <w14:ligatures w14:val="none"/>
        </w:rPr>
        <w:br/>
        <w:t>plant derived sugar and synthetic sugar market</w:t>
      </w:r>
    </w:p>
    <w:p w14:paraId="52330F55" w14:textId="77777777" w:rsidR="00EF48E7" w:rsidRPr="00EF48E7" w:rsidRDefault="00EF48E7" w:rsidP="00EF48E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48E7">
        <w:rPr>
          <w:rFonts w:ascii="Times New Roman" w:eastAsia="Times New Roman" w:hAnsi="Times New Roman" w:cs="Times New Roman"/>
          <w:b/>
          <w:bCs/>
          <w:kern w:val="0"/>
          <w:sz w:val="24"/>
          <w:szCs w:val="24"/>
          <w:lang w:eastAsia="en-IN"/>
          <w14:ligatures w14:val="none"/>
        </w:rPr>
        <w:lastRenderedPageBreak/>
        <w:t>A.3. SEO-Friendly Market Size Tagline</w:t>
      </w:r>
      <w:r w:rsidRPr="00EF48E7">
        <w:rPr>
          <w:rFonts w:ascii="Times New Roman" w:eastAsia="Times New Roman" w:hAnsi="Times New Roman" w:cs="Times New Roman"/>
          <w:kern w:val="0"/>
          <w:sz w:val="24"/>
          <w:szCs w:val="24"/>
          <w:lang w:eastAsia="en-IN"/>
          <w14:ligatures w14:val="none"/>
        </w:rPr>
        <w:br/>
        <w:t>Plant Derived Sugar and Synthetic Sugar Market Size ($96.7 Billion) 2030</w:t>
      </w:r>
    </w:p>
    <w:p w14:paraId="0BDFFF28" w14:textId="77777777" w:rsidR="00EF48E7" w:rsidRPr="00EF48E7" w:rsidRDefault="00EF48E7" w:rsidP="00EF48E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48E7">
        <w:rPr>
          <w:rFonts w:ascii="Times New Roman" w:eastAsia="Times New Roman" w:hAnsi="Times New Roman" w:cs="Times New Roman"/>
          <w:b/>
          <w:bCs/>
          <w:kern w:val="0"/>
          <w:sz w:val="24"/>
          <w:szCs w:val="24"/>
          <w:lang w:eastAsia="en-IN"/>
          <w14:ligatures w14:val="none"/>
        </w:rPr>
        <w:t xml:space="preserve">A.4. SEO-Friendly Market Size Tagline </w:t>
      </w:r>
      <w:proofErr w:type="spellStart"/>
      <w:r w:rsidRPr="00EF48E7">
        <w:rPr>
          <w:rFonts w:ascii="Times New Roman" w:eastAsia="Times New Roman" w:hAnsi="Times New Roman" w:cs="Times New Roman"/>
          <w:b/>
          <w:bCs/>
          <w:kern w:val="0"/>
          <w:sz w:val="24"/>
          <w:szCs w:val="24"/>
          <w:lang w:eastAsia="en-IN"/>
          <w14:ligatures w14:val="none"/>
        </w:rPr>
        <w:t>BreadCrumb</w:t>
      </w:r>
      <w:proofErr w:type="spellEnd"/>
      <w:r w:rsidRPr="00EF48E7">
        <w:rPr>
          <w:rFonts w:ascii="Times New Roman" w:eastAsia="Times New Roman" w:hAnsi="Times New Roman" w:cs="Times New Roman"/>
          <w:kern w:val="0"/>
          <w:sz w:val="24"/>
          <w:szCs w:val="24"/>
          <w:lang w:eastAsia="en-IN"/>
          <w14:ligatures w14:val="none"/>
        </w:rPr>
        <w:br/>
        <w:t>Plant Derived Sugar and Synthetic Sugar Market Report 2030</w:t>
      </w:r>
    </w:p>
    <w:p w14:paraId="2B4C5BC1" w14:textId="77777777" w:rsidR="00EF48E7" w:rsidRPr="00EF48E7" w:rsidRDefault="00EF48E7" w:rsidP="00EF48E7">
      <w:pPr>
        <w:spacing w:after="0" w:line="240" w:lineRule="auto"/>
        <w:rPr>
          <w:rFonts w:ascii="Times New Roman" w:eastAsia="Times New Roman" w:hAnsi="Times New Roman" w:cs="Times New Roman"/>
          <w:kern w:val="0"/>
          <w:sz w:val="24"/>
          <w:szCs w:val="24"/>
          <w:lang w:eastAsia="en-IN"/>
          <w14:ligatures w14:val="none"/>
        </w:rPr>
      </w:pPr>
      <w:r w:rsidRPr="00EF48E7">
        <w:rPr>
          <w:rFonts w:ascii="Times New Roman" w:eastAsia="Times New Roman" w:hAnsi="Times New Roman" w:cs="Times New Roman"/>
          <w:kern w:val="0"/>
          <w:sz w:val="24"/>
          <w:szCs w:val="24"/>
          <w:lang w:eastAsia="en-IN"/>
          <w14:ligatures w14:val="none"/>
        </w:rPr>
        <w:pict w14:anchorId="2C9E86E3">
          <v:rect id="_x0000_i1025" style="width:0;height:1.5pt" o:hralign="center" o:hrstd="t" o:hr="t" fillcolor="#a0a0a0" stroked="f"/>
        </w:pict>
      </w:r>
    </w:p>
    <w:p w14:paraId="2B68B3C3" w14:textId="77777777" w:rsidR="00EF48E7" w:rsidRPr="00EF48E7" w:rsidRDefault="00EF48E7" w:rsidP="00EF48E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48E7">
        <w:rPr>
          <w:rFonts w:ascii="Times New Roman" w:eastAsia="Times New Roman" w:hAnsi="Times New Roman" w:cs="Times New Roman"/>
          <w:b/>
          <w:bCs/>
          <w:kern w:val="0"/>
          <w:sz w:val="24"/>
          <w:szCs w:val="24"/>
          <w:lang w:eastAsia="en-IN"/>
          <w14:ligatures w14:val="none"/>
        </w:rPr>
        <w:t>B. Top 5 FAQs</w:t>
      </w:r>
    </w:p>
    <w:p w14:paraId="6AC4FF9A" w14:textId="77777777" w:rsidR="00EF48E7" w:rsidRPr="00EF48E7" w:rsidRDefault="00EF48E7" w:rsidP="00EF48E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48E7">
        <w:rPr>
          <w:rFonts w:ascii="Times New Roman" w:eastAsia="Times New Roman" w:hAnsi="Times New Roman" w:cs="Times New Roman"/>
          <w:b/>
          <w:bCs/>
          <w:kern w:val="0"/>
          <w:sz w:val="24"/>
          <w:szCs w:val="24"/>
          <w:lang w:eastAsia="en-IN"/>
          <w14:ligatures w14:val="none"/>
        </w:rPr>
        <w:t>Q1. How big is the plant derived sugar and synthetic sugar market?</w:t>
      </w:r>
      <w:r w:rsidRPr="00EF48E7">
        <w:rPr>
          <w:rFonts w:ascii="Times New Roman" w:eastAsia="Times New Roman" w:hAnsi="Times New Roman" w:cs="Times New Roman"/>
          <w:kern w:val="0"/>
          <w:sz w:val="24"/>
          <w:szCs w:val="24"/>
          <w:lang w:eastAsia="en-IN"/>
          <w14:ligatures w14:val="none"/>
        </w:rPr>
        <w:br/>
      </w:r>
      <w:r w:rsidRPr="00EF48E7">
        <w:rPr>
          <w:rFonts w:ascii="Times New Roman" w:eastAsia="Times New Roman" w:hAnsi="Times New Roman" w:cs="Times New Roman"/>
          <w:b/>
          <w:bCs/>
          <w:kern w:val="0"/>
          <w:sz w:val="24"/>
          <w:szCs w:val="24"/>
          <w:lang w:eastAsia="en-IN"/>
          <w14:ligatures w14:val="none"/>
        </w:rPr>
        <w:t>A1.</w:t>
      </w:r>
      <w:r w:rsidRPr="00EF48E7">
        <w:rPr>
          <w:rFonts w:ascii="Times New Roman" w:eastAsia="Times New Roman" w:hAnsi="Times New Roman" w:cs="Times New Roman"/>
          <w:kern w:val="0"/>
          <w:sz w:val="24"/>
          <w:szCs w:val="24"/>
          <w:lang w:eastAsia="en-IN"/>
          <w14:ligatures w14:val="none"/>
        </w:rPr>
        <w:t xml:space="preserve"> The global plant derived sugar and synthetic sugar market is valued at USD 69.5 billion in 2024.</w:t>
      </w:r>
    </w:p>
    <w:p w14:paraId="228EA6E4" w14:textId="77777777" w:rsidR="00EF48E7" w:rsidRPr="00EF48E7" w:rsidRDefault="00EF48E7" w:rsidP="00EF48E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48E7">
        <w:rPr>
          <w:rFonts w:ascii="Times New Roman" w:eastAsia="Times New Roman" w:hAnsi="Times New Roman" w:cs="Times New Roman"/>
          <w:b/>
          <w:bCs/>
          <w:kern w:val="0"/>
          <w:sz w:val="24"/>
          <w:szCs w:val="24"/>
          <w:lang w:eastAsia="en-IN"/>
          <w14:ligatures w14:val="none"/>
        </w:rPr>
        <w:t>Q2. What is the CAGR for the forecast period?</w:t>
      </w:r>
      <w:r w:rsidRPr="00EF48E7">
        <w:rPr>
          <w:rFonts w:ascii="Times New Roman" w:eastAsia="Times New Roman" w:hAnsi="Times New Roman" w:cs="Times New Roman"/>
          <w:kern w:val="0"/>
          <w:sz w:val="24"/>
          <w:szCs w:val="24"/>
          <w:lang w:eastAsia="en-IN"/>
          <w14:ligatures w14:val="none"/>
        </w:rPr>
        <w:br/>
      </w:r>
      <w:r w:rsidRPr="00EF48E7">
        <w:rPr>
          <w:rFonts w:ascii="Times New Roman" w:eastAsia="Times New Roman" w:hAnsi="Times New Roman" w:cs="Times New Roman"/>
          <w:b/>
          <w:bCs/>
          <w:kern w:val="0"/>
          <w:sz w:val="24"/>
          <w:szCs w:val="24"/>
          <w:lang w:eastAsia="en-IN"/>
          <w14:ligatures w14:val="none"/>
        </w:rPr>
        <w:t>A2.</w:t>
      </w:r>
      <w:r w:rsidRPr="00EF48E7">
        <w:rPr>
          <w:rFonts w:ascii="Times New Roman" w:eastAsia="Times New Roman" w:hAnsi="Times New Roman" w:cs="Times New Roman"/>
          <w:kern w:val="0"/>
          <w:sz w:val="24"/>
          <w:szCs w:val="24"/>
          <w:lang w:eastAsia="en-IN"/>
          <w14:ligatures w14:val="none"/>
        </w:rPr>
        <w:t xml:space="preserve"> The market is expected to grow at a CAGR of 5.7% from 2024 to 2030.</w:t>
      </w:r>
    </w:p>
    <w:p w14:paraId="55A53AB0" w14:textId="77777777" w:rsidR="00EF48E7" w:rsidRPr="00EF48E7" w:rsidRDefault="00EF48E7" w:rsidP="00EF48E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48E7">
        <w:rPr>
          <w:rFonts w:ascii="Times New Roman" w:eastAsia="Times New Roman" w:hAnsi="Times New Roman" w:cs="Times New Roman"/>
          <w:b/>
          <w:bCs/>
          <w:kern w:val="0"/>
          <w:sz w:val="24"/>
          <w:szCs w:val="24"/>
          <w:lang w:eastAsia="en-IN"/>
          <w14:ligatures w14:val="none"/>
        </w:rPr>
        <w:t>Q3. Who are the major players in this market?</w:t>
      </w:r>
      <w:r w:rsidRPr="00EF48E7">
        <w:rPr>
          <w:rFonts w:ascii="Times New Roman" w:eastAsia="Times New Roman" w:hAnsi="Times New Roman" w:cs="Times New Roman"/>
          <w:kern w:val="0"/>
          <w:sz w:val="24"/>
          <w:szCs w:val="24"/>
          <w:lang w:eastAsia="en-IN"/>
          <w14:ligatures w14:val="none"/>
        </w:rPr>
        <w:br/>
      </w:r>
      <w:r w:rsidRPr="00EF48E7">
        <w:rPr>
          <w:rFonts w:ascii="Times New Roman" w:eastAsia="Times New Roman" w:hAnsi="Times New Roman" w:cs="Times New Roman"/>
          <w:b/>
          <w:bCs/>
          <w:kern w:val="0"/>
          <w:sz w:val="24"/>
          <w:szCs w:val="24"/>
          <w:lang w:eastAsia="en-IN"/>
          <w14:ligatures w14:val="none"/>
        </w:rPr>
        <w:t>A3.</w:t>
      </w:r>
      <w:r w:rsidRPr="00EF48E7">
        <w:rPr>
          <w:rFonts w:ascii="Times New Roman" w:eastAsia="Times New Roman" w:hAnsi="Times New Roman" w:cs="Times New Roman"/>
          <w:kern w:val="0"/>
          <w:sz w:val="24"/>
          <w:szCs w:val="24"/>
          <w:lang w:eastAsia="en-IN"/>
          <w14:ligatures w14:val="none"/>
        </w:rPr>
        <w:t xml:space="preserve"> Leading players include Cargill, Tate &amp; Lyle, Ingredion Incorporated, </w:t>
      </w:r>
      <w:proofErr w:type="spellStart"/>
      <w:r w:rsidRPr="00EF48E7">
        <w:rPr>
          <w:rFonts w:ascii="Times New Roman" w:eastAsia="Times New Roman" w:hAnsi="Times New Roman" w:cs="Times New Roman"/>
          <w:kern w:val="0"/>
          <w:sz w:val="24"/>
          <w:szCs w:val="24"/>
          <w:lang w:eastAsia="en-IN"/>
          <w14:ligatures w14:val="none"/>
        </w:rPr>
        <w:t>PureCircle</w:t>
      </w:r>
      <w:proofErr w:type="spellEnd"/>
      <w:r w:rsidRPr="00EF48E7">
        <w:rPr>
          <w:rFonts w:ascii="Times New Roman" w:eastAsia="Times New Roman" w:hAnsi="Times New Roman" w:cs="Times New Roman"/>
          <w:kern w:val="0"/>
          <w:sz w:val="24"/>
          <w:szCs w:val="24"/>
          <w:lang w:eastAsia="en-IN"/>
          <w14:ligatures w14:val="none"/>
        </w:rPr>
        <w:t>, Roquette Frères, and ADM.</w:t>
      </w:r>
    </w:p>
    <w:p w14:paraId="3EC9652D" w14:textId="77777777" w:rsidR="00EF48E7" w:rsidRPr="00EF48E7" w:rsidRDefault="00EF48E7" w:rsidP="00EF48E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48E7">
        <w:rPr>
          <w:rFonts w:ascii="Times New Roman" w:eastAsia="Times New Roman" w:hAnsi="Times New Roman" w:cs="Times New Roman"/>
          <w:b/>
          <w:bCs/>
          <w:kern w:val="0"/>
          <w:sz w:val="24"/>
          <w:szCs w:val="24"/>
          <w:lang w:eastAsia="en-IN"/>
          <w14:ligatures w14:val="none"/>
        </w:rPr>
        <w:t>Q4. Which region dominates the market share?</w:t>
      </w:r>
      <w:r w:rsidRPr="00EF48E7">
        <w:rPr>
          <w:rFonts w:ascii="Times New Roman" w:eastAsia="Times New Roman" w:hAnsi="Times New Roman" w:cs="Times New Roman"/>
          <w:kern w:val="0"/>
          <w:sz w:val="24"/>
          <w:szCs w:val="24"/>
          <w:lang w:eastAsia="en-IN"/>
          <w14:ligatures w14:val="none"/>
        </w:rPr>
        <w:br/>
      </w:r>
      <w:r w:rsidRPr="00EF48E7">
        <w:rPr>
          <w:rFonts w:ascii="Times New Roman" w:eastAsia="Times New Roman" w:hAnsi="Times New Roman" w:cs="Times New Roman"/>
          <w:b/>
          <w:bCs/>
          <w:kern w:val="0"/>
          <w:sz w:val="24"/>
          <w:szCs w:val="24"/>
          <w:lang w:eastAsia="en-IN"/>
          <w14:ligatures w14:val="none"/>
        </w:rPr>
        <w:t>A4.</w:t>
      </w:r>
      <w:r w:rsidRPr="00EF48E7">
        <w:rPr>
          <w:rFonts w:ascii="Times New Roman" w:eastAsia="Times New Roman" w:hAnsi="Times New Roman" w:cs="Times New Roman"/>
          <w:kern w:val="0"/>
          <w:sz w:val="24"/>
          <w:szCs w:val="24"/>
          <w:lang w:eastAsia="en-IN"/>
          <w14:ligatures w14:val="none"/>
        </w:rPr>
        <w:t xml:space="preserve"> North America leads due to strong regulatory frameworks, early adoption of sugar alternatives, and high consumer awareness.</w:t>
      </w:r>
    </w:p>
    <w:p w14:paraId="4F3B571F" w14:textId="77777777" w:rsidR="00EF48E7" w:rsidRPr="00EF48E7" w:rsidRDefault="00EF48E7" w:rsidP="00EF48E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48E7">
        <w:rPr>
          <w:rFonts w:ascii="Times New Roman" w:eastAsia="Times New Roman" w:hAnsi="Times New Roman" w:cs="Times New Roman"/>
          <w:b/>
          <w:bCs/>
          <w:kern w:val="0"/>
          <w:sz w:val="24"/>
          <w:szCs w:val="24"/>
          <w:lang w:eastAsia="en-IN"/>
          <w14:ligatures w14:val="none"/>
        </w:rPr>
        <w:t>Q5. What factors are driving this market?</w:t>
      </w:r>
      <w:r w:rsidRPr="00EF48E7">
        <w:rPr>
          <w:rFonts w:ascii="Times New Roman" w:eastAsia="Times New Roman" w:hAnsi="Times New Roman" w:cs="Times New Roman"/>
          <w:kern w:val="0"/>
          <w:sz w:val="24"/>
          <w:szCs w:val="24"/>
          <w:lang w:eastAsia="en-IN"/>
          <w14:ligatures w14:val="none"/>
        </w:rPr>
        <w:br/>
      </w:r>
      <w:r w:rsidRPr="00EF48E7">
        <w:rPr>
          <w:rFonts w:ascii="Times New Roman" w:eastAsia="Times New Roman" w:hAnsi="Times New Roman" w:cs="Times New Roman"/>
          <w:b/>
          <w:bCs/>
          <w:kern w:val="0"/>
          <w:sz w:val="24"/>
          <w:szCs w:val="24"/>
          <w:lang w:eastAsia="en-IN"/>
          <w14:ligatures w14:val="none"/>
        </w:rPr>
        <w:t>A5.</w:t>
      </w:r>
      <w:r w:rsidRPr="00EF48E7">
        <w:rPr>
          <w:rFonts w:ascii="Times New Roman" w:eastAsia="Times New Roman" w:hAnsi="Times New Roman" w:cs="Times New Roman"/>
          <w:kern w:val="0"/>
          <w:sz w:val="24"/>
          <w:szCs w:val="24"/>
          <w:lang w:eastAsia="en-IN"/>
          <w14:ligatures w14:val="none"/>
        </w:rPr>
        <w:t xml:space="preserve"> Growth is </w:t>
      </w:r>
      <w:proofErr w:type="spellStart"/>
      <w:r w:rsidRPr="00EF48E7">
        <w:rPr>
          <w:rFonts w:ascii="Times New Roman" w:eastAsia="Times New Roman" w:hAnsi="Times New Roman" w:cs="Times New Roman"/>
          <w:kern w:val="0"/>
          <w:sz w:val="24"/>
          <w:szCs w:val="24"/>
          <w:lang w:eastAsia="en-IN"/>
          <w14:ligatures w14:val="none"/>
        </w:rPr>
        <w:t>fueled</w:t>
      </w:r>
      <w:proofErr w:type="spellEnd"/>
      <w:r w:rsidRPr="00EF48E7">
        <w:rPr>
          <w:rFonts w:ascii="Times New Roman" w:eastAsia="Times New Roman" w:hAnsi="Times New Roman" w:cs="Times New Roman"/>
          <w:kern w:val="0"/>
          <w:sz w:val="24"/>
          <w:szCs w:val="24"/>
          <w:lang w:eastAsia="en-IN"/>
          <w14:ligatures w14:val="none"/>
        </w:rPr>
        <w:t xml:space="preserve"> by health-conscious consumer trends, regulatory pressure on sugar reduction, and innovations in plant-derived and synthetic sweeteners.</w:t>
      </w:r>
    </w:p>
    <w:p w14:paraId="328A300E" w14:textId="77777777" w:rsidR="00EF48E7" w:rsidRPr="00EF48E7" w:rsidRDefault="00EF48E7" w:rsidP="00EF48E7">
      <w:pPr>
        <w:spacing w:after="0" w:line="240" w:lineRule="auto"/>
        <w:rPr>
          <w:rFonts w:ascii="Times New Roman" w:eastAsia="Times New Roman" w:hAnsi="Times New Roman" w:cs="Times New Roman"/>
          <w:kern w:val="0"/>
          <w:sz w:val="24"/>
          <w:szCs w:val="24"/>
          <w:lang w:eastAsia="en-IN"/>
          <w14:ligatures w14:val="none"/>
        </w:rPr>
      </w:pPr>
      <w:r w:rsidRPr="00EF48E7">
        <w:rPr>
          <w:rFonts w:ascii="Times New Roman" w:eastAsia="Times New Roman" w:hAnsi="Times New Roman" w:cs="Times New Roman"/>
          <w:kern w:val="0"/>
          <w:sz w:val="24"/>
          <w:szCs w:val="24"/>
          <w:lang w:eastAsia="en-IN"/>
          <w14:ligatures w14:val="none"/>
        </w:rPr>
        <w:pict w14:anchorId="58A97453">
          <v:rect id="_x0000_i1026" style="width:0;height:1.5pt" o:hralign="center" o:hrstd="t" o:hr="t" fillcolor="#a0a0a0" stroked="f"/>
        </w:pict>
      </w:r>
    </w:p>
    <w:p w14:paraId="7A626339" w14:textId="77777777" w:rsidR="00EF48E7" w:rsidRPr="00EF48E7" w:rsidRDefault="00EF48E7" w:rsidP="00EF48E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48E7">
        <w:rPr>
          <w:rFonts w:ascii="Times New Roman" w:eastAsia="Times New Roman" w:hAnsi="Times New Roman" w:cs="Times New Roman"/>
          <w:b/>
          <w:bCs/>
          <w:kern w:val="0"/>
          <w:sz w:val="24"/>
          <w:szCs w:val="24"/>
          <w:lang w:eastAsia="en-IN"/>
          <w14:ligatures w14:val="none"/>
        </w:rPr>
        <w:t>C. JSON-LD SEO Schema</w:t>
      </w:r>
    </w:p>
    <w:p w14:paraId="2B856F41" w14:textId="77777777" w:rsidR="00EF48E7" w:rsidRPr="00EF48E7" w:rsidRDefault="00EF48E7" w:rsidP="00EF48E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48E7">
        <w:rPr>
          <w:rFonts w:ascii="Times New Roman" w:eastAsia="Times New Roman" w:hAnsi="Times New Roman" w:cs="Times New Roman"/>
          <w:b/>
          <w:bCs/>
          <w:kern w:val="0"/>
          <w:sz w:val="24"/>
          <w:szCs w:val="24"/>
          <w:lang w:eastAsia="en-IN"/>
          <w14:ligatures w14:val="none"/>
        </w:rPr>
        <w:t>1. Breadcrumb Schema</w:t>
      </w:r>
    </w:p>
    <w:p w14:paraId="3909D9AB" w14:textId="77777777" w:rsidR="00EF48E7" w:rsidRPr="00EF48E7" w:rsidRDefault="00EF48E7" w:rsidP="00EF48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F48E7">
        <w:rPr>
          <w:rFonts w:ascii="Courier New" w:eastAsia="Times New Roman" w:hAnsi="Courier New" w:cs="Courier New"/>
          <w:kern w:val="0"/>
          <w:sz w:val="20"/>
          <w:szCs w:val="20"/>
          <w:lang w:eastAsia="en-IN"/>
          <w14:ligatures w14:val="none"/>
        </w:rPr>
        <w:t>{</w:t>
      </w:r>
    </w:p>
    <w:p w14:paraId="49F052C8" w14:textId="77777777" w:rsidR="00EF48E7" w:rsidRPr="00EF48E7" w:rsidRDefault="00EF48E7" w:rsidP="00EF48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F48E7">
        <w:rPr>
          <w:rFonts w:ascii="Courier New" w:eastAsia="Times New Roman" w:hAnsi="Courier New" w:cs="Courier New"/>
          <w:kern w:val="0"/>
          <w:sz w:val="20"/>
          <w:szCs w:val="20"/>
          <w:lang w:eastAsia="en-IN"/>
          <w14:ligatures w14:val="none"/>
        </w:rPr>
        <w:t xml:space="preserve">  "@context": "https://schema.org",</w:t>
      </w:r>
    </w:p>
    <w:p w14:paraId="23A49E72" w14:textId="77777777" w:rsidR="00EF48E7" w:rsidRPr="00EF48E7" w:rsidRDefault="00EF48E7" w:rsidP="00EF48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F48E7">
        <w:rPr>
          <w:rFonts w:ascii="Courier New" w:eastAsia="Times New Roman" w:hAnsi="Courier New" w:cs="Courier New"/>
          <w:kern w:val="0"/>
          <w:sz w:val="20"/>
          <w:szCs w:val="20"/>
          <w:lang w:eastAsia="en-IN"/>
          <w14:ligatures w14:val="none"/>
        </w:rPr>
        <w:t xml:space="preserve">  "@type": "</w:t>
      </w:r>
      <w:proofErr w:type="spellStart"/>
      <w:r w:rsidRPr="00EF48E7">
        <w:rPr>
          <w:rFonts w:ascii="Courier New" w:eastAsia="Times New Roman" w:hAnsi="Courier New" w:cs="Courier New"/>
          <w:kern w:val="0"/>
          <w:sz w:val="20"/>
          <w:szCs w:val="20"/>
          <w:lang w:eastAsia="en-IN"/>
          <w14:ligatures w14:val="none"/>
        </w:rPr>
        <w:t>BreadcrumbList</w:t>
      </w:r>
      <w:proofErr w:type="spellEnd"/>
      <w:r w:rsidRPr="00EF48E7">
        <w:rPr>
          <w:rFonts w:ascii="Courier New" w:eastAsia="Times New Roman" w:hAnsi="Courier New" w:cs="Courier New"/>
          <w:kern w:val="0"/>
          <w:sz w:val="20"/>
          <w:szCs w:val="20"/>
          <w:lang w:eastAsia="en-IN"/>
          <w14:ligatures w14:val="none"/>
        </w:rPr>
        <w:t>",</w:t>
      </w:r>
    </w:p>
    <w:p w14:paraId="7D5F4271" w14:textId="77777777" w:rsidR="00EF48E7" w:rsidRPr="00EF48E7" w:rsidRDefault="00EF48E7" w:rsidP="00EF48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F48E7">
        <w:rPr>
          <w:rFonts w:ascii="Courier New" w:eastAsia="Times New Roman" w:hAnsi="Courier New" w:cs="Courier New"/>
          <w:kern w:val="0"/>
          <w:sz w:val="20"/>
          <w:szCs w:val="20"/>
          <w:lang w:eastAsia="en-IN"/>
          <w14:ligatures w14:val="none"/>
        </w:rPr>
        <w:t xml:space="preserve">  "</w:t>
      </w:r>
      <w:proofErr w:type="spellStart"/>
      <w:r w:rsidRPr="00EF48E7">
        <w:rPr>
          <w:rFonts w:ascii="Courier New" w:eastAsia="Times New Roman" w:hAnsi="Courier New" w:cs="Courier New"/>
          <w:kern w:val="0"/>
          <w:sz w:val="20"/>
          <w:szCs w:val="20"/>
          <w:lang w:eastAsia="en-IN"/>
          <w14:ligatures w14:val="none"/>
        </w:rPr>
        <w:t>itemListElement</w:t>
      </w:r>
      <w:proofErr w:type="spellEnd"/>
      <w:r w:rsidRPr="00EF48E7">
        <w:rPr>
          <w:rFonts w:ascii="Courier New" w:eastAsia="Times New Roman" w:hAnsi="Courier New" w:cs="Courier New"/>
          <w:kern w:val="0"/>
          <w:sz w:val="20"/>
          <w:szCs w:val="20"/>
          <w:lang w:eastAsia="en-IN"/>
          <w14:ligatures w14:val="none"/>
        </w:rPr>
        <w:t>": [</w:t>
      </w:r>
    </w:p>
    <w:p w14:paraId="4A84F0BF" w14:textId="77777777" w:rsidR="00EF48E7" w:rsidRPr="00EF48E7" w:rsidRDefault="00EF48E7" w:rsidP="00EF48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F48E7">
        <w:rPr>
          <w:rFonts w:ascii="Courier New" w:eastAsia="Times New Roman" w:hAnsi="Courier New" w:cs="Courier New"/>
          <w:kern w:val="0"/>
          <w:sz w:val="20"/>
          <w:szCs w:val="20"/>
          <w:lang w:eastAsia="en-IN"/>
          <w14:ligatures w14:val="none"/>
        </w:rPr>
        <w:t xml:space="preserve">    {</w:t>
      </w:r>
    </w:p>
    <w:p w14:paraId="6914A76D" w14:textId="77777777" w:rsidR="00EF48E7" w:rsidRPr="00EF48E7" w:rsidRDefault="00EF48E7" w:rsidP="00EF48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F48E7">
        <w:rPr>
          <w:rFonts w:ascii="Courier New" w:eastAsia="Times New Roman" w:hAnsi="Courier New" w:cs="Courier New"/>
          <w:kern w:val="0"/>
          <w:sz w:val="20"/>
          <w:szCs w:val="20"/>
          <w:lang w:eastAsia="en-IN"/>
          <w14:ligatures w14:val="none"/>
        </w:rPr>
        <w:t xml:space="preserve">      "@type": "</w:t>
      </w:r>
      <w:proofErr w:type="spellStart"/>
      <w:r w:rsidRPr="00EF48E7">
        <w:rPr>
          <w:rFonts w:ascii="Courier New" w:eastAsia="Times New Roman" w:hAnsi="Courier New" w:cs="Courier New"/>
          <w:kern w:val="0"/>
          <w:sz w:val="20"/>
          <w:szCs w:val="20"/>
          <w:lang w:eastAsia="en-IN"/>
          <w14:ligatures w14:val="none"/>
        </w:rPr>
        <w:t>ListItem</w:t>
      </w:r>
      <w:proofErr w:type="spellEnd"/>
      <w:r w:rsidRPr="00EF48E7">
        <w:rPr>
          <w:rFonts w:ascii="Courier New" w:eastAsia="Times New Roman" w:hAnsi="Courier New" w:cs="Courier New"/>
          <w:kern w:val="0"/>
          <w:sz w:val="20"/>
          <w:szCs w:val="20"/>
          <w:lang w:eastAsia="en-IN"/>
          <w14:ligatures w14:val="none"/>
        </w:rPr>
        <w:t>",</w:t>
      </w:r>
    </w:p>
    <w:p w14:paraId="5867EAD8" w14:textId="77777777" w:rsidR="00EF48E7" w:rsidRPr="00EF48E7" w:rsidRDefault="00EF48E7" w:rsidP="00EF48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F48E7">
        <w:rPr>
          <w:rFonts w:ascii="Courier New" w:eastAsia="Times New Roman" w:hAnsi="Courier New" w:cs="Courier New"/>
          <w:kern w:val="0"/>
          <w:sz w:val="20"/>
          <w:szCs w:val="20"/>
          <w:lang w:eastAsia="en-IN"/>
          <w14:ligatures w14:val="none"/>
        </w:rPr>
        <w:t xml:space="preserve">      "position": 1,</w:t>
      </w:r>
    </w:p>
    <w:p w14:paraId="25A9500A" w14:textId="77777777" w:rsidR="00EF48E7" w:rsidRPr="00EF48E7" w:rsidRDefault="00EF48E7" w:rsidP="00EF48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F48E7">
        <w:rPr>
          <w:rFonts w:ascii="Courier New" w:eastAsia="Times New Roman" w:hAnsi="Courier New" w:cs="Courier New"/>
          <w:kern w:val="0"/>
          <w:sz w:val="20"/>
          <w:szCs w:val="20"/>
          <w:lang w:eastAsia="en-IN"/>
          <w14:ligatures w14:val="none"/>
        </w:rPr>
        <w:t xml:space="preserve">      "name": "Home",</w:t>
      </w:r>
    </w:p>
    <w:p w14:paraId="6B7054DD" w14:textId="77777777" w:rsidR="00EF48E7" w:rsidRPr="00EF48E7" w:rsidRDefault="00EF48E7" w:rsidP="00EF48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F48E7">
        <w:rPr>
          <w:rFonts w:ascii="Courier New" w:eastAsia="Times New Roman" w:hAnsi="Courier New" w:cs="Courier New"/>
          <w:kern w:val="0"/>
          <w:sz w:val="20"/>
          <w:szCs w:val="20"/>
          <w:lang w:eastAsia="en-IN"/>
          <w14:ligatures w14:val="none"/>
        </w:rPr>
        <w:t xml:space="preserve">      "item": "https://www.strategicmarketresearch.com/"</w:t>
      </w:r>
    </w:p>
    <w:p w14:paraId="4F749C31" w14:textId="77777777" w:rsidR="00EF48E7" w:rsidRPr="00EF48E7" w:rsidRDefault="00EF48E7" w:rsidP="00EF48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F48E7">
        <w:rPr>
          <w:rFonts w:ascii="Courier New" w:eastAsia="Times New Roman" w:hAnsi="Courier New" w:cs="Courier New"/>
          <w:kern w:val="0"/>
          <w:sz w:val="20"/>
          <w:szCs w:val="20"/>
          <w:lang w:eastAsia="en-IN"/>
          <w14:ligatures w14:val="none"/>
        </w:rPr>
        <w:t xml:space="preserve">    },</w:t>
      </w:r>
    </w:p>
    <w:p w14:paraId="4798F205" w14:textId="77777777" w:rsidR="00EF48E7" w:rsidRPr="00EF48E7" w:rsidRDefault="00EF48E7" w:rsidP="00EF48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F48E7">
        <w:rPr>
          <w:rFonts w:ascii="Courier New" w:eastAsia="Times New Roman" w:hAnsi="Courier New" w:cs="Courier New"/>
          <w:kern w:val="0"/>
          <w:sz w:val="20"/>
          <w:szCs w:val="20"/>
          <w:lang w:eastAsia="en-IN"/>
          <w14:ligatures w14:val="none"/>
        </w:rPr>
        <w:t xml:space="preserve">    {</w:t>
      </w:r>
    </w:p>
    <w:p w14:paraId="51898B13" w14:textId="77777777" w:rsidR="00EF48E7" w:rsidRPr="00EF48E7" w:rsidRDefault="00EF48E7" w:rsidP="00EF48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F48E7">
        <w:rPr>
          <w:rFonts w:ascii="Courier New" w:eastAsia="Times New Roman" w:hAnsi="Courier New" w:cs="Courier New"/>
          <w:kern w:val="0"/>
          <w:sz w:val="20"/>
          <w:szCs w:val="20"/>
          <w:lang w:eastAsia="en-IN"/>
          <w14:ligatures w14:val="none"/>
        </w:rPr>
        <w:t xml:space="preserve">      "@type": "</w:t>
      </w:r>
      <w:proofErr w:type="spellStart"/>
      <w:r w:rsidRPr="00EF48E7">
        <w:rPr>
          <w:rFonts w:ascii="Courier New" w:eastAsia="Times New Roman" w:hAnsi="Courier New" w:cs="Courier New"/>
          <w:kern w:val="0"/>
          <w:sz w:val="20"/>
          <w:szCs w:val="20"/>
          <w:lang w:eastAsia="en-IN"/>
          <w14:ligatures w14:val="none"/>
        </w:rPr>
        <w:t>ListItem</w:t>
      </w:r>
      <w:proofErr w:type="spellEnd"/>
      <w:r w:rsidRPr="00EF48E7">
        <w:rPr>
          <w:rFonts w:ascii="Courier New" w:eastAsia="Times New Roman" w:hAnsi="Courier New" w:cs="Courier New"/>
          <w:kern w:val="0"/>
          <w:sz w:val="20"/>
          <w:szCs w:val="20"/>
          <w:lang w:eastAsia="en-IN"/>
          <w14:ligatures w14:val="none"/>
        </w:rPr>
        <w:t>",</w:t>
      </w:r>
    </w:p>
    <w:p w14:paraId="24A928E7" w14:textId="77777777" w:rsidR="00EF48E7" w:rsidRPr="00EF48E7" w:rsidRDefault="00EF48E7" w:rsidP="00EF48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F48E7">
        <w:rPr>
          <w:rFonts w:ascii="Courier New" w:eastAsia="Times New Roman" w:hAnsi="Courier New" w:cs="Courier New"/>
          <w:kern w:val="0"/>
          <w:sz w:val="20"/>
          <w:szCs w:val="20"/>
          <w:lang w:eastAsia="en-IN"/>
          <w14:ligatures w14:val="none"/>
        </w:rPr>
        <w:t xml:space="preserve">      "position": 2,</w:t>
      </w:r>
    </w:p>
    <w:p w14:paraId="0892E6F6" w14:textId="77777777" w:rsidR="00EF48E7" w:rsidRPr="00EF48E7" w:rsidRDefault="00EF48E7" w:rsidP="00EF48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F48E7">
        <w:rPr>
          <w:rFonts w:ascii="Courier New" w:eastAsia="Times New Roman" w:hAnsi="Courier New" w:cs="Courier New"/>
          <w:kern w:val="0"/>
          <w:sz w:val="20"/>
          <w:szCs w:val="20"/>
          <w:lang w:eastAsia="en-IN"/>
          <w14:ligatures w14:val="none"/>
        </w:rPr>
        <w:t xml:space="preserve">      "name": "Packaged and Processed Foods",</w:t>
      </w:r>
    </w:p>
    <w:p w14:paraId="06B311F6" w14:textId="6A97D035" w:rsidR="00EF48E7" w:rsidRPr="00EF48E7" w:rsidRDefault="00EF48E7" w:rsidP="00EF48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F48E7">
        <w:rPr>
          <w:rFonts w:ascii="Courier New" w:eastAsia="Times New Roman" w:hAnsi="Courier New" w:cs="Courier New"/>
          <w:kern w:val="0"/>
          <w:sz w:val="20"/>
          <w:szCs w:val="20"/>
          <w:lang w:eastAsia="en-IN"/>
          <w14:ligatures w14:val="none"/>
        </w:rPr>
        <w:t xml:space="preserve">      "item": "https://www.strategicmarketresearch.com/report/packaged-and-processed-foods"</w:t>
      </w:r>
    </w:p>
    <w:p w14:paraId="1EC4AC63" w14:textId="77777777" w:rsidR="00EF48E7" w:rsidRPr="00EF48E7" w:rsidRDefault="00EF48E7" w:rsidP="00EF48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F48E7">
        <w:rPr>
          <w:rFonts w:ascii="Courier New" w:eastAsia="Times New Roman" w:hAnsi="Courier New" w:cs="Courier New"/>
          <w:kern w:val="0"/>
          <w:sz w:val="20"/>
          <w:szCs w:val="20"/>
          <w:lang w:eastAsia="en-IN"/>
          <w14:ligatures w14:val="none"/>
        </w:rPr>
        <w:t xml:space="preserve">    },</w:t>
      </w:r>
    </w:p>
    <w:p w14:paraId="7A161745" w14:textId="77777777" w:rsidR="00EF48E7" w:rsidRPr="00EF48E7" w:rsidRDefault="00EF48E7" w:rsidP="00EF48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F48E7">
        <w:rPr>
          <w:rFonts w:ascii="Courier New" w:eastAsia="Times New Roman" w:hAnsi="Courier New" w:cs="Courier New"/>
          <w:kern w:val="0"/>
          <w:sz w:val="20"/>
          <w:szCs w:val="20"/>
          <w:lang w:eastAsia="en-IN"/>
          <w14:ligatures w14:val="none"/>
        </w:rPr>
        <w:t xml:space="preserve">    {</w:t>
      </w:r>
    </w:p>
    <w:p w14:paraId="3C87B2F2" w14:textId="77777777" w:rsidR="00EF48E7" w:rsidRPr="00EF48E7" w:rsidRDefault="00EF48E7" w:rsidP="00EF48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F48E7">
        <w:rPr>
          <w:rFonts w:ascii="Courier New" w:eastAsia="Times New Roman" w:hAnsi="Courier New" w:cs="Courier New"/>
          <w:kern w:val="0"/>
          <w:sz w:val="20"/>
          <w:szCs w:val="20"/>
          <w:lang w:eastAsia="en-IN"/>
          <w14:ligatures w14:val="none"/>
        </w:rPr>
        <w:lastRenderedPageBreak/>
        <w:t xml:space="preserve">      "@type": "</w:t>
      </w:r>
      <w:proofErr w:type="spellStart"/>
      <w:r w:rsidRPr="00EF48E7">
        <w:rPr>
          <w:rFonts w:ascii="Courier New" w:eastAsia="Times New Roman" w:hAnsi="Courier New" w:cs="Courier New"/>
          <w:kern w:val="0"/>
          <w:sz w:val="20"/>
          <w:szCs w:val="20"/>
          <w:lang w:eastAsia="en-IN"/>
          <w14:ligatures w14:val="none"/>
        </w:rPr>
        <w:t>ListItem</w:t>
      </w:r>
      <w:proofErr w:type="spellEnd"/>
      <w:r w:rsidRPr="00EF48E7">
        <w:rPr>
          <w:rFonts w:ascii="Courier New" w:eastAsia="Times New Roman" w:hAnsi="Courier New" w:cs="Courier New"/>
          <w:kern w:val="0"/>
          <w:sz w:val="20"/>
          <w:szCs w:val="20"/>
          <w:lang w:eastAsia="en-IN"/>
          <w14:ligatures w14:val="none"/>
        </w:rPr>
        <w:t>",</w:t>
      </w:r>
    </w:p>
    <w:p w14:paraId="3CE8B193" w14:textId="77777777" w:rsidR="00EF48E7" w:rsidRPr="00EF48E7" w:rsidRDefault="00EF48E7" w:rsidP="00EF48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F48E7">
        <w:rPr>
          <w:rFonts w:ascii="Courier New" w:eastAsia="Times New Roman" w:hAnsi="Courier New" w:cs="Courier New"/>
          <w:kern w:val="0"/>
          <w:sz w:val="20"/>
          <w:szCs w:val="20"/>
          <w:lang w:eastAsia="en-IN"/>
          <w14:ligatures w14:val="none"/>
        </w:rPr>
        <w:t xml:space="preserve">      "position": 3,</w:t>
      </w:r>
    </w:p>
    <w:p w14:paraId="45F12F11" w14:textId="77777777" w:rsidR="00EF48E7" w:rsidRPr="00EF48E7" w:rsidRDefault="00EF48E7" w:rsidP="00EF48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F48E7">
        <w:rPr>
          <w:rFonts w:ascii="Courier New" w:eastAsia="Times New Roman" w:hAnsi="Courier New" w:cs="Courier New"/>
          <w:kern w:val="0"/>
          <w:sz w:val="20"/>
          <w:szCs w:val="20"/>
          <w:lang w:eastAsia="en-IN"/>
          <w14:ligatures w14:val="none"/>
        </w:rPr>
        <w:t xml:space="preserve">      "name": "Plant Derived Sugar and Synthetic Sugar Market Report 2030",</w:t>
      </w:r>
    </w:p>
    <w:p w14:paraId="50A770C6" w14:textId="77777777" w:rsidR="00EF48E7" w:rsidRPr="00EF48E7" w:rsidRDefault="00EF48E7" w:rsidP="00EF48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F48E7">
        <w:rPr>
          <w:rFonts w:ascii="Courier New" w:eastAsia="Times New Roman" w:hAnsi="Courier New" w:cs="Courier New"/>
          <w:kern w:val="0"/>
          <w:sz w:val="20"/>
          <w:szCs w:val="20"/>
          <w:lang w:eastAsia="en-IN"/>
          <w14:ligatures w14:val="none"/>
        </w:rPr>
        <w:t xml:space="preserve">      "item": "https://www.strategicmarketresearch.com/market-report/plant-derived-sugar-and-synthetic-sugar-market"</w:t>
      </w:r>
    </w:p>
    <w:p w14:paraId="429E2E5A" w14:textId="77777777" w:rsidR="00EF48E7" w:rsidRPr="00EF48E7" w:rsidRDefault="00EF48E7" w:rsidP="00EF48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F48E7">
        <w:rPr>
          <w:rFonts w:ascii="Courier New" w:eastAsia="Times New Roman" w:hAnsi="Courier New" w:cs="Courier New"/>
          <w:kern w:val="0"/>
          <w:sz w:val="20"/>
          <w:szCs w:val="20"/>
          <w:lang w:eastAsia="en-IN"/>
          <w14:ligatures w14:val="none"/>
        </w:rPr>
        <w:t xml:space="preserve">    }</w:t>
      </w:r>
    </w:p>
    <w:p w14:paraId="4965050B" w14:textId="77777777" w:rsidR="00EF48E7" w:rsidRPr="00EF48E7" w:rsidRDefault="00EF48E7" w:rsidP="00EF48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F48E7">
        <w:rPr>
          <w:rFonts w:ascii="Courier New" w:eastAsia="Times New Roman" w:hAnsi="Courier New" w:cs="Courier New"/>
          <w:kern w:val="0"/>
          <w:sz w:val="20"/>
          <w:szCs w:val="20"/>
          <w:lang w:eastAsia="en-IN"/>
          <w14:ligatures w14:val="none"/>
        </w:rPr>
        <w:t xml:space="preserve">  ]</w:t>
      </w:r>
    </w:p>
    <w:p w14:paraId="437F4260" w14:textId="77777777" w:rsidR="00EF48E7" w:rsidRPr="00EF48E7" w:rsidRDefault="00EF48E7" w:rsidP="00EF48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F48E7">
        <w:rPr>
          <w:rFonts w:ascii="Courier New" w:eastAsia="Times New Roman" w:hAnsi="Courier New" w:cs="Courier New"/>
          <w:kern w:val="0"/>
          <w:sz w:val="20"/>
          <w:szCs w:val="20"/>
          <w:lang w:eastAsia="en-IN"/>
          <w14:ligatures w14:val="none"/>
        </w:rPr>
        <w:t>}</w:t>
      </w:r>
    </w:p>
    <w:p w14:paraId="04222C61" w14:textId="77777777" w:rsidR="00EF48E7" w:rsidRPr="00EF48E7" w:rsidRDefault="00EF48E7" w:rsidP="00EF48E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48E7">
        <w:rPr>
          <w:rFonts w:ascii="Times New Roman" w:eastAsia="Times New Roman" w:hAnsi="Times New Roman" w:cs="Times New Roman"/>
          <w:b/>
          <w:bCs/>
          <w:kern w:val="0"/>
          <w:sz w:val="24"/>
          <w:szCs w:val="24"/>
          <w:lang w:eastAsia="en-IN"/>
          <w14:ligatures w14:val="none"/>
        </w:rPr>
        <w:t>2. FAQ Schema</w:t>
      </w:r>
    </w:p>
    <w:p w14:paraId="2E0D2E00" w14:textId="77777777" w:rsidR="00EF48E7" w:rsidRPr="00EF48E7" w:rsidRDefault="00EF48E7" w:rsidP="00EF48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F48E7">
        <w:rPr>
          <w:rFonts w:ascii="Courier New" w:eastAsia="Times New Roman" w:hAnsi="Courier New" w:cs="Courier New"/>
          <w:kern w:val="0"/>
          <w:sz w:val="20"/>
          <w:szCs w:val="20"/>
          <w:lang w:eastAsia="en-IN"/>
          <w14:ligatures w14:val="none"/>
        </w:rPr>
        <w:t>{</w:t>
      </w:r>
    </w:p>
    <w:p w14:paraId="4AAA88A5" w14:textId="77777777" w:rsidR="00EF48E7" w:rsidRPr="00EF48E7" w:rsidRDefault="00EF48E7" w:rsidP="00EF48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F48E7">
        <w:rPr>
          <w:rFonts w:ascii="Courier New" w:eastAsia="Times New Roman" w:hAnsi="Courier New" w:cs="Courier New"/>
          <w:kern w:val="0"/>
          <w:sz w:val="20"/>
          <w:szCs w:val="20"/>
          <w:lang w:eastAsia="en-IN"/>
          <w14:ligatures w14:val="none"/>
        </w:rPr>
        <w:t xml:space="preserve">  "@context": "https://schema.org",</w:t>
      </w:r>
    </w:p>
    <w:p w14:paraId="0B490932" w14:textId="77777777" w:rsidR="00EF48E7" w:rsidRPr="00EF48E7" w:rsidRDefault="00EF48E7" w:rsidP="00EF48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F48E7">
        <w:rPr>
          <w:rFonts w:ascii="Courier New" w:eastAsia="Times New Roman" w:hAnsi="Courier New" w:cs="Courier New"/>
          <w:kern w:val="0"/>
          <w:sz w:val="20"/>
          <w:szCs w:val="20"/>
          <w:lang w:eastAsia="en-IN"/>
          <w14:ligatures w14:val="none"/>
        </w:rPr>
        <w:t xml:space="preserve">  "@type": "</w:t>
      </w:r>
      <w:proofErr w:type="spellStart"/>
      <w:r w:rsidRPr="00EF48E7">
        <w:rPr>
          <w:rFonts w:ascii="Courier New" w:eastAsia="Times New Roman" w:hAnsi="Courier New" w:cs="Courier New"/>
          <w:kern w:val="0"/>
          <w:sz w:val="20"/>
          <w:szCs w:val="20"/>
          <w:lang w:eastAsia="en-IN"/>
          <w14:ligatures w14:val="none"/>
        </w:rPr>
        <w:t>FAQPage</w:t>
      </w:r>
      <w:proofErr w:type="spellEnd"/>
      <w:r w:rsidRPr="00EF48E7">
        <w:rPr>
          <w:rFonts w:ascii="Courier New" w:eastAsia="Times New Roman" w:hAnsi="Courier New" w:cs="Courier New"/>
          <w:kern w:val="0"/>
          <w:sz w:val="20"/>
          <w:szCs w:val="20"/>
          <w:lang w:eastAsia="en-IN"/>
          <w14:ligatures w14:val="none"/>
        </w:rPr>
        <w:t>",</w:t>
      </w:r>
    </w:p>
    <w:p w14:paraId="0BF2822F" w14:textId="77777777" w:rsidR="00EF48E7" w:rsidRPr="00EF48E7" w:rsidRDefault="00EF48E7" w:rsidP="00EF48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F48E7">
        <w:rPr>
          <w:rFonts w:ascii="Courier New" w:eastAsia="Times New Roman" w:hAnsi="Courier New" w:cs="Courier New"/>
          <w:kern w:val="0"/>
          <w:sz w:val="20"/>
          <w:szCs w:val="20"/>
          <w:lang w:eastAsia="en-IN"/>
          <w14:ligatures w14:val="none"/>
        </w:rPr>
        <w:t xml:space="preserve">  "</w:t>
      </w:r>
      <w:proofErr w:type="spellStart"/>
      <w:r w:rsidRPr="00EF48E7">
        <w:rPr>
          <w:rFonts w:ascii="Courier New" w:eastAsia="Times New Roman" w:hAnsi="Courier New" w:cs="Courier New"/>
          <w:kern w:val="0"/>
          <w:sz w:val="20"/>
          <w:szCs w:val="20"/>
          <w:lang w:eastAsia="en-IN"/>
          <w14:ligatures w14:val="none"/>
        </w:rPr>
        <w:t>mainEntity</w:t>
      </w:r>
      <w:proofErr w:type="spellEnd"/>
      <w:r w:rsidRPr="00EF48E7">
        <w:rPr>
          <w:rFonts w:ascii="Courier New" w:eastAsia="Times New Roman" w:hAnsi="Courier New" w:cs="Courier New"/>
          <w:kern w:val="0"/>
          <w:sz w:val="20"/>
          <w:szCs w:val="20"/>
          <w:lang w:eastAsia="en-IN"/>
          <w14:ligatures w14:val="none"/>
        </w:rPr>
        <w:t>": [</w:t>
      </w:r>
    </w:p>
    <w:p w14:paraId="7178EF55" w14:textId="77777777" w:rsidR="00EF48E7" w:rsidRPr="00EF48E7" w:rsidRDefault="00EF48E7" w:rsidP="00EF48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F48E7">
        <w:rPr>
          <w:rFonts w:ascii="Courier New" w:eastAsia="Times New Roman" w:hAnsi="Courier New" w:cs="Courier New"/>
          <w:kern w:val="0"/>
          <w:sz w:val="20"/>
          <w:szCs w:val="20"/>
          <w:lang w:eastAsia="en-IN"/>
          <w14:ligatures w14:val="none"/>
        </w:rPr>
        <w:t xml:space="preserve">    {</w:t>
      </w:r>
    </w:p>
    <w:p w14:paraId="47827ACD" w14:textId="77777777" w:rsidR="00EF48E7" w:rsidRPr="00EF48E7" w:rsidRDefault="00EF48E7" w:rsidP="00EF48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F48E7">
        <w:rPr>
          <w:rFonts w:ascii="Courier New" w:eastAsia="Times New Roman" w:hAnsi="Courier New" w:cs="Courier New"/>
          <w:kern w:val="0"/>
          <w:sz w:val="20"/>
          <w:szCs w:val="20"/>
          <w:lang w:eastAsia="en-IN"/>
          <w14:ligatures w14:val="none"/>
        </w:rPr>
        <w:t xml:space="preserve">      "@type": "Question",</w:t>
      </w:r>
    </w:p>
    <w:p w14:paraId="73ADEC1A" w14:textId="77777777" w:rsidR="00EF48E7" w:rsidRPr="00EF48E7" w:rsidRDefault="00EF48E7" w:rsidP="00EF48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F48E7">
        <w:rPr>
          <w:rFonts w:ascii="Courier New" w:eastAsia="Times New Roman" w:hAnsi="Courier New" w:cs="Courier New"/>
          <w:kern w:val="0"/>
          <w:sz w:val="20"/>
          <w:szCs w:val="20"/>
          <w:lang w:eastAsia="en-IN"/>
          <w14:ligatures w14:val="none"/>
        </w:rPr>
        <w:t xml:space="preserve">      "name": "How big is the plant derived sugar and synthetic sugar market?",</w:t>
      </w:r>
    </w:p>
    <w:p w14:paraId="72479548" w14:textId="77777777" w:rsidR="00EF48E7" w:rsidRPr="00EF48E7" w:rsidRDefault="00EF48E7" w:rsidP="00EF48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F48E7">
        <w:rPr>
          <w:rFonts w:ascii="Courier New" w:eastAsia="Times New Roman" w:hAnsi="Courier New" w:cs="Courier New"/>
          <w:kern w:val="0"/>
          <w:sz w:val="20"/>
          <w:szCs w:val="20"/>
          <w:lang w:eastAsia="en-IN"/>
          <w14:ligatures w14:val="none"/>
        </w:rPr>
        <w:t xml:space="preserve">      "</w:t>
      </w:r>
      <w:proofErr w:type="spellStart"/>
      <w:r w:rsidRPr="00EF48E7">
        <w:rPr>
          <w:rFonts w:ascii="Courier New" w:eastAsia="Times New Roman" w:hAnsi="Courier New" w:cs="Courier New"/>
          <w:kern w:val="0"/>
          <w:sz w:val="20"/>
          <w:szCs w:val="20"/>
          <w:lang w:eastAsia="en-IN"/>
          <w14:ligatures w14:val="none"/>
        </w:rPr>
        <w:t>acceptedAnswer</w:t>
      </w:r>
      <w:proofErr w:type="spellEnd"/>
      <w:r w:rsidRPr="00EF48E7">
        <w:rPr>
          <w:rFonts w:ascii="Courier New" w:eastAsia="Times New Roman" w:hAnsi="Courier New" w:cs="Courier New"/>
          <w:kern w:val="0"/>
          <w:sz w:val="20"/>
          <w:szCs w:val="20"/>
          <w:lang w:eastAsia="en-IN"/>
          <w14:ligatures w14:val="none"/>
        </w:rPr>
        <w:t>": {</w:t>
      </w:r>
    </w:p>
    <w:p w14:paraId="3F36E477" w14:textId="77777777" w:rsidR="00EF48E7" w:rsidRPr="00EF48E7" w:rsidRDefault="00EF48E7" w:rsidP="00EF48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F48E7">
        <w:rPr>
          <w:rFonts w:ascii="Courier New" w:eastAsia="Times New Roman" w:hAnsi="Courier New" w:cs="Courier New"/>
          <w:kern w:val="0"/>
          <w:sz w:val="20"/>
          <w:szCs w:val="20"/>
          <w:lang w:eastAsia="en-IN"/>
          <w14:ligatures w14:val="none"/>
        </w:rPr>
        <w:t xml:space="preserve">        "@type": "Answer",</w:t>
      </w:r>
    </w:p>
    <w:p w14:paraId="37E78611" w14:textId="77777777" w:rsidR="00EF48E7" w:rsidRPr="00EF48E7" w:rsidRDefault="00EF48E7" w:rsidP="00EF48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F48E7">
        <w:rPr>
          <w:rFonts w:ascii="Courier New" w:eastAsia="Times New Roman" w:hAnsi="Courier New" w:cs="Courier New"/>
          <w:kern w:val="0"/>
          <w:sz w:val="20"/>
          <w:szCs w:val="20"/>
          <w:lang w:eastAsia="en-IN"/>
          <w14:ligatures w14:val="none"/>
        </w:rPr>
        <w:t xml:space="preserve">        "text": "The global plant derived sugar and synthetic sugar market is valued at USD 69.5 billion in 2024."</w:t>
      </w:r>
    </w:p>
    <w:p w14:paraId="480F160A" w14:textId="77777777" w:rsidR="00EF48E7" w:rsidRPr="00EF48E7" w:rsidRDefault="00EF48E7" w:rsidP="00EF48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F48E7">
        <w:rPr>
          <w:rFonts w:ascii="Courier New" w:eastAsia="Times New Roman" w:hAnsi="Courier New" w:cs="Courier New"/>
          <w:kern w:val="0"/>
          <w:sz w:val="20"/>
          <w:szCs w:val="20"/>
          <w:lang w:eastAsia="en-IN"/>
          <w14:ligatures w14:val="none"/>
        </w:rPr>
        <w:t xml:space="preserve">      }</w:t>
      </w:r>
    </w:p>
    <w:p w14:paraId="05CD4BA3" w14:textId="77777777" w:rsidR="00EF48E7" w:rsidRPr="00EF48E7" w:rsidRDefault="00EF48E7" w:rsidP="00EF48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F48E7">
        <w:rPr>
          <w:rFonts w:ascii="Courier New" w:eastAsia="Times New Roman" w:hAnsi="Courier New" w:cs="Courier New"/>
          <w:kern w:val="0"/>
          <w:sz w:val="20"/>
          <w:szCs w:val="20"/>
          <w:lang w:eastAsia="en-IN"/>
          <w14:ligatures w14:val="none"/>
        </w:rPr>
        <w:t xml:space="preserve">    },</w:t>
      </w:r>
    </w:p>
    <w:p w14:paraId="2FDB6310" w14:textId="77777777" w:rsidR="00EF48E7" w:rsidRPr="00EF48E7" w:rsidRDefault="00EF48E7" w:rsidP="00EF48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F48E7">
        <w:rPr>
          <w:rFonts w:ascii="Courier New" w:eastAsia="Times New Roman" w:hAnsi="Courier New" w:cs="Courier New"/>
          <w:kern w:val="0"/>
          <w:sz w:val="20"/>
          <w:szCs w:val="20"/>
          <w:lang w:eastAsia="en-IN"/>
          <w14:ligatures w14:val="none"/>
        </w:rPr>
        <w:t xml:space="preserve">    {</w:t>
      </w:r>
    </w:p>
    <w:p w14:paraId="0E743528" w14:textId="77777777" w:rsidR="00EF48E7" w:rsidRPr="00EF48E7" w:rsidRDefault="00EF48E7" w:rsidP="00EF48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F48E7">
        <w:rPr>
          <w:rFonts w:ascii="Courier New" w:eastAsia="Times New Roman" w:hAnsi="Courier New" w:cs="Courier New"/>
          <w:kern w:val="0"/>
          <w:sz w:val="20"/>
          <w:szCs w:val="20"/>
          <w:lang w:eastAsia="en-IN"/>
          <w14:ligatures w14:val="none"/>
        </w:rPr>
        <w:t xml:space="preserve">      "@type": "Question",</w:t>
      </w:r>
    </w:p>
    <w:p w14:paraId="1B27F8EE" w14:textId="77777777" w:rsidR="00EF48E7" w:rsidRPr="00EF48E7" w:rsidRDefault="00EF48E7" w:rsidP="00EF48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F48E7">
        <w:rPr>
          <w:rFonts w:ascii="Courier New" w:eastAsia="Times New Roman" w:hAnsi="Courier New" w:cs="Courier New"/>
          <w:kern w:val="0"/>
          <w:sz w:val="20"/>
          <w:szCs w:val="20"/>
          <w:lang w:eastAsia="en-IN"/>
          <w14:ligatures w14:val="none"/>
        </w:rPr>
        <w:t xml:space="preserve">      "name": "What is the CAGR for the forecast period?",</w:t>
      </w:r>
    </w:p>
    <w:p w14:paraId="67857B2E" w14:textId="77777777" w:rsidR="00EF48E7" w:rsidRPr="00EF48E7" w:rsidRDefault="00EF48E7" w:rsidP="00EF48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F48E7">
        <w:rPr>
          <w:rFonts w:ascii="Courier New" w:eastAsia="Times New Roman" w:hAnsi="Courier New" w:cs="Courier New"/>
          <w:kern w:val="0"/>
          <w:sz w:val="20"/>
          <w:szCs w:val="20"/>
          <w:lang w:eastAsia="en-IN"/>
          <w14:ligatures w14:val="none"/>
        </w:rPr>
        <w:t xml:space="preserve">      "</w:t>
      </w:r>
      <w:proofErr w:type="spellStart"/>
      <w:r w:rsidRPr="00EF48E7">
        <w:rPr>
          <w:rFonts w:ascii="Courier New" w:eastAsia="Times New Roman" w:hAnsi="Courier New" w:cs="Courier New"/>
          <w:kern w:val="0"/>
          <w:sz w:val="20"/>
          <w:szCs w:val="20"/>
          <w:lang w:eastAsia="en-IN"/>
          <w14:ligatures w14:val="none"/>
        </w:rPr>
        <w:t>acceptedAnswer</w:t>
      </w:r>
      <w:proofErr w:type="spellEnd"/>
      <w:r w:rsidRPr="00EF48E7">
        <w:rPr>
          <w:rFonts w:ascii="Courier New" w:eastAsia="Times New Roman" w:hAnsi="Courier New" w:cs="Courier New"/>
          <w:kern w:val="0"/>
          <w:sz w:val="20"/>
          <w:szCs w:val="20"/>
          <w:lang w:eastAsia="en-IN"/>
          <w14:ligatures w14:val="none"/>
        </w:rPr>
        <w:t>": {</w:t>
      </w:r>
    </w:p>
    <w:p w14:paraId="06D380CF" w14:textId="77777777" w:rsidR="00EF48E7" w:rsidRPr="00EF48E7" w:rsidRDefault="00EF48E7" w:rsidP="00EF48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F48E7">
        <w:rPr>
          <w:rFonts w:ascii="Courier New" w:eastAsia="Times New Roman" w:hAnsi="Courier New" w:cs="Courier New"/>
          <w:kern w:val="0"/>
          <w:sz w:val="20"/>
          <w:szCs w:val="20"/>
          <w:lang w:eastAsia="en-IN"/>
          <w14:ligatures w14:val="none"/>
        </w:rPr>
        <w:t xml:space="preserve">        "@type": "Answer",</w:t>
      </w:r>
    </w:p>
    <w:p w14:paraId="7B014AA8" w14:textId="77777777" w:rsidR="00EF48E7" w:rsidRPr="00EF48E7" w:rsidRDefault="00EF48E7" w:rsidP="00EF48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F48E7">
        <w:rPr>
          <w:rFonts w:ascii="Courier New" w:eastAsia="Times New Roman" w:hAnsi="Courier New" w:cs="Courier New"/>
          <w:kern w:val="0"/>
          <w:sz w:val="20"/>
          <w:szCs w:val="20"/>
          <w:lang w:eastAsia="en-IN"/>
          <w14:ligatures w14:val="none"/>
        </w:rPr>
        <w:t xml:space="preserve">        "text": "The market is expected to grow at a CAGR of 5.7% from 2024 to 2030."</w:t>
      </w:r>
    </w:p>
    <w:p w14:paraId="7B99F77A" w14:textId="77777777" w:rsidR="00EF48E7" w:rsidRPr="00EF48E7" w:rsidRDefault="00EF48E7" w:rsidP="00EF48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F48E7">
        <w:rPr>
          <w:rFonts w:ascii="Courier New" w:eastAsia="Times New Roman" w:hAnsi="Courier New" w:cs="Courier New"/>
          <w:kern w:val="0"/>
          <w:sz w:val="20"/>
          <w:szCs w:val="20"/>
          <w:lang w:eastAsia="en-IN"/>
          <w14:ligatures w14:val="none"/>
        </w:rPr>
        <w:t xml:space="preserve">      }</w:t>
      </w:r>
    </w:p>
    <w:p w14:paraId="5CB80B9D" w14:textId="77777777" w:rsidR="00EF48E7" w:rsidRPr="00EF48E7" w:rsidRDefault="00EF48E7" w:rsidP="00EF48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F48E7">
        <w:rPr>
          <w:rFonts w:ascii="Courier New" w:eastAsia="Times New Roman" w:hAnsi="Courier New" w:cs="Courier New"/>
          <w:kern w:val="0"/>
          <w:sz w:val="20"/>
          <w:szCs w:val="20"/>
          <w:lang w:eastAsia="en-IN"/>
          <w14:ligatures w14:val="none"/>
        </w:rPr>
        <w:t xml:space="preserve">    },</w:t>
      </w:r>
    </w:p>
    <w:p w14:paraId="1BA26F76" w14:textId="77777777" w:rsidR="00EF48E7" w:rsidRPr="00EF48E7" w:rsidRDefault="00EF48E7" w:rsidP="00EF48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F48E7">
        <w:rPr>
          <w:rFonts w:ascii="Courier New" w:eastAsia="Times New Roman" w:hAnsi="Courier New" w:cs="Courier New"/>
          <w:kern w:val="0"/>
          <w:sz w:val="20"/>
          <w:szCs w:val="20"/>
          <w:lang w:eastAsia="en-IN"/>
          <w14:ligatures w14:val="none"/>
        </w:rPr>
        <w:t xml:space="preserve">    {</w:t>
      </w:r>
    </w:p>
    <w:p w14:paraId="419ACB26" w14:textId="77777777" w:rsidR="00EF48E7" w:rsidRPr="00EF48E7" w:rsidRDefault="00EF48E7" w:rsidP="00EF48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F48E7">
        <w:rPr>
          <w:rFonts w:ascii="Courier New" w:eastAsia="Times New Roman" w:hAnsi="Courier New" w:cs="Courier New"/>
          <w:kern w:val="0"/>
          <w:sz w:val="20"/>
          <w:szCs w:val="20"/>
          <w:lang w:eastAsia="en-IN"/>
          <w14:ligatures w14:val="none"/>
        </w:rPr>
        <w:t xml:space="preserve">      "@type": "Question",</w:t>
      </w:r>
    </w:p>
    <w:p w14:paraId="6A703D01" w14:textId="77777777" w:rsidR="00EF48E7" w:rsidRPr="00EF48E7" w:rsidRDefault="00EF48E7" w:rsidP="00EF48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F48E7">
        <w:rPr>
          <w:rFonts w:ascii="Courier New" w:eastAsia="Times New Roman" w:hAnsi="Courier New" w:cs="Courier New"/>
          <w:kern w:val="0"/>
          <w:sz w:val="20"/>
          <w:szCs w:val="20"/>
          <w:lang w:eastAsia="en-IN"/>
          <w14:ligatures w14:val="none"/>
        </w:rPr>
        <w:t xml:space="preserve">      "name": "Who are the major players in this market?",</w:t>
      </w:r>
    </w:p>
    <w:p w14:paraId="6EE14526" w14:textId="77777777" w:rsidR="00EF48E7" w:rsidRPr="00EF48E7" w:rsidRDefault="00EF48E7" w:rsidP="00EF48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F48E7">
        <w:rPr>
          <w:rFonts w:ascii="Courier New" w:eastAsia="Times New Roman" w:hAnsi="Courier New" w:cs="Courier New"/>
          <w:kern w:val="0"/>
          <w:sz w:val="20"/>
          <w:szCs w:val="20"/>
          <w:lang w:eastAsia="en-IN"/>
          <w14:ligatures w14:val="none"/>
        </w:rPr>
        <w:t xml:space="preserve">      "</w:t>
      </w:r>
      <w:proofErr w:type="spellStart"/>
      <w:r w:rsidRPr="00EF48E7">
        <w:rPr>
          <w:rFonts w:ascii="Courier New" w:eastAsia="Times New Roman" w:hAnsi="Courier New" w:cs="Courier New"/>
          <w:kern w:val="0"/>
          <w:sz w:val="20"/>
          <w:szCs w:val="20"/>
          <w:lang w:eastAsia="en-IN"/>
          <w14:ligatures w14:val="none"/>
        </w:rPr>
        <w:t>acceptedAnswer</w:t>
      </w:r>
      <w:proofErr w:type="spellEnd"/>
      <w:r w:rsidRPr="00EF48E7">
        <w:rPr>
          <w:rFonts w:ascii="Courier New" w:eastAsia="Times New Roman" w:hAnsi="Courier New" w:cs="Courier New"/>
          <w:kern w:val="0"/>
          <w:sz w:val="20"/>
          <w:szCs w:val="20"/>
          <w:lang w:eastAsia="en-IN"/>
          <w14:ligatures w14:val="none"/>
        </w:rPr>
        <w:t>": {</w:t>
      </w:r>
    </w:p>
    <w:p w14:paraId="5326B153" w14:textId="77777777" w:rsidR="00EF48E7" w:rsidRPr="00EF48E7" w:rsidRDefault="00EF48E7" w:rsidP="00EF48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F48E7">
        <w:rPr>
          <w:rFonts w:ascii="Courier New" w:eastAsia="Times New Roman" w:hAnsi="Courier New" w:cs="Courier New"/>
          <w:kern w:val="0"/>
          <w:sz w:val="20"/>
          <w:szCs w:val="20"/>
          <w:lang w:eastAsia="en-IN"/>
          <w14:ligatures w14:val="none"/>
        </w:rPr>
        <w:t xml:space="preserve">        "@type": "Answer",</w:t>
      </w:r>
    </w:p>
    <w:p w14:paraId="0E6D93FF" w14:textId="77777777" w:rsidR="00EF48E7" w:rsidRPr="00EF48E7" w:rsidRDefault="00EF48E7" w:rsidP="00EF48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F48E7">
        <w:rPr>
          <w:rFonts w:ascii="Courier New" w:eastAsia="Times New Roman" w:hAnsi="Courier New" w:cs="Courier New"/>
          <w:kern w:val="0"/>
          <w:sz w:val="20"/>
          <w:szCs w:val="20"/>
          <w:lang w:eastAsia="en-IN"/>
          <w14:ligatures w14:val="none"/>
        </w:rPr>
        <w:t xml:space="preserve">        "text": "Leading players include Cargill, Tate &amp; Lyle, Ingredion Incorporated, </w:t>
      </w:r>
      <w:proofErr w:type="spellStart"/>
      <w:r w:rsidRPr="00EF48E7">
        <w:rPr>
          <w:rFonts w:ascii="Courier New" w:eastAsia="Times New Roman" w:hAnsi="Courier New" w:cs="Courier New"/>
          <w:kern w:val="0"/>
          <w:sz w:val="20"/>
          <w:szCs w:val="20"/>
          <w:lang w:eastAsia="en-IN"/>
          <w14:ligatures w14:val="none"/>
        </w:rPr>
        <w:t>PureCircle</w:t>
      </w:r>
      <w:proofErr w:type="spellEnd"/>
      <w:r w:rsidRPr="00EF48E7">
        <w:rPr>
          <w:rFonts w:ascii="Courier New" w:eastAsia="Times New Roman" w:hAnsi="Courier New" w:cs="Courier New"/>
          <w:kern w:val="0"/>
          <w:sz w:val="20"/>
          <w:szCs w:val="20"/>
          <w:lang w:eastAsia="en-IN"/>
          <w14:ligatures w14:val="none"/>
        </w:rPr>
        <w:t>, Roquette Frères, and ADM."</w:t>
      </w:r>
    </w:p>
    <w:p w14:paraId="1CD3651F" w14:textId="77777777" w:rsidR="00EF48E7" w:rsidRPr="00EF48E7" w:rsidRDefault="00EF48E7" w:rsidP="00EF48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F48E7">
        <w:rPr>
          <w:rFonts w:ascii="Courier New" w:eastAsia="Times New Roman" w:hAnsi="Courier New" w:cs="Courier New"/>
          <w:kern w:val="0"/>
          <w:sz w:val="20"/>
          <w:szCs w:val="20"/>
          <w:lang w:eastAsia="en-IN"/>
          <w14:ligatures w14:val="none"/>
        </w:rPr>
        <w:t xml:space="preserve">      }</w:t>
      </w:r>
    </w:p>
    <w:p w14:paraId="74DB14AD" w14:textId="77777777" w:rsidR="00EF48E7" w:rsidRPr="00EF48E7" w:rsidRDefault="00EF48E7" w:rsidP="00EF48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F48E7">
        <w:rPr>
          <w:rFonts w:ascii="Courier New" w:eastAsia="Times New Roman" w:hAnsi="Courier New" w:cs="Courier New"/>
          <w:kern w:val="0"/>
          <w:sz w:val="20"/>
          <w:szCs w:val="20"/>
          <w:lang w:eastAsia="en-IN"/>
          <w14:ligatures w14:val="none"/>
        </w:rPr>
        <w:t xml:space="preserve">    },</w:t>
      </w:r>
    </w:p>
    <w:p w14:paraId="13B51674" w14:textId="77777777" w:rsidR="00EF48E7" w:rsidRPr="00EF48E7" w:rsidRDefault="00EF48E7" w:rsidP="00EF48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F48E7">
        <w:rPr>
          <w:rFonts w:ascii="Courier New" w:eastAsia="Times New Roman" w:hAnsi="Courier New" w:cs="Courier New"/>
          <w:kern w:val="0"/>
          <w:sz w:val="20"/>
          <w:szCs w:val="20"/>
          <w:lang w:eastAsia="en-IN"/>
          <w14:ligatures w14:val="none"/>
        </w:rPr>
        <w:t xml:space="preserve">    {</w:t>
      </w:r>
    </w:p>
    <w:p w14:paraId="252B1F4F" w14:textId="77777777" w:rsidR="00EF48E7" w:rsidRPr="00EF48E7" w:rsidRDefault="00EF48E7" w:rsidP="00EF48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F48E7">
        <w:rPr>
          <w:rFonts w:ascii="Courier New" w:eastAsia="Times New Roman" w:hAnsi="Courier New" w:cs="Courier New"/>
          <w:kern w:val="0"/>
          <w:sz w:val="20"/>
          <w:szCs w:val="20"/>
          <w:lang w:eastAsia="en-IN"/>
          <w14:ligatures w14:val="none"/>
        </w:rPr>
        <w:t xml:space="preserve">      "@type": "Question",</w:t>
      </w:r>
    </w:p>
    <w:p w14:paraId="025CD1E6" w14:textId="77777777" w:rsidR="00EF48E7" w:rsidRPr="00EF48E7" w:rsidRDefault="00EF48E7" w:rsidP="00EF48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F48E7">
        <w:rPr>
          <w:rFonts w:ascii="Courier New" w:eastAsia="Times New Roman" w:hAnsi="Courier New" w:cs="Courier New"/>
          <w:kern w:val="0"/>
          <w:sz w:val="20"/>
          <w:szCs w:val="20"/>
          <w:lang w:eastAsia="en-IN"/>
          <w14:ligatures w14:val="none"/>
        </w:rPr>
        <w:t xml:space="preserve">      "name": "Which region dominates the market share?",</w:t>
      </w:r>
    </w:p>
    <w:p w14:paraId="3DED20DF" w14:textId="77777777" w:rsidR="00EF48E7" w:rsidRPr="00EF48E7" w:rsidRDefault="00EF48E7" w:rsidP="00EF48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F48E7">
        <w:rPr>
          <w:rFonts w:ascii="Courier New" w:eastAsia="Times New Roman" w:hAnsi="Courier New" w:cs="Courier New"/>
          <w:kern w:val="0"/>
          <w:sz w:val="20"/>
          <w:szCs w:val="20"/>
          <w:lang w:eastAsia="en-IN"/>
          <w14:ligatures w14:val="none"/>
        </w:rPr>
        <w:t xml:space="preserve">      "</w:t>
      </w:r>
      <w:proofErr w:type="spellStart"/>
      <w:r w:rsidRPr="00EF48E7">
        <w:rPr>
          <w:rFonts w:ascii="Courier New" w:eastAsia="Times New Roman" w:hAnsi="Courier New" w:cs="Courier New"/>
          <w:kern w:val="0"/>
          <w:sz w:val="20"/>
          <w:szCs w:val="20"/>
          <w:lang w:eastAsia="en-IN"/>
          <w14:ligatures w14:val="none"/>
        </w:rPr>
        <w:t>acceptedAnswer</w:t>
      </w:r>
      <w:proofErr w:type="spellEnd"/>
      <w:r w:rsidRPr="00EF48E7">
        <w:rPr>
          <w:rFonts w:ascii="Courier New" w:eastAsia="Times New Roman" w:hAnsi="Courier New" w:cs="Courier New"/>
          <w:kern w:val="0"/>
          <w:sz w:val="20"/>
          <w:szCs w:val="20"/>
          <w:lang w:eastAsia="en-IN"/>
          <w14:ligatures w14:val="none"/>
        </w:rPr>
        <w:t>": {</w:t>
      </w:r>
    </w:p>
    <w:p w14:paraId="4D12ED52" w14:textId="77777777" w:rsidR="00EF48E7" w:rsidRPr="00EF48E7" w:rsidRDefault="00EF48E7" w:rsidP="00EF48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F48E7">
        <w:rPr>
          <w:rFonts w:ascii="Courier New" w:eastAsia="Times New Roman" w:hAnsi="Courier New" w:cs="Courier New"/>
          <w:kern w:val="0"/>
          <w:sz w:val="20"/>
          <w:szCs w:val="20"/>
          <w:lang w:eastAsia="en-IN"/>
          <w14:ligatures w14:val="none"/>
        </w:rPr>
        <w:t xml:space="preserve">        "@type": "Answer",</w:t>
      </w:r>
    </w:p>
    <w:p w14:paraId="6A273941" w14:textId="77777777" w:rsidR="00EF48E7" w:rsidRPr="00EF48E7" w:rsidRDefault="00EF48E7" w:rsidP="00EF48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F48E7">
        <w:rPr>
          <w:rFonts w:ascii="Courier New" w:eastAsia="Times New Roman" w:hAnsi="Courier New" w:cs="Courier New"/>
          <w:kern w:val="0"/>
          <w:sz w:val="20"/>
          <w:szCs w:val="20"/>
          <w:lang w:eastAsia="en-IN"/>
          <w14:ligatures w14:val="none"/>
        </w:rPr>
        <w:t xml:space="preserve">        "text": "North America leads due to strong regulatory frameworks, early adoption of sugar alternatives, and high consumer awareness."</w:t>
      </w:r>
    </w:p>
    <w:p w14:paraId="7DCC63FA" w14:textId="77777777" w:rsidR="00EF48E7" w:rsidRPr="00EF48E7" w:rsidRDefault="00EF48E7" w:rsidP="00EF48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F48E7">
        <w:rPr>
          <w:rFonts w:ascii="Courier New" w:eastAsia="Times New Roman" w:hAnsi="Courier New" w:cs="Courier New"/>
          <w:kern w:val="0"/>
          <w:sz w:val="20"/>
          <w:szCs w:val="20"/>
          <w:lang w:eastAsia="en-IN"/>
          <w14:ligatures w14:val="none"/>
        </w:rPr>
        <w:t xml:space="preserve">      }</w:t>
      </w:r>
    </w:p>
    <w:p w14:paraId="25246735" w14:textId="77777777" w:rsidR="00EF48E7" w:rsidRPr="00EF48E7" w:rsidRDefault="00EF48E7" w:rsidP="00EF48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F48E7">
        <w:rPr>
          <w:rFonts w:ascii="Courier New" w:eastAsia="Times New Roman" w:hAnsi="Courier New" w:cs="Courier New"/>
          <w:kern w:val="0"/>
          <w:sz w:val="20"/>
          <w:szCs w:val="20"/>
          <w:lang w:eastAsia="en-IN"/>
          <w14:ligatures w14:val="none"/>
        </w:rPr>
        <w:t xml:space="preserve">    },</w:t>
      </w:r>
    </w:p>
    <w:p w14:paraId="009819A0" w14:textId="77777777" w:rsidR="00EF48E7" w:rsidRPr="00EF48E7" w:rsidRDefault="00EF48E7" w:rsidP="00EF48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F48E7">
        <w:rPr>
          <w:rFonts w:ascii="Courier New" w:eastAsia="Times New Roman" w:hAnsi="Courier New" w:cs="Courier New"/>
          <w:kern w:val="0"/>
          <w:sz w:val="20"/>
          <w:szCs w:val="20"/>
          <w:lang w:eastAsia="en-IN"/>
          <w14:ligatures w14:val="none"/>
        </w:rPr>
        <w:t xml:space="preserve">    {</w:t>
      </w:r>
    </w:p>
    <w:p w14:paraId="661BB988" w14:textId="77777777" w:rsidR="00EF48E7" w:rsidRPr="00EF48E7" w:rsidRDefault="00EF48E7" w:rsidP="00EF48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F48E7">
        <w:rPr>
          <w:rFonts w:ascii="Courier New" w:eastAsia="Times New Roman" w:hAnsi="Courier New" w:cs="Courier New"/>
          <w:kern w:val="0"/>
          <w:sz w:val="20"/>
          <w:szCs w:val="20"/>
          <w:lang w:eastAsia="en-IN"/>
          <w14:ligatures w14:val="none"/>
        </w:rPr>
        <w:t xml:space="preserve">      "@type": "Question",</w:t>
      </w:r>
    </w:p>
    <w:p w14:paraId="50A98F44" w14:textId="77777777" w:rsidR="00EF48E7" w:rsidRPr="00EF48E7" w:rsidRDefault="00EF48E7" w:rsidP="00EF48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F48E7">
        <w:rPr>
          <w:rFonts w:ascii="Courier New" w:eastAsia="Times New Roman" w:hAnsi="Courier New" w:cs="Courier New"/>
          <w:kern w:val="0"/>
          <w:sz w:val="20"/>
          <w:szCs w:val="20"/>
          <w:lang w:eastAsia="en-IN"/>
          <w14:ligatures w14:val="none"/>
        </w:rPr>
        <w:t xml:space="preserve">      "name": "What factors are driving this market?",</w:t>
      </w:r>
    </w:p>
    <w:p w14:paraId="13EA087C" w14:textId="77777777" w:rsidR="00EF48E7" w:rsidRPr="00EF48E7" w:rsidRDefault="00EF48E7" w:rsidP="00EF48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F48E7">
        <w:rPr>
          <w:rFonts w:ascii="Courier New" w:eastAsia="Times New Roman" w:hAnsi="Courier New" w:cs="Courier New"/>
          <w:kern w:val="0"/>
          <w:sz w:val="20"/>
          <w:szCs w:val="20"/>
          <w:lang w:eastAsia="en-IN"/>
          <w14:ligatures w14:val="none"/>
        </w:rPr>
        <w:t xml:space="preserve">      "</w:t>
      </w:r>
      <w:proofErr w:type="spellStart"/>
      <w:r w:rsidRPr="00EF48E7">
        <w:rPr>
          <w:rFonts w:ascii="Courier New" w:eastAsia="Times New Roman" w:hAnsi="Courier New" w:cs="Courier New"/>
          <w:kern w:val="0"/>
          <w:sz w:val="20"/>
          <w:szCs w:val="20"/>
          <w:lang w:eastAsia="en-IN"/>
          <w14:ligatures w14:val="none"/>
        </w:rPr>
        <w:t>acceptedAnswer</w:t>
      </w:r>
      <w:proofErr w:type="spellEnd"/>
      <w:r w:rsidRPr="00EF48E7">
        <w:rPr>
          <w:rFonts w:ascii="Courier New" w:eastAsia="Times New Roman" w:hAnsi="Courier New" w:cs="Courier New"/>
          <w:kern w:val="0"/>
          <w:sz w:val="20"/>
          <w:szCs w:val="20"/>
          <w:lang w:eastAsia="en-IN"/>
          <w14:ligatures w14:val="none"/>
        </w:rPr>
        <w:t>": {</w:t>
      </w:r>
    </w:p>
    <w:p w14:paraId="14543C4A" w14:textId="77777777" w:rsidR="00EF48E7" w:rsidRPr="00EF48E7" w:rsidRDefault="00EF48E7" w:rsidP="00EF48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F48E7">
        <w:rPr>
          <w:rFonts w:ascii="Courier New" w:eastAsia="Times New Roman" w:hAnsi="Courier New" w:cs="Courier New"/>
          <w:kern w:val="0"/>
          <w:sz w:val="20"/>
          <w:szCs w:val="20"/>
          <w:lang w:eastAsia="en-IN"/>
          <w14:ligatures w14:val="none"/>
        </w:rPr>
        <w:t xml:space="preserve">        "@type": "Answer",</w:t>
      </w:r>
    </w:p>
    <w:p w14:paraId="7E99A20B" w14:textId="77777777" w:rsidR="00EF48E7" w:rsidRPr="00EF48E7" w:rsidRDefault="00EF48E7" w:rsidP="00EF48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F48E7">
        <w:rPr>
          <w:rFonts w:ascii="Courier New" w:eastAsia="Times New Roman" w:hAnsi="Courier New" w:cs="Courier New"/>
          <w:kern w:val="0"/>
          <w:sz w:val="20"/>
          <w:szCs w:val="20"/>
          <w:lang w:eastAsia="en-IN"/>
          <w14:ligatures w14:val="none"/>
        </w:rPr>
        <w:t xml:space="preserve">        "text": "Growth is </w:t>
      </w:r>
      <w:proofErr w:type="spellStart"/>
      <w:r w:rsidRPr="00EF48E7">
        <w:rPr>
          <w:rFonts w:ascii="Courier New" w:eastAsia="Times New Roman" w:hAnsi="Courier New" w:cs="Courier New"/>
          <w:kern w:val="0"/>
          <w:sz w:val="20"/>
          <w:szCs w:val="20"/>
          <w:lang w:eastAsia="en-IN"/>
          <w14:ligatures w14:val="none"/>
        </w:rPr>
        <w:t>fueled</w:t>
      </w:r>
      <w:proofErr w:type="spellEnd"/>
      <w:r w:rsidRPr="00EF48E7">
        <w:rPr>
          <w:rFonts w:ascii="Courier New" w:eastAsia="Times New Roman" w:hAnsi="Courier New" w:cs="Courier New"/>
          <w:kern w:val="0"/>
          <w:sz w:val="20"/>
          <w:szCs w:val="20"/>
          <w:lang w:eastAsia="en-IN"/>
          <w14:ligatures w14:val="none"/>
        </w:rPr>
        <w:t xml:space="preserve"> by health-conscious consumer trends, regulatory pressure on sugar reduction, and innovations in plant-derived and synthetic sweeteners."</w:t>
      </w:r>
    </w:p>
    <w:p w14:paraId="66EA84EB" w14:textId="77777777" w:rsidR="00EF48E7" w:rsidRPr="00EF48E7" w:rsidRDefault="00EF48E7" w:rsidP="00EF48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F48E7">
        <w:rPr>
          <w:rFonts w:ascii="Courier New" w:eastAsia="Times New Roman" w:hAnsi="Courier New" w:cs="Courier New"/>
          <w:kern w:val="0"/>
          <w:sz w:val="20"/>
          <w:szCs w:val="20"/>
          <w:lang w:eastAsia="en-IN"/>
          <w14:ligatures w14:val="none"/>
        </w:rPr>
        <w:lastRenderedPageBreak/>
        <w:t xml:space="preserve">      }</w:t>
      </w:r>
    </w:p>
    <w:p w14:paraId="4DFA0E33" w14:textId="77777777" w:rsidR="00EF48E7" w:rsidRPr="00EF48E7" w:rsidRDefault="00EF48E7" w:rsidP="00EF48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F48E7">
        <w:rPr>
          <w:rFonts w:ascii="Courier New" w:eastAsia="Times New Roman" w:hAnsi="Courier New" w:cs="Courier New"/>
          <w:kern w:val="0"/>
          <w:sz w:val="20"/>
          <w:szCs w:val="20"/>
          <w:lang w:eastAsia="en-IN"/>
          <w14:ligatures w14:val="none"/>
        </w:rPr>
        <w:t xml:space="preserve">    }</w:t>
      </w:r>
    </w:p>
    <w:p w14:paraId="0CFFAAC6" w14:textId="77777777" w:rsidR="00EF48E7" w:rsidRPr="00EF48E7" w:rsidRDefault="00EF48E7" w:rsidP="00EF48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F48E7">
        <w:rPr>
          <w:rFonts w:ascii="Courier New" w:eastAsia="Times New Roman" w:hAnsi="Courier New" w:cs="Courier New"/>
          <w:kern w:val="0"/>
          <w:sz w:val="20"/>
          <w:szCs w:val="20"/>
          <w:lang w:eastAsia="en-IN"/>
          <w14:ligatures w14:val="none"/>
        </w:rPr>
        <w:t xml:space="preserve">  ]</w:t>
      </w:r>
    </w:p>
    <w:p w14:paraId="47472527" w14:textId="77777777" w:rsidR="00EF48E7" w:rsidRPr="00EF48E7" w:rsidRDefault="00EF48E7" w:rsidP="00EF48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F48E7">
        <w:rPr>
          <w:rFonts w:ascii="Courier New" w:eastAsia="Times New Roman" w:hAnsi="Courier New" w:cs="Courier New"/>
          <w:kern w:val="0"/>
          <w:sz w:val="20"/>
          <w:szCs w:val="20"/>
          <w:lang w:eastAsia="en-IN"/>
          <w14:ligatures w14:val="none"/>
        </w:rPr>
        <w:t>}</w:t>
      </w:r>
    </w:p>
    <w:p w14:paraId="36941935" w14:textId="77777777" w:rsidR="00EF48E7" w:rsidRDefault="00EF48E7">
      <w:pP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br w:type="page"/>
      </w:r>
    </w:p>
    <w:p w14:paraId="5767539B" w14:textId="1FE1DAD0" w:rsidR="00EF48E7" w:rsidRPr="00EF48E7" w:rsidRDefault="00EF48E7" w:rsidP="00EF48E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F48E7">
        <w:rPr>
          <w:rFonts w:ascii="Times New Roman" w:eastAsia="Times New Roman" w:hAnsi="Times New Roman" w:cs="Times New Roman"/>
          <w:b/>
          <w:bCs/>
          <w:kern w:val="0"/>
          <w:sz w:val="36"/>
          <w:szCs w:val="36"/>
          <w:lang w:eastAsia="en-IN"/>
          <w14:ligatures w14:val="none"/>
        </w:rPr>
        <w:lastRenderedPageBreak/>
        <w:t>9. Table of Contents</w:t>
      </w:r>
    </w:p>
    <w:p w14:paraId="31FF5320" w14:textId="77777777" w:rsidR="00EF48E7" w:rsidRPr="00EF48E7" w:rsidRDefault="00EF48E7" w:rsidP="00EF48E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48E7">
        <w:rPr>
          <w:rFonts w:ascii="Times New Roman" w:eastAsia="Times New Roman" w:hAnsi="Times New Roman" w:cs="Times New Roman"/>
          <w:b/>
          <w:bCs/>
          <w:kern w:val="0"/>
          <w:sz w:val="24"/>
          <w:szCs w:val="24"/>
          <w:lang w:eastAsia="en-IN"/>
          <w14:ligatures w14:val="none"/>
        </w:rPr>
        <w:t>Executive Summary</w:t>
      </w:r>
    </w:p>
    <w:p w14:paraId="2B24C918" w14:textId="77777777" w:rsidR="00EF48E7" w:rsidRPr="00EF48E7" w:rsidRDefault="00EF48E7" w:rsidP="00EF48E7">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48E7">
        <w:rPr>
          <w:rFonts w:ascii="Times New Roman" w:eastAsia="Times New Roman" w:hAnsi="Times New Roman" w:cs="Times New Roman"/>
          <w:kern w:val="0"/>
          <w:sz w:val="24"/>
          <w:szCs w:val="24"/>
          <w:lang w:eastAsia="en-IN"/>
          <w14:ligatures w14:val="none"/>
        </w:rPr>
        <w:t>Market Overview</w:t>
      </w:r>
    </w:p>
    <w:p w14:paraId="3D4368B9" w14:textId="77777777" w:rsidR="00EF48E7" w:rsidRPr="00EF48E7" w:rsidRDefault="00EF48E7" w:rsidP="00EF48E7">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48E7">
        <w:rPr>
          <w:rFonts w:ascii="Times New Roman" w:eastAsia="Times New Roman" w:hAnsi="Times New Roman" w:cs="Times New Roman"/>
          <w:kern w:val="0"/>
          <w:sz w:val="24"/>
          <w:szCs w:val="24"/>
          <w:lang w:eastAsia="en-IN"/>
          <w14:ligatures w14:val="none"/>
        </w:rPr>
        <w:t>Market Attractiveness by Product Type, Application, End User, and Region</w:t>
      </w:r>
    </w:p>
    <w:p w14:paraId="5E15543A" w14:textId="77777777" w:rsidR="00EF48E7" w:rsidRPr="00EF48E7" w:rsidRDefault="00EF48E7" w:rsidP="00EF48E7">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48E7">
        <w:rPr>
          <w:rFonts w:ascii="Times New Roman" w:eastAsia="Times New Roman" w:hAnsi="Times New Roman" w:cs="Times New Roman"/>
          <w:kern w:val="0"/>
          <w:sz w:val="24"/>
          <w:szCs w:val="24"/>
          <w:lang w:eastAsia="en-IN"/>
          <w14:ligatures w14:val="none"/>
        </w:rPr>
        <w:t>Strategic Insights from Key Executives (CXO Perspective)</w:t>
      </w:r>
    </w:p>
    <w:p w14:paraId="734D18CC" w14:textId="77777777" w:rsidR="00EF48E7" w:rsidRPr="00EF48E7" w:rsidRDefault="00EF48E7" w:rsidP="00EF48E7">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48E7">
        <w:rPr>
          <w:rFonts w:ascii="Times New Roman" w:eastAsia="Times New Roman" w:hAnsi="Times New Roman" w:cs="Times New Roman"/>
          <w:kern w:val="0"/>
          <w:sz w:val="24"/>
          <w:szCs w:val="24"/>
          <w:lang w:eastAsia="en-IN"/>
          <w14:ligatures w14:val="none"/>
        </w:rPr>
        <w:t>Historical Market Size and Future Projections (2019–2030)</w:t>
      </w:r>
    </w:p>
    <w:p w14:paraId="6FBD413E" w14:textId="77777777" w:rsidR="00EF48E7" w:rsidRPr="00EF48E7" w:rsidRDefault="00EF48E7" w:rsidP="00EF48E7">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48E7">
        <w:rPr>
          <w:rFonts w:ascii="Times New Roman" w:eastAsia="Times New Roman" w:hAnsi="Times New Roman" w:cs="Times New Roman"/>
          <w:kern w:val="0"/>
          <w:sz w:val="24"/>
          <w:szCs w:val="24"/>
          <w:lang w:eastAsia="en-IN"/>
          <w14:ligatures w14:val="none"/>
        </w:rPr>
        <w:t>Summary of Market Segmentation by Product Type, Application, End User, and Region</w:t>
      </w:r>
    </w:p>
    <w:p w14:paraId="4A7CE088" w14:textId="77777777" w:rsidR="00EF48E7" w:rsidRPr="00EF48E7" w:rsidRDefault="00EF48E7" w:rsidP="00EF48E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48E7">
        <w:rPr>
          <w:rFonts w:ascii="Times New Roman" w:eastAsia="Times New Roman" w:hAnsi="Times New Roman" w:cs="Times New Roman"/>
          <w:b/>
          <w:bCs/>
          <w:kern w:val="0"/>
          <w:sz w:val="24"/>
          <w:szCs w:val="24"/>
          <w:lang w:eastAsia="en-IN"/>
          <w14:ligatures w14:val="none"/>
        </w:rPr>
        <w:t>Market Share Analysis</w:t>
      </w:r>
    </w:p>
    <w:p w14:paraId="33BEA8BC" w14:textId="77777777" w:rsidR="00EF48E7" w:rsidRPr="00EF48E7" w:rsidRDefault="00EF48E7" w:rsidP="00EF48E7">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48E7">
        <w:rPr>
          <w:rFonts w:ascii="Times New Roman" w:eastAsia="Times New Roman" w:hAnsi="Times New Roman" w:cs="Times New Roman"/>
          <w:kern w:val="0"/>
          <w:sz w:val="24"/>
          <w:szCs w:val="24"/>
          <w:lang w:eastAsia="en-IN"/>
          <w14:ligatures w14:val="none"/>
        </w:rPr>
        <w:t>Leading Players by Revenue and Market Share</w:t>
      </w:r>
    </w:p>
    <w:p w14:paraId="345BFA48" w14:textId="77777777" w:rsidR="00EF48E7" w:rsidRPr="00EF48E7" w:rsidRDefault="00EF48E7" w:rsidP="00EF48E7">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48E7">
        <w:rPr>
          <w:rFonts w:ascii="Times New Roman" w:eastAsia="Times New Roman" w:hAnsi="Times New Roman" w:cs="Times New Roman"/>
          <w:kern w:val="0"/>
          <w:sz w:val="24"/>
          <w:szCs w:val="24"/>
          <w:lang w:eastAsia="en-IN"/>
          <w14:ligatures w14:val="none"/>
        </w:rPr>
        <w:t>Market Share Analysis by Product Type, Application, and End User</w:t>
      </w:r>
    </w:p>
    <w:p w14:paraId="479D68A8" w14:textId="77777777" w:rsidR="00EF48E7" w:rsidRPr="00EF48E7" w:rsidRDefault="00EF48E7" w:rsidP="00EF48E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48E7">
        <w:rPr>
          <w:rFonts w:ascii="Times New Roman" w:eastAsia="Times New Roman" w:hAnsi="Times New Roman" w:cs="Times New Roman"/>
          <w:b/>
          <w:bCs/>
          <w:kern w:val="0"/>
          <w:sz w:val="24"/>
          <w:szCs w:val="24"/>
          <w:lang w:eastAsia="en-IN"/>
          <w14:ligatures w14:val="none"/>
        </w:rPr>
        <w:t>Investment Opportunities in the Plant Derived Sugar and Synthetic Sugar Market</w:t>
      </w:r>
    </w:p>
    <w:p w14:paraId="7CC4E053" w14:textId="77777777" w:rsidR="00EF48E7" w:rsidRPr="00EF48E7" w:rsidRDefault="00EF48E7" w:rsidP="00EF48E7">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48E7">
        <w:rPr>
          <w:rFonts w:ascii="Times New Roman" w:eastAsia="Times New Roman" w:hAnsi="Times New Roman" w:cs="Times New Roman"/>
          <w:kern w:val="0"/>
          <w:sz w:val="24"/>
          <w:szCs w:val="24"/>
          <w:lang w:eastAsia="en-IN"/>
          <w14:ligatures w14:val="none"/>
        </w:rPr>
        <w:t>Key Developments and Innovations</w:t>
      </w:r>
    </w:p>
    <w:p w14:paraId="27DED48D" w14:textId="77777777" w:rsidR="00EF48E7" w:rsidRPr="00EF48E7" w:rsidRDefault="00EF48E7" w:rsidP="00EF48E7">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48E7">
        <w:rPr>
          <w:rFonts w:ascii="Times New Roman" w:eastAsia="Times New Roman" w:hAnsi="Times New Roman" w:cs="Times New Roman"/>
          <w:kern w:val="0"/>
          <w:sz w:val="24"/>
          <w:szCs w:val="24"/>
          <w:lang w:eastAsia="en-IN"/>
          <w14:ligatures w14:val="none"/>
        </w:rPr>
        <w:t>Mergers, Acquisitions, and Strategic Partnerships</w:t>
      </w:r>
    </w:p>
    <w:p w14:paraId="2A8CFD91" w14:textId="77777777" w:rsidR="00EF48E7" w:rsidRPr="00EF48E7" w:rsidRDefault="00EF48E7" w:rsidP="00EF48E7">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48E7">
        <w:rPr>
          <w:rFonts w:ascii="Times New Roman" w:eastAsia="Times New Roman" w:hAnsi="Times New Roman" w:cs="Times New Roman"/>
          <w:kern w:val="0"/>
          <w:sz w:val="24"/>
          <w:szCs w:val="24"/>
          <w:lang w:eastAsia="en-IN"/>
          <w14:ligatures w14:val="none"/>
        </w:rPr>
        <w:t>High-Growth Segments for Investment</w:t>
      </w:r>
    </w:p>
    <w:p w14:paraId="7DE85D11" w14:textId="77777777" w:rsidR="00EF48E7" w:rsidRPr="00EF48E7" w:rsidRDefault="00EF48E7" w:rsidP="00EF48E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48E7">
        <w:rPr>
          <w:rFonts w:ascii="Times New Roman" w:eastAsia="Times New Roman" w:hAnsi="Times New Roman" w:cs="Times New Roman"/>
          <w:b/>
          <w:bCs/>
          <w:kern w:val="0"/>
          <w:sz w:val="24"/>
          <w:szCs w:val="24"/>
          <w:lang w:eastAsia="en-IN"/>
          <w14:ligatures w14:val="none"/>
        </w:rPr>
        <w:t>Market Introduction</w:t>
      </w:r>
    </w:p>
    <w:p w14:paraId="56475A9F" w14:textId="77777777" w:rsidR="00EF48E7" w:rsidRPr="00EF48E7" w:rsidRDefault="00EF48E7" w:rsidP="00EF48E7">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48E7">
        <w:rPr>
          <w:rFonts w:ascii="Times New Roman" w:eastAsia="Times New Roman" w:hAnsi="Times New Roman" w:cs="Times New Roman"/>
          <w:kern w:val="0"/>
          <w:sz w:val="24"/>
          <w:szCs w:val="24"/>
          <w:lang w:eastAsia="en-IN"/>
          <w14:ligatures w14:val="none"/>
        </w:rPr>
        <w:t>Definition and Scope of the Study</w:t>
      </w:r>
    </w:p>
    <w:p w14:paraId="0A6C72F0" w14:textId="77777777" w:rsidR="00EF48E7" w:rsidRPr="00EF48E7" w:rsidRDefault="00EF48E7" w:rsidP="00EF48E7">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48E7">
        <w:rPr>
          <w:rFonts w:ascii="Times New Roman" w:eastAsia="Times New Roman" w:hAnsi="Times New Roman" w:cs="Times New Roman"/>
          <w:kern w:val="0"/>
          <w:sz w:val="24"/>
          <w:szCs w:val="24"/>
          <w:lang w:eastAsia="en-IN"/>
          <w14:ligatures w14:val="none"/>
        </w:rPr>
        <w:t>Market Structure and Key Findings</w:t>
      </w:r>
    </w:p>
    <w:p w14:paraId="7D82073F" w14:textId="77777777" w:rsidR="00EF48E7" w:rsidRPr="00EF48E7" w:rsidRDefault="00EF48E7" w:rsidP="00EF48E7">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48E7">
        <w:rPr>
          <w:rFonts w:ascii="Times New Roman" w:eastAsia="Times New Roman" w:hAnsi="Times New Roman" w:cs="Times New Roman"/>
          <w:kern w:val="0"/>
          <w:sz w:val="24"/>
          <w:szCs w:val="24"/>
          <w:lang w:eastAsia="en-IN"/>
          <w14:ligatures w14:val="none"/>
        </w:rPr>
        <w:t>Overview of Top Investment Pockets</w:t>
      </w:r>
    </w:p>
    <w:p w14:paraId="005D0695" w14:textId="77777777" w:rsidR="00EF48E7" w:rsidRPr="00EF48E7" w:rsidRDefault="00EF48E7" w:rsidP="00EF48E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48E7">
        <w:rPr>
          <w:rFonts w:ascii="Times New Roman" w:eastAsia="Times New Roman" w:hAnsi="Times New Roman" w:cs="Times New Roman"/>
          <w:b/>
          <w:bCs/>
          <w:kern w:val="0"/>
          <w:sz w:val="24"/>
          <w:szCs w:val="24"/>
          <w:lang w:eastAsia="en-IN"/>
          <w14:ligatures w14:val="none"/>
        </w:rPr>
        <w:t>Research Methodology</w:t>
      </w:r>
    </w:p>
    <w:p w14:paraId="0BD23E00" w14:textId="77777777" w:rsidR="00EF48E7" w:rsidRPr="00EF48E7" w:rsidRDefault="00EF48E7" w:rsidP="00EF48E7">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48E7">
        <w:rPr>
          <w:rFonts w:ascii="Times New Roman" w:eastAsia="Times New Roman" w:hAnsi="Times New Roman" w:cs="Times New Roman"/>
          <w:kern w:val="0"/>
          <w:sz w:val="24"/>
          <w:szCs w:val="24"/>
          <w:lang w:eastAsia="en-IN"/>
          <w14:ligatures w14:val="none"/>
        </w:rPr>
        <w:t>Research Process Overview</w:t>
      </w:r>
    </w:p>
    <w:p w14:paraId="1BA13E80" w14:textId="77777777" w:rsidR="00EF48E7" w:rsidRPr="00EF48E7" w:rsidRDefault="00EF48E7" w:rsidP="00EF48E7">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48E7">
        <w:rPr>
          <w:rFonts w:ascii="Times New Roman" w:eastAsia="Times New Roman" w:hAnsi="Times New Roman" w:cs="Times New Roman"/>
          <w:kern w:val="0"/>
          <w:sz w:val="24"/>
          <w:szCs w:val="24"/>
          <w:lang w:eastAsia="en-IN"/>
          <w14:ligatures w14:val="none"/>
        </w:rPr>
        <w:t>Primary and Secondary Research Approaches</w:t>
      </w:r>
    </w:p>
    <w:p w14:paraId="13E774B5" w14:textId="77777777" w:rsidR="00EF48E7" w:rsidRPr="00EF48E7" w:rsidRDefault="00EF48E7" w:rsidP="00EF48E7">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48E7">
        <w:rPr>
          <w:rFonts w:ascii="Times New Roman" w:eastAsia="Times New Roman" w:hAnsi="Times New Roman" w:cs="Times New Roman"/>
          <w:kern w:val="0"/>
          <w:sz w:val="24"/>
          <w:szCs w:val="24"/>
          <w:lang w:eastAsia="en-IN"/>
          <w14:ligatures w14:val="none"/>
        </w:rPr>
        <w:t>Market Size Estimation and Forecasting Techniques</w:t>
      </w:r>
    </w:p>
    <w:p w14:paraId="31750189" w14:textId="77777777" w:rsidR="00EF48E7" w:rsidRPr="00EF48E7" w:rsidRDefault="00EF48E7" w:rsidP="00EF48E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48E7">
        <w:rPr>
          <w:rFonts w:ascii="Times New Roman" w:eastAsia="Times New Roman" w:hAnsi="Times New Roman" w:cs="Times New Roman"/>
          <w:b/>
          <w:bCs/>
          <w:kern w:val="0"/>
          <w:sz w:val="24"/>
          <w:szCs w:val="24"/>
          <w:lang w:eastAsia="en-IN"/>
          <w14:ligatures w14:val="none"/>
        </w:rPr>
        <w:t>Market Dynamics</w:t>
      </w:r>
    </w:p>
    <w:p w14:paraId="70C8A252" w14:textId="77777777" w:rsidR="00EF48E7" w:rsidRPr="00EF48E7" w:rsidRDefault="00EF48E7" w:rsidP="00EF48E7">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48E7">
        <w:rPr>
          <w:rFonts w:ascii="Times New Roman" w:eastAsia="Times New Roman" w:hAnsi="Times New Roman" w:cs="Times New Roman"/>
          <w:kern w:val="0"/>
          <w:sz w:val="24"/>
          <w:szCs w:val="24"/>
          <w:lang w:eastAsia="en-IN"/>
          <w14:ligatures w14:val="none"/>
        </w:rPr>
        <w:t>Key Market Drivers</w:t>
      </w:r>
    </w:p>
    <w:p w14:paraId="5C08192A" w14:textId="77777777" w:rsidR="00EF48E7" w:rsidRPr="00EF48E7" w:rsidRDefault="00EF48E7" w:rsidP="00EF48E7">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48E7">
        <w:rPr>
          <w:rFonts w:ascii="Times New Roman" w:eastAsia="Times New Roman" w:hAnsi="Times New Roman" w:cs="Times New Roman"/>
          <w:kern w:val="0"/>
          <w:sz w:val="24"/>
          <w:szCs w:val="24"/>
          <w:lang w:eastAsia="en-IN"/>
          <w14:ligatures w14:val="none"/>
        </w:rPr>
        <w:t>Challenges and Restraints Impacting Growth</w:t>
      </w:r>
    </w:p>
    <w:p w14:paraId="3DBA3BBF" w14:textId="77777777" w:rsidR="00EF48E7" w:rsidRPr="00EF48E7" w:rsidRDefault="00EF48E7" w:rsidP="00EF48E7">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48E7">
        <w:rPr>
          <w:rFonts w:ascii="Times New Roman" w:eastAsia="Times New Roman" w:hAnsi="Times New Roman" w:cs="Times New Roman"/>
          <w:kern w:val="0"/>
          <w:sz w:val="24"/>
          <w:szCs w:val="24"/>
          <w:lang w:eastAsia="en-IN"/>
          <w14:ligatures w14:val="none"/>
        </w:rPr>
        <w:t>Emerging Opportunities for Stakeholders</w:t>
      </w:r>
    </w:p>
    <w:p w14:paraId="2C92DFE9" w14:textId="77777777" w:rsidR="00EF48E7" w:rsidRPr="00EF48E7" w:rsidRDefault="00EF48E7" w:rsidP="00EF48E7">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48E7">
        <w:rPr>
          <w:rFonts w:ascii="Times New Roman" w:eastAsia="Times New Roman" w:hAnsi="Times New Roman" w:cs="Times New Roman"/>
          <w:kern w:val="0"/>
          <w:sz w:val="24"/>
          <w:szCs w:val="24"/>
          <w:lang w:eastAsia="en-IN"/>
          <w14:ligatures w14:val="none"/>
        </w:rPr>
        <w:t xml:space="preserve">Impact of </w:t>
      </w:r>
      <w:proofErr w:type="spellStart"/>
      <w:r w:rsidRPr="00EF48E7">
        <w:rPr>
          <w:rFonts w:ascii="Times New Roman" w:eastAsia="Times New Roman" w:hAnsi="Times New Roman" w:cs="Times New Roman"/>
          <w:kern w:val="0"/>
          <w:sz w:val="24"/>
          <w:szCs w:val="24"/>
          <w:lang w:eastAsia="en-IN"/>
          <w14:ligatures w14:val="none"/>
        </w:rPr>
        <w:t>Behavioral</w:t>
      </w:r>
      <w:proofErr w:type="spellEnd"/>
      <w:r w:rsidRPr="00EF48E7">
        <w:rPr>
          <w:rFonts w:ascii="Times New Roman" w:eastAsia="Times New Roman" w:hAnsi="Times New Roman" w:cs="Times New Roman"/>
          <w:kern w:val="0"/>
          <w:sz w:val="24"/>
          <w:szCs w:val="24"/>
          <w:lang w:eastAsia="en-IN"/>
          <w14:ligatures w14:val="none"/>
        </w:rPr>
        <w:t xml:space="preserve"> and Regulatory Factors</w:t>
      </w:r>
    </w:p>
    <w:p w14:paraId="19A4B91A" w14:textId="77777777" w:rsidR="00EF48E7" w:rsidRPr="00EF48E7" w:rsidRDefault="00EF48E7" w:rsidP="00EF48E7">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48E7">
        <w:rPr>
          <w:rFonts w:ascii="Times New Roman" w:eastAsia="Times New Roman" w:hAnsi="Times New Roman" w:cs="Times New Roman"/>
          <w:kern w:val="0"/>
          <w:sz w:val="24"/>
          <w:szCs w:val="24"/>
          <w:lang w:eastAsia="en-IN"/>
          <w14:ligatures w14:val="none"/>
        </w:rPr>
        <w:t>Technological Advances in Plant Derived and Synthetic Sugar Production</w:t>
      </w:r>
    </w:p>
    <w:p w14:paraId="5F5DCA8C" w14:textId="77777777" w:rsidR="00EF48E7" w:rsidRPr="00EF48E7" w:rsidRDefault="00EF48E7" w:rsidP="00EF48E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48E7">
        <w:rPr>
          <w:rFonts w:ascii="Times New Roman" w:eastAsia="Times New Roman" w:hAnsi="Times New Roman" w:cs="Times New Roman"/>
          <w:b/>
          <w:bCs/>
          <w:kern w:val="0"/>
          <w:sz w:val="24"/>
          <w:szCs w:val="24"/>
          <w:lang w:eastAsia="en-IN"/>
          <w14:ligatures w14:val="none"/>
        </w:rPr>
        <w:t>Global Plant Derived Sugar and Synthetic Sugar Market Analysis</w:t>
      </w:r>
    </w:p>
    <w:p w14:paraId="2C304E3A" w14:textId="77777777" w:rsidR="00EF48E7" w:rsidRPr="00EF48E7" w:rsidRDefault="00EF48E7" w:rsidP="00EF48E7">
      <w:pPr>
        <w:numPr>
          <w:ilvl w:val="0"/>
          <w:numId w:val="10"/>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EF48E7">
        <w:rPr>
          <w:rFonts w:ascii="Times New Roman" w:eastAsia="Times New Roman" w:hAnsi="Times New Roman" w:cs="Times New Roman"/>
          <w:b/>
          <w:bCs/>
          <w:kern w:val="0"/>
          <w:sz w:val="24"/>
          <w:szCs w:val="24"/>
          <w:lang w:eastAsia="en-IN"/>
          <w14:ligatures w14:val="none"/>
        </w:rPr>
        <w:t>Historical Market Size and Volume (2019–2023)</w:t>
      </w:r>
    </w:p>
    <w:p w14:paraId="5435DA17" w14:textId="77777777" w:rsidR="00EF48E7" w:rsidRPr="00EF48E7" w:rsidRDefault="00EF48E7" w:rsidP="00EF48E7">
      <w:pPr>
        <w:numPr>
          <w:ilvl w:val="0"/>
          <w:numId w:val="10"/>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EF48E7">
        <w:rPr>
          <w:rFonts w:ascii="Times New Roman" w:eastAsia="Times New Roman" w:hAnsi="Times New Roman" w:cs="Times New Roman"/>
          <w:b/>
          <w:bCs/>
          <w:kern w:val="0"/>
          <w:sz w:val="24"/>
          <w:szCs w:val="24"/>
          <w:lang w:eastAsia="en-IN"/>
          <w14:ligatures w14:val="none"/>
        </w:rPr>
        <w:t>Market Size and Volume Forecasts (2024–2030)</w:t>
      </w:r>
    </w:p>
    <w:p w14:paraId="30FC8816" w14:textId="77777777" w:rsidR="00EF48E7" w:rsidRPr="00EF48E7" w:rsidRDefault="00EF48E7" w:rsidP="00EF48E7">
      <w:pPr>
        <w:numPr>
          <w:ilvl w:val="0"/>
          <w:numId w:val="10"/>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EF48E7">
        <w:rPr>
          <w:rFonts w:ascii="Times New Roman" w:eastAsia="Times New Roman" w:hAnsi="Times New Roman" w:cs="Times New Roman"/>
          <w:b/>
          <w:bCs/>
          <w:kern w:val="0"/>
          <w:sz w:val="24"/>
          <w:szCs w:val="24"/>
          <w:lang w:eastAsia="en-IN"/>
          <w14:ligatures w14:val="none"/>
        </w:rPr>
        <w:t>Market Analysis by Product Type:</w:t>
      </w:r>
    </w:p>
    <w:p w14:paraId="62FD84C3" w14:textId="77777777" w:rsidR="00EF48E7" w:rsidRPr="00EF48E7" w:rsidRDefault="00EF48E7" w:rsidP="00EF48E7">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48E7">
        <w:rPr>
          <w:rFonts w:ascii="Times New Roman" w:eastAsia="Times New Roman" w:hAnsi="Times New Roman" w:cs="Times New Roman"/>
          <w:kern w:val="0"/>
          <w:sz w:val="24"/>
          <w:szCs w:val="24"/>
          <w:lang w:eastAsia="en-IN"/>
          <w14:ligatures w14:val="none"/>
        </w:rPr>
        <w:t>Plant Derived Sugar (Cane, Beet, Coconut, Maple, Fruit Concentrates)</w:t>
      </w:r>
    </w:p>
    <w:p w14:paraId="32DB25B3" w14:textId="77777777" w:rsidR="00EF48E7" w:rsidRPr="00EF48E7" w:rsidRDefault="00EF48E7" w:rsidP="00EF48E7">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48E7">
        <w:rPr>
          <w:rFonts w:ascii="Times New Roman" w:eastAsia="Times New Roman" w:hAnsi="Times New Roman" w:cs="Times New Roman"/>
          <w:kern w:val="0"/>
          <w:sz w:val="24"/>
          <w:szCs w:val="24"/>
          <w:lang w:eastAsia="en-IN"/>
          <w14:ligatures w14:val="none"/>
        </w:rPr>
        <w:lastRenderedPageBreak/>
        <w:t>Synthetic Sugar (Sucralose, Aspartame, Saccharin, Acesulfame K, Rare Sugars)</w:t>
      </w:r>
    </w:p>
    <w:p w14:paraId="1C421D58" w14:textId="77777777" w:rsidR="00EF48E7" w:rsidRPr="00EF48E7" w:rsidRDefault="00EF48E7" w:rsidP="00EF48E7">
      <w:pPr>
        <w:numPr>
          <w:ilvl w:val="0"/>
          <w:numId w:val="10"/>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EF48E7">
        <w:rPr>
          <w:rFonts w:ascii="Times New Roman" w:eastAsia="Times New Roman" w:hAnsi="Times New Roman" w:cs="Times New Roman"/>
          <w:b/>
          <w:bCs/>
          <w:kern w:val="0"/>
          <w:sz w:val="24"/>
          <w:szCs w:val="24"/>
          <w:lang w:eastAsia="en-IN"/>
          <w14:ligatures w14:val="none"/>
        </w:rPr>
        <w:t>Market Analysis by Application:</w:t>
      </w:r>
    </w:p>
    <w:p w14:paraId="2F6C803A" w14:textId="77777777" w:rsidR="00EF48E7" w:rsidRPr="00EF48E7" w:rsidRDefault="00EF48E7" w:rsidP="00EF48E7">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48E7">
        <w:rPr>
          <w:rFonts w:ascii="Times New Roman" w:eastAsia="Times New Roman" w:hAnsi="Times New Roman" w:cs="Times New Roman"/>
          <w:kern w:val="0"/>
          <w:sz w:val="24"/>
          <w:szCs w:val="24"/>
          <w:lang w:eastAsia="en-IN"/>
          <w14:ligatures w14:val="none"/>
        </w:rPr>
        <w:t>Beverages</w:t>
      </w:r>
    </w:p>
    <w:p w14:paraId="708000F1" w14:textId="77777777" w:rsidR="00EF48E7" w:rsidRPr="00EF48E7" w:rsidRDefault="00EF48E7" w:rsidP="00EF48E7">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48E7">
        <w:rPr>
          <w:rFonts w:ascii="Times New Roman" w:eastAsia="Times New Roman" w:hAnsi="Times New Roman" w:cs="Times New Roman"/>
          <w:kern w:val="0"/>
          <w:sz w:val="24"/>
          <w:szCs w:val="24"/>
          <w:lang w:eastAsia="en-IN"/>
          <w14:ligatures w14:val="none"/>
        </w:rPr>
        <w:t>Bakery &amp; Confectionery</w:t>
      </w:r>
    </w:p>
    <w:p w14:paraId="79B10F83" w14:textId="77777777" w:rsidR="00EF48E7" w:rsidRPr="00EF48E7" w:rsidRDefault="00EF48E7" w:rsidP="00EF48E7">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48E7">
        <w:rPr>
          <w:rFonts w:ascii="Times New Roman" w:eastAsia="Times New Roman" w:hAnsi="Times New Roman" w:cs="Times New Roman"/>
          <w:kern w:val="0"/>
          <w:sz w:val="24"/>
          <w:szCs w:val="24"/>
          <w:lang w:eastAsia="en-IN"/>
          <w14:ligatures w14:val="none"/>
        </w:rPr>
        <w:t>Dairy</w:t>
      </w:r>
    </w:p>
    <w:p w14:paraId="18AD1F6F" w14:textId="77777777" w:rsidR="00EF48E7" w:rsidRPr="00EF48E7" w:rsidRDefault="00EF48E7" w:rsidP="00EF48E7">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48E7">
        <w:rPr>
          <w:rFonts w:ascii="Times New Roman" w:eastAsia="Times New Roman" w:hAnsi="Times New Roman" w:cs="Times New Roman"/>
          <w:kern w:val="0"/>
          <w:sz w:val="24"/>
          <w:szCs w:val="24"/>
          <w:lang w:eastAsia="en-IN"/>
          <w14:ligatures w14:val="none"/>
        </w:rPr>
        <w:t>Processed Foods</w:t>
      </w:r>
    </w:p>
    <w:p w14:paraId="449BAF21" w14:textId="77777777" w:rsidR="00EF48E7" w:rsidRPr="00EF48E7" w:rsidRDefault="00EF48E7" w:rsidP="00EF48E7">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48E7">
        <w:rPr>
          <w:rFonts w:ascii="Times New Roman" w:eastAsia="Times New Roman" w:hAnsi="Times New Roman" w:cs="Times New Roman"/>
          <w:kern w:val="0"/>
          <w:sz w:val="24"/>
          <w:szCs w:val="24"/>
          <w:lang w:eastAsia="en-IN"/>
          <w14:ligatures w14:val="none"/>
        </w:rPr>
        <w:t>Nutraceuticals</w:t>
      </w:r>
    </w:p>
    <w:p w14:paraId="239A5B9C" w14:textId="77777777" w:rsidR="00EF48E7" w:rsidRPr="00EF48E7" w:rsidRDefault="00EF48E7" w:rsidP="00EF48E7">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48E7">
        <w:rPr>
          <w:rFonts w:ascii="Times New Roman" w:eastAsia="Times New Roman" w:hAnsi="Times New Roman" w:cs="Times New Roman"/>
          <w:kern w:val="0"/>
          <w:sz w:val="24"/>
          <w:szCs w:val="24"/>
          <w:lang w:eastAsia="en-IN"/>
          <w14:ligatures w14:val="none"/>
        </w:rPr>
        <w:t>Pharmaceuticals</w:t>
      </w:r>
    </w:p>
    <w:p w14:paraId="73B9223F" w14:textId="77777777" w:rsidR="00EF48E7" w:rsidRPr="00EF48E7" w:rsidRDefault="00EF48E7" w:rsidP="00EF48E7">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48E7">
        <w:rPr>
          <w:rFonts w:ascii="Times New Roman" w:eastAsia="Times New Roman" w:hAnsi="Times New Roman" w:cs="Times New Roman"/>
          <w:kern w:val="0"/>
          <w:sz w:val="24"/>
          <w:szCs w:val="24"/>
          <w:lang w:eastAsia="en-IN"/>
          <w14:ligatures w14:val="none"/>
        </w:rPr>
        <w:t>Tabletop Sweeteners</w:t>
      </w:r>
    </w:p>
    <w:p w14:paraId="2063BC08" w14:textId="77777777" w:rsidR="00EF48E7" w:rsidRPr="00EF48E7" w:rsidRDefault="00EF48E7" w:rsidP="00EF48E7">
      <w:pPr>
        <w:numPr>
          <w:ilvl w:val="0"/>
          <w:numId w:val="10"/>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EF48E7">
        <w:rPr>
          <w:rFonts w:ascii="Times New Roman" w:eastAsia="Times New Roman" w:hAnsi="Times New Roman" w:cs="Times New Roman"/>
          <w:b/>
          <w:bCs/>
          <w:kern w:val="0"/>
          <w:sz w:val="24"/>
          <w:szCs w:val="24"/>
          <w:lang w:eastAsia="en-IN"/>
          <w14:ligatures w14:val="none"/>
        </w:rPr>
        <w:t>Market Analysis by End User:</w:t>
      </w:r>
    </w:p>
    <w:p w14:paraId="2D313D2C" w14:textId="77777777" w:rsidR="00EF48E7" w:rsidRPr="00EF48E7" w:rsidRDefault="00EF48E7" w:rsidP="00EF48E7">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48E7">
        <w:rPr>
          <w:rFonts w:ascii="Times New Roman" w:eastAsia="Times New Roman" w:hAnsi="Times New Roman" w:cs="Times New Roman"/>
          <w:kern w:val="0"/>
          <w:sz w:val="24"/>
          <w:szCs w:val="24"/>
          <w:lang w:eastAsia="en-IN"/>
          <w14:ligatures w14:val="none"/>
        </w:rPr>
        <w:t>Food &amp; Beverage Manufacturers</w:t>
      </w:r>
    </w:p>
    <w:p w14:paraId="550498A6" w14:textId="77777777" w:rsidR="00EF48E7" w:rsidRPr="00EF48E7" w:rsidRDefault="00EF48E7" w:rsidP="00EF48E7">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48E7">
        <w:rPr>
          <w:rFonts w:ascii="Times New Roman" w:eastAsia="Times New Roman" w:hAnsi="Times New Roman" w:cs="Times New Roman"/>
          <w:kern w:val="0"/>
          <w:sz w:val="24"/>
          <w:szCs w:val="24"/>
          <w:lang w:eastAsia="en-IN"/>
          <w14:ligatures w14:val="none"/>
        </w:rPr>
        <w:t>Pharmaceuticals &amp; Nutraceuticals</w:t>
      </w:r>
    </w:p>
    <w:p w14:paraId="2C610613" w14:textId="77777777" w:rsidR="00EF48E7" w:rsidRPr="00EF48E7" w:rsidRDefault="00EF48E7" w:rsidP="00EF48E7">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48E7">
        <w:rPr>
          <w:rFonts w:ascii="Times New Roman" w:eastAsia="Times New Roman" w:hAnsi="Times New Roman" w:cs="Times New Roman"/>
          <w:kern w:val="0"/>
          <w:sz w:val="24"/>
          <w:szCs w:val="24"/>
          <w:lang w:eastAsia="en-IN"/>
          <w14:ligatures w14:val="none"/>
        </w:rPr>
        <w:t>Foodservice &amp; Catering</w:t>
      </w:r>
    </w:p>
    <w:p w14:paraId="2132E4B7" w14:textId="77777777" w:rsidR="00EF48E7" w:rsidRPr="00EF48E7" w:rsidRDefault="00EF48E7" w:rsidP="00EF48E7">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48E7">
        <w:rPr>
          <w:rFonts w:ascii="Times New Roman" w:eastAsia="Times New Roman" w:hAnsi="Times New Roman" w:cs="Times New Roman"/>
          <w:kern w:val="0"/>
          <w:sz w:val="24"/>
          <w:szCs w:val="24"/>
          <w:lang w:eastAsia="en-IN"/>
          <w14:ligatures w14:val="none"/>
        </w:rPr>
        <w:t>Direct-to-Consumer (Retail)</w:t>
      </w:r>
    </w:p>
    <w:p w14:paraId="387D03D7" w14:textId="77777777" w:rsidR="00EF48E7" w:rsidRPr="00EF48E7" w:rsidRDefault="00EF48E7" w:rsidP="00EF48E7">
      <w:pPr>
        <w:numPr>
          <w:ilvl w:val="0"/>
          <w:numId w:val="10"/>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EF48E7">
        <w:rPr>
          <w:rFonts w:ascii="Times New Roman" w:eastAsia="Times New Roman" w:hAnsi="Times New Roman" w:cs="Times New Roman"/>
          <w:b/>
          <w:bCs/>
          <w:kern w:val="0"/>
          <w:sz w:val="24"/>
          <w:szCs w:val="24"/>
          <w:lang w:eastAsia="en-IN"/>
          <w14:ligatures w14:val="none"/>
        </w:rPr>
        <w:t>Market Analysis by Region:</w:t>
      </w:r>
    </w:p>
    <w:p w14:paraId="2F093443" w14:textId="77777777" w:rsidR="00EF48E7" w:rsidRPr="00EF48E7" w:rsidRDefault="00EF48E7" w:rsidP="00EF48E7">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48E7">
        <w:rPr>
          <w:rFonts w:ascii="Times New Roman" w:eastAsia="Times New Roman" w:hAnsi="Times New Roman" w:cs="Times New Roman"/>
          <w:kern w:val="0"/>
          <w:sz w:val="24"/>
          <w:szCs w:val="24"/>
          <w:lang w:eastAsia="en-IN"/>
          <w14:ligatures w14:val="none"/>
        </w:rPr>
        <w:t>North America</w:t>
      </w:r>
    </w:p>
    <w:p w14:paraId="0F26AA10" w14:textId="77777777" w:rsidR="00EF48E7" w:rsidRPr="00EF48E7" w:rsidRDefault="00EF48E7" w:rsidP="00EF48E7">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48E7">
        <w:rPr>
          <w:rFonts w:ascii="Times New Roman" w:eastAsia="Times New Roman" w:hAnsi="Times New Roman" w:cs="Times New Roman"/>
          <w:kern w:val="0"/>
          <w:sz w:val="24"/>
          <w:szCs w:val="24"/>
          <w:lang w:eastAsia="en-IN"/>
          <w14:ligatures w14:val="none"/>
        </w:rPr>
        <w:t>Europe</w:t>
      </w:r>
    </w:p>
    <w:p w14:paraId="5956D25F" w14:textId="77777777" w:rsidR="00EF48E7" w:rsidRPr="00EF48E7" w:rsidRDefault="00EF48E7" w:rsidP="00EF48E7">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48E7">
        <w:rPr>
          <w:rFonts w:ascii="Times New Roman" w:eastAsia="Times New Roman" w:hAnsi="Times New Roman" w:cs="Times New Roman"/>
          <w:kern w:val="0"/>
          <w:sz w:val="24"/>
          <w:szCs w:val="24"/>
          <w:lang w:eastAsia="en-IN"/>
          <w14:ligatures w14:val="none"/>
        </w:rPr>
        <w:t>Asia Pacific</w:t>
      </w:r>
    </w:p>
    <w:p w14:paraId="72D166F1" w14:textId="77777777" w:rsidR="00EF48E7" w:rsidRPr="00EF48E7" w:rsidRDefault="00EF48E7" w:rsidP="00EF48E7">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48E7">
        <w:rPr>
          <w:rFonts w:ascii="Times New Roman" w:eastAsia="Times New Roman" w:hAnsi="Times New Roman" w:cs="Times New Roman"/>
          <w:kern w:val="0"/>
          <w:sz w:val="24"/>
          <w:szCs w:val="24"/>
          <w:lang w:eastAsia="en-IN"/>
          <w14:ligatures w14:val="none"/>
        </w:rPr>
        <w:t>Latin America</w:t>
      </w:r>
    </w:p>
    <w:p w14:paraId="666722FC" w14:textId="77777777" w:rsidR="00EF48E7" w:rsidRPr="00EF48E7" w:rsidRDefault="00EF48E7" w:rsidP="00EF48E7">
      <w:pPr>
        <w:numPr>
          <w:ilvl w:val="1"/>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48E7">
        <w:rPr>
          <w:rFonts w:ascii="Times New Roman" w:eastAsia="Times New Roman" w:hAnsi="Times New Roman" w:cs="Times New Roman"/>
          <w:kern w:val="0"/>
          <w:sz w:val="24"/>
          <w:szCs w:val="24"/>
          <w:lang w:eastAsia="en-IN"/>
          <w14:ligatures w14:val="none"/>
        </w:rPr>
        <w:t>Middle East &amp; Africa</w:t>
      </w:r>
    </w:p>
    <w:p w14:paraId="1DB60C12" w14:textId="77777777" w:rsidR="00EF48E7" w:rsidRPr="00EF48E7" w:rsidRDefault="00EF48E7" w:rsidP="00EF48E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48E7">
        <w:rPr>
          <w:rFonts w:ascii="Times New Roman" w:eastAsia="Times New Roman" w:hAnsi="Times New Roman" w:cs="Times New Roman"/>
          <w:b/>
          <w:bCs/>
          <w:kern w:val="0"/>
          <w:sz w:val="24"/>
          <w:szCs w:val="24"/>
          <w:lang w:eastAsia="en-IN"/>
          <w14:ligatures w14:val="none"/>
        </w:rPr>
        <w:t>Regional Market Analysis</w:t>
      </w:r>
    </w:p>
    <w:p w14:paraId="6BF9BEF1" w14:textId="77777777" w:rsidR="00EF48E7" w:rsidRPr="00EF48E7" w:rsidRDefault="00EF48E7" w:rsidP="00EF48E7">
      <w:pPr>
        <w:numPr>
          <w:ilvl w:val="0"/>
          <w:numId w:val="11"/>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EF48E7">
        <w:rPr>
          <w:rFonts w:ascii="Times New Roman" w:eastAsia="Times New Roman" w:hAnsi="Times New Roman" w:cs="Times New Roman"/>
          <w:b/>
          <w:bCs/>
          <w:kern w:val="0"/>
          <w:sz w:val="24"/>
          <w:szCs w:val="24"/>
          <w:lang w:eastAsia="en-IN"/>
          <w14:ligatures w14:val="none"/>
        </w:rPr>
        <w:t>North America Plant Derived Sugar and Synthetic Sugar Market</w:t>
      </w:r>
    </w:p>
    <w:p w14:paraId="671F0A6D" w14:textId="77777777" w:rsidR="00EF48E7" w:rsidRPr="00EF48E7" w:rsidRDefault="00EF48E7" w:rsidP="00EF48E7">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48E7">
        <w:rPr>
          <w:rFonts w:ascii="Times New Roman" w:eastAsia="Times New Roman" w:hAnsi="Times New Roman" w:cs="Times New Roman"/>
          <w:kern w:val="0"/>
          <w:sz w:val="24"/>
          <w:szCs w:val="24"/>
          <w:lang w:eastAsia="en-IN"/>
          <w14:ligatures w14:val="none"/>
        </w:rPr>
        <w:t>Historical Market Size and Volume (2019–2023)</w:t>
      </w:r>
    </w:p>
    <w:p w14:paraId="2CDFE093" w14:textId="77777777" w:rsidR="00EF48E7" w:rsidRPr="00EF48E7" w:rsidRDefault="00EF48E7" w:rsidP="00EF48E7">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48E7">
        <w:rPr>
          <w:rFonts w:ascii="Times New Roman" w:eastAsia="Times New Roman" w:hAnsi="Times New Roman" w:cs="Times New Roman"/>
          <w:kern w:val="0"/>
          <w:sz w:val="24"/>
          <w:szCs w:val="24"/>
          <w:lang w:eastAsia="en-IN"/>
          <w14:ligatures w14:val="none"/>
        </w:rPr>
        <w:t>Market Size and Volume Forecasts (2024–2030)</w:t>
      </w:r>
    </w:p>
    <w:p w14:paraId="23B72D3D" w14:textId="77777777" w:rsidR="00EF48E7" w:rsidRPr="00EF48E7" w:rsidRDefault="00EF48E7" w:rsidP="00EF48E7">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48E7">
        <w:rPr>
          <w:rFonts w:ascii="Times New Roman" w:eastAsia="Times New Roman" w:hAnsi="Times New Roman" w:cs="Times New Roman"/>
          <w:kern w:val="0"/>
          <w:sz w:val="24"/>
          <w:szCs w:val="24"/>
          <w:lang w:eastAsia="en-IN"/>
          <w14:ligatures w14:val="none"/>
        </w:rPr>
        <w:t>Market Analysis by Product Type, Application, and End User</w:t>
      </w:r>
    </w:p>
    <w:p w14:paraId="454F3BBA" w14:textId="77777777" w:rsidR="00EF48E7" w:rsidRPr="00EF48E7" w:rsidRDefault="00EF48E7" w:rsidP="00EF48E7">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48E7">
        <w:rPr>
          <w:rFonts w:ascii="Times New Roman" w:eastAsia="Times New Roman" w:hAnsi="Times New Roman" w:cs="Times New Roman"/>
          <w:kern w:val="0"/>
          <w:sz w:val="24"/>
          <w:szCs w:val="24"/>
          <w:lang w:eastAsia="en-IN"/>
          <w14:ligatures w14:val="none"/>
        </w:rPr>
        <w:t>Country-Level Breakdown: United States, Canada, Mexico</w:t>
      </w:r>
    </w:p>
    <w:p w14:paraId="0BB31BC0" w14:textId="77777777" w:rsidR="00EF48E7" w:rsidRPr="00EF48E7" w:rsidRDefault="00EF48E7" w:rsidP="00EF48E7">
      <w:pPr>
        <w:numPr>
          <w:ilvl w:val="0"/>
          <w:numId w:val="11"/>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EF48E7">
        <w:rPr>
          <w:rFonts w:ascii="Times New Roman" w:eastAsia="Times New Roman" w:hAnsi="Times New Roman" w:cs="Times New Roman"/>
          <w:b/>
          <w:bCs/>
          <w:kern w:val="0"/>
          <w:sz w:val="24"/>
          <w:szCs w:val="24"/>
          <w:lang w:eastAsia="en-IN"/>
          <w14:ligatures w14:val="none"/>
        </w:rPr>
        <w:t>Europe Plant Derived Sugar and Synthetic Sugar Market</w:t>
      </w:r>
    </w:p>
    <w:p w14:paraId="713C4BAB" w14:textId="77777777" w:rsidR="00EF48E7" w:rsidRPr="00EF48E7" w:rsidRDefault="00EF48E7" w:rsidP="00EF48E7">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48E7">
        <w:rPr>
          <w:rFonts w:ascii="Times New Roman" w:eastAsia="Times New Roman" w:hAnsi="Times New Roman" w:cs="Times New Roman"/>
          <w:kern w:val="0"/>
          <w:sz w:val="24"/>
          <w:szCs w:val="24"/>
          <w:lang w:eastAsia="en-IN"/>
          <w14:ligatures w14:val="none"/>
        </w:rPr>
        <w:t>Country-Level Breakdown: Germany, UK, France, Italy, Spain, Rest of Europe</w:t>
      </w:r>
    </w:p>
    <w:p w14:paraId="312FE4CB" w14:textId="77777777" w:rsidR="00EF48E7" w:rsidRPr="00EF48E7" w:rsidRDefault="00EF48E7" w:rsidP="00EF48E7">
      <w:pPr>
        <w:numPr>
          <w:ilvl w:val="0"/>
          <w:numId w:val="11"/>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EF48E7">
        <w:rPr>
          <w:rFonts w:ascii="Times New Roman" w:eastAsia="Times New Roman" w:hAnsi="Times New Roman" w:cs="Times New Roman"/>
          <w:b/>
          <w:bCs/>
          <w:kern w:val="0"/>
          <w:sz w:val="24"/>
          <w:szCs w:val="24"/>
          <w:lang w:eastAsia="en-IN"/>
          <w14:ligatures w14:val="none"/>
        </w:rPr>
        <w:t>Asia Pacific Plant Derived Sugar and Synthetic Sugar Market</w:t>
      </w:r>
    </w:p>
    <w:p w14:paraId="15691B63" w14:textId="77777777" w:rsidR="00EF48E7" w:rsidRPr="00EF48E7" w:rsidRDefault="00EF48E7" w:rsidP="00EF48E7">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48E7">
        <w:rPr>
          <w:rFonts w:ascii="Times New Roman" w:eastAsia="Times New Roman" w:hAnsi="Times New Roman" w:cs="Times New Roman"/>
          <w:kern w:val="0"/>
          <w:sz w:val="24"/>
          <w:szCs w:val="24"/>
          <w:lang w:eastAsia="en-IN"/>
          <w14:ligatures w14:val="none"/>
        </w:rPr>
        <w:t>Country-Level Breakdown: China, India, Japan, South Korea, Rest of Asia-Pacific</w:t>
      </w:r>
    </w:p>
    <w:p w14:paraId="7C4C5E0F" w14:textId="77777777" w:rsidR="00EF48E7" w:rsidRPr="00EF48E7" w:rsidRDefault="00EF48E7" w:rsidP="00EF48E7">
      <w:pPr>
        <w:numPr>
          <w:ilvl w:val="0"/>
          <w:numId w:val="11"/>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EF48E7">
        <w:rPr>
          <w:rFonts w:ascii="Times New Roman" w:eastAsia="Times New Roman" w:hAnsi="Times New Roman" w:cs="Times New Roman"/>
          <w:b/>
          <w:bCs/>
          <w:kern w:val="0"/>
          <w:sz w:val="24"/>
          <w:szCs w:val="24"/>
          <w:lang w:eastAsia="en-IN"/>
          <w14:ligatures w14:val="none"/>
        </w:rPr>
        <w:t>Latin America Plant Derived Sugar and Synthetic Sugar Market</w:t>
      </w:r>
    </w:p>
    <w:p w14:paraId="18C14F07" w14:textId="77777777" w:rsidR="00EF48E7" w:rsidRPr="00EF48E7" w:rsidRDefault="00EF48E7" w:rsidP="00EF48E7">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48E7">
        <w:rPr>
          <w:rFonts w:ascii="Times New Roman" w:eastAsia="Times New Roman" w:hAnsi="Times New Roman" w:cs="Times New Roman"/>
          <w:kern w:val="0"/>
          <w:sz w:val="24"/>
          <w:szCs w:val="24"/>
          <w:lang w:eastAsia="en-IN"/>
          <w14:ligatures w14:val="none"/>
        </w:rPr>
        <w:t>Country-Level Breakdown: Brazil, Argentina, Rest of Latin America</w:t>
      </w:r>
    </w:p>
    <w:p w14:paraId="4B017079" w14:textId="77777777" w:rsidR="00EF48E7" w:rsidRPr="00EF48E7" w:rsidRDefault="00EF48E7" w:rsidP="00EF48E7">
      <w:pPr>
        <w:numPr>
          <w:ilvl w:val="0"/>
          <w:numId w:val="11"/>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EF48E7">
        <w:rPr>
          <w:rFonts w:ascii="Times New Roman" w:eastAsia="Times New Roman" w:hAnsi="Times New Roman" w:cs="Times New Roman"/>
          <w:b/>
          <w:bCs/>
          <w:kern w:val="0"/>
          <w:sz w:val="24"/>
          <w:szCs w:val="24"/>
          <w:lang w:eastAsia="en-IN"/>
          <w14:ligatures w14:val="none"/>
        </w:rPr>
        <w:t>Middle East &amp; Africa Plant Derived Sugar and Synthetic Sugar Market</w:t>
      </w:r>
    </w:p>
    <w:p w14:paraId="11449CE3" w14:textId="77777777" w:rsidR="00EF48E7" w:rsidRPr="00EF48E7" w:rsidRDefault="00EF48E7" w:rsidP="00EF48E7">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48E7">
        <w:rPr>
          <w:rFonts w:ascii="Times New Roman" w:eastAsia="Times New Roman" w:hAnsi="Times New Roman" w:cs="Times New Roman"/>
          <w:kern w:val="0"/>
          <w:sz w:val="24"/>
          <w:szCs w:val="24"/>
          <w:lang w:eastAsia="en-IN"/>
          <w14:ligatures w14:val="none"/>
        </w:rPr>
        <w:t>Country-Level Breakdown: GCC Countries, South Africa, Rest of MEA</w:t>
      </w:r>
    </w:p>
    <w:p w14:paraId="10437C85" w14:textId="77777777" w:rsidR="00EF48E7" w:rsidRPr="00EF48E7" w:rsidRDefault="00EF48E7" w:rsidP="00EF48E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48E7">
        <w:rPr>
          <w:rFonts w:ascii="Times New Roman" w:eastAsia="Times New Roman" w:hAnsi="Times New Roman" w:cs="Times New Roman"/>
          <w:b/>
          <w:bCs/>
          <w:kern w:val="0"/>
          <w:sz w:val="24"/>
          <w:szCs w:val="24"/>
          <w:lang w:eastAsia="en-IN"/>
          <w14:ligatures w14:val="none"/>
        </w:rPr>
        <w:t>Key Players and Competitive Analysis</w:t>
      </w:r>
    </w:p>
    <w:p w14:paraId="080CBBCF" w14:textId="77777777" w:rsidR="00EF48E7" w:rsidRPr="00EF48E7" w:rsidRDefault="00EF48E7" w:rsidP="00EF48E7">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48E7">
        <w:rPr>
          <w:rFonts w:ascii="Times New Roman" w:eastAsia="Times New Roman" w:hAnsi="Times New Roman" w:cs="Times New Roman"/>
          <w:kern w:val="0"/>
          <w:sz w:val="24"/>
          <w:szCs w:val="24"/>
          <w:lang w:eastAsia="en-IN"/>
          <w14:ligatures w14:val="none"/>
        </w:rPr>
        <w:t>Cargill</w:t>
      </w:r>
    </w:p>
    <w:p w14:paraId="6B8D9E3B" w14:textId="77777777" w:rsidR="00EF48E7" w:rsidRPr="00EF48E7" w:rsidRDefault="00EF48E7" w:rsidP="00EF48E7">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48E7">
        <w:rPr>
          <w:rFonts w:ascii="Times New Roman" w:eastAsia="Times New Roman" w:hAnsi="Times New Roman" w:cs="Times New Roman"/>
          <w:kern w:val="0"/>
          <w:sz w:val="24"/>
          <w:szCs w:val="24"/>
          <w:lang w:eastAsia="en-IN"/>
          <w14:ligatures w14:val="none"/>
        </w:rPr>
        <w:t>Tate &amp; Lyle</w:t>
      </w:r>
    </w:p>
    <w:p w14:paraId="32FC39D1" w14:textId="77777777" w:rsidR="00EF48E7" w:rsidRPr="00EF48E7" w:rsidRDefault="00EF48E7" w:rsidP="00EF48E7">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48E7">
        <w:rPr>
          <w:rFonts w:ascii="Times New Roman" w:eastAsia="Times New Roman" w:hAnsi="Times New Roman" w:cs="Times New Roman"/>
          <w:kern w:val="0"/>
          <w:sz w:val="24"/>
          <w:szCs w:val="24"/>
          <w:lang w:eastAsia="en-IN"/>
          <w14:ligatures w14:val="none"/>
        </w:rPr>
        <w:t>Ingredion Incorporated</w:t>
      </w:r>
    </w:p>
    <w:p w14:paraId="1142CE7C" w14:textId="77777777" w:rsidR="00EF48E7" w:rsidRPr="00EF48E7" w:rsidRDefault="00EF48E7" w:rsidP="00EF48E7">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EF48E7">
        <w:rPr>
          <w:rFonts w:ascii="Times New Roman" w:eastAsia="Times New Roman" w:hAnsi="Times New Roman" w:cs="Times New Roman"/>
          <w:kern w:val="0"/>
          <w:sz w:val="24"/>
          <w:szCs w:val="24"/>
          <w:lang w:eastAsia="en-IN"/>
          <w14:ligatures w14:val="none"/>
        </w:rPr>
        <w:t>PureCircle</w:t>
      </w:r>
      <w:proofErr w:type="spellEnd"/>
    </w:p>
    <w:p w14:paraId="4AF8306E" w14:textId="77777777" w:rsidR="00EF48E7" w:rsidRPr="00EF48E7" w:rsidRDefault="00EF48E7" w:rsidP="00EF48E7">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48E7">
        <w:rPr>
          <w:rFonts w:ascii="Times New Roman" w:eastAsia="Times New Roman" w:hAnsi="Times New Roman" w:cs="Times New Roman"/>
          <w:kern w:val="0"/>
          <w:sz w:val="24"/>
          <w:szCs w:val="24"/>
          <w:lang w:eastAsia="en-IN"/>
          <w14:ligatures w14:val="none"/>
        </w:rPr>
        <w:t>Roquette Frères</w:t>
      </w:r>
    </w:p>
    <w:p w14:paraId="2E66CD72" w14:textId="77777777" w:rsidR="00EF48E7" w:rsidRPr="00EF48E7" w:rsidRDefault="00EF48E7" w:rsidP="00EF48E7">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48E7">
        <w:rPr>
          <w:rFonts w:ascii="Times New Roman" w:eastAsia="Times New Roman" w:hAnsi="Times New Roman" w:cs="Times New Roman"/>
          <w:kern w:val="0"/>
          <w:sz w:val="24"/>
          <w:szCs w:val="24"/>
          <w:lang w:eastAsia="en-IN"/>
          <w14:ligatures w14:val="none"/>
        </w:rPr>
        <w:t>ADM</w:t>
      </w:r>
    </w:p>
    <w:p w14:paraId="38E44DF4" w14:textId="77777777" w:rsidR="00EF48E7" w:rsidRPr="00EF48E7" w:rsidRDefault="00EF48E7" w:rsidP="00EF48E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48E7">
        <w:rPr>
          <w:rFonts w:ascii="Times New Roman" w:eastAsia="Times New Roman" w:hAnsi="Times New Roman" w:cs="Times New Roman"/>
          <w:b/>
          <w:bCs/>
          <w:kern w:val="0"/>
          <w:sz w:val="24"/>
          <w:szCs w:val="24"/>
          <w:lang w:eastAsia="en-IN"/>
          <w14:ligatures w14:val="none"/>
        </w:rPr>
        <w:t>Appendix</w:t>
      </w:r>
    </w:p>
    <w:p w14:paraId="298F64AE" w14:textId="77777777" w:rsidR="00EF48E7" w:rsidRPr="00EF48E7" w:rsidRDefault="00EF48E7" w:rsidP="00EF48E7">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48E7">
        <w:rPr>
          <w:rFonts w:ascii="Times New Roman" w:eastAsia="Times New Roman" w:hAnsi="Times New Roman" w:cs="Times New Roman"/>
          <w:kern w:val="0"/>
          <w:sz w:val="24"/>
          <w:szCs w:val="24"/>
          <w:lang w:eastAsia="en-IN"/>
          <w14:ligatures w14:val="none"/>
        </w:rPr>
        <w:lastRenderedPageBreak/>
        <w:t>Abbreviations and Terminologies Used in the Report</w:t>
      </w:r>
    </w:p>
    <w:p w14:paraId="7D163548" w14:textId="77777777" w:rsidR="00EF48E7" w:rsidRPr="00EF48E7" w:rsidRDefault="00EF48E7" w:rsidP="00EF48E7">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48E7">
        <w:rPr>
          <w:rFonts w:ascii="Times New Roman" w:eastAsia="Times New Roman" w:hAnsi="Times New Roman" w:cs="Times New Roman"/>
          <w:kern w:val="0"/>
          <w:sz w:val="24"/>
          <w:szCs w:val="24"/>
          <w:lang w:eastAsia="en-IN"/>
          <w14:ligatures w14:val="none"/>
        </w:rPr>
        <w:t>References and Sources</w:t>
      </w:r>
    </w:p>
    <w:p w14:paraId="580715B3" w14:textId="77777777" w:rsidR="00EF48E7" w:rsidRPr="00EF48E7" w:rsidRDefault="00EF48E7" w:rsidP="00EF48E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48E7">
        <w:rPr>
          <w:rFonts w:ascii="Times New Roman" w:eastAsia="Times New Roman" w:hAnsi="Times New Roman" w:cs="Times New Roman"/>
          <w:b/>
          <w:bCs/>
          <w:kern w:val="0"/>
          <w:sz w:val="24"/>
          <w:szCs w:val="24"/>
          <w:lang w:eastAsia="en-IN"/>
          <w14:ligatures w14:val="none"/>
        </w:rPr>
        <w:t>List of Tables</w:t>
      </w:r>
    </w:p>
    <w:p w14:paraId="22D84853" w14:textId="77777777" w:rsidR="00EF48E7" w:rsidRPr="00EF48E7" w:rsidRDefault="00EF48E7" w:rsidP="00EF48E7">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48E7">
        <w:rPr>
          <w:rFonts w:ascii="Times New Roman" w:eastAsia="Times New Roman" w:hAnsi="Times New Roman" w:cs="Times New Roman"/>
          <w:kern w:val="0"/>
          <w:sz w:val="24"/>
          <w:szCs w:val="24"/>
          <w:lang w:eastAsia="en-IN"/>
          <w14:ligatures w14:val="none"/>
        </w:rPr>
        <w:t>Market Size by Product Type, Application, End User, and Region (2024–2030)</w:t>
      </w:r>
    </w:p>
    <w:p w14:paraId="5E5B58E4" w14:textId="77777777" w:rsidR="00EF48E7" w:rsidRPr="00EF48E7" w:rsidRDefault="00EF48E7" w:rsidP="00EF48E7">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48E7">
        <w:rPr>
          <w:rFonts w:ascii="Times New Roman" w:eastAsia="Times New Roman" w:hAnsi="Times New Roman" w:cs="Times New Roman"/>
          <w:kern w:val="0"/>
          <w:sz w:val="24"/>
          <w:szCs w:val="24"/>
          <w:lang w:eastAsia="en-IN"/>
          <w14:ligatures w14:val="none"/>
        </w:rPr>
        <w:t>Regional Market Breakdown by Product Type and End User (2024–2030)</w:t>
      </w:r>
    </w:p>
    <w:p w14:paraId="716DFA44" w14:textId="77777777" w:rsidR="00EF48E7" w:rsidRPr="00EF48E7" w:rsidRDefault="00EF48E7" w:rsidP="00EF48E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48E7">
        <w:rPr>
          <w:rFonts w:ascii="Times New Roman" w:eastAsia="Times New Roman" w:hAnsi="Times New Roman" w:cs="Times New Roman"/>
          <w:b/>
          <w:bCs/>
          <w:kern w:val="0"/>
          <w:sz w:val="24"/>
          <w:szCs w:val="24"/>
          <w:lang w:eastAsia="en-IN"/>
          <w14:ligatures w14:val="none"/>
        </w:rPr>
        <w:t>List of Figures</w:t>
      </w:r>
    </w:p>
    <w:p w14:paraId="232701EF" w14:textId="77777777" w:rsidR="00EF48E7" w:rsidRPr="00EF48E7" w:rsidRDefault="00EF48E7" w:rsidP="00EF48E7">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48E7">
        <w:rPr>
          <w:rFonts w:ascii="Times New Roman" w:eastAsia="Times New Roman" w:hAnsi="Times New Roman" w:cs="Times New Roman"/>
          <w:kern w:val="0"/>
          <w:sz w:val="24"/>
          <w:szCs w:val="24"/>
          <w:lang w:eastAsia="en-IN"/>
          <w14:ligatures w14:val="none"/>
        </w:rPr>
        <w:t>Market Dynamics: Drivers, Restraints, Opportunities, and Challenges</w:t>
      </w:r>
    </w:p>
    <w:p w14:paraId="2A81F1C9" w14:textId="77777777" w:rsidR="00EF48E7" w:rsidRPr="00EF48E7" w:rsidRDefault="00EF48E7" w:rsidP="00EF48E7">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48E7">
        <w:rPr>
          <w:rFonts w:ascii="Times New Roman" w:eastAsia="Times New Roman" w:hAnsi="Times New Roman" w:cs="Times New Roman"/>
          <w:kern w:val="0"/>
          <w:sz w:val="24"/>
          <w:szCs w:val="24"/>
          <w:lang w:eastAsia="en-IN"/>
          <w14:ligatures w14:val="none"/>
        </w:rPr>
        <w:t>Regional Market Snapshot for Key Regions</w:t>
      </w:r>
    </w:p>
    <w:p w14:paraId="56257C31" w14:textId="77777777" w:rsidR="00EF48E7" w:rsidRPr="00EF48E7" w:rsidRDefault="00EF48E7" w:rsidP="00EF48E7">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48E7">
        <w:rPr>
          <w:rFonts w:ascii="Times New Roman" w:eastAsia="Times New Roman" w:hAnsi="Times New Roman" w:cs="Times New Roman"/>
          <w:kern w:val="0"/>
          <w:sz w:val="24"/>
          <w:szCs w:val="24"/>
          <w:lang w:eastAsia="en-IN"/>
          <w14:ligatures w14:val="none"/>
        </w:rPr>
        <w:t>Competitive Landscape by Market Share</w:t>
      </w:r>
    </w:p>
    <w:p w14:paraId="771A4B46" w14:textId="77777777" w:rsidR="00EF48E7" w:rsidRPr="00EF48E7" w:rsidRDefault="00EF48E7" w:rsidP="00EF48E7">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48E7">
        <w:rPr>
          <w:rFonts w:ascii="Times New Roman" w:eastAsia="Times New Roman" w:hAnsi="Times New Roman" w:cs="Times New Roman"/>
          <w:kern w:val="0"/>
          <w:sz w:val="24"/>
          <w:szCs w:val="24"/>
          <w:lang w:eastAsia="en-IN"/>
          <w14:ligatures w14:val="none"/>
        </w:rPr>
        <w:t>Growth Strategies Adopted by Key Players</w:t>
      </w:r>
    </w:p>
    <w:p w14:paraId="6565ECF1" w14:textId="355F30DA" w:rsidR="00FC77B6" w:rsidRPr="00EF48E7" w:rsidRDefault="00EF48E7" w:rsidP="00EF48E7">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F48E7">
        <w:rPr>
          <w:rFonts w:ascii="Times New Roman" w:eastAsia="Times New Roman" w:hAnsi="Times New Roman" w:cs="Times New Roman"/>
          <w:kern w:val="0"/>
          <w:sz w:val="24"/>
          <w:szCs w:val="24"/>
          <w:lang w:eastAsia="en-IN"/>
          <w14:ligatures w14:val="none"/>
        </w:rPr>
        <w:t>Market Share by Product Type, Application, and End User (2024 vs. 2030)</w:t>
      </w:r>
    </w:p>
    <w:sectPr w:rsidR="00FC77B6" w:rsidRPr="00EF48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F64E47"/>
    <w:multiLevelType w:val="multilevel"/>
    <w:tmpl w:val="59160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B51941"/>
    <w:multiLevelType w:val="multilevel"/>
    <w:tmpl w:val="14AC7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42112A"/>
    <w:multiLevelType w:val="multilevel"/>
    <w:tmpl w:val="53FEC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45292D"/>
    <w:multiLevelType w:val="multilevel"/>
    <w:tmpl w:val="9C422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6F332D"/>
    <w:multiLevelType w:val="multilevel"/>
    <w:tmpl w:val="15C0E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4E14A0"/>
    <w:multiLevelType w:val="multilevel"/>
    <w:tmpl w:val="E6E20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C646D9"/>
    <w:multiLevelType w:val="multilevel"/>
    <w:tmpl w:val="6B96E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202F60"/>
    <w:multiLevelType w:val="multilevel"/>
    <w:tmpl w:val="4D6A5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BF7739"/>
    <w:multiLevelType w:val="multilevel"/>
    <w:tmpl w:val="10ACE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35574A"/>
    <w:multiLevelType w:val="multilevel"/>
    <w:tmpl w:val="F0860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F50533"/>
    <w:multiLevelType w:val="multilevel"/>
    <w:tmpl w:val="350C93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A274F7"/>
    <w:multiLevelType w:val="multilevel"/>
    <w:tmpl w:val="13FE4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B5353D"/>
    <w:multiLevelType w:val="multilevel"/>
    <w:tmpl w:val="698A3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DA551B"/>
    <w:multiLevelType w:val="multilevel"/>
    <w:tmpl w:val="89D403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625F42"/>
    <w:multiLevelType w:val="multilevel"/>
    <w:tmpl w:val="57BC2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9247283">
    <w:abstractNumId w:val="14"/>
  </w:num>
  <w:num w:numId="2" w16cid:durableId="49499950">
    <w:abstractNumId w:val="4"/>
  </w:num>
  <w:num w:numId="3" w16cid:durableId="40256345">
    <w:abstractNumId w:val="8"/>
  </w:num>
  <w:num w:numId="4" w16cid:durableId="462886826">
    <w:abstractNumId w:val="2"/>
  </w:num>
  <w:num w:numId="5" w16cid:durableId="1772628261">
    <w:abstractNumId w:val="0"/>
  </w:num>
  <w:num w:numId="6" w16cid:durableId="269629698">
    <w:abstractNumId w:val="6"/>
  </w:num>
  <w:num w:numId="7" w16cid:durableId="1705524322">
    <w:abstractNumId w:val="9"/>
  </w:num>
  <w:num w:numId="8" w16cid:durableId="87624396">
    <w:abstractNumId w:val="7"/>
  </w:num>
  <w:num w:numId="9" w16cid:durableId="1373993261">
    <w:abstractNumId w:val="11"/>
  </w:num>
  <w:num w:numId="10" w16cid:durableId="70586931">
    <w:abstractNumId w:val="13"/>
  </w:num>
  <w:num w:numId="11" w16cid:durableId="1162040497">
    <w:abstractNumId w:val="10"/>
  </w:num>
  <w:num w:numId="12" w16cid:durableId="1137915954">
    <w:abstractNumId w:val="12"/>
  </w:num>
  <w:num w:numId="13" w16cid:durableId="120656767">
    <w:abstractNumId w:val="1"/>
  </w:num>
  <w:num w:numId="14" w16cid:durableId="624890608">
    <w:abstractNumId w:val="3"/>
  </w:num>
  <w:num w:numId="15" w16cid:durableId="25109016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8E7"/>
    <w:rsid w:val="0013754B"/>
    <w:rsid w:val="003273BF"/>
    <w:rsid w:val="00344AB7"/>
    <w:rsid w:val="00446A0D"/>
    <w:rsid w:val="0095754B"/>
    <w:rsid w:val="00DE711D"/>
    <w:rsid w:val="00EF48E7"/>
    <w:rsid w:val="00FC77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A6748D"/>
  <w15:chartTrackingRefBased/>
  <w15:docId w15:val="{1971F1EB-9E30-45B2-B653-7E091D3CE1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48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F48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F48E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F48E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F48E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F48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48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48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48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GridTable4-Accent1">
    <w:name w:val="Grid Table 4 Accent 1"/>
    <w:basedOn w:val="TableNormal"/>
    <w:uiPriority w:val="49"/>
    <w:rsid w:val="00DE711D"/>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Heading1Char">
    <w:name w:val="Heading 1 Char"/>
    <w:basedOn w:val="DefaultParagraphFont"/>
    <w:link w:val="Heading1"/>
    <w:uiPriority w:val="9"/>
    <w:rsid w:val="00EF48E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F48E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F48E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F48E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F48E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F48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48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48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48E7"/>
    <w:rPr>
      <w:rFonts w:eastAsiaTheme="majorEastAsia" w:cstheme="majorBidi"/>
      <w:color w:val="272727" w:themeColor="text1" w:themeTint="D8"/>
    </w:rPr>
  </w:style>
  <w:style w:type="paragraph" w:styleId="Title">
    <w:name w:val="Title"/>
    <w:basedOn w:val="Normal"/>
    <w:next w:val="Normal"/>
    <w:link w:val="TitleChar"/>
    <w:uiPriority w:val="10"/>
    <w:qFormat/>
    <w:rsid w:val="00EF48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48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48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48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48E7"/>
    <w:pPr>
      <w:spacing w:before="160"/>
      <w:jc w:val="center"/>
    </w:pPr>
    <w:rPr>
      <w:i/>
      <w:iCs/>
      <w:color w:val="404040" w:themeColor="text1" w:themeTint="BF"/>
    </w:rPr>
  </w:style>
  <w:style w:type="character" w:customStyle="1" w:styleId="QuoteChar">
    <w:name w:val="Quote Char"/>
    <w:basedOn w:val="DefaultParagraphFont"/>
    <w:link w:val="Quote"/>
    <w:uiPriority w:val="29"/>
    <w:rsid w:val="00EF48E7"/>
    <w:rPr>
      <w:i/>
      <w:iCs/>
      <w:color w:val="404040" w:themeColor="text1" w:themeTint="BF"/>
    </w:rPr>
  </w:style>
  <w:style w:type="paragraph" w:styleId="ListParagraph">
    <w:name w:val="List Paragraph"/>
    <w:basedOn w:val="Normal"/>
    <w:uiPriority w:val="34"/>
    <w:qFormat/>
    <w:rsid w:val="00EF48E7"/>
    <w:pPr>
      <w:ind w:left="720"/>
      <w:contextualSpacing/>
    </w:pPr>
  </w:style>
  <w:style w:type="character" w:styleId="IntenseEmphasis">
    <w:name w:val="Intense Emphasis"/>
    <w:basedOn w:val="DefaultParagraphFont"/>
    <w:uiPriority w:val="21"/>
    <w:qFormat/>
    <w:rsid w:val="00EF48E7"/>
    <w:rPr>
      <w:i/>
      <w:iCs/>
      <w:color w:val="2F5496" w:themeColor="accent1" w:themeShade="BF"/>
    </w:rPr>
  </w:style>
  <w:style w:type="paragraph" w:styleId="IntenseQuote">
    <w:name w:val="Intense Quote"/>
    <w:basedOn w:val="Normal"/>
    <w:next w:val="Normal"/>
    <w:link w:val="IntenseQuoteChar"/>
    <w:uiPriority w:val="30"/>
    <w:qFormat/>
    <w:rsid w:val="00EF48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F48E7"/>
    <w:rPr>
      <w:i/>
      <w:iCs/>
      <w:color w:val="2F5496" w:themeColor="accent1" w:themeShade="BF"/>
    </w:rPr>
  </w:style>
  <w:style w:type="character" w:styleId="IntenseReference">
    <w:name w:val="Intense Reference"/>
    <w:basedOn w:val="DefaultParagraphFont"/>
    <w:uiPriority w:val="32"/>
    <w:qFormat/>
    <w:rsid w:val="00EF48E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0586577">
      <w:bodyDiv w:val="1"/>
      <w:marLeft w:val="0"/>
      <w:marRight w:val="0"/>
      <w:marTop w:val="0"/>
      <w:marBottom w:val="0"/>
      <w:divBdr>
        <w:top w:val="none" w:sz="0" w:space="0" w:color="auto"/>
        <w:left w:val="none" w:sz="0" w:space="0" w:color="auto"/>
        <w:bottom w:val="none" w:sz="0" w:space="0" w:color="auto"/>
        <w:right w:val="none" w:sz="0" w:space="0" w:color="auto"/>
      </w:divBdr>
      <w:divsChild>
        <w:div w:id="1324774463">
          <w:marLeft w:val="0"/>
          <w:marRight w:val="0"/>
          <w:marTop w:val="0"/>
          <w:marBottom w:val="0"/>
          <w:divBdr>
            <w:top w:val="none" w:sz="0" w:space="0" w:color="auto"/>
            <w:left w:val="none" w:sz="0" w:space="0" w:color="auto"/>
            <w:bottom w:val="none" w:sz="0" w:space="0" w:color="auto"/>
            <w:right w:val="none" w:sz="0" w:space="0" w:color="auto"/>
          </w:divBdr>
          <w:divsChild>
            <w:div w:id="908270569">
              <w:marLeft w:val="0"/>
              <w:marRight w:val="0"/>
              <w:marTop w:val="0"/>
              <w:marBottom w:val="0"/>
              <w:divBdr>
                <w:top w:val="none" w:sz="0" w:space="0" w:color="auto"/>
                <w:left w:val="none" w:sz="0" w:space="0" w:color="auto"/>
                <w:bottom w:val="none" w:sz="0" w:space="0" w:color="auto"/>
                <w:right w:val="none" w:sz="0" w:space="0" w:color="auto"/>
              </w:divBdr>
              <w:divsChild>
                <w:div w:id="507986566">
                  <w:marLeft w:val="0"/>
                  <w:marRight w:val="0"/>
                  <w:marTop w:val="0"/>
                  <w:marBottom w:val="0"/>
                  <w:divBdr>
                    <w:top w:val="none" w:sz="0" w:space="0" w:color="auto"/>
                    <w:left w:val="none" w:sz="0" w:space="0" w:color="auto"/>
                    <w:bottom w:val="none" w:sz="0" w:space="0" w:color="auto"/>
                    <w:right w:val="none" w:sz="0" w:space="0" w:color="auto"/>
                  </w:divBdr>
                  <w:divsChild>
                    <w:div w:id="456534153">
                      <w:marLeft w:val="0"/>
                      <w:marRight w:val="0"/>
                      <w:marTop w:val="0"/>
                      <w:marBottom w:val="0"/>
                      <w:divBdr>
                        <w:top w:val="none" w:sz="0" w:space="0" w:color="auto"/>
                        <w:left w:val="none" w:sz="0" w:space="0" w:color="auto"/>
                        <w:bottom w:val="none" w:sz="0" w:space="0" w:color="auto"/>
                        <w:right w:val="none" w:sz="0" w:space="0" w:color="auto"/>
                      </w:divBdr>
                      <w:divsChild>
                        <w:div w:id="156112761">
                          <w:marLeft w:val="0"/>
                          <w:marRight w:val="0"/>
                          <w:marTop w:val="0"/>
                          <w:marBottom w:val="0"/>
                          <w:divBdr>
                            <w:top w:val="none" w:sz="0" w:space="0" w:color="auto"/>
                            <w:left w:val="none" w:sz="0" w:space="0" w:color="auto"/>
                            <w:bottom w:val="none" w:sz="0" w:space="0" w:color="auto"/>
                            <w:right w:val="none" w:sz="0" w:space="0" w:color="auto"/>
                          </w:divBdr>
                          <w:divsChild>
                            <w:div w:id="453521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8985475">
          <w:marLeft w:val="0"/>
          <w:marRight w:val="0"/>
          <w:marTop w:val="0"/>
          <w:marBottom w:val="0"/>
          <w:divBdr>
            <w:top w:val="none" w:sz="0" w:space="0" w:color="auto"/>
            <w:left w:val="none" w:sz="0" w:space="0" w:color="auto"/>
            <w:bottom w:val="none" w:sz="0" w:space="0" w:color="auto"/>
            <w:right w:val="none" w:sz="0" w:space="0" w:color="auto"/>
          </w:divBdr>
          <w:divsChild>
            <w:div w:id="469901889">
              <w:marLeft w:val="0"/>
              <w:marRight w:val="0"/>
              <w:marTop w:val="0"/>
              <w:marBottom w:val="0"/>
              <w:divBdr>
                <w:top w:val="none" w:sz="0" w:space="0" w:color="auto"/>
                <w:left w:val="none" w:sz="0" w:space="0" w:color="auto"/>
                <w:bottom w:val="none" w:sz="0" w:space="0" w:color="auto"/>
                <w:right w:val="none" w:sz="0" w:space="0" w:color="auto"/>
              </w:divBdr>
              <w:divsChild>
                <w:div w:id="547183490">
                  <w:marLeft w:val="0"/>
                  <w:marRight w:val="0"/>
                  <w:marTop w:val="0"/>
                  <w:marBottom w:val="0"/>
                  <w:divBdr>
                    <w:top w:val="none" w:sz="0" w:space="0" w:color="auto"/>
                    <w:left w:val="none" w:sz="0" w:space="0" w:color="auto"/>
                    <w:bottom w:val="none" w:sz="0" w:space="0" w:color="auto"/>
                    <w:right w:val="none" w:sz="0" w:space="0" w:color="auto"/>
                  </w:divBdr>
                  <w:divsChild>
                    <w:div w:id="2083789686">
                      <w:marLeft w:val="0"/>
                      <w:marRight w:val="0"/>
                      <w:marTop w:val="0"/>
                      <w:marBottom w:val="0"/>
                      <w:divBdr>
                        <w:top w:val="none" w:sz="0" w:space="0" w:color="auto"/>
                        <w:left w:val="none" w:sz="0" w:space="0" w:color="auto"/>
                        <w:bottom w:val="none" w:sz="0" w:space="0" w:color="auto"/>
                        <w:right w:val="none" w:sz="0" w:space="0" w:color="auto"/>
                      </w:divBdr>
                      <w:divsChild>
                        <w:div w:id="933518452">
                          <w:marLeft w:val="0"/>
                          <w:marRight w:val="0"/>
                          <w:marTop w:val="0"/>
                          <w:marBottom w:val="0"/>
                          <w:divBdr>
                            <w:top w:val="none" w:sz="0" w:space="0" w:color="auto"/>
                            <w:left w:val="none" w:sz="0" w:space="0" w:color="auto"/>
                            <w:bottom w:val="none" w:sz="0" w:space="0" w:color="auto"/>
                            <w:right w:val="none" w:sz="0" w:space="0" w:color="auto"/>
                          </w:divBdr>
                          <w:divsChild>
                            <w:div w:id="938222476">
                              <w:marLeft w:val="0"/>
                              <w:marRight w:val="0"/>
                              <w:marTop w:val="0"/>
                              <w:marBottom w:val="0"/>
                              <w:divBdr>
                                <w:top w:val="none" w:sz="0" w:space="0" w:color="auto"/>
                                <w:left w:val="none" w:sz="0" w:space="0" w:color="auto"/>
                                <w:bottom w:val="none" w:sz="0" w:space="0" w:color="auto"/>
                                <w:right w:val="none" w:sz="0" w:space="0" w:color="auto"/>
                              </w:divBdr>
                              <w:divsChild>
                                <w:div w:id="834565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7977659">
          <w:marLeft w:val="0"/>
          <w:marRight w:val="0"/>
          <w:marTop w:val="0"/>
          <w:marBottom w:val="0"/>
          <w:divBdr>
            <w:top w:val="none" w:sz="0" w:space="0" w:color="auto"/>
            <w:left w:val="none" w:sz="0" w:space="0" w:color="auto"/>
            <w:bottom w:val="none" w:sz="0" w:space="0" w:color="auto"/>
            <w:right w:val="none" w:sz="0" w:space="0" w:color="auto"/>
          </w:divBdr>
          <w:divsChild>
            <w:div w:id="1738625048">
              <w:marLeft w:val="0"/>
              <w:marRight w:val="0"/>
              <w:marTop w:val="0"/>
              <w:marBottom w:val="0"/>
              <w:divBdr>
                <w:top w:val="none" w:sz="0" w:space="0" w:color="auto"/>
                <w:left w:val="none" w:sz="0" w:space="0" w:color="auto"/>
                <w:bottom w:val="none" w:sz="0" w:space="0" w:color="auto"/>
                <w:right w:val="none" w:sz="0" w:space="0" w:color="auto"/>
              </w:divBdr>
              <w:divsChild>
                <w:div w:id="1068571229">
                  <w:marLeft w:val="0"/>
                  <w:marRight w:val="0"/>
                  <w:marTop w:val="0"/>
                  <w:marBottom w:val="0"/>
                  <w:divBdr>
                    <w:top w:val="none" w:sz="0" w:space="0" w:color="auto"/>
                    <w:left w:val="none" w:sz="0" w:space="0" w:color="auto"/>
                    <w:bottom w:val="none" w:sz="0" w:space="0" w:color="auto"/>
                    <w:right w:val="none" w:sz="0" w:space="0" w:color="auto"/>
                  </w:divBdr>
                  <w:divsChild>
                    <w:div w:id="1028020288">
                      <w:marLeft w:val="0"/>
                      <w:marRight w:val="0"/>
                      <w:marTop w:val="0"/>
                      <w:marBottom w:val="0"/>
                      <w:divBdr>
                        <w:top w:val="none" w:sz="0" w:space="0" w:color="auto"/>
                        <w:left w:val="none" w:sz="0" w:space="0" w:color="auto"/>
                        <w:bottom w:val="none" w:sz="0" w:space="0" w:color="auto"/>
                        <w:right w:val="none" w:sz="0" w:space="0" w:color="auto"/>
                      </w:divBdr>
                      <w:divsChild>
                        <w:div w:id="599681013">
                          <w:marLeft w:val="0"/>
                          <w:marRight w:val="0"/>
                          <w:marTop w:val="0"/>
                          <w:marBottom w:val="0"/>
                          <w:divBdr>
                            <w:top w:val="none" w:sz="0" w:space="0" w:color="auto"/>
                            <w:left w:val="none" w:sz="0" w:space="0" w:color="auto"/>
                            <w:bottom w:val="none" w:sz="0" w:space="0" w:color="auto"/>
                            <w:right w:val="none" w:sz="0" w:space="0" w:color="auto"/>
                          </w:divBdr>
                          <w:divsChild>
                            <w:div w:id="1008555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6340972">
          <w:marLeft w:val="0"/>
          <w:marRight w:val="0"/>
          <w:marTop w:val="0"/>
          <w:marBottom w:val="0"/>
          <w:divBdr>
            <w:top w:val="none" w:sz="0" w:space="0" w:color="auto"/>
            <w:left w:val="none" w:sz="0" w:space="0" w:color="auto"/>
            <w:bottom w:val="none" w:sz="0" w:space="0" w:color="auto"/>
            <w:right w:val="none" w:sz="0" w:space="0" w:color="auto"/>
          </w:divBdr>
          <w:divsChild>
            <w:div w:id="140732481">
              <w:marLeft w:val="0"/>
              <w:marRight w:val="0"/>
              <w:marTop w:val="0"/>
              <w:marBottom w:val="0"/>
              <w:divBdr>
                <w:top w:val="none" w:sz="0" w:space="0" w:color="auto"/>
                <w:left w:val="none" w:sz="0" w:space="0" w:color="auto"/>
                <w:bottom w:val="none" w:sz="0" w:space="0" w:color="auto"/>
                <w:right w:val="none" w:sz="0" w:space="0" w:color="auto"/>
              </w:divBdr>
              <w:divsChild>
                <w:div w:id="1360086334">
                  <w:marLeft w:val="0"/>
                  <w:marRight w:val="0"/>
                  <w:marTop w:val="0"/>
                  <w:marBottom w:val="0"/>
                  <w:divBdr>
                    <w:top w:val="none" w:sz="0" w:space="0" w:color="auto"/>
                    <w:left w:val="none" w:sz="0" w:space="0" w:color="auto"/>
                    <w:bottom w:val="none" w:sz="0" w:space="0" w:color="auto"/>
                    <w:right w:val="none" w:sz="0" w:space="0" w:color="auto"/>
                  </w:divBdr>
                  <w:divsChild>
                    <w:div w:id="1061947605">
                      <w:marLeft w:val="0"/>
                      <w:marRight w:val="0"/>
                      <w:marTop w:val="0"/>
                      <w:marBottom w:val="0"/>
                      <w:divBdr>
                        <w:top w:val="none" w:sz="0" w:space="0" w:color="auto"/>
                        <w:left w:val="none" w:sz="0" w:space="0" w:color="auto"/>
                        <w:bottom w:val="none" w:sz="0" w:space="0" w:color="auto"/>
                        <w:right w:val="none" w:sz="0" w:space="0" w:color="auto"/>
                      </w:divBdr>
                      <w:divsChild>
                        <w:div w:id="428889666">
                          <w:marLeft w:val="0"/>
                          <w:marRight w:val="0"/>
                          <w:marTop w:val="0"/>
                          <w:marBottom w:val="0"/>
                          <w:divBdr>
                            <w:top w:val="none" w:sz="0" w:space="0" w:color="auto"/>
                            <w:left w:val="none" w:sz="0" w:space="0" w:color="auto"/>
                            <w:bottom w:val="none" w:sz="0" w:space="0" w:color="auto"/>
                            <w:right w:val="none" w:sz="0" w:space="0" w:color="auto"/>
                          </w:divBdr>
                          <w:divsChild>
                            <w:div w:id="1744568614">
                              <w:marLeft w:val="0"/>
                              <w:marRight w:val="0"/>
                              <w:marTop w:val="0"/>
                              <w:marBottom w:val="0"/>
                              <w:divBdr>
                                <w:top w:val="none" w:sz="0" w:space="0" w:color="auto"/>
                                <w:left w:val="none" w:sz="0" w:space="0" w:color="auto"/>
                                <w:bottom w:val="none" w:sz="0" w:space="0" w:color="auto"/>
                                <w:right w:val="none" w:sz="0" w:space="0" w:color="auto"/>
                              </w:divBdr>
                              <w:divsChild>
                                <w:div w:id="520702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1508312">
          <w:marLeft w:val="0"/>
          <w:marRight w:val="0"/>
          <w:marTop w:val="0"/>
          <w:marBottom w:val="0"/>
          <w:divBdr>
            <w:top w:val="none" w:sz="0" w:space="0" w:color="auto"/>
            <w:left w:val="none" w:sz="0" w:space="0" w:color="auto"/>
            <w:bottom w:val="none" w:sz="0" w:space="0" w:color="auto"/>
            <w:right w:val="none" w:sz="0" w:space="0" w:color="auto"/>
          </w:divBdr>
          <w:divsChild>
            <w:div w:id="738600114">
              <w:marLeft w:val="0"/>
              <w:marRight w:val="0"/>
              <w:marTop w:val="0"/>
              <w:marBottom w:val="0"/>
              <w:divBdr>
                <w:top w:val="none" w:sz="0" w:space="0" w:color="auto"/>
                <w:left w:val="none" w:sz="0" w:space="0" w:color="auto"/>
                <w:bottom w:val="none" w:sz="0" w:space="0" w:color="auto"/>
                <w:right w:val="none" w:sz="0" w:space="0" w:color="auto"/>
              </w:divBdr>
              <w:divsChild>
                <w:div w:id="96144082">
                  <w:marLeft w:val="0"/>
                  <w:marRight w:val="0"/>
                  <w:marTop w:val="0"/>
                  <w:marBottom w:val="0"/>
                  <w:divBdr>
                    <w:top w:val="none" w:sz="0" w:space="0" w:color="auto"/>
                    <w:left w:val="none" w:sz="0" w:space="0" w:color="auto"/>
                    <w:bottom w:val="none" w:sz="0" w:space="0" w:color="auto"/>
                    <w:right w:val="none" w:sz="0" w:space="0" w:color="auto"/>
                  </w:divBdr>
                  <w:divsChild>
                    <w:div w:id="1095057906">
                      <w:marLeft w:val="0"/>
                      <w:marRight w:val="0"/>
                      <w:marTop w:val="0"/>
                      <w:marBottom w:val="0"/>
                      <w:divBdr>
                        <w:top w:val="none" w:sz="0" w:space="0" w:color="auto"/>
                        <w:left w:val="none" w:sz="0" w:space="0" w:color="auto"/>
                        <w:bottom w:val="none" w:sz="0" w:space="0" w:color="auto"/>
                        <w:right w:val="none" w:sz="0" w:space="0" w:color="auto"/>
                      </w:divBdr>
                      <w:divsChild>
                        <w:div w:id="962659186">
                          <w:marLeft w:val="0"/>
                          <w:marRight w:val="0"/>
                          <w:marTop w:val="0"/>
                          <w:marBottom w:val="0"/>
                          <w:divBdr>
                            <w:top w:val="none" w:sz="0" w:space="0" w:color="auto"/>
                            <w:left w:val="none" w:sz="0" w:space="0" w:color="auto"/>
                            <w:bottom w:val="none" w:sz="0" w:space="0" w:color="auto"/>
                            <w:right w:val="none" w:sz="0" w:space="0" w:color="auto"/>
                          </w:divBdr>
                          <w:divsChild>
                            <w:div w:id="754400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0821016">
          <w:marLeft w:val="0"/>
          <w:marRight w:val="0"/>
          <w:marTop w:val="0"/>
          <w:marBottom w:val="0"/>
          <w:divBdr>
            <w:top w:val="none" w:sz="0" w:space="0" w:color="auto"/>
            <w:left w:val="none" w:sz="0" w:space="0" w:color="auto"/>
            <w:bottom w:val="none" w:sz="0" w:space="0" w:color="auto"/>
            <w:right w:val="none" w:sz="0" w:space="0" w:color="auto"/>
          </w:divBdr>
          <w:divsChild>
            <w:div w:id="2010129877">
              <w:marLeft w:val="0"/>
              <w:marRight w:val="0"/>
              <w:marTop w:val="0"/>
              <w:marBottom w:val="0"/>
              <w:divBdr>
                <w:top w:val="none" w:sz="0" w:space="0" w:color="auto"/>
                <w:left w:val="none" w:sz="0" w:space="0" w:color="auto"/>
                <w:bottom w:val="none" w:sz="0" w:space="0" w:color="auto"/>
                <w:right w:val="none" w:sz="0" w:space="0" w:color="auto"/>
              </w:divBdr>
              <w:divsChild>
                <w:div w:id="862473101">
                  <w:marLeft w:val="0"/>
                  <w:marRight w:val="0"/>
                  <w:marTop w:val="0"/>
                  <w:marBottom w:val="0"/>
                  <w:divBdr>
                    <w:top w:val="none" w:sz="0" w:space="0" w:color="auto"/>
                    <w:left w:val="none" w:sz="0" w:space="0" w:color="auto"/>
                    <w:bottom w:val="none" w:sz="0" w:space="0" w:color="auto"/>
                    <w:right w:val="none" w:sz="0" w:space="0" w:color="auto"/>
                  </w:divBdr>
                  <w:divsChild>
                    <w:div w:id="1655644864">
                      <w:marLeft w:val="0"/>
                      <w:marRight w:val="0"/>
                      <w:marTop w:val="0"/>
                      <w:marBottom w:val="0"/>
                      <w:divBdr>
                        <w:top w:val="none" w:sz="0" w:space="0" w:color="auto"/>
                        <w:left w:val="none" w:sz="0" w:space="0" w:color="auto"/>
                        <w:bottom w:val="none" w:sz="0" w:space="0" w:color="auto"/>
                        <w:right w:val="none" w:sz="0" w:space="0" w:color="auto"/>
                      </w:divBdr>
                      <w:divsChild>
                        <w:div w:id="1303149699">
                          <w:marLeft w:val="0"/>
                          <w:marRight w:val="0"/>
                          <w:marTop w:val="0"/>
                          <w:marBottom w:val="0"/>
                          <w:divBdr>
                            <w:top w:val="none" w:sz="0" w:space="0" w:color="auto"/>
                            <w:left w:val="none" w:sz="0" w:space="0" w:color="auto"/>
                            <w:bottom w:val="none" w:sz="0" w:space="0" w:color="auto"/>
                            <w:right w:val="none" w:sz="0" w:space="0" w:color="auto"/>
                          </w:divBdr>
                          <w:divsChild>
                            <w:div w:id="1013146309">
                              <w:marLeft w:val="0"/>
                              <w:marRight w:val="0"/>
                              <w:marTop w:val="0"/>
                              <w:marBottom w:val="0"/>
                              <w:divBdr>
                                <w:top w:val="none" w:sz="0" w:space="0" w:color="auto"/>
                                <w:left w:val="none" w:sz="0" w:space="0" w:color="auto"/>
                                <w:bottom w:val="none" w:sz="0" w:space="0" w:color="auto"/>
                                <w:right w:val="none" w:sz="0" w:space="0" w:color="auto"/>
                              </w:divBdr>
                              <w:divsChild>
                                <w:div w:id="1543521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6977440">
          <w:marLeft w:val="0"/>
          <w:marRight w:val="0"/>
          <w:marTop w:val="0"/>
          <w:marBottom w:val="0"/>
          <w:divBdr>
            <w:top w:val="none" w:sz="0" w:space="0" w:color="auto"/>
            <w:left w:val="none" w:sz="0" w:space="0" w:color="auto"/>
            <w:bottom w:val="none" w:sz="0" w:space="0" w:color="auto"/>
            <w:right w:val="none" w:sz="0" w:space="0" w:color="auto"/>
          </w:divBdr>
          <w:divsChild>
            <w:div w:id="835803857">
              <w:marLeft w:val="0"/>
              <w:marRight w:val="0"/>
              <w:marTop w:val="0"/>
              <w:marBottom w:val="0"/>
              <w:divBdr>
                <w:top w:val="none" w:sz="0" w:space="0" w:color="auto"/>
                <w:left w:val="none" w:sz="0" w:space="0" w:color="auto"/>
                <w:bottom w:val="none" w:sz="0" w:space="0" w:color="auto"/>
                <w:right w:val="none" w:sz="0" w:space="0" w:color="auto"/>
              </w:divBdr>
              <w:divsChild>
                <w:div w:id="224339542">
                  <w:marLeft w:val="0"/>
                  <w:marRight w:val="0"/>
                  <w:marTop w:val="0"/>
                  <w:marBottom w:val="0"/>
                  <w:divBdr>
                    <w:top w:val="none" w:sz="0" w:space="0" w:color="auto"/>
                    <w:left w:val="none" w:sz="0" w:space="0" w:color="auto"/>
                    <w:bottom w:val="none" w:sz="0" w:space="0" w:color="auto"/>
                    <w:right w:val="none" w:sz="0" w:space="0" w:color="auto"/>
                  </w:divBdr>
                  <w:divsChild>
                    <w:div w:id="1185513198">
                      <w:marLeft w:val="0"/>
                      <w:marRight w:val="0"/>
                      <w:marTop w:val="0"/>
                      <w:marBottom w:val="0"/>
                      <w:divBdr>
                        <w:top w:val="none" w:sz="0" w:space="0" w:color="auto"/>
                        <w:left w:val="none" w:sz="0" w:space="0" w:color="auto"/>
                        <w:bottom w:val="none" w:sz="0" w:space="0" w:color="auto"/>
                        <w:right w:val="none" w:sz="0" w:space="0" w:color="auto"/>
                      </w:divBdr>
                      <w:divsChild>
                        <w:div w:id="1967730833">
                          <w:marLeft w:val="0"/>
                          <w:marRight w:val="0"/>
                          <w:marTop w:val="0"/>
                          <w:marBottom w:val="0"/>
                          <w:divBdr>
                            <w:top w:val="none" w:sz="0" w:space="0" w:color="auto"/>
                            <w:left w:val="none" w:sz="0" w:space="0" w:color="auto"/>
                            <w:bottom w:val="none" w:sz="0" w:space="0" w:color="auto"/>
                            <w:right w:val="none" w:sz="0" w:space="0" w:color="auto"/>
                          </w:divBdr>
                          <w:divsChild>
                            <w:div w:id="904342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911565">
          <w:marLeft w:val="0"/>
          <w:marRight w:val="0"/>
          <w:marTop w:val="0"/>
          <w:marBottom w:val="0"/>
          <w:divBdr>
            <w:top w:val="none" w:sz="0" w:space="0" w:color="auto"/>
            <w:left w:val="none" w:sz="0" w:space="0" w:color="auto"/>
            <w:bottom w:val="none" w:sz="0" w:space="0" w:color="auto"/>
            <w:right w:val="none" w:sz="0" w:space="0" w:color="auto"/>
          </w:divBdr>
          <w:divsChild>
            <w:div w:id="1348021888">
              <w:marLeft w:val="0"/>
              <w:marRight w:val="0"/>
              <w:marTop w:val="0"/>
              <w:marBottom w:val="0"/>
              <w:divBdr>
                <w:top w:val="none" w:sz="0" w:space="0" w:color="auto"/>
                <w:left w:val="none" w:sz="0" w:space="0" w:color="auto"/>
                <w:bottom w:val="none" w:sz="0" w:space="0" w:color="auto"/>
                <w:right w:val="none" w:sz="0" w:space="0" w:color="auto"/>
              </w:divBdr>
              <w:divsChild>
                <w:div w:id="1683505138">
                  <w:marLeft w:val="0"/>
                  <w:marRight w:val="0"/>
                  <w:marTop w:val="0"/>
                  <w:marBottom w:val="0"/>
                  <w:divBdr>
                    <w:top w:val="none" w:sz="0" w:space="0" w:color="auto"/>
                    <w:left w:val="none" w:sz="0" w:space="0" w:color="auto"/>
                    <w:bottom w:val="none" w:sz="0" w:space="0" w:color="auto"/>
                    <w:right w:val="none" w:sz="0" w:space="0" w:color="auto"/>
                  </w:divBdr>
                  <w:divsChild>
                    <w:div w:id="10763848">
                      <w:marLeft w:val="0"/>
                      <w:marRight w:val="0"/>
                      <w:marTop w:val="0"/>
                      <w:marBottom w:val="0"/>
                      <w:divBdr>
                        <w:top w:val="none" w:sz="0" w:space="0" w:color="auto"/>
                        <w:left w:val="none" w:sz="0" w:space="0" w:color="auto"/>
                        <w:bottom w:val="none" w:sz="0" w:space="0" w:color="auto"/>
                        <w:right w:val="none" w:sz="0" w:space="0" w:color="auto"/>
                      </w:divBdr>
                      <w:divsChild>
                        <w:div w:id="2050256910">
                          <w:marLeft w:val="0"/>
                          <w:marRight w:val="0"/>
                          <w:marTop w:val="0"/>
                          <w:marBottom w:val="0"/>
                          <w:divBdr>
                            <w:top w:val="none" w:sz="0" w:space="0" w:color="auto"/>
                            <w:left w:val="none" w:sz="0" w:space="0" w:color="auto"/>
                            <w:bottom w:val="none" w:sz="0" w:space="0" w:color="auto"/>
                            <w:right w:val="none" w:sz="0" w:space="0" w:color="auto"/>
                          </w:divBdr>
                          <w:divsChild>
                            <w:div w:id="907376565">
                              <w:marLeft w:val="0"/>
                              <w:marRight w:val="0"/>
                              <w:marTop w:val="0"/>
                              <w:marBottom w:val="0"/>
                              <w:divBdr>
                                <w:top w:val="none" w:sz="0" w:space="0" w:color="auto"/>
                                <w:left w:val="none" w:sz="0" w:space="0" w:color="auto"/>
                                <w:bottom w:val="none" w:sz="0" w:space="0" w:color="auto"/>
                                <w:right w:val="none" w:sz="0" w:space="0" w:color="auto"/>
                              </w:divBdr>
                              <w:divsChild>
                                <w:div w:id="358314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6551814">
          <w:marLeft w:val="0"/>
          <w:marRight w:val="0"/>
          <w:marTop w:val="0"/>
          <w:marBottom w:val="0"/>
          <w:divBdr>
            <w:top w:val="none" w:sz="0" w:space="0" w:color="auto"/>
            <w:left w:val="none" w:sz="0" w:space="0" w:color="auto"/>
            <w:bottom w:val="none" w:sz="0" w:space="0" w:color="auto"/>
            <w:right w:val="none" w:sz="0" w:space="0" w:color="auto"/>
          </w:divBdr>
          <w:divsChild>
            <w:div w:id="853812307">
              <w:marLeft w:val="0"/>
              <w:marRight w:val="0"/>
              <w:marTop w:val="0"/>
              <w:marBottom w:val="0"/>
              <w:divBdr>
                <w:top w:val="none" w:sz="0" w:space="0" w:color="auto"/>
                <w:left w:val="none" w:sz="0" w:space="0" w:color="auto"/>
                <w:bottom w:val="none" w:sz="0" w:space="0" w:color="auto"/>
                <w:right w:val="none" w:sz="0" w:space="0" w:color="auto"/>
              </w:divBdr>
              <w:divsChild>
                <w:div w:id="1181510341">
                  <w:marLeft w:val="0"/>
                  <w:marRight w:val="0"/>
                  <w:marTop w:val="0"/>
                  <w:marBottom w:val="0"/>
                  <w:divBdr>
                    <w:top w:val="none" w:sz="0" w:space="0" w:color="auto"/>
                    <w:left w:val="none" w:sz="0" w:space="0" w:color="auto"/>
                    <w:bottom w:val="none" w:sz="0" w:space="0" w:color="auto"/>
                    <w:right w:val="none" w:sz="0" w:space="0" w:color="auto"/>
                  </w:divBdr>
                  <w:divsChild>
                    <w:div w:id="773938871">
                      <w:marLeft w:val="0"/>
                      <w:marRight w:val="0"/>
                      <w:marTop w:val="0"/>
                      <w:marBottom w:val="0"/>
                      <w:divBdr>
                        <w:top w:val="none" w:sz="0" w:space="0" w:color="auto"/>
                        <w:left w:val="none" w:sz="0" w:space="0" w:color="auto"/>
                        <w:bottom w:val="none" w:sz="0" w:space="0" w:color="auto"/>
                        <w:right w:val="none" w:sz="0" w:space="0" w:color="auto"/>
                      </w:divBdr>
                      <w:divsChild>
                        <w:div w:id="1056010322">
                          <w:marLeft w:val="0"/>
                          <w:marRight w:val="0"/>
                          <w:marTop w:val="0"/>
                          <w:marBottom w:val="0"/>
                          <w:divBdr>
                            <w:top w:val="none" w:sz="0" w:space="0" w:color="auto"/>
                            <w:left w:val="none" w:sz="0" w:space="0" w:color="auto"/>
                            <w:bottom w:val="none" w:sz="0" w:space="0" w:color="auto"/>
                            <w:right w:val="none" w:sz="0" w:space="0" w:color="auto"/>
                          </w:divBdr>
                          <w:divsChild>
                            <w:div w:id="1946616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2432986">
          <w:marLeft w:val="0"/>
          <w:marRight w:val="0"/>
          <w:marTop w:val="0"/>
          <w:marBottom w:val="0"/>
          <w:divBdr>
            <w:top w:val="none" w:sz="0" w:space="0" w:color="auto"/>
            <w:left w:val="none" w:sz="0" w:space="0" w:color="auto"/>
            <w:bottom w:val="none" w:sz="0" w:space="0" w:color="auto"/>
            <w:right w:val="none" w:sz="0" w:space="0" w:color="auto"/>
          </w:divBdr>
          <w:divsChild>
            <w:div w:id="119687882">
              <w:marLeft w:val="0"/>
              <w:marRight w:val="0"/>
              <w:marTop w:val="0"/>
              <w:marBottom w:val="0"/>
              <w:divBdr>
                <w:top w:val="none" w:sz="0" w:space="0" w:color="auto"/>
                <w:left w:val="none" w:sz="0" w:space="0" w:color="auto"/>
                <w:bottom w:val="none" w:sz="0" w:space="0" w:color="auto"/>
                <w:right w:val="none" w:sz="0" w:space="0" w:color="auto"/>
              </w:divBdr>
              <w:divsChild>
                <w:div w:id="2078281486">
                  <w:marLeft w:val="0"/>
                  <w:marRight w:val="0"/>
                  <w:marTop w:val="0"/>
                  <w:marBottom w:val="0"/>
                  <w:divBdr>
                    <w:top w:val="none" w:sz="0" w:space="0" w:color="auto"/>
                    <w:left w:val="none" w:sz="0" w:space="0" w:color="auto"/>
                    <w:bottom w:val="none" w:sz="0" w:space="0" w:color="auto"/>
                    <w:right w:val="none" w:sz="0" w:space="0" w:color="auto"/>
                  </w:divBdr>
                  <w:divsChild>
                    <w:div w:id="618030380">
                      <w:marLeft w:val="0"/>
                      <w:marRight w:val="0"/>
                      <w:marTop w:val="0"/>
                      <w:marBottom w:val="0"/>
                      <w:divBdr>
                        <w:top w:val="none" w:sz="0" w:space="0" w:color="auto"/>
                        <w:left w:val="none" w:sz="0" w:space="0" w:color="auto"/>
                        <w:bottom w:val="none" w:sz="0" w:space="0" w:color="auto"/>
                        <w:right w:val="none" w:sz="0" w:space="0" w:color="auto"/>
                      </w:divBdr>
                      <w:divsChild>
                        <w:div w:id="729351526">
                          <w:marLeft w:val="0"/>
                          <w:marRight w:val="0"/>
                          <w:marTop w:val="0"/>
                          <w:marBottom w:val="0"/>
                          <w:divBdr>
                            <w:top w:val="none" w:sz="0" w:space="0" w:color="auto"/>
                            <w:left w:val="none" w:sz="0" w:space="0" w:color="auto"/>
                            <w:bottom w:val="none" w:sz="0" w:space="0" w:color="auto"/>
                            <w:right w:val="none" w:sz="0" w:space="0" w:color="auto"/>
                          </w:divBdr>
                          <w:divsChild>
                            <w:div w:id="1608350696">
                              <w:marLeft w:val="0"/>
                              <w:marRight w:val="0"/>
                              <w:marTop w:val="0"/>
                              <w:marBottom w:val="0"/>
                              <w:divBdr>
                                <w:top w:val="none" w:sz="0" w:space="0" w:color="auto"/>
                                <w:left w:val="none" w:sz="0" w:space="0" w:color="auto"/>
                                <w:bottom w:val="none" w:sz="0" w:space="0" w:color="auto"/>
                                <w:right w:val="none" w:sz="0" w:space="0" w:color="auto"/>
                              </w:divBdr>
                              <w:divsChild>
                                <w:div w:id="1831676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1492976">
          <w:marLeft w:val="0"/>
          <w:marRight w:val="0"/>
          <w:marTop w:val="0"/>
          <w:marBottom w:val="0"/>
          <w:divBdr>
            <w:top w:val="none" w:sz="0" w:space="0" w:color="auto"/>
            <w:left w:val="none" w:sz="0" w:space="0" w:color="auto"/>
            <w:bottom w:val="none" w:sz="0" w:space="0" w:color="auto"/>
            <w:right w:val="none" w:sz="0" w:space="0" w:color="auto"/>
          </w:divBdr>
          <w:divsChild>
            <w:div w:id="1573853541">
              <w:marLeft w:val="0"/>
              <w:marRight w:val="0"/>
              <w:marTop w:val="0"/>
              <w:marBottom w:val="0"/>
              <w:divBdr>
                <w:top w:val="none" w:sz="0" w:space="0" w:color="auto"/>
                <w:left w:val="none" w:sz="0" w:space="0" w:color="auto"/>
                <w:bottom w:val="none" w:sz="0" w:space="0" w:color="auto"/>
                <w:right w:val="none" w:sz="0" w:space="0" w:color="auto"/>
              </w:divBdr>
              <w:divsChild>
                <w:div w:id="469984205">
                  <w:marLeft w:val="0"/>
                  <w:marRight w:val="0"/>
                  <w:marTop w:val="0"/>
                  <w:marBottom w:val="0"/>
                  <w:divBdr>
                    <w:top w:val="none" w:sz="0" w:space="0" w:color="auto"/>
                    <w:left w:val="none" w:sz="0" w:space="0" w:color="auto"/>
                    <w:bottom w:val="none" w:sz="0" w:space="0" w:color="auto"/>
                    <w:right w:val="none" w:sz="0" w:space="0" w:color="auto"/>
                  </w:divBdr>
                  <w:divsChild>
                    <w:div w:id="881555342">
                      <w:marLeft w:val="0"/>
                      <w:marRight w:val="0"/>
                      <w:marTop w:val="0"/>
                      <w:marBottom w:val="0"/>
                      <w:divBdr>
                        <w:top w:val="none" w:sz="0" w:space="0" w:color="auto"/>
                        <w:left w:val="none" w:sz="0" w:space="0" w:color="auto"/>
                        <w:bottom w:val="none" w:sz="0" w:space="0" w:color="auto"/>
                        <w:right w:val="none" w:sz="0" w:space="0" w:color="auto"/>
                      </w:divBdr>
                      <w:divsChild>
                        <w:div w:id="1998146496">
                          <w:marLeft w:val="0"/>
                          <w:marRight w:val="0"/>
                          <w:marTop w:val="0"/>
                          <w:marBottom w:val="0"/>
                          <w:divBdr>
                            <w:top w:val="none" w:sz="0" w:space="0" w:color="auto"/>
                            <w:left w:val="none" w:sz="0" w:space="0" w:color="auto"/>
                            <w:bottom w:val="none" w:sz="0" w:space="0" w:color="auto"/>
                            <w:right w:val="none" w:sz="0" w:space="0" w:color="auto"/>
                          </w:divBdr>
                          <w:divsChild>
                            <w:div w:id="568734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3651613">
          <w:marLeft w:val="0"/>
          <w:marRight w:val="0"/>
          <w:marTop w:val="0"/>
          <w:marBottom w:val="0"/>
          <w:divBdr>
            <w:top w:val="none" w:sz="0" w:space="0" w:color="auto"/>
            <w:left w:val="none" w:sz="0" w:space="0" w:color="auto"/>
            <w:bottom w:val="none" w:sz="0" w:space="0" w:color="auto"/>
            <w:right w:val="none" w:sz="0" w:space="0" w:color="auto"/>
          </w:divBdr>
          <w:divsChild>
            <w:div w:id="1740207275">
              <w:marLeft w:val="0"/>
              <w:marRight w:val="0"/>
              <w:marTop w:val="0"/>
              <w:marBottom w:val="0"/>
              <w:divBdr>
                <w:top w:val="none" w:sz="0" w:space="0" w:color="auto"/>
                <w:left w:val="none" w:sz="0" w:space="0" w:color="auto"/>
                <w:bottom w:val="none" w:sz="0" w:space="0" w:color="auto"/>
                <w:right w:val="none" w:sz="0" w:space="0" w:color="auto"/>
              </w:divBdr>
              <w:divsChild>
                <w:div w:id="1150290474">
                  <w:marLeft w:val="0"/>
                  <w:marRight w:val="0"/>
                  <w:marTop w:val="0"/>
                  <w:marBottom w:val="0"/>
                  <w:divBdr>
                    <w:top w:val="none" w:sz="0" w:space="0" w:color="auto"/>
                    <w:left w:val="none" w:sz="0" w:space="0" w:color="auto"/>
                    <w:bottom w:val="none" w:sz="0" w:space="0" w:color="auto"/>
                    <w:right w:val="none" w:sz="0" w:space="0" w:color="auto"/>
                  </w:divBdr>
                  <w:divsChild>
                    <w:div w:id="334306161">
                      <w:marLeft w:val="0"/>
                      <w:marRight w:val="0"/>
                      <w:marTop w:val="0"/>
                      <w:marBottom w:val="0"/>
                      <w:divBdr>
                        <w:top w:val="none" w:sz="0" w:space="0" w:color="auto"/>
                        <w:left w:val="none" w:sz="0" w:space="0" w:color="auto"/>
                        <w:bottom w:val="none" w:sz="0" w:space="0" w:color="auto"/>
                        <w:right w:val="none" w:sz="0" w:space="0" w:color="auto"/>
                      </w:divBdr>
                      <w:divsChild>
                        <w:div w:id="928006226">
                          <w:marLeft w:val="0"/>
                          <w:marRight w:val="0"/>
                          <w:marTop w:val="0"/>
                          <w:marBottom w:val="0"/>
                          <w:divBdr>
                            <w:top w:val="none" w:sz="0" w:space="0" w:color="auto"/>
                            <w:left w:val="none" w:sz="0" w:space="0" w:color="auto"/>
                            <w:bottom w:val="none" w:sz="0" w:space="0" w:color="auto"/>
                            <w:right w:val="none" w:sz="0" w:space="0" w:color="auto"/>
                          </w:divBdr>
                          <w:divsChild>
                            <w:div w:id="2128354477">
                              <w:marLeft w:val="0"/>
                              <w:marRight w:val="0"/>
                              <w:marTop w:val="0"/>
                              <w:marBottom w:val="0"/>
                              <w:divBdr>
                                <w:top w:val="none" w:sz="0" w:space="0" w:color="auto"/>
                                <w:left w:val="none" w:sz="0" w:space="0" w:color="auto"/>
                                <w:bottom w:val="none" w:sz="0" w:space="0" w:color="auto"/>
                                <w:right w:val="none" w:sz="0" w:space="0" w:color="auto"/>
                              </w:divBdr>
                              <w:divsChild>
                                <w:div w:id="1879245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521453">
          <w:marLeft w:val="0"/>
          <w:marRight w:val="0"/>
          <w:marTop w:val="0"/>
          <w:marBottom w:val="0"/>
          <w:divBdr>
            <w:top w:val="none" w:sz="0" w:space="0" w:color="auto"/>
            <w:left w:val="none" w:sz="0" w:space="0" w:color="auto"/>
            <w:bottom w:val="none" w:sz="0" w:space="0" w:color="auto"/>
            <w:right w:val="none" w:sz="0" w:space="0" w:color="auto"/>
          </w:divBdr>
          <w:divsChild>
            <w:div w:id="766732716">
              <w:marLeft w:val="0"/>
              <w:marRight w:val="0"/>
              <w:marTop w:val="0"/>
              <w:marBottom w:val="0"/>
              <w:divBdr>
                <w:top w:val="none" w:sz="0" w:space="0" w:color="auto"/>
                <w:left w:val="none" w:sz="0" w:space="0" w:color="auto"/>
                <w:bottom w:val="none" w:sz="0" w:space="0" w:color="auto"/>
                <w:right w:val="none" w:sz="0" w:space="0" w:color="auto"/>
              </w:divBdr>
              <w:divsChild>
                <w:div w:id="586613865">
                  <w:marLeft w:val="0"/>
                  <w:marRight w:val="0"/>
                  <w:marTop w:val="0"/>
                  <w:marBottom w:val="0"/>
                  <w:divBdr>
                    <w:top w:val="none" w:sz="0" w:space="0" w:color="auto"/>
                    <w:left w:val="none" w:sz="0" w:space="0" w:color="auto"/>
                    <w:bottom w:val="none" w:sz="0" w:space="0" w:color="auto"/>
                    <w:right w:val="none" w:sz="0" w:space="0" w:color="auto"/>
                  </w:divBdr>
                  <w:divsChild>
                    <w:div w:id="1102797921">
                      <w:marLeft w:val="0"/>
                      <w:marRight w:val="0"/>
                      <w:marTop w:val="0"/>
                      <w:marBottom w:val="0"/>
                      <w:divBdr>
                        <w:top w:val="none" w:sz="0" w:space="0" w:color="auto"/>
                        <w:left w:val="none" w:sz="0" w:space="0" w:color="auto"/>
                        <w:bottom w:val="none" w:sz="0" w:space="0" w:color="auto"/>
                        <w:right w:val="none" w:sz="0" w:space="0" w:color="auto"/>
                      </w:divBdr>
                      <w:divsChild>
                        <w:div w:id="438140418">
                          <w:marLeft w:val="0"/>
                          <w:marRight w:val="0"/>
                          <w:marTop w:val="0"/>
                          <w:marBottom w:val="0"/>
                          <w:divBdr>
                            <w:top w:val="none" w:sz="0" w:space="0" w:color="auto"/>
                            <w:left w:val="none" w:sz="0" w:space="0" w:color="auto"/>
                            <w:bottom w:val="none" w:sz="0" w:space="0" w:color="auto"/>
                            <w:right w:val="none" w:sz="0" w:space="0" w:color="auto"/>
                          </w:divBdr>
                          <w:divsChild>
                            <w:div w:id="1563786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1934370">
          <w:marLeft w:val="0"/>
          <w:marRight w:val="0"/>
          <w:marTop w:val="0"/>
          <w:marBottom w:val="0"/>
          <w:divBdr>
            <w:top w:val="none" w:sz="0" w:space="0" w:color="auto"/>
            <w:left w:val="none" w:sz="0" w:space="0" w:color="auto"/>
            <w:bottom w:val="none" w:sz="0" w:space="0" w:color="auto"/>
            <w:right w:val="none" w:sz="0" w:space="0" w:color="auto"/>
          </w:divBdr>
          <w:divsChild>
            <w:div w:id="1597710899">
              <w:marLeft w:val="0"/>
              <w:marRight w:val="0"/>
              <w:marTop w:val="0"/>
              <w:marBottom w:val="0"/>
              <w:divBdr>
                <w:top w:val="none" w:sz="0" w:space="0" w:color="auto"/>
                <w:left w:val="none" w:sz="0" w:space="0" w:color="auto"/>
                <w:bottom w:val="none" w:sz="0" w:space="0" w:color="auto"/>
                <w:right w:val="none" w:sz="0" w:space="0" w:color="auto"/>
              </w:divBdr>
              <w:divsChild>
                <w:div w:id="2042898701">
                  <w:marLeft w:val="0"/>
                  <w:marRight w:val="0"/>
                  <w:marTop w:val="0"/>
                  <w:marBottom w:val="0"/>
                  <w:divBdr>
                    <w:top w:val="none" w:sz="0" w:space="0" w:color="auto"/>
                    <w:left w:val="none" w:sz="0" w:space="0" w:color="auto"/>
                    <w:bottom w:val="none" w:sz="0" w:space="0" w:color="auto"/>
                    <w:right w:val="none" w:sz="0" w:space="0" w:color="auto"/>
                  </w:divBdr>
                  <w:divsChild>
                    <w:div w:id="891037268">
                      <w:marLeft w:val="0"/>
                      <w:marRight w:val="0"/>
                      <w:marTop w:val="0"/>
                      <w:marBottom w:val="0"/>
                      <w:divBdr>
                        <w:top w:val="none" w:sz="0" w:space="0" w:color="auto"/>
                        <w:left w:val="none" w:sz="0" w:space="0" w:color="auto"/>
                        <w:bottom w:val="none" w:sz="0" w:space="0" w:color="auto"/>
                        <w:right w:val="none" w:sz="0" w:space="0" w:color="auto"/>
                      </w:divBdr>
                      <w:divsChild>
                        <w:div w:id="479611840">
                          <w:marLeft w:val="0"/>
                          <w:marRight w:val="0"/>
                          <w:marTop w:val="0"/>
                          <w:marBottom w:val="0"/>
                          <w:divBdr>
                            <w:top w:val="none" w:sz="0" w:space="0" w:color="auto"/>
                            <w:left w:val="none" w:sz="0" w:space="0" w:color="auto"/>
                            <w:bottom w:val="none" w:sz="0" w:space="0" w:color="auto"/>
                            <w:right w:val="none" w:sz="0" w:space="0" w:color="auto"/>
                          </w:divBdr>
                          <w:divsChild>
                            <w:div w:id="956914335">
                              <w:marLeft w:val="0"/>
                              <w:marRight w:val="0"/>
                              <w:marTop w:val="0"/>
                              <w:marBottom w:val="0"/>
                              <w:divBdr>
                                <w:top w:val="none" w:sz="0" w:space="0" w:color="auto"/>
                                <w:left w:val="none" w:sz="0" w:space="0" w:color="auto"/>
                                <w:bottom w:val="none" w:sz="0" w:space="0" w:color="auto"/>
                                <w:right w:val="none" w:sz="0" w:space="0" w:color="auto"/>
                              </w:divBdr>
                              <w:divsChild>
                                <w:div w:id="1053845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5246896">
          <w:marLeft w:val="0"/>
          <w:marRight w:val="0"/>
          <w:marTop w:val="0"/>
          <w:marBottom w:val="0"/>
          <w:divBdr>
            <w:top w:val="none" w:sz="0" w:space="0" w:color="auto"/>
            <w:left w:val="none" w:sz="0" w:space="0" w:color="auto"/>
            <w:bottom w:val="none" w:sz="0" w:space="0" w:color="auto"/>
            <w:right w:val="none" w:sz="0" w:space="0" w:color="auto"/>
          </w:divBdr>
          <w:divsChild>
            <w:div w:id="369451429">
              <w:marLeft w:val="0"/>
              <w:marRight w:val="0"/>
              <w:marTop w:val="0"/>
              <w:marBottom w:val="0"/>
              <w:divBdr>
                <w:top w:val="none" w:sz="0" w:space="0" w:color="auto"/>
                <w:left w:val="none" w:sz="0" w:space="0" w:color="auto"/>
                <w:bottom w:val="none" w:sz="0" w:space="0" w:color="auto"/>
                <w:right w:val="none" w:sz="0" w:space="0" w:color="auto"/>
              </w:divBdr>
              <w:divsChild>
                <w:div w:id="1823571507">
                  <w:marLeft w:val="0"/>
                  <w:marRight w:val="0"/>
                  <w:marTop w:val="0"/>
                  <w:marBottom w:val="0"/>
                  <w:divBdr>
                    <w:top w:val="none" w:sz="0" w:space="0" w:color="auto"/>
                    <w:left w:val="none" w:sz="0" w:space="0" w:color="auto"/>
                    <w:bottom w:val="none" w:sz="0" w:space="0" w:color="auto"/>
                    <w:right w:val="none" w:sz="0" w:space="0" w:color="auto"/>
                  </w:divBdr>
                  <w:divsChild>
                    <w:div w:id="345716863">
                      <w:marLeft w:val="0"/>
                      <w:marRight w:val="0"/>
                      <w:marTop w:val="0"/>
                      <w:marBottom w:val="0"/>
                      <w:divBdr>
                        <w:top w:val="none" w:sz="0" w:space="0" w:color="auto"/>
                        <w:left w:val="none" w:sz="0" w:space="0" w:color="auto"/>
                        <w:bottom w:val="none" w:sz="0" w:space="0" w:color="auto"/>
                        <w:right w:val="none" w:sz="0" w:space="0" w:color="auto"/>
                      </w:divBdr>
                      <w:divsChild>
                        <w:div w:id="1396975959">
                          <w:marLeft w:val="0"/>
                          <w:marRight w:val="0"/>
                          <w:marTop w:val="0"/>
                          <w:marBottom w:val="0"/>
                          <w:divBdr>
                            <w:top w:val="none" w:sz="0" w:space="0" w:color="auto"/>
                            <w:left w:val="none" w:sz="0" w:space="0" w:color="auto"/>
                            <w:bottom w:val="none" w:sz="0" w:space="0" w:color="auto"/>
                            <w:right w:val="none" w:sz="0" w:space="0" w:color="auto"/>
                          </w:divBdr>
                          <w:divsChild>
                            <w:div w:id="1173377479">
                              <w:marLeft w:val="0"/>
                              <w:marRight w:val="0"/>
                              <w:marTop w:val="0"/>
                              <w:marBottom w:val="0"/>
                              <w:divBdr>
                                <w:top w:val="none" w:sz="0" w:space="0" w:color="auto"/>
                                <w:left w:val="none" w:sz="0" w:space="0" w:color="auto"/>
                                <w:bottom w:val="none" w:sz="0" w:space="0" w:color="auto"/>
                                <w:right w:val="none" w:sz="0" w:space="0" w:color="auto"/>
                              </w:divBdr>
                              <w:divsChild>
                                <w:div w:id="1176656203">
                                  <w:marLeft w:val="0"/>
                                  <w:marRight w:val="0"/>
                                  <w:marTop w:val="0"/>
                                  <w:marBottom w:val="0"/>
                                  <w:divBdr>
                                    <w:top w:val="none" w:sz="0" w:space="0" w:color="auto"/>
                                    <w:left w:val="none" w:sz="0" w:space="0" w:color="auto"/>
                                    <w:bottom w:val="none" w:sz="0" w:space="0" w:color="auto"/>
                                    <w:right w:val="none" w:sz="0" w:space="0" w:color="auto"/>
                                  </w:divBdr>
                                  <w:divsChild>
                                    <w:div w:id="675810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7589675">
          <w:marLeft w:val="0"/>
          <w:marRight w:val="0"/>
          <w:marTop w:val="0"/>
          <w:marBottom w:val="0"/>
          <w:divBdr>
            <w:top w:val="none" w:sz="0" w:space="0" w:color="auto"/>
            <w:left w:val="none" w:sz="0" w:space="0" w:color="auto"/>
            <w:bottom w:val="none" w:sz="0" w:space="0" w:color="auto"/>
            <w:right w:val="none" w:sz="0" w:space="0" w:color="auto"/>
          </w:divBdr>
          <w:divsChild>
            <w:div w:id="63532918">
              <w:marLeft w:val="0"/>
              <w:marRight w:val="0"/>
              <w:marTop w:val="0"/>
              <w:marBottom w:val="0"/>
              <w:divBdr>
                <w:top w:val="none" w:sz="0" w:space="0" w:color="auto"/>
                <w:left w:val="none" w:sz="0" w:space="0" w:color="auto"/>
                <w:bottom w:val="none" w:sz="0" w:space="0" w:color="auto"/>
                <w:right w:val="none" w:sz="0" w:space="0" w:color="auto"/>
              </w:divBdr>
              <w:divsChild>
                <w:div w:id="1789540933">
                  <w:marLeft w:val="0"/>
                  <w:marRight w:val="0"/>
                  <w:marTop w:val="0"/>
                  <w:marBottom w:val="0"/>
                  <w:divBdr>
                    <w:top w:val="none" w:sz="0" w:space="0" w:color="auto"/>
                    <w:left w:val="none" w:sz="0" w:space="0" w:color="auto"/>
                    <w:bottom w:val="none" w:sz="0" w:space="0" w:color="auto"/>
                    <w:right w:val="none" w:sz="0" w:space="0" w:color="auto"/>
                  </w:divBdr>
                  <w:divsChild>
                    <w:div w:id="1635134770">
                      <w:marLeft w:val="0"/>
                      <w:marRight w:val="0"/>
                      <w:marTop w:val="0"/>
                      <w:marBottom w:val="0"/>
                      <w:divBdr>
                        <w:top w:val="none" w:sz="0" w:space="0" w:color="auto"/>
                        <w:left w:val="none" w:sz="0" w:space="0" w:color="auto"/>
                        <w:bottom w:val="none" w:sz="0" w:space="0" w:color="auto"/>
                        <w:right w:val="none" w:sz="0" w:space="0" w:color="auto"/>
                      </w:divBdr>
                      <w:divsChild>
                        <w:div w:id="706174782">
                          <w:marLeft w:val="0"/>
                          <w:marRight w:val="0"/>
                          <w:marTop w:val="0"/>
                          <w:marBottom w:val="0"/>
                          <w:divBdr>
                            <w:top w:val="none" w:sz="0" w:space="0" w:color="auto"/>
                            <w:left w:val="none" w:sz="0" w:space="0" w:color="auto"/>
                            <w:bottom w:val="none" w:sz="0" w:space="0" w:color="auto"/>
                            <w:right w:val="none" w:sz="0" w:space="0" w:color="auto"/>
                          </w:divBdr>
                          <w:divsChild>
                            <w:div w:id="108597227">
                              <w:marLeft w:val="0"/>
                              <w:marRight w:val="0"/>
                              <w:marTop w:val="0"/>
                              <w:marBottom w:val="0"/>
                              <w:divBdr>
                                <w:top w:val="none" w:sz="0" w:space="0" w:color="auto"/>
                                <w:left w:val="none" w:sz="0" w:space="0" w:color="auto"/>
                                <w:bottom w:val="none" w:sz="0" w:space="0" w:color="auto"/>
                                <w:right w:val="none" w:sz="0" w:space="0" w:color="auto"/>
                              </w:divBdr>
                              <w:divsChild>
                                <w:div w:id="1609854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7747060">
          <w:marLeft w:val="0"/>
          <w:marRight w:val="0"/>
          <w:marTop w:val="0"/>
          <w:marBottom w:val="0"/>
          <w:divBdr>
            <w:top w:val="none" w:sz="0" w:space="0" w:color="auto"/>
            <w:left w:val="none" w:sz="0" w:space="0" w:color="auto"/>
            <w:bottom w:val="none" w:sz="0" w:space="0" w:color="auto"/>
            <w:right w:val="none" w:sz="0" w:space="0" w:color="auto"/>
          </w:divBdr>
          <w:divsChild>
            <w:div w:id="2028017585">
              <w:marLeft w:val="0"/>
              <w:marRight w:val="0"/>
              <w:marTop w:val="0"/>
              <w:marBottom w:val="0"/>
              <w:divBdr>
                <w:top w:val="none" w:sz="0" w:space="0" w:color="auto"/>
                <w:left w:val="none" w:sz="0" w:space="0" w:color="auto"/>
                <w:bottom w:val="none" w:sz="0" w:space="0" w:color="auto"/>
                <w:right w:val="none" w:sz="0" w:space="0" w:color="auto"/>
              </w:divBdr>
              <w:divsChild>
                <w:div w:id="638851434">
                  <w:marLeft w:val="0"/>
                  <w:marRight w:val="0"/>
                  <w:marTop w:val="0"/>
                  <w:marBottom w:val="0"/>
                  <w:divBdr>
                    <w:top w:val="none" w:sz="0" w:space="0" w:color="auto"/>
                    <w:left w:val="none" w:sz="0" w:space="0" w:color="auto"/>
                    <w:bottom w:val="none" w:sz="0" w:space="0" w:color="auto"/>
                    <w:right w:val="none" w:sz="0" w:space="0" w:color="auto"/>
                  </w:divBdr>
                  <w:divsChild>
                    <w:div w:id="21246150">
                      <w:marLeft w:val="0"/>
                      <w:marRight w:val="0"/>
                      <w:marTop w:val="0"/>
                      <w:marBottom w:val="0"/>
                      <w:divBdr>
                        <w:top w:val="none" w:sz="0" w:space="0" w:color="auto"/>
                        <w:left w:val="none" w:sz="0" w:space="0" w:color="auto"/>
                        <w:bottom w:val="none" w:sz="0" w:space="0" w:color="auto"/>
                        <w:right w:val="none" w:sz="0" w:space="0" w:color="auto"/>
                      </w:divBdr>
                      <w:divsChild>
                        <w:div w:id="2070419548">
                          <w:marLeft w:val="0"/>
                          <w:marRight w:val="0"/>
                          <w:marTop w:val="0"/>
                          <w:marBottom w:val="0"/>
                          <w:divBdr>
                            <w:top w:val="none" w:sz="0" w:space="0" w:color="auto"/>
                            <w:left w:val="none" w:sz="0" w:space="0" w:color="auto"/>
                            <w:bottom w:val="none" w:sz="0" w:space="0" w:color="auto"/>
                            <w:right w:val="none" w:sz="0" w:space="0" w:color="auto"/>
                          </w:divBdr>
                          <w:divsChild>
                            <w:div w:id="1386220411">
                              <w:marLeft w:val="0"/>
                              <w:marRight w:val="0"/>
                              <w:marTop w:val="0"/>
                              <w:marBottom w:val="0"/>
                              <w:divBdr>
                                <w:top w:val="none" w:sz="0" w:space="0" w:color="auto"/>
                                <w:left w:val="none" w:sz="0" w:space="0" w:color="auto"/>
                                <w:bottom w:val="none" w:sz="0" w:space="0" w:color="auto"/>
                                <w:right w:val="none" w:sz="0" w:space="0" w:color="auto"/>
                              </w:divBdr>
                              <w:divsChild>
                                <w:div w:id="853111742">
                                  <w:marLeft w:val="0"/>
                                  <w:marRight w:val="0"/>
                                  <w:marTop w:val="0"/>
                                  <w:marBottom w:val="0"/>
                                  <w:divBdr>
                                    <w:top w:val="none" w:sz="0" w:space="0" w:color="auto"/>
                                    <w:left w:val="none" w:sz="0" w:space="0" w:color="auto"/>
                                    <w:bottom w:val="none" w:sz="0" w:space="0" w:color="auto"/>
                                    <w:right w:val="none" w:sz="0" w:space="0" w:color="auto"/>
                                  </w:divBdr>
                                  <w:divsChild>
                                    <w:div w:id="1393582642">
                                      <w:marLeft w:val="0"/>
                                      <w:marRight w:val="0"/>
                                      <w:marTop w:val="0"/>
                                      <w:marBottom w:val="0"/>
                                      <w:divBdr>
                                        <w:top w:val="none" w:sz="0" w:space="0" w:color="auto"/>
                                        <w:left w:val="none" w:sz="0" w:space="0" w:color="auto"/>
                                        <w:bottom w:val="none" w:sz="0" w:space="0" w:color="auto"/>
                                        <w:right w:val="none" w:sz="0" w:space="0" w:color="auto"/>
                                      </w:divBdr>
                                    </w:div>
                                  </w:divsChild>
                                </w:div>
                                <w:div w:id="533230909">
                                  <w:marLeft w:val="0"/>
                                  <w:marRight w:val="0"/>
                                  <w:marTop w:val="0"/>
                                  <w:marBottom w:val="0"/>
                                  <w:divBdr>
                                    <w:top w:val="none" w:sz="0" w:space="0" w:color="auto"/>
                                    <w:left w:val="none" w:sz="0" w:space="0" w:color="auto"/>
                                    <w:bottom w:val="none" w:sz="0" w:space="0" w:color="auto"/>
                                    <w:right w:val="none" w:sz="0" w:space="0" w:color="auto"/>
                                  </w:divBdr>
                                  <w:divsChild>
                                    <w:div w:id="1751930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7783677">
          <w:marLeft w:val="0"/>
          <w:marRight w:val="0"/>
          <w:marTop w:val="0"/>
          <w:marBottom w:val="0"/>
          <w:divBdr>
            <w:top w:val="none" w:sz="0" w:space="0" w:color="auto"/>
            <w:left w:val="none" w:sz="0" w:space="0" w:color="auto"/>
            <w:bottom w:val="none" w:sz="0" w:space="0" w:color="auto"/>
            <w:right w:val="none" w:sz="0" w:space="0" w:color="auto"/>
          </w:divBdr>
          <w:divsChild>
            <w:div w:id="838278576">
              <w:marLeft w:val="0"/>
              <w:marRight w:val="0"/>
              <w:marTop w:val="0"/>
              <w:marBottom w:val="0"/>
              <w:divBdr>
                <w:top w:val="none" w:sz="0" w:space="0" w:color="auto"/>
                <w:left w:val="none" w:sz="0" w:space="0" w:color="auto"/>
                <w:bottom w:val="none" w:sz="0" w:space="0" w:color="auto"/>
                <w:right w:val="none" w:sz="0" w:space="0" w:color="auto"/>
              </w:divBdr>
              <w:divsChild>
                <w:div w:id="1572085033">
                  <w:marLeft w:val="0"/>
                  <w:marRight w:val="0"/>
                  <w:marTop w:val="0"/>
                  <w:marBottom w:val="0"/>
                  <w:divBdr>
                    <w:top w:val="none" w:sz="0" w:space="0" w:color="auto"/>
                    <w:left w:val="none" w:sz="0" w:space="0" w:color="auto"/>
                    <w:bottom w:val="none" w:sz="0" w:space="0" w:color="auto"/>
                    <w:right w:val="none" w:sz="0" w:space="0" w:color="auto"/>
                  </w:divBdr>
                  <w:divsChild>
                    <w:div w:id="1646199467">
                      <w:marLeft w:val="0"/>
                      <w:marRight w:val="0"/>
                      <w:marTop w:val="0"/>
                      <w:marBottom w:val="0"/>
                      <w:divBdr>
                        <w:top w:val="none" w:sz="0" w:space="0" w:color="auto"/>
                        <w:left w:val="none" w:sz="0" w:space="0" w:color="auto"/>
                        <w:bottom w:val="none" w:sz="0" w:space="0" w:color="auto"/>
                        <w:right w:val="none" w:sz="0" w:space="0" w:color="auto"/>
                      </w:divBdr>
                      <w:divsChild>
                        <w:div w:id="49614785">
                          <w:marLeft w:val="0"/>
                          <w:marRight w:val="0"/>
                          <w:marTop w:val="0"/>
                          <w:marBottom w:val="0"/>
                          <w:divBdr>
                            <w:top w:val="none" w:sz="0" w:space="0" w:color="auto"/>
                            <w:left w:val="none" w:sz="0" w:space="0" w:color="auto"/>
                            <w:bottom w:val="none" w:sz="0" w:space="0" w:color="auto"/>
                            <w:right w:val="none" w:sz="0" w:space="0" w:color="auto"/>
                          </w:divBdr>
                          <w:divsChild>
                            <w:div w:id="2060321655">
                              <w:marLeft w:val="0"/>
                              <w:marRight w:val="0"/>
                              <w:marTop w:val="0"/>
                              <w:marBottom w:val="0"/>
                              <w:divBdr>
                                <w:top w:val="none" w:sz="0" w:space="0" w:color="auto"/>
                                <w:left w:val="none" w:sz="0" w:space="0" w:color="auto"/>
                                <w:bottom w:val="none" w:sz="0" w:space="0" w:color="auto"/>
                                <w:right w:val="none" w:sz="0" w:space="0" w:color="auto"/>
                              </w:divBdr>
                              <w:divsChild>
                                <w:div w:id="11471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0455761">
          <w:marLeft w:val="0"/>
          <w:marRight w:val="0"/>
          <w:marTop w:val="0"/>
          <w:marBottom w:val="0"/>
          <w:divBdr>
            <w:top w:val="none" w:sz="0" w:space="0" w:color="auto"/>
            <w:left w:val="none" w:sz="0" w:space="0" w:color="auto"/>
            <w:bottom w:val="none" w:sz="0" w:space="0" w:color="auto"/>
            <w:right w:val="none" w:sz="0" w:space="0" w:color="auto"/>
          </w:divBdr>
          <w:divsChild>
            <w:div w:id="332152581">
              <w:marLeft w:val="0"/>
              <w:marRight w:val="0"/>
              <w:marTop w:val="0"/>
              <w:marBottom w:val="0"/>
              <w:divBdr>
                <w:top w:val="none" w:sz="0" w:space="0" w:color="auto"/>
                <w:left w:val="none" w:sz="0" w:space="0" w:color="auto"/>
                <w:bottom w:val="none" w:sz="0" w:space="0" w:color="auto"/>
                <w:right w:val="none" w:sz="0" w:space="0" w:color="auto"/>
              </w:divBdr>
              <w:divsChild>
                <w:div w:id="1657106347">
                  <w:marLeft w:val="0"/>
                  <w:marRight w:val="0"/>
                  <w:marTop w:val="0"/>
                  <w:marBottom w:val="0"/>
                  <w:divBdr>
                    <w:top w:val="none" w:sz="0" w:space="0" w:color="auto"/>
                    <w:left w:val="none" w:sz="0" w:space="0" w:color="auto"/>
                    <w:bottom w:val="none" w:sz="0" w:space="0" w:color="auto"/>
                    <w:right w:val="none" w:sz="0" w:space="0" w:color="auto"/>
                  </w:divBdr>
                  <w:divsChild>
                    <w:div w:id="978611313">
                      <w:marLeft w:val="0"/>
                      <w:marRight w:val="0"/>
                      <w:marTop w:val="0"/>
                      <w:marBottom w:val="0"/>
                      <w:divBdr>
                        <w:top w:val="none" w:sz="0" w:space="0" w:color="auto"/>
                        <w:left w:val="none" w:sz="0" w:space="0" w:color="auto"/>
                        <w:bottom w:val="none" w:sz="0" w:space="0" w:color="auto"/>
                        <w:right w:val="none" w:sz="0" w:space="0" w:color="auto"/>
                      </w:divBdr>
                      <w:divsChild>
                        <w:div w:id="702943051">
                          <w:marLeft w:val="0"/>
                          <w:marRight w:val="0"/>
                          <w:marTop w:val="0"/>
                          <w:marBottom w:val="0"/>
                          <w:divBdr>
                            <w:top w:val="none" w:sz="0" w:space="0" w:color="auto"/>
                            <w:left w:val="none" w:sz="0" w:space="0" w:color="auto"/>
                            <w:bottom w:val="none" w:sz="0" w:space="0" w:color="auto"/>
                            <w:right w:val="none" w:sz="0" w:space="0" w:color="auto"/>
                          </w:divBdr>
                          <w:divsChild>
                            <w:div w:id="686635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15</Pages>
  <Words>4823</Words>
  <Characters>27492</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Fawwaz Aziz</dc:creator>
  <cp:keywords/>
  <dc:description/>
  <cp:lastModifiedBy>Fawwaz Aziz</cp:lastModifiedBy>
  <cp:revision>1</cp:revision>
  <dcterms:created xsi:type="dcterms:W3CDTF">2025-09-25T09:56:00Z</dcterms:created>
  <dcterms:modified xsi:type="dcterms:W3CDTF">2025-09-25T10:10:00Z</dcterms:modified>
</cp:coreProperties>
</file>