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CEF1D"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1. Introduction and Strategic Context</w:t>
      </w:r>
    </w:p>
    <w:p w14:paraId="29AE9E5E" w14:textId="77777777" w:rsid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w:t>
      </w:r>
      <w:r w:rsidRPr="00C9095D">
        <w:rPr>
          <w:rFonts w:ascii="Times New Roman" w:eastAsia="Times New Roman" w:hAnsi="Times New Roman" w:cs="Times New Roman"/>
          <w:b/>
          <w:bCs/>
          <w:kern w:val="0"/>
          <w:sz w:val="24"/>
          <w:szCs w:val="24"/>
          <w:lang w:eastAsia="en-IN"/>
          <w14:ligatures w14:val="none"/>
        </w:rPr>
        <w:t>Global Polyimide Fiber Market</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kern w:val="0"/>
          <w:sz w:val="24"/>
          <w:szCs w:val="24"/>
          <w:lang w:eastAsia="en-IN"/>
          <w14:ligatures w14:val="none"/>
        </w:rPr>
        <w:t>is set to expand at a</w:t>
      </w:r>
      <w:r>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CAGR of 5.6%</w:t>
      </w:r>
      <w:r w:rsidRPr="00C9095D">
        <w:rPr>
          <w:rFonts w:ascii="Times New Roman" w:eastAsia="Times New Roman" w:hAnsi="Times New Roman" w:cs="Times New Roman"/>
          <w:kern w:val="0"/>
          <w:sz w:val="24"/>
          <w:szCs w:val="24"/>
          <w:lang w:eastAsia="en-IN"/>
          <w14:ligatures w14:val="none"/>
        </w:rPr>
        <w:t xml:space="preserve">, with a market value estimated at around </w:t>
      </w:r>
      <w:r w:rsidRPr="00C9095D">
        <w:rPr>
          <w:rFonts w:ascii="Times New Roman" w:eastAsia="Times New Roman" w:hAnsi="Times New Roman" w:cs="Times New Roman"/>
          <w:b/>
          <w:bCs/>
          <w:kern w:val="0"/>
          <w:sz w:val="24"/>
          <w:szCs w:val="24"/>
          <w:lang w:eastAsia="en-IN"/>
          <w14:ligatures w14:val="none"/>
        </w:rPr>
        <w:t>$590 million in 2024</w:t>
      </w:r>
      <w:r w:rsidRPr="00C9095D">
        <w:rPr>
          <w:rFonts w:ascii="Times New Roman" w:eastAsia="Times New Roman" w:hAnsi="Times New Roman" w:cs="Times New Roman"/>
          <w:kern w:val="0"/>
          <w:sz w:val="24"/>
          <w:szCs w:val="24"/>
          <w:lang w:eastAsia="en-IN"/>
          <w14:ligatures w14:val="none"/>
        </w:rPr>
        <w:t xml:space="preserve"> and projected to reach roughly </w:t>
      </w:r>
      <w:r w:rsidRPr="00C9095D">
        <w:rPr>
          <w:rFonts w:ascii="Times New Roman" w:eastAsia="Times New Roman" w:hAnsi="Times New Roman" w:cs="Times New Roman"/>
          <w:b/>
          <w:bCs/>
          <w:kern w:val="0"/>
          <w:sz w:val="24"/>
          <w:szCs w:val="24"/>
          <w:lang w:eastAsia="en-IN"/>
          <w14:ligatures w14:val="none"/>
        </w:rPr>
        <w:t>$820 million by 2030</w:t>
      </w:r>
      <w:r w:rsidRPr="00C9095D">
        <w:rPr>
          <w:rFonts w:ascii="Times New Roman" w:eastAsia="Times New Roman" w:hAnsi="Times New Roman" w:cs="Times New Roman"/>
          <w:kern w:val="0"/>
          <w:sz w:val="24"/>
          <w:szCs w:val="24"/>
          <w:lang w:eastAsia="en-IN"/>
          <w14:ligatures w14:val="none"/>
        </w:rPr>
        <w:t xml:space="preserve">, according to </w:t>
      </w:r>
      <w:r w:rsidRPr="00C9095D">
        <w:rPr>
          <w:rFonts w:ascii="Times New Roman" w:eastAsia="Times New Roman" w:hAnsi="Times New Roman" w:cs="Times New Roman"/>
          <w:b/>
          <w:bCs/>
          <w:kern w:val="0"/>
          <w:sz w:val="24"/>
          <w:szCs w:val="24"/>
          <w:lang w:eastAsia="en-IN"/>
          <w14:ligatures w14:val="none"/>
        </w:rPr>
        <w:t>Strategic Market Research</w:t>
      </w:r>
      <w:r w:rsidRPr="00C9095D">
        <w:rPr>
          <w:rFonts w:ascii="Times New Roman" w:eastAsia="Times New Roman" w:hAnsi="Times New Roman" w:cs="Times New Roman"/>
          <w:kern w:val="0"/>
          <w:sz w:val="24"/>
          <w:szCs w:val="24"/>
          <w:lang w:eastAsia="en-IN"/>
          <w14:ligatures w14:val="none"/>
        </w:rPr>
        <w:t>.</w:t>
      </w:r>
    </w:p>
    <w:p w14:paraId="6D6E0B84" w14:textId="2D18C0F1"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are high-performance synthetic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prized for their combination of heat resistance, chemical stability, and impressive mechanical strength. These materials have become crucial in advanced applications that demand consistent performance under harsh conditions.</w:t>
      </w:r>
    </w:p>
    <w:p w14:paraId="31BCBAF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This market is strategically positioned at the intersection of innovation in specialty polymers and the steady rise in demand for fire-safe, lightweight, and reliable materials.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see widespread use in protective apparel, filtration, automotive composites, and even the aerospace sector, where temperature resilience is a non-negotiable requirement.</w:t>
      </w:r>
    </w:p>
    <w:p w14:paraId="305C9049"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Macroeconomic drivers in 2024–2030 include tightening safety regulations in manufacturing, heightened focus on energy efficiency, and the electrification of vehicles—all trends that </w:t>
      </w:r>
      <w:proofErr w:type="spellStart"/>
      <w:r w:rsidRPr="00C9095D">
        <w:rPr>
          <w:rFonts w:ascii="Times New Roman" w:eastAsia="Times New Roman" w:hAnsi="Times New Roman" w:cs="Times New Roman"/>
          <w:kern w:val="0"/>
          <w:sz w:val="24"/>
          <w:szCs w:val="24"/>
          <w:lang w:eastAsia="en-IN"/>
          <w14:ligatures w14:val="none"/>
        </w:rPr>
        <w:t>favor</w:t>
      </w:r>
      <w:proofErr w:type="spellEnd"/>
      <w:r w:rsidRPr="00C9095D">
        <w:rPr>
          <w:rFonts w:ascii="Times New Roman" w:eastAsia="Times New Roman" w:hAnsi="Times New Roman" w:cs="Times New Roman"/>
          <w:kern w:val="0"/>
          <w:sz w:val="24"/>
          <w:szCs w:val="24"/>
          <w:lang w:eastAsia="en-IN"/>
          <w14:ligatures w14:val="none"/>
        </w:rPr>
        <w:t xml:space="preserve"> high-end engineered materials. Ongoing global investments in infrastructure, renewable energy, and industrial upgrades create steady downstream demand for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-based insulation, filtration, and composite reinforcement.</w:t>
      </w:r>
    </w:p>
    <w:p w14:paraId="6A18071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Key stakeholders in this market range from original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manufacturers and composite part suppliers to government agencies setting safety standards and investors backing materials R&amp;D. End-users span aerospace and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automotive, electronics, and industrial processing—each looking for reliability in extreme environments.</w:t>
      </w:r>
    </w:p>
    <w:p w14:paraId="36D54E55"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is not just another specialty polymer. Its strategic relevance has grown as manufacturers move beyond traditional aramid and carbon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searching for lighter, more stable alternatives. The next six years will likely see a broader shift toward polyimide-based solutions in everything from electric vehicle batteries to high-performance filtration, opening new avenues for collaboration between OEMs, research institutes, and regulatory bodies.</w:t>
      </w:r>
    </w:p>
    <w:p w14:paraId="0F953347"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2. Market Segmentation and Forecast Scope</w:t>
      </w:r>
    </w:p>
    <w:p w14:paraId="69DCF57F"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market is defined by its role as a specialty material, but the segmentation landscape is shaped by both end-use diversity and performance requirements. For strategic clarity, the market can be segmented by </w:t>
      </w:r>
      <w:r w:rsidRPr="00C9095D">
        <w:rPr>
          <w:rFonts w:ascii="Times New Roman" w:eastAsia="Times New Roman" w:hAnsi="Times New Roman" w:cs="Times New Roman"/>
          <w:b/>
          <w:bCs/>
          <w:kern w:val="0"/>
          <w:sz w:val="24"/>
          <w:szCs w:val="24"/>
          <w:lang w:eastAsia="en-IN"/>
          <w14:ligatures w14:val="none"/>
        </w:rPr>
        <w:t>application</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end user</w:t>
      </w:r>
      <w:r w:rsidRPr="00C9095D">
        <w:rPr>
          <w:rFonts w:ascii="Times New Roman" w:eastAsia="Times New Roman" w:hAnsi="Times New Roman" w:cs="Times New Roman"/>
          <w:kern w:val="0"/>
          <w:sz w:val="24"/>
          <w:szCs w:val="24"/>
          <w:lang w:eastAsia="en-IN"/>
          <w14:ligatures w14:val="none"/>
        </w:rPr>
        <w:t xml:space="preserve">, and </w:t>
      </w:r>
      <w:r w:rsidRPr="00C9095D">
        <w:rPr>
          <w:rFonts w:ascii="Times New Roman" w:eastAsia="Times New Roman" w:hAnsi="Times New Roman" w:cs="Times New Roman"/>
          <w:b/>
          <w:bCs/>
          <w:kern w:val="0"/>
          <w:sz w:val="24"/>
          <w:szCs w:val="24"/>
          <w:lang w:eastAsia="en-IN"/>
          <w14:ligatures w14:val="none"/>
        </w:rPr>
        <w:t>region</w:t>
      </w:r>
      <w:r w:rsidRPr="00C9095D">
        <w:rPr>
          <w:rFonts w:ascii="Times New Roman" w:eastAsia="Times New Roman" w:hAnsi="Times New Roman" w:cs="Times New Roman"/>
          <w:kern w:val="0"/>
          <w:sz w:val="24"/>
          <w:szCs w:val="24"/>
          <w:lang w:eastAsia="en-IN"/>
          <w14:ligatures w14:val="none"/>
        </w:rPr>
        <w:t>—each reflecting how buyers prioritize heat resistance, durability, and regulatory compliance.</w:t>
      </w:r>
    </w:p>
    <w:p w14:paraId="5CC2E6A5" w14:textId="5790A1AB"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By application,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usage clusters around </w:t>
      </w:r>
      <w:r w:rsidRPr="00C9095D">
        <w:rPr>
          <w:rFonts w:ascii="Times New Roman" w:eastAsia="Times New Roman" w:hAnsi="Times New Roman" w:cs="Times New Roman"/>
          <w:b/>
          <w:bCs/>
          <w:kern w:val="0"/>
          <w:sz w:val="24"/>
          <w:szCs w:val="24"/>
          <w:lang w:eastAsia="en-IN"/>
          <w14:ligatures w14:val="none"/>
        </w:rPr>
        <w:t>protective apparel</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industrial filtration</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composite reinforcement</w:t>
      </w:r>
      <w:r w:rsidRPr="00C9095D">
        <w:rPr>
          <w:rFonts w:ascii="Times New Roman" w:eastAsia="Times New Roman" w:hAnsi="Times New Roman" w:cs="Times New Roman"/>
          <w:kern w:val="0"/>
          <w:sz w:val="24"/>
          <w:szCs w:val="24"/>
          <w:lang w:eastAsia="en-IN"/>
          <w14:ligatures w14:val="none"/>
        </w:rPr>
        <w:t xml:space="preserve">, and </w:t>
      </w:r>
      <w:r w:rsidRPr="00C9095D">
        <w:rPr>
          <w:rFonts w:ascii="Times New Roman" w:eastAsia="Times New Roman" w:hAnsi="Times New Roman" w:cs="Times New Roman"/>
          <w:b/>
          <w:bCs/>
          <w:kern w:val="0"/>
          <w:sz w:val="24"/>
          <w:szCs w:val="24"/>
          <w:lang w:eastAsia="en-IN"/>
          <w14:ligatures w14:val="none"/>
        </w:rPr>
        <w:t>electrical insulation</w:t>
      </w:r>
      <w:r w:rsidRPr="00C9095D">
        <w:rPr>
          <w:rFonts w:ascii="Times New Roman" w:eastAsia="Times New Roman" w:hAnsi="Times New Roman" w:cs="Times New Roman"/>
          <w:kern w:val="0"/>
          <w:sz w:val="24"/>
          <w:szCs w:val="24"/>
          <w:lang w:eastAsia="en-IN"/>
          <w14:ligatures w14:val="none"/>
        </w:rPr>
        <w:t xml:space="preserve">. Protective apparel (including firefighting suits, industrial workwear, and military uniforms) accounts for about 34% of global market demand in </w:t>
      </w:r>
      <w:proofErr w:type="gramStart"/>
      <w:r w:rsidRPr="00C9095D">
        <w:rPr>
          <w:rFonts w:ascii="Times New Roman" w:eastAsia="Times New Roman" w:hAnsi="Times New Roman" w:cs="Times New Roman"/>
          <w:kern w:val="0"/>
          <w:sz w:val="24"/>
          <w:szCs w:val="24"/>
          <w:lang w:eastAsia="en-IN"/>
          <w14:ligatures w14:val="none"/>
        </w:rPr>
        <w:t>2024 ,</w:t>
      </w:r>
      <w:proofErr w:type="gramEnd"/>
      <w:r w:rsidRPr="00C9095D">
        <w:rPr>
          <w:rFonts w:ascii="Times New Roman" w:eastAsia="Times New Roman" w:hAnsi="Times New Roman" w:cs="Times New Roman"/>
          <w:kern w:val="0"/>
          <w:sz w:val="24"/>
          <w:szCs w:val="24"/>
          <w:lang w:eastAsia="en-IN"/>
          <w14:ligatures w14:val="none"/>
        </w:rPr>
        <w:t xml:space="preserve"> driven by tougher workplace safety mandates and the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ability to withstand intense heat. Industrial filtration is a close second, supported by stricter emissions standards in power generation, cement manufacturing, and waste incineration. In </w:t>
      </w:r>
      <w:r w:rsidRPr="00C9095D">
        <w:rPr>
          <w:rFonts w:ascii="Times New Roman" w:eastAsia="Times New Roman" w:hAnsi="Times New Roman" w:cs="Times New Roman"/>
          <w:kern w:val="0"/>
          <w:sz w:val="24"/>
          <w:szCs w:val="24"/>
          <w:lang w:eastAsia="en-IN"/>
          <w14:ligatures w14:val="none"/>
        </w:rPr>
        <w:lastRenderedPageBreak/>
        <w:t xml:space="preserve">composites,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deliver mechanical strength and weight reduction—especially valued in automotive under-hood parts and aerospace interiors.</w:t>
      </w:r>
    </w:p>
    <w:p w14:paraId="3C173C28"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end-user segmentation typically covers </w:t>
      </w:r>
      <w:r w:rsidRPr="00C9095D">
        <w:rPr>
          <w:rFonts w:ascii="Times New Roman" w:eastAsia="Times New Roman" w:hAnsi="Times New Roman" w:cs="Times New Roman"/>
          <w:b/>
          <w:bCs/>
          <w:kern w:val="0"/>
          <w:sz w:val="24"/>
          <w:szCs w:val="24"/>
          <w:lang w:eastAsia="en-IN"/>
          <w14:ligatures w14:val="none"/>
        </w:rPr>
        <w:t xml:space="preserve">aerospace and </w:t>
      </w:r>
      <w:proofErr w:type="spellStart"/>
      <w:r w:rsidRPr="00C9095D">
        <w:rPr>
          <w:rFonts w:ascii="Times New Roman" w:eastAsia="Times New Roman" w:hAnsi="Times New Roman" w:cs="Times New Roman"/>
          <w:b/>
          <w:bCs/>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automotive and transportation</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electronics</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industrial manufacturing</w:t>
      </w:r>
      <w:r w:rsidRPr="00C9095D">
        <w:rPr>
          <w:rFonts w:ascii="Times New Roman" w:eastAsia="Times New Roman" w:hAnsi="Times New Roman" w:cs="Times New Roman"/>
          <w:kern w:val="0"/>
          <w:sz w:val="24"/>
          <w:szCs w:val="24"/>
          <w:lang w:eastAsia="en-IN"/>
          <w14:ligatures w14:val="none"/>
        </w:rPr>
        <w:t xml:space="preserve">, and </w:t>
      </w:r>
      <w:r w:rsidRPr="00C9095D">
        <w:rPr>
          <w:rFonts w:ascii="Times New Roman" w:eastAsia="Times New Roman" w:hAnsi="Times New Roman" w:cs="Times New Roman"/>
          <w:b/>
          <w:bCs/>
          <w:kern w:val="0"/>
          <w:sz w:val="24"/>
          <w:szCs w:val="24"/>
          <w:lang w:eastAsia="en-IN"/>
          <w14:ligatures w14:val="none"/>
        </w:rPr>
        <w:t>energy and utilities</w:t>
      </w:r>
      <w:r w:rsidRPr="00C9095D">
        <w:rPr>
          <w:rFonts w:ascii="Times New Roman" w:eastAsia="Times New Roman" w:hAnsi="Times New Roman" w:cs="Times New Roman"/>
          <w:kern w:val="0"/>
          <w:sz w:val="24"/>
          <w:szCs w:val="24"/>
          <w:lang w:eastAsia="en-IN"/>
          <w14:ligatures w14:val="none"/>
        </w:rPr>
        <w:t xml:space="preserve">. Among these, aerospace and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remain the most innovation-driven segment, using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for thermal shielding, lightweight structures, and fire barriers. Automotive and energy sectors are now the fastest-growing end-user base, as OEMs pivot toward electrified and hydrogen-powered vehicles where insulation and flame retardancy are mission-critical.</w:t>
      </w:r>
    </w:p>
    <w:p w14:paraId="626B99CE"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Geographically, the market divides into </w:t>
      </w:r>
      <w:r w:rsidRPr="00C9095D">
        <w:rPr>
          <w:rFonts w:ascii="Times New Roman" w:eastAsia="Times New Roman" w:hAnsi="Times New Roman" w:cs="Times New Roman"/>
          <w:b/>
          <w:bCs/>
          <w:kern w:val="0"/>
          <w:sz w:val="24"/>
          <w:szCs w:val="24"/>
          <w:lang w:eastAsia="en-IN"/>
          <w14:ligatures w14:val="none"/>
        </w:rPr>
        <w:t>North America</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Europe</w:t>
      </w:r>
      <w:r w:rsidRPr="00C9095D">
        <w:rPr>
          <w:rFonts w:ascii="Times New Roman" w:eastAsia="Times New Roman" w:hAnsi="Times New Roman" w:cs="Times New Roman"/>
          <w:kern w:val="0"/>
          <w:sz w:val="24"/>
          <w:szCs w:val="24"/>
          <w:lang w:eastAsia="en-IN"/>
          <w14:ligatures w14:val="none"/>
        </w:rPr>
        <w:t xml:space="preserve">, </w:t>
      </w:r>
      <w:r w:rsidRPr="00C9095D">
        <w:rPr>
          <w:rFonts w:ascii="Times New Roman" w:eastAsia="Times New Roman" w:hAnsi="Times New Roman" w:cs="Times New Roman"/>
          <w:b/>
          <w:bCs/>
          <w:kern w:val="0"/>
          <w:sz w:val="24"/>
          <w:szCs w:val="24"/>
          <w:lang w:eastAsia="en-IN"/>
          <w14:ligatures w14:val="none"/>
        </w:rPr>
        <w:t>Asia Pacific</w:t>
      </w:r>
      <w:r w:rsidRPr="00C9095D">
        <w:rPr>
          <w:rFonts w:ascii="Times New Roman" w:eastAsia="Times New Roman" w:hAnsi="Times New Roman" w:cs="Times New Roman"/>
          <w:kern w:val="0"/>
          <w:sz w:val="24"/>
          <w:szCs w:val="24"/>
          <w:lang w:eastAsia="en-IN"/>
          <w14:ligatures w14:val="none"/>
        </w:rPr>
        <w:t xml:space="preserve">, and </w:t>
      </w:r>
      <w:r w:rsidRPr="00C9095D">
        <w:rPr>
          <w:rFonts w:ascii="Times New Roman" w:eastAsia="Times New Roman" w:hAnsi="Times New Roman" w:cs="Times New Roman"/>
          <w:b/>
          <w:bCs/>
          <w:kern w:val="0"/>
          <w:sz w:val="24"/>
          <w:szCs w:val="24"/>
          <w:lang w:eastAsia="en-IN"/>
          <w14:ligatures w14:val="none"/>
        </w:rPr>
        <w:t>Rest of World</w:t>
      </w:r>
      <w:r w:rsidRPr="00C9095D">
        <w:rPr>
          <w:rFonts w:ascii="Times New Roman" w:eastAsia="Times New Roman" w:hAnsi="Times New Roman" w:cs="Times New Roman"/>
          <w:kern w:val="0"/>
          <w:sz w:val="24"/>
          <w:szCs w:val="24"/>
          <w:lang w:eastAsia="en-IN"/>
          <w14:ligatures w14:val="none"/>
        </w:rPr>
        <w:t>. Asia Pacific is the fastest-growing region, driven by rising industrial output and investments in energy and transportation infrastructure. However, Europe continues to lead in terms of strict regulatory oversight and high adoption of advanced protective materials—particularly in Germany and Scandinavia.</w:t>
      </w:r>
    </w:p>
    <w:p w14:paraId="54F8546B"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Scope-wise, the forecast for 2024–2030 covers both volume and revenue analysis by each major application, end-user segment, and region. This approach helps decision-makers pinpoint where new demand will emerge and which product variants or supply chains warrant attention. As the regulatory environment tightens and electrification ramps up, expect the balance of demand to gradually shift from traditional safety apparel to high-value electrical and filtration applications.</w:t>
      </w:r>
    </w:p>
    <w:p w14:paraId="0CD62F7D"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3. Market Trends and Innovation Landscape</w:t>
      </w:r>
    </w:p>
    <w:p w14:paraId="0FE88FF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innovation landscape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is shaped by ongoing advances in polymer chemistry, new processing methods, and the evolving requirements of end-users across multiple industries. Over the next decade, the market will be defined not just by incremental performance gains but by a steady stream of breakthroughs in both material science and manufacturing efficiency.</w:t>
      </w:r>
    </w:p>
    <w:p w14:paraId="67E81AD2"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 major trend is the </w:t>
      </w:r>
      <w:r w:rsidRPr="00C9095D">
        <w:rPr>
          <w:rFonts w:ascii="Times New Roman" w:eastAsia="Times New Roman" w:hAnsi="Times New Roman" w:cs="Times New Roman"/>
          <w:b/>
          <w:bCs/>
          <w:kern w:val="0"/>
          <w:sz w:val="24"/>
          <w:szCs w:val="24"/>
          <w:lang w:eastAsia="en-IN"/>
          <w14:ligatures w14:val="none"/>
        </w:rPr>
        <w:t>push for lighter, safer, and more sustainable materials</w:t>
      </w:r>
      <w:r w:rsidRPr="00C9095D">
        <w:rPr>
          <w:rFonts w:ascii="Times New Roman" w:eastAsia="Times New Roman" w:hAnsi="Times New Roman" w:cs="Times New Roman"/>
          <w:kern w:val="0"/>
          <w:sz w:val="24"/>
          <w:szCs w:val="24"/>
          <w:lang w:eastAsia="en-IN"/>
          <w14:ligatures w14:val="none"/>
        </w:rPr>
        <w:t xml:space="preserve">.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thanks to their thermal stability and chemical resistance, are gaining </w:t>
      </w:r>
      <w:proofErr w:type="spellStart"/>
      <w:r w:rsidRPr="00C9095D">
        <w:rPr>
          <w:rFonts w:ascii="Times New Roman" w:eastAsia="Times New Roman" w:hAnsi="Times New Roman" w:cs="Times New Roman"/>
          <w:kern w:val="0"/>
          <w:sz w:val="24"/>
          <w:szCs w:val="24"/>
          <w:lang w:eastAsia="en-IN"/>
          <w14:ligatures w14:val="none"/>
        </w:rPr>
        <w:t>favor</w:t>
      </w:r>
      <w:proofErr w:type="spellEnd"/>
      <w:r w:rsidRPr="00C9095D">
        <w:rPr>
          <w:rFonts w:ascii="Times New Roman" w:eastAsia="Times New Roman" w:hAnsi="Times New Roman" w:cs="Times New Roman"/>
          <w:kern w:val="0"/>
          <w:sz w:val="24"/>
          <w:szCs w:val="24"/>
          <w:lang w:eastAsia="en-IN"/>
          <w14:ligatures w14:val="none"/>
        </w:rPr>
        <w:t xml:space="preserve"> as alternatives to legacy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in fire-retardant clothing, electric vehicle insulation, and filtration membranes. Manufacturers are investing in refining spinning and post-processing techniques to enhance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uniformity, tensile strength, and ease of handling. This is opening up new application frontiers, particularly in flexible electronics, battery casings, and aerospace composites.</w:t>
      </w:r>
    </w:p>
    <w:p w14:paraId="4E59E28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On the R&amp;D front, collaboration between material suppliers and downstream OEMs is increasing. Several global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companies are working closely with automotive and electronics manufacturers to tailor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formulations for next-generation EVs, including battery separators and wire harness insulation. The emphasis is on improving electrical resistance while reducing system weight—a critical need as electric mobility scales up.</w:t>
      </w:r>
    </w:p>
    <w:p w14:paraId="69550327"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lastRenderedPageBreak/>
        <w:t xml:space="preserve">Another area of innovation involves </w:t>
      </w:r>
      <w:r w:rsidRPr="00C9095D">
        <w:rPr>
          <w:rFonts w:ascii="Times New Roman" w:eastAsia="Times New Roman" w:hAnsi="Times New Roman" w:cs="Times New Roman"/>
          <w:b/>
          <w:bCs/>
          <w:kern w:val="0"/>
          <w:sz w:val="24"/>
          <w:szCs w:val="24"/>
          <w:lang w:eastAsia="en-IN"/>
          <w14:ligatures w14:val="none"/>
        </w:rPr>
        <w:t>eco-friendly production</w:t>
      </w:r>
      <w:r w:rsidRPr="00C9095D">
        <w:rPr>
          <w:rFonts w:ascii="Times New Roman" w:eastAsia="Times New Roman" w:hAnsi="Times New Roman" w:cs="Times New Roman"/>
          <w:kern w:val="0"/>
          <w:sz w:val="24"/>
          <w:szCs w:val="24"/>
          <w:lang w:eastAsia="en-IN"/>
          <w14:ligatures w14:val="none"/>
        </w:rPr>
        <w:t xml:space="preserve">. There’s growing pressure on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makers to develop greener solvent systems and recycling protocols, both to satisfy regulators and to appeal to corporate sustainability agendas. Companies are piloting closed-loop manufacturing and investigating bio-based feedstocks for polyimide monomers, though commercialization remains in its early stages.</w:t>
      </w:r>
    </w:p>
    <w:p w14:paraId="7D66D764"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Strategic partnerships and M&amp;A activity are also shaping the market. Larger players are acquiring niche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specialists to boost R&amp;D pipelines and expand into high-value markets like 5G infrastructure or hydrogen energy. Smaller tech startups, especially those with expertise in nanofiber processing or printable electronics, are finding opportunities to license technology or enter joint development agreements with established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giants.</w:t>
      </w:r>
    </w:p>
    <w:p w14:paraId="6D620A9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i/>
          <w:iCs/>
          <w:kern w:val="0"/>
          <w:sz w:val="24"/>
          <w:szCs w:val="24"/>
          <w:lang w:eastAsia="en-IN"/>
          <w14:ligatures w14:val="none"/>
        </w:rPr>
        <w:t xml:space="preserve">The pace of material innovation in this market is only going to accelerate. Industry experts expect that new cross-linked </w:t>
      </w:r>
      <w:proofErr w:type="spellStart"/>
      <w:r w:rsidRPr="00C9095D">
        <w:rPr>
          <w:rFonts w:ascii="Times New Roman" w:eastAsia="Times New Roman" w:hAnsi="Times New Roman" w:cs="Times New Roman"/>
          <w:i/>
          <w:iCs/>
          <w:kern w:val="0"/>
          <w:sz w:val="24"/>
          <w:szCs w:val="24"/>
          <w:lang w:eastAsia="en-IN"/>
          <w14:ligatures w14:val="none"/>
        </w:rPr>
        <w:t>fiber</w:t>
      </w:r>
      <w:proofErr w:type="spellEnd"/>
      <w:r w:rsidRPr="00C9095D">
        <w:rPr>
          <w:rFonts w:ascii="Times New Roman" w:eastAsia="Times New Roman" w:hAnsi="Times New Roman" w:cs="Times New Roman"/>
          <w:i/>
          <w:iCs/>
          <w:kern w:val="0"/>
          <w:sz w:val="24"/>
          <w:szCs w:val="24"/>
          <w:lang w:eastAsia="en-IN"/>
          <w14:ligatures w14:val="none"/>
        </w:rPr>
        <w:t xml:space="preserve"> grades, advanced surface coatings, and nanocomposite blends will unlock performance levels that were out of reach a few years ago. In many ways, polyimide </w:t>
      </w:r>
      <w:proofErr w:type="spellStart"/>
      <w:r w:rsidRPr="00C9095D">
        <w:rPr>
          <w:rFonts w:ascii="Times New Roman" w:eastAsia="Times New Roman" w:hAnsi="Times New Roman" w:cs="Times New Roman"/>
          <w:i/>
          <w:iCs/>
          <w:kern w:val="0"/>
          <w:sz w:val="24"/>
          <w:szCs w:val="24"/>
          <w:lang w:eastAsia="en-IN"/>
          <w14:ligatures w14:val="none"/>
        </w:rPr>
        <w:t>fiber</w:t>
      </w:r>
      <w:proofErr w:type="spellEnd"/>
      <w:r w:rsidRPr="00C9095D">
        <w:rPr>
          <w:rFonts w:ascii="Times New Roman" w:eastAsia="Times New Roman" w:hAnsi="Times New Roman" w:cs="Times New Roman"/>
          <w:i/>
          <w:iCs/>
          <w:kern w:val="0"/>
          <w:sz w:val="24"/>
          <w:szCs w:val="24"/>
          <w:lang w:eastAsia="en-IN"/>
          <w14:ligatures w14:val="none"/>
        </w:rPr>
        <w:t xml:space="preserve"> is becoming a platform technology—an enabling material for everything from flexible sensors to energy storage.</w:t>
      </w:r>
    </w:p>
    <w:p w14:paraId="5456660A"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4. Competitive Intelligence and Benchmarking</w:t>
      </w:r>
    </w:p>
    <w:p w14:paraId="11956DFE"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competitive field in the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market is relatively concentrated but evolving, with a handful of established players and a rising cohort of innovative specialists. Global leaders focus on scaling production, deepening technical know-how, and building direct relationships with high-growth end-users.</w:t>
      </w:r>
    </w:p>
    <w:p w14:paraId="2CA9736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DuPont</w:t>
      </w:r>
      <w:r w:rsidRPr="00C9095D">
        <w:rPr>
          <w:rFonts w:ascii="Times New Roman" w:eastAsia="Times New Roman" w:hAnsi="Times New Roman" w:cs="Times New Roman"/>
          <w:kern w:val="0"/>
          <w:sz w:val="24"/>
          <w:szCs w:val="24"/>
          <w:lang w:eastAsia="en-IN"/>
          <w14:ligatures w14:val="none"/>
        </w:rPr>
        <w:t xml:space="preserve"> is considered a global heavyweight, leveraging decades of expertise in specialty polymers and advanced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technologies. Their competitive edge lies in process consistency, technical support for OEMs, and a broad application portfolio spanning protective gear to electronic insulation. The company is known for working closely with large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contractors and aerospace suppliers, often customizing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grades to meet very specific project needs.</w:t>
      </w:r>
    </w:p>
    <w:p w14:paraId="7BBC1C5D"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Teijin Limited</w:t>
      </w:r>
      <w:r w:rsidRPr="00C9095D">
        <w:rPr>
          <w:rFonts w:ascii="Times New Roman" w:eastAsia="Times New Roman" w:hAnsi="Times New Roman" w:cs="Times New Roman"/>
          <w:kern w:val="0"/>
          <w:sz w:val="24"/>
          <w:szCs w:val="24"/>
          <w:lang w:eastAsia="en-IN"/>
          <w14:ligatures w14:val="none"/>
        </w:rPr>
        <w:t xml:space="preserve"> stands out for its research-driven approach and robust footprint in Asia Pacific. The company has invested heavily in expanding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lines for automotive and clean energy applications, particularly in Japan and China. Teijin’s partnerships with regional automotive groups and battery manufacturers enable early adoption of polyimide-based insulation in electric vehicles.</w:t>
      </w:r>
    </w:p>
    <w:p w14:paraId="7A990A9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Jiangsu Shino New Materials</w:t>
      </w:r>
      <w:r w:rsidRPr="00C9095D">
        <w:rPr>
          <w:rFonts w:ascii="Times New Roman" w:eastAsia="Times New Roman" w:hAnsi="Times New Roman" w:cs="Times New Roman"/>
          <w:kern w:val="0"/>
          <w:sz w:val="24"/>
          <w:szCs w:val="24"/>
          <w:lang w:eastAsia="en-IN"/>
          <w14:ligatures w14:val="none"/>
        </w:rPr>
        <w:t xml:space="preserve"> represents the fast-moving Chinese segment of the market. Shino is building out capacity for polyimide staple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and developing specialized offerings for filtration, thermal insulation, and high-temperature industrial applications. The company’s growth is partly </w:t>
      </w:r>
      <w:proofErr w:type="spellStart"/>
      <w:r w:rsidRPr="00C9095D">
        <w:rPr>
          <w:rFonts w:ascii="Times New Roman" w:eastAsia="Times New Roman" w:hAnsi="Times New Roman" w:cs="Times New Roman"/>
          <w:kern w:val="0"/>
          <w:sz w:val="24"/>
          <w:szCs w:val="24"/>
          <w:lang w:eastAsia="en-IN"/>
          <w14:ligatures w14:val="none"/>
        </w:rPr>
        <w:t>fueled</w:t>
      </w:r>
      <w:proofErr w:type="spellEnd"/>
      <w:r w:rsidRPr="00C9095D">
        <w:rPr>
          <w:rFonts w:ascii="Times New Roman" w:eastAsia="Times New Roman" w:hAnsi="Times New Roman" w:cs="Times New Roman"/>
          <w:kern w:val="0"/>
          <w:sz w:val="24"/>
          <w:szCs w:val="24"/>
          <w:lang w:eastAsia="en-IN"/>
          <w14:ligatures w14:val="none"/>
        </w:rPr>
        <w:t xml:space="preserve"> by state-backed projects in advanced manufacturing and clean energy.</w:t>
      </w:r>
    </w:p>
    <w:p w14:paraId="5C38A8A9"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095D">
        <w:rPr>
          <w:rFonts w:ascii="Times New Roman" w:eastAsia="Times New Roman" w:hAnsi="Times New Roman" w:cs="Times New Roman"/>
          <w:b/>
          <w:bCs/>
          <w:kern w:val="0"/>
          <w:sz w:val="24"/>
          <w:szCs w:val="24"/>
          <w:lang w:eastAsia="en-IN"/>
          <w14:ligatures w14:val="none"/>
        </w:rPr>
        <w:t>Kamenskvolokno</w:t>
      </w:r>
      <w:proofErr w:type="spellEnd"/>
      <w:r w:rsidRPr="00C9095D">
        <w:rPr>
          <w:rFonts w:ascii="Times New Roman" w:eastAsia="Times New Roman" w:hAnsi="Times New Roman" w:cs="Times New Roman"/>
          <w:kern w:val="0"/>
          <w:sz w:val="24"/>
          <w:szCs w:val="24"/>
          <w:lang w:eastAsia="en-IN"/>
          <w14:ligatures w14:val="none"/>
        </w:rPr>
        <w:t xml:space="preserve"> from Russia is a notable supplier to Eastern European and Central Asian markets. Their focus has traditionally been on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industrial, and filtration end-uses, but </w:t>
      </w:r>
      <w:r w:rsidRPr="00C9095D">
        <w:rPr>
          <w:rFonts w:ascii="Times New Roman" w:eastAsia="Times New Roman" w:hAnsi="Times New Roman" w:cs="Times New Roman"/>
          <w:kern w:val="0"/>
          <w:sz w:val="24"/>
          <w:szCs w:val="24"/>
          <w:lang w:eastAsia="en-IN"/>
          <w14:ligatures w14:val="none"/>
        </w:rPr>
        <w:lastRenderedPageBreak/>
        <w:t xml:space="preserve">recent moves suggest a pivot toward serving global customers, especially as demand for fire-resistant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grows.</w:t>
      </w:r>
    </w:p>
    <w:p w14:paraId="04AB38D6"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095D">
        <w:rPr>
          <w:rFonts w:ascii="Times New Roman" w:eastAsia="Times New Roman" w:hAnsi="Times New Roman" w:cs="Times New Roman"/>
          <w:b/>
          <w:bCs/>
          <w:kern w:val="0"/>
          <w:sz w:val="24"/>
          <w:szCs w:val="24"/>
          <w:lang w:eastAsia="en-IN"/>
          <w14:ligatures w14:val="none"/>
        </w:rPr>
        <w:t>Tayho</w:t>
      </w:r>
      <w:proofErr w:type="spellEnd"/>
      <w:r w:rsidRPr="00C9095D">
        <w:rPr>
          <w:rFonts w:ascii="Times New Roman" w:eastAsia="Times New Roman" w:hAnsi="Times New Roman" w:cs="Times New Roman"/>
          <w:b/>
          <w:bCs/>
          <w:kern w:val="0"/>
          <w:sz w:val="24"/>
          <w:szCs w:val="24"/>
          <w:lang w:eastAsia="en-IN"/>
          <w14:ligatures w14:val="none"/>
        </w:rPr>
        <w:t xml:space="preserve"> Advanced Materials</w:t>
      </w:r>
      <w:r w:rsidRPr="00C9095D">
        <w:rPr>
          <w:rFonts w:ascii="Times New Roman" w:eastAsia="Times New Roman" w:hAnsi="Times New Roman" w:cs="Times New Roman"/>
          <w:kern w:val="0"/>
          <w:sz w:val="24"/>
          <w:szCs w:val="24"/>
          <w:lang w:eastAsia="en-IN"/>
          <w14:ligatures w14:val="none"/>
        </w:rPr>
        <w:t xml:space="preserve"> is another rising Chinese player, differentiating itself through integrated production and strong export channels. The company is gaining share by targeting price-sensitive industrial clients and scaling up to serve international demand.</w:t>
      </w:r>
    </w:p>
    <w:p w14:paraId="37B00A43"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Elsewhere, niche specialists and technology startups are playing an increasingly important role. Some focus on novel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chemistries or value-added surface treatments for electronics and filtration, often commercializing their technologies through licensing or partnerships.</w:t>
      </w:r>
    </w:p>
    <w:p w14:paraId="77867FBB"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i/>
          <w:iCs/>
          <w:kern w:val="0"/>
          <w:sz w:val="24"/>
          <w:szCs w:val="24"/>
          <w:lang w:eastAsia="en-IN"/>
          <w14:ligatures w14:val="none"/>
        </w:rPr>
        <w:t xml:space="preserve">In this market, scale and technical depth matter, but so does flexibility. The most successful companies are those able to bridge the gap between standardized high-volume supply and the growing demand for application-specific </w:t>
      </w:r>
      <w:proofErr w:type="spellStart"/>
      <w:r w:rsidRPr="00C9095D">
        <w:rPr>
          <w:rFonts w:ascii="Times New Roman" w:eastAsia="Times New Roman" w:hAnsi="Times New Roman" w:cs="Times New Roman"/>
          <w:i/>
          <w:iCs/>
          <w:kern w:val="0"/>
          <w:sz w:val="24"/>
          <w:szCs w:val="24"/>
          <w:lang w:eastAsia="en-IN"/>
          <w14:ligatures w14:val="none"/>
        </w:rPr>
        <w:t>fiber</w:t>
      </w:r>
      <w:proofErr w:type="spellEnd"/>
      <w:r w:rsidRPr="00C9095D">
        <w:rPr>
          <w:rFonts w:ascii="Times New Roman" w:eastAsia="Times New Roman" w:hAnsi="Times New Roman" w:cs="Times New Roman"/>
          <w:i/>
          <w:iCs/>
          <w:kern w:val="0"/>
          <w:sz w:val="24"/>
          <w:szCs w:val="24"/>
          <w:lang w:eastAsia="en-IN"/>
          <w14:ligatures w14:val="none"/>
        </w:rPr>
        <w:t xml:space="preserve"> grades. As regulatory requirements tighten and downstream applications diversify, the competitive bar will only rise.</w:t>
      </w:r>
    </w:p>
    <w:p w14:paraId="4CA2C566"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5. Regional Landscape and Adoption Outlook</w:t>
      </w:r>
    </w:p>
    <w:p w14:paraId="1B7BAF8D"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The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market shows distinct adoption patterns and growth dynamics across major regions, shaped by variations in industrial development, regulatory standards, and investment flows. Understanding the regional landscape is essential for anticipating where demand will surge and which local factors might accelerate or slow market penetration.</w:t>
      </w:r>
    </w:p>
    <w:p w14:paraId="730A715D"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North America</w:t>
      </w:r>
      <w:r w:rsidRPr="00C9095D">
        <w:rPr>
          <w:rFonts w:ascii="Times New Roman" w:eastAsia="Times New Roman" w:hAnsi="Times New Roman" w:cs="Times New Roman"/>
          <w:kern w:val="0"/>
          <w:sz w:val="24"/>
          <w:szCs w:val="24"/>
          <w:lang w:eastAsia="en-IN"/>
          <w14:ligatures w14:val="none"/>
        </w:rPr>
        <w:t xml:space="preserve"> remains a mature but innovation-driven region. The U.S. leads in both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adoption and technology development, particularly in aerospace,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and advanced manufacturing. Strict fire safety regulations, combined with federal R&amp;D funding, drive continued upgrades in protective gear and electrical insulation. Canada is following a similar path, leveraging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for energy infrastructure and mining applications. Still, much of the market is consolidated among a few large buyers, making new project wins highly competitive.</w:t>
      </w:r>
    </w:p>
    <w:p w14:paraId="72ABDF03"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Europe</w:t>
      </w:r>
      <w:r w:rsidRPr="00C9095D">
        <w:rPr>
          <w:rFonts w:ascii="Times New Roman" w:eastAsia="Times New Roman" w:hAnsi="Times New Roman" w:cs="Times New Roman"/>
          <w:kern w:val="0"/>
          <w:sz w:val="24"/>
          <w:szCs w:val="24"/>
          <w:lang w:eastAsia="en-IN"/>
          <w14:ligatures w14:val="none"/>
        </w:rPr>
        <w:t xml:space="preserve"> is another key region, noted for its stringent environmental and worker safety standards. Germany, France, and Scandinavia have been early adopters, using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in industrial filtration, green energy, and railway infrastructure. EU regulations mandating flame retardancy and low-emission manufacturing continue to push manufacturers toward high-performance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Eastern Europe is catching up, supported by investments in manufacturing upgrades and automotive exports, though adoption rates vary depending on industrial base and funding.</w:t>
      </w:r>
    </w:p>
    <w:p w14:paraId="46977B63"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Asia Pacific</w:t>
      </w:r>
      <w:r w:rsidRPr="00C9095D">
        <w:rPr>
          <w:rFonts w:ascii="Times New Roman" w:eastAsia="Times New Roman" w:hAnsi="Times New Roman" w:cs="Times New Roman"/>
          <w:kern w:val="0"/>
          <w:sz w:val="24"/>
          <w:szCs w:val="24"/>
          <w:lang w:eastAsia="en-IN"/>
          <w14:ligatures w14:val="none"/>
        </w:rPr>
        <w:t xml:space="preserve"> is the fastest-growing region, with China, Japan, and South Korea leading the way. China, in particular, is expanding its domestic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capacity to meet rising demand in energy, automotive, and electronics. Japanese and Korean manufacturers are focused on R&amp;D, targeting EVs, consumer electronics, and specialty filtration. Southeast Asian countries are starting to invest in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-based solutions as part of broader infrastructure and environmental upgrades, but most still rely on imports.</w:t>
      </w:r>
    </w:p>
    <w:p w14:paraId="3C656433"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lastRenderedPageBreak/>
        <w:t>Rest of World</w:t>
      </w:r>
      <w:r w:rsidRPr="00C9095D">
        <w:rPr>
          <w:rFonts w:ascii="Times New Roman" w:eastAsia="Times New Roman" w:hAnsi="Times New Roman" w:cs="Times New Roman"/>
          <w:kern w:val="0"/>
          <w:sz w:val="24"/>
          <w:szCs w:val="24"/>
          <w:lang w:eastAsia="en-IN"/>
          <w14:ligatures w14:val="none"/>
        </w:rPr>
        <w:t xml:space="preserve">—which includes Latin America, the Middle East, and Africa—remains a mixed picture. Brazil and Mexico show pockets of strong demand, especially in industrial processing and oil and gas, but scale remains limited. The Middle East is seeing early-stage interest for energy and desalination applications, while Africa is just beginning to explore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for mining and utilities, mostly through pilot projects or NGO-backed initiatives.</w:t>
      </w:r>
    </w:p>
    <w:p w14:paraId="18C1CD33"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Across all regions, the gap between high-tech and legacy infrastructure is a major theme. While North America and Europe continue to set the bar on regulatory and quality standards, Asia Pacific’s aggressive investment and growing technical know-how position it as the global growth engine. For new entrants or expanding players, this means tailoring strategies to local realities—whether that’s partnering with local OEMs in China, focusing on compliance in Europe, or building technical training capacity in emerging markets.</w:t>
      </w:r>
    </w:p>
    <w:p w14:paraId="759F955A"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6. End-User Dynamics and Use Case</w:t>
      </w:r>
    </w:p>
    <w:p w14:paraId="063192A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Adoption patterns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vary widely based on end-user priorities, technical requirements, and budget constraints. In many ways, the market’s trajectory is shaped not just by material properties but by how well suppliers and OEMs understand the unique demands of each user group.</w:t>
      </w:r>
    </w:p>
    <w:p w14:paraId="36D425B4"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Aerospace and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xml:space="preserve"> contractors remain the earliest and most demanding adopters. Here,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are valued for their ability to withstand extreme temperatures and harsh environments. They’re used in thermal insulation blankets, lightweight composite panels, and fire barriers—critical for both safety and performance in military aircraft and satellites. Contracts in this sector often require strict qualification processes, with suppliers working hand-in-hand with design teams and certification bodies to deliver custom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grades.</w:t>
      </w:r>
    </w:p>
    <w:p w14:paraId="03B728B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Automotive and transportation manufacturers represent the fastest-growing segment, especially as electric and hybrid vehicles take </w:t>
      </w:r>
      <w:proofErr w:type="spellStart"/>
      <w:r w:rsidRPr="00C9095D">
        <w:rPr>
          <w:rFonts w:ascii="Times New Roman" w:eastAsia="Times New Roman" w:hAnsi="Times New Roman" w:cs="Times New Roman"/>
          <w:kern w:val="0"/>
          <w:sz w:val="24"/>
          <w:szCs w:val="24"/>
          <w:lang w:eastAsia="en-IN"/>
          <w14:ligatures w14:val="none"/>
        </w:rPr>
        <w:t>center</w:t>
      </w:r>
      <w:proofErr w:type="spellEnd"/>
      <w:r w:rsidRPr="00C9095D">
        <w:rPr>
          <w:rFonts w:ascii="Times New Roman" w:eastAsia="Times New Roman" w:hAnsi="Times New Roman" w:cs="Times New Roman"/>
          <w:kern w:val="0"/>
          <w:sz w:val="24"/>
          <w:szCs w:val="24"/>
          <w:lang w:eastAsia="en-IN"/>
          <w14:ligatures w14:val="none"/>
        </w:rPr>
        <w:t xml:space="preserve"> stage.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are being integrated into battery modules, high-voltage wiring insulation, and heat shields. OEMs </w:t>
      </w:r>
      <w:proofErr w:type="spellStart"/>
      <w:r w:rsidRPr="00C9095D">
        <w:rPr>
          <w:rFonts w:ascii="Times New Roman" w:eastAsia="Times New Roman" w:hAnsi="Times New Roman" w:cs="Times New Roman"/>
          <w:kern w:val="0"/>
          <w:sz w:val="24"/>
          <w:szCs w:val="24"/>
          <w:lang w:eastAsia="en-IN"/>
          <w14:ligatures w14:val="none"/>
        </w:rPr>
        <w:t>favor</w:t>
      </w:r>
      <w:proofErr w:type="spellEnd"/>
      <w:r w:rsidRPr="00C9095D">
        <w:rPr>
          <w:rFonts w:ascii="Times New Roman" w:eastAsia="Times New Roman" w:hAnsi="Times New Roman" w:cs="Times New Roman"/>
          <w:kern w:val="0"/>
          <w:sz w:val="24"/>
          <w:szCs w:val="24"/>
          <w:lang w:eastAsia="en-IN"/>
          <w14:ligatures w14:val="none"/>
        </w:rPr>
        <w:t xml:space="preserve"> these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not just for flame retardancy, but also for weight reduction and improved lifecycle durability. As emission standards tighten, automakers are using polyimide-reinforced composites in under-hood and interior components to pass rigorous crash and fire tests.</w:t>
      </w:r>
    </w:p>
    <w:p w14:paraId="24A26C92"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Industrial and energy end-users have historically focused on filtration and high-temperature applications. Power plants, cement kilns, and chemical processing facilities now specify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-based filter bags and gaskets to meet environmental emissions rules. Electronics and electrical manufacturers, meanwhile, use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in insulation films, tapes, and flexible printed circuits.</w:t>
      </w:r>
    </w:p>
    <w:p w14:paraId="062BE054"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 typical use case: An automotive supplier in Germany was tasked with improving battery safety and longevity for a new line of electric vehicles. By working directly with a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manufacturer, the supplier developed a custom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insulation layer for battery modules. This material withstood repeated charge/discharge cycles at elevated temperatures and helped the OEM meet tough EU regulatory requirements—ultimately reducing warranty claims and improving consumer trust. The project’s success sparked similar initiatives with battery makers in South Korea and the U.S., highlighting the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cross-regional relevance.</w:t>
      </w:r>
    </w:p>
    <w:p w14:paraId="5C49AE56"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lastRenderedPageBreak/>
        <w:t xml:space="preserve">Ultimately, the key to market growth lies in understanding the operational context of each end user. Where some prioritize weight and electrical performance, others care most about fire safety, regulatory compliance, or ease of integration. Polyimide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versatility is its main strength—but only when tailored to the needs of those who use it.</w:t>
      </w:r>
    </w:p>
    <w:p w14:paraId="5639C58B"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7. Recent Developments + Opportunities &amp; Restraints</w:t>
      </w:r>
    </w:p>
    <w:p w14:paraId="015C3EA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Recent Developments (Last 2 Years)</w:t>
      </w:r>
    </w:p>
    <w:p w14:paraId="4ADCB914" w14:textId="77777777" w:rsidR="00C9095D" w:rsidRPr="00C9095D" w:rsidRDefault="00C9095D" w:rsidP="00C909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Several global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manufacturers have announced capacity expansions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plants in China and the United States, aiming to secure supply for electric vehicle and battery customers.</w:t>
      </w:r>
    </w:p>
    <w:p w14:paraId="10B50C63" w14:textId="77777777" w:rsidR="00C9095D" w:rsidRPr="00C9095D" w:rsidRDefault="00C9095D" w:rsidP="00C909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Major advances in eco-friendly production methods have been reported, with companies piloting closed-loop solvent recovery systems and investigating renewable feedstocks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synthesis.</w:t>
      </w:r>
    </w:p>
    <w:p w14:paraId="0CA8E1EC" w14:textId="77777777" w:rsidR="00C9095D" w:rsidRPr="00C9095D" w:rsidRDefault="00C9095D" w:rsidP="00C909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Partnerships between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suppliers and leading electronics OEMs in Japan and South Korea have accelerated the use of these </w:t>
      </w:r>
      <w:proofErr w:type="spellStart"/>
      <w:r w:rsidRPr="00C9095D">
        <w:rPr>
          <w:rFonts w:ascii="Times New Roman" w:eastAsia="Times New Roman" w:hAnsi="Times New Roman" w:cs="Times New Roman"/>
          <w:kern w:val="0"/>
          <w:sz w:val="24"/>
          <w:szCs w:val="24"/>
          <w:lang w:eastAsia="en-IN"/>
          <w14:ligatures w14:val="none"/>
        </w:rPr>
        <w:t>fibers</w:t>
      </w:r>
      <w:proofErr w:type="spellEnd"/>
      <w:r w:rsidRPr="00C9095D">
        <w:rPr>
          <w:rFonts w:ascii="Times New Roman" w:eastAsia="Times New Roman" w:hAnsi="Times New Roman" w:cs="Times New Roman"/>
          <w:kern w:val="0"/>
          <w:sz w:val="24"/>
          <w:szCs w:val="24"/>
          <w:lang w:eastAsia="en-IN"/>
          <w14:ligatures w14:val="none"/>
        </w:rPr>
        <w:t xml:space="preserve"> in flexible circuit boards and 5G device insulation.</w:t>
      </w:r>
    </w:p>
    <w:p w14:paraId="45EFD7CD" w14:textId="77777777" w:rsidR="00C9095D" w:rsidRPr="00C9095D" w:rsidRDefault="00C9095D" w:rsidP="00C909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European composite suppliers have begun integrating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into lightweight panels for commercial aircraft, citing improved fire safety and regulatory compliance.</w:t>
      </w:r>
    </w:p>
    <w:p w14:paraId="1D36AEBD" w14:textId="77777777" w:rsidR="00C9095D" w:rsidRPr="00C9095D" w:rsidRDefault="00C9095D" w:rsidP="00C909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 consortium of research institutes and industrial partners in Germany and France launched a multi-year project to develop recyclable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composites for automotive and wind energy applications.</w:t>
      </w:r>
    </w:p>
    <w:p w14:paraId="55DA4547"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Opportunities</w:t>
      </w:r>
    </w:p>
    <w:p w14:paraId="31A08C9C" w14:textId="77777777" w:rsidR="00C9095D" w:rsidRPr="00C9095D" w:rsidRDefault="00C9095D" w:rsidP="00C909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Expansion of electric vehicle and battery manufacturing is driving demand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in insulation and thermal management components.</w:t>
      </w:r>
    </w:p>
    <w:p w14:paraId="773F1203" w14:textId="77777777" w:rsidR="00C9095D" w:rsidRPr="00C9095D" w:rsidRDefault="00C9095D" w:rsidP="00C909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Stricter environmental and emissions regulations across the EU, North America, and Asia Pacific are opening new markets for advanced filtration and fire-retardant materials.</w:t>
      </w:r>
    </w:p>
    <w:p w14:paraId="49A2F905" w14:textId="77777777" w:rsidR="00C9095D" w:rsidRPr="00C9095D" w:rsidRDefault="00C9095D" w:rsidP="00C909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Growing investment in high-speed rail, renewable energy infrastructure, and industrial upgrades, especially in China and Southeast Asia, is creating new application spaces for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w:t>
      </w:r>
    </w:p>
    <w:p w14:paraId="0C381F7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Restraints</w:t>
      </w:r>
    </w:p>
    <w:p w14:paraId="601AF7BC" w14:textId="77777777" w:rsidR="00C9095D" w:rsidRPr="00C9095D" w:rsidRDefault="00C9095D" w:rsidP="00C909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High production costs and complex processing requirements continue to limit the adoption of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among cost-sensitive buyers and smaller manufacturers.</w:t>
      </w:r>
    </w:p>
    <w:p w14:paraId="059EBE4B" w14:textId="77777777" w:rsidR="00C9095D" w:rsidRPr="00C9095D" w:rsidRDefault="00C9095D" w:rsidP="00C909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 shortage of skilled </w:t>
      </w:r>
      <w:proofErr w:type="spellStart"/>
      <w:r w:rsidRPr="00C9095D">
        <w:rPr>
          <w:rFonts w:ascii="Times New Roman" w:eastAsia="Times New Roman" w:hAnsi="Times New Roman" w:cs="Times New Roman"/>
          <w:kern w:val="0"/>
          <w:sz w:val="24"/>
          <w:szCs w:val="24"/>
          <w:lang w:eastAsia="en-IN"/>
          <w14:ligatures w14:val="none"/>
        </w:rPr>
        <w:t>labor</w:t>
      </w:r>
      <w:proofErr w:type="spellEnd"/>
      <w:r w:rsidRPr="00C9095D">
        <w:rPr>
          <w:rFonts w:ascii="Times New Roman" w:eastAsia="Times New Roman" w:hAnsi="Times New Roman" w:cs="Times New Roman"/>
          <w:kern w:val="0"/>
          <w:sz w:val="24"/>
          <w:szCs w:val="24"/>
          <w:lang w:eastAsia="en-IN"/>
          <w14:ligatures w14:val="none"/>
        </w:rPr>
        <w:t xml:space="preserve"> and limited technical expertise in some emerging regions is slowing down market penetration, especially for advanced composites and electronics applications.</w:t>
      </w:r>
    </w:p>
    <w:p w14:paraId="79C7A78A" w14:textId="77777777" w:rsidR="00C9095D" w:rsidRDefault="00C9095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C3D84F6" w14:textId="48E44F6B"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C9095D" w:rsidRPr="00C9095D" w14:paraId="4419F1D6" w14:textId="77777777" w:rsidTr="00C90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F22945B" w14:textId="77777777" w:rsidR="00C9095D" w:rsidRPr="00C9095D" w:rsidRDefault="00C9095D" w:rsidP="00C9095D">
            <w:pPr>
              <w:jc w:val="cente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Report Attribute</w:t>
            </w:r>
          </w:p>
        </w:tc>
        <w:tc>
          <w:tcPr>
            <w:tcW w:w="5961" w:type="dxa"/>
            <w:hideMark/>
          </w:tcPr>
          <w:p w14:paraId="0CA22960" w14:textId="77777777" w:rsidR="00C9095D" w:rsidRPr="00C9095D" w:rsidRDefault="00C9095D" w:rsidP="00C909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Details</w:t>
            </w:r>
          </w:p>
        </w:tc>
      </w:tr>
      <w:tr w:rsidR="00C9095D" w:rsidRPr="00C9095D" w14:paraId="375FAA9C"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5F6DCB"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Forecast Period</w:t>
            </w:r>
          </w:p>
        </w:tc>
        <w:tc>
          <w:tcPr>
            <w:tcW w:w="5961" w:type="dxa"/>
            <w:hideMark/>
          </w:tcPr>
          <w:p w14:paraId="1203D06D"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2024 – 2030</w:t>
            </w:r>
          </w:p>
        </w:tc>
      </w:tr>
      <w:tr w:rsidR="00C9095D" w:rsidRPr="00C9095D" w14:paraId="2D0C607F"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6C20E14F"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44708E35" w14:textId="62970FAF"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USD 590 Million </w:t>
            </w:r>
          </w:p>
        </w:tc>
      </w:tr>
      <w:tr w:rsidR="00C9095D" w:rsidRPr="00C9095D" w14:paraId="6FAB5F72"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EDEA86D"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4EF03197" w14:textId="5841A25C"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USD 820 Million </w:t>
            </w:r>
          </w:p>
        </w:tc>
      </w:tr>
      <w:tr w:rsidR="00C9095D" w:rsidRPr="00C9095D" w14:paraId="59C0E239"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1C798058"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C3D610B" w14:textId="73C6B93D"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CAGR of 5.6% (2024–2030</w:t>
            </w:r>
            <w:proofErr w:type="gramStart"/>
            <w:r w:rsidRPr="00C9095D">
              <w:rPr>
                <w:rFonts w:ascii="Times New Roman" w:eastAsia="Times New Roman" w:hAnsi="Times New Roman" w:cs="Times New Roman"/>
                <w:kern w:val="0"/>
                <w:sz w:val="24"/>
                <w:szCs w:val="24"/>
                <w:lang w:eastAsia="en-IN"/>
                <w14:ligatures w14:val="none"/>
              </w:rPr>
              <w:t>, )</w:t>
            </w:r>
            <w:proofErr w:type="gramEnd"/>
          </w:p>
        </w:tc>
      </w:tr>
      <w:tr w:rsidR="00C9095D" w:rsidRPr="00C9095D" w14:paraId="212744BE"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7B38F07"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1E82F615"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2024</w:t>
            </w:r>
          </w:p>
        </w:tc>
      </w:tr>
      <w:tr w:rsidR="00C9095D" w:rsidRPr="00C9095D" w14:paraId="26806C1C"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7A8500F1"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Historical Data</w:t>
            </w:r>
          </w:p>
        </w:tc>
        <w:tc>
          <w:tcPr>
            <w:tcW w:w="5961" w:type="dxa"/>
            <w:hideMark/>
          </w:tcPr>
          <w:p w14:paraId="5B82082C" w14:textId="77777777"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2019 – 2023</w:t>
            </w:r>
          </w:p>
        </w:tc>
      </w:tr>
      <w:tr w:rsidR="00C9095D" w:rsidRPr="00C9095D" w14:paraId="6E814632"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7C025C5"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Unit</w:t>
            </w:r>
          </w:p>
        </w:tc>
        <w:tc>
          <w:tcPr>
            <w:tcW w:w="5961" w:type="dxa"/>
            <w:hideMark/>
          </w:tcPr>
          <w:p w14:paraId="1175C7DE"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USD Million, CAGR (2024–2030)</w:t>
            </w:r>
          </w:p>
        </w:tc>
      </w:tr>
      <w:tr w:rsidR="00C9095D" w:rsidRPr="00C9095D" w14:paraId="55C0437C"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706ECEFE"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Segmentation</w:t>
            </w:r>
          </w:p>
        </w:tc>
        <w:tc>
          <w:tcPr>
            <w:tcW w:w="5961" w:type="dxa"/>
            <w:hideMark/>
          </w:tcPr>
          <w:p w14:paraId="6607D697" w14:textId="77777777"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By Application, End User, Region</w:t>
            </w:r>
          </w:p>
        </w:tc>
      </w:tr>
      <w:tr w:rsidR="00C9095D" w:rsidRPr="00C9095D" w14:paraId="1CDC8447"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BE9C3B6"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By Application</w:t>
            </w:r>
          </w:p>
        </w:tc>
        <w:tc>
          <w:tcPr>
            <w:tcW w:w="5961" w:type="dxa"/>
            <w:hideMark/>
          </w:tcPr>
          <w:p w14:paraId="62060AE3"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Protective Apparel, Filtration, Composite Reinforcement, Electrical Insulation</w:t>
            </w:r>
          </w:p>
        </w:tc>
      </w:tr>
      <w:tr w:rsidR="00C9095D" w:rsidRPr="00C9095D" w14:paraId="41CF47DF"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52CB5B27"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By End User</w:t>
            </w:r>
          </w:p>
        </w:tc>
        <w:tc>
          <w:tcPr>
            <w:tcW w:w="5961" w:type="dxa"/>
            <w:hideMark/>
          </w:tcPr>
          <w:p w14:paraId="5E74CC52" w14:textId="77777777"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Aerospace &amp;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Automotive &amp; Transportation, Electronics, Industrial Manufacturing, Energy &amp; Utilities</w:t>
            </w:r>
          </w:p>
        </w:tc>
      </w:tr>
      <w:tr w:rsidR="00C9095D" w:rsidRPr="00C9095D" w14:paraId="716CB80C"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80506EF"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By Region</w:t>
            </w:r>
          </w:p>
        </w:tc>
        <w:tc>
          <w:tcPr>
            <w:tcW w:w="5961" w:type="dxa"/>
            <w:hideMark/>
          </w:tcPr>
          <w:p w14:paraId="03E7DF43"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North America, Europe, Asia Pacific, Rest of World</w:t>
            </w:r>
          </w:p>
        </w:tc>
      </w:tr>
      <w:tr w:rsidR="00C9095D" w:rsidRPr="00C9095D" w14:paraId="3A557FE8"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72DD92BA"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Country Scope</w:t>
            </w:r>
          </w:p>
        </w:tc>
        <w:tc>
          <w:tcPr>
            <w:tcW w:w="5961" w:type="dxa"/>
            <w:hideMark/>
          </w:tcPr>
          <w:p w14:paraId="3952D8D7" w14:textId="77777777"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U.S., Germany, China, Japan, South Korea, India, Brazil, etc.</w:t>
            </w:r>
          </w:p>
        </w:tc>
      </w:tr>
      <w:tr w:rsidR="00C9095D" w:rsidRPr="00C9095D" w14:paraId="1E22023C" w14:textId="77777777" w:rsidTr="00C9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D18ABEA"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Drivers</w:t>
            </w:r>
          </w:p>
        </w:tc>
        <w:tc>
          <w:tcPr>
            <w:tcW w:w="5961" w:type="dxa"/>
            <w:hideMark/>
          </w:tcPr>
          <w:p w14:paraId="36881889" w14:textId="77777777" w:rsidR="00C9095D" w:rsidRPr="00C9095D" w:rsidRDefault="00C9095D" w:rsidP="00C909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 Rising demand from EV and battery markets </w:t>
            </w:r>
            <w:r w:rsidRPr="00C9095D">
              <w:rPr>
                <w:rFonts w:ascii="Times New Roman" w:eastAsia="Times New Roman" w:hAnsi="Times New Roman" w:cs="Times New Roman"/>
                <w:kern w:val="0"/>
                <w:sz w:val="24"/>
                <w:szCs w:val="24"/>
                <w:lang w:eastAsia="en-IN"/>
                <w14:ligatures w14:val="none"/>
              </w:rPr>
              <w:br/>
              <w:t xml:space="preserve">- Tougher global fire and emissions regulations </w:t>
            </w:r>
            <w:r w:rsidRPr="00C9095D">
              <w:rPr>
                <w:rFonts w:ascii="Times New Roman" w:eastAsia="Times New Roman" w:hAnsi="Times New Roman" w:cs="Times New Roman"/>
                <w:kern w:val="0"/>
                <w:sz w:val="24"/>
                <w:szCs w:val="24"/>
                <w:lang w:eastAsia="en-IN"/>
                <w14:ligatures w14:val="none"/>
              </w:rPr>
              <w:br/>
              <w:t>- Expansion of high-performance manufacturing sectors</w:t>
            </w:r>
          </w:p>
        </w:tc>
      </w:tr>
      <w:tr w:rsidR="00C9095D" w:rsidRPr="00C9095D" w14:paraId="776BDC61" w14:textId="77777777" w:rsidTr="00C9095D">
        <w:tc>
          <w:tcPr>
            <w:cnfStyle w:val="001000000000" w:firstRow="0" w:lastRow="0" w:firstColumn="1" w:lastColumn="0" w:oddVBand="0" w:evenVBand="0" w:oddHBand="0" w:evenHBand="0" w:firstRowFirstColumn="0" w:firstRowLastColumn="0" w:lastRowFirstColumn="0" w:lastRowLastColumn="0"/>
            <w:tcW w:w="3055" w:type="dxa"/>
            <w:hideMark/>
          </w:tcPr>
          <w:p w14:paraId="19BC6FB2" w14:textId="77777777" w:rsidR="00C9095D" w:rsidRPr="00C9095D" w:rsidRDefault="00C9095D" w:rsidP="00C9095D">
            <w:pPr>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D15C678" w14:textId="77777777" w:rsidR="00C9095D" w:rsidRPr="00C9095D" w:rsidRDefault="00C9095D" w:rsidP="00C909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Available upon request</w:t>
            </w:r>
          </w:p>
        </w:tc>
      </w:tr>
    </w:tbl>
    <w:p w14:paraId="32AF28DB" w14:textId="77777777"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t>8. Report Summary, FAQs, and SEO Schema</w:t>
      </w:r>
    </w:p>
    <w:p w14:paraId="04BF28D6"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8.A.1. Report Title (Long-Form)</w:t>
      </w:r>
    </w:p>
    <w:p w14:paraId="348E53F6"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Polyimide Fiber Market </w:t>
      </w:r>
      <w:proofErr w:type="gramStart"/>
      <w:r w:rsidRPr="00C9095D">
        <w:rPr>
          <w:rFonts w:ascii="Times New Roman" w:eastAsia="Times New Roman" w:hAnsi="Times New Roman" w:cs="Times New Roman"/>
          <w:kern w:val="0"/>
          <w:sz w:val="24"/>
          <w:szCs w:val="24"/>
          <w:lang w:eastAsia="en-IN"/>
          <w14:ligatures w14:val="none"/>
        </w:rPr>
        <w:t>By</w:t>
      </w:r>
      <w:proofErr w:type="gramEnd"/>
      <w:r w:rsidRPr="00C9095D">
        <w:rPr>
          <w:rFonts w:ascii="Times New Roman" w:eastAsia="Times New Roman" w:hAnsi="Times New Roman" w:cs="Times New Roman"/>
          <w:kern w:val="0"/>
          <w:sz w:val="24"/>
          <w:szCs w:val="24"/>
          <w:lang w:eastAsia="en-IN"/>
          <w14:ligatures w14:val="none"/>
        </w:rPr>
        <w:t xml:space="preserve"> Application (Protective Apparel, Industrial Filtration, Composite Reinforcement, Electrical Insulation); By End User (Aerospace &amp; </w:t>
      </w:r>
      <w:proofErr w:type="spellStart"/>
      <w:r w:rsidRPr="00C9095D">
        <w:rPr>
          <w:rFonts w:ascii="Times New Roman" w:eastAsia="Times New Roman" w:hAnsi="Times New Roman" w:cs="Times New Roman"/>
          <w:kern w:val="0"/>
          <w:sz w:val="24"/>
          <w:szCs w:val="24"/>
          <w:lang w:eastAsia="en-IN"/>
          <w14:ligatures w14:val="none"/>
        </w:rPr>
        <w:t>Defense</w:t>
      </w:r>
      <w:proofErr w:type="spellEnd"/>
      <w:r w:rsidRPr="00C9095D">
        <w:rPr>
          <w:rFonts w:ascii="Times New Roman" w:eastAsia="Times New Roman" w:hAnsi="Times New Roman" w:cs="Times New Roman"/>
          <w:kern w:val="0"/>
          <w:sz w:val="24"/>
          <w:szCs w:val="24"/>
          <w:lang w:eastAsia="en-IN"/>
          <w14:ligatures w14:val="none"/>
        </w:rPr>
        <w:t>, Automotive &amp; Transportation, Electronics, Industrial Manufacturing, Energy &amp; Utilities); By Region, Segment Revenue Estimation, Forecast, 2024–2030.</w:t>
      </w:r>
    </w:p>
    <w:p w14:paraId="5337E360"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8.A.2. Lowercase Market Name</w:t>
      </w:r>
    </w:p>
    <w:p w14:paraId="221AC00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market</w:t>
      </w:r>
    </w:p>
    <w:p w14:paraId="7744AFF1"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8.A.3. SEO-Friendly Market Size Tagline</w:t>
      </w:r>
    </w:p>
    <w:p w14:paraId="211E98A1"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Polyimide Fiber Market Size ($820 Million) 2030</w:t>
      </w:r>
    </w:p>
    <w:p w14:paraId="2DD21781"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 xml:space="preserve">8.A.4. SEO-Friendly Market Size Tagline </w:t>
      </w:r>
      <w:proofErr w:type="spellStart"/>
      <w:r w:rsidRPr="00C9095D">
        <w:rPr>
          <w:rFonts w:ascii="Times New Roman" w:eastAsia="Times New Roman" w:hAnsi="Times New Roman" w:cs="Times New Roman"/>
          <w:b/>
          <w:bCs/>
          <w:kern w:val="0"/>
          <w:sz w:val="36"/>
          <w:szCs w:val="36"/>
          <w:lang w:eastAsia="en-IN"/>
          <w14:ligatures w14:val="none"/>
        </w:rPr>
        <w:t>BreadCrumb</w:t>
      </w:r>
      <w:proofErr w:type="spellEnd"/>
    </w:p>
    <w:p w14:paraId="6FDC807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Polyimide Fiber Market Report 2030</w:t>
      </w:r>
    </w:p>
    <w:p w14:paraId="7939FFF7" w14:textId="77777777" w:rsidR="00C9095D" w:rsidRPr="00C9095D" w:rsidRDefault="00C9095D" w:rsidP="00C9095D">
      <w:pPr>
        <w:spacing w:after="0"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lastRenderedPageBreak/>
        <w:pict w14:anchorId="4902A14B">
          <v:rect id="_x0000_i1025" style="width:0;height:1.5pt" o:hralign="center" o:hrstd="t" o:hr="t" fillcolor="#a0a0a0" stroked="f"/>
        </w:pict>
      </w:r>
    </w:p>
    <w:p w14:paraId="411DAEBA"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8.B. Top 5 FAQs</w:t>
      </w:r>
    </w:p>
    <w:p w14:paraId="2AC4E31F" w14:textId="752536E8"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 xml:space="preserve">Q1. How big is the polyimide </w:t>
      </w:r>
      <w:proofErr w:type="spellStart"/>
      <w:r w:rsidRPr="00C9095D">
        <w:rPr>
          <w:rFonts w:ascii="Times New Roman" w:eastAsia="Times New Roman" w:hAnsi="Times New Roman" w:cs="Times New Roman"/>
          <w:b/>
          <w:bCs/>
          <w:kern w:val="0"/>
          <w:sz w:val="24"/>
          <w:szCs w:val="24"/>
          <w:lang w:eastAsia="en-IN"/>
          <w14:ligatures w14:val="none"/>
        </w:rPr>
        <w:t>fiber</w:t>
      </w:r>
      <w:proofErr w:type="spellEnd"/>
      <w:r w:rsidRPr="00C9095D">
        <w:rPr>
          <w:rFonts w:ascii="Times New Roman" w:eastAsia="Times New Roman" w:hAnsi="Times New Roman" w:cs="Times New Roman"/>
          <w:b/>
          <w:bCs/>
          <w:kern w:val="0"/>
          <w:sz w:val="24"/>
          <w:szCs w:val="24"/>
          <w:lang w:eastAsia="en-IN"/>
          <w14:ligatures w14:val="none"/>
        </w:rPr>
        <w:t xml:space="preserve"> market?</w:t>
      </w:r>
      <w:r w:rsidRPr="00C9095D">
        <w:rPr>
          <w:rFonts w:ascii="Times New Roman" w:eastAsia="Times New Roman" w:hAnsi="Times New Roman" w:cs="Times New Roman"/>
          <w:kern w:val="0"/>
          <w:sz w:val="24"/>
          <w:szCs w:val="24"/>
          <w:lang w:eastAsia="en-IN"/>
          <w14:ligatures w14:val="none"/>
        </w:rPr>
        <w:br/>
      </w:r>
      <w:r w:rsidRPr="00C9095D">
        <w:rPr>
          <w:rFonts w:ascii="Times New Roman" w:eastAsia="Times New Roman" w:hAnsi="Times New Roman" w:cs="Times New Roman"/>
          <w:b/>
          <w:bCs/>
          <w:kern w:val="0"/>
          <w:sz w:val="24"/>
          <w:szCs w:val="24"/>
          <w:lang w:eastAsia="en-IN"/>
          <w14:ligatures w14:val="none"/>
        </w:rPr>
        <w:t>A1.</w:t>
      </w:r>
      <w:r w:rsidRPr="00C9095D">
        <w:rPr>
          <w:rFonts w:ascii="Times New Roman" w:eastAsia="Times New Roman" w:hAnsi="Times New Roman" w:cs="Times New Roman"/>
          <w:kern w:val="0"/>
          <w:sz w:val="24"/>
          <w:szCs w:val="24"/>
          <w:lang w:eastAsia="en-IN"/>
          <w14:ligatures w14:val="none"/>
        </w:rPr>
        <w:t xml:space="preserve"> The global polyimide </w:t>
      </w:r>
      <w:proofErr w:type="spellStart"/>
      <w:r w:rsidRPr="00C9095D">
        <w:rPr>
          <w:rFonts w:ascii="Times New Roman" w:eastAsia="Times New Roman" w:hAnsi="Times New Roman" w:cs="Times New Roman"/>
          <w:kern w:val="0"/>
          <w:sz w:val="24"/>
          <w:szCs w:val="24"/>
          <w:lang w:eastAsia="en-IN"/>
          <w14:ligatures w14:val="none"/>
        </w:rPr>
        <w:t>fiber</w:t>
      </w:r>
      <w:proofErr w:type="spellEnd"/>
      <w:r w:rsidRPr="00C9095D">
        <w:rPr>
          <w:rFonts w:ascii="Times New Roman" w:eastAsia="Times New Roman" w:hAnsi="Times New Roman" w:cs="Times New Roman"/>
          <w:kern w:val="0"/>
          <w:sz w:val="24"/>
          <w:szCs w:val="24"/>
          <w:lang w:eastAsia="en-IN"/>
          <w14:ligatures w14:val="none"/>
        </w:rPr>
        <w:t xml:space="preserve"> market is valued at USD 590 million in </w:t>
      </w:r>
      <w:proofErr w:type="gramStart"/>
      <w:r w:rsidRPr="00C9095D">
        <w:rPr>
          <w:rFonts w:ascii="Times New Roman" w:eastAsia="Times New Roman" w:hAnsi="Times New Roman" w:cs="Times New Roman"/>
          <w:kern w:val="0"/>
          <w:sz w:val="24"/>
          <w:szCs w:val="24"/>
          <w:lang w:eastAsia="en-IN"/>
          <w14:ligatures w14:val="none"/>
        </w:rPr>
        <w:t>2024 .</w:t>
      </w:r>
      <w:proofErr w:type="gramEnd"/>
    </w:p>
    <w:p w14:paraId="5E49F606" w14:textId="0931A152"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 xml:space="preserve">Q2. What is the CAGR for the polyimide </w:t>
      </w:r>
      <w:proofErr w:type="spellStart"/>
      <w:r w:rsidRPr="00C9095D">
        <w:rPr>
          <w:rFonts w:ascii="Times New Roman" w:eastAsia="Times New Roman" w:hAnsi="Times New Roman" w:cs="Times New Roman"/>
          <w:b/>
          <w:bCs/>
          <w:kern w:val="0"/>
          <w:sz w:val="24"/>
          <w:szCs w:val="24"/>
          <w:lang w:eastAsia="en-IN"/>
          <w14:ligatures w14:val="none"/>
        </w:rPr>
        <w:t>fiber</w:t>
      </w:r>
      <w:proofErr w:type="spellEnd"/>
      <w:r w:rsidRPr="00C9095D">
        <w:rPr>
          <w:rFonts w:ascii="Times New Roman" w:eastAsia="Times New Roman" w:hAnsi="Times New Roman" w:cs="Times New Roman"/>
          <w:b/>
          <w:bCs/>
          <w:kern w:val="0"/>
          <w:sz w:val="24"/>
          <w:szCs w:val="24"/>
          <w:lang w:eastAsia="en-IN"/>
          <w14:ligatures w14:val="none"/>
        </w:rPr>
        <w:t xml:space="preserve"> market during the forecast period?</w:t>
      </w:r>
      <w:r w:rsidRPr="00C9095D">
        <w:rPr>
          <w:rFonts w:ascii="Times New Roman" w:eastAsia="Times New Roman" w:hAnsi="Times New Roman" w:cs="Times New Roman"/>
          <w:kern w:val="0"/>
          <w:sz w:val="24"/>
          <w:szCs w:val="24"/>
          <w:lang w:eastAsia="en-IN"/>
          <w14:ligatures w14:val="none"/>
        </w:rPr>
        <w:br/>
      </w:r>
      <w:r w:rsidRPr="00C9095D">
        <w:rPr>
          <w:rFonts w:ascii="Times New Roman" w:eastAsia="Times New Roman" w:hAnsi="Times New Roman" w:cs="Times New Roman"/>
          <w:b/>
          <w:bCs/>
          <w:kern w:val="0"/>
          <w:sz w:val="24"/>
          <w:szCs w:val="24"/>
          <w:lang w:eastAsia="en-IN"/>
          <w14:ligatures w14:val="none"/>
        </w:rPr>
        <w:t>A2.</w:t>
      </w:r>
      <w:r w:rsidRPr="00C9095D">
        <w:rPr>
          <w:rFonts w:ascii="Times New Roman" w:eastAsia="Times New Roman" w:hAnsi="Times New Roman" w:cs="Times New Roman"/>
          <w:kern w:val="0"/>
          <w:sz w:val="24"/>
          <w:szCs w:val="24"/>
          <w:lang w:eastAsia="en-IN"/>
          <w14:ligatures w14:val="none"/>
        </w:rPr>
        <w:t xml:space="preserve"> The market is expected to grow at a CAGR of 5.6% from 2024 to </w:t>
      </w:r>
      <w:proofErr w:type="gramStart"/>
      <w:r w:rsidRPr="00C9095D">
        <w:rPr>
          <w:rFonts w:ascii="Times New Roman" w:eastAsia="Times New Roman" w:hAnsi="Times New Roman" w:cs="Times New Roman"/>
          <w:kern w:val="0"/>
          <w:sz w:val="24"/>
          <w:szCs w:val="24"/>
          <w:lang w:eastAsia="en-IN"/>
          <w14:ligatures w14:val="none"/>
        </w:rPr>
        <w:t>2030 .</w:t>
      </w:r>
      <w:proofErr w:type="gramEnd"/>
    </w:p>
    <w:p w14:paraId="5670353F"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 xml:space="preserve">Q3. Who are the major players in the polyimide </w:t>
      </w:r>
      <w:proofErr w:type="spellStart"/>
      <w:r w:rsidRPr="00C9095D">
        <w:rPr>
          <w:rFonts w:ascii="Times New Roman" w:eastAsia="Times New Roman" w:hAnsi="Times New Roman" w:cs="Times New Roman"/>
          <w:b/>
          <w:bCs/>
          <w:kern w:val="0"/>
          <w:sz w:val="24"/>
          <w:szCs w:val="24"/>
          <w:lang w:eastAsia="en-IN"/>
          <w14:ligatures w14:val="none"/>
        </w:rPr>
        <w:t>fiber</w:t>
      </w:r>
      <w:proofErr w:type="spellEnd"/>
      <w:r w:rsidRPr="00C9095D">
        <w:rPr>
          <w:rFonts w:ascii="Times New Roman" w:eastAsia="Times New Roman" w:hAnsi="Times New Roman" w:cs="Times New Roman"/>
          <w:b/>
          <w:bCs/>
          <w:kern w:val="0"/>
          <w:sz w:val="24"/>
          <w:szCs w:val="24"/>
          <w:lang w:eastAsia="en-IN"/>
          <w14:ligatures w14:val="none"/>
        </w:rPr>
        <w:t xml:space="preserve"> market?</w:t>
      </w:r>
      <w:r w:rsidRPr="00C9095D">
        <w:rPr>
          <w:rFonts w:ascii="Times New Roman" w:eastAsia="Times New Roman" w:hAnsi="Times New Roman" w:cs="Times New Roman"/>
          <w:kern w:val="0"/>
          <w:sz w:val="24"/>
          <w:szCs w:val="24"/>
          <w:lang w:eastAsia="en-IN"/>
          <w14:ligatures w14:val="none"/>
        </w:rPr>
        <w:br/>
      </w:r>
      <w:r w:rsidRPr="00C9095D">
        <w:rPr>
          <w:rFonts w:ascii="Times New Roman" w:eastAsia="Times New Roman" w:hAnsi="Times New Roman" w:cs="Times New Roman"/>
          <w:b/>
          <w:bCs/>
          <w:kern w:val="0"/>
          <w:sz w:val="24"/>
          <w:szCs w:val="24"/>
          <w:lang w:eastAsia="en-IN"/>
          <w14:ligatures w14:val="none"/>
        </w:rPr>
        <w:t>A3.</w:t>
      </w:r>
      <w:r w:rsidRPr="00C9095D">
        <w:rPr>
          <w:rFonts w:ascii="Times New Roman" w:eastAsia="Times New Roman" w:hAnsi="Times New Roman" w:cs="Times New Roman"/>
          <w:kern w:val="0"/>
          <w:sz w:val="24"/>
          <w:szCs w:val="24"/>
          <w:lang w:eastAsia="en-IN"/>
          <w14:ligatures w14:val="none"/>
        </w:rPr>
        <w:t xml:space="preserve"> Leading players include DuPont, Teijin Limited, Jiangsu Shino New Materials, </w:t>
      </w:r>
      <w:proofErr w:type="spellStart"/>
      <w:r w:rsidRPr="00C9095D">
        <w:rPr>
          <w:rFonts w:ascii="Times New Roman" w:eastAsia="Times New Roman" w:hAnsi="Times New Roman" w:cs="Times New Roman"/>
          <w:kern w:val="0"/>
          <w:sz w:val="24"/>
          <w:szCs w:val="24"/>
          <w:lang w:eastAsia="en-IN"/>
          <w14:ligatures w14:val="none"/>
        </w:rPr>
        <w:t>Kamenskvolokno</w:t>
      </w:r>
      <w:proofErr w:type="spellEnd"/>
      <w:r w:rsidRPr="00C9095D">
        <w:rPr>
          <w:rFonts w:ascii="Times New Roman" w:eastAsia="Times New Roman" w:hAnsi="Times New Roman" w:cs="Times New Roman"/>
          <w:kern w:val="0"/>
          <w:sz w:val="24"/>
          <w:szCs w:val="24"/>
          <w:lang w:eastAsia="en-IN"/>
          <w14:ligatures w14:val="none"/>
        </w:rPr>
        <w:t xml:space="preserve">, and </w:t>
      </w:r>
      <w:proofErr w:type="spellStart"/>
      <w:r w:rsidRPr="00C9095D">
        <w:rPr>
          <w:rFonts w:ascii="Times New Roman" w:eastAsia="Times New Roman" w:hAnsi="Times New Roman" w:cs="Times New Roman"/>
          <w:kern w:val="0"/>
          <w:sz w:val="24"/>
          <w:szCs w:val="24"/>
          <w:lang w:eastAsia="en-IN"/>
          <w14:ligatures w14:val="none"/>
        </w:rPr>
        <w:t>Tayho</w:t>
      </w:r>
      <w:proofErr w:type="spellEnd"/>
      <w:r w:rsidRPr="00C9095D">
        <w:rPr>
          <w:rFonts w:ascii="Times New Roman" w:eastAsia="Times New Roman" w:hAnsi="Times New Roman" w:cs="Times New Roman"/>
          <w:kern w:val="0"/>
          <w:sz w:val="24"/>
          <w:szCs w:val="24"/>
          <w:lang w:eastAsia="en-IN"/>
          <w14:ligatures w14:val="none"/>
        </w:rPr>
        <w:t xml:space="preserve"> Advanced Materials.</w:t>
      </w:r>
    </w:p>
    <w:p w14:paraId="29B78F66"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 xml:space="preserve">Q4. Which region dominates the polyimide </w:t>
      </w:r>
      <w:proofErr w:type="spellStart"/>
      <w:r w:rsidRPr="00C9095D">
        <w:rPr>
          <w:rFonts w:ascii="Times New Roman" w:eastAsia="Times New Roman" w:hAnsi="Times New Roman" w:cs="Times New Roman"/>
          <w:b/>
          <w:bCs/>
          <w:kern w:val="0"/>
          <w:sz w:val="24"/>
          <w:szCs w:val="24"/>
          <w:lang w:eastAsia="en-IN"/>
          <w14:ligatures w14:val="none"/>
        </w:rPr>
        <w:t>fiber</w:t>
      </w:r>
      <w:proofErr w:type="spellEnd"/>
      <w:r w:rsidRPr="00C9095D">
        <w:rPr>
          <w:rFonts w:ascii="Times New Roman" w:eastAsia="Times New Roman" w:hAnsi="Times New Roman" w:cs="Times New Roman"/>
          <w:b/>
          <w:bCs/>
          <w:kern w:val="0"/>
          <w:sz w:val="24"/>
          <w:szCs w:val="24"/>
          <w:lang w:eastAsia="en-IN"/>
          <w14:ligatures w14:val="none"/>
        </w:rPr>
        <w:t xml:space="preserve"> market?</w:t>
      </w:r>
      <w:r w:rsidRPr="00C9095D">
        <w:rPr>
          <w:rFonts w:ascii="Times New Roman" w:eastAsia="Times New Roman" w:hAnsi="Times New Roman" w:cs="Times New Roman"/>
          <w:kern w:val="0"/>
          <w:sz w:val="24"/>
          <w:szCs w:val="24"/>
          <w:lang w:eastAsia="en-IN"/>
          <w14:ligatures w14:val="none"/>
        </w:rPr>
        <w:br/>
      </w:r>
      <w:r w:rsidRPr="00C9095D">
        <w:rPr>
          <w:rFonts w:ascii="Times New Roman" w:eastAsia="Times New Roman" w:hAnsi="Times New Roman" w:cs="Times New Roman"/>
          <w:b/>
          <w:bCs/>
          <w:kern w:val="0"/>
          <w:sz w:val="24"/>
          <w:szCs w:val="24"/>
          <w:lang w:eastAsia="en-IN"/>
          <w14:ligatures w14:val="none"/>
        </w:rPr>
        <w:t>A4.</w:t>
      </w:r>
      <w:r w:rsidRPr="00C9095D">
        <w:rPr>
          <w:rFonts w:ascii="Times New Roman" w:eastAsia="Times New Roman" w:hAnsi="Times New Roman" w:cs="Times New Roman"/>
          <w:kern w:val="0"/>
          <w:sz w:val="24"/>
          <w:szCs w:val="24"/>
          <w:lang w:eastAsia="en-IN"/>
          <w14:ligatures w14:val="none"/>
        </w:rPr>
        <w:t xml:space="preserve"> Asia Pacific leads in growth due to expanding industrial production, while Europe leads in regulatory adoption and high-end applications.</w:t>
      </w:r>
    </w:p>
    <w:p w14:paraId="020509E9"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 xml:space="preserve">Q5. What factors are driving the polyimide </w:t>
      </w:r>
      <w:proofErr w:type="spellStart"/>
      <w:r w:rsidRPr="00C9095D">
        <w:rPr>
          <w:rFonts w:ascii="Times New Roman" w:eastAsia="Times New Roman" w:hAnsi="Times New Roman" w:cs="Times New Roman"/>
          <w:b/>
          <w:bCs/>
          <w:kern w:val="0"/>
          <w:sz w:val="24"/>
          <w:szCs w:val="24"/>
          <w:lang w:eastAsia="en-IN"/>
          <w14:ligatures w14:val="none"/>
        </w:rPr>
        <w:t>fiber</w:t>
      </w:r>
      <w:proofErr w:type="spellEnd"/>
      <w:r w:rsidRPr="00C9095D">
        <w:rPr>
          <w:rFonts w:ascii="Times New Roman" w:eastAsia="Times New Roman" w:hAnsi="Times New Roman" w:cs="Times New Roman"/>
          <w:b/>
          <w:bCs/>
          <w:kern w:val="0"/>
          <w:sz w:val="24"/>
          <w:szCs w:val="24"/>
          <w:lang w:eastAsia="en-IN"/>
          <w14:ligatures w14:val="none"/>
        </w:rPr>
        <w:t xml:space="preserve"> market?</w:t>
      </w:r>
      <w:r w:rsidRPr="00C9095D">
        <w:rPr>
          <w:rFonts w:ascii="Times New Roman" w:eastAsia="Times New Roman" w:hAnsi="Times New Roman" w:cs="Times New Roman"/>
          <w:kern w:val="0"/>
          <w:sz w:val="24"/>
          <w:szCs w:val="24"/>
          <w:lang w:eastAsia="en-IN"/>
          <w14:ligatures w14:val="none"/>
        </w:rPr>
        <w:br/>
      </w:r>
      <w:r w:rsidRPr="00C9095D">
        <w:rPr>
          <w:rFonts w:ascii="Times New Roman" w:eastAsia="Times New Roman" w:hAnsi="Times New Roman" w:cs="Times New Roman"/>
          <w:b/>
          <w:bCs/>
          <w:kern w:val="0"/>
          <w:sz w:val="24"/>
          <w:szCs w:val="24"/>
          <w:lang w:eastAsia="en-IN"/>
          <w14:ligatures w14:val="none"/>
        </w:rPr>
        <w:t>A5.</w:t>
      </w:r>
      <w:r w:rsidRPr="00C9095D">
        <w:rPr>
          <w:rFonts w:ascii="Times New Roman" w:eastAsia="Times New Roman" w:hAnsi="Times New Roman" w:cs="Times New Roman"/>
          <w:kern w:val="0"/>
          <w:sz w:val="24"/>
          <w:szCs w:val="24"/>
          <w:lang w:eastAsia="en-IN"/>
          <w14:ligatures w14:val="none"/>
        </w:rPr>
        <w:t xml:space="preserve"> Growth is driven by demand from electric vehicles and batteries, tightening safety and emissions standards, and expanding high-performance manufacturing.</w:t>
      </w:r>
    </w:p>
    <w:p w14:paraId="1659D88F" w14:textId="77777777" w:rsidR="00C9095D" w:rsidRPr="00C9095D" w:rsidRDefault="00C9095D" w:rsidP="00C9095D">
      <w:pPr>
        <w:spacing w:after="0"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pict w14:anchorId="04F28C4C">
          <v:rect id="_x0000_i1026" style="width:0;height:1.5pt" o:hralign="center" o:hrstd="t" o:hr="t" fillcolor="#a0a0a0" stroked="f"/>
        </w:pict>
      </w:r>
    </w:p>
    <w:p w14:paraId="0FD5A02D" w14:textId="77777777" w:rsidR="00C9095D" w:rsidRPr="00C9095D" w:rsidRDefault="00C9095D" w:rsidP="00C909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095D">
        <w:rPr>
          <w:rFonts w:ascii="Times New Roman" w:eastAsia="Times New Roman" w:hAnsi="Times New Roman" w:cs="Times New Roman"/>
          <w:b/>
          <w:bCs/>
          <w:kern w:val="0"/>
          <w:sz w:val="36"/>
          <w:szCs w:val="36"/>
          <w:lang w:eastAsia="en-IN"/>
          <w14:ligatures w14:val="none"/>
        </w:rPr>
        <w:t>8.C. JSON-LD SEO Schema</w:t>
      </w:r>
    </w:p>
    <w:p w14:paraId="116E87A3" w14:textId="77777777" w:rsidR="00C9095D" w:rsidRPr="00C9095D" w:rsidRDefault="00C9095D" w:rsidP="00C909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95D">
        <w:rPr>
          <w:rFonts w:ascii="Times New Roman" w:eastAsia="Times New Roman" w:hAnsi="Times New Roman" w:cs="Times New Roman"/>
          <w:b/>
          <w:bCs/>
          <w:kern w:val="0"/>
          <w:sz w:val="27"/>
          <w:szCs w:val="27"/>
          <w:lang w:eastAsia="en-IN"/>
          <w14:ligatures w14:val="none"/>
        </w:rPr>
        <w:t>Breadcrumb Schema</w:t>
      </w:r>
    </w:p>
    <w:p w14:paraId="58562EE9"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w:t>
      </w:r>
    </w:p>
    <w:p w14:paraId="7D52916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"@context": "https://schema.org",</w:t>
      </w:r>
    </w:p>
    <w:p w14:paraId="63A15125"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w:t>
      </w:r>
      <w:proofErr w:type="spellStart"/>
      <w:r w:rsidRPr="00C9095D">
        <w:rPr>
          <w:rFonts w:ascii="Courier New" w:eastAsia="Times New Roman" w:hAnsi="Courier New" w:cs="Courier New"/>
          <w:kern w:val="0"/>
          <w:sz w:val="20"/>
          <w:szCs w:val="20"/>
          <w:lang w:eastAsia="en-IN"/>
          <w14:ligatures w14:val="none"/>
        </w:rPr>
        <w:t>BreadcrumbList</w:t>
      </w:r>
      <w:proofErr w:type="spellEnd"/>
      <w:r w:rsidRPr="00C9095D">
        <w:rPr>
          <w:rFonts w:ascii="Courier New" w:eastAsia="Times New Roman" w:hAnsi="Courier New" w:cs="Courier New"/>
          <w:kern w:val="0"/>
          <w:sz w:val="20"/>
          <w:szCs w:val="20"/>
          <w:lang w:eastAsia="en-IN"/>
          <w14:ligatures w14:val="none"/>
        </w:rPr>
        <w:t>",</w:t>
      </w:r>
    </w:p>
    <w:p w14:paraId="3EB2D6C7"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itemListElement</w:t>
      </w:r>
      <w:proofErr w:type="spellEnd"/>
      <w:r w:rsidRPr="00C9095D">
        <w:rPr>
          <w:rFonts w:ascii="Courier New" w:eastAsia="Times New Roman" w:hAnsi="Courier New" w:cs="Courier New"/>
          <w:kern w:val="0"/>
          <w:sz w:val="20"/>
          <w:szCs w:val="20"/>
          <w:lang w:eastAsia="en-IN"/>
          <w14:ligatures w14:val="none"/>
        </w:rPr>
        <w:t>": [</w:t>
      </w:r>
    </w:p>
    <w:p w14:paraId="6DE65E11"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39B3A0D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w:t>
      </w:r>
      <w:proofErr w:type="spellStart"/>
      <w:r w:rsidRPr="00C9095D">
        <w:rPr>
          <w:rFonts w:ascii="Courier New" w:eastAsia="Times New Roman" w:hAnsi="Courier New" w:cs="Courier New"/>
          <w:kern w:val="0"/>
          <w:sz w:val="20"/>
          <w:szCs w:val="20"/>
          <w:lang w:eastAsia="en-IN"/>
          <w14:ligatures w14:val="none"/>
        </w:rPr>
        <w:t>ListItem</w:t>
      </w:r>
      <w:proofErr w:type="spellEnd"/>
      <w:r w:rsidRPr="00C9095D">
        <w:rPr>
          <w:rFonts w:ascii="Courier New" w:eastAsia="Times New Roman" w:hAnsi="Courier New" w:cs="Courier New"/>
          <w:kern w:val="0"/>
          <w:sz w:val="20"/>
          <w:szCs w:val="20"/>
          <w:lang w:eastAsia="en-IN"/>
          <w14:ligatures w14:val="none"/>
        </w:rPr>
        <w:t>",</w:t>
      </w:r>
    </w:p>
    <w:p w14:paraId="3B2E633F"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"position": 1,</w:t>
      </w:r>
    </w:p>
    <w:p w14:paraId="7DA24D7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"Home",</w:t>
      </w:r>
    </w:p>
    <w:p w14:paraId="568399F0"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"item": "https://www.strategicmarketresearch.com/"</w:t>
      </w:r>
    </w:p>
    <w:p w14:paraId="11B56AD3"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7CFE3EF"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D684C5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w:t>
      </w:r>
      <w:proofErr w:type="spellStart"/>
      <w:r w:rsidRPr="00C9095D">
        <w:rPr>
          <w:rFonts w:ascii="Courier New" w:eastAsia="Times New Roman" w:hAnsi="Courier New" w:cs="Courier New"/>
          <w:kern w:val="0"/>
          <w:sz w:val="20"/>
          <w:szCs w:val="20"/>
          <w:lang w:eastAsia="en-IN"/>
          <w14:ligatures w14:val="none"/>
        </w:rPr>
        <w:t>ListItem</w:t>
      </w:r>
      <w:proofErr w:type="spellEnd"/>
      <w:r w:rsidRPr="00C9095D">
        <w:rPr>
          <w:rFonts w:ascii="Courier New" w:eastAsia="Times New Roman" w:hAnsi="Courier New" w:cs="Courier New"/>
          <w:kern w:val="0"/>
          <w:sz w:val="20"/>
          <w:szCs w:val="20"/>
          <w:lang w:eastAsia="en-IN"/>
          <w14:ligatures w14:val="none"/>
        </w:rPr>
        <w:t>",</w:t>
      </w:r>
    </w:p>
    <w:p w14:paraId="2546BECA"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"position": 2,</w:t>
      </w:r>
    </w:p>
    <w:p w14:paraId="261222FA"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"Polymers </w:t>
      </w:r>
      <w:proofErr w:type="gramStart"/>
      <w:r w:rsidRPr="00C9095D">
        <w:rPr>
          <w:rFonts w:ascii="Courier New" w:eastAsia="Times New Roman" w:hAnsi="Courier New" w:cs="Courier New"/>
          <w:kern w:val="0"/>
          <w:sz w:val="20"/>
          <w:szCs w:val="20"/>
          <w:lang w:eastAsia="en-IN"/>
          <w14:ligatures w14:val="none"/>
        </w:rPr>
        <w:t>And</w:t>
      </w:r>
      <w:proofErr w:type="gramEnd"/>
      <w:r w:rsidRPr="00C9095D">
        <w:rPr>
          <w:rFonts w:ascii="Courier New" w:eastAsia="Times New Roman" w:hAnsi="Courier New" w:cs="Courier New"/>
          <w:kern w:val="0"/>
          <w:sz w:val="20"/>
          <w:szCs w:val="20"/>
          <w:lang w:eastAsia="en-IN"/>
          <w14:ligatures w14:val="none"/>
        </w:rPr>
        <w:t xml:space="preserve"> Plastics",</w:t>
      </w:r>
    </w:p>
    <w:p w14:paraId="20D49143" w14:textId="5CA1DE91"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"item": "https://www.strategicmarketresearch.com/report/polymers-and-plastics"</w:t>
      </w:r>
    </w:p>
    <w:p w14:paraId="15D572E9"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38A617A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56E56429"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w:t>
      </w:r>
      <w:proofErr w:type="spellStart"/>
      <w:r w:rsidRPr="00C9095D">
        <w:rPr>
          <w:rFonts w:ascii="Courier New" w:eastAsia="Times New Roman" w:hAnsi="Courier New" w:cs="Courier New"/>
          <w:kern w:val="0"/>
          <w:sz w:val="20"/>
          <w:szCs w:val="20"/>
          <w:lang w:eastAsia="en-IN"/>
          <w14:ligatures w14:val="none"/>
        </w:rPr>
        <w:t>ListItem</w:t>
      </w:r>
      <w:proofErr w:type="spellEnd"/>
      <w:r w:rsidRPr="00C9095D">
        <w:rPr>
          <w:rFonts w:ascii="Courier New" w:eastAsia="Times New Roman" w:hAnsi="Courier New" w:cs="Courier New"/>
          <w:kern w:val="0"/>
          <w:sz w:val="20"/>
          <w:szCs w:val="20"/>
          <w:lang w:eastAsia="en-IN"/>
          <w14:ligatures w14:val="none"/>
        </w:rPr>
        <w:t>",</w:t>
      </w:r>
    </w:p>
    <w:p w14:paraId="39406F95"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"position": 3,</w:t>
      </w:r>
    </w:p>
    <w:p w14:paraId="7805762D"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"Polyimide Fiber Market Report 2030",</w:t>
      </w:r>
    </w:p>
    <w:p w14:paraId="04938E64"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"item": "https://www.strategicmarketresearch.com/market-report/polyimide-fiber-market"</w:t>
      </w:r>
    </w:p>
    <w:p w14:paraId="2BCA577D"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0C8B22F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50CA0FD0"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lastRenderedPageBreak/>
        <w:t>}</w:t>
      </w:r>
    </w:p>
    <w:p w14:paraId="72CD7879" w14:textId="77777777" w:rsidR="00C9095D" w:rsidRPr="00C9095D" w:rsidRDefault="00C9095D" w:rsidP="00C909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95D">
        <w:rPr>
          <w:rFonts w:ascii="Times New Roman" w:eastAsia="Times New Roman" w:hAnsi="Times New Roman" w:cs="Times New Roman"/>
          <w:b/>
          <w:bCs/>
          <w:kern w:val="0"/>
          <w:sz w:val="27"/>
          <w:szCs w:val="27"/>
          <w:lang w:eastAsia="en-IN"/>
          <w14:ligatures w14:val="none"/>
        </w:rPr>
        <w:t>FAQ Schema</w:t>
      </w:r>
    </w:p>
    <w:p w14:paraId="4F93B8F6"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w:t>
      </w:r>
    </w:p>
    <w:p w14:paraId="712B8AB5"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"@context": "https://schema.org",</w:t>
      </w:r>
    </w:p>
    <w:p w14:paraId="2E753DB0"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w:t>
      </w:r>
      <w:proofErr w:type="spellStart"/>
      <w:r w:rsidRPr="00C9095D">
        <w:rPr>
          <w:rFonts w:ascii="Courier New" w:eastAsia="Times New Roman" w:hAnsi="Courier New" w:cs="Courier New"/>
          <w:kern w:val="0"/>
          <w:sz w:val="20"/>
          <w:szCs w:val="20"/>
          <w:lang w:eastAsia="en-IN"/>
          <w14:ligatures w14:val="none"/>
        </w:rPr>
        <w:t>FAQPage</w:t>
      </w:r>
      <w:proofErr w:type="spellEnd"/>
      <w:r w:rsidRPr="00C9095D">
        <w:rPr>
          <w:rFonts w:ascii="Courier New" w:eastAsia="Times New Roman" w:hAnsi="Courier New" w:cs="Courier New"/>
          <w:kern w:val="0"/>
          <w:sz w:val="20"/>
          <w:szCs w:val="20"/>
          <w:lang w:eastAsia="en-IN"/>
          <w14:ligatures w14:val="none"/>
        </w:rPr>
        <w:t>",</w:t>
      </w:r>
    </w:p>
    <w:p w14:paraId="62CC4D3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mainEntity</w:t>
      </w:r>
      <w:proofErr w:type="spellEnd"/>
      <w:r w:rsidRPr="00C9095D">
        <w:rPr>
          <w:rFonts w:ascii="Courier New" w:eastAsia="Times New Roman" w:hAnsi="Courier New" w:cs="Courier New"/>
          <w:kern w:val="0"/>
          <w:sz w:val="20"/>
          <w:szCs w:val="20"/>
          <w:lang w:eastAsia="en-IN"/>
          <w14:ligatures w14:val="none"/>
        </w:rPr>
        <w:t>": [</w:t>
      </w:r>
    </w:p>
    <w:p w14:paraId="52BA6336"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537CE59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"Question",</w:t>
      </w:r>
    </w:p>
    <w:p w14:paraId="79816716"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"How big is the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w:t>
      </w:r>
    </w:p>
    <w:p w14:paraId="745CB9E4"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acceptedAnswer</w:t>
      </w:r>
      <w:proofErr w:type="spellEnd"/>
      <w:r w:rsidRPr="00C9095D">
        <w:rPr>
          <w:rFonts w:ascii="Courier New" w:eastAsia="Times New Roman" w:hAnsi="Courier New" w:cs="Courier New"/>
          <w:kern w:val="0"/>
          <w:sz w:val="20"/>
          <w:szCs w:val="20"/>
          <w:lang w:eastAsia="en-IN"/>
          <w14:ligatures w14:val="none"/>
        </w:rPr>
        <w:t>": {</w:t>
      </w:r>
    </w:p>
    <w:p w14:paraId="2454464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"Answer",</w:t>
      </w:r>
    </w:p>
    <w:p w14:paraId="50181124" w14:textId="2FB84CD5"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"text": "The global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 is valued at USD 590 million in </w:t>
      </w:r>
      <w:proofErr w:type="gramStart"/>
      <w:r w:rsidRPr="00C9095D">
        <w:rPr>
          <w:rFonts w:ascii="Courier New" w:eastAsia="Times New Roman" w:hAnsi="Courier New" w:cs="Courier New"/>
          <w:kern w:val="0"/>
          <w:sz w:val="20"/>
          <w:szCs w:val="20"/>
          <w:lang w:eastAsia="en-IN"/>
          <w14:ligatures w14:val="none"/>
        </w:rPr>
        <w:t>2024 .</w:t>
      </w:r>
      <w:proofErr w:type="gramEnd"/>
      <w:r w:rsidRPr="00C9095D">
        <w:rPr>
          <w:rFonts w:ascii="Courier New" w:eastAsia="Times New Roman" w:hAnsi="Courier New" w:cs="Courier New"/>
          <w:kern w:val="0"/>
          <w:sz w:val="20"/>
          <w:szCs w:val="20"/>
          <w:lang w:eastAsia="en-IN"/>
          <w14:ligatures w14:val="none"/>
        </w:rPr>
        <w:t>"</w:t>
      </w:r>
    </w:p>
    <w:p w14:paraId="465670A3"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D2BFFE4"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1C04D680"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00A5ABF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"Question",</w:t>
      </w:r>
    </w:p>
    <w:p w14:paraId="6EC2F6C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"What is the CAGR for the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 during the forecast period?",</w:t>
      </w:r>
    </w:p>
    <w:p w14:paraId="4882E8A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acceptedAnswer</w:t>
      </w:r>
      <w:proofErr w:type="spellEnd"/>
      <w:r w:rsidRPr="00C9095D">
        <w:rPr>
          <w:rFonts w:ascii="Courier New" w:eastAsia="Times New Roman" w:hAnsi="Courier New" w:cs="Courier New"/>
          <w:kern w:val="0"/>
          <w:sz w:val="20"/>
          <w:szCs w:val="20"/>
          <w:lang w:eastAsia="en-IN"/>
          <w14:ligatures w14:val="none"/>
        </w:rPr>
        <w:t>": {</w:t>
      </w:r>
    </w:p>
    <w:p w14:paraId="6124D78A"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"Answer",</w:t>
      </w:r>
    </w:p>
    <w:p w14:paraId="5D6DA6CB" w14:textId="57E06BB3"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"text": "The market is expected to grow at a CAGR of 5.6% from 2024 to </w:t>
      </w:r>
      <w:proofErr w:type="gramStart"/>
      <w:r w:rsidRPr="00C9095D">
        <w:rPr>
          <w:rFonts w:ascii="Courier New" w:eastAsia="Times New Roman" w:hAnsi="Courier New" w:cs="Courier New"/>
          <w:kern w:val="0"/>
          <w:sz w:val="20"/>
          <w:szCs w:val="20"/>
          <w:lang w:eastAsia="en-IN"/>
          <w14:ligatures w14:val="none"/>
        </w:rPr>
        <w:t>2030 .</w:t>
      </w:r>
      <w:proofErr w:type="gramEnd"/>
      <w:r w:rsidRPr="00C9095D">
        <w:rPr>
          <w:rFonts w:ascii="Courier New" w:eastAsia="Times New Roman" w:hAnsi="Courier New" w:cs="Courier New"/>
          <w:kern w:val="0"/>
          <w:sz w:val="20"/>
          <w:szCs w:val="20"/>
          <w:lang w:eastAsia="en-IN"/>
          <w14:ligatures w14:val="none"/>
        </w:rPr>
        <w:t>"</w:t>
      </w:r>
    </w:p>
    <w:p w14:paraId="52A4958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0F096FC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812ECCD"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091372C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"Question",</w:t>
      </w:r>
    </w:p>
    <w:p w14:paraId="4A2805E7"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"Who are the major players in the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w:t>
      </w:r>
    </w:p>
    <w:p w14:paraId="7C774A2D"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acceptedAnswer</w:t>
      </w:r>
      <w:proofErr w:type="spellEnd"/>
      <w:r w:rsidRPr="00C9095D">
        <w:rPr>
          <w:rFonts w:ascii="Courier New" w:eastAsia="Times New Roman" w:hAnsi="Courier New" w:cs="Courier New"/>
          <w:kern w:val="0"/>
          <w:sz w:val="20"/>
          <w:szCs w:val="20"/>
          <w:lang w:eastAsia="en-IN"/>
          <w14:ligatures w14:val="none"/>
        </w:rPr>
        <w:t>": {</w:t>
      </w:r>
    </w:p>
    <w:p w14:paraId="0765A9B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"Answer",</w:t>
      </w:r>
    </w:p>
    <w:p w14:paraId="622BC331"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"text": "Leading players include DuPont, Teijin Limited, Jiangsu Shino New Materials, </w:t>
      </w:r>
      <w:proofErr w:type="spellStart"/>
      <w:r w:rsidRPr="00C9095D">
        <w:rPr>
          <w:rFonts w:ascii="Courier New" w:eastAsia="Times New Roman" w:hAnsi="Courier New" w:cs="Courier New"/>
          <w:kern w:val="0"/>
          <w:sz w:val="20"/>
          <w:szCs w:val="20"/>
          <w:lang w:eastAsia="en-IN"/>
          <w14:ligatures w14:val="none"/>
        </w:rPr>
        <w:t>Kamenskvolokno</w:t>
      </w:r>
      <w:proofErr w:type="spellEnd"/>
      <w:r w:rsidRPr="00C9095D">
        <w:rPr>
          <w:rFonts w:ascii="Courier New" w:eastAsia="Times New Roman" w:hAnsi="Courier New" w:cs="Courier New"/>
          <w:kern w:val="0"/>
          <w:sz w:val="20"/>
          <w:szCs w:val="20"/>
          <w:lang w:eastAsia="en-IN"/>
          <w14:ligatures w14:val="none"/>
        </w:rPr>
        <w:t xml:space="preserve">, and </w:t>
      </w:r>
      <w:proofErr w:type="spellStart"/>
      <w:r w:rsidRPr="00C9095D">
        <w:rPr>
          <w:rFonts w:ascii="Courier New" w:eastAsia="Times New Roman" w:hAnsi="Courier New" w:cs="Courier New"/>
          <w:kern w:val="0"/>
          <w:sz w:val="20"/>
          <w:szCs w:val="20"/>
          <w:lang w:eastAsia="en-IN"/>
          <w14:ligatures w14:val="none"/>
        </w:rPr>
        <w:t>Tayho</w:t>
      </w:r>
      <w:proofErr w:type="spellEnd"/>
      <w:r w:rsidRPr="00C9095D">
        <w:rPr>
          <w:rFonts w:ascii="Courier New" w:eastAsia="Times New Roman" w:hAnsi="Courier New" w:cs="Courier New"/>
          <w:kern w:val="0"/>
          <w:sz w:val="20"/>
          <w:szCs w:val="20"/>
          <w:lang w:eastAsia="en-IN"/>
          <w14:ligatures w14:val="none"/>
        </w:rPr>
        <w:t xml:space="preserve"> Advanced Materials."</w:t>
      </w:r>
    </w:p>
    <w:p w14:paraId="43EC0B1D"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517328FB"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49F8100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4C8BDD7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"Question",</w:t>
      </w:r>
    </w:p>
    <w:p w14:paraId="2CBD1BC4"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"Which region dominates the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w:t>
      </w:r>
    </w:p>
    <w:p w14:paraId="6DDF04BE"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acceptedAnswer</w:t>
      </w:r>
      <w:proofErr w:type="spellEnd"/>
      <w:r w:rsidRPr="00C9095D">
        <w:rPr>
          <w:rFonts w:ascii="Courier New" w:eastAsia="Times New Roman" w:hAnsi="Courier New" w:cs="Courier New"/>
          <w:kern w:val="0"/>
          <w:sz w:val="20"/>
          <w:szCs w:val="20"/>
          <w:lang w:eastAsia="en-IN"/>
          <w14:ligatures w14:val="none"/>
        </w:rPr>
        <w:t>": {</w:t>
      </w:r>
    </w:p>
    <w:p w14:paraId="1FC5E55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"Answer",</w:t>
      </w:r>
    </w:p>
    <w:p w14:paraId="05FCC97A"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"text": "Asia Pacific leads in growth due to expanding industrial production, while Europe leads in regulatory adoption and high-end applications."</w:t>
      </w:r>
    </w:p>
    <w:p w14:paraId="4DC9F2A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576E1C39"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363D9BB6"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48B694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"Question",</w:t>
      </w:r>
    </w:p>
    <w:p w14:paraId="23520882"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"name": "What factors are driving the polyimide </w:t>
      </w:r>
      <w:proofErr w:type="spellStart"/>
      <w:r w:rsidRPr="00C9095D">
        <w:rPr>
          <w:rFonts w:ascii="Courier New" w:eastAsia="Times New Roman" w:hAnsi="Courier New" w:cs="Courier New"/>
          <w:kern w:val="0"/>
          <w:sz w:val="20"/>
          <w:szCs w:val="20"/>
          <w:lang w:eastAsia="en-IN"/>
          <w14:ligatures w14:val="none"/>
        </w:rPr>
        <w:t>fiber</w:t>
      </w:r>
      <w:proofErr w:type="spellEnd"/>
      <w:r w:rsidRPr="00C9095D">
        <w:rPr>
          <w:rFonts w:ascii="Courier New" w:eastAsia="Times New Roman" w:hAnsi="Courier New" w:cs="Courier New"/>
          <w:kern w:val="0"/>
          <w:sz w:val="20"/>
          <w:szCs w:val="20"/>
          <w:lang w:eastAsia="en-IN"/>
          <w14:ligatures w14:val="none"/>
        </w:rPr>
        <w:t xml:space="preserve"> market?",</w:t>
      </w:r>
    </w:p>
    <w:p w14:paraId="1D1D1CB3"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roofErr w:type="spellStart"/>
      <w:r w:rsidRPr="00C9095D">
        <w:rPr>
          <w:rFonts w:ascii="Courier New" w:eastAsia="Times New Roman" w:hAnsi="Courier New" w:cs="Courier New"/>
          <w:kern w:val="0"/>
          <w:sz w:val="20"/>
          <w:szCs w:val="20"/>
          <w:lang w:eastAsia="en-IN"/>
          <w14:ligatures w14:val="none"/>
        </w:rPr>
        <w:t>acceptedAnswer</w:t>
      </w:r>
      <w:proofErr w:type="spellEnd"/>
      <w:r w:rsidRPr="00C9095D">
        <w:rPr>
          <w:rFonts w:ascii="Courier New" w:eastAsia="Times New Roman" w:hAnsi="Courier New" w:cs="Courier New"/>
          <w:kern w:val="0"/>
          <w:sz w:val="20"/>
          <w:szCs w:val="20"/>
          <w:lang w:eastAsia="en-IN"/>
          <w14:ligatures w14:val="none"/>
        </w:rPr>
        <w:t>": {</w:t>
      </w:r>
    </w:p>
    <w:p w14:paraId="00E2BEB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"@type": "Answer",</w:t>
      </w:r>
    </w:p>
    <w:p w14:paraId="15BB5B75"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"text": "Growth is driven by demand from electric vehicles and batteries, tightening safety and emissions standards, and expanding high-performance manufacturing."</w:t>
      </w:r>
    </w:p>
    <w:p w14:paraId="4FB05D56"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3BF99CAC"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1FC4E58"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 xml:space="preserve">  ]</w:t>
      </w:r>
    </w:p>
    <w:p w14:paraId="77567A54" w14:textId="77777777" w:rsidR="00C9095D" w:rsidRPr="00C9095D" w:rsidRDefault="00C9095D" w:rsidP="00C90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095D">
        <w:rPr>
          <w:rFonts w:ascii="Courier New" w:eastAsia="Times New Roman" w:hAnsi="Courier New" w:cs="Courier New"/>
          <w:kern w:val="0"/>
          <w:sz w:val="20"/>
          <w:szCs w:val="20"/>
          <w:lang w:eastAsia="en-IN"/>
          <w14:ligatures w14:val="none"/>
        </w:rPr>
        <w:t>}</w:t>
      </w:r>
    </w:p>
    <w:p w14:paraId="0CE549B9" w14:textId="77777777" w:rsidR="00C9095D" w:rsidRDefault="00C9095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BB65818" w14:textId="60392FA2" w:rsidR="00C9095D" w:rsidRPr="00C9095D" w:rsidRDefault="00C9095D" w:rsidP="00C909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9095D">
        <w:rPr>
          <w:rFonts w:ascii="Times New Roman" w:eastAsia="Times New Roman" w:hAnsi="Times New Roman" w:cs="Times New Roman"/>
          <w:b/>
          <w:bCs/>
          <w:kern w:val="36"/>
          <w:sz w:val="48"/>
          <w:szCs w:val="48"/>
          <w:lang w:eastAsia="en-IN"/>
          <w14:ligatures w14:val="none"/>
        </w:rPr>
        <w:lastRenderedPageBreak/>
        <w:t>9. Table of Contents</w:t>
      </w:r>
    </w:p>
    <w:p w14:paraId="3D5E646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Table of Contents for Polyimide Fiber Market Report (2024–2030)</w:t>
      </w:r>
    </w:p>
    <w:p w14:paraId="693F0C39"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Executive Summary</w:t>
      </w:r>
    </w:p>
    <w:p w14:paraId="32C4DF1E" w14:textId="77777777" w:rsidR="00C9095D" w:rsidRPr="00C9095D" w:rsidRDefault="00C9095D" w:rsidP="00C909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Overview</w:t>
      </w:r>
    </w:p>
    <w:p w14:paraId="45B057C4" w14:textId="77777777" w:rsidR="00C9095D" w:rsidRPr="00C9095D" w:rsidRDefault="00C9095D" w:rsidP="00C909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Attractiveness by Application, End User, and Region</w:t>
      </w:r>
    </w:p>
    <w:p w14:paraId="1923DA30" w14:textId="77777777" w:rsidR="00C9095D" w:rsidRPr="00C9095D" w:rsidRDefault="00C9095D" w:rsidP="00C909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Strategic Insights from Key Executives (CXO Perspective)</w:t>
      </w:r>
    </w:p>
    <w:p w14:paraId="0F763111" w14:textId="77777777" w:rsidR="00C9095D" w:rsidRPr="00C9095D" w:rsidRDefault="00C9095D" w:rsidP="00C909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Historical Market Size and Future Projections (2019–2030)</w:t>
      </w:r>
    </w:p>
    <w:p w14:paraId="4445138C" w14:textId="77777777" w:rsidR="00C9095D" w:rsidRPr="00C9095D" w:rsidRDefault="00C9095D" w:rsidP="00C909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Summary of Market Segmentation by Application, End User, and Region</w:t>
      </w:r>
    </w:p>
    <w:p w14:paraId="290BA872"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Share Analysis</w:t>
      </w:r>
    </w:p>
    <w:p w14:paraId="3F49D4F0" w14:textId="77777777" w:rsidR="00C9095D" w:rsidRPr="00C9095D" w:rsidRDefault="00C9095D" w:rsidP="00C909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Leading Players by Revenue and Market Share</w:t>
      </w:r>
    </w:p>
    <w:p w14:paraId="0E7AC585" w14:textId="77777777" w:rsidR="00C9095D" w:rsidRPr="00C9095D" w:rsidRDefault="00C9095D" w:rsidP="00C909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Share Analysis by Application, End User, and Region</w:t>
      </w:r>
    </w:p>
    <w:p w14:paraId="16F839FD"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Investment Opportunities in the Polyimide Fiber Market</w:t>
      </w:r>
    </w:p>
    <w:p w14:paraId="4BD55B01" w14:textId="77777777" w:rsidR="00C9095D" w:rsidRPr="00C9095D" w:rsidRDefault="00C9095D" w:rsidP="00C909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Key Developments and Innovations</w:t>
      </w:r>
    </w:p>
    <w:p w14:paraId="531102C3" w14:textId="77777777" w:rsidR="00C9095D" w:rsidRPr="00C9095D" w:rsidRDefault="00C9095D" w:rsidP="00C909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Mergers, Acquisitions, and Strategic Partnerships</w:t>
      </w:r>
    </w:p>
    <w:p w14:paraId="4EA3E508" w14:textId="77777777" w:rsidR="00C9095D" w:rsidRPr="00C9095D" w:rsidRDefault="00C9095D" w:rsidP="00C909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High-Growth Segments for Investment</w:t>
      </w:r>
    </w:p>
    <w:p w14:paraId="009636DB"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Introduction</w:t>
      </w:r>
    </w:p>
    <w:p w14:paraId="1DC325F5" w14:textId="77777777" w:rsidR="00C9095D" w:rsidRPr="00C9095D" w:rsidRDefault="00C9095D" w:rsidP="00C909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Definition and Scope of the Study</w:t>
      </w:r>
    </w:p>
    <w:p w14:paraId="6293FCE6" w14:textId="77777777" w:rsidR="00C9095D" w:rsidRPr="00C9095D" w:rsidRDefault="00C9095D" w:rsidP="00C909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Structure and Key Findings</w:t>
      </w:r>
    </w:p>
    <w:p w14:paraId="6259E12D" w14:textId="77777777" w:rsidR="00C9095D" w:rsidRPr="00C9095D" w:rsidRDefault="00C9095D" w:rsidP="00C909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Overview of Top Investment Pockets</w:t>
      </w:r>
    </w:p>
    <w:p w14:paraId="2D2066C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Research Methodology</w:t>
      </w:r>
    </w:p>
    <w:p w14:paraId="4F1465B8" w14:textId="77777777" w:rsidR="00C9095D" w:rsidRPr="00C9095D" w:rsidRDefault="00C9095D" w:rsidP="00C909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Research Process Overview</w:t>
      </w:r>
    </w:p>
    <w:p w14:paraId="5C8F13DE" w14:textId="77777777" w:rsidR="00C9095D" w:rsidRPr="00C9095D" w:rsidRDefault="00C9095D" w:rsidP="00C909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Primary and Secondary Research Approaches</w:t>
      </w:r>
    </w:p>
    <w:p w14:paraId="77FA052F" w14:textId="77777777" w:rsidR="00C9095D" w:rsidRPr="00C9095D" w:rsidRDefault="00C9095D" w:rsidP="00C909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Size Estimation and Forecasting Techniques</w:t>
      </w:r>
    </w:p>
    <w:p w14:paraId="4DA5DE99"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Dynamics</w:t>
      </w:r>
    </w:p>
    <w:p w14:paraId="6F597D9A" w14:textId="77777777" w:rsidR="00C9095D" w:rsidRPr="00C9095D" w:rsidRDefault="00C9095D" w:rsidP="00C9095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Key Market Drivers</w:t>
      </w:r>
    </w:p>
    <w:p w14:paraId="57347DF9" w14:textId="77777777" w:rsidR="00C9095D" w:rsidRPr="00C9095D" w:rsidRDefault="00C9095D" w:rsidP="00C9095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Challenges and Restraints Impacting Growth</w:t>
      </w:r>
    </w:p>
    <w:p w14:paraId="13D18B35" w14:textId="77777777" w:rsidR="00C9095D" w:rsidRPr="00C9095D" w:rsidRDefault="00C9095D" w:rsidP="00C9095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Emerging Opportunities for Stakeholders</w:t>
      </w:r>
    </w:p>
    <w:p w14:paraId="68D62A3F" w14:textId="77777777" w:rsidR="00C9095D" w:rsidRPr="00C9095D" w:rsidRDefault="00C9095D" w:rsidP="00C9095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Impact of Regulatory and Technological Trends</w:t>
      </w:r>
    </w:p>
    <w:p w14:paraId="7B1FA35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Global Polyimide Fiber Market Analysis</w:t>
      </w:r>
    </w:p>
    <w:p w14:paraId="07CAA631" w14:textId="77777777" w:rsidR="00C9095D" w:rsidRPr="00C9095D" w:rsidRDefault="00C9095D" w:rsidP="00C9095D">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Historical Market Size and Volume (2019–2023)</w:t>
      </w:r>
    </w:p>
    <w:p w14:paraId="045647E6" w14:textId="77777777" w:rsidR="00C9095D" w:rsidRPr="00C9095D" w:rsidRDefault="00C9095D" w:rsidP="00C9095D">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Size and Volume Forecasts (2024–2030)</w:t>
      </w:r>
    </w:p>
    <w:p w14:paraId="7D10E877" w14:textId="77777777" w:rsidR="00C9095D" w:rsidRPr="00C9095D" w:rsidRDefault="00C9095D" w:rsidP="00C9095D">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Analysis by Application:</w:t>
      </w:r>
    </w:p>
    <w:p w14:paraId="0CB319FD"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Protective Apparel</w:t>
      </w:r>
    </w:p>
    <w:p w14:paraId="4DF8C305"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Industrial Filtration</w:t>
      </w:r>
    </w:p>
    <w:p w14:paraId="5B5E74ED"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lastRenderedPageBreak/>
        <w:t>Composite Reinforcement</w:t>
      </w:r>
    </w:p>
    <w:p w14:paraId="51B88755"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Electrical Insulation</w:t>
      </w:r>
    </w:p>
    <w:p w14:paraId="2F2C9C8D" w14:textId="77777777" w:rsidR="00C9095D" w:rsidRPr="00C9095D" w:rsidRDefault="00C9095D" w:rsidP="00C9095D">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Analysis by End User:</w:t>
      </w:r>
    </w:p>
    <w:p w14:paraId="5D7E8A70"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 xml:space="preserve">Aerospace &amp; </w:t>
      </w:r>
      <w:proofErr w:type="spellStart"/>
      <w:r w:rsidRPr="00C9095D">
        <w:rPr>
          <w:rFonts w:ascii="Times New Roman" w:eastAsia="Times New Roman" w:hAnsi="Times New Roman" w:cs="Times New Roman"/>
          <w:kern w:val="0"/>
          <w:sz w:val="24"/>
          <w:szCs w:val="24"/>
          <w:lang w:eastAsia="en-IN"/>
          <w14:ligatures w14:val="none"/>
        </w:rPr>
        <w:t>Defense</w:t>
      </w:r>
      <w:proofErr w:type="spellEnd"/>
    </w:p>
    <w:p w14:paraId="5A91D3E3"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Automotive &amp; Transportation</w:t>
      </w:r>
    </w:p>
    <w:p w14:paraId="277A8634"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Electronics</w:t>
      </w:r>
    </w:p>
    <w:p w14:paraId="227B5175"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Industrial Manufacturing</w:t>
      </w:r>
    </w:p>
    <w:p w14:paraId="6FF0C3CD"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Energy &amp; Utilities</w:t>
      </w:r>
    </w:p>
    <w:p w14:paraId="02948890" w14:textId="77777777" w:rsidR="00C9095D" w:rsidRPr="00C9095D" w:rsidRDefault="00C9095D" w:rsidP="00C9095D">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Market Analysis by Region:</w:t>
      </w:r>
    </w:p>
    <w:p w14:paraId="17479DCF"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North America</w:t>
      </w:r>
    </w:p>
    <w:p w14:paraId="317DC919"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Europe</w:t>
      </w:r>
    </w:p>
    <w:p w14:paraId="419885B8"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Asia Pacific</w:t>
      </w:r>
    </w:p>
    <w:p w14:paraId="134EC22E" w14:textId="77777777" w:rsidR="00C9095D" w:rsidRPr="00C9095D" w:rsidRDefault="00C9095D" w:rsidP="00C909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Rest of World</w:t>
      </w:r>
    </w:p>
    <w:p w14:paraId="4F7C2C7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Regional Market Analysis</w:t>
      </w:r>
    </w:p>
    <w:p w14:paraId="69C37FB7" w14:textId="77777777" w:rsidR="00C9095D" w:rsidRPr="00C9095D" w:rsidRDefault="00C9095D" w:rsidP="00C9095D">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North America Polyimide Fiber Market</w:t>
      </w:r>
    </w:p>
    <w:p w14:paraId="0C077430"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Historical Market Size and Volume (2019–2023)</w:t>
      </w:r>
    </w:p>
    <w:p w14:paraId="15010DB6"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Size and Volume Forecasts (2024–2030)</w:t>
      </w:r>
    </w:p>
    <w:p w14:paraId="6477C267"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Analysis by Application and End User</w:t>
      </w:r>
    </w:p>
    <w:p w14:paraId="6169C79A"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Country-Level Breakdown: United States, Canada, Mexico</w:t>
      </w:r>
    </w:p>
    <w:p w14:paraId="321B4526" w14:textId="77777777" w:rsidR="00C9095D" w:rsidRPr="00C9095D" w:rsidRDefault="00C9095D" w:rsidP="00C9095D">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Europe Polyimide Fiber Market</w:t>
      </w:r>
    </w:p>
    <w:p w14:paraId="5B38935A"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479C7A7" w14:textId="77777777" w:rsidR="00C9095D" w:rsidRPr="00C9095D" w:rsidRDefault="00C9095D" w:rsidP="00C9095D">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Asia Pacific Polyimide Fiber Market</w:t>
      </w:r>
    </w:p>
    <w:p w14:paraId="6EED10FB"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Country-Level Breakdown: China, Japan, South Korea, India, Southeast Asia, Rest of Asia Pacific</w:t>
      </w:r>
    </w:p>
    <w:p w14:paraId="17B159AF" w14:textId="77777777" w:rsidR="00C9095D" w:rsidRPr="00C9095D" w:rsidRDefault="00C9095D" w:rsidP="00C9095D">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Rest of World Polyimide Fiber Market</w:t>
      </w:r>
    </w:p>
    <w:p w14:paraId="09CA42A7" w14:textId="77777777" w:rsidR="00C9095D" w:rsidRPr="00C9095D" w:rsidRDefault="00C9095D" w:rsidP="00C9095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Country-Level Breakdown: Brazil, Middle East, Africa, Rest of World</w:t>
      </w:r>
    </w:p>
    <w:p w14:paraId="2F6BBD5C"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Competitive Intelligence</w:t>
      </w:r>
    </w:p>
    <w:p w14:paraId="534C5135" w14:textId="77777777" w:rsidR="00C9095D" w:rsidRPr="00C9095D" w:rsidRDefault="00C9095D" w:rsidP="00C909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Company Profiles (Key Players)</w:t>
      </w:r>
    </w:p>
    <w:p w14:paraId="31D42F7A" w14:textId="77777777" w:rsidR="00C9095D" w:rsidRPr="00C9095D" w:rsidRDefault="00C9095D" w:rsidP="00C909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Competitive Benchmarking</w:t>
      </w:r>
    </w:p>
    <w:p w14:paraId="342E3144" w14:textId="77777777" w:rsidR="00C9095D" w:rsidRPr="00C9095D" w:rsidRDefault="00C9095D" w:rsidP="00C909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Product Differentiation and Innovation Strategies</w:t>
      </w:r>
    </w:p>
    <w:p w14:paraId="6B24BE4A"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Appendix</w:t>
      </w:r>
    </w:p>
    <w:p w14:paraId="7BA50CBF" w14:textId="77777777" w:rsidR="00C9095D" w:rsidRPr="00C9095D" w:rsidRDefault="00C9095D" w:rsidP="00C9095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Abbreviations and Terminologies Used in the Report</w:t>
      </w:r>
    </w:p>
    <w:p w14:paraId="05E702F0" w14:textId="77777777" w:rsidR="00C9095D" w:rsidRPr="00C9095D" w:rsidRDefault="00C9095D" w:rsidP="00C9095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References and Sources</w:t>
      </w:r>
    </w:p>
    <w:p w14:paraId="0A6854EF"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List of Tables</w:t>
      </w:r>
    </w:p>
    <w:p w14:paraId="5F8EFA96" w14:textId="77777777" w:rsidR="00C9095D" w:rsidRPr="00C9095D" w:rsidRDefault="00C9095D" w:rsidP="00C9095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Size by Application, End User, and Region (2024–2030)</w:t>
      </w:r>
    </w:p>
    <w:p w14:paraId="0B303B51" w14:textId="77777777" w:rsidR="00C9095D" w:rsidRPr="00C9095D" w:rsidRDefault="00C9095D" w:rsidP="00C9095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Regional Market Breakdown by Application and End User (2024–2030)</w:t>
      </w:r>
    </w:p>
    <w:p w14:paraId="54603857" w14:textId="77777777" w:rsidR="00C9095D" w:rsidRPr="00C9095D" w:rsidRDefault="00C9095D" w:rsidP="00C909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b/>
          <w:bCs/>
          <w:kern w:val="0"/>
          <w:sz w:val="24"/>
          <w:szCs w:val="24"/>
          <w:lang w:eastAsia="en-IN"/>
          <w14:ligatures w14:val="none"/>
        </w:rPr>
        <w:t>List of Figures</w:t>
      </w:r>
    </w:p>
    <w:p w14:paraId="0A5E3800" w14:textId="77777777" w:rsidR="00C9095D" w:rsidRPr="00C9095D" w:rsidRDefault="00C9095D" w:rsidP="00C909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Drivers, Challenges, and Opportunities</w:t>
      </w:r>
    </w:p>
    <w:p w14:paraId="5B971C09" w14:textId="77777777" w:rsidR="00C9095D" w:rsidRPr="00C9095D" w:rsidRDefault="00C9095D" w:rsidP="00C909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Regional Market Snapshot</w:t>
      </w:r>
    </w:p>
    <w:p w14:paraId="4F1B5C69" w14:textId="77777777" w:rsidR="00C9095D" w:rsidRPr="00C9095D" w:rsidRDefault="00C9095D" w:rsidP="00C909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lastRenderedPageBreak/>
        <w:t>Competitive Landscape and Market Share Analysis</w:t>
      </w:r>
    </w:p>
    <w:p w14:paraId="67B50B7F" w14:textId="77777777" w:rsidR="00C9095D" w:rsidRPr="00C9095D" w:rsidRDefault="00C9095D" w:rsidP="00C909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Growth Strategies Adopted by Key Players</w:t>
      </w:r>
    </w:p>
    <w:p w14:paraId="4067459B" w14:textId="0CEFA27C" w:rsidR="00FC77B6" w:rsidRPr="00C9095D" w:rsidRDefault="00C9095D" w:rsidP="00C909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95D">
        <w:rPr>
          <w:rFonts w:ascii="Times New Roman" w:eastAsia="Times New Roman" w:hAnsi="Times New Roman" w:cs="Times New Roman"/>
          <w:kern w:val="0"/>
          <w:sz w:val="24"/>
          <w:szCs w:val="24"/>
          <w:lang w:eastAsia="en-IN"/>
          <w14:ligatures w14:val="none"/>
        </w:rPr>
        <w:t>Market Share by Application and End User (2024 vs. 2030)</w:t>
      </w:r>
    </w:p>
    <w:sectPr w:rsidR="00FC77B6" w:rsidRPr="00C90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0537"/>
    <w:multiLevelType w:val="multilevel"/>
    <w:tmpl w:val="838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5EB7"/>
    <w:multiLevelType w:val="multilevel"/>
    <w:tmpl w:val="C2A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26B6"/>
    <w:multiLevelType w:val="multilevel"/>
    <w:tmpl w:val="B79A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D78B7"/>
    <w:multiLevelType w:val="multilevel"/>
    <w:tmpl w:val="C32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07375"/>
    <w:multiLevelType w:val="multilevel"/>
    <w:tmpl w:val="3E4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C791B"/>
    <w:multiLevelType w:val="multilevel"/>
    <w:tmpl w:val="88B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1FD5"/>
    <w:multiLevelType w:val="multilevel"/>
    <w:tmpl w:val="DC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E1540"/>
    <w:multiLevelType w:val="multilevel"/>
    <w:tmpl w:val="E8C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C2310"/>
    <w:multiLevelType w:val="multilevel"/>
    <w:tmpl w:val="C14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5730C"/>
    <w:multiLevelType w:val="multilevel"/>
    <w:tmpl w:val="D9B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30464"/>
    <w:multiLevelType w:val="multilevel"/>
    <w:tmpl w:val="319E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73E34"/>
    <w:multiLevelType w:val="multilevel"/>
    <w:tmpl w:val="36B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63A60"/>
    <w:multiLevelType w:val="multilevel"/>
    <w:tmpl w:val="8A9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33ADC"/>
    <w:multiLevelType w:val="multilevel"/>
    <w:tmpl w:val="7C3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52C7D"/>
    <w:multiLevelType w:val="multilevel"/>
    <w:tmpl w:val="0B18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062A3"/>
    <w:multiLevelType w:val="multilevel"/>
    <w:tmpl w:val="9CE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431050">
    <w:abstractNumId w:val="4"/>
  </w:num>
  <w:num w:numId="2" w16cid:durableId="465708210">
    <w:abstractNumId w:val="3"/>
  </w:num>
  <w:num w:numId="3" w16cid:durableId="113524691">
    <w:abstractNumId w:val="13"/>
  </w:num>
  <w:num w:numId="4" w16cid:durableId="117840217">
    <w:abstractNumId w:val="10"/>
  </w:num>
  <w:num w:numId="5" w16cid:durableId="2129006253">
    <w:abstractNumId w:val="9"/>
  </w:num>
  <w:num w:numId="6" w16cid:durableId="767391441">
    <w:abstractNumId w:val="6"/>
  </w:num>
  <w:num w:numId="7" w16cid:durableId="978265646">
    <w:abstractNumId w:val="0"/>
  </w:num>
  <w:num w:numId="8" w16cid:durableId="1892185309">
    <w:abstractNumId w:val="15"/>
  </w:num>
  <w:num w:numId="9" w16cid:durableId="139005827">
    <w:abstractNumId w:val="1"/>
  </w:num>
  <w:num w:numId="10" w16cid:durableId="59334484">
    <w:abstractNumId w:val="11"/>
  </w:num>
  <w:num w:numId="11" w16cid:durableId="37752162">
    <w:abstractNumId w:val="14"/>
  </w:num>
  <w:num w:numId="12" w16cid:durableId="221523895">
    <w:abstractNumId w:val="2"/>
  </w:num>
  <w:num w:numId="13" w16cid:durableId="853571841">
    <w:abstractNumId w:val="7"/>
  </w:num>
  <w:num w:numId="14" w16cid:durableId="1677876701">
    <w:abstractNumId w:val="12"/>
  </w:num>
  <w:num w:numId="15" w16cid:durableId="1354040337">
    <w:abstractNumId w:val="8"/>
  </w:num>
  <w:num w:numId="16" w16cid:durableId="1719890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5D"/>
    <w:rsid w:val="0013754B"/>
    <w:rsid w:val="00344AB7"/>
    <w:rsid w:val="0095754B"/>
    <w:rsid w:val="00B37191"/>
    <w:rsid w:val="00C9095D"/>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2D42"/>
  <w15:chartTrackingRefBased/>
  <w15:docId w15:val="{FC4F659F-FB26-435D-9B08-D53349C9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C90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95D"/>
    <w:rPr>
      <w:rFonts w:eastAsiaTheme="majorEastAsia" w:cstheme="majorBidi"/>
      <w:color w:val="272727" w:themeColor="text1" w:themeTint="D8"/>
    </w:rPr>
  </w:style>
  <w:style w:type="paragraph" w:styleId="Title">
    <w:name w:val="Title"/>
    <w:basedOn w:val="Normal"/>
    <w:next w:val="Normal"/>
    <w:link w:val="TitleChar"/>
    <w:uiPriority w:val="10"/>
    <w:qFormat/>
    <w:rsid w:val="00C90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95D"/>
    <w:pPr>
      <w:spacing w:before="160"/>
      <w:jc w:val="center"/>
    </w:pPr>
    <w:rPr>
      <w:i/>
      <w:iCs/>
      <w:color w:val="404040" w:themeColor="text1" w:themeTint="BF"/>
    </w:rPr>
  </w:style>
  <w:style w:type="character" w:customStyle="1" w:styleId="QuoteChar">
    <w:name w:val="Quote Char"/>
    <w:basedOn w:val="DefaultParagraphFont"/>
    <w:link w:val="Quote"/>
    <w:uiPriority w:val="29"/>
    <w:rsid w:val="00C9095D"/>
    <w:rPr>
      <w:i/>
      <w:iCs/>
      <w:color w:val="404040" w:themeColor="text1" w:themeTint="BF"/>
    </w:rPr>
  </w:style>
  <w:style w:type="paragraph" w:styleId="ListParagraph">
    <w:name w:val="List Paragraph"/>
    <w:basedOn w:val="Normal"/>
    <w:uiPriority w:val="34"/>
    <w:qFormat/>
    <w:rsid w:val="00C9095D"/>
    <w:pPr>
      <w:ind w:left="720"/>
      <w:contextualSpacing/>
    </w:pPr>
  </w:style>
  <w:style w:type="character" w:styleId="IntenseEmphasis">
    <w:name w:val="Intense Emphasis"/>
    <w:basedOn w:val="DefaultParagraphFont"/>
    <w:uiPriority w:val="21"/>
    <w:qFormat/>
    <w:rsid w:val="00C9095D"/>
    <w:rPr>
      <w:i/>
      <w:iCs/>
      <w:color w:val="2F5496" w:themeColor="accent1" w:themeShade="BF"/>
    </w:rPr>
  </w:style>
  <w:style w:type="paragraph" w:styleId="IntenseQuote">
    <w:name w:val="Intense Quote"/>
    <w:basedOn w:val="Normal"/>
    <w:next w:val="Normal"/>
    <w:link w:val="IntenseQuoteChar"/>
    <w:uiPriority w:val="30"/>
    <w:qFormat/>
    <w:rsid w:val="00C90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95D"/>
    <w:rPr>
      <w:i/>
      <w:iCs/>
      <w:color w:val="2F5496" w:themeColor="accent1" w:themeShade="BF"/>
    </w:rPr>
  </w:style>
  <w:style w:type="character" w:styleId="IntenseReference">
    <w:name w:val="Intense Reference"/>
    <w:basedOn w:val="DefaultParagraphFont"/>
    <w:uiPriority w:val="32"/>
    <w:qFormat/>
    <w:rsid w:val="00C909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515229">
      <w:bodyDiv w:val="1"/>
      <w:marLeft w:val="0"/>
      <w:marRight w:val="0"/>
      <w:marTop w:val="0"/>
      <w:marBottom w:val="0"/>
      <w:divBdr>
        <w:top w:val="none" w:sz="0" w:space="0" w:color="auto"/>
        <w:left w:val="none" w:sz="0" w:space="0" w:color="auto"/>
        <w:bottom w:val="none" w:sz="0" w:space="0" w:color="auto"/>
        <w:right w:val="none" w:sz="0" w:space="0" w:color="auto"/>
      </w:divBdr>
      <w:divsChild>
        <w:div w:id="933442960">
          <w:marLeft w:val="0"/>
          <w:marRight w:val="0"/>
          <w:marTop w:val="0"/>
          <w:marBottom w:val="0"/>
          <w:divBdr>
            <w:top w:val="none" w:sz="0" w:space="0" w:color="auto"/>
            <w:left w:val="none" w:sz="0" w:space="0" w:color="auto"/>
            <w:bottom w:val="none" w:sz="0" w:space="0" w:color="auto"/>
            <w:right w:val="none" w:sz="0" w:space="0" w:color="auto"/>
          </w:divBdr>
          <w:divsChild>
            <w:div w:id="765346882">
              <w:marLeft w:val="0"/>
              <w:marRight w:val="0"/>
              <w:marTop w:val="0"/>
              <w:marBottom w:val="0"/>
              <w:divBdr>
                <w:top w:val="none" w:sz="0" w:space="0" w:color="auto"/>
                <w:left w:val="none" w:sz="0" w:space="0" w:color="auto"/>
                <w:bottom w:val="none" w:sz="0" w:space="0" w:color="auto"/>
                <w:right w:val="none" w:sz="0" w:space="0" w:color="auto"/>
              </w:divBdr>
              <w:divsChild>
                <w:div w:id="124275328">
                  <w:marLeft w:val="0"/>
                  <w:marRight w:val="0"/>
                  <w:marTop w:val="0"/>
                  <w:marBottom w:val="0"/>
                  <w:divBdr>
                    <w:top w:val="none" w:sz="0" w:space="0" w:color="auto"/>
                    <w:left w:val="none" w:sz="0" w:space="0" w:color="auto"/>
                    <w:bottom w:val="none" w:sz="0" w:space="0" w:color="auto"/>
                    <w:right w:val="none" w:sz="0" w:space="0" w:color="auto"/>
                  </w:divBdr>
                  <w:divsChild>
                    <w:div w:id="1288924661">
                      <w:marLeft w:val="0"/>
                      <w:marRight w:val="0"/>
                      <w:marTop w:val="0"/>
                      <w:marBottom w:val="0"/>
                      <w:divBdr>
                        <w:top w:val="none" w:sz="0" w:space="0" w:color="auto"/>
                        <w:left w:val="none" w:sz="0" w:space="0" w:color="auto"/>
                        <w:bottom w:val="none" w:sz="0" w:space="0" w:color="auto"/>
                        <w:right w:val="none" w:sz="0" w:space="0" w:color="auto"/>
                      </w:divBdr>
                      <w:divsChild>
                        <w:div w:id="77100669">
                          <w:marLeft w:val="0"/>
                          <w:marRight w:val="0"/>
                          <w:marTop w:val="0"/>
                          <w:marBottom w:val="0"/>
                          <w:divBdr>
                            <w:top w:val="none" w:sz="0" w:space="0" w:color="auto"/>
                            <w:left w:val="none" w:sz="0" w:space="0" w:color="auto"/>
                            <w:bottom w:val="none" w:sz="0" w:space="0" w:color="auto"/>
                            <w:right w:val="none" w:sz="0" w:space="0" w:color="auto"/>
                          </w:divBdr>
                          <w:divsChild>
                            <w:div w:id="6785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167077">
          <w:marLeft w:val="0"/>
          <w:marRight w:val="0"/>
          <w:marTop w:val="0"/>
          <w:marBottom w:val="0"/>
          <w:divBdr>
            <w:top w:val="none" w:sz="0" w:space="0" w:color="auto"/>
            <w:left w:val="none" w:sz="0" w:space="0" w:color="auto"/>
            <w:bottom w:val="none" w:sz="0" w:space="0" w:color="auto"/>
            <w:right w:val="none" w:sz="0" w:space="0" w:color="auto"/>
          </w:divBdr>
          <w:divsChild>
            <w:div w:id="1018579863">
              <w:marLeft w:val="0"/>
              <w:marRight w:val="0"/>
              <w:marTop w:val="0"/>
              <w:marBottom w:val="0"/>
              <w:divBdr>
                <w:top w:val="none" w:sz="0" w:space="0" w:color="auto"/>
                <w:left w:val="none" w:sz="0" w:space="0" w:color="auto"/>
                <w:bottom w:val="none" w:sz="0" w:space="0" w:color="auto"/>
                <w:right w:val="none" w:sz="0" w:space="0" w:color="auto"/>
              </w:divBdr>
              <w:divsChild>
                <w:div w:id="892040932">
                  <w:marLeft w:val="0"/>
                  <w:marRight w:val="0"/>
                  <w:marTop w:val="0"/>
                  <w:marBottom w:val="0"/>
                  <w:divBdr>
                    <w:top w:val="none" w:sz="0" w:space="0" w:color="auto"/>
                    <w:left w:val="none" w:sz="0" w:space="0" w:color="auto"/>
                    <w:bottom w:val="none" w:sz="0" w:space="0" w:color="auto"/>
                    <w:right w:val="none" w:sz="0" w:space="0" w:color="auto"/>
                  </w:divBdr>
                  <w:divsChild>
                    <w:div w:id="146942233">
                      <w:marLeft w:val="0"/>
                      <w:marRight w:val="0"/>
                      <w:marTop w:val="0"/>
                      <w:marBottom w:val="0"/>
                      <w:divBdr>
                        <w:top w:val="none" w:sz="0" w:space="0" w:color="auto"/>
                        <w:left w:val="none" w:sz="0" w:space="0" w:color="auto"/>
                        <w:bottom w:val="none" w:sz="0" w:space="0" w:color="auto"/>
                        <w:right w:val="none" w:sz="0" w:space="0" w:color="auto"/>
                      </w:divBdr>
                      <w:divsChild>
                        <w:div w:id="1831824719">
                          <w:marLeft w:val="0"/>
                          <w:marRight w:val="0"/>
                          <w:marTop w:val="0"/>
                          <w:marBottom w:val="0"/>
                          <w:divBdr>
                            <w:top w:val="none" w:sz="0" w:space="0" w:color="auto"/>
                            <w:left w:val="none" w:sz="0" w:space="0" w:color="auto"/>
                            <w:bottom w:val="none" w:sz="0" w:space="0" w:color="auto"/>
                            <w:right w:val="none" w:sz="0" w:space="0" w:color="auto"/>
                          </w:divBdr>
                          <w:divsChild>
                            <w:div w:id="1557737074">
                              <w:marLeft w:val="0"/>
                              <w:marRight w:val="0"/>
                              <w:marTop w:val="0"/>
                              <w:marBottom w:val="0"/>
                              <w:divBdr>
                                <w:top w:val="none" w:sz="0" w:space="0" w:color="auto"/>
                                <w:left w:val="none" w:sz="0" w:space="0" w:color="auto"/>
                                <w:bottom w:val="none" w:sz="0" w:space="0" w:color="auto"/>
                                <w:right w:val="none" w:sz="0" w:space="0" w:color="auto"/>
                              </w:divBdr>
                              <w:divsChild>
                                <w:div w:id="15958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69762">
          <w:marLeft w:val="0"/>
          <w:marRight w:val="0"/>
          <w:marTop w:val="0"/>
          <w:marBottom w:val="0"/>
          <w:divBdr>
            <w:top w:val="none" w:sz="0" w:space="0" w:color="auto"/>
            <w:left w:val="none" w:sz="0" w:space="0" w:color="auto"/>
            <w:bottom w:val="none" w:sz="0" w:space="0" w:color="auto"/>
            <w:right w:val="none" w:sz="0" w:space="0" w:color="auto"/>
          </w:divBdr>
          <w:divsChild>
            <w:div w:id="746153767">
              <w:marLeft w:val="0"/>
              <w:marRight w:val="0"/>
              <w:marTop w:val="0"/>
              <w:marBottom w:val="0"/>
              <w:divBdr>
                <w:top w:val="none" w:sz="0" w:space="0" w:color="auto"/>
                <w:left w:val="none" w:sz="0" w:space="0" w:color="auto"/>
                <w:bottom w:val="none" w:sz="0" w:space="0" w:color="auto"/>
                <w:right w:val="none" w:sz="0" w:space="0" w:color="auto"/>
              </w:divBdr>
              <w:divsChild>
                <w:div w:id="1135878871">
                  <w:marLeft w:val="0"/>
                  <w:marRight w:val="0"/>
                  <w:marTop w:val="0"/>
                  <w:marBottom w:val="0"/>
                  <w:divBdr>
                    <w:top w:val="none" w:sz="0" w:space="0" w:color="auto"/>
                    <w:left w:val="none" w:sz="0" w:space="0" w:color="auto"/>
                    <w:bottom w:val="none" w:sz="0" w:space="0" w:color="auto"/>
                    <w:right w:val="none" w:sz="0" w:space="0" w:color="auto"/>
                  </w:divBdr>
                  <w:divsChild>
                    <w:div w:id="885994077">
                      <w:marLeft w:val="0"/>
                      <w:marRight w:val="0"/>
                      <w:marTop w:val="0"/>
                      <w:marBottom w:val="0"/>
                      <w:divBdr>
                        <w:top w:val="none" w:sz="0" w:space="0" w:color="auto"/>
                        <w:left w:val="none" w:sz="0" w:space="0" w:color="auto"/>
                        <w:bottom w:val="none" w:sz="0" w:space="0" w:color="auto"/>
                        <w:right w:val="none" w:sz="0" w:space="0" w:color="auto"/>
                      </w:divBdr>
                      <w:divsChild>
                        <w:div w:id="1543519771">
                          <w:marLeft w:val="0"/>
                          <w:marRight w:val="0"/>
                          <w:marTop w:val="0"/>
                          <w:marBottom w:val="0"/>
                          <w:divBdr>
                            <w:top w:val="none" w:sz="0" w:space="0" w:color="auto"/>
                            <w:left w:val="none" w:sz="0" w:space="0" w:color="auto"/>
                            <w:bottom w:val="none" w:sz="0" w:space="0" w:color="auto"/>
                            <w:right w:val="none" w:sz="0" w:space="0" w:color="auto"/>
                          </w:divBdr>
                          <w:divsChild>
                            <w:div w:id="14016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205414">
          <w:marLeft w:val="0"/>
          <w:marRight w:val="0"/>
          <w:marTop w:val="0"/>
          <w:marBottom w:val="0"/>
          <w:divBdr>
            <w:top w:val="none" w:sz="0" w:space="0" w:color="auto"/>
            <w:left w:val="none" w:sz="0" w:space="0" w:color="auto"/>
            <w:bottom w:val="none" w:sz="0" w:space="0" w:color="auto"/>
            <w:right w:val="none" w:sz="0" w:space="0" w:color="auto"/>
          </w:divBdr>
          <w:divsChild>
            <w:div w:id="630748694">
              <w:marLeft w:val="0"/>
              <w:marRight w:val="0"/>
              <w:marTop w:val="0"/>
              <w:marBottom w:val="0"/>
              <w:divBdr>
                <w:top w:val="none" w:sz="0" w:space="0" w:color="auto"/>
                <w:left w:val="none" w:sz="0" w:space="0" w:color="auto"/>
                <w:bottom w:val="none" w:sz="0" w:space="0" w:color="auto"/>
                <w:right w:val="none" w:sz="0" w:space="0" w:color="auto"/>
              </w:divBdr>
              <w:divsChild>
                <w:div w:id="1114519136">
                  <w:marLeft w:val="0"/>
                  <w:marRight w:val="0"/>
                  <w:marTop w:val="0"/>
                  <w:marBottom w:val="0"/>
                  <w:divBdr>
                    <w:top w:val="none" w:sz="0" w:space="0" w:color="auto"/>
                    <w:left w:val="none" w:sz="0" w:space="0" w:color="auto"/>
                    <w:bottom w:val="none" w:sz="0" w:space="0" w:color="auto"/>
                    <w:right w:val="none" w:sz="0" w:space="0" w:color="auto"/>
                  </w:divBdr>
                  <w:divsChild>
                    <w:div w:id="1931427122">
                      <w:marLeft w:val="0"/>
                      <w:marRight w:val="0"/>
                      <w:marTop w:val="0"/>
                      <w:marBottom w:val="0"/>
                      <w:divBdr>
                        <w:top w:val="none" w:sz="0" w:space="0" w:color="auto"/>
                        <w:left w:val="none" w:sz="0" w:space="0" w:color="auto"/>
                        <w:bottom w:val="none" w:sz="0" w:space="0" w:color="auto"/>
                        <w:right w:val="none" w:sz="0" w:space="0" w:color="auto"/>
                      </w:divBdr>
                      <w:divsChild>
                        <w:div w:id="963539582">
                          <w:marLeft w:val="0"/>
                          <w:marRight w:val="0"/>
                          <w:marTop w:val="0"/>
                          <w:marBottom w:val="0"/>
                          <w:divBdr>
                            <w:top w:val="none" w:sz="0" w:space="0" w:color="auto"/>
                            <w:left w:val="none" w:sz="0" w:space="0" w:color="auto"/>
                            <w:bottom w:val="none" w:sz="0" w:space="0" w:color="auto"/>
                            <w:right w:val="none" w:sz="0" w:space="0" w:color="auto"/>
                          </w:divBdr>
                          <w:divsChild>
                            <w:div w:id="385028412">
                              <w:marLeft w:val="0"/>
                              <w:marRight w:val="0"/>
                              <w:marTop w:val="0"/>
                              <w:marBottom w:val="0"/>
                              <w:divBdr>
                                <w:top w:val="none" w:sz="0" w:space="0" w:color="auto"/>
                                <w:left w:val="none" w:sz="0" w:space="0" w:color="auto"/>
                                <w:bottom w:val="none" w:sz="0" w:space="0" w:color="auto"/>
                                <w:right w:val="none" w:sz="0" w:space="0" w:color="auto"/>
                              </w:divBdr>
                              <w:divsChild>
                                <w:div w:id="5273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115390">
          <w:marLeft w:val="0"/>
          <w:marRight w:val="0"/>
          <w:marTop w:val="0"/>
          <w:marBottom w:val="0"/>
          <w:divBdr>
            <w:top w:val="none" w:sz="0" w:space="0" w:color="auto"/>
            <w:left w:val="none" w:sz="0" w:space="0" w:color="auto"/>
            <w:bottom w:val="none" w:sz="0" w:space="0" w:color="auto"/>
            <w:right w:val="none" w:sz="0" w:space="0" w:color="auto"/>
          </w:divBdr>
          <w:divsChild>
            <w:div w:id="1475488281">
              <w:marLeft w:val="0"/>
              <w:marRight w:val="0"/>
              <w:marTop w:val="0"/>
              <w:marBottom w:val="0"/>
              <w:divBdr>
                <w:top w:val="none" w:sz="0" w:space="0" w:color="auto"/>
                <w:left w:val="none" w:sz="0" w:space="0" w:color="auto"/>
                <w:bottom w:val="none" w:sz="0" w:space="0" w:color="auto"/>
                <w:right w:val="none" w:sz="0" w:space="0" w:color="auto"/>
              </w:divBdr>
              <w:divsChild>
                <w:div w:id="2086954884">
                  <w:marLeft w:val="0"/>
                  <w:marRight w:val="0"/>
                  <w:marTop w:val="0"/>
                  <w:marBottom w:val="0"/>
                  <w:divBdr>
                    <w:top w:val="none" w:sz="0" w:space="0" w:color="auto"/>
                    <w:left w:val="none" w:sz="0" w:space="0" w:color="auto"/>
                    <w:bottom w:val="none" w:sz="0" w:space="0" w:color="auto"/>
                    <w:right w:val="none" w:sz="0" w:space="0" w:color="auto"/>
                  </w:divBdr>
                  <w:divsChild>
                    <w:div w:id="227885541">
                      <w:marLeft w:val="0"/>
                      <w:marRight w:val="0"/>
                      <w:marTop w:val="0"/>
                      <w:marBottom w:val="0"/>
                      <w:divBdr>
                        <w:top w:val="none" w:sz="0" w:space="0" w:color="auto"/>
                        <w:left w:val="none" w:sz="0" w:space="0" w:color="auto"/>
                        <w:bottom w:val="none" w:sz="0" w:space="0" w:color="auto"/>
                        <w:right w:val="none" w:sz="0" w:space="0" w:color="auto"/>
                      </w:divBdr>
                      <w:divsChild>
                        <w:div w:id="15082435">
                          <w:marLeft w:val="0"/>
                          <w:marRight w:val="0"/>
                          <w:marTop w:val="0"/>
                          <w:marBottom w:val="0"/>
                          <w:divBdr>
                            <w:top w:val="none" w:sz="0" w:space="0" w:color="auto"/>
                            <w:left w:val="none" w:sz="0" w:space="0" w:color="auto"/>
                            <w:bottom w:val="none" w:sz="0" w:space="0" w:color="auto"/>
                            <w:right w:val="none" w:sz="0" w:space="0" w:color="auto"/>
                          </w:divBdr>
                          <w:divsChild>
                            <w:div w:id="13014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466077">
          <w:marLeft w:val="0"/>
          <w:marRight w:val="0"/>
          <w:marTop w:val="0"/>
          <w:marBottom w:val="0"/>
          <w:divBdr>
            <w:top w:val="none" w:sz="0" w:space="0" w:color="auto"/>
            <w:left w:val="none" w:sz="0" w:space="0" w:color="auto"/>
            <w:bottom w:val="none" w:sz="0" w:space="0" w:color="auto"/>
            <w:right w:val="none" w:sz="0" w:space="0" w:color="auto"/>
          </w:divBdr>
          <w:divsChild>
            <w:div w:id="612133527">
              <w:marLeft w:val="0"/>
              <w:marRight w:val="0"/>
              <w:marTop w:val="0"/>
              <w:marBottom w:val="0"/>
              <w:divBdr>
                <w:top w:val="none" w:sz="0" w:space="0" w:color="auto"/>
                <w:left w:val="none" w:sz="0" w:space="0" w:color="auto"/>
                <w:bottom w:val="none" w:sz="0" w:space="0" w:color="auto"/>
                <w:right w:val="none" w:sz="0" w:space="0" w:color="auto"/>
              </w:divBdr>
              <w:divsChild>
                <w:div w:id="931821591">
                  <w:marLeft w:val="0"/>
                  <w:marRight w:val="0"/>
                  <w:marTop w:val="0"/>
                  <w:marBottom w:val="0"/>
                  <w:divBdr>
                    <w:top w:val="none" w:sz="0" w:space="0" w:color="auto"/>
                    <w:left w:val="none" w:sz="0" w:space="0" w:color="auto"/>
                    <w:bottom w:val="none" w:sz="0" w:space="0" w:color="auto"/>
                    <w:right w:val="none" w:sz="0" w:space="0" w:color="auto"/>
                  </w:divBdr>
                  <w:divsChild>
                    <w:div w:id="168906165">
                      <w:marLeft w:val="0"/>
                      <w:marRight w:val="0"/>
                      <w:marTop w:val="0"/>
                      <w:marBottom w:val="0"/>
                      <w:divBdr>
                        <w:top w:val="none" w:sz="0" w:space="0" w:color="auto"/>
                        <w:left w:val="none" w:sz="0" w:space="0" w:color="auto"/>
                        <w:bottom w:val="none" w:sz="0" w:space="0" w:color="auto"/>
                        <w:right w:val="none" w:sz="0" w:space="0" w:color="auto"/>
                      </w:divBdr>
                      <w:divsChild>
                        <w:div w:id="1972782765">
                          <w:marLeft w:val="0"/>
                          <w:marRight w:val="0"/>
                          <w:marTop w:val="0"/>
                          <w:marBottom w:val="0"/>
                          <w:divBdr>
                            <w:top w:val="none" w:sz="0" w:space="0" w:color="auto"/>
                            <w:left w:val="none" w:sz="0" w:space="0" w:color="auto"/>
                            <w:bottom w:val="none" w:sz="0" w:space="0" w:color="auto"/>
                            <w:right w:val="none" w:sz="0" w:space="0" w:color="auto"/>
                          </w:divBdr>
                          <w:divsChild>
                            <w:div w:id="1869829593">
                              <w:marLeft w:val="0"/>
                              <w:marRight w:val="0"/>
                              <w:marTop w:val="0"/>
                              <w:marBottom w:val="0"/>
                              <w:divBdr>
                                <w:top w:val="none" w:sz="0" w:space="0" w:color="auto"/>
                                <w:left w:val="none" w:sz="0" w:space="0" w:color="auto"/>
                                <w:bottom w:val="none" w:sz="0" w:space="0" w:color="auto"/>
                                <w:right w:val="none" w:sz="0" w:space="0" w:color="auto"/>
                              </w:divBdr>
                              <w:divsChild>
                                <w:div w:id="112801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906967">
          <w:marLeft w:val="0"/>
          <w:marRight w:val="0"/>
          <w:marTop w:val="0"/>
          <w:marBottom w:val="0"/>
          <w:divBdr>
            <w:top w:val="none" w:sz="0" w:space="0" w:color="auto"/>
            <w:left w:val="none" w:sz="0" w:space="0" w:color="auto"/>
            <w:bottom w:val="none" w:sz="0" w:space="0" w:color="auto"/>
            <w:right w:val="none" w:sz="0" w:space="0" w:color="auto"/>
          </w:divBdr>
          <w:divsChild>
            <w:div w:id="859123181">
              <w:marLeft w:val="0"/>
              <w:marRight w:val="0"/>
              <w:marTop w:val="0"/>
              <w:marBottom w:val="0"/>
              <w:divBdr>
                <w:top w:val="none" w:sz="0" w:space="0" w:color="auto"/>
                <w:left w:val="none" w:sz="0" w:space="0" w:color="auto"/>
                <w:bottom w:val="none" w:sz="0" w:space="0" w:color="auto"/>
                <w:right w:val="none" w:sz="0" w:space="0" w:color="auto"/>
              </w:divBdr>
              <w:divsChild>
                <w:div w:id="900095220">
                  <w:marLeft w:val="0"/>
                  <w:marRight w:val="0"/>
                  <w:marTop w:val="0"/>
                  <w:marBottom w:val="0"/>
                  <w:divBdr>
                    <w:top w:val="none" w:sz="0" w:space="0" w:color="auto"/>
                    <w:left w:val="none" w:sz="0" w:space="0" w:color="auto"/>
                    <w:bottom w:val="none" w:sz="0" w:space="0" w:color="auto"/>
                    <w:right w:val="none" w:sz="0" w:space="0" w:color="auto"/>
                  </w:divBdr>
                  <w:divsChild>
                    <w:div w:id="589781386">
                      <w:marLeft w:val="0"/>
                      <w:marRight w:val="0"/>
                      <w:marTop w:val="0"/>
                      <w:marBottom w:val="0"/>
                      <w:divBdr>
                        <w:top w:val="none" w:sz="0" w:space="0" w:color="auto"/>
                        <w:left w:val="none" w:sz="0" w:space="0" w:color="auto"/>
                        <w:bottom w:val="none" w:sz="0" w:space="0" w:color="auto"/>
                        <w:right w:val="none" w:sz="0" w:space="0" w:color="auto"/>
                      </w:divBdr>
                      <w:divsChild>
                        <w:div w:id="1786846631">
                          <w:marLeft w:val="0"/>
                          <w:marRight w:val="0"/>
                          <w:marTop w:val="0"/>
                          <w:marBottom w:val="0"/>
                          <w:divBdr>
                            <w:top w:val="none" w:sz="0" w:space="0" w:color="auto"/>
                            <w:left w:val="none" w:sz="0" w:space="0" w:color="auto"/>
                            <w:bottom w:val="none" w:sz="0" w:space="0" w:color="auto"/>
                            <w:right w:val="none" w:sz="0" w:space="0" w:color="auto"/>
                          </w:divBdr>
                          <w:divsChild>
                            <w:div w:id="10753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03054">
          <w:marLeft w:val="0"/>
          <w:marRight w:val="0"/>
          <w:marTop w:val="0"/>
          <w:marBottom w:val="0"/>
          <w:divBdr>
            <w:top w:val="none" w:sz="0" w:space="0" w:color="auto"/>
            <w:left w:val="none" w:sz="0" w:space="0" w:color="auto"/>
            <w:bottom w:val="none" w:sz="0" w:space="0" w:color="auto"/>
            <w:right w:val="none" w:sz="0" w:space="0" w:color="auto"/>
          </w:divBdr>
          <w:divsChild>
            <w:div w:id="509030392">
              <w:marLeft w:val="0"/>
              <w:marRight w:val="0"/>
              <w:marTop w:val="0"/>
              <w:marBottom w:val="0"/>
              <w:divBdr>
                <w:top w:val="none" w:sz="0" w:space="0" w:color="auto"/>
                <w:left w:val="none" w:sz="0" w:space="0" w:color="auto"/>
                <w:bottom w:val="none" w:sz="0" w:space="0" w:color="auto"/>
                <w:right w:val="none" w:sz="0" w:space="0" w:color="auto"/>
              </w:divBdr>
              <w:divsChild>
                <w:div w:id="2105375056">
                  <w:marLeft w:val="0"/>
                  <w:marRight w:val="0"/>
                  <w:marTop w:val="0"/>
                  <w:marBottom w:val="0"/>
                  <w:divBdr>
                    <w:top w:val="none" w:sz="0" w:space="0" w:color="auto"/>
                    <w:left w:val="none" w:sz="0" w:space="0" w:color="auto"/>
                    <w:bottom w:val="none" w:sz="0" w:space="0" w:color="auto"/>
                    <w:right w:val="none" w:sz="0" w:space="0" w:color="auto"/>
                  </w:divBdr>
                  <w:divsChild>
                    <w:div w:id="1843816799">
                      <w:marLeft w:val="0"/>
                      <w:marRight w:val="0"/>
                      <w:marTop w:val="0"/>
                      <w:marBottom w:val="0"/>
                      <w:divBdr>
                        <w:top w:val="none" w:sz="0" w:space="0" w:color="auto"/>
                        <w:left w:val="none" w:sz="0" w:space="0" w:color="auto"/>
                        <w:bottom w:val="none" w:sz="0" w:space="0" w:color="auto"/>
                        <w:right w:val="none" w:sz="0" w:space="0" w:color="auto"/>
                      </w:divBdr>
                      <w:divsChild>
                        <w:div w:id="1453012245">
                          <w:marLeft w:val="0"/>
                          <w:marRight w:val="0"/>
                          <w:marTop w:val="0"/>
                          <w:marBottom w:val="0"/>
                          <w:divBdr>
                            <w:top w:val="none" w:sz="0" w:space="0" w:color="auto"/>
                            <w:left w:val="none" w:sz="0" w:space="0" w:color="auto"/>
                            <w:bottom w:val="none" w:sz="0" w:space="0" w:color="auto"/>
                            <w:right w:val="none" w:sz="0" w:space="0" w:color="auto"/>
                          </w:divBdr>
                          <w:divsChild>
                            <w:div w:id="1988703775">
                              <w:marLeft w:val="0"/>
                              <w:marRight w:val="0"/>
                              <w:marTop w:val="0"/>
                              <w:marBottom w:val="0"/>
                              <w:divBdr>
                                <w:top w:val="none" w:sz="0" w:space="0" w:color="auto"/>
                                <w:left w:val="none" w:sz="0" w:space="0" w:color="auto"/>
                                <w:bottom w:val="none" w:sz="0" w:space="0" w:color="auto"/>
                                <w:right w:val="none" w:sz="0" w:space="0" w:color="auto"/>
                              </w:divBdr>
                              <w:divsChild>
                                <w:div w:id="21046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022399">
          <w:marLeft w:val="0"/>
          <w:marRight w:val="0"/>
          <w:marTop w:val="0"/>
          <w:marBottom w:val="0"/>
          <w:divBdr>
            <w:top w:val="none" w:sz="0" w:space="0" w:color="auto"/>
            <w:left w:val="none" w:sz="0" w:space="0" w:color="auto"/>
            <w:bottom w:val="none" w:sz="0" w:space="0" w:color="auto"/>
            <w:right w:val="none" w:sz="0" w:space="0" w:color="auto"/>
          </w:divBdr>
          <w:divsChild>
            <w:div w:id="1837067656">
              <w:marLeft w:val="0"/>
              <w:marRight w:val="0"/>
              <w:marTop w:val="0"/>
              <w:marBottom w:val="0"/>
              <w:divBdr>
                <w:top w:val="none" w:sz="0" w:space="0" w:color="auto"/>
                <w:left w:val="none" w:sz="0" w:space="0" w:color="auto"/>
                <w:bottom w:val="none" w:sz="0" w:space="0" w:color="auto"/>
                <w:right w:val="none" w:sz="0" w:space="0" w:color="auto"/>
              </w:divBdr>
              <w:divsChild>
                <w:div w:id="1232735592">
                  <w:marLeft w:val="0"/>
                  <w:marRight w:val="0"/>
                  <w:marTop w:val="0"/>
                  <w:marBottom w:val="0"/>
                  <w:divBdr>
                    <w:top w:val="none" w:sz="0" w:space="0" w:color="auto"/>
                    <w:left w:val="none" w:sz="0" w:space="0" w:color="auto"/>
                    <w:bottom w:val="none" w:sz="0" w:space="0" w:color="auto"/>
                    <w:right w:val="none" w:sz="0" w:space="0" w:color="auto"/>
                  </w:divBdr>
                  <w:divsChild>
                    <w:div w:id="1568029198">
                      <w:marLeft w:val="0"/>
                      <w:marRight w:val="0"/>
                      <w:marTop w:val="0"/>
                      <w:marBottom w:val="0"/>
                      <w:divBdr>
                        <w:top w:val="none" w:sz="0" w:space="0" w:color="auto"/>
                        <w:left w:val="none" w:sz="0" w:space="0" w:color="auto"/>
                        <w:bottom w:val="none" w:sz="0" w:space="0" w:color="auto"/>
                        <w:right w:val="none" w:sz="0" w:space="0" w:color="auto"/>
                      </w:divBdr>
                      <w:divsChild>
                        <w:div w:id="1538276675">
                          <w:marLeft w:val="0"/>
                          <w:marRight w:val="0"/>
                          <w:marTop w:val="0"/>
                          <w:marBottom w:val="0"/>
                          <w:divBdr>
                            <w:top w:val="none" w:sz="0" w:space="0" w:color="auto"/>
                            <w:left w:val="none" w:sz="0" w:space="0" w:color="auto"/>
                            <w:bottom w:val="none" w:sz="0" w:space="0" w:color="auto"/>
                            <w:right w:val="none" w:sz="0" w:space="0" w:color="auto"/>
                          </w:divBdr>
                          <w:divsChild>
                            <w:div w:id="11024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722856">
          <w:marLeft w:val="0"/>
          <w:marRight w:val="0"/>
          <w:marTop w:val="0"/>
          <w:marBottom w:val="0"/>
          <w:divBdr>
            <w:top w:val="none" w:sz="0" w:space="0" w:color="auto"/>
            <w:left w:val="none" w:sz="0" w:space="0" w:color="auto"/>
            <w:bottom w:val="none" w:sz="0" w:space="0" w:color="auto"/>
            <w:right w:val="none" w:sz="0" w:space="0" w:color="auto"/>
          </w:divBdr>
          <w:divsChild>
            <w:div w:id="1161966212">
              <w:marLeft w:val="0"/>
              <w:marRight w:val="0"/>
              <w:marTop w:val="0"/>
              <w:marBottom w:val="0"/>
              <w:divBdr>
                <w:top w:val="none" w:sz="0" w:space="0" w:color="auto"/>
                <w:left w:val="none" w:sz="0" w:space="0" w:color="auto"/>
                <w:bottom w:val="none" w:sz="0" w:space="0" w:color="auto"/>
                <w:right w:val="none" w:sz="0" w:space="0" w:color="auto"/>
              </w:divBdr>
              <w:divsChild>
                <w:div w:id="1374311548">
                  <w:marLeft w:val="0"/>
                  <w:marRight w:val="0"/>
                  <w:marTop w:val="0"/>
                  <w:marBottom w:val="0"/>
                  <w:divBdr>
                    <w:top w:val="none" w:sz="0" w:space="0" w:color="auto"/>
                    <w:left w:val="none" w:sz="0" w:space="0" w:color="auto"/>
                    <w:bottom w:val="none" w:sz="0" w:space="0" w:color="auto"/>
                    <w:right w:val="none" w:sz="0" w:space="0" w:color="auto"/>
                  </w:divBdr>
                  <w:divsChild>
                    <w:div w:id="2046907693">
                      <w:marLeft w:val="0"/>
                      <w:marRight w:val="0"/>
                      <w:marTop w:val="0"/>
                      <w:marBottom w:val="0"/>
                      <w:divBdr>
                        <w:top w:val="none" w:sz="0" w:space="0" w:color="auto"/>
                        <w:left w:val="none" w:sz="0" w:space="0" w:color="auto"/>
                        <w:bottom w:val="none" w:sz="0" w:space="0" w:color="auto"/>
                        <w:right w:val="none" w:sz="0" w:space="0" w:color="auto"/>
                      </w:divBdr>
                      <w:divsChild>
                        <w:div w:id="1320038994">
                          <w:marLeft w:val="0"/>
                          <w:marRight w:val="0"/>
                          <w:marTop w:val="0"/>
                          <w:marBottom w:val="0"/>
                          <w:divBdr>
                            <w:top w:val="none" w:sz="0" w:space="0" w:color="auto"/>
                            <w:left w:val="none" w:sz="0" w:space="0" w:color="auto"/>
                            <w:bottom w:val="none" w:sz="0" w:space="0" w:color="auto"/>
                            <w:right w:val="none" w:sz="0" w:space="0" w:color="auto"/>
                          </w:divBdr>
                          <w:divsChild>
                            <w:div w:id="1291784729">
                              <w:marLeft w:val="0"/>
                              <w:marRight w:val="0"/>
                              <w:marTop w:val="0"/>
                              <w:marBottom w:val="0"/>
                              <w:divBdr>
                                <w:top w:val="none" w:sz="0" w:space="0" w:color="auto"/>
                                <w:left w:val="none" w:sz="0" w:space="0" w:color="auto"/>
                                <w:bottom w:val="none" w:sz="0" w:space="0" w:color="auto"/>
                                <w:right w:val="none" w:sz="0" w:space="0" w:color="auto"/>
                              </w:divBdr>
                              <w:divsChild>
                                <w:div w:id="208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22388">
          <w:marLeft w:val="0"/>
          <w:marRight w:val="0"/>
          <w:marTop w:val="0"/>
          <w:marBottom w:val="0"/>
          <w:divBdr>
            <w:top w:val="none" w:sz="0" w:space="0" w:color="auto"/>
            <w:left w:val="none" w:sz="0" w:space="0" w:color="auto"/>
            <w:bottom w:val="none" w:sz="0" w:space="0" w:color="auto"/>
            <w:right w:val="none" w:sz="0" w:space="0" w:color="auto"/>
          </w:divBdr>
          <w:divsChild>
            <w:div w:id="45836099">
              <w:marLeft w:val="0"/>
              <w:marRight w:val="0"/>
              <w:marTop w:val="0"/>
              <w:marBottom w:val="0"/>
              <w:divBdr>
                <w:top w:val="none" w:sz="0" w:space="0" w:color="auto"/>
                <w:left w:val="none" w:sz="0" w:space="0" w:color="auto"/>
                <w:bottom w:val="none" w:sz="0" w:space="0" w:color="auto"/>
                <w:right w:val="none" w:sz="0" w:space="0" w:color="auto"/>
              </w:divBdr>
              <w:divsChild>
                <w:div w:id="1075250560">
                  <w:marLeft w:val="0"/>
                  <w:marRight w:val="0"/>
                  <w:marTop w:val="0"/>
                  <w:marBottom w:val="0"/>
                  <w:divBdr>
                    <w:top w:val="none" w:sz="0" w:space="0" w:color="auto"/>
                    <w:left w:val="none" w:sz="0" w:space="0" w:color="auto"/>
                    <w:bottom w:val="none" w:sz="0" w:space="0" w:color="auto"/>
                    <w:right w:val="none" w:sz="0" w:space="0" w:color="auto"/>
                  </w:divBdr>
                  <w:divsChild>
                    <w:div w:id="1137377298">
                      <w:marLeft w:val="0"/>
                      <w:marRight w:val="0"/>
                      <w:marTop w:val="0"/>
                      <w:marBottom w:val="0"/>
                      <w:divBdr>
                        <w:top w:val="none" w:sz="0" w:space="0" w:color="auto"/>
                        <w:left w:val="none" w:sz="0" w:space="0" w:color="auto"/>
                        <w:bottom w:val="none" w:sz="0" w:space="0" w:color="auto"/>
                        <w:right w:val="none" w:sz="0" w:space="0" w:color="auto"/>
                      </w:divBdr>
                      <w:divsChild>
                        <w:div w:id="1544634758">
                          <w:marLeft w:val="0"/>
                          <w:marRight w:val="0"/>
                          <w:marTop w:val="0"/>
                          <w:marBottom w:val="0"/>
                          <w:divBdr>
                            <w:top w:val="none" w:sz="0" w:space="0" w:color="auto"/>
                            <w:left w:val="none" w:sz="0" w:space="0" w:color="auto"/>
                            <w:bottom w:val="none" w:sz="0" w:space="0" w:color="auto"/>
                            <w:right w:val="none" w:sz="0" w:space="0" w:color="auto"/>
                          </w:divBdr>
                          <w:divsChild>
                            <w:div w:id="3974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653169">
          <w:marLeft w:val="0"/>
          <w:marRight w:val="0"/>
          <w:marTop w:val="0"/>
          <w:marBottom w:val="0"/>
          <w:divBdr>
            <w:top w:val="none" w:sz="0" w:space="0" w:color="auto"/>
            <w:left w:val="none" w:sz="0" w:space="0" w:color="auto"/>
            <w:bottom w:val="none" w:sz="0" w:space="0" w:color="auto"/>
            <w:right w:val="none" w:sz="0" w:space="0" w:color="auto"/>
          </w:divBdr>
          <w:divsChild>
            <w:div w:id="417795488">
              <w:marLeft w:val="0"/>
              <w:marRight w:val="0"/>
              <w:marTop w:val="0"/>
              <w:marBottom w:val="0"/>
              <w:divBdr>
                <w:top w:val="none" w:sz="0" w:space="0" w:color="auto"/>
                <w:left w:val="none" w:sz="0" w:space="0" w:color="auto"/>
                <w:bottom w:val="none" w:sz="0" w:space="0" w:color="auto"/>
                <w:right w:val="none" w:sz="0" w:space="0" w:color="auto"/>
              </w:divBdr>
              <w:divsChild>
                <w:div w:id="376467318">
                  <w:marLeft w:val="0"/>
                  <w:marRight w:val="0"/>
                  <w:marTop w:val="0"/>
                  <w:marBottom w:val="0"/>
                  <w:divBdr>
                    <w:top w:val="none" w:sz="0" w:space="0" w:color="auto"/>
                    <w:left w:val="none" w:sz="0" w:space="0" w:color="auto"/>
                    <w:bottom w:val="none" w:sz="0" w:space="0" w:color="auto"/>
                    <w:right w:val="none" w:sz="0" w:space="0" w:color="auto"/>
                  </w:divBdr>
                  <w:divsChild>
                    <w:div w:id="310067005">
                      <w:marLeft w:val="0"/>
                      <w:marRight w:val="0"/>
                      <w:marTop w:val="0"/>
                      <w:marBottom w:val="0"/>
                      <w:divBdr>
                        <w:top w:val="none" w:sz="0" w:space="0" w:color="auto"/>
                        <w:left w:val="none" w:sz="0" w:space="0" w:color="auto"/>
                        <w:bottom w:val="none" w:sz="0" w:space="0" w:color="auto"/>
                        <w:right w:val="none" w:sz="0" w:space="0" w:color="auto"/>
                      </w:divBdr>
                      <w:divsChild>
                        <w:div w:id="2046369688">
                          <w:marLeft w:val="0"/>
                          <w:marRight w:val="0"/>
                          <w:marTop w:val="0"/>
                          <w:marBottom w:val="0"/>
                          <w:divBdr>
                            <w:top w:val="none" w:sz="0" w:space="0" w:color="auto"/>
                            <w:left w:val="none" w:sz="0" w:space="0" w:color="auto"/>
                            <w:bottom w:val="none" w:sz="0" w:space="0" w:color="auto"/>
                            <w:right w:val="none" w:sz="0" w:space="0" w:color="auto"/>
                          </w:divBdr>
                          <w:divsChild>
                            <w:div w:id="75322180">
                              <w:marLeft w:val="0"/>
                              <w:marRight w:val="0"/>
                              <w:marTop w:val="0"/>
                              <w:marBottom w:val="0"/>
                              <w:divBdr>
                                <w:top w:val="none" w:sz="0" w:space="0" w:color="auto"/>
                                <w:left w:val="none" w:sz="0" w:space="0" w:color="auto"/>
                                <w:bottom w:val="none" w:sz="0" w:space="0" w:color="auto"/>
                                <w:right w:val="none" w:sz="0" w:space="0" w:color="auto"/>
                              </w:divBdr>
                              <w:divsChild>
                                <w:div w:id="4738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869063">
          <w:marLeft w:val="0"/>
          <w:marRight w:val="0"/>
          <w:marTop w:val="0"/>
          <w:marBottom w:val="0"/>
          <w:divBdr>
            <w:top w:val="none" w:sz="0" w:space="0" w:color="auto"/>
            <w:left w:val="none" w:sz="0" w:space="0" w:color="auto"/>
            <w:bottom w:val="none" w:sz="0" w:space="0" w:color="auto"/>
            <w:right w:val="none" w:sz="0" w:space="0" w:color="auto"/>
          </w:divBdr>
          <w:divsChild>
            <w:div w:id="504440658">
              <w:marLeft w:val="0"/>
              <w:marRight w:val="0"/>
              <w:marTop w:val="0"/>
              <w:marBottom w:val="0"/>
              <w:divBdr>
                <w:top w:val="none" w:sz="0" w:space="0" w:color="auto"/>
                <w:left w:val="none" w:sz="0" w:space="0" w:color="auto"/>
                <w:bottom w:val="none" w:sz="0" w:space="0" w:color="auto"/>
                <w:right w:val="none" w:sz="0" w:space="0" w:color="auto"/>
              </w:divBdr>
              <w:divsChild>
                <w:div w:id="1363703900">
                  <w:marLeft w:val="0"/>
                  <w:marRight w:val="0"/>
                  <w:marTop w:val="0"/>
                  <w:marBottom w:val="0"/>
                  <w:divBdr>
                    <w:top w:val="none" w:sz="0" w:space="0" w:color="auto"/>
                    <w:left w:val="none" w:sz="0" w:space="0" w:color="auto"/>
                    <w:bottom w:val="none" w:sz="0" w:space="0" w:color="auto"/>
                    <w:right w:val="none" w:sz="0" w:space="0" w:color="auto"/>
                  </w:divBdr>
                  <w:divsChild>
                    <w:div w:id="1356424324">
                      <w:marLeft w:val="0"/>
                      <w:marRight w:val="0"/>
                      <w:marTop w:val="0"/>
                      <w:marBottom w:val="0"/>
                      <w:divBdr>
                        <w:top w:val="none" w:sz="0" w:space="0" w:color="auto"/>
                        <w:left w:val="none" w:sz="0" w:space="0" w:color="auto"/>
                        <w:bottom w:val="none" w:sz="0" w:space="0" w:color="auto"/>
                        <w:right w:val="none" w:sz="0" w:space="0" w:color="auto"/>
                      </w:divBdr>
                      <w:divsChild>
                        <w:div w:id="1763523013">
                          <w:marLeft w:val="0"/>
                          <w:marRight w:val="0"/>
                          <w:marTop w:val="0"/>
                          <w:marBottom w:val="0"/>
                          <w:divBdr>
                            <w:top w:val="none" w:sz="0" w:space="0" w:color="auto"/>
                            <w:left w:val="none" w:sz="0" w:space="0" w:color="auto"/>
                            <w:bottom w:val="none" w:sz="0" w:space="0" w:color="auto"/>
                            <w:right w:val="none" w:sz="0" w:space="0" w:color="auto"/>
                          </w:divBdr>
                          <w:divsChild>
                            <w:div w:id="8740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99609">
          <w:marLeft w:val="0"/>
          <w:marRight w:val="0"/>
          <w:marTop w:val="0"/>
          <w:marBottom w:val="0"/>
          <w:divBdr>
            <w:top w:val="none" w:sz="0" w:space="0" w:color="auto"/>
            <w:left w:val="none" w:sz="0" w:space="0" w:color="auto"/>
            <w:bottom w:val="none" w:sz="0" w:space="0" w:color="auto"/>
            <w:right w:val="none" w:sz="0" w:space="0" w:color="auto"/>
          </w:divBdr>
          <w:divsChild>
            <w:div w:id="1839611501">
              <w:marLeft w:val="0"/>
              <w:marRight w:val="0"/>
              <w:marTop w:val="0"/>
              <w:marBottom w:val="0"/>
              <w:divBdr>
                <w:top w:val="none" w:sz="0" w:space="0" w:color="auto"/>
                <w:left w:val="none" w:sz="0" w:space="0" w:color="auto"/>
                <w:bottom w:val="none" w:sz="0" w:space="0" w:color="auto"/>
                <w:right w:val="none" w:sz="0" w:space="0" w:color="auto"/>
              </w:divBdr>
              <w:divsChild>
                <w:div w:id="981278641">
                  <w:marLeft w:val="0"/>
                  <w:marRight w:val="0"/>
                  <w:marTop w:val="0"/>
                  <w:marBottom w:val="0"/>
                  <w:divBdr>
                    <w:top w:val="none" w:sz="0" w:space="0" w:color="auto"/>
                    <w:left w:val="none" w:sz="0" w:space="0" w:color="auto"/>
                    <w:bottom w:val="none" w:sz="0" w:space="0" w:color="auto"/>
                    <w:right w:val="none" w:sz="0" w:space="0" w:color="auto"/>
                  </w:divBdr>
                  <w:divsChild>
                    <w:div w:id="1671328744">
                      <w:marLeft w:val="0"/>
                      <w:marRight w:val="0"/>
                      <w:marTop w:val="0"/>
                      <w:marBottom w:val="0"/>
                      <w:divBdr>
                        <w:top w:val="none" w:sz="0" w:space="0" w:color="auto"/>
                        <w:left w:val="none" w:sz="0" w:space="0" w:color="auto"/>
                        <w:bottom w:val="none" w:sz="0" w:space="0" w:color="auto"/>
                        <w:right w:val="none" w:sz="0" w:space="0" w:color="auto"/>
                      </w:divBdr>
                      <w:divsChild>
                        <w:div w:id="596862782">
                          <w:marLeft w:val="0"/>
                          <w:marRight w:val="0"/>
                          <w:marTop w:val="0"/>
                          <w:marBottom w:val="0"/>
                          <w:divBdr>
                            <w:top w:val="none" w:sz="0" w:space="0" w:color="auto"/>
                            <w:left w:val="none" w:sz="0" w:space="0" w:color="auto"/>
                            <w:bottom w:val="none" w:sz="0" w:space="0" w:color="auto"/>
                            <w:right w:val="none" w:sz="0" w:space="0" w:color="auto"/>
                          </w:divBdr>
                          <w:divsChild>
                            <w:div w:id="630013177">
                              <w:marLeft w:val="0"/>
                              <w:marRight w:val="0"/>
                              <w:marTop w:val="0"/>
                              <w:marBottom w:val="0"/>
                              <w:divBdr>
                                <w:top w:val="none" w:sz="0" w:space="0" w:color="auto"/>
                                <w:left w:val="none" w:sz="0" w:space="0" w:color="auto"/>
                                <w:bottom w:val="none" w:sz="0" w:space="0" w:color="auto"/>
                                <w:right w:val="none" w:sz="0" w:space="0" w:color="auto"/>
                              </w:divBdr>
                              <w:divsChild>
                                <w:div w:id="21275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2854">
          <w:marLeft w:val="0"/>
          <w:marRight w:val="0"/>
          <w:marTop w:val="0"/>
          <w:marBottom w:val="0"/>
          <w:divBdr>
            <w:top w:val="none" w:sz="0" w:space="0" w:color="auto"/>
            <w:left w:val="none" w:sz="0" w:space="0" w:color="auto"/>
            <w:bottom w:val="none" w:sz="0" w:space="0" w:color="auto"/>
            <w:right w:val="none" w:sz="0" w:space="0" w:color="auto"/>
          </w:divBdr>
          <w:divsChild>
            <w:div w:id="1802648821">
              <w:marLeft w:val="0"/>
              <w:marRight w:val="0"/>
              <w:marTop w:val="0"/>
              <w:marBottom w:val="0"/>
              <w:divBdr>
                <w:top w:val="none" w:sz="0" w:space="0" w:color="auto"/>
                <w:left w:val="none" w:sz="0" w:space="0" w:color="auto"/>
                <w:bottom w:val="none" w:sz="0" w:space="0" w:color="auto"/>
                <w:right w:val="none" w:sz="0" w:space="0" w:color="auto"/>
              </w:divBdr>
              <w:divsChild>
                <w:div w:id="671027517">
                  <w:marLeft w:val="0"/>
                  <w:marRight w:val="0"/>
                  <w:marTop w:val="0"/>
                  <w:marBottom w:val="0"/>
                  <w:divBdr>
                    <w:top w:val="none" w:sz="0" w:space="0" w:color="auto"/>
                    <w:left w:val="none" w:sz="0" w:space="0" w:color="auto"/>
                    <w:bottom w:val="none" w:sz="0" w:space="0" w:color="auto"/>
                    <w:right w:val="none" w:sz="0" w:space="0" w:color="auto"/>
                  </w:divBdr>
                  <w:divsChild>
                    <w:div w:id="1197698167">
                      <w:marLeft w:val="0"/>
                      <w:marRight w:val="0"/>
                      <w:marTop w:val="0"/>
                      <w:marBottom w:val="0"/>
                      <w:divBdr>
                        <w:top w:val="none" w:sz="0" w:space="0" w:color="auto"/>
                        <w:left w:val="none" w:sz="0" w:space="0" w:color="auto"/>
                        <w:bottom w:val="none" w:sz="0" w:space="0" w:color="auto"/>
                        <w:right w:val="none" w:sz="0" w:space="0" w:color="auto"/>
                      </w:divBdr>
                      <w:divsChild>
                        <w:div w:id="1379353616">
                          <w:marLeft w:val="0"/>
                          <w:marRight w:val="0"/>
                          <w:marTop w:val="0"/>
                          <w:marBottom w:val="0"/>
                          <w:divBdr>
                            <w:top w:val="none" w:sz="0" w:space="0" w:color="auto"/>
                            <w:left w:val="none" w:sz="0" w:space="0" w:color="auto"/>
                            <w:bottom w:val="none" w:sz="0" w:space="0" w:color="auto"/>
                            <w:right w:val="none" w:sz="0" w:space="0" w:color="auto"/>
                          </w:divBdr>
                          <w:divsChild>
                            <w:div w:id="523250803">
                              <w:marLeft w:val="0"/>
                              <w:marRight w:val="0"/>
                              <w:marTop w:val="0"/>
                              <w:marBottom w:val="0"/>
                              <w:divBdr>
                                <w:top w:val="none" w:sz="0" w:space="0" w:color="auto"/>
                                <w:left w:val="none" w:sz="0" w:space="0" w:color="auto"/>
                                <w:bottom w:val="none" w:sz="0" w:space="0" w:color="auto"/>
                                <w:right w:val="none" w:sz="0" w:space="0" w:color="auto"/>
                              </w:divBdr>
                              <w:divsChild>
                                <w:div w:id="217791092">
                                  <w:marLeft w:val="0"/>
                                  <w:marRight w:val="0"/>
                                  <w:marTop w:val="0"/>
                                  <w:marBottom w:val="0"/>
                                  <w:divBdr>
                                    <w:top w:val="none" w:sz="0" w:space="0" w:color="auto"/>
                                    <w:left w:val="none" w:sz="0" w:space="0" w:color="auto"/>
                                    <w:bottom w:val="none" w:sz="0" w:space="0" w:color="auto"/>
                                    <w:right w:val="none" w:sz="0" w:space="0" w:color="auto"/>
                                  </w:divBdr>
                                  <w:divsChild>
                                    <w:div w:id="7693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493391">
          <w:marLeft w:val="0"/>
          <w:marRight w:val="0"/>
          <w:marTop w:val="0"/>
          <w:marBottom w:val="0"/>
          <w:divBdr>
            <w:top w:val="none" w:sz="0" w:space="0" w:color="auto"/>
            <w:left w:val="none" w:sz="0" w:space="0" w:color="auto"/>
            <w:bottom w:val="none" w:sz="0" w:space="0" w:color="auto"/>
            <w:right w:val="none" w:sz="0" w:space="0" w:color="auto"/>
          </w:divBdr>
          <w:divsChild>
            <w:div w:id="1079130955">
              <w:marLeft w:val="0"/>
              <w:marRight w:val="0"/>
              <w:marTop w:val="0"/>
              <w:marBottom w:val="0"/>
              <w:divBdr>
                <w:top w:val="none" w:sz="0" w:space="0" w:color="auto"/>
                <w:left w:val="none" w:sz="0" w:space="0" w:color="auto"/>
                <w:bottom w:val="none" w:sz="0" w:space="0" w:color="auto"/>
                <w:right w:val="none" w:sz="0" w:space="0" w:color="auto"/>
              </w:divBdr>
              <w:divsChild>
                <w:div w:id="645013928">
                  <w:marLeft w:val="0"/>
                  <w:marRight w:val="0"/>
                  <w:marTop w:val="0"/>
                  <w:marBottom w:val="0"/>
                  <w:divBdr>
                    <w:top w:val="none" w:sz="0" w:space="0" w:color="auto"/>
                    <w:left w:val="none" w:sz="0" w:space="0" w:color="auto"/>
                    <w:bottom w:val="none" w:sz="0" w:space="0" w:color="auto"/>
                    <w:right w:val="none" w:sz="0" w:space="0" w:color="auto"/>
                  </w:divBdr>
                  <w:divsChild>
                    <w:div w:id="763570220">
                      <w:marLeft w:val="0"/>
                      <w:marRight w:val="0"/>
                      <w:marTop w:val="0"/>
                      <w:marBottom w:val="0"/>
                      <w:divBdr>
                        <w:top w:val="none" w:sz="0" w:space="0" w:color="auto"/>
                        <w:left w:val="none" w:sz="0" w:space="0" w:color="auto"/>
                        <w:bottom w:val="none" w:sz="0" w:space="0" w:color="auto"/>
                        <w:right w:val="none" w:sz="0" w:space="0" w:color="auto"/>
                      </w:divBdr>
                      <w:divsChild>
                        <w:div w:id="1244535681">
                          <w:marLeft w:val="0"/>
                          <w:marRight w:val="0"/>
                          <w:marTop w:val="0"/>
                          <w:marBottom w:val="0"/>
                          <w:divBdr>
                            <w:top w:val="none" w:sz="0" w:space="0" w:color="auto"/>
                            <w:left w:val="none" w:sz="0" w:space="0" w:color="auto"/>
                            <w:bottom w:val="none" w:sz="0" w:space="0" w:color="auto"/>
                            <w:right w:val="none" w:sz="0" w:space="0" w:color="auto"/>
                          </w:divBdr>
                          <w:divsChild>
                            <w:div w:id="133066571">
                              <w:marLeft w:val="0"/>
                              <w:marRight w:val="0"/>
                              <w:marTop w:val="0"/>
                              <w:marBottom w:val="0"/>
                              <w:divBdr>
                                <w:top w:val="none" w:sz="0" w:space="0" w:color="auto"/>
                                <w:left w:val="none" w:sz="0" w:space="0" w:color="auto"/>
                                <w:bottom w:val="none" w:sz="0" w:space="0" w:color="auto"/>
                                <w:right w:val="none" w:sz="0" w:space="0" w:color="auto"/>
                              </w:divBdr>
                              <w:divsChild>
                                <w:div w:id="19593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972840">
          <w:marLeft w:val="0"/>
          <w:marRight w:val="0"/>
          <w:marTop w:val="0"/>
          <w:marBottom w:val="0"/>
          <w:divBdr>
            <w:top w:val="none" w:sz="0" w:space="0" w:color="auto"/>
            <w:left w:val="none" w:sz="0" w:space="0" w:color="auto"/>
            <w:bottom w:val="none" w:sz="0" w:space="0" w:color="auto"/>
            <w:right w:val="none" w:sz="0" w:space="0" w:color="auto"/>
          </w:divBdr>
          <w:divsChild>
            <w:div w:id="1595896728">
              <w:marLeft w:val="0"/>
              <w:marRight w:val="0"/>
              <w:marTop w:val="0"/>
              <w:marBottom w:val="0"/>
              <w:divBdr>
                <w:top w:val="none" w:sz="0" w:space="0" w:color="auto"/>
                <w:left w:val="none" w:sz="0" w:space="0" w:color="auto"/>
                <w:bottom w:val="none" w:sz="0" w:space="0" w:color="auto"/>
                <w:right w:val="none" w:sz="0" w:space="0" w:color="auto"/>
              </w:divBdr>
              <w:divsChild>
                <w:div w:id="914172660">
                  <w:marLeft w:val="0"/>
                  <w:marRight w:val="0"/>
                  <w:marTop w:val="0"/>
                  <w:marBottom w:val="0"/>
                  <w:divBdr>
                    <w:top w:val="none" w:sz="0" w:space="0" w:color="auto"/>
                    <w:left w:val="none" w:sz="0" w:space="0" w:color="auto"/>
                    <w:bottom w:val="none" w:sz="0" w:space="0" w:color="auto"/>
                    <w:right w:val="none" w:sz="0" w:space="0" w:color="auto"/>
                  </w:divBdr>
                  <w:divsChild>
                    <w:div w:id="1834492158">
                      <w:marLeft w:val="0"/>
                      <w:marRight w:val="0"/>
                      <w:marTop w:val="0"/>
                      <w:marBottom w:val="0"/>
                      <w:divBdr>
                        <w:top w:val="none" w:sz="0" w:space="0" w:color="auto"/>
                        <w:left w:val="none" w:sz="0" w:space="0" w:color="auto"/>
                        <w:bottom w:val="none" w:sz="0" w:space="0" w:color="auto"/>
                        <w:right w:val="none" w:sz="0" w:space="0" w:color="auto"/>
                      </w:divBdr>
                      <w:divsChild>
                        <w:div w:id="1211695180">
                          <w:marLeft w:val="0"/>
                          <w:marRight w:val="0"/>
                          <w:marTop w:val="0"/>
                          <w:marBottom w:val="0"/>
                          <w:divBdr>
                            <w:top w:val="none" w:sz="0" w:space="0" w:color="auto"/>
                            <w:left w:val="none" w:sz="0" w:space="0" w:color="auto"/>
                            <w:bottom w:val="none" w:sz="0" w:space="0" w:color="auto"/>
                            <w:right w:val="none" w:sz="0" w:space="0" w:color="auto"/>
                          </w:divBdr>
                          <w:divsChild>
                            <w:div w:id="2041273939">
                              <w:marLeft w:val="0"/>
                              <w:marRight w:val="0"/>
                              <w:marTop w:val="0"/>
                              <w:marBottom w:val="0"/>
                              <w:divBdr>
                                <w:top w:val="none" w:sz="0" w:space="0" w:color="auto"/>
                                <w:left w:val="none" w:sz="0" w:space="0" w:color="auto"/>
                                <w:bottom w:val="none" w:sz="0" w:space="0" w:color="auto"/>
                                <w:right w:val="none" w:sz="0" w:space="0" w:color="auto"/>
                              </w:divBdr>
                              <w:divsChild>
                                <w:div w:id="1705016402">
                                  <w:marLeft w:val="0"/>
                                  <w:marRight w:val="0"/>
                                  <w:marTop w:val="0"/>
                                  <w:marBottom w:val="0"/>
                                  <w:divBdr>
                                    <w:top w:val="none" w:sz="0" w:space="0" w:color="auto"/>
                                    <w:left w:val="none" w:sz="0" w:space="0" w:color="auto"/>
                                    <w:bottom w:val="none" w:sz="0" w:space="0" w:color="auto"/>
                                    <w:right w:val="none" w:sz="0" w:space="0" w:color="auto"/>
                                  </w:divBdr>
                                  <w:divsChild>
                                    <w:div w:id="1366785085">
                                      <w:marLeft w:val="0"/>
                                      <w:marRight w:val="0"/>
                                      <w:marTop w:val="0"/>
                                      <w:marBottom w:val="0"/>
                                      <w:divBdr>
                                        <w:top w:val="none" w:sz="0" w:space="0" w:color="auto"/>
                                        <w:left w:val="none" w:sz="0" w:space="0" w:color="auto"/>
                                        <w:bottom w:val="none" w:sz="0" w:space="0" w:color="auto"/>
                                        <w:right w:val="none" w:sz="0" w:space="0" w:color="auto"/>
                                      </w:divBdr>
                                    </w:div>
                                  </w:divsChild>
                                </w:div>
                                <w:div w:id="1488013594">
                                  <w:marLeft w:val="0"/>
                                  <w:marRight w:val="0"/>
                                  <w:marTop w:val="0"/>
                                  <w:marBottom w:val="0"/>
                                  <w:divBdr>
                                    <w:top w:val="none" w:sz="0" w:space="0" w:color="auto"/>
                                    <w:left w:val="none" w:sz="0" w:space="0" w:color="auto"/>
                                    <w:bottom w:val="none" w:sz="0" w:space="0" w:color="auto"/>
                                    <w:right w:val="none" w:sz="0" w:space="0" w:color="auto"/>
                                  </w:divBdr>
                                  <w:divsChild>
                                    <w:div w:id="19716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029041">
          <w:marLeft w:val="0"/>
          <w:marRight w:val="0"/>
          <w:marTop w:val="0"/>
          <w:marBottom w:val="0"/>
          <w:divBdr>
            <w:top w:val="none" w:sz="0" w:space="0" w:color="auto"/>
            <w:left w:val="none" w:sz="0" w:space="0" w:color="auto"/>
            <w:bottom w:val="none" w:sz="0" w:space="0" w:color="auto"/>
            <w:right w:val="none" w:sz="0" w:space="0" w:color="auto"/>
          </w:divBdr>
          <w:divsChild>
            <w:div w:id="1316566846">
              <w:marLeft w:val="0"/>
              <w:marRight w:val="0"/>
              <w:marTop w:val="0"/>
              <w:marBottom w:val="0"/>
              <w:divBdr>
                <w:top w:val="none" w:sz="0" w:space="0" w:color="auto"/>
                <w:left w:val="none" w:sz="0" w:space="0" w:color="auto"/>
                <w:bottom w:val="none" w:sz="0" w:space="0" w:color="auto"/>
                <w:right w:val="none" w:sz="0" w:space="0" w:color="auto"/>
              </w:divBdr>
              <w:divsChild>
                <w:div w:id="1775129384">
                  <w:marLeft w:val="0"/>
                  <w:marRight w:val="0"/>
                  <w:marTop w:val="0"/>
                  <w:marBottom w:val="0"/>
                  <w:divBdr>
                    <w:top w:val="none" w:sz="0" w:space="0" w:color="auto"/>
                    <w:left w:val="none" w:sz="0" w:space="0" w:color="auto"/>
                    <w:bottom w:val="none" w:sz="0" w:space="0" w:color="auto"/>
                    <w:right w:val="none" w:sz="0" w:space="0" w:color="auto"/>
                  </w:divBdr>
                  <w:divsChild>
                    <w:div w:id="533228641">
                      <w:marLeft w:val="0"/>
                      <w:marRight w:val="0"/>
                      <w:marTop w:val="0"/>
                      <w:marBottom w:val="0"/>
                      <w:divBdr>
                        <w:top w:val="none" w:sz="0" w:space="0" w:color="auto"/>
                        <w:left w:val="none" w:sz="0" w:space="0" w:color="auto"/>
                        <w:bottom w:val="none" w:sz="0" w:space="0" w:color="auto"/>
                        <w:right w:val="none" w:sz="0" w:space="0" w:color="auto"/>
                      </w:divBdr>
                      <w:divsChild>
                        <w:div w:id="1554803520">
                          <w:marLeft w:val="0"/>
                          <w:marRight w:val="0"/>
                          <w:marTop w:val="0"/>
                          <w:marBottom w:val="0"/>
                          <w:divBdr>
                            <w:top w:val="none" w:sz="0" w:space="0" w:color="auto"/>
                            <w:left w:val="none" w:sz="0" w:space="0" w:color="auto"/>
                            <w:bottom w:val="none" w:sz="0" w:space="0" w:color="auto"/>
                            <w:right w:val="none" w:sz="0" w:space="0" w:color="auto"/>
                          </w:divBdr>
                          <w:divsChild>
                            <w:div w:id="1115364913">
                              <w:marLeft w:val="0"/>
                              <w:marRight w:val="0"/>
                              <w:marTop w:val="0"/>
                              <w:marBottom w:val="0"/>
                              <w:divBdr>
                                <w:top w:val="none" w:sz="0" w:space="0" w:color="auto"/>
                                <w:left w:val="none" w:sz="0" w:space="0" w:color="auto"/>
                                <w:bottom w:val="none" w:sz="0" w:space="0" w:color="auto"/>
                                <w:right w:val="none" w:sz="0" w:space="0" w:color="auto"/>
                              </w:divBdr>
                              <w:divsChild>
                                <w:div w:id="16078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11831">
          <w:marLeft w:val="0"/>
          <w:marRight w:val="0"/>
          <w:marTop w:val="0"/>
          <w:marBottom w:val="0"/>
          <w:divBdr>
            <w:top w:val="none" w:sz="0" w:space="0" w:color="auto"/>
            <w:left w:val="none" w:sz="0" w:space="0" w:color="auto"/>
            <w:bottom w:val="none" w:sz="0" w:space="0" w:color="auto"/>
            <w:right w:val="none" w:sz="0" w:space="0" w:color="auto"/>
          </w:divBdr>
          <w:divsChild>
            <w:div w:id="25103857">
              <w:marLeft w:val="0"/>
              <w:marRight w:val="0"/>
              <w:marTop w:val="0"/>
              <w:marBottom w:val="0"/>
              <w:divBdr>
                <w:top w:val="none" w:sz="0" w:space="0" w:color="auto"/>
                <w:left w:val="none" w:sz="0" w:space="0" w:color="auto"/>
                <w:bottom w:val="none" w:sz="0" w:space="0" w:color="auto"/>
                <w:right w:val="none" w:sz="0" w:space="0" w:color="auto"/>
              </w:divBdr>
              <w:divsChild>
                <w:div w:id="1084840372">
                  <w:marLeft w:val="0"/>
                  <w:marRight w:val="0"/>
                  <w:marTop w:val="0"/>
                  <w:marBottom w:val="0"/>
                  <w:divBdr>
                    <w:top w:val="none" w:sz="0" w:space="0" w:color="auto"/>
                    <w:left w:val="none" w:sz="0" w:space="0" w:color="auto"/>
                    <w:bottom w:val="none" w:sz="0" w:space="0" w:color="auto"/>
                    <w:right w:val="none" w:sz="0" w:space="0" w:color="auto"/>
                  </w:divBdr>
                  <w:divsChild>
                    <w:div w:id="293760279">
                      <w:marLeft w:val="0"/>
                      <w:marRight w:val="0"/>
                      <w:marTop w:val="0"/>
                      <w:marBottom w:val="0"/>
                      <w:divBdr>
                        <w:top w:val="none" w:sz="0" w:space="0" w:color="auto"/>
                        <w:left w:val="none" w:sz="0" w:space="0" w:color="auto"/>
                        <w:bottom w:val="none" w:sz="0" w:space="0" w:color="auto"/>
                        <w:right w:val="none" w:sz="0" w:space="0" w:color="auto"/>
                      </w:divBdr>
                      <w:divsChild>
                        <w:div w:id="1680810037">
                          <w:marLeft w:val="0"/>
                          <w:marRight w:val="0"/>
                          <w:marTop w:val="0"/>
                          <w:marBottom w:val="0"/>
                          <w:divBdr>
                            <w:top w:val="none" w:sz="0" w:space="0" w:color="auto"/>
                            <w:left w:val="none" w:sz="0" w:space="0" w:color="auto"/>
                            <w:bottom w:val="none" w:sz="0" w:space="0" w:color="auto"/>
                            <w:right w:val="none" w:sz="0" w:space="0" w:color="auto"/>
                          </w:divBdr>
                          <w:divsChild>
                            <w:div w:id="8776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3773</Words>
  <Characters>21507</Characters>
  <Application>Microsoft Office Word</Application>
  <DocSecurity>0</DocSecurity>
  <Lines>179</Lines>
  <Paragraphs>50</Paragraphs>
  <ScaleCrop>false</ScaleCrop>
  <Company/>
  <LinksUpToDate>false</LinksUpToDate>
  <CharactersWithSpaces>25230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2025-09-25T10:35:00Z</dcterms:created>
  <dcterms:modified xsi:type="dcterms:W3CDTF">2025-09-25T10:42:00Z</dcterms:modified>
</cp:coreProperties>
</file>