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1. Introduction and Strategic Context</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sz w:val="24"/>
          <w:szCs w:val="24"/>
        </w:rPr>
        <w:t xml:space="preserve">Global </w:t>
      </w:r>
      <w:bookmarkStart w:id="0" w:name="_GoBack"/>
      <w:r w:rsidRPr="002D61EC">
        <w:rPr>
          <w:rFonts w:ascii="Times New Roman" w:eastAsia="Times New Roman" w:hAnsi="Times New Roman" w:cs="Times New Roman"/>
          <w:b/>
          <w:bCs/>
          <w:sz w:val="24"/>
          <w:szCs w:val="24"/>
        </w:rPr>
        <w:t>Granulocyte Colony Stimulating Factors (G-CSF) Market</w:t>
      </w:r>
      <w:r w:rsidRPr="002D61EC">
        <w:rPr>
          <w:rFonts w:ascii="Times New Roman" w:eastAsia="Times New Roman" w:hAnsi="Times New Roman" w:cs="Times New Roman"/>
          <w:sz w:val="24"/>
          <w:szCs w:val="24"/>
        </w:rPr>
        <w:t xml:space="preserve"> </w:t>
      </w:r>
      <w:bookmarkEnd w:id="0"/>
      <w:r w:rsidRPr="002D61EC">
        <w:rPr>
          <w:rFonts w:ascii="Times New Roman" w:eastAsia="Times New Roman" w:hAnsi="Times New Roman" w:cs="Times New Roman"/>
          <w:sz w:val="24"/>
          <w:szCs w:val="24"/>
        </w:rPr>
        <w:t xml:space="preserve">is expected to experience strong growth over the forecast period of 2024 to 2030. As of 2024, the market size is projected to be valued at </w:t>
      </w:r>
      <w:r w:rsidRPr="002D61EC">
        <w:rPr>
          <w:rFonts w:ascii="Times New Roman" w:eastAsia="Times New Roman" w:hAnsi="Times New Roman" w:cs="Times New Roman"/>
          <w:b/>
          <w:bCs/>
          <w:sz w:val="24"/>
          <w:szCs w:val="24"/>
        </w:rPr>
        <w:t>USD 6.3 billion</w:t>
      </w:r>
      <w:r w:rsidRPr="002D61EC">
        <w:rPr>
          <w:rFonts w:ascii="Times New Roman" w:eastAsia="Times New Roman" w:hAnsi="Times New Roman" w:cs="Times New Roman"/>
          <w:sz w:val="24"/>
          <w:szCs w:val="24"/>
        </w:rPr>
        <w:t xml:space="preserve">, with a compound annual growth rate (CAGR) of </w:t>
      </w:r>
      <w:r w:rsidRPr="002D61EC">
        <w:rPr>
          <w:rFonts w:ascii="Times New Roman" w:eastAsia="Times New Roman" w:hAnsi="Times New Roman" w:cs="Times New Roman"/>
          <w:b/>
          <w:bCs/>
          <w:sz w:val="24"/>
          <w:szCs w:val="24"/>
        </w:rPr>
        <w:t>5.8%</w:t>
      </w:r>
      <w:r w:rsidRPr="002D61EC">
        <w:rPr>
          <w:rFonts w:ascii="Times New Roman" w:eastAsia="Times New Roman" w:hAnsi="Times New Roman" w:cs="Times New Roman"/>
          <w:sz w:val="24"/>
          <w:szCs w:val="24"/>
        </w:rPr>
        <w:t xml:space="preserve"> during this period, reaching approximately </w:t>
      </w:r>
      <w:r w:rsidRPr="002D61EC">
        <w:rPr>
          <w:rFonts w:ascii="Times New Roman" w:eastAsia="Times New Roman" w:hAnsi="Times New Roman" w:cs="Times New Roman"/>
          <w:b/>
          <w:bCs/>
          <w:sz w:val="24"/>
          <w:szCs w:val="24"/>
        </w:rPr>
        <w:t>USD 9.4 billion</w:t>
      </w:r>
      <w:r w:rsidRPr="002D61EC">
        <w:rPr>
          <w:rFonts w:ascii="Times New Roman" w:eastAsia="Times New Roman" w:hAnsi="Times New Roman" w:cs="Times New Roman"/>
          <w:sz w:val="24"/>
          <w:szCs w:val="24"/>
        </w:rPr>
        <w:t xml:space="preserve"> by 2030. This market growth is driven by the increasing prevalence of hematologic disorders, cancer treatments, and the rising number of chemotherapy patients who need G-CSF-based therapies to stimulate white blood cell production.</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Strategic Importance</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strategic importance of the G-CSF market is growing, as G-CSF plays a critical role in supporting patients undergoing chemotherapy, those with neutropenia (a low count of neutrophils), and those with other bone marrow deficiencies. The demand for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innovative G-CSF therapies</w:t>
      </w:r>
      <w:r w:rsidRPr="00583CC2">
        <w:rPr>
          <w:rFonts w:ascii="Times New Roman" w:eastAsia="Times New Roman" w:hAnsi="Times New Roman" w:cs="Times New Roman"/>
          <w:sz w:val="24"/>
          <w:szCs w:val="24"/>
        </w:rPr>
        <w:t xml:space="preserve"> is rising due to their ability to reduce healthcare costs and provide effective treatments in underserved regions.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G-CSF is crucial in treating conditions like </w:t>
      </w:r>
      <w:r w:rsidRPr="00583CC2">
        <w:rPr>
          <w:rFonts w:ascii="Times New Roman" w:eastAsia="Times New Roman" w:hAnsi="Times New Roman" w:cs="Times New Roman"/>
          <w:bCs/>
          <w:sz w:val="24"/>
          <w:szCs w:val="24"/>
        </w:rPr>
        <w:t>chemotherapy-induced neutropenia</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bone marrow failure syndromes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chronic neutropenia</w:t>
      </w:r>
      <w:r w:rsidRPr="00583CC2">
        <w:rPr>
          <w:rFonts w:ascii="Times New Roman" w:eastAsia="Times New Roman" w:hAnsi="Times New Roman" w:cs="Times New Roman"/>
          <w:sz w:val="24"/>
          <w:szCs w:val="24"/>
        </w:rPr>
        <w:t xml:space="preserve">, thus enhancing the overall treatment landscape for patients with weakened immune systems. In addition to treating cancer patients, G-CSF is also seeing broader applications in other clinical settings like </w:t>
      </w:r>
      <w:r w:rsidRPr="00583CC2">
        <w:rPr>
          <w:rFonts w:ascii="Times New Roman" w:eastAsia="Times New Roman" w:hAnsi="Times New Roman" w:cs="Times New Roman"/>
          <w:bCs/>
          <w:sz w:val="24"/>
          <w:szCs w:val="24"/>
        </w:rPr>
        <w:t>autologous stem cell transplantation</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bone marrow recovery</w:t>
      </w:r>
      <w:r w:rsidRPr="00583CC2">
        <w:rPr>
          <w:rFonts w:ascii="Times New Roman" w:eastAsia="Times New Roman" w:hAnsi="Times New Roman" w:cs="Times New Roman"/>
          <w:sz w:val="24"/>
          <w:szCs w:val="24"/>
        </w:rPr>
        <w:t xml:space="preserve"> after hematopoietic stem cell transplantations.</w:t>
      </w:r>
    </w:p>
    <w:p w:rsidR="002D61EC" w:rsidRPr="00583CC2" w:rsidRDefault="002D61EC" w:rsidP="002D61EC">
      <w:pPr>
        <w:spacing w:before="100" w:beforeAutospacing="1" w:after="100" w:afterAutospacing="1" w:line="240" w:lineRule="auto"/>
        <w:outlineLvl w:val="3"/>
        <w:rPr>
          <w:rFonts w:ascii="Times New Roman" w:eastAsia="Times New Roman" w:hAnsi="Times New Roman" w:cs="Times New Roman"/>
          <w:bCs/>
          <w:sz w:val="24"/>
          <w:szCs w:val="24"/>
        </w:rPr>
      </w:pPr>
      <w:r w:rsidRPr="00583CC2">
        <w:rPr>
          <w:rFonts w:ascii="Times New Roman" w:eastAsia="Times New Roman" w:hAnsi="Times New Roman" w:cs="Times New Roman"/>
          <w:bCs/>
          <w:sz w:val="24"/>
          <w:szCs w:val="24"/>
        </w:rPr>
        <w:t>Key Market Drivers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Several key drivers are shaping the G-CSF market:</w:t>
      </w:r>
    </w:p>
    <w:p w:rsidR="002D61EC" w:rsidRPr="00583CC2" w:rsidRDefault="002D61EC" w:rsidP="002D6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Growing Cancer Incidences:</w:t>
      </w:r>
      <w:r w:rsidRPr="00583CC2">
        <w:rPr>
          <w:rFonts w:ascii="Times New Roman" w:eastAsia="Times New Roman" w:hAnsi="Times New Roman" w:cs="Times New Roman"/>
          <w:sz w:val="24"/>
          <w:szCs w:val="24"/>
        </w:rPr>
        <w:t xml:space="preserve"> The rise in the number of cancer cases globally, especially in the aging population, has increased the demand for G-CSF-based therapies to manage chemotherapy side effects like neutropenia.</w:t>
      </w:r>
    </w:p>
    <w:p w:rsidR="002D61EC" w:rsidRPr="00583CC2" w:rsidRDefault="002D61EC" w:rsidP="002D6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Increasing Awareness and Accessibility:</w:t>
      </w:r>
      <w:r w:rsidRPr="00583CC2">
        <w:rPr>
          <w:rFonts w:ascii="Times New Roman" w:eastAsia="Times New Roman" w:hAnsi="Times New Roman" w:cs="Times New Roman"/>
          <w:sz w:val="24"/>
          <w:szCs w:val="24"/>
        </w:rPr>
        <w:t xml:space="preserve"> More awareness around the importance of G-CSF in managing immune system dysfunction is driving healthcare providers to incorporate these therapies more broadly. Additionally, the increasing availability of G-CSF injections and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makes treatment more accessible, especially in emerging markets.</w:t>
      </w:r>
    </w:p>
    <w:p w:rsidR="002D61EC" w:rsidRPr="00583CC2" w:rsidRDefault="002D61EC" w:rsidP="002D6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Advancements in Biotechnology:</w:t>
      </w:r>
      <w:r w:rsidRPr="00583CC2">
        <w:rPr>
          <w:rFonts w:ascii="Times New Roman" w:eastAsia="Times New Roman" w:hAnsi="Times New Roman" w:cs="Times New Roman"/>
          <w:sz w:val="24"/>
          <w:szCs w:val="24"/>
        </w:rPr>
        <w:t xml:space="preserve"> The continuous advancement in biotechnology has facilitated the development of next-generation G-CSF drugs that are more effective, with fewer side effects, further boosting market growth.</w:t>
      </w:r>
    </w:p>
    <w:p w:rsidR="002D61EC" w:rsidRPr="00583CC2" w:rsidRDefault="002D61EC" w:rsidP="002D6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 xml:space="preserve">Regulatory Support for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bCs/>
          <w:sz w:val="24"/>
          <w:szCs w:val="24"/>
        </w:rPr>
        <w:t>:</w:t>
      </w:r>
      <w:r w:rsidRPr="00583CC2">
        <w:rPr>
          <w:rFonts w:ascii="Times New Roman" w:eastAsia="Times New Roman" w:hAnsi="Times New Roman" w:cs="Times New Roman"/>
          <w:sz w:val="24"/>
          <w:szCs w:val="24"/>
        </w:rPr>
        <w:t xml:space="preserve"> The global shift towards approving and accepting </w:t>
      </w:r>
      <w:r w:rsidRPr="00583CC2">
        <w:rPr>
          <w:rFonts w:ascii="Times New Roman" w:eastAsia="Times New Roman" w:hAnsi="Times New Roman" w:cs="Times New Roman"/>
          <w:bCs/>
          <w:sz w:val="24"/>
          <w:szCs w:val="24"/>
        </w:rPr>
        <w:t>biosimilar G-CSF therapies</w:t>
      </w:r>
      <w:r w:rsidRPr="00583CC2">
        <w:rPr>
          <w:rFonts w:ascii="Times New Roman" w:eastAsia="Times New Roman" w:hAnsi="Times New Roman" w:cs="Times New Roman"/>
          <w:sz w:val="24"/>
          <w:szCs w:val="24"/>
        </w:rPr>
        <w:t xml:space="preserve"> is enhancing market competition, offering cheaper alternatives to the patented versions of G-CSF, thus promoting greater market access.</w:t>
      </w:r>
    </w:p>
    <w:p w:rsidR="002D61EC" w:rsidRPr="00583CC2" w:rsidRDefault="002D61EC" w:rsidP="002D61EC">
      <w:pPr>
        <w:spacing w:before="100" w:beforeAutospacing="1" w:after="100" w:afterAutospacing="1" w:line="240" w:lineRule="auto"/>
        <w:outlineLvl w:val="3"/>
        <w:rPr>
          <w:rFonts w:ascii="Times New Roman" w:eastAsia="Times New Roman" w:hAnsi="Times New Roman" w:cs="Times New Roman"/>
          <w:bCs/>
          <w:sz w:val="24"/>
          <w:szCs w:val="24"/>
        </w:rPr>
      </w:pPr>
      <w:r w:rsidRPr="00583CC2">
        <w:rPr>
          <w:rFonts w:ascii="Times New Roman" w:eastAsia="Times New Roman" w:hAnsi="Times New Roman" w:cs="Times New Roman"/>
          <w:bCs/>
          <w:sz w:val="24"/>
          <w:szCs w:val="24"/>
        </w:rPr>
        <w:t>Market Outlook (2024-2030)</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lastRenderedPageBreak/>
        <w:t xml:space="preserve">With the ongoing developments in biotechnology and the shift toward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biosuperiors</w:t>
      </w:r>
      <w:proofErr w:type="spellEnd"/>
      <w:r w:rsidRPr="00583CC2">
        <w:rPr>
          <w:rFonts w:ascii="Times New Roman" w:eastAsia="Times New Roman" w:hAnsi="Times New Roman" w:cs="Times New Roman"/>
          <w:sz w:val="24"/>
          <w:szCs w:val="24"/>
        </w:rPr>
        <w:t xml:space="preserve"> (next-generation versions of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the market is expected to see steady growth. In addition to oncology and hematology, the </w:t>
      </w:r>
      <w:r w:rsidRPr="00583CC2">
        <w:rPr>
          <w:rFonts w:ascii="Times New Roman" w:eastAsia="Times New Roman" w:hAnsi="Times New Roman" w:cs="Times New Roman"/>
          <w:bCs/>
          <w:sz w:val="24"/>
          <w:szCs w:val="24"/>
        </w:rPr>
        <w:t>therapeutic expansion</w:t>
      </w:r>
      <w:r w:rsidRPr="00583CC2">
        <w:rPr>
          <w:rFonts w:ascii="Times New Roman" w:eastAsia="Times New Roman" w:hAnsi="Times New Roman" w:cs="Times New Roman"/>
          <w:sz w:val="24"/>
          <w:szCs w:val="24"/>
        </w:rPr>
        <w:t xml:space="preserve"> of G-CSF to autoimmune diseases and </w:t>
      </w:r>
      <w:r w:rsidRPr="00583CC2">
        <w:rPr>
          <w:rFonts w:ascii="Times New Roman" w:eastAsia="Times New Roman" w:hAnsi="Times New Roman" w:cs="Times New Roman"/>
          <w:bCs/>
          <w:sz w:val="24"/>
          <w:szCs w:val="24"/>
        </w:rPr>
        <w:t>post-transplant care</w:t>
      </w:r>
      <w:r w:rsidRPr="00583CC2">
        <w:rPr>
          <w:rFonts w:ascii="Times New Roman" w:eastAsia="Times New Roman" w:hAnsi="Times New Roman" w:cs="Times New Roman"/>
          <w:sz w:val="24"/>
          <w:szCs w:val="24"/>
        </w:rPr>
        <w:t xml:space="preserve"> continues to evolve. These trends reflect the increasing relevance of G-CSF therapies in a broad range of clinical settings.</w:t>
      </w:r>
    </w:p>
    <w:p w:rsidR="002D61EC" w:rsidRPr="00583CC2" w:rsidRDefault="002D61EC" w:rsidP="002D61EC">
      <w:pPr>
        <w:spacing w:before="100" w:beforeAutospacing="1" w:after="100" w:afterAutospacing="1" w:line="240" w:lineRule="auto"/>
        <w:outlineLvl w:val="3"/>
        <w:rPr>
          <w:rFonts w:ascii="Times New Roman" w:eastAsia="Times New Roman" w:hAnsi="Times New Roman" w:cs="Times New Roman"/>
          <w:bCs/>
          <w:sz w:val="24"/>
          <w:szCs w:val="24"/>
        </w:rPr>
      </w:pPr>
      <w:r w:rsidRPr="00583CC2">
        <w:rPr>
          <w:rFonts w:ascii="Times New Roman" w:eastAsia="Times New Roman" w:hAnsi="Times New Roman" w:cs="Times New Roman"/>
          <w:bCs/>
          <w:sz w:val="24"/>
          <w:szCs w:val="24"/>
        </w:rPr>
        <w:t>Stakeholders in the Market</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Key stakeholders driving growth in the G-CSF market include:</w:t>
      </w:r>
    </w:p>
    <w:p w:rsidR="002D61EC" w:rsidRPr="00583CC2" w:rsidRDefault="002D61EC" w:rsidP="002D6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Original Equipment Manufacturers (OEMs) and Pharmaceutical Companies:</w:t>
      </w:r>
      <w:r w:rsidRPr="00583CC2">
        <w:rPr>
          <w:rFonts w:ascii="Times New Roman" w:eastAsia="Times New Roman" w:hAnsi="Times New Roman" w:cs="Times New Roman"/>
          <w:sz w:val="24"/>
          <w:szCs w:val="24"/>
        </w:rPr>
        <w:t xml:space="preserve"> Major pharmaceutical companies like </w:t>
      </w: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Novartis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are significant contributors to the market, with their widely recognized products, including </w:t>
      </w:r>
      <w:proofErr w:type="spellStart"/>
      <w:r w:rsidRPr="00583CC2">
        <w:rPr>
          <w:rFonts w:ascii="Times New Roman" w:eastAsia="Times New Roman" w:hAnsi="Times New Roman" w:cs="Times New Roman"/>
          <w:bCs/>
          <w:sz w:val="24"/>
          <w:szCs w:val="24"/>
        </w:rPr>
        <w:t>Neupogen</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The continued development of new, highly effective G-CSF therapies and the growth of biosimilar products are shaping the competitive landscape.</w:t>
      </w:r>
    </w:p>
    <w:p w:rsidR="002D61EC" w:rsidRPr="00583CC2" w:rsidRDefault="002D61EC" w:rsidP="002D6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Healthcare Providers:</w:t>
      </w:r>
      <w:r w:rsidRPr="00583CC2">
        <w:rPr>
          <w:rFonts w:ascii="Times New Roman" w:eastAsia="Times New Roman" w:hAnsi="Times New Roman" w:cs="Times New Roman"/>
          <w:sz w:val="24"/>
          <w:szCs w:val="24"/>
        </w:rPr>
        <w:t xml:space="preserve"> Hospitals, oncology clinics, and hematology centers are the primary end-users of G-CSF therapies, utilizing these drugs to manage chemotherapy-induced neutropenia and other conditions.</w:t>
      </w:r>
    </w:p>
    <w:p w:rsidR="002D61EC" w:rsidRPr="00583CC2" w:rsidRDefault="002D61EC" w:rsidP="002D6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Regulatory Bodies:</w:t>
      </w:r>
      <w:r w:rsidRPr="00583CC2">
        <w:rPr>
          <w:rFonts w:ascii="Times New Roman" w:eastAsia="Times New Roman" w:hAnsi="Times New Roman" w:cs="Times New Roman"/>
          <w:sz w:val="24"/>
          <w:szCs w:val="24"/>
        </w:rPr>
        <w:t xml:space="preserve"> Regulatory agencies such as the </w:t>
      </w:r>
      <w:r w:rsidRPr="00583CC2">
        <w:rPr>
          <w:rFonts w:ascii="Times New Roman" w:eastAsia="Times New Roman" w:hAnsi="Times New Roman" w:cs="Times New Roman"/>
          <w:bCs/>
          <w:sz w:val="24"/>
          <w:szCs w:val="24"/>
        </w:rPr>
        <w:t>FDA</w:t>
      </w:r>
      <w:r w:rsidRPr="00583CC2">
        <w:rPr>
          <w:rFonts w:ascii="Times New Roman" w:eastAsia="Times New Roman" w:hAnsi="Times New Roman" w:cs="Times New Roman"/>
          <w:sz w:val="24"/>
          <w:szCs w:val="24"/>
        </w:rPr>
        <w:t xml:space="preserve"> (U.S. Food and Drug Administration) and the </w:t>
      </w:r>
      <w:r w:rsidRPr="00583CC2">
        <w:rPr>
          <w:rFonts w:ascii="Times New Roman" w:eastAsia="Times New Roman" w:hAnsi="Times New Roman" w:cs="Times New Roman"/>
          <w:bCs/>
          <w:sz w:val="24"/>
          <w:szCs w:val="24"/>
        </w:rPr>
        <w:t>EMA</w:t>
      </w:r>
      <w:r w:rsidRPr="00583CC2">
        <w:rPr>
          <w:rFonts w:ascii="Times New Roman" w:eastAsia="Times New Roman" w:hAnsi="Times New Roman" w:cs="Times New Roman"/>
          <w:sz w:val="24"/>
          <w:szCs w:val="24"/>
        </w:rPr>
        <w:t xml:space="preserve"> (European Medicines Agency) play a crucial role in setting safety standards, approving new therapies, and driving the adoption of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Investors and Market Analysts:</w:t>
      </w:r>
      <w:r w:rsidRPr="00583CC2">
        <w:rPr>
          <w:rFonts w:ascii="Times New Roman" w:eastAsia="Times New Roman" w:hAnsi="Times New Roman" w:cs="Times New Roman"/>
          <w:sz w:val="24"/>
          <w:szCs w:val="24"/>
        </w:rPr>
        <w:t xml:space="preserve"> Financial institutions and private equity firms are actively monitoring the G-CSF market due to its potential for growth, particularly with the anticipated expansion in emerging markets and the ongoing development of cost-effective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2. Market Segmentation and Forecast Scope</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is segmented across multiple dimensions to capture the diverse applications, delivery methods, and regional variations in demand. This segmentation helps in understanding the driving forces behind the growth of this market and provides a clear picture of where opportunities lie for market players, investors, and healthcare providers. Below is an overview of the key market segments: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By Type of Product</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G-CSF market can be divided into </w:t>
      </w:r>
      <w:r w:rsidRPr="002D61EC">
        <w:rPr>
          <w:rFonts w:ascii="Times New Roman" w:eastAsia="Times New Roman" w:hAnsi="Times New Roman" w:cs="Times New Roman"/>
          <w:b/>
          <w:bCs/>
          <w:sz w:val="24"/>
          <w:szCs w:val="24"/>
        </w:rPr>
        <w:t>innovator G-CSF drugs</w:t>
      </w:r>
      <w:r w:rsidRPr="002D61EC">
        <w:rPr>
          <w:rFonts w:ascii="Times New Roman" w:eastAsia="Times New Roman" w:hAnsi="Times New Roman" w:cs="Times New Roman"/>
          <w:sz w:val="24"/>
          <w:szCs w:val="24"/>
        </w:rPr>
        <w:t xml:space="preserve"> and </w:t>
      </w:r>
      <w:proofErr w:type="spellStart"/>
      <w:r w:rsidRPr="002D61EC">
        <w:rPr>
          <w:rFonts w:ascii="Times New Roman" w:eastAsia="Times New Roman" w:hAnsi="Times New Roman" w:cs="Times New Roman"/>
          <w:b/>
          <w:bCs/>
          <w:sz w:val="24"/>
          <w:szCs w:val="24"/>
        </w:rPr>
        <w:t>biosimilars</w:t>
      </w:r>
      <w:proofErr w:type="spellEnd"/>
      <w:r w:rsidRPr="002D61EC">
        <w:rPr>
          <w:rFonts w:ascii="Times New Roman" w:eastAsia="Times New Roman" w:hAnsi="Times New Roman" w:cs="Times New Roman"/>
          <w:sz w:val="24"/>
          <w:szCs w:val="24"/>
        </w:rPr>
        <w:t xml:space="preserve">. Innovator drugs are patented products developed by leading pharmaceutical companies, while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xml:space="preserve"> are more affordable alternatives to the original G-CSF treatments.</w:t>
      </w:r>
    </w:p>
    <w:p w:rsidR="002D61EC" w:rsidRPr="002D61EC" w:rsidRDefault="002D61EC" w:rsidP="002D6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Innovator G-CSF Drugs</w:t>
      </w:r>
      <w:r w:rsidRPr="002D61EC">
        <w:rPr>
          <w:rFonts w:ascii="Times New Roman" w:eastAsia="Times New Roman" w:hAnsi="Times New Roman" w:cs="Times New Roman"/>
          <w:sz w:val="24"/>
          <w:szCs w:val="24"/>
        </w:rPr>
        <w:br/>
        <w:t xml:space="preserve">Products such as </w:t>
      </w:r>
      <w:proofErr w:type="spellStart"/>
      <w:r w:rsidRPr="002D61EC">
        <w:rPr>
          <w:rFonts w:ascii="Times New Roman" w:eastAsia="Times New Roman" w:hAnsi="Times New Roman" w:cs="Times New Roman"/>
          <w:b/>
          <w:bCs/>
          <w:sz w:val="24"/>
          <w:szCs w:val="24"/>
        </w:rPr>
        <w:t>Neupogen</w:t>
      </w:r>
      <w:proofErr w:type="spellEnd"/>
      <w:r w:rsidRPr="002D61EC">
        <w:rPr>
          <w:rFonts w:ascii="Times New Roman" w:eastAsia="Times New Roman" w:hAnsi="Times New Roman" w:cs="Times New Roman"/>
          <w:sz w:val="24"/>
          <w:szCs w:val="24"/>
        </w:rPr>
        <w:t xml:space="preserve"> (</w:t>
      </w:r>
      <w:proofErr w:type="spellStart"/>
      <w:r w:rsidRPr="002D61EC">
        <w:rPr>
          <w:rFonts w:ascii="Times New Roman" w:eastAsia="Times New Roman" w:hAnsi="Times New Roman" w:cs="Times New Roman"/>
          <w:sz w:val="24"/>
          <w:szCs w:val="24"/>
        </w:rPr>
        <w:t>filgrastim</w:t>
      </w:r>
      <w:proofErr w:type="spellEnd"/>
      <w:r w:rsidRPr="002D61EC">
        <w:rPr>
          <w:rFonts w:ascii="Times New Roman" w:eastAsia="Times New Roman" w:hAnsi="Times New Roman" w:cs="Times New Roman"/>
          <w:sz w:val="24"/>
          <w:szCs w:val="24"/>
        </w:rPr>
        <w:t xml:space="preserve">) and </w:t>
      </w:r>
      <w:proofErr w:type="spellStart"/>
      <w:r w:rsidRPr="002D61EC">
        <w:rPr>
          <w:rFonts w:ascii="Times New Roman" w:eastAsia="Times New Roman" w:hAnsi="Times New Roman" w:cs="Times New Roman"/>
          <w:b/>
          <w:bCs/>
          <w:sz w:val="24"/>
          <w:szCs w:val="24"/>
        </w:rPr>
        <w:t>Neulasta</w:t>
      </w:r>
      <w:proofErr w:type="spellEnd"/>
      <w:r w:rsidRPr="002D61EC">
        <w:rPr>
          <w:rFonts w:ascii="Times New Roman" w:eastAsia="Times New Roman" w:hAnsi="Times New Roman" w:cs="Times New Roman"/>
          <w:sz w:val="24"/>
          <w:szCs w:val="24"/>
        </w:rPr>
        <w:t xml:space="preserve"> (</w:t>
      </w:r>
      <w:proofErr w:type="spellStart"/>
      <w:r w:rsidRPr="002D61EC">
        <w:rPr>
          <w:rFonts w:ascii="Times New Roman" w:eastAsia="Times New Roman" w:hAnsi="Times New Roman" w:cs="Times New Roman"/>
          <w:sz w:val="24"/>
          <w:szCs w:val="24"/>
        </w:rPr>
        <w:t>pegfilgrastim</w:t>
      </w:r>
      <w:proofErr w:type="spellEnd"/>
      <w:r w:rsidRPr="002D61EC">
        <w:rPr>
          <w:rFonts w:ascii="Times New Roman" w:eastAsia="Times New Roman" w:hAnsi="Times New Roman" w:cs="Times New Roman"/>
          <w:sz w:val="24"/>
          <w:szCs w:val="24"/>
        </w:rPr>
        <w:t xml:space="preserve">) dominate this segment, primarily used for cancer patients undergoing chemotherapy or those with </w:t>
      </w:r>
      <w:r w:rsidRPr="002D61EC">
        <w:rPr>
          <w:rFonts w:ascii="Times New Roman" w:eastAsia="Times New Roman" w:hAnsi="Times New Roman" w:cs="Times New Roman"/>
          <w:sz w:val="24"/>
          <w:szCs w:val="24"/>
        </w:rPr>
        <w:lastRenderedPageBreak/>
        <w:t>neutropenia. These drugs are also utilized for other conditions requiring stimulation of neutrophil production, such as in stem cell transplantation.</w:t>
      </w:r>
    </w:p>
    <w:p w:rsidR="002D61EC" w:rsidRPr="002D61EC" w:rsidRDefault="002D61EC" w:rsidP="002D61E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D61EC">
        <w:rPr>
          <w:rFonts w:ascii="Times New Roman" w:eastAsia="Times New Roman" w:hAnsi="Times New Roman" w:cs="Times New Roman"/>
          <w:b/>
          <w:bCs/>
          <w:sz w:val="24"/>
          <w:szCs w:val="24"/>
        </w:rPr>
        <w:t>Biosimilars</w:t>
      </w:r>
      <w:proofErr w:type="spellEnd"/>
      <w:r w:rsidRPr="002D61EC">
        <w:rPr>
          <w:rFonts w:ascii="Times New Roman" w:eastAsia="Times New Roman" w:hAnsi="Times New Roman" w:cs="Times New Roman"/>
          <w:sz w:val="24"/>
          <w:szCs w:val="24"/>
        </w:rPr>
        <w:br/>
        <w:t xml:space="preserve">The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xml:space="preserve"> segment is growing rapidly, driven by the approval of multiple </w:t>
      </w:r>
      <w:r w:rsidRPr="002D61EC">
        <w:rPr>
          <w:rFonts w:ascii="Times New Roman" w:eastAsia="Times New Roman" w:hAnsi="Times New Roman" w:cs="Times New Roman"/>
          <w:b/>
          <w:bCs/>
          <w:sz w:val="24"/>
          <w:szCs w:val="24"/>
        </w:rPr>
        <w:t>biosimilar G-CSF products</w:t>
      </w:r>
      <w:r w:rsidRPr="002D61EC">
        <w:rPr>
          <w:rFonts w:ascii="Times New Roman" w:eastAsia="Times New Roman" w:hAnsi="Times New Roman" w:cs="Times New Roman"/>
          <w:sz w:val="24"/>
          <w:szCs w:val="24"/>
        </w:rPr>
        <w:t xml:space="preserve"> that offer significant cost savings. Notable examples include </w:t>
      </w:r>
      <w:proofErr w:type="spellStart"/>
      <w:r w:rsidRPr="002D61EC">
        <w:rPr>
          <w:rFonts w:ascii="Times New Roman" w:eastAsia="Times New Roman" w:hAnsi="Times New Roman" w:cs="Times New Roman"/>
          <w:b/>
          <w:bCs/>
          <w:sz w:val="24"/>
          <w:szCs w:val="24"/>
        </w:rPr>
        <w:t>Zarxio</w:t>
      </w:r>
      <w:proofErr w:type="spellEnd"/>
      <w:r w:rsidRPr="002D61EC">
        <w:rPr>
          <w:rFonts w:ascii="Times New Roman" w:eastAsia="Times New Roman" w:hAnsi="Times New Roman" w:cs="Times New Roman"/>
          <w:sz w:val="24"/>
          <w:szCs w:val="24"/>
        </w:rPr>
        <w:t xml:space="preserve"> and </w:t>
      </w:r>
      <w:proofErr w:type="spellStart"/>
      <w:r w:rsidRPr="002D61EC">
        <w:rPr>
          <w:rFonts w:ascii="Times New Roman" w:eastAsia="Times New Roman" w:hAnsi="Times New Roman" w:cs="Times New Roman"/>
          <w:b/>
          <w:bCs/>
          <w:sz w:val="24"/>
          <w:szCs w:val="24"/>
        </w:rPr>
        <w:t>Grastofil</w:t>
      </w:r>
      <w:proofErr w:type="spellEnd"/>
      <w:r w:rsidRPr="002D61EC">
        <w:rPr>
          <w:rFonts w:ascii="Times New Roman" w:eastAsia="Times New Roman" w:hAnsi="Times New Roman" w:cs="Times New Roman"/>
          <w:sz w:val="24"/>
          <w:szCs w:val="24"/>
        </w:rPr>
        <w:t>, which offer the same therapeutic benefits at a lower price point, making G-CSF treatments more accessible in emerging markets and in cost-sensitive regions.</w:t>
      </w:r>
    </w:p>
    <w:p w:rsidR="002D61EC" w:rsidRPr="002D61EC" w:rsidRDefault="002D61EC" w:rsidP="002D6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Projected Share (2024):</w:t>
      </w:r>
      <w:r w:rsidRPr="002D61EC">
        <w:rPr>
          <w:rFonts w:ascii="Times New Roman" w:eastAsia="Times New Roman" w:hAnsi="Times New Roman" w:cs="Times New Roman"/>
          <w:sz w:val="24"/>
          <w:szCs w:val="24"/>
        </w:rPr>
        <w:t xml:space="preserve"> The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xml:space="preserve"> segment is expected to grow significantly, reaching approximately </w:t>
      </w:r>
      <w:r w:rsidRPr="002D61EC">
        <w:rPr>
          <w:rFonts w:ascii="Times New Roman" w:eastAsia="Times New Roman" w:hAnsi="Times New Roman" w:cs="Times New Roman"/>
          <w:b/>
          <w:bCs/>
          <w:sz w:val="24"/>
          <w:szCs w:val="24"/>
        </w:rPr>
        <w:t>40%</w:t>
      </w:r>
      <w:r w:rsidRPr="002D61EC">
        <w:rPr>
          <w:rFonts w:ascii="Times New Roman" w:eastAsia="Times New Roman" w:hAnsi="Times New Roman" w:cs="Times New Roman"/>
          <w:sz w:val="24"/>
          <w:szCs w:val="24"/>
        </w:rPr>
        <w:t xml:space="preserve"> of the total market share by 2030, driven by increased adoption due to affordability and broader market access.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By Application</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The application of G-CSF extends beyond cancer care to several other therapeutic areas, contributing to its widespread use in medical treatments.</w:t>
      </w:r>
    </w:p>
    <w:p w:rsidR="002D61EC" w:rsidRPr="002D61EC" w:rsidRDefault="002D61EC" w:rsidP="002D6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Chemotherapy-Induced Neutropenia</w:t>
      </w:r>
      <w:r w:rsidRPr="002D61EC">
        <w:rPr>
          <w:rFonts w:ascii="Times New Roman" w:eastAsia="Times New Roman" w:hAnsi="Times New Roman" w:cs="Times New Roman"/>
          <w:sz w:val="24"/>
          <w:szCs w:val="24"/>
        </w:rPr>
        <w:br/>
        <w:t xml:space="preserve">The largest segment, with </w:t>
      </w:r>
      <w:r w:rsidRPr="002D61EC">
        <w:rPr>
          <w:rFonts w:ascii="Times New Roman" w:eastAsia="Times New Roman" w:hAnsi="Times New Roman" w:cs="Times New Roman"/>
          <w:b/>
          <w:bCs/>
          <w:sz w:val="24"/>
          <w:szCs w:val="24"/>
        </w:rPr>
        <w:t>neutropenia</w:t>
      </w:r>
      <w:r w:rsidRPr="002D61EC">
        <w:rPr>
          <w:rFonts w:ascii="Times New Roman" w:eastAsia="Times New Roman" w:hAnsi="Times New Roman" w:cs="Times New Roman"/>
          <w:sz w:val="24"/>
          <w:szCs w:val="24"/>
        </w:rPr>
        <w:t xml:space="preserve"> occurring in cancer patients undergoing chemotherapy. G-CSF is widely used to stimulate white blood cell production, reducing the risk of infection in these immunocompromised patients.</w:t>
      </w:r>
    </w:p>
    <w:p w:rsidR="002D61EC" w:rsidRPr="002D61EC" w:rsidRDefault="002D61EC" w:rsidP="002D6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Bone Marrow Failure Syndromes</w:t>
      </w:r>
      <w:r w:rsidRPr="002D61EC">
        <w:rPr>
          <w:rFonts w:ascii="Times New Roman" w:eastAsia="Times New Roman" w:hAnsi="Times New Roman" w:cs="Times New Roman"/>
          <w:sz w:val="24"/>
          <w:szCs w:val="24"/>
        </w:rPr>
        <w:br/>
        <w:t xml:space="preserve">Patients with </w:t>
      </w:r>
      <w:r w:rsidRPr="002D61EC">
        <w:rPr>
          <w:rFonts w:ascii="Times New Roman" w:eastAsia="Times New Roman" w:hAnsi="Times New Roman" w:cs="Times New Roman"/>
          <w:b/>
          <w:bCs/>
          <w:sz w:val="24"/>
          <w:szCs w:val="24"/>
        </w:rPr>
        <w:t>bone marrow failure syndromes</w:t>
      </w:r>
      <w:r w:rsidRPr="002D61EC">
        <w:rPr>
          <w:rFonts w:ascii="Times New Roman" w:eastAsia="Times New Roman" w:hAnsi="Times New Roman" w:cs="Times New Roman"/>
          <w:sz w:val="24"/>
          <w:szCs w:val="24"/>
        </w:rPr>
        <w:t xml:space="preserve">, such as </w:t>
      </w:r>
      <w:r w:rsidRPr="002D61EC">
        <w:rPr>
          <w:rFonts w:ascii="Times New Roman" w:eastAsia="Times New Roman" w:hAnsi="Times New Roman" w:cs="Times New Roman"/>
          <w:b/>
          <w:bCs/>
          <w:sz w:val="24"/>
          <w:szCs w:val="24"/>
        </w:rPr>
        <w:t>aplastic anemia</w:t>
      </w:r>
      <w:r w:rsidRPr="002D61EC">
        <w:rPr>
          <w:rFonts w:ascii="Times New Roman" w:eastAsia="Times New Roman" w:hAnsi="Times New Roman" w:cs="Times New Roman"/>
          <w:sz w:val="24"/>
          <w:szCs w:val="24"/>
        </w:rPr>
        <w:t xml:space="preserve"> or </w:t>
      </w:r>
      <w:r w:rsidRPr="002D61EC">
        <w:rPr>
          <w:rFonts w:ascii="Times New Roman" w:eastAsia="Times New Roman" w:hAnsi="Times New Roman" w:cs="Times New Roman"/>
          <w:b/>
          <w:bCs/>
          <w:sz w:val="24"/>
          <w:szCs w:val="24"/>
        </w:rPr>
        <w:t>myelodysplastic syndromes (MDS)</w:t>
      </w:r>
      <w:r w:rsidRPr="002D61EC">
        <w:rPr>
          <w:rFonts w:ascii="Times New Roman" w:eastAsia="Times New Roman" w:hAnsi="Times New Roman" w:cs="Times New Roman"/>
          <w:sz w:val="24"/>
          <w:szCs w:val="24"/>
        </w:rPr>
        <w:t>, also rely on G-CSF treatments to help stimulate neutrophil production.</w:t>
      </w:r>
    </w:p>
    <w:p w:rsidR="002D61EC" w:rsidRPr="002D61EC" w:rsidRDefault="002D61EC" w:rsidP="002D6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Post-Hematopoietic Stem Cell Transplantation</w:t>
      </w:r>
      <w:r w:rsidRPr="002D61EC">
        <w:rPr>
          <w:rFonts w:ascii="Times New Roman" w:eastAsia="Times New Roman" w:hAnsi="Times New Roman" w:cs="Times New Roman"/>
          <w:sz w:val="24"/>
          <w:szCs w:val="24"/>
        </w:rPr>
        <w:br/>
        <w:t>G-CSF is commonly used in post-transplantation care to stimulate the recovery of white blood cells, particularly in patients who have received stem cell or bone marrow transplants.</w:t>
      </w:r>
    </w:p>
    <w:p w:rsidR="002D61EC" w:rsidRPr="002D61EC" w:rsidRDefault="002D61EC" w:rsidP="002D6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Chronic Neutropenia</w:t>
      </w:r>
      <w:r w:rsidRPr="002D61EC">
        <w:rPr>
          <w:rFonts w:ascii="Times New Roman" w:eastAsia="Times New Roman" w:hAnsi="Times New Roman" w:cs="Times New Roman"/>
          <w:sz w:val="24"/>
          <w:szCs w:val="24"/>
        </w:rPr>
        <w:br/>
        <w:t>G-CSF therapy is used to manage chronic neutropenia, especially in hereditary or congenital cases. It helps maintain normal white blood cell levels in patients with ongoing neutropenia.</w:t>
      </w:r>
    </w:p>
    <w:p w:rsidR="002D61EC" w:rsidRPr="002D61EC" w:rsidRDefault="002D61EC" w:rsidP="002D61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Projected Share (2024):</w:t>
      </w:r>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b/>
          <w:bCs/>
          <w:sz w:val="24"/>
          <w:szCs w:val="24"/>
        </w:rPr>
        <w:t>Chemotherapy-induced neutropenia</w:t>
      </w:r>
      <w:r w:rsidRPr="002D61EC">
        <w:rPr>
          <w:rFonts w:ascii="Times New Roman" w:eastAsia="Times New Roman" w:hAnsi="Times New Roman" w:cs="Times New Roman"/>
          <w:sz w:val="24"/>
          <w:szCs w:val="24"/>
        </w:rPr>
        <w:t xml:space="preserve"> remains the dominant application, accounting for nearly </w:t>
      </w:r>
      <w:r w:rsidRPr="002D61EC">
        <w:rPr>
          <w:rFonts w:ascii="Times New Roman" w:eastAsia="Times New Roman" w:hAnsi="Times New Roman" w:cs="Times New Roman"/>
          <w:b/>
          <w:bCs/>
          <w:sz w:val="24"/>
          <w:szCs w:val="24"/>
        </w:rPr>
        <w:t>60%</w:t>
      </w:r>
      <w:r w:rsidRPr="002D61EC">
        <w:rPr>
          <w:rFonts w:ascii="Times New Roman" w:eastAsia="Times New Roman" w:hAnsi="Times New Roman" w:cs="Times New Roman"/>
          <w:sz w:val="24"/>
          <w:szCs w:val="24"/>
        </w:rPr>
        <w:t xml:space="preserve"> of the total market. However, segments such as </w:t>
      </w:r>
      <w:r w:rsidRPr="002D61EC">
        <w:rPr>
          <w:rFonts w:ascii="Times New Roman" w:eastAsia="Times New Roman" w:hAnsi="Times New Roman" w:cs="Times New Roman"/>
          <w:b/>
          <w:bCs/>
          <w:sz w:val="24"/>
          <w:szCs w:val="24"/>
        </w:rPr>
        <w:t>bone marrow failure syndromes</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post-transplant care</w:t>
      </w:r>
      <w:r w:rsidRPr="002D61EC">
        <w:rPr>
          <w:rFonts w:ascii="Times New Roman" w:eastAsia="Times New Roman" w:hAnsi="Times New Roman" w:cs="Times New Roman"/>
          <w:sz w:val="24"/>
          <w:szCs w:val="24"/>
        </w:rPr>
        <w:t xml:space="preserve"> are expected to grow at a higher CAGR due to advancements in stem cell therapies and transplant procedures.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By Route of Administration</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G-CSF therapies are available in multiple formulations, with </w:t>
      </w:r>
      <w:r w:rsidRPr="002D61EC">
        <w:rPr>
          <w:rFonts w:ascii="Times New Roman" w:eastAsia="Times New Roman" w:hAnsi="Times New Roman" w:cs="Times New Roman"/>
          <w:b/>
          <w:bCs/>
          <w:sz w:val="24"/>
          <w:szCs w:val="24"/>
        </w:rPr>
        <w:t>injectable forms</w:t>
      </w:r>
      <w:r w:rsidRPr="002D61EC">
        <w:rPr>
          <w:rFonts w:ascii="Times New Roman" w:eastAsia="Times New Roman" w:hAnsi="Times New Roman" w:cs="Times New Roman"/>
          <w:sz w:val="24"/>
          <w:szCs w:val="24"/>
        </w:rPr>
        <w:t xml:space="preserve"> being the most common. The route of administration plays a key role in treatment adherence and patient outcomes.</w:t>
      </w:r>
    </w:p>
    <w:p w:rsidR="002D61EC" w:rsidRPr="002D61EC" w:rsidRDefault="002D61EC" w:rsidP="002D61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lastRenderedPageBreak/>
        <w:t>Subcutaneous Injection</w:t>
      </w:r>
      <w:r w:rsidRPr="002D61EC">
        <w:rPr>
          <w:rFonts w:ascii="Times New Roman" w:eastAsia="Times New Roman" w:hAnsi="Times New Roman" w:cs="Times New Roman"/>
          <w:sz w:val="24"/>
          <w:szCs w:val="24"/>
        </w:rPr>
        <w:br/>
      </w:r>
      <w:proofErr w:type="gramStart"/>
      <w:r w:rsidRPr="002D61EC">
        <w:rPr>
          <w:rFonts w:ascii="Times New Roman" w:eastAsia="Times New Roman" w:hAnsi="Times New Roman" w:cs="Times New Roman"/>
          <w:sz w:val="24"/>
          <w:szCs w:val="24"/>
        </w:rPr>
        <w:t>Subcutaneous</w:t>
      </w:r>
      <w:proofErr w:type="gramEnd"/>
      <w:r w:rsidRPr="002D61EC">
        <w:rPr>
          <w:rFonts w:ascii="Times New Roman" w:eastAsia="Times New Roman" w:hAnsi="Times New Roman" w:cs="Times New Roman"/>
          <w:sz w:val="24"/>
          <w:szCs w:val="24"/>
        </w:rPr>
        <w:t xml:space="preserve"> injections are the most commonly used method for G-CSF administration. These injections are convenient for patients, as they can often be administered at home.</w:t>
      </w:r>
    </w:p>
    <w:p w:rsidR="002D61EC" w:rsidRPr="002D61EC" w:rsidRDefault="002D61EC" w:rsidP="002D61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Intravenous Infusion</w:t>
      </w:r>
      <w:r w:rsidRPr="002D61EC">
        <w:rPr>
          <w:rFonts w:ascii="Times New Roman" w:eastAsia="Times New Roman" w:hAnsi="Times New Roman" w:cs="Times New Roman"/>
          <w:sz w:val="24"/>
          <w:szCs w:val="24"/>
        </w:rPr>
        <w:br/>
        <w:t>In certain settings, particularly in hospital or clinical environments, G-CSF is administered via intravenous infusion. This is typically used for hospitalized patients who require more immediate effects or those who are unable to self-administer injections.</w:t>
      </w:r>
    </w:p>
    <w:p w:rsidR="002D61EC" w:rsidRPr="002D61EC" w:rsidRDefault="002D61EC" w:rsidP="002D61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Projected Share (2024):</w:t>
      </w:r>
      <w:r w:rsidRPr="002D61EC">
        <w:rPr>
          <w:rFonts w:ascii="Times New Roman" w:eastAsia="Times New Roman" w:hAnsi="Times New Roman" w:cs="Times New Roman"/>
          <w:sz w:val="24"/>
          <w:szCs w:val="24"/>
        </w:rPr>
        <w:t xml:space="preserve"> Subcutaneous injections are expected to capture approximately </w:t>
      </w:r>
      <w:r w:rsidRPr="002D61EC">
        <w:rPr>
          <w:rFonts w:ascii="Times New Roman" w:eastAsia="Times New Roman" w:hAnsi="Times New Roman" w:cs="Times New Roman"/>
          <w:b/>
          <w:bCs/>
          <w:sz w:val="24"/>
          <w:szCs w:val="24"/>
        </w:rPr>
        <w:t>80%</w:t>
      </w:r>
      <w:r w:rsidRPr="002D61EC">
        <w:rPr>
          <w:rFonts w:ascii="Times New Roman" w:eastAsia="Times New Roman" w:hAnsi="Times New Roman" w:cs="Times New Roman"/>
          <w:sz w:val="24"/>
          <w:szCs w:val="24"/>
        </w:rPr>
        <w:t xml:space="preserve"> of the market due to their ease of use and higher adoption rates.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By End-User</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The G-CSF market also varies by end-user, as different healthcare settings adopt these therapies based on patient needs, availability, and treatment complexity.</w:t>
      </w:r>
    </w:p>
    <w:p w:rsidR="002D61EC" w:rsidRPr="002D61EC" w:rsidRDefault="002D61EC" w:rsidP="002D61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Hospitals</w:t>
      </w:r>
      <w:r w:rsidRPr="002D61EC">
        <w:rPr>
          <w:rFonts w:ascii="Times New Roman" w:eastAsia="Times New Roman" w:hAnsi="Times New Roman" w:cs="Times New Roman"/>
          <w:sz w:val="24"/>
          <w:szCs w:val="24"/>
        </w:rPr>
        <w:br/>
      </w:r>
      <w:proofErr w:type="spellStart"/>
      <w:r w:rsidRPr="002D61EC">
        <w:rPr>
          <w:rFonts w:ascii="Times New Roman" w:eastAsia="Times New Roman" w:hAnsi="Times New Roman" w:cs="Times New Roman"/>
          <w:sz w:val="24"/>
          <w:szCs w:val="24"/>
        </w:rPr>
        <w:t>Hospitals</w:t>
      </w:r>
      <w:proofErr w:type="spellEnd"/>
      <w:r w:rsidRPr="002D61EC">
        <w:rPr>
          <w:rFonts w:ascii="Times New Roman" w:eastAsia="Times New Roman" w:hAnsi="Times New Roman" w:cs="Times New Roman"/>
          <w:sz w:val="24"/>
          <w:szCs w:val="24"/>
        </w:rPr>
        <w:t xml:space="preserve"> remain the primary end-user of G-CSF therapies, particularly in oncology and hematology departments where patients with chemotherapy-induced neutropenia, bone marrow failure syndromes, or transplant needs are treated.</w:t>
      </w:r>
    </w:p>
    <w:p w:rsidR="002D61EC" w:rsidRPr="002D61EC" w:rsidRDefault="002D61EC" w:rsidP="002D61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Oncology Clinics</w:t>
      </w:r>
      <w:r w:rsidRPr="002D61EC">
        <w:rPr>
          <w:rFonts w:ascii="Times New Roman" w:eastAsia="Times New Roman" w:hAnsi="Times New Roman" w:cs="Times New Roman"/>
          <w:sz w:val="24"/>
          <w:szCs w:val="24"/>
        </w:rPr>
        <w:br/>
        <w:t>Specialized oncology clinics, where cancer patients receive chemotherapy and other targeted therapies, also contribute significantly to the G-CSF market.</w:t>
      </w:r>
    </w:p>
    <w:p w:rsidR="002D61EC" w:rsidRPr="002D61EC" w:rsidRDefault="002D61EC" w:rsidP="002D61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Homecare Settings</w:t>
      </w:r>
      <w:r w:rsidRPr="002D61EC">
        <w:rPr>
          <w:rFonts w:ascii="Times New Roman" w:eastAsia="Times New Roman" w:hAnsi="Times New Roman" w:cs="Times New Roman"/>
          <w:sz w:val="24"/>
          <w:szCs w:val="24"/>
        </w:rPr>
        <w:br/>
        <w:t xml:space="preserve">With the increasing availability of </w:t>
      </w:r>
      <w:r w:rsidRPr="002D61EC">
        <w:rPr>
          <w:rFonts w:ascii="Times New Roman" w:eastAsia="Times New Roman" w:hAnsi="Times New Roman" w:cs="Times New Roman"/>
          <w:b/>
          <w:bCs/>
          <w:sz w:val="24"/>
          <w:szCs w:val="24"/>
        </w:rPr>
        <w:t>at-home G-CSF injections</w:t>
      </w:r>
      <w:r w:rsidRPr="002D61EC">
        <w:rPr>
          <w:rFonts w:ascii="Times New Roman" w:eastAsia="Times New Roman" w:hAnsi="Times New Roman" w:cs="Times New Roman"/>
          <w:sz w:val="24"/>
          <w:szCs w:val="24"/>
        </w:rPr>
        <w:t>, patients who are undergoing chemotherapy and managing neutropenia at home are becoming a growing segment. Homecare settings are expected to expand as more patients opt for self-administration.</w:t>
      </w:r>
    </w:p>
    <w:p w:rsidR="002D61EC" w:rsidRPr="002D61EC" w:rsidRDefault="002D61EC" w:rsidP="002D61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Projected Share (2024):</w:t>
      </w:r>
      <w:r w:rsidRPr="002D61EC">
        <w:rPr>
          <w:rFonts w:ascii="Times New Roman" w:eastAsia="Times New Roman" w:hAnsi="Times New Roman" w:cs="Times New Roman"/>
          <w:sz w:val="24"/>
          <w:szCs w:val="24"/>
        </w:rPr>
        <w:t xml:space="preserve"> Hospitals will continue to dominate the end-user segment with around </w:t>
      </w:r>
      <w:r w:rsidRPr="002D61EC">
        <w:rPr>
          <w:rFonts w:ascii="Times New Roman" w:eastAsia="Times New Roman" w:hAnsi="Times New Roman" w:cs="Times New Roman"/>
          <w:b/>
          <w:bCs/>
          <w:sz w:val="24"/>
          <w:szCs w:val="24"/>
        </w:rPr>
        <w:t>50%</w:t>
      </w:r>
      <w:r w:rsidRPr="002D61EC">
        <w:rPr>
          <w:rFonts w:ascii="Times New Roman" w:eastAsia="Times New Roman" w:hAnsi="Times New Roman" w:cs="Times New Roman"/>
          <w:sz w:val="24"/>
          <w:szCs w:val="24"/>
        </w:rPr>
        <w:t xml:space="preserve"> of the market share, but </w:t>
      </w:r>
      <w:r w:rsidRPr="002D61EC">
        <w:rPr>
          <w:rFonts w:ascii="Times New Roman" w:eastAsia="Times New Roman" w:hAnsi="Times New Roman" w:cs="Times New Roman"/>
          <w:b/>
          <w:bCs/>
          <w:sz w:val="24"/>
          <w:szCs w:val="24"/>
        </w:rPr>
        <w:t>homecare settings</w:t>
      </w:r>
      <w:r w:rsidRPr="002D61EC">
        <w:rPr>
          <w:rFonts w:ascii="Times New Roman" w:eastAsia="Times New Roman" w:hAnsi="Times New Roman" w:cs="Times New Roman"/>
          <w:sz w:val="24"/>
          <w:szCs w:val="24"/>
        </w:rPr>
        <w:t xml:space="preserve"> are anticipated to grow rapidly due to the convenience of self-administration and increasing demand for outpatient care.</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By Region</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bCs/>
          <w:sz w:val="24"/>
          <w:szCs w:val="24"/>
        </w:rPr>
        <w:t>regional landscape</w:t>
      </w:r>
      <w:r w:rsidRPr="002D61EC">
        <w:rPr>
          <w:rFonts w:ascii="Times New Roman" w:eastAsia="Times New Roman" w:hAnsi="Times New Roman" w:cs="Times New Roman"/>
          <w:sz w:val="24"/>
          <w:szCs w:val="24"/>
        </w:rPr>
        <w:t xml:space="preserve"> for G-CSF is diverse, reflecting differences in healthcare infrastructure, market maturity, and regulatory landscapes across the world.</w:t>
      </w:r>
    </w:p>
    <w:p w:rsidR="002D61EC" w:rsidRPr="002D61EC" w:rsidRDefault="002D61EC" w:rsidP="002D61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North America</w:t>
      </w:r>
      <w:r w:rsidRPr="002D61EC">
        <w:rPr>
          <w:rFonts w:ascii="Times New Roman" w:eastAsia="Times New Roman" w:hAnsi="Times New Roman" w:cs="Times New Roman"/>
          <w:sz w:val="24"/>
          <w:szCs w:val="24"/>
        </w:rPr>
        <w:br/>
        <w:t>North America is the largest market for G-CSF therapies, driven by high healthcare expenditure, a well-established oncology and hematology care system, and the adoption of new therapeutic innovations. The U.S. is the leading contributor to the market due to its large number of cancer patients and the high cost of oncology treatments.</w:t>
      </w:r>
    </w:p>
    <w:p w:rsidR="002D61EC" w:rsidRPr="002D61EC" w:rsidRDefault="002D61EC" w:rsidP="002D61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Europe</w:t>
      </w:r>
      <w:r w:rsidRPr="002D61EC">
        <w:rPr>
          <w:rFonts w:ascii="Times New Roman" w:eastAsia="Times New Roman" w:hAnsi="Times New Roman" w:cs="Times New Roman"/>
          <w:sz w:val="24"/>
          <w:szCs w:val="24"/>
        </w:rPr>
        <w:br/>
      </w:r>
      <w:proofErr w:type="spellStart"/>
      <w:r w:rsidRPr="002D61EC">
        <w:rPr>
          <w:rFonts w:ascii="Times New Roman" w:eastAsia="Times New Roman" w:hAnsi="Times New Roman" w:cs="Times New Roman"/>
          <w:sz w:val="24"/>
          <w:szCs w:val="24"/>
        </w:rPr>
        <w:t>Europe</w:t>
      </w:r>
      <w:proofErr w:type="spellEnd"/>
      <w:r w:rsidRPr="002D61EC">
        <w:rPr>
          <w:rFonts w:ascii="Times New Roman" w:eastAsia="Times New Roman" w:hAnsi="Times New Roman" w:cs="Times New Roman"/>
          <w:sz w:val="24"/>
          <w:szCs w:val="24"/>
        </w:rPr>
        <w:t xml:space="preserve"> follows closely, with strong healthcare systems and increasing use of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sz w:val="24"/>
          <w:szCs w:val="24"/>
        </w:rPr>
        <w:lastRenderedPageBreak/>
        <w:t xml:space="preserve">as cost-saving alternatives to innovator drugs. The </w:t>
      </w:r>
      <w:r w:rsidRPr="002D61EC">
        <w:rPr>
          <w:rFonts w:ascii="Times New Roman" w:eastAsia="Times New Roman" w:hAnsi="Times New Roman" w:cs="Times New Roman"/>
          <w:b/>
          <w:bCs/>
          <w:sz w:val="24"/>
          <w:szCs w:val="24"/>
        </w:rPr>
        <w:t>UK</w:t>
      </w:r>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b/>
          <w:bCs/>
          <w:sz w:val="24"/>
          <w:szCs w:val="24"/>
        </w:rPr>
        <w:t>Germany</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France</w:t>
      </w:r>
      <w:r w:rsidRPr="002D61EC">
        <w:rPr>
          <w:rFonts w:ascii="Times New Roman" w:eastAsia="Times New Roman" w:hAnsi="Times New Roman" w:cs="Times New Roman"/>
          <w:sz w:val="24"/>
          <w:szCs w:val="24"/>
        </w:rPr>
        <w:t xml:space="preserve"> are key markets in this region.</w:t>
      </w:r>
    </w:p>
    <w:p w:rsidR="002D61EC" w:rsidRPr="002D61EC" w:rsidRDefault="002D61EC" w:rsidP="002D61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Asia Pacific</w:t>
      </w:r>
      <w:r w:rsidRPr="002D61EC">
        <w:rPr>
          <w:rFonts w:ascii="Times New Roman" w:eastAsia="Times New Roman" w:hAnsi="Times New Roman" w:cs="Times New Roman"/>
          <w:sz w:val="24"/>
          <w:szCs w:val="24"/>
        </w:rPr>
        <w:br/>
        <w:t xml:space="preserve">The Asia Pacific region is expected to witness the highest growth rate in the forecast period, particularly in countries like </w:t>
      </w:r>
      <w:r w:rsidRPr="002D61EC">
        <w:rPr>
          <w:rFonts w:ascii="Times New Roman" w:eastAsia="Times New Roman" w:hAnsi="Times New Roman" w:cs="Times New Roman"/>
          <w:b/>
          <w:bCs/>
          <w:sz w:val="24"/>
          <w:szCs w:val="24"/>
        </w:rPr>
        <w:t>China</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India</w:t>
      </w:r>
      <w:r w:rsidRPr="002D61EC">
        <w:rPr>
          <w:rFonts w:ascii="Times New Roman" w:eastAsia="Times New Roman" w:hAnsi="Times New Roman" w:cs="Times New Roman"/>
          <w:sz w:val="24"/>
          <w:szCs w:val="24"/>
        </w:rPr>
        <w:t>, where the incidence of cancer is rising and healthcare systems are rapidly evolving.</w:t>
      </w:r>
    </w:p>
    <w:p w:rsidR="002D61EC" w:rsidRPr="002D61EC" w:rsidRDefault="002D61EC" w:rsidP="002D61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Latin America and Middle East &amp; Africa (LAMEA</w:t>
      </w:r>
      <w:proofErr w:type="gramStart"/>
      <w:r w:rsidRPr="002D61EC">
        <w:rPr>
          <w:rFonts w:ascii="Times New Roman" w:eastAsia="Times New Roman" w:hAnsi="Times New Roman" w:cs="Times New Roman"/>
          <w:b/>
          <w:bCs/>
          <w:sz w:val="24"/>
          <w:szCs w:val="24"/>
        </w:rPr>
        <w:t>)</w:t>
      </w:r>
      <w:proofErr w:type="gramEnd"/>
      <w:r w:rsidRPr="002D61EC">
        <w:rPr>
          <w:rFonts w:ascii="Times New Roman" w:eastAsia="Times New Roman" w:hAnsi="Times New Roman" w:cs="Times New Roman"/>
          <w:sz w:val="24"/>
          <w:szCs w:val="24"/>
        </w:rPr>
        <w:br/>
        <w:t>While underpenetrated, these regions are seeing growth in G-CSF therapy adoption, especially in large urban areas and among patients with access to government healthcare programs and subsidized treatments.</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3. Market Trends and Innovation Landscape</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G-CSF market is poised for continuous evolution driven by several key trends, technological innovations, and advancements in biotechnology. As new therapeutic applications emerge and competition in the biosimilar space intensifies, companies and healthcare providers are adapting to new market dynamics. Below are the critical trends and innovations shaping the G-CSF </w:t>
      </w:r>
      <w:proofErr w:type="gramStart"/>
      <w:r w:rsidRPr="002D61EC">
        <w:rPr>
          <w:rFonts w:ascii="Times New Roman" w:eastAsia="Times New Roman" w:hAnsi="Times New Roman" w:cs="Times New Roman"/>
          <w:sz w:val="24"/>
          <w:szCs w:val="24"/>
        </w:rPr>
        <w:t>market:</w:t>
      </w:r>
      <w:proofErr w:type="gramEnd"/>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 xml:space="preserve">1. Rising Adoption of </w:t>
      </w:r>
      <w:proofErr w:type="spellStart"/>
      <w:r w:rsidRPr="002D61EC">
        <w:rPr>
          <w:rFonts w:ascii="Times New Roman" w:eastAsia="Times New Roman" w:hAnsi="Times New Roman" w:cs="Times New Roman"/>
          <w:b/>
          <w:bCs/>
          <w:sz w:val="24"/>
          <w:szCs w:val="24"/>
        </w:rPr>
        <w:t>Biosimilars</w:t>
      </w:r>
      <w:proofErr w:type="spellEnd"/>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shift toward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is one of the most significant trends in the G-CSF market.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which are highly similar to the original biologic drugs, offer a more affordable alternative without compromising on efficacy. The approval and increasing adoption of </w:t>
      </w:r>
      <w:r w:rsidRPr="00583CC2">
        <w:rPr>
          <w:rFonts w:ascii="Times New Roman" w:eastAsia="Times New Roman" w:hAnsi="Times New Roman" w:cs="Times New Roman"/>
          <w:bCs/>
          <w:sz w:val="24"/>
          <w:szCs w:val="24"/>
        </w:rPr>
        <w:t>biosimilar G-CSF therapies</w:t>
      </w:r>
      <w:r w:rsidRPr="00583CC2">
        <w:rPr>
          <w:rFonts w:ascii="Times New Roman" w:eastAsia="Times New Roman" w:hAnsi="Times New Roman" w:cs="Times New Roman"/>
          <w:sz w:val="24"/>
          <w:szCs w:val="24"/>
        </w:rPr>
        <w:t xml:space="preserve">, such as </w:t>
      </w:r>
      <w:proofErr w:type="spellStart"/>
      <w:r w:rsidRPr="00583CC2">
        <w:rPr>
          <w:rFonts w:ascii="Times New Roman" w:eastAsia="Times New Roman" w:hAnsi="Times New Roman" w:cs="Times New Roman"/>
          <w:bCs/>
          <w:sz w:val="24"/>
          <w:szCs w:val="24"/>
        </w:rPr>
        <w:t>Zarxio</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Grastofil</w:t>
      </w:r>
      <w:proofErr w:type="spellEnd"/>
      <w:r w:rsidRPr="00583CC2">
        <w:rPr>
          <w:rFonts w:ascii="Times New Roman" w:eastAsia="Times New Roman" w:hAnsi="Times New Roman" w:cs="Times New Roman"/>
          <w:sz w:val="24"/>
          <w:szCs w:val="24"/>
        </w:rPr>
        <w:t xml:space="preserve">, is expected to drive competition and lead to price reductions, making G-CSF treatments more accessible to a wider patient population. The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segment is particularly important in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where the cost of innovator drugs may be prohibitive.</w:t>
      </w:r>
    </w:p>
    <w:p w:rsidR="002D61EC" w:rsidRPr="00583CC2" w:rsidRDefault="002D61EC" w:rsidP="002D61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2D61EC" w:rsidRDefault="002D61EC" w:rsidP="002D61EC">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Increased access to treatment</w:t>
      </w:r>
      <w:r w:rsidRPr="002D61EC">
        <w:rPr>
          <w:rFonts w:ascii="Times New Roman" w:eastAsia="Times New Roman" w:hAnsi="Times New Roman" w:cs="Times New Roman"/>
          <w:sz w:val="24"/>
          <w:szCs w:val="24"/>
        </w:rPr>
        <w:t>, particularly in developing regions.</w:t>
      </w:r>
    </w:p>
    <w:p w:rsidR="002D61EC" w:rsidRPr="002D61EC" w:rsidRDefault="002D61EC" w:rsidP="002D61EC">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Pressure on original drug manufacturers to reduce prices or innovate further.</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2. Personalized Medicine and Precision Therapeutics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Advances in </w:t>
      </w:r>
      <w:r w:rsidRPr="00583CC2">
        <w:rPr>
          <w:rFonts w:ascii="Times New Roman" w:eastAsia="Times New Roman" w:hAnsi="Times New Roman" w:cs="Times New Roman"/>
          <w:bCs/>
          <w:sz w:val="24"/>
          <w:szCs w:val="24"/>
        </w:rPr>
        <w:t>personalized medicine</w:t>
      </w:r>
      <w:r w:rsidRPr="00583CC2">
        <w:rPr>
          <w:rFonts w:ascii="Times New Roman" w:eastAsia="Times New Roman" w:hAnsi="Times New Roman" w:cs="Times New Roman"/>
          <w:sz w:val="24"/>
          <w:szCs w:val="24"/>
        </w:rPr>
        <w:t xml:space="preserve"> are also beginning to influence the G-CSF market. As oncology treatments become more tailored to individual patients, the role of G-CSF is expanding. Personalized G-CSF therapy can be adjusted based on patient-specific factors such as </w:t>
      </w:r>
      <w:r w:rsidRPr="00583CC2">
        <w:rPr>
          <w:rFonts w:ascii="Times New Roman" w:eastAsia="Times New Roman" w:hAnsi="Times New Roman" w:cs="Times New Roman"/>
          <w:bCs/>
          <w:sz w:val="24"/>
          <w:szCs w:val="24"/>
        </w:rPr>
        <w:t>genetic profiles</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age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response to chemotherapy</w:t>
      </w:r>
      <w:r w:rsidRPr="00583CC2">
        <w:rPr>
          <w:rFonts w:ascii="Times New Roman" w:eastAsia="Times New Roman" w:hAnsi="Times New Roman" w:cs="Times New Roman"/>
          <w:sz w:val="24"/>
          <w:szCs w:val="24"/>
        </w:rPr>
        <w:t>. The demand for precision G-CSF therapies is particularly relevant for high-risk groups, including elderly cancer patients and those with comorbidities.</w:t>
      </w:r>
    </w:p>
    <w:p w:rsidR="002D61EC" w:rsidRPr="00583CC2" w:rsidRDefault="002D61EC" w:rsidP="002D61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Targeted G-CSF treatments to improve patient outcomes.</w:t>
      </w:r>
    </w:p>
    <w:p w:rsidR="002D61EC" w:rsidRPr="002D61EC" w:rsidRDefault="002D61EC" w:rsidP="002D61E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lastRenderedPageBreak/>
        <w:t>Opportunities for G-</w:t>
      </w:r>
      <w:r w:rsidRPr="002D61EC">
        <w:rPr>
          <w:rFonts w:ascii="Times New Roman" w:eastAsia="Times New Roman" w:hAnsi="Times New Roman" w:cs="Times New Roman"/>
          <w:sz w:val="24"/>
          <w:szCs w:val="24"/>
        </w:rPr>
        <w:t>CSF companies to collaborate with genetic testing and precision oncology companies.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3. Innovation in Long-Acting Formulations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There is a growing trend towards developing </w:t>
      </w:r>
      <w:r w:rsidRPr="00583CC2">
        <w:rPr>
          <w:rFonts w:ascii="Times New Roman" w:eastAsia="Times New Roman" w:hAnsi="Times New Roman" w:cs="Times New Roman"/>
          <w:bCs/>
          <w:sz w:val="24"/>
          <w:szCs w:val="24"/>
        </w:rPr>
        <w:t>long-acting formulations</w:t>
      </w:r>
      <w:r w:rsidRPr="00583CC2">
        <w:rPr>
          <w:rFonts w:ascii="Times New Roman" w:eastAsia="Times New Roman" w:hAnsi="Times New Roman" w:cs="Times New Roman"/>
          <w:sz w:val="24"/>
          <w:szCs w:val="24"/>
        </w:rPr>
        <w:t xml:space="preserve"> of G-CSF. While conventional G-CSF injections require frequent administration (daily or multiple times a week), </w:t>
      </w:r>
      <w:proofErr w:type="spellStart"/>
      <w:r w:rsidRPr="00583CC2">
        <w:rPr>
          <w:rFonts w:ascii="Times New Roman" w:eastAsia="Times New Roman" w:hAnsi="Times New Roman" w:cs="Times New Roman"/>
          <w:bCs/>
          <w:sz w:val="24"/>
          <w:szCs w:val="24"/>
        </w:rPr>
        <w:t>pegylated</w:t>
      </w:r>
      <w:proofErr w:type="spellEnd"/>
      <w:r w:rsidRPr="00583CC2">
        <w:rPr>
          <w:rFonts w:ascii="Times New Roman" w:eastAsia="Times New Roman" w:hAnsi="Times New Roman" w:cs="Times New Roman"/>
          <w:bCs/>
          <w:sz w:val="24"/>
          <w:szCs w:val="24"/>
        </w:rPr>
        <w:t xml:space="preserve"> G-CSF</w:t>
      </w:r>
      <w:r w:rsidRPr="00583CC2">
        <w:rPr>
          <w:rFonts w:ascii="Times New Roman" w:eastAsia="Times New Roman" w:hAnsi="Times New Roman" w:cs="Times New Roman"/>
          <w:sz w:val="24"/>
          <w:szCs w:val="24"/>
        </w:rPr>
        <w:t xml:space="preserve"> (such as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offers extended-release formulations that allow for less frequent dosing. The development of these </w:t>
      </w:r>
      <w:r w:rsidRPr="00583CC2">
        <w:rPr>
          <w:rFonts w:ascii="Times New Roman" w:eastAsia="Times New Roman" w:hAnsi="Times New Roman" w:cs="Times New Roman"/>
          <w:bCs/>
          <w:sz w:val="24"/>
          <w:szCs w:val="24"/>
        </w:rPr>
        <w:t>long-acting G-CSF formulations</w:t>
      </w:r>
      <w:r w:rsidRPr="00583CC2">
        <w:rPr>
          <w:rFonts w:ascii="Times New Roman" w:eastAsia="Times New Roman" w:hAnsi="Times New Roman" w:cs="Times New Roman"/>
          <w:sz w:val="24"/>
          <w:szCs w:val="24"/>
        </w:rPr>
        <w:t xml:space="preserve"> is particularly beneficial for patients undergoing chemotherapy, reducing the burden of frequent injections.</w:t>
      </w:r>
    </w:p>
    <w:p w:rsidR="002D61EC" w:rsidRPr="00583CC2" w:rsidRDefault="002D61EC" w:rsidP="002D61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Improved patient compliance due to less frequent dosing.</w:t>
      </w:r>
    </w:p>
    <w:p w:rsidR="002D61EC" w:rsidRPr="00583CC2" w:rsidRDefault="002D61EC" w:rsidP="002D61EC">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Increased market potential in oncology and hematology, where patients often require ongoing treatments.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4. Technological Integration: Artificial Intelligence and Big Data</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integration of </w:t>
      </w:r>
      <w:r w:rsidRPr="00583CC2">
        <w:rPr>
          <w:rFonts w:ascii="Times New Roman" w:eastAsia="Times New Roman" w:hAnsi="Times New Roman" w:cs="Times New Roman"/>
          <w:bCs/>
          <w:sz w:val="24"/>
          <w:szCs w:val="24"/>
        </w:rPr>
        <w:t>artificial intelligence (AI)</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big data analytics</w:t>
      </w:r>
      <w:r w:rsidRPr="00583CC2">
        <w:rPr>
          <w:rFonts w:ascii="Times New Roman" w:eastAsia="Times New Roman" w:hAnsi="Times New Roman" w:cs="Times New Roman"/>
          <w:sz w:val="24"/>
          <w:szCs w:val="24"/>
        </w:rPr>
        <w:t xml:space="preserve"> in drug development and treatment planning is an emerging trend in the G-CSF market. AI and machine learning (ML) algorithms are being used to analyze large datasets, such as genomic data, to optimize G-CSF therapy for individual patients. Furthermore, AI-driven diagnostics are helping identify patients who would benefit most from G-CSF therapy, enabling more targeted interventions.</w:t>
      </w:r>
    </w:p>
    <w:p w:rsidR="002D61EC" w:rsidRPr="00583CC2" w:rsidRDefault="002D61EC" w:rsidP="002D61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More accurate patient selection for G-CSF therapy.</w:t>
      </w:r>
    </w:p>
    <w:p w:rsidR="002D61EC" w:rsidRPr="002D61EC" w:rsidRDefault="002D61EC" w:rsidP="002D61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Faster development</w:t>
      </w:r>
      <w:r w:rsidRPr="002D61EC">
        <w:rPr>
          <w:rFonts w:ascii="Times New Roman" w:eastAsia="Times New Roman" w:hAnsi="Times New Roman" w:cs="Times New Roman"/>
          <w:sz w:val="24"/>
          <w:szCs w:val="24"/>
        </w:rPr>
        <w:t xml:space="preserve"> of next-generation G-CSF therapies through AI-driven drug discovery.</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 xml:space="preserve">5. Expansion of G-CSF Applications </w:t>
      </w:r>
      <w:proofErr w:type="gramStart"/>
      <w:r w:rsidRPr="002D61EC">
        <w:rPr>
          <w:rFonts w:ascii="Times New Roman" w:eastAsia="Times New Roman" w:hAnsi="Times New Roman" w:cs="Times New Roman"/>
          <w:b/>
          <w:bCs/>
          <w:sz w:val="24"/>
          <w:szCs w:val="24"/>
        </w:rPr>
        <w:t>Beyond</w:t>
      </w:r>
      <w:proofErr w:type="gramEnd"/>
      <w:r w:rsidRPr="002D61EC">
        <w:rPr>
          <w:rFonts w:ascii="Times New Roman" w:eastAsia="Times New Roman" w:hAnsi="Times New Roman" w:cs="Times New Roman"/>
          <w:b/>
          <w:bCs/>
          <w:sz w:val="24"/>
          <w:szCs w:val="24"/>
        </w:rPr>
        <w:t xml:space="preserve"> Oncology</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While G-CSF is predominantly used for </w:t>
      </w:r>
      <w:r w:rsidRPr="00583CC2">
        <w:rPr>
          <w:rFonts w:ascii="Times New Roman" w:eastAsia="Times New Roman" w:hAnsi="Times New Roman" w:cs="Times New Roman"/>
          <w:bCs/>
          <w:sz w:val="24"/>
          <w:szCs w:val="24"/>
        </w:rPr>
        <w:t>chemotherapy-induced neutropenia</w:t>
      </w:r>
      <w:r w:rsidRPr="00583CC2">
        <w:rPr>
          <w:rFonts w:ascii="Times New Roman" w:eastAsia="Times New Roman" w:hAnsi="Times New Roman" w:cs="Times New Roman"/>
          <w:sz w:val="24"/>
          <w:szCs w:val="24"/>
        </w:rPr>
        <w:t xml:space="preserve">, its therapeutic potential is expanding into other areas. For example, G-CSF is being explored for use in </w:t>
      </w:r>
      <w:r w:rsidRPr="00583CC2">
        <w:rPr>
          <w:rFonts w:ascii="Times New Roman" w:eastAsia="Times New Roman" w:hAnsi="Times New Roman" w:cs="Times New Roman"/>
          <w:bCs/>
          <w:sz w:val="24"/>
          <w:szCs w:val="24"/>
        </w:rPr>
        <w:t>autoimmune diseases</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bone marrow recovery after transplants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chronic neutropenia</w:t>
      </w:r>
      <w:r w:rsidRPr="00583CC2">
        <w:rPr>
          <w:rFonts w:ascii="Times New Roman" w:eastAsia="Times New Roman" w:hAnsi="Times New Roman" w:cs="Times New Roman"/>
          <w:sz w:val="24"/>
          <w:szCs w:val="24"/>
        </w:rPr>
        <w:t xml:space="preserve">. Research is also underway to investigate its potential in </w:t>
      </w:r>
      <w:r w:rsidRPr="00583CC2">
        <w:rPr>
          <w:rFonts w:ascii="Times New Roman" w:eastAsia="Times New Roman" w:hAnsi="Times New Roman" w:cs="Times New Roman"/>
          <w:bCs/>
          <w:sz w:val="24"/>
          <w:szCs w:val="24"/>
        </w:rPr>
        <w:t>cardiovascular diseases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infectious diseases</w:t>
      </w:r>
      <w:r w:rsidRPr="00583CC2">
        <w:rPr>
          <w:rFonts w:ascii="Times New Roman" w:eastAsia="Times New Roman" w:hAnsi="Times New Roman" w:cs="Times New Roman"/>
          <w:sz w:val="24"/>
          <w:szCs w:val="24"/>
        </w:rPr>
        <w:t xml:space="preserve"> where immune response boosting may have therapeutic benefits.</w:t>
      </w:r>
    </w:p>
    <w:p w:rsidR="002D61EC" w:rsidRPr="00583CC2" w:rsidRDefault="002D61EC" w:rsidP="002D61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New therapeutic indications could open up additional market segments.</w:t>
      </w:r>
    </w:p>
    <w:p w:rsidR="002D61EC" w:rsidRPr="00583CC2" w:rsidRDefault="002D61EC" w:rsidP="002D61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Increasing investment in research and development for expanded G-CSF uses.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583CC2">
        <w:rPr>
          <w:rFonts w:ascii="Times New Roman" w:eastAsia="Times New Roman" w:hAnsi="Times New Roman" w:cs="Times New Roman"/>
          <w:b/>
          <w:bCs/>
          <w:sz w:val="24"/>
          <w:szCs w:val="24"/>
        </w:rPr>
        <w:t>6. Increasing Focus on Post-Transplant Care and</w:t>
      </w:r>
      <w:r w:rsidRPr="002D61EC">
        <w:rPr>
          <w:rFonts w:ascii="Times New Roman" w:eastAsia="Times New Roman" w:hAnsi="Times New Roman" w:cs="Times New Roman"/>
          <w:b/>
          <w:bCs/>
          <w:sz w:val="24"/>
          <w:szCs w:val="24"/>
        </w:rPr>
        <w:t xml:space="preserve"> Stem Cell Therapy</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Another innovation in the G-CSF market is its use in </w:t>
      </w:r>
      <w:r w:rsidRPr="00583CC2">
        <w:rPr>
          <w:rFonts w:ascii="Times New Roman" w:eastAsia="Times New Roman" w:hAnsi="Times New Roman" w:cs="Times New Roman"/>
          <w:bCs/>
          <w:sz w:val="24"/>
          <w:szCs w:val="24"/>
        </w:rPr>
        <w:t>post-hematopoietic stem cell transplantation (HSCT)</w:t>
      </w:r>
      <w:r w:rsidRPr="00583CC2">
        <w:rPr>
          <w:rFonts w:ascii="Times New Roman" w:eastAsia="Times New Roman" w:hAnsi="Times New Roman" w:cs="Times New Roman"/>
          <w:sz w:val="24"/>
          <w:szCs w:val="24"/>
        </w:rPr>
        <w:t>. After a stem cell transplant, G-CSF is critical for stimulating the recovery of neutrophils and other white blood cells, aiding</w:t>
      </w:r>
      <w:r w:rsidRPr="002D61EC">
        <w:rPr>
          <w:rFonts w:ascii="Times New Roman" w:eastAsia="Times New Roman" w:hAnsi="Times New Roman" w:cs="Times New Roman"/>
          <w:sz w:val="24"/>
          <w:szCs w:val="24"/>
        </w:rPr>
        <w:t xml:space="preserve"> in the patient’s recovery. With the </w:t>
      </w:r>
      <w:r w:rsidRPr="002D61EC">
        <w:rPr>
          <w:rFonts w:ascii="Times New Roman" w:eastAsia="Times New Roman" w:hAnsi="Times New Roman" w:cs="Times New Roman"/>
          <w:sz w:val="24"/>
          <w:szCs w:val="24"/>
        </w:rPr>
        <w:lastRenderedPageBreak/>
        <w:t xml:space="preserve">growing adoption of </w:t>
      </w:r>
      <w:r w:rsidRPr="00583CC2">
        <w:rPr>
          <w:rFonts w:ascii="Times New Roman" w:eastAsia="Times New Roman" w:hAnsi="Times New Roman" w:cs="Times New Roman"/>
          <w:bCs/>
          <w:sz w:val="24"/>
          <w:szCs w:val="24"/>
        </w:rPr>
        <w:t>stem cell-based therapies</w:t>
      </w:r>
      <w:r w:rsidRPr="00583CC2">
        <w:rPr>
          <w:rFonts w:ascii="Times New Roman" w:eastAsia="Times New Roman" w:hAnsi="Times New Roman" w:cs="Times New Roman"/>
          <w:sz w:val="24"/>
          <w:szCs w:val="24"/>
        </w:rPr>
        <w:t xml:space="preserve"> in oncology and blood-related disorders, the demand for G-CSF in </w:t>
      </w:r>
      <w:r w:rsidRPr="00583CC2">
        <w:rPr>
          <w:rFonts w:ascii="Times New Roman" w:eastAsia="Times New Roman" w:hAnsi="Times New Roman" w:cs="Times New Roman"/>
          <w:bCs/>
          <w:sz w:val="24"/>
          <w:szCs w:val="24"/>
        </w:rPr>
        <w:t>post-transplant care</w:t>
      </w:r>
      <w:r w:rsidRPr="00583CC2">
        <w:rPr>
          <w:rFonts w:ascii="Times New Roman" w:eastAsia="Times New Roman" w:hAnsi="Times New Roman" w:cs="Times New Roman"/>
          <w:sz w:val="24"/>
          <w:szCs w:val="24"/>
        </w:rPr>
        <w:t xml:space="preserve"> is expected to increase. This will be a significant area of growth as the stem cell therapy market itself expands.</w:t>
      </w:r>
    </w:p>
    <w:p w:rsidR="002D61EC" w:rsidRPr="00583CC2" w:rsidRDefault="002D61EC" w:rsidP="002D61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The increasing use of G-CSF in post-transplant care and stem cell therapy will broaden the scope of the market.</w:t>
      </w:r>
    </w:p>
    <w:p w:rsidR="002D61EC" w:rsidRPr="002D61EC" w:rsidRDefault="002D61EC" w:rsidP="002D61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Research into combination therapies that include G-CSF and stem cell treatments could drive new treatment paradigms</w:t>
      </w:r>
      <w:r w:rsidRPr="002D61EC">
        <w:rPr>
          <w:rFonts w:ascii="Times New Roman" w:eastAsia="Times New Roman" w:hAnsi="Times New Roman" w:cs="Times New Roman"/>
          <w:sz w:val="24"/>
          <w:szCs w:val="24"/>
        </w:rPr>
        <w: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7. Global Expansion of G-CSF Access in Emerging Markets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Access to G-CSF therapies is growing in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particularly in </w:t>
      </w:r>
      <w:r w:rsidRPr="00583CC2">
        <w:rPr>
          <w:rFonts w:ascii="Times New Roman" w:eastAsia="Times New Roman" w:hAnsi="Times New Roman" w:cs="Times New Roman"/>
          <w:bCs/>
          <w:sz w:val="24"/>
          <w:szCs w:val="24"/>
        </w:rPr>
        <w:t>Asia-Pacific</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 xml:space="preserve">, and parts of </w:t>
      </w:r>
      <w:r w:rsidRPr="00583CC2">
        <w:rPr>
          <w:rFonts w:ascii="Times New Roman" w:eastAsia="Times New Roman" w:hAnsi="Times New Roman" w:cs="Times New Roman"/>
          <w:bCs/>
          <w:sz w:val="24"/>
          <w:szCs w:val="24"/>
        </w:rPr>
        <w:t>Africa</w:t>
      </w:r>
      <w:r w:rsidRPr="00583CC2">
        <w:rPr>
          <w:rFonts w:ascii="Times New Roman" w:eastAsia="Times New Roman" w:hAnsi="Times New Roman" w:cs="Times New Roman"/>
          <w:sz w:val="24"/>
          <w:szCs w:val="24"/>
        </w:rPr>
        <w:t xml:space="preserve">. As healthcare infrastructure improves and more patients are diagnosed with conditions requiring G-CSF treatment, the demand for these therapies is increasing. Furthermore, the introduction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in these regions is making treatment more affordable and accessible, which is essential in addressing the rising burden of cancer and hematologic diseases.</w:t>
      </w:r>
    </w:p>
    <w:p w:rsidR="002D61EC" w:rsidRPr="00583CC2" w:rsidRDefault="002D61EC" w:rsidP="002D61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Faster market growth in emerging regions due to the increasing availability of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Rising healthcare investments in countries like </w:t>
      </w:r>
      <w:r w:rsidRPr="00583CC2">
        <w:rPr>
          <w:rFonts w:ascii="Times New Roman" w:eastAsia="Times New Roman" w:hAnsi="Times New Roman" w:cs="Times New Roman"/>
          <w:bCs/>
          <w:sz w:val="24"/>
          <w:szCs w:val="24"/>
        </w:rPr>
        <w:t>China</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India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Brazil</w:t>
      </w:r>
      <w:r w:rsidRPr="00583CC2">
        <w:rPr>
          <w:rFonts w:ascii="Times New Roman" w:eastAsia="Times New Roman" w:hAnsi="Times New Roman" w:cs="Times New Roman"/>
          <w:sz w:val="24"/>
          <w:szCs w:val="24"/>
        </w:rPr>
        <w:t xml:space="preserve"> will expand market reach.</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8. Regulatory Support and Evolving Standards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Regulatory agencies like the </w:t>
      </w:r>
      <w:r w:rsidRPr="00583CC2">
        <w:rPr>
          <w:rFonts w:ascii="Times New Roman" w:eastAsia="Times New Roman" w:hAnsi="Times New Roman" w:cs="Times New Roman"/>
          <w:bCs/>
          <w:sz w:val="24"/>
          <w:szCs w:val="24"/>
        </w:rPr>
        <w:t>FDA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EMA</w:t>
      </w:r>
      <w:r w:rsidRPr="00583CC2">
        <w:rPr>
          <w:rFonts w:ascii="Times New Roman" w:eastAsia="Times New Roman" w:hAnsi="Times New Roman" w:cs="Times New Roman"/>
          <w:sz w:val="24"/>
          <w:szCs w:val="24"/>
        </w:rPr>
        <w:t xml:space="preserve"> are increasingly approving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next-generation G-CSF therapies</w:t>
      </w:r>
      <w:r w:rsidRPr="00583CC2">
        <w:rPr>
          <w:rFonts w:ascii="Times New Roman" w:eastAsia="Times New Roman" w:hAnsi="Times New Roman" w:cs="Times New Roman"/>
          <w:sz w:val="24"/>
          <w:szCs w:val="24"/>
        </w:rPr>
        <w:t xml:space="preserve">, which is expanding market opportunities. Moreover, new regulatory frameworks are encouraging the development of </w:t>
      </w:r>
      <w:r w:rsidRPr="00583CC2">
        <w:rPr>
          <w:rFonts w:ascii="Times New Roman" w:eastAsia="Times New Roman" w:hAnsi="Times New Roman" w:cs="Times New Roman"/>
          <w:bCs/>
          <w:sz w:val="24"/>
          <w:szCs w:val="24"/>
        </w:rPr>
        <w:t>more patient-friendly formulations</w:t>
      </w:r>
      <w:r w:rsidRPr="00583CC2">
        <w:rPr>
          <w:rFonts w:ascii="Times New Roman" w:eastAsia="Times New Roman" w:hAnsi="Times New Roman" w:cs="Times New Roman"/>
          <w:sz w:val="24"/>
          <w:szCs w:val="24"/>
        </w:rPr>
        <w:t xml:space="preserve">, such as once-weekly injections or oral G-CSF therapies. This growing regulatory support and the </w:t>
      </w:r>
      <w:r w:rsidRPr="00583CC2">
        <w:rPr>
          <w:rFonts w:ascii="Times New Roman" w:eastAsia="Times New Roman" w:hAnsi="Times New Roman" w:cs="Times New Roman"/>
          <w:bCs/>
          <w:sz w:val="24"/>
          <w:szCs w:val="24"/>
        </w:rPr>
        <w:t>streamlined approval processes</w:t>
      </w:r>
      <w:r w:rsidRPr="00583CC2">
        <w:rPr>
          <w:rFonts w:ascii="Times New Roman" w:eastAsia="Times New Roman" w:hAnsi="Times New Roman" w:cs="Times New Roman"/>
          <w:sz w:val="24"/>
          <w:szCs w:val="24"/>
        </w:rPr>
        <w:t xml:space="preserve"> for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are facilitating the rapid market entry of newer, cost-effective therapies.</w:t>
      </w:r>
    </w:p>
    <w:p w:rsidR="002D61EC" w:rsidRPr="00583CC2" w:rsidRDefault="002D61EC" w:rsidP="002D61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583CC2" w:rsidRDefault="002D61EC" w:rsidP="002D61E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Regulatory changes will help foster competition and reduce costs, making G-CSF therapies more accessible.</w:t>
      </w:r>
    </w:p>
    <w:p w:rsidR="002D61EC" w:rsidRPr="002D61EC" w:rsidRDefault="002D61EC" w:rsidP="002D61E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Encouraging R&amp;D for oral and</w:t>
      </w:r>
      <w:r w:rsidRPr="002D61EC">
        <w:rPr>
          <w:rFonts w:ascii="Times New Roman" w:eastAsia="Times New Roman" w:hAnsi="Times New Roman" w:cs="Times New Roman"/>
          <w:sz w:val="24"/>
          <w:szCs w:val="24"/>
        </w:rPr>
        <w:t xml:space="preserve"> next-gen injectable G-CSF formulations.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9. Partnerships and Mergers in the G-CSF Market</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G-CSF market has witnessed a series of </w:t>
      </w:r>
      <w:r w:rsidRPr="00583CC2">
        <w:rPr>
          <w:rFonts w:ascii="Times New Roman" w:eastAsia="Times New Roman" w:hAnsi="Times New Roman" w:cs="Times New Roman"/>
          <w:bCs/>
          <w:sz w:val="24"/>
          <w:szCs w:val="24"/>
        </w:rPr>
        <w:t>strategic partnerships, acquisitions, and mergers</w:t>
      </w:r>
      <w:r w:rsidRPr="002D61EC">
        <w:rPr>
          <w:rFonts w:ascii="Times New Roman" w:eastAsia="Times New Roman" w:hAnsi="Times New Roman" w:cs="Times New Roman"/>
          <w:sz w:val="24"/>
          <w:szCs w:val="24"/>
        </w:rPr>
        <w:t xml:space="preserve"> among key players in the pharmaceutical and biotechnology sectors. These collaborations aim to leverage complementary strengths, such as combining drug development capabilities with advanced delivery systems or clinical expertise. Notable collaborations include partnerships </w:t>
      </w:r>
      <w:r w:rsidRPr="002D61EC">
        <w:rPr>
          <w:rFonts w:ascii="Times New Roman" w:eastAsia="Times New Roman" w:hAnsi="Times New Roman" w:cs="Times New Roman"/>
          <w:sz w:val="24"/>
          <w:szCs w:val="24"/>
        </w:rPr>
        <w:lastRenderedPageBreak/>
        <w:t>between biosimilar manufacturers and larger pharmaceutical companies to accelerate market entry.</w:t>
      </w:r>
    </w:p>
    <w:p w:rsidR="002D61EC" w:rsidRPr="00583CC2" w:rsidRDefault="002D61EC" w:rsidP="002D61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p>
    <w:p w:rsidR="002D61EC" w:rsidRPr="002D61EC" w:rsidRDefault="002D61EC" w:rsidP="002D61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Mergers and acquisitions will drive consolidation and innovation, particularly in the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xml:space="preserve"> market.</w:t>
      </w:r>
    </w:p>
    <w:p w:rsidR="002D61EC" w:rsidRPr="002D61EC" w:rsidRDefault="002D61EC" w:rsidP="002D61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Partnerships with technology firms will accelerate the integration of digital health tools and AI in G-CSF therapy management.</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4. Competitive Intelligence and Benchmarking</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is highly competitive, with both </w:t>
      </w:r>
      <w:r w:rsidRPr="00583CC2">
        <w:rPr>
          <w:rFonts w:ascii="Times New Roman" w:eastAsia="Times New Roman" w:hAnsi="Times New Roman" w:cs="Times New Roman"/>
          <w:bCs/>
          <w:sz w:val="24"/>
          <w:szCs w:val="24"/>
        </w:rPr>
        <w:t>innovator G-CSF drugs</w:t>
      </w:r>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biosimilars</w:t>
      </w:r>
      <w:proofErr w:type="spellEnd"/>
      <w:r w:rsidRPr="002D61EC">
        <w:rPr>
          <w:rFonts w:ascii="Times New Roman" w:eastAsia="Times New Roman" w:hAnsi="Times New Roman" w:cs="Times New Roman"/>
          <w:sz w:val="24"/>
          <w:szCs w:val="24"/>
        </w:rPr>
        <w:t xml:space="preserve"> dominating the landscape. Major pharmaceutical companies and biotechnology firms are leading the charge in developing and distributing G-CSF products. Additionally, emerging players focusing on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xml:space="preserve"> are increasing competition, providing cost-effective alternatives to the original G-CSF drugs. Below is an overview of the key players, their strategies, and competitive positioning in the market.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1. Amgen Inc.</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is one of the pioneers in the G-CSF market, with its flagship product </w:t>
      </w:r>
      <w:proofErr w:type="spellStart"/>
      <w:r w:rsidRPr="00583CC2">
        <w:rPr>
          <w:rFonts w:ascii="Times New Roman" w:eastAsia="Times New Roman" w:hAnsi="Times New Roman" w:cs="Times New Roman"/>
          <w:bCs/>
          <w:sz w:val="24"/>
          <w:szCs w:val="24"/>
        </w:rPr>
        <w:t>Neupogen</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filgrastim</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pegfilgrastim</w:t>
      </w:r>
      <w:proofErr w:type="spellEnd"/>
      <w:r w:rsidRPr="00583CC2">
        <w:rPr>
          <w:rFonts w:ascii="Times New Roman" w:eastAsia="Times New Roman" w:hAnsi="Times New Roman" w:cs="Times New Roman"/>
          <w:sz w:val="24"/>
          <w:szCs w:val="24"/>
        </w:rPr>
        <w:t>) being the most widely used treatments for chemotherapy-induced neutropenia.</w:t>
      </w:r>
    </w:p>
    <w:p w:rsidR="002D61EC" w:rsidRPr="00583CC2" w:rsidRDefault="002D61EC" w:rsidP="002D61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Strategy</w:t>
      </w:r>
      <w:r w:rsidRPr="00583CC2">
        <w:rPr>
          <w:rFonts w:ascii="Times New Roman" w:eastAsia="Times New Roman" w:hAnsi="Times New Roman" w:cs="Times New Roman"/>
          <w:sz w:val="24"/>
          <w:szCs w:val="24"/>
        </w:rPr>
        <w:t xml:space="preserve">: Amgen continues to lead the market with its innovative formulations of G-CSF, focusing on improving patient compliance with long-acting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The company is also heavily investing in </w:t>
      </w:r>
      <w:r w:rsidRPr="00583CC2">
        <w:rPr>
          <w:rFonts w:ascii="Times New Roman" w:eastAsia="Times New Roman" w:hAnsi="Times New Roman" w:cs="Times New Roman"/>
          <w:bCs/>
          <w:sz w:val="24"/>
          <w:szCs w:val="24"/>
        </w:rPr>
        <w:t>biosimilar development</w:t>
      </w:r>
      <w:r w:rsidRPr="00583CC2">
        <w:rPr>
          <w:rFonts w:ascii="Times New Roman" w:eastAsia="Times New Roman" w:hAnsi="Times New Roman" w:cs="Times New Roman"/>
          <w:sz w:val="24"/>
          <w:szCs w:val="24"/>
        </w:rPr>
        <w:t xml:space="preserve"> to counteract the increasing presence of biosimilar G-CSF products.</w:t>
      </w:r>
    </w:p>
    <w:p w:rsidR="002D61EC" w:rsidRPr="00583CC2" w:rsidRDefault="002D61EC" w:rsidP="002D61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Global Reach</w:t>
      </w:r>
      <w:r w:rsidRPr="00583CC2">
        <w:rPr>
          <w:rFonts w:ascii="Times New Roman" w:eastAsia="Times New Roman" w:hAnsi="Times New Roman" w:cs="Times New Roman"/>
          <w:sz w:val="24"/>
          <w:szCs w:val="24"/>
        </w:rPr>
        <w:t>: Amgen’s G-CSF products are available in over 60 countries, with significant market shares in North America, Europe, and developed Asia-Pacific regions.</w:t>
      </w:r>
    </w:p>
    <w:p w:rsidR="002D61EC" w:rsidRPr="00583CC2" w:rsidRDefault="002D61EC" w:rsidP="002D61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Competitive Position</w:t>
      </w:r>
      <w:r w:rsidRPr="00583CC2">
        <w:rPr>
          <w:rFonts w:ascii="Times New Roman" w:eastAsia="Times New Roman" w:hAnsi="Times New Roman" w:cs="Times New Roman"/>
          <w:sz w:val="24"/>
          <w:szCs w:val="24"/>
        </w:rPr>
        <w:t xml:space="preserve">: As the market leader, Amgen has established a strong brand presence, especially in the oncology and hematology sectors. However, the rising adoption of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presents both a challenge and an opportunity for the company to further diversify its portfolio.</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2. Sandoz (Novartis)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the generics and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division of </w:t>
      </w:r>
      <w:r w:rsidRPr="00583CC2">
        <w:rPr>
          <w:rFonts w:ascii="Times New Roman" w:eastAsia="Times New Roman" w:hAnsi="Times New Roman" w:cs="Times New Roman"/>
          <w:bCs/>
          <w:sz w:val="24"/>
          <w:szCs w:val="24"/>
        </w:rPr>
        <w:t>Novartis</w:t>
      </w:r>
      <w:r w:rsidRPr="00583CC2">
        <w:rPr>
          <w:rFonts w:ascii="Times New Roman" w:eastAsia="Times New Roman" w:hAnsi="Times New Roman" w:cs="Times New Roman"/>
          <w:sz w:val="24"/>
          <w:szCs w:val="24"/>
        </w:rPr>
        <w:t xml:space="preserve">, has become a significant player in the G-CSF market with its biosimilar </w:t>
      </w:r>
      <w:proofErr w:type="spellStart"/>
      <w:r w:rsidRPr="00583CC2">
        <w:rPr>
          <w:rFonts w:ascii="Times New Roman" w:eastAsia="Times New Roman" w:hAnsi="Times New Roman" w:cs="Times New Roman"/>
          <w:bCs/>
          <w:sz w:val="24"/>
          <w:szCs w:val="24"/>
        </w:rPr>
        <w:t>Zarxio</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filgrastim-sndz</w:t>
      </w:r>
      <w:proofErr w:type="spellEnd"/>
      <w:r w:rsidRPr="00583CC2">
        <w:rPr>
          <w:rFonts w:ascii="Times New Roman" w:eastAsia="Times New Roman" w:hAnsi="Times New Roman" w:cs="Times New Roman"/>
          <w:sz w:val="24"/>
          <w:szCs w:val="24"/>
        </w:rPr>
        <w:t>), which was the first biosimilar G-CSF to receive FDA approval.</w:t>
      </w:r>
    </w:p>
    <w:p w:rsidR="002D61EC" w:rsidRPr="00583CC2" w:rsidRDefault="002D61EC" w:rsidP="002D61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Strategy</w:t>
      </w:r>
      <w:r w:rsidRPr="00583CC2">
        <w:rPr>
          <w:rFonts w:ascii="Times New Roman" w:eastAsia="Times New Roman" w:hAnsi="Times New Roman" w:cs="Times New Roman"/>
          <w:sz w:val="24"/>
          <w:szCs w:val="24"/>
        </w:rPr>
        <w:t xml:space="preserve">: Sandoz focuses on providing </w:t>
      </w:r>
      <w:r w:rsidRPr="00583CC2">
        <w:rPr>
          <w:rFonts w:ascii="Times New Roman" w:eastAsia="Times New Roman" w:hAnsi="Times New Roman" w:cs="Times New Roman"/>
          <w:bCs/>
          <w:sz w:val="24"/>
          <w:szCs w:val="24"/>
        </w:rPr>
        <w:t>cost-effective alternatives</w:t>
      </w:r>
      <w:r w:rsidRPr="00583CC2">
        <w:rPr>
          <w:rFonts w:ascii="Times New Roman" w:eastAsia="Times New Roman" w:hAnsi="Times New Roman" w:cs="Times New Roman"/>
          <w:sz w:val="24"/>
          <w:szCs w:val="24"/>
        </w:rPr>
        <w:t xml:space="preserve"> to innovator G-CSF products through its </w:t>
      </w:r>
      <w:r w:rsidRPr="00583CC2">
        <w:rPr>
          <w:rFonts w:ascii="Times New Roman" w:eastAsia="Times New Roman" w:hAnsi="Times New Roman" w:cs="Times New Roman"/>
          <w:bCs/>
          <w:sz w:val="24"/>
          <w:szCs w:val="24"/>
        </w:rPr>
        <w:t>biosimilar portfolio</w:t>
      </w:r>
      <w:r w:rsidRPr="00583CC2">
        <w:rPr>
          <w:rFonts w:ascii="Times New Roman" w:eastAsia="Times New Roman" w:hAnsi="Times New Roman" w:cs="Times New Roman"/>
          <w:sz w:val="24"/>
          <w:szCs w:val="24"/>
        </w:rPr>
        <w:t xml:space="preserve">. The company has capitalized on the growing </w:t>
      </w:r>
      <w:r w:rsidRPr="00583CC2">
        <w:rPr>
          <w:rFonts w:ascii="Times New Roman" w:eastAsia="Times New Roman" w:hAnsi="Times New Roman" w:cs="Times New Roman"/>
          <w:sz w:val="24"/>
          <w:szCs w:val="24"/>
        </w:rPr>
        <w:lastRenderedPageBreak/>
        <w:t xml:space="preserve">preference for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in emerging markets by introducing </w:t>
      </w:r>
      <w:proofErr w:type="spellStart"/>
      <w:r w:rsidRPr="00583CC2">
        <w:rPr>
          <w:rFonts w:ascii="Times New Roman" w:eastAsia="Times New Roman" w:hAnsi="Times New Roman" w:cs="Times New Roman"/>
          <w:bCs/>
          <w:sz w:val="24"/>
          <w:szCs w:val="24"/>
        </w:rPr>
        <w:t>Zarxio</w:t>
      </w:r>
      <w:proofErr w:type="spellEnd"/>
      <w:r w:rsidRPr="00583CC2">
        <w:rPr>
          <w:rFonts w:ascii="Times New Roman" w:eastAsia="Times New Roman" w:hAnsi="Times New Roman" w:cs="Times New Roman"/>
          <w:sz w:val="24"/>
          <w:szCs w:val="24"/>
        </w:rPr>
        <w:t xml:space="preserve"> and its other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in these regions at competitive prices.</w:t>
      </w:r>
    </w:p>
    <w:p w:rsidR="002D61EC" w:rsidRPr="00583CC2" w:rsidRDefault="002D61EC" w:rsidP="002D61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Global Reach</w:t>
      </w:r>
      <w:r w:rsidRPr="00583CC2">
        <w:rPr>
          <w:rFonts w:ascii="Times New Roman" w:eastAsia="Times New Roman" w:hAnsi="Times New Roman" w:cs="Times New Roman"/>
          <w:sz w:val="24"/>
          <w:szCs w:val="24"/>
        </w:rPr>
        <w:t xml:space="preserve">: Sandoz has established a strong market presence, particularly in </w:t>
      </w:r>
      <w:r w:rsidRPr="00583CC2">
        <w:rPr>
          <w:rFonts w:ascii="Times New Roman" w:eastAsia="Times New Roman" w:hAnsi="Times New Roman" w:cs="Times New Roman"/>
          <w:bCs/>
          <w:sz w:val="24"/>
          <w:szCs w:val="24"/>
        </w:rPr>
        <w:t>North America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Europe</w:t>
      </w:r>
      <w:r w:rsidRPr="00583CC2">
        <w:rPr>
          <w:rFonts w:ascii="Times New Roman" w:eastAsia="Times New Roman" w:hAnsi="Times New Roman" w:cs="Times New Roman"/>
          <w:sz w:val="24"/>
          <w:szCs w:val="24"/>
        </w:rPr>
        <w:t xml:space="preserve">, with growing footprints in </w:t>
      </w:r>
      <w:r w:rsidRPr="00583CC2">
        <w:rPr>
          <w:rFonts w:ascii="Times New Roman" w:eastAsia="Times New Roman" w:hAnsi="Times New Roman" w:cs="Times New Roman"/>
          <w:bCs/>
          <w:sz w:val="24"/>
          <w:szCs w:val="24"/>
        </w:rPr>
        <w:t>Asia-Pacific</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w:t>
      </w:r>
    </w:p>
    <w:p w:rsidR="002D61EC" w:rsidRPr="002D61EC" w:rsidRDefault="002D61EC" w:rsidP="002D61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Competitive Position</w:t>
      </w:r>
      <w:r w:rsidRPr="00583CC2">
        <w:rPr>
          <w:rFonts w:ascii="Times New Roman" w:eastAsia="Times New Roman" w:hAnsi="Times New Roman" w:cs="Times New Roman"/>
          <w:sz w:val="24"/>
          <w:szCs w:val="24"/>
        </w:rPr>
        <w:t xml:space="preserve">: Sandoz is one of the leaders in the biosimilar segment, offering a competitive edge in terms of </w:t>
      </w:r>
      <w:r w:rsidRPr="00583CC2">
        <w:rPr>
          <w:rFonts w:ascii="Times New Roman" w:eastAsia="Times New Roman" w:hAnsi="Times New Roman" w:cs="Times New Roman"/>
          <w:bCs/>
          <w:sz w:val="24"/>
          <w:szCs w:val="24"/>
        </w:rPr>
        <w:t>affordability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accessibility</w:t>
      </w:r>
      <w:r w:rsidRPr="00583CC2">
        <w:rPr>
          <w:rFonts w:ascii="Times New Roman" w:eastAsia="Times New Roman" w:hAnsi="Times New Roman" w:cs="Times New Roman"/>
          <w:sz w:val="24"/>
          <w:szCs w:val="24"/>
        </w:rPr>
        <w:t xml:space="preserve">. Its focus on </w:t>
      </w:r>
      <w:r w:rsidRPr="00583CC2">
        <w:rPr>
          <w:rFonts w:ascii="Times New Roman" w:eastAsia="Times New Roman" w:hAnsi="Times New Roman" w:cs="Times New Roman"/>
          <w:bCs/>
          <w:sz w:val="24"/>
          <w:szCs w:val="24"/>
        </w:rPr>
        <w:t>biosimilar G-CSF</w:t>
      </w:r>
      <w:r w:rsidRPr="00583CC2">
        <w:rPr>
          <w:rFonts w:ascii="Times New Roman" w:eastAsia="Times New Roman" w:hAnsi="Times New Roman" w:cs="Times New Roman"/>
          <w:sz w:val="24"/>
          <w:szCs w:val="24"/>
        </w:rPr>
        <w:t xml:space="preserve"> places it well-positioned in</w:t>
      </w:r>
      <w:r w:rsidRPr="002D61EC">
        <w:rPr>
          <w:rFonts w:ascii="Times New Roman" w:eastAsia="Times New Roman" w:hAnsi="Times New Roman" w:cs="Times New Roman"/>
          <w:sz w:val="24"/>
          <w:szCs w:val="24"/>
        </w:rPr>
        <w:t xml:space="preserve"> regions with price-sensitive healthcare systems.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3. Pfizer Inc.</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Pfizer</w:t>
      </w:r>
      <w:r w:rsidRPr="00583CC2">
        <w:rPr>
          <w:rFonts w:ascii="Times New Roman" w:eastAsia="Times New Roman" w:hAnsi="Times New Roman" w:cs="Times New Roman"/>
          <w:sz w:val="24"/>
          <w:szCs w:val="24"/>
        </w:rPr>
        <w:t xml:space="preserve"> has a notable presence in the G-CSF market with its biosimilar </w:t>
      </w:r>
      <w:proofErr w:type="spellStart"/>
      <w:r w:rsidRPr="00583CC2">
        <w:rPr>
          <w:rFonts w:ascii="Times New Roman" w:eastAsia="Times New Roman" w:hAnsi="Times New Roman" w:cs="Times New Roman"/>
          <w:bCs/>
          <w:sz w:val="24"/>
          <w:szCs w:val="24"/>
        </w:rPr>
        <w:t>Nivestim</w:t>
      </w:r>
      <w:proofErr w:type="spellEnd"/>
      <w:r w:rsidRPr="00583CC2">
        <w:rPr>
          <w:rFonts w:ascii="Times New Roman" w:eastAsia="Times New Roman" w:hAnsi="Times New Roman" w:cs="Times New Roman"/>
          <w:sz w:val="24"/>
          <w:szCs w:val="24"/>
        </w:rPr>
        <w:t xml:space="preserve">, which is an alternative to innovator </w:t>
      </w:r>
      <w:proofErr w:type="spellStart"/>
      <w:r w:rsidRPr="00583CC2">
        <w:rPr>
          <w:rFonts w:ascii="Times New Roman" w:eastAsia="Times New Roman" w:hAnsi="Times New Roman" w:cs="Times New Roman"/>
          <w:bCs/>
          <w:sz w:val="24"/>
          <w:szCs w:val="24"/>
        </w:rPr>
        <w:t>Neupogen</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Strategy</w:t>
      </w:r>
      <w:r w:rsidRPr="00583CC2">
        <w:rPr>
          <w:rFonts w:ascii="Times New Roman" w:eastAsia="Times New Roman" w:hAnsi="Times New Roman" w:cs="Times New Roman"/>
          <w:sz w:val="24"/>
          <w:szCs w:val="24"/>
        </w:rPr>
        <w:t xml:space="preserve">: Pfizer focuses on expanding its </w:t>
      </w:r>
      <w:r w:rsidRPr="00583CC2">
        <w:rPr>
          <w:rFonts w:ascii="Times New Roman" w:eastAsia="Times New Roman" w:hAnsi="Times New Roman" w:cs="Times New Roman"/>
          <w:bCs/>
          <w:sz w:val="24"/>
          <w:szCs w:val="24"/>
        </w:rPr>
        <w:t>biosimilar portfolio</w:t>
      </w:r>
      <w:r w:rsidRPr="00583CC2">
        <w:rPr>
          <w:rFonts w:ascii="Times New Roman" w:eastAsia="Times New Roman" w:hAnsi="Times New Roman" w:cs="Times New Roman"/>
          <w:sz w:val="24"/>
          <w:szCs w:val="24"/>
        </w:rPr>
        <w:t xml:space="preserve"> and leveraging its established distribution network to enhance market access. The company also looks to target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with cost-effective biosimilar products, improving access to life-saving therapies.</w:t>
      </w:r>
    </w:p>
    <w:p w:rsidR="002D61EC" w:rsidRPr="00583CC2" w:rsidRDefault="002D61EC" w:rsidP="002D61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Global Reach</w:t>
      </w:r>
      <w:r w:rsidRPr="00583CC2">
        <w:rPr>
          <w:rFonts w:ascii="Times New Roman" w:eastAsia="Times New Roman" w:hAnsi="Times New Roman" w:cs="Times New Roman"/>
          <w:sz w:val="24"/>
          <w:szCs w:val="24"/>
        </w:rPr>
        <w:t xml:space="preserve">: Pfizer has a broad distribution network, with a focus on </w:t>
      </w:r>
      <w:r w:rsidRPr="00583CC2">
        <w:rPr>
          <w:rFonts w:ascii="Times New Roman" w:eastAsia="Times New Roman" w:hAnsi="Times New Roman" w:cs="Times New Roman"/>
          <w:bCs/>
          <w:sz w:val="24"/>
          <w:szCs w:val="24"/>
        </w:rPr>
        <w:t>Europe</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North America</w:t>
      </w:r>
      <w:r w:rsidRPr="00583CC2">
        <w:rPr>
          <w:rFonts w:ascii="Times New Roman" w:eastAsia="Times New Roman" w:hAnsi="Times New Roman" w:cs="Times New Roman"/>
          <w:sz w:val="24"/>
          <w:szCs w:val="24"/>
        </w:rPr>
        <w:t xml:space="preserve">, and emerging regions like </w:t>
      </w:r>
      <w:r w:rsidRPr="00583CC2">
        <w:rPr>
          <w:rFonts w:ascii="Times New Roman" w:eastAsia="Times New Roman" w:hAnsi="Times New Roman" w:cs="Times New Roman"/>
          <w:bCs/>
          <w:sz w:val="24"/>
          <w:szCs w:val="24"/>
        </w:rPr>
        <w:t>India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China</w:t>
      </w:r>
      <w:r w:rsidRPr="00583CC2">
        <w:rPr>
          <w:rFonts w:ascii="Times New Roman" w:eastAsia="Times New Roman" w:hAnsi="Times New Roman" w:cs="Times New Roman"/>
          <w:sz w:val="24"/>
          <w:szCs w:val="24"/>
        </w:rPr>
        <w:t xml:space="preserve"> where there is high demand for affordable oncology treatments.</w:t>
      </w:r>
    </w:p>
    <w:p w:rsidR="002D61EC" w:rsidRPr="002D61EC" w:rsidRDefault="002D61EC" w:rsidP="002D61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Competitive Position</w:t>
      </w:r>
      <w:r w:rsidRPr="00583CC2">
        <w:rPr>
          <w:rFonts w:ascii="Times New Roman" w:eastAsia="Times New Roman" w:hAnsi="Times New Roman" w:cs="Times New Roman"/>
          <w:sz w:val="24"/>
          <w:szCs w:val="24"/>
        </w:rPr>
        <w:t xml:space="preserve">: As one of the largest pharmaceutical companies globally, Pfizer has a well-established reputation in both innovator drugs and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Its market presence is significant in </w:t>
      </w:r>
      <w:r w:rsidRPr="00583CC2">
        <w:rPr>
          <w:rFonts w:ascii="Times New Roman" w:eastAsia="Times New Roman" w:hAnsi="Times New Roman" w:cs="Times New Roman"/>
          <w:bCs/>
          <w:sz w:val="24"/>
          <w:szCs w:val="24"/>
        </w:rPr>
        <w:t>oncology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hematology</w:t>
      </w:r>
      <w:r w:rsidRPr="00583CC2">
        <w:rPr>
          <w:rFonts w:ascii="Times New Roman" w:eastAsia="Times New Roman" w:hAnsi="Times New Roman" w:cs="Times New Roman"/>
          <w:sz w:val="24"/>
          <w:szCs w:val="24"/>
        </w:rPr>
        <w:t xml:space="preserve">, but it faces stiff competition from companies like </w:t>
      </w: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in the biosimilar</w:t>
      </w:r>
      <w:r w:rsidRPr="002D61EC">
        <w:rPr>
          <w:rFonts w:ascii="Times New Roman" w:eastAsia="Times New Roman" w:hAnsi="Times New Roman" w:cs="Times New Roman"/>
          <w:sz w:val="24"/>
          <w:szCs w:val="24"/>
        </w:rPr>
        <w:t xml:space="preserve"> space.</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 xml:space="preserve">4. </w:t>
      </w:r>
      <w:proofErr w:type="spellStart"/>
      <w:r w:rsidRPr="002D61EC">
        <w:rPr>
          <w:rFonts w:ascii="Times New Roman" w:eastAsia="Times New Roman" w:hAnsi="Times New Roman" w:cs="Times New Roman"/>
          <w:b/>
          <w:bCs/>
          <w:sz w:val="24"/>
          <w:szCs w:val="24"/>
        </w:rPr>
        <w:t>Hospira</w:t>
      </w:r>
      <w:proofErr w:type="spellEnd"/>
      <w:r w:rsidRPr="002D61EC">
        <w:rPr>
          <w:rFonts w:ascii="Times New Roman" w:eastAsia="Times New Roman" w:hAnsi="Times New Roman" w:cs="Times New Roman"/>
          <w:b/>
          <w:bCs/>
          <w:sz w:val="24"/>
          <w:szCs w:val="24"/>
        </w:rPr>
        <w:t xml:space="preserve"> (Acquired by Pfizer)</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proofErr w:type="spellStart"/>
      <w:r w:rsidRPr="002D61EC">
        <w:rPr>
          <w:rFonts w:ascii="Times New Roman" w:eastAsia="Times New Roman" w:hAnsi="Times New Roman" w:cs="Times New Roman"/>
          <w:sz w:val="24"/>
          <w:szCs w:val="24"/>
        </w:rPr>
        <w:t>Hospira</w:t>
      </w:r>
      <w:proofErr w:type="spellEnd"/>
      <w:r w:rsidRPr="002D61EC">
        <w:rPr>
          <w:rFonts w:ascii="Times New Roman" w:eastAsia="Times New Roman" w:hAnsi="Times New Roman" w:cs="Times New Roman"/>
          <w:sz w:val="24"/>
          <w:szCs w:val="24"/>
        </w:rPr>
        <w:t xml:space="preserve">, now part of </w:t>
      </w:r>
      <w:r w:rsidRPr="00583CC2">
        <w:rPr>
          <w:rFonts w:ascii="Times New Roman" w:eastAsia="Times New Roman" w:hAnsi="Times New Roman" w:cs="Times New Roman"/>
          <w:bCs/>
          <w:sz w:val="24"/>
          <w:szCs w:val="24"/>
        </w:rPr>
        <w:t>Pfizer</w:t>
      </w:r>
      <w:r w:rsidRPr="00583CC2">
        <w:rPr>
          <w:rFonts w:ascii="Times New Roman" w:eastAsia="Times New Roman" w:hAnsi="Times New Roman" w:cs="Times New Roman"/>
          <w:sz w:val="24"/>
          <w:szCs w:val="24"/>
        </w:rPr>
        <w:t xml:space="preserve">, was one of the early players in the G-CSF biosimilar market, launching </w:t>
      </w:r>
      <w:proofErr w:type="spellStart"/>
      <w:r w:rsidRPr="00583CC2">
        <w:rPr>
          <w:rFonts w:ascii="Times New Roman" w:eastAsia="Times New Roman" w:hAnsi="Times New Roman" w:cs="Times New Roman"/>
          <w:bCs/>
          <w:sz w:val="24"/>
          <w:szCs w:val="24"/>
        </w:rPr>
        <w:t>Grastofil</w:t>
      </w:r>
      <w:proofErr w:type="spellEnd"/>
      <w:r w:rsidRPr="00583CC2">
        <w:rPr>
          <w:rFonts w:ascii="Times New Roman" w:eastAsia="Times New Roman" w:hAnsi="Times New Roman" w:cs="Times New Roman"/>
          <w:sz w:val="24"/>
          <w:szCs w:val="24"/>
        </w:rPr>
        <w:t xml:space="preserve">, a biosimilar version of </w:t>
      </w:r>
      <w:proofErr w:type="spellStart"/>
      <w:r w:rsidRPr="00583CC2">
        <w:rPr>
          <w:rFonts w:ascii="Times New Roman" w:eastAsia="Times New Roman" w:hAnsi="Times New Roman" w:cs="Times New Roman"/>
          <w:sz w:val="24"/>
          <w:szCs w:val="24"/>
        </w:rPr>
        <w:t>filgrastim</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Strategy</w:t>
      </w:r>
      <w:r w:rsidRPr="00583CC2">
        <w:rPr>
          <w:rFonts w:ascii="Times New Roman" w:eastAsia="Times New Roman" w:hAnsi="Times New Roman" w:cs="Times New Roman"/>
          <w:sz w:val="24"/>
          <w:szCs w:val="24"/>
        </w:rPr>
        <w:t xml:space="preserve">: Following the acquisition by Pfizer, </w:t>
      </w:r>
      <w:proofErr w:type="spellStart"/>
      <w:r w:rsidRPr="00583CC2">
        <w:rPr>
          <w:rFonts w:ascii="Times New Roman" w:eastAsia="Times New Roman" w:hAnsi="Times New Roman" w:cs="Times New Roman"/>
          <w:sz w:val="24"/>
          <w:szCs w:val="24"/>
        </w:rPr>
        <w:t>Hospira</w:t>
      </w:r>
      <w:proofErr w:type="spellEnd"/>
      <w:r w:rsidRPr="00583CC2">
        <w:rPr>
          <w:rFonts w:ascii="Times New Roman" w:eastAsia="Times New Roman" w:hAnsi="Times New Roman" w:cs="Times New Roman"/>
          <w:sz w:val="24"/>
          <w:szCs w:val="24"/>
        </w:rPr>
        <w:t xml:space="preserve"> has aligned its efforts with Pfizer’s strategy to enhance market penetration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especially in regions with high healthcare costs. </w:t>
      </w:r>
      <w:proofErr w:type="spellStart"/>
      <w:r w:rsidRPr="00583CC2">
        <w:rPr>
          <w:rFonts w:ascii="Times New Roman" w:eastAsia="Times New Roman" w:hAnsi="Times New Roman" w:cs="Times New Roman"/>
          <w:bCs/>
          <w:sz w:val="24"/>
          <w:szCs w:val="24"/>
        </w:rPr>
        <w:t>Grastofil</w:t>
      </w:r>
      <w:proofErr w:type="spellEnd"/>
      <w:r w:rsidRPr="00583CC2">
        <w:rPr>
          <w:rFonts w:ascii="Times New Roman" w:eastAsia="Times New Roman" w:hAnsi="Times New Roman" w:cs="Times New Roman"/>
          <w:sz w:val="24"/>
          <w:szCs w:val="24"/>
        </w:rPr>
        <w:t xml:space="preserve"> is positioned as an affordable option in markets with </w:t>
      </w:r>
      <w:r w:rsidRPr="00583CC2">
        <w:rPr>
          <w:rFonts w:ascii="Times New Roman" w:eastAsia="Times New Roman" w:hAnsi="Times New Roman" w:cs="Times New Roman"/>
          <w:bCs/>
          <w:sz w:val="24"/>
          <w:szCs w:val="24"/>
        </w:rPr>
        <w:t>limited access to branded G-CSF</w:t>
      </w:r>
      <w:r w:rsidRPr="00583CC2">
        <w:rPr>
          <w:rFonts w:ascii="Times New Roman" w:eastAsia="Times New Roman" w:hAnsi="Times New Roman" w:cs="Times New Roman"/>
          <w:sz w:val="24"/>
          <w:szCs w:val="24"/>
        </w:rPr>
        <w:t xml:space="preserve"> treatments.</w:t>
      </w:r>
    </w:p>
    <w:p w:rsidR="002D61EC" w:rsidRPr="00583CC2" w:rsidRDefault="002D61EC" w:rsidP="002D61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Global Reach</w:t>
      </w:r>
      <w:r w:rsidRPr="00583CC2">
        <w:rPr>
          <w:rFonts w:ascii="Times New Roman" w:eastAsia="Times New Roman" w:hAnsi="Times New Roman" w:cs="Times New Roman"/>
          <w:sz w:val="24"/>
          <w:szCs w:val="24"/>
        </w:rPr>
        <w:t xml:space="preserve">: Strong presence in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particularly in </w:t>
      </w:r>
      <w:r w:rsidRPr="00583CC2">
        <w:rPr>
          <w:rFonts w:ascii="Times New Roman" w:eastAsia="Times New Roman" w:hAnsi="Times New Roman" w:cs="Times New Roman"/>
          <w:bCs/>
          <w:sz w:val="24"/>
          <w:szCs w:val="24"/>
        </w:rPr>
        <w:t>Asia-Pacific</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 xml:space="preserve">, where access to affordable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is increasing.</w:t>
      </w:r>
    </w:p>
    <w:p w:rsidR="002D61EC" w:rsidRPr="00583CC2" w:rsidRDefault="002D61EC" w:rsidP="002D61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Competitive Position</w:t>
      </w:r>
      <w:r w:rsidRPr="00583CC2">
        <w:rPr>
          <w:rFonts w:ascii="Times New Roman" w:eastAsia="Times New Roman" w:hAnsi="Times New Roman" w:cs="Times New Roman"/>
          <w:sz w:val="24"/>
          <w:szCs w:val="24"/>
        </w:rPr>
        <w:t xml:space="preserve">: As part of </w:t>
      </w:r>
      <w:r w:rsidRPr="00583CC2">
        <w:rPr>
          <w:rFonts w:ascii="Times New Roman" w:eastAsia="Times New Roman" w:hAnsi="Times New Roman" w:cs="Times New Roman"/>
          <w:bCs/>
          <w:sz w:val="24"/>
          <w:szCs w:val="24"/>
        </w:rPr>
        <w:t>Pfizer</w:t>
      </w:r>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Hospira’s</w:t>
      </w:r>
      <w:proofErr w:type="spellEnd"/>
      <w:r w:rsidRPr="00583CC2">
        <w:rPr>
          <w:rFonts w:ascii="Times New Roman" w:eastAsia="Times New Roman" w:hAnsi="Times New Roman" w:cs="Times New Roman"/>
          <w:sz w:val="24"/>
          <w:szCs w:val="24"/>
        </w:rPr>
        <w:t xml:space="preserve"> position in the G-CSF biosimilar market is strengthened by the extensive global network and large-scale manufacturing capabilities of its parent company.</w:t>
      </w:r>
    </w:p>
    <w:p w:rsidR="002D61EC" w:rsidRPr="00583CC2"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583CC2">
        <w:rPr>
          <w:rFonts w:ascii="Times New Roman" w:eastAsia="Times New Roman" w:hAnsi="Times New Roman" w:cs="Times New Roman"/>
          <w:b/>
          <w:bCs/>
          <w:sz w:val="24"/>
          <w:szCs w:val="24"/>
        </w:rPr>
        <w:t>5. Eli Lilly and Company</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Eli Lilly</w:t>
      </w:r>
      <w:r w:rsidRPr="00583CC2">
        <w:rPr>
          <w:rFonts w:ascii="Times New Roman" w:eastAsia="Times New Roman" w:hAnsi="Times New Roman" w:cs="Times New Roman"/>
          <w:sz w:val="24"/>
          <w:szCs w:val="24"/>
        </w:rPr>
        <w:t xml:space="preserve"> entered the G-CSF market with its biosimilar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bCs/>
          <w:sz w:val="24"/>
          <w:szCs w:val="24"/>
        </w:rPr>
        <w:t xml:space="preserve"> </w:t>
      </w:r>
      <w:proofErr w:type="spellStart"/>
      <w:r w:rsidRPr="00583CC2">
        <w:rPr>
          <w:rFonts w:ascii="Times New Roman" w:eastAsia="Times New Roman" w:hAnsi="Times New Roman" w:cs="Times New Roman"/>
          <w:bCs/>
          <w:sz w:val="24"/>
          <w:szCs w:val="24"/>
        </w:rPr>
        <w:t>Pegfilgrastim</w:t>
      </w:r>
      <w:proofErr w:type="spellEnd"/>
      <w:r w:rsidRPr="00583CC2">
        <w:rPr>
          <w:rFonts w:ascii="Times New Roman" w:eastAsia="Times New Roman" w:hAnsi="Times New Roman" w:cs="Times New Roman"/>
          <w:sz w:val="24"/>
          <w:szCs w:val="24"/>
        </w:rPr>
        <w:t xml:space="preserve">, a </w:t>
      </w:r>
      <w:r w:rsidRPr="00583CC2">
        <w:rPr>
          <w:rFonts w:ascii="Times New Roman" w:eastAsia="Times New Roman" w:hAnsi="Times New Roman" w:cs="Times New Roman"/>
          <w:bCs/>
          <w:sz w:val="24"/>
          <w:szCs w:val="24"/>
        </w:rPr>
        <w:t xml:space="preserve">biosimilar version of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focused on providing affordable options for chemotherapy-induced neutropenia.</w:t>
      </w:r>
    </w:p>
    <w:p w:rsidR="002D61EC" w:rsidRPr="00583CC2" w:rsidRDefault="002D61EC" w:rsidP="002D61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lastRenderedPageBreak/>
        <w:t>Strategy</w:t>
      </w:r>
      <w:r w:rsidRPr="00583CC2">
        <w:rPr>
          <w:rFonts w:ascii="Times New Roman" w:eastAsia="Times New Roman" w:hAnsi="Times New Roman" w:cs="Times New Roman"/>
          <w:sz w:val="24"/>
          <w:szCs w:val="24"/>
        </w:rPr>
        <w:t xml:space="preserve">: Eli Lilly is focusing on increasing the reach of </w:t>
      </w:r>
      <w:r w:rsidRPr="00583CC2">
        <w:rPr>
          <w:rFonts w:ascii="Times New Roman" w:eastAsia="Times New Roman" w:hAnsi="Times New Roman" w:cs="Times New Roman"/>
          <w:bCs/>
          <w:sz w:val="24"/>
          <w:szCs w:val="24"/>
        </w:rPr>
        <w:t>biosimilar G-CSF</w:t>
      </w:r>
      <w:r w:rsidRPr="00583CC2">
        <w:rPr>
          <w:rFonts w:ascii="Times New Roman" w:eastAsia="Times New Roman" w:hAnsi="Times New Roman" w:cs="Times New Roman"/>
          <w:sz w:val="24"/>
          <w:szCs w:val="24"/>
        </w:rPr>
        <w:t xml:space="preserve"> treatments to markets that are underpenetrated. The company is capitalizing on the demand for </w:t>
      </w:r>
      <w:r w:rsidRPr="00583CC2">
        <w:rPr>
          <w:rFonts w:ascii="Times New Roman" w:eastAsia="Times New Roman" w:hAnsi="Times New Roman" w:cs="Times New Roman"/>
          <w:bCs/>
          <w:sz w:val="24"/>
          <w:szCs w:val="24"/>
        </w:rPr>
        <w:t>long-acting biosimilar G-CSF</w:t>
      </w:r>
      <w:r w:rsidRPr="00583CC2">
        <w:rPr>
          <w:rFonts w:ascii="Times New Roman" w:eastAsia="Times New Roman" w:hAnsi="Times New Roman" w:cs="Times New Roman"/>
          <w:sz w:val="24"/>
          <w:szCs w:val="24"/>
        </w:rPr>
        <w:t xml:space="preserve"> products, aiming to compete with Amgen’s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Global Reach</w:t>
      </w:r>
      <w:r w:rsidRPr="00583CC2">
        <w:rPr>
          <w:rFonts w:ascii="Times New Roman" w:eastAsia="Times New Roman" w:hAnsi="Times New Roman" w:cs="Times New Roman"/>
          <w:sz w:val="24"/>
          <w:szCs w:val="24"/>
        </w:rPr>
        <w:t xml:space="preserve">: Eli Lilly’s biosimilar G-CSF products are available across </w:t>
      </w:r>
      <w:r w:rsidRPr="00583CC2">
        <w:rPr>
          <w:rFonts w:ascii="Times New Roman" w:eastAsia="Times New Roman" w:hAnsi="Times New Roman" w:cs="Times New Roman"/>
          <w:bCs/>
          <w:sz w:val="24"/>
          <w:szCs w:val="24"/>
        </w:rPr>
        <w:t>North America</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Europe</w:t>
      </w:r>
      <w:r w:rsidRPr="00583CC2">
        <w:rPr>
          <w:rFonts w:ascii="Times New Roman" w:eastAsia="Times New Roman" w:hAnsi="Times New Roman" w:cs="Times New Roman"/>
          <w:sz w:val="24"/>
          <w:szCs w:val="24"/>
        </w:rPr>
        <w:t xml:space="preserve">, and selected </w:t>
      </w:r>
      <w:r w:rsidRPr="00583CC2">
        <w:rPr>
          <w:rFonts w:ascii="Times New Roman" w:eastAsia="Times New Roman" w:hAnsi="Times New Roman" w:cs="Times New Roman"/>
          <w:bCs/>
          <w:sz w:val="24"/>
          <w:szCs w:val="24"/>
        </w:rPr>
        <w:t>Asia-Pacific</w:t>
      </w:r>
      <w:r w:rsidRPr="00583CC2">
        <w:rPr>
          <w:rFonts w:ascii="Times New Roman" w:eastAsia="Times New Roman" w:hAnsi="Times New Roman" w:cs="Times New Roman"/>
          <w:sz w:val="24"/>
          <w:szCs w:val="24"/>
        </w:rPr>
        <w:t xml:space="preserve"> regions.</w:t>
      </w:r>
    </w:p>
    <w:p w:rsidR="002D61EC" w:rsidRPr="00583CC2" w:rsidRDefault="002D61EC" w:rsidP="002D61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Competitive Position</w:t>
      </w:r>
      <w:r w:rsidRPr="00583CC2">
        <w:rPr>
          <w:rFonts w:ascii="Times New Roman" w:eastAsia="Times New Roman" w:hAnsi="Times New Roman" w:cs="Times New Roman"/>
          <w:sz w:val="24"/>
          <w:szCs w:val="24"/>
        </w:rPr>
        <w:t xml:space="preserve">: Eli Lilly’s strategy revolves around offering </w:t>
      </w:r>
      <w:r w:rsidRPr="00583CC2">
        <w:rPr>
          <w:rFonts w:ascii="Times New Roman" w:eastAsia="Times New Roman" w:hAnsi="Times New Roman" w:cs="Times New Roman"/>
          <w:bCs/>
          <w:sz w:val="24"/>
          <w:szCs w:val="24"/>
        </w:rPr>
        <w:t xml:space="preserve">innovative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that serve as a cost-effective alternative while providing the same efficacy as branded treatments. The company is making inroads</w:t>
      </w:r>
      <w:r w:rsidRPr="002D61EC">
        <w:rPr>
          <w:rFonts w:ascii="Times New Roman" w:eastAsia="Times New Roman" w:hAnsi="Times New Roman" w:cs="Times New Roman"/>
          <w:sz w:val="24"/>
          <w:szCs w:val="24"/>
        </w:rPr>
        <w:t xml:space="preserve"> into the </w:t>
      </w:r>
      <w:r w:rsidRPr="00583CC2">
        <w:rPr>
          <w:rFonts w:ascii="Times New Roman" w:eastAsia="Times New Roman" w:hAnsi="Times New Roman" w:cs="Times New Roman"/>
          <w:bCs/>
          <w:sz w:val="24"/>
          <w:szCs w:val="24"/>
        </w:rPr>
        <w:t>biosimilar space</w:t>
      </w:r>
      <w:r w:rsidRPr="00583CC2">
        <w:rPr>
          <w:rFonts w:ascii="Times New Roman" w:eastAsia="Times New Roman" w:hAnsi="Times New Roman" w:cs="Times New Roman"/>
          <w:sz w:val="24"/>
          <w:szCs w:val="24"/>
        </w:rPr>
        <w:t xml:space="preserve"> and plans to expand its market presence.</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6. Other Emerging Players</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Several emerging biotechnology firms and pharmaceutical companies are entering the </w:t>
      </w:r>
      <w:r w:rsidRPr="00583CC2">
        <w:rPr>
          <w:rFonts w:ascii="Times New Roman" w:eastAsia="Times New Roman" w:hAnsi="Times New Roman" w:cs="Times New Roman"/>
          <w:bCs/>
          <w:sz w:val="24"/>
          <w:szCs w:val="24"/>
        </w:rPr>
        <w:t>biosimilar G-CSF</w:t>
      </w:r>
      <w:r w:rsidRPr="00583CC2">
        <w:rPr>
          <w:rFonts w:ascii="Times New Roman" w:eastAsia="Times New Roman" w:hAnsi="Times New Roman" w:cs="Times New Roman"/>
          <w:sz w:val="24"/>
          <w:szCs w:val="24"/>
        </w:rPr>
        <w:t xml:space="preserve"> space. These include companies like </w:t>
      </w:r>
      <w:proofErr w:type="spellStart"/>
      <w:r w:rsidRPr="00583CC2">
        <w:rPr>
          <w:rFonts w:ascii="Times New Roman" w:eastAsia="Times New Roman" w:hAnsi="Times New Roman" w:cs="Times New Roman"/>
          <w:bCs/>
          <w:sz w:val="24"/>
          <w:szCs w:val="24"/>
        </w:rPr>
        <w:t>Hikma</w:t>
      </w:r>
      <w:proofErr w:type="spellEnd"/>
      <w:r w:rsidRPr="00583CC2">
        <w:rPr>
          <w:rFonts w:ascii="Times New Roman" w:eastAsia="Times New Roman" w:hAnsi="Times New Roman" w:cs="Times New Roman"/>
          <w:bCs/>
          <w:sz w:val="24"/>
          <w:szCs w:val="24"/>
        </w:rPr>
        <w:t xml:space="preserve"> Pharmaceuticals</w:t>
      </w:r>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bCs/>
          <w:sz w:val="24"/>
          <w:szCs w:val="24"/>
        </w:rPr>
        <w:t>Biocon</w:t>
      </w:r>
      <w:proofErr w:type="spellEnd"/>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Dr. Reddy’s Laboratories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Mylan</w:t>
      </w:r>
      <w:r w:rsidRPr="00583CC2">
        <w:rPr>
          <w:rFonts w:ascii="Times New Roman" w:eastAsia="Times New Roman" w:hAnsi="Times New Roman" w:cs="Times New Roman"/>
          <w:sz w:val="24"/>
          <w:szCs w:val="24"/>
        </w:rPr>
        <w:t xml:space="preserve"> (now part of </w:t>
      </w:r>
      <w:proofErr w:type="spellStart"/>
      <w:r w:rsidRPr="00583CC2">
        <w:rPr>
          <w:rFonts w:ascii="Times New Roman" w:eastAsia="Times New Roman" w:hAnsi="Times New Roman" w:cs="Times New Roman"/>
          <w:sz w:val="24"/>
          <w:szCs w:val="24"/>
        </w:rPr>
        <w:t>Viatris</w:t>
      </w:r>
      <w:proofErr w:type="spellEnd"/>
      <w:r w:rsidRPr="00583CC2">
        <w:rPr>
          <w:rFonts w:ascii="Times New Roman" w:eastAsia="Times New Roman" w:hAnsi="Times New Roman" w:cs="Times New Roman"/>
          <w:sz w:val="24"/>
          <w:szCs w:val="24"/>
        </w:rPr>
        <w:t xml:space="preserve">). These companies are aggressively working on </w:t>
      </w:r>
      <w:r w:rsidRPr="00583CC2">
        <w:rPr>
          <w:rFonts w:ascii="Times New Roman" w:eastAsia="Times New Roman" w:hAnsi="Times New Roman" w:cs="Times New Roman"/>
          <w:bCs/>
          <w:sz w:val="24"/>
          <w:szCs w:val="24"/>
        </w:rPr>
        <w:t xml:space="preserve">lower-cost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to fill the demand for </w:t>
      </w:r>
      <w:r w:rsidRPr="00583CC2">
        <w:rPr>
          <w:rFonts w:ascii="Times New Roman" w:eastAsia="Times New Roman" w:hAnsi="Times New Roman" w:cs="Times New Roman"/>
          <w:bCs/>
          <w:sz w:val="24"/>
          <w:szCs w:val="24"/>
        </w:rPr>
        <w:t>affordable G-CSF treatments</w:t>
      </w:r>
      <w:r w:rsidRPr="00583CC2">
        <w:rPr>
          <w:rFonts w:ascii="Times New Roman" w:eastAsia="Times New Roman" w:hAnsi="Times New Roman" w:cs="Times New Roman"/>
          <w:sz w:val="24"/>
          <w:szCs w:val="24"/>
        </w:rPr>
        <w:t xml:space="preserve"> in developing and price-sensitive markets.</w:t>
      </w:r>
    </w:p>
    <w:p w:rsidR="002D61EC" w:rsidRPr="00583CC2" w:rsidRDefault="002D61EC" w:rsidP="002D61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Strategy</w:t>
      </w:r>
      <w:r w:rsidRPr="00583CC2">
        <w:rPr>
          <w:rFonts w:ascii="Times New Roman" w:eastAsia="Times New Roman" w:hAnsi="Times New Roman" w:cs="Times New Roman"/>
          <w:sz w:val="24"/>
          <w:szCs w:val="24"/>
        </w:rPr>
        <w:t xml:space="preserve">: These companies are focused on </w:t>
      </w:r>
      <w:r w:rsidRPr="00583CC2">
        <w:rPr>
          <w:rFonts w:ascii="Times New Roman" w:eastAsia="Times New Roman" w:hAnsi="Times New Roman" w:cs="Times New Roman"/>
          <w:bCs/>
          <w:sz w:val="24"/>
          <w:szCs w:val="24"/>
        </w:rPr>
        <w:t>expanding biosimilar portfolios</w:t>
      </w:r>
      <w:r w:rsidRPr="00583CC2">
        <w:rPr>
          <w:rFonts w:ascii="Times New Roman" w:eastAsia="Times New Roman" w:hAnsi="Times New Roman" w:cs="Times New Roman"/>
          <w:sz w:val="24"/>
          <w:szCs w:val="24"/>
        </w:rPr>
        <w:t xml:space="preserve">, securing regulatory approvals, and establishing partnerships with </w:t>
      </w:r>
      <w:r w:rsidRPr="00583CC2">
        <w:rPr>
          <w:rFonts w:ascii="Times New Roman" w:eastAsia="Times New Roman" w:hAnsi="Times New Roman" w:cs="Times New Roman"/>
          <w:bCs/>
          <w:sz w:val="24"/>
          <w:szCs w:val="24"/>
        </w:rPr>
        <w:t>global healthcare providers</w:t>
      </w:r>
      <w:r w:rsidRPr="00583CC2">
        <w:rPr>
          <w:rFonts w:ascii="Times New Roman" w:eastAsia="Times New Roman" w:hAnsi="Times New Roman" w:cs="Times New Roman"/>
          <w:sz w:val="24"/>
          <w:szCs w:val="24"/>
        </w:rPr>
        <w:t xml:space="preserve"> to penetrate the market.</w:t>
      </w:r>
    </w:p>
    <w:p w:rsidR="002D61EC" w:rsidRPr="00583CC2" w:rsidRDefault="002D61EC" w:rsidP="002D61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Competitive Position</w:t>
      </w:r>
      <w:r w:rsidRPr="00583CC2">
        <w:rPr>
          <w:rFonts w:ascii="Times New Roman" w:eastAsia="Times New Roman" w:hAnsi="Times New Roman" w:cs="Times New Roman"/>
          <w:sz w:val="24"/>
          <w:szCs w:val="24"/>
        </w:rPr>
        <w:t xml:space="preserve">: While these companies face strong competition from major players like </w:t>
      </w: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their ability to offer </w:t>
      </w:r>
      <w:r w:rsidRPr="00583CC2">
        <w:rPr>
          <w:rFonts w:ascii="Times New Roman" w:eastAsia="Times New Roman" w:hAnsi="Times New Roman" w:cs="Times New Roman"/>
          <w:bCs/>
          <w:sz w:val="24"/>
          <w:szCs w:val="24"/>
        </w:rPr>
        <w:t>affordable alternatives</w:t>
      </w:r>
      <w:r w:rsidRPr="00583CC2">
        <w:rPr>
          <w:rFonts w:ascii="Times New Roman" w:eastAsia="Times New Roman" w:hAnsi="Times New Roman" w:cs="Times New Roman"/>
          <w:sz w:val="24"/>
          <w:szCs w:val="24"/>
        </w:rPr>
        <w:t xml:space="preserve"> is allowing them to gain traction in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w:t>
      </w:r>
    </w:p>
    <w:p w:rsidR="002D61EC" w:rsidRPr="002D61EC" w:rsidRDefault="00583CC2" w:rsidP="002D61EC">
      <w:pPr>
        <w:spacing w:after="0"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pict>
          <v:rect id="_x0000_i1032"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Competitive Landscape at a Glance</w:t>
      </w:r>
    </w:p>
    <w:p w:rsidR="002D61EC" w:rsidRPr="00583CC2" w:rsidRDefault="002D61EC" w:rsidP="002D61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remains the dominant force in the </w:t>
      </w:r>
      <w:r w:rsidRPr="00583CC2">
        <w:rPr>
          <w:rFonts w:ascii="Times New Roman" w:eastAsia="Times New Roman" w:hAnsi="Times New Roman" w:cs="Times New Roman"/>
          <w:bCs/>
          <w:sz w:val="24"/>
          <w:szCs w:val="24"/>
        </w:rPr>
        <w:t>innovator G-CSF segment</w:t>
      </w:r>
      <w:r w:rsidRPr="00583CC2">
        <w:rPr>
          <w:rFonts w:ascii="Times New Roman" w:eastAsia="Times New Roman" w:hAnsi="Times New Roman" w:cs="Times New Roman"/>
          <w:sz w:val="24"/>
          <w:szCs w:val="24"/>
        </w:rPr>
        <w:t xml:space="preserve">, with its products </w:t>
      </w:r>
      <w:proofErr w:type="spellStart"/>
      <w:r w:rsidRPr="00583CC2">
        <w:rPr>
          <w:rFonts w:ascii="Times New Roman" w:eastAsia="Times New Roman" w:hAnsi="Times New Roman" w:cs="Times New Roman"/>
          <w:bCs/>
          <w:sz w:val="24"/>
          <w:szCs w:val="24"/>
        </w:rPr>
        <w:t>Neupogen</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leading the market. Its dominance in the oncology and hematology space is augmented by its extensive patent portfolio and strong brand presence.</w:t>
      </w:r>
    </w:p>
    <w:p w:rsidR="002D61EC" w:rsidRPr="00583CC2" w:rsidRDefault="002D61EC" w:rsidP="002D61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Pfizer</w:t>
      </w:r>
      <w:r w:rsidRPr="00583CC2">
        <w:rPr>
          <w:rFonts w:ascii="Times New Roman" w:eastAsia="Times New Roman" w:hAnsi="Times New Roman" w:cs="Times New Roman"/>
          <w:sz w:val="24"/>
          <w:szCs w:val="24"/>
        </w:rPr>
        <w:t xml:space="preserve"> are the leaders in the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bCs/>
          <w:sz w:val="24"/>
          <w:szCs w:val="24"/>
        </w:rPr>
        <w:t xml:space="preserve"> segment</w:t>
      </w:r>
      <w:r w:rsidRPr="00583CC2">
        <w:rPr>
          <w:rFonts w:ascii="Times New Roman" w:eastAsia="Times New Roman" w:hAnsi="Times New Roman" w:cs="Times New Roman"/>
          <w:sz w:val="24"/>
          <w:szCs w:val="24"/>
        </w:rPr>
        <w:t xml:space="preserve">, with </w:t>
      </w:r>
      <w:proofErr w:type="spellStart"/>
      <w:r w:rsidRPr="00583CC2">
        <w:rPr>
          <w:rFonts w:ascii="Times New Roman" w:eastAsia="Times New Roman" w:hAnsi="Times New Roman" w:cs="Times New Roman"/>
          <w:bCs/>
          <w:sz w:val="24"/>
          <w:szCs w:val="24"/>
        </w:rPr>
        <w:t>Zarxio</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Nivestim</w:t>
      </w:r>
      <w:proofErr w:type="spellEnd"/>
      <w:r w:rsidRPr="00583CC2">
        <w:rPr>
          <w:rFonts w:ascii="Times New Roman" w:eastAsia="Times New Roman" w:hAnsi="Times New Roman" w:cs="Times New Roman"/>
          <w:sz w:val="24"/>
          <w:szCs w:val="24"/>
        </w:rPr>
        <w:t xml:space="preserve"> offering affordable alternatives to the market’s original G-CSF products. Their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are gaining significant traction, especially in regions with cost-sensitive healthcare systems.</w:t>
      </w:r>
    </w:p>
    <w:p w:rsidR="002D61EC" w:rsidRPr="00583CC2" w:rsidRDefault="002D61EC" w:rsidP="002D61EC">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583CC2">
        <w:rPr>
          <w:rFonts w:ascii="Times New Roman" w:eastAsia="Times New Roman" w:hAnsi="Times New Roman" w:cs="Times New Roman"/>
          <w:bCs/>
          <w:sz w:val="24"/>
          <w:szCs w:val="24"/>
        </w:rPr>
        <w:t>Hospira</w:t>
      </w:r>
      <w:proofErr w:type="spellEnd"/>
      <w:r w:rsidRPr="00583CC2">
        <w:rPr>
          <w:rFonts w:ascii="Times New Roman" w:eastAsia="Times New Roman" w:hAnsi="Times New Roman" w:cs="Times New Roman"/>
          <w:sz w:val="24"/>
          <w:szCs w:val="24"/>
        </w:rPr>
        <w:t xml:space="preserve">, now under </w:t>
      </w:r>
      <w:r w:rsidRPr="00583CC2">
        <w:rPr>
          <w:rFonts w:ascii="Times New Roman" w:eastAsia="Times New Roman" w:hAnsi="Times New Roman" w:cs="Times New Roman"/>
          <w:bCs/>
          <w:sz w:val="24"/>
          <w:szCs w:val="24"/>
        </w:rPr>
        <w:t>Pfizer</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Eli Lilly</w:t>
      </w:r>
      <w:r w:rsidRPr="00583CC2">
        <w:rPr>
          <w:rFonts w:ascii="Times New Roman" w:eastAsia="Times New Roman" w:hAnsi="Times New Roman" w:cs="Times New Roman"/>
          <w:sz w:val="24"/>
          <w:szCs w:val="24"/>
        </w:rPr>
        <w:t xml:space="preserve"> are further increasing competition in the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market with their </w:t>
      </w:r>
      <w:proofErr w:type="spellStart"/>
      <w:r w:rsidRPr="00583CC2">
        <w:rPr>
          <w:rFonts w:ascii="Times New Roman" w:eastAsia="Times New Roman" w:hAnsi="Times New Roman" w:cs="Times New Roman"/>
          <w:bCs/>
          <w:sz w:val="24"/>
          <w:szCs w:val="24"/>
        </w:rPr>
        <w:t>Grastofil</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bCs/>
          <w:sz w:val="24"/>
          <w:szCs w:val="24"/>
        </w:rPr>
        <w:t xml:space="preserve"> </w:t>
      </w:r>
      <w:proofErr w:type="spellStart"/>
      <w:r w:rsidRPr="00583CC2">
        <w:rPr>
          <w:rFonts w:ascii="Times New Roman" w:eastAsia="Times New Roman" w:hAnsi="Times New Roman" w:cs="Times New Roman"/>
          <w:bCs/>
          <w:sz w:val="24"/>
          <w:szCs w:val="24"/>
        </w:rPr>
        <w:t>Pegfilgrastim</w:t>
      </w:r>
      <w:proofErr w:type="spellEnd"/>
      <w:r w:rsidRPr="00583CC2">
        <w:rPr>
          <w:rFonts w:ascii="Times New Roman" w:eastAsia="Times New Roman" w:hAnsi="Times New Roman" w:cs="Times New Roman"/>
          <w:sz w:val="24"/>
          <w:szCs w:val="24"/>
        </w:rPr>
        <w:t>, respectively. These products are critical for expanding access to G-CSF treatments in emerging markets.</w:t>
      </w:r>
    </w:p>
    <w:p w:rsidR="002D61EC" w:rsidRPr="002D61EC" w:rsidRDefault="002D61EC" w:rsidP="002D61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Emerging players</w:t>
      </w:r>
      <w:r w:rsidRPr="00583CC2">
        <w:rPr>
          <w:rFonts w:ascii="Times New Roman" w:eastAsia="Times New Roman" w:hAnsi="Times New Roman" w:cs="Times New Roman"/>
          <w:sz w:val="24"/>
          <w:szCs w:val="24"/>
        </w:rPr>
        <w:t xml:space="preserve"> like </w:t>
      </w:r>
      <w:proofErr w:type="spellStart"/>
      <w:r w:rsidRPr="00583CC2">
        <w:rPr>
          <w:rFonts w:ascii="Times New Roman" w:eastAsia="Times New Roman" w:hAnsi="Times New Roman" w:cs="Times New Roman"/>
          <w:bCs/>
          <w:sz w:val="24"/>
          <w:szCs w:val="24"/>
        </w:rPr>
        <w:t>Hikma</w:t>
      </w:r>
      <w:proofErr w:type="spellEnd"/>
      <w:r w:rsidRPr="00583CC2">
        <w:rPr>
          <w:rFonts w:ascii="Times New Roman" w:eastAsia="Times New Roman" w:hAnsi="Times New Roman" w:cs="Times New Roman"/>
          <w:bCs/>
          <w:sz w:val="24"/>
          <w:szCs w:val="24"/>
        </w:rPr>
        <w:t xml:space="preserve"> Pharmaceuticals</w:t>
      </w:r>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Biocon</w:t>
      </w:r>
      <w:proofErr w:type="spellEnd"/>
      <w:r w:rsidRPr="00583CC2">
        <w:rPr>
          <w:rFonts w:ascii="Times New Roman" w:eastAsia="Times New Roman" w:hAnsi="Times New Roman" w:cs="Times New Roman"/>
          <w:sz w:val="24"/>
          <w:szCs w:val="24"/>
        </w:rPr>
        <w:t xml:space="preserve"> are creating a niche for themselves in the </w:t>
      </w:r>
      <w:r w:rsidRPr="00583CC2">
        <w:rPr>
          <w:rFonts w:ascii="Times New Roman" w:eastAsia="Times New Roman" w:hAnsi="Times New Roman" w:cs="Times New Roman"/>
          <w:bCs/>
          <w:sz w:val="24"/>
          <w:szCs w:val="24"/>
        </w:rPr>
        <w:t>biosimilar G-CSF market</w:t>
      </w:r>
      <w:r w:rsidRPr="00583CC2">
        <w:rPr>
          <w:rFonts w:ascii="Times New Roman" w:eastAsia="Times New Roman" w:hAnsi="Times New Roman" w:cs="Times New Roman"/>
          <w:sz w:val="24"/>
          <w:szCs w:val="24"/>
        </w:rPr>
        <w:t xml:space="preserve">, particularly in </w:t>
      </w:r>
      <w:r w:rsidRPr="00583CC2">
        <w:rPr>
          <w:rFonts w:ascii="Times New Roman" w:eastAsia="Times New Roman" w:hAnsi="Times New Roman" w:cs="Times New Roman"/>
          <w:bCs/>
          <w:sz w:val="24"/>
          <w:szCs w:val="24"/>
        </w:rPr>
        <w:t>Asia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 where there is a growing need for affordable cancer treatment options</w:t>
      </w:r>
      <w:r w:rsidRPr="002D61EC">
        <w:rPr>
          <w:rFonts w:ascii="Times New Roman" w:eastAsia="Times New Roman" w:hAnsi="Times New Roman" w:cs="Times New Roman"/>
          <w:sz w:val="24"/>
          <w:szCs w:val="24"/>
        </w:rPr>
        <w:t>.</w: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Key Takeaways</w:t>
      </w:r>
    </w:p>
    <w:p w:rsidR="002D61EC" w:rsidRPr="00583CC2" w:rsidRDefault="002D61EC" w:rsidP="002D61EC">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583CC2">
        <w:rPr>
          <w:rFonts w:ascii="Times New Roman" w:eastAsia="Times New Roman" w:hAnsi="Times New Roman" w:cs="Times New Roman"/>
          <w:bCs/>
          <w:sz w:val="24"/>
          <w:szCs w:val="24"/>
        </w:rPr>
        <w:lastRenderedPageBreak/>
        <w:t>Biosimilars</w:t>
      </w:r>
      <w:proofErr w:type="spellEnd"/>
      <w:r w:rsidRPr="00583CC2">
        <w:rPr>
          <w:rFonts w:ascii="Times New Roman" w:eastAsia="Times New Roman" w:hAnsi="Times New Roman" w:cs="Times New Roman"/>
          <w:sz w:val="24"/>
          <w:szCs w:val="24"/>
        </w:rPr>
        <w:t xml:space="preserve"> are set to play a </w:t>
      </w:r>
      <w:r w:rsidRPr="00583CC2">
        <w:rPr>
          <w:rFonts w:ascii="Times New Roman" w:eastAsia="Times New Roman" w:hAnsi="Times New Roman" w:cs="Times New Roman"/>
          <w:bCs/>
          <w:sz w:val="24"/>
          <w:szCs w:val="24"/>
        </w:rPr>
        <w:t>pivotal role</w:t>
      </w:r>
      <w:r w:rsidRPr="00583CC2">
        <w:rPr>
          <w:rFonts w:ascii="Times New Roman" w:eastAsia="Times New Roman" w:hAnsi="Times New Roman" w:cs="Times New Roman"/>
          <w:sz w:val="24"/>
          <w:szCs w:val="24"/>
        </w:rPr>
        <w:t xml:space="preserve"> in shaping the future of the G-CSF market, making these treatments more affordable and accessible globally.</w:t>
      </w:r>
    </w:p>
    <w:p w:rsidR="002D61EC" w:rsidRPr="00583CC2" w:rsidRDefault="002D61EC" w:rsidP="002D61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remains the leader in the </w:t>
      </w:r>
      <w:r w:rsidRPr="00583CC2">
        <w:rPr>
          <w:rFonts w:ascii="Times New Roman" w:eastAsia="Times New Roman" w:hAnsi="Times New Roman" w:cs="Times New Roman"/>
          <w:bCs/>
          <w:sz w:val="24"/>
          <w:szCs w:val="24"/>
        </w:rPr>
        <w:t>innovator G-CSF segment</w:t>
      </w:r>
      <w:r w:rsidRPr="00583CC2">
        <w:rPr>
          <w:rFonts w:ascii="Times New Roman" w:eastAsia="Times New Roman" w:hAnsi="Times New Roman" w:cs="Times New Roman"/>
          <w:sz w:val="24"/>
          <w:szCs w:val="24"/>
        </w:rPr>
        <w:t xml:space="preserve">, but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from companies like </w:t>
      </w: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Pfizer</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Eli Lilly</w:t>
      </w:r>
      <w:r w:rsidRPr="00583CC2">
        <w:rPr>
          <w:rFonts w:ascii="Times New Roman" w:eastAsia="Times New Roman" w:hAnsi="Times New Roman" w:cs="Times New Roman"/>
          <w:sz w:val="24"/>
          <w:szCs w:val="24"/>
        </w:rPr>
        <w:t xml:space="preserve"> are intensifying competition in the market.</w:t>
      </w:r>
    </w:p>
    <w:p w:rsidR="002D61EC" w:rsidRPr="00583CC2" w:rsidRDefault="002D61EC" w:rsidP="002D61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are expected to be a primary area of growth, driven by </w:t>
      </w:r>
      <w:r w:rsidRPr="00583CC2">
        <w:rPr>
          <w:rFonts w:ascii="Times New Roman" w:eastAsia="Times New Roman" w:hAnsi="Times New Roman" w:cs="Times New Roman"/>
          <w:bCs/>
          <w:sz w:val="24"/>
          <w:szCs w:val="24"/>
        </w:rPr>
        <w:t>affordable G-CSF therapies</w:t>
      </w:r>
      <w:r w:rsidRPr="00583CC2">
        <w:rPr>
          <w:rFonts w:ascii="Times New Roman" w:eastAsia="Times New Roman" w:hAnsi="Times New Roman" w:cs="Times New Roman"/>
          <w:sz w:val="24"/>
          <w:szCs w:val="24"/>
        </w:rPr>
        <w:t xml:space="preserve"> and increasing cancer treatment needs.</w:t>
      </w:r>
    </w:p>
    <w:p w:rsidR="002D61EC" w:rsidRPr="00583CC2" w:rsidRDefault="002D61EC" w:rsidP="002D61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Strategic partnerships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mergers and acquisitions</w:t>
      </w:r>
      <w:r w:rsidRPr="00583CC2">
        <w:rPr>
          <w:rFonts w:ascii="Times New Roman" w:eastAsia="Times New Roman" w:hAnsi="Times New Roman" w:cs="Times New Roman"/>
          <w:sz w:val="24"/>
          <w:szCs w:val="24"/>
        </w:rPr>
        <w:t xml:space="preserve"> in the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bCs/>
          <w:sz w:val="24"/>
          <w:szCs w:val="24"/>
        </w:rPr>
        <w:t xml:space="preserve"> sector</w:t>
      </w:r>
      <w:r w:rsidRPr="00583CC2">
        <w:rPr>
          <w:rFonts w:ascii="Times New Roman" w:eastAsia="Times New Roman" w:hAnsi="Times New Roman" w:cs="Times New Roman"/>
          <w:sz w:val="24"/>
          <w:szCs w:val="24"/>
        </w:rPr>
        <w:t xml:space="preserve"> are driving innovation and expanding global reach.</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5. Regional Landscape and Adoption Outlook</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exhibits diverse growth dynamics across various regions due to differences in healthcare infrastructure, regulatory frameworks, economic conditions, and treatment needs. While </w:t>
      </w:r>
      <w:r w:rsidRPr="002D61EC">
        <w:rPr>
          <w:rFonts w:ascii="Times New Roman" w:eastAsia="Times New Roman" w:hAnsi="Times New Roman" w:cs="Times New Roman"/>
          <w:b/>
          <w:bCs/>
          <w:sz w:val="24"/>
          <w:szCs w:val="24"/>
        </w:rPr>
        <w:t>North America</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Europe</w:t>
      </w:r>
      <w:r w:rsidRPr="002D61EC">
        <w:rPr>
          <w:rFonts w:ascii="Times New Roman" w:eastAsia="Times New Roman" w:hAnsi="Times New Roman" w:cs="Times New Roman"/>
          <w:sz w:val="24"/>
          <w:szCs w:val="24"/>
        </w:rPr>
        <w:t xml:space="preserve"> continue to dominate the market, the </w:t>
      </w:r>
      <w:r w:rsidRPr="002D61EC">
        <w:rPr>
          <w:rFonts w:ascii="Times New Roman" w:eastAsia="Times New Roman" w:hAnsi="Times New Roman" w:cs="Times New Roman"/>
          <w:b/>
          <w:bCs/>
          <w:sz w:val="24"/>
          <w:szCs w:val="24"/>
        </w:rPr>
        <w:t>Asia-Pacific</w:t>
      </w:r>
      <w:r w:rsidRPr="002D61EC">
        <w:rPr>
          <w:rFonts w:ascii="Times New Roman" w:eastAsia="Times New Roman" w:hAnsi="Times New Roman" w:cs="Times New Roman"/>
          <w:sz w:val="24"/>
          <w:szCs w:val="24"/>
        </w:rPr>
        <w:t xml:space="preserve"> region, with its rapidly expanding healthcare markets and increasing demand for affordable oncology treatments, is expected to experience the highest growth rate. Below is a detailed overview of the </w:t>
      </w:r>
      <w:r w:rsidRPr="002D61EC">
        <w:rPr>
          <w:rFonts w:ascii="Times New Roman" w:eastAsia="Times New Roman" w:hAnsi="Times New Roman" w:cs="Times New Roman"/>
          <w:b/>
          <w:bCs/>
          <w:sz w:val="24"/>
          <w:szCs w:val="24"/>
        </w:rPr>
        <w:t>regional landscape</w:t>
      </w:r>
      <w:r w:rsidRPr="002D61EC">
        <w:rPr>
          <w:rFonts w:ascii="Times New Roman" w:eastAsia="Times New Roman" w:hAnsi="Times New Roman" w:cs="Times New Roman"/>
          <w:sz w:val="24"/>
          <w:szCs w:val="24"/>
        </w:rPr>
        <w:t xml:space="preserve"> and adoption outlook for G-CSF therapies: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1. North America</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North America remains the largest market for G-CSF, driven by the </w:t>
      </w:r>
      <w:r w:rsidRPr="002D61EC">
        <w:rPr>
          <w:rFonts w:ascii="Times New Roman" w:eastAsia="Times New Roman" w:hAnsi="Times New Roman" w:cs="Times New Roman"/>
          <w:b/>
          <w:bCs/>
          <w:sz w:val="24"/>
          <w:szCs w:val="24"/>
        </w:rPr>
        <w:t>U.S.</w:t>
      </w:r>
      <w:r w:rsidRPr="002D61EC">
        <w:rPr>
          <w:rFonts w:ascii="Times New Roman" w:eastAsia="Times New Roman" w:hAnsi="Times New Roman" w:cs="Times New Roman"/>
          <w:sz w:val="24"/>
          <w:szCs w:val="24"/>
        </w:rPr>
        <w:t xml:space="preserve">'s robust healthcare system, high cancer prevalence, and significant spending on oncology treatments. The region also benefits from strong </w:t>
      </w:r>
      <w:r w:rsidRPr="00583CC2">
        <w:rPr>
          <w:rFonts w:ascii="Times New Roman" w:eastAsia="Times New Roman" w:hAnsi="Times New Roman" w:cs="Times New Roman"/>
          <w:bCs/>
          <w:sz w:val="24"/>
          <w:szCs w:val="24"/>
        </w:rPr>
        <w:t>regulatory frameworks</w:t>
      </w:r>
      <w:r w:rsidRPr="00583CC2">
        <w:rPr>
          <w:rFonts w:ascii="Times New Roman" w:eastAsia="Times New Roman" w:hAnsi="Times New Roman" w:cs="Times New Roman"/>
          <w:sz w:val="24"/>
          <w:szCs w:val="24"/>
        </w:rPr>
        <w:t>, extensive healthcare coverage, and high patient awareness.</w:t>
      </w:r>
    </w:p>
    <w:p w:rsidR="002D61EC" w:rsidRPr="00583CC2" w:rsidRDefault="002D61EC" w:rsidP="002D61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Dynamics</w:t>
      </w:r>
      <w:r w:rsidRPr="00583CC2">
        <w:rPr>
          <w:rFonts w:ascii="Times New Roman" w:eastAsia="Times New Roman" w:hAnsi="Times New Roman" w:cs="Times New Roman"/>
          <w:sz w:val="24"/>
          <w:szCs w:val="24"/>
        </w:rPr>
        <w:t>:</w:t>
      </w:r>
    </w:p>
    <w:p w:rsidR="002D61EC" w:rsidRPr="00583CC2" w:rsidRDefault="002D61EC" w:rsidP="002D61E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U.S.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Canada</w:t>
      </w:r>
      <w:r w:rsidRPr="00583CC2">
        <w:rPr>
          <w:rFonts w:ascii="Times New Roman" w:eastAsia="Times New Roman" w:hAnsi="Times New Roman" w:cs="Times New Roman"/>
          <w:sz w:val="24"/>
          <w:szCs w:val="24"/>
        </w:rPr>
        <w:t xml:space="preserve"> are the key markets in North America, with a strong focus on </w:t>
      </w:r>
      <w:r w:rsidRPr="00583CC2">
        <w:rPr>
          <w:rFonts w:ascii="Times New Roman" w:eastAsia="Times New Roman" w:hAnsi="Times New Roman" w:cs="Times New Roman"/>
          <w:bCs/>
          <w:sz w:val="24"/>
          <w:szCs w:val="24"/>
        </w:rPr>
        <w:t>chemotherapy-induced neutropenia</w:t>
      </w:r>
      <w:r w:rsidRPr="00583CC2">
        <w:rPr>
          <w:rFonts w:ascii="Times New Roman" w:eastAsia="Times New Roman" w:hAnsi="Times New Roman" w:cs="Times New Roman"/>
          <w:sz w:val="24"/>
          <w:szCs w:val="24"/>
        </w:rPr>
        <w:t xml:space="preserve"> and other cancer-related conditions.</w:t>
      </w:r>
    </w:p>
    <w:p w:rsidR="002D61EC" w:rsidRPr="00583CC2" w:rsidRDefault="002D61EC" w:rsidP="002D61E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The </w:t>
      </w:r>
      <w:r w:rsidRPr="00583CC2">
        <w:rPr>
          <w:rFonts w:ascii="Times New Roman" w:eastAsia="Times New Roman" w:hAnsi="Times New Roman" w:cs="Times New Roman"/>
          <w:bCs/>
          <w:sz w:val="24"/>
          <w:szCs w:val="24"/>
        </w:rPr>
        <w:t xml:space="preserve">high adoption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in North America is increasing, particularly in the U.S., as the government and insurers aim to curb the rising costs of cancer treatments.</w:t>
      </w:r>
    </w:p>
    <w:p w:rsidR="002D61EC" w:rsidRPr="00583CC2" w:rsidRDefault="002D61EC" w:rsidP="002D61E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Long-acting formulations</w:t>
      </w:r>
      <w:r w:rsidRPr="00583CC2">
        <w:rPr>
          <w:rFonts w:ascii="Times New Roman" w:eastAsia="Times New Roman" w:hAnsi="Times New Roman" w:cs="Times New Roman"/>
          <w:sz w:val="24"/>
          <w:szCs w:val="24"/>
        </w:rPr>
        <w:t xml:space="preserve"> such as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pegfilgrastim</w:t>
      </w:r>
      <w:proofErr w:type="spellEnd"/>
      <w:r w:rsidRPr="00583CC2">
        <w:rPr>
          <w:rFonts w:ascii="Times New Roman" w:eastAsia="Times New Roman" w:hAnsi="Times New Roman" w:cs="Times New Roman"/>
          <w:sz w:val="24"/>
          <w:szCs w:val="24"/>
        </w:rPr>
        <w:t>) are widely used due to their patient compliance benefits.</w:t>
      </w:r>
    </w:p>
    <w:p w:rsidR="002D61EC" w:rsidRPr="00583CC2" w:rsidRDefault="002D61EC" w:rsidP="002D61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Regulatory Landscape</w:t>
      </w:r>
      <w:r w:rsidRPr="00583CC2">
        <w:rPr>
          <w:rFonts w:ascii="Times New Roman" w:eastAsia="Times New Roman" w:hAnsi="Times New Roman" w:cs="Times New Roman"/>
          <w:sz w:val="24"/>
          <w:szCs w:val="24"/>
        </w:rPr>
        <w:t>:</w:t>
      </w:r>
    </w:p>
    <w:p w:rsidR="002D61EC" w:rsidRPr="00583CC2" w:rsidRDefault="002D61EC" w:rsidP="002D61E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The </w:t>
      </w:r>
      <w:r w:rsidRPr="00583CC2">
        <w:rPr>
          <w:rFonts w:ascii="Times New Roman" w:eastAsia="Times New Roman" w:hAnsi="Times New Roman" w:cs="Times New Roman"/>
          <w:bCs/>
          <w:sz w:val="24"/>
          <w:szCs w:val="24"/>
        </w:rPr>
        <w:t>FDA</w:t>
      </w:r>
      <w:r w:rsidRPr="00583CC2">
        <w:rPr>
          <w:rFonts w:ascii="Times New Roman" w:eastAsia="Times New Roman" w:hAnsi="Times New Roman" w:cs="Times New Roman"/>
          <w:sz w:val="24"/>
          <w:szCs w:val="24"/>
        </w:rPr>
        <w:t xml:space="preserve"> plays a crucial role in approving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making them more accessible to patients, especially in oncology settings. The adoption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is growing, with regulatory support driving faster market penetration.</w:t>
      </w:r>
    </w:p>
    <w:p w:rsidR="002D61EC" w:rsidRPr="00583CC2" w:rsidRDefault="002D61EC" w:rsidP="002D61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Share and Growth</w:t>
      </w:r>
      <w:r w:rsidRPr="00583CC2">
        <w:rPr>
          <w:rFonts w:ascii="Times New Roman" w:eastAsia="Times New Roman" w:hAnsi="Times New Roman" w:cs="Times New Roman"/>
          <w:sz w:val="24"/>
          <w:szCs w:val="24"/>
        </w:rPr>
        <w:t>:</w:t>
      </w:r>
    </w:p>
    <w:p w:rsidR="002D61EC" w:rsidRPr="002D61EC" w:rsidRDefault="002D61EC" w:rsidP="002D61E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North America</w:t>
      </w:r>
      <w:r w:rsidRPr="00583CC2">
        <w:rPr>
          <w:rFonts w:ascii="Times New Roman" w:eastAsia="Times New Roman" w:hAnsi="Times New Roman" w:cs="Times New Roman"/>
          <w:sz w:val="24"/>
          <w:szCs w:val="24"/>
        </w:rPr>
        <w:t xml:space="preserve"> holds around </w:t>
      </w:r>
      <w:r w:rsidRPr="00583CC2">
        <w:rPr>
          <w:rFonts w:ascii="Times New Roman" w:eastAsia="Times New Roman" w:hAnsi="Times New Roman" w:cs="Times New Roman"/>
          <w:bCs/>
          <w:sz w:val="24"/>
          <w:szCs w:val="24"/>
        </w:rPr>
        <w:t>45%</w:t>
      </w:r>
      <w:r w:rsidRPr="00583CC2">
        <w:rPr>
          <w:rFonts w:ascii="Times New Roman" w:eastAsia="Times New Roman" w:hAnsi="Times New Roman" w:cs="Times New Roman"/>
          <w:sz w:val="24"/>
          <w:szCs w:val="24"/>
        </w:rPr>
        <w:t xml:space="preserve"> of the global market share for G-CSF in 2024, and this dominance is expected to continue, though at a </w:t>
      </w:r>
      <w:r w:rsidRPr="00583CC2">
        <w:rPr>
          <w:rFonts w:ascii="Times New Roman" w:eastAsia="Times New Roman" w:hAnsi="Times New Roman" w:cs="Times New Roman"/>
          <w:bCs/>
          <w:sz w:val="24"/>
          <w:szCs w:val="24"/>
        </w:rPr>
        <w:t>slower growth rate</w:t>
      </w:r>
      <w:r w:rsidRPr="00583CC2">
        <w:rPr>
          <w:rFonts w:ascii="Times New Roman" w:eastAsia="Times New Roman" w:hAnsi="Times New Roman" w:cs="Times New Roman"/>
          <w:sz w:val="24"/>
          <w:szCs w:val="24"/>
        </w:rPr>
        <w:t xml:space="preserve"> compared to other regions. The focus is on maintaining the market position while integrating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for cost</w:t>
      </w:r>
      <w:r w:rsidRPr="002D61EC">
        <w:rPr>
          <w:rFonts w:ascii="Times New Roman" w:eastAsia="Times New Roman" w:hAnsi="Times New Roman" w:cs="Times New Roman"/>
          <w:sz w:val="24"/>
          <w:szCs w:val="24"/>
        </w:rPr>
        <w:t>-effective alternatives.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2. Europe</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lastRenderedPageBreak/>
        <w:t xml:space="preserve">Europe follows closely behind North America in terms of market size, driven by universal healthcare systems in countries like the </w:t>
      </w:r>
      <w:r w:rsidRPr="00583CC2">
        <w:rPr>
          <w:rFonts w:ascii="Times New Roman" w:eastAsia="Times New Roman" w:hAnsi="Times New Roman" w:cs="Times New Roman"/>
          <w:bCs/>
          <w:sz w:val="24"/>
          <w:szCs w:val="24"/>
        </w:rPr>
        <w:t>UK</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Germany</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France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Italy</w:t>
      </w:r>
      <w:r w:rsidRPr="00583CC2">
        <w:rPr>
          <w:rFonts w:ascii="Times New Roman" w:eastAsia="Times New Roman" w:hAnsi="Times New Roman" w:cs="Times New Roman"/>
          <w:sz w:val="24"/>
          <w:szCs w:val="24"/>
        </w:rPr>
        <w:t xml:space="preserve">. The </w:t>
      </w:r>
      <w:r w:rsidRPr="00583CC2">
        <w:rPr>
          <w:rFonts w:ascii="Times New Roman" w:eastAsia="Times New Roman" w:hAnsi="Times New Roman" w:cs="Times New Roman"/>
          <w:bCs/>
          <w:sz w:val="24"/>
          <w:szCs w:val="24"/>
        </w:rPr>
        <w:t>European Union’s</w:t>
      </w:r>
      <w:r w:rsidRPr="00583CC2">
        <w:rPr>
          <w:rFonts w:ascii="Times New Roman" w:eastAsia="Times New Roman" w:hAnsi="Times New Roman" w:cs="Times New Roman"/>
          <w:sz w:val="24"/>
          <w:szCs w:val="24"/>
        </w:rPr>
        <w:t xml:space="preserve"> stringent regulations and </w:t>
      </w:r>
      <w:r w:rsidRPr="00583CC2">
        <w:rPr>
          <w:rFonts w:ascii="Times New Roman" w:eastAsia="Times New Roman" w:hAnsi="Times New Roman" w:cs="Times New Roman"/>
          <w:bCs/>
          <w:sz w:val="24"/>
          <w:szCs w:val="24"/>
        </w:rPr>
        <w:t>accredited treatment protocols</w:t>
      </w:r>
      <w:r w:rsidRPr="00583CC2">
        <w:rPr>
          <w:rFonts w:ascii="Times New Roman" w:eastAsia="Times New Roman" w:hAnsi="Times New Roman" w:cs="Times New Roman"/>
          <w:sz w:val="24"/>
          <w:szCs w:val="24"/>
        </w:rPr>
        <w:t xml:space="preserve"> for oncology therapies ensure a high level of </w:t>
      </w:r>
      <w:r w:rsidRPr="00583CC2">
        <w:rPr>
          <w:rFonts w:ascii="Times New Roman" w:eastAsia="Times New Roman" w:hAnsi="Times New Roman" w:cs="Times New Roman"/>
          <w:bCs/>
          <w:sz w:val="24"/>
          <w:szCs w:val="24"/>
        </w:rPr>
        <w:t>patient safety</w:t>
      </w:r>
      <w:r w:rsidRPr="00583CC2">
        <w:rPr>
          <w:rFonts w:ascii="Times New Roman" w:eastAsia="Times New Roman" w:hAnsi="Times New Roman" w:cs="Times New Roman"/>
          <w:sz w:val="24"/>
          <w:szCs w:val="24"/>
        </w:rPr>
        <w:t xml:space="preserve"> and treatment efficacy.</w:t>
      </w:r>
    </w:p>
    <w:p w:rsidR="002D61EC" w:rsidRPr="00583CC2" w:rsidRDefault="002D61EC" w:rsidP="002D61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Dynamics</w:t>
      </w:r>
      <w:r w:rsidRPr="00583CC2">
        <w:rPr>
          <w:rFonts w:ascii="Times New Roman" w:eastAsia="Times New Roman" w:hAnsi="Times New Roman" w:cs="Times New Roman"/>
          <w:sz w:val="24"/>
          <w:szCs w:val="24"/>
        </w:rPr>
        <w:t>:</w:t>
      </w:r>
    </w:p>
    <w:p w:rsidR="002D61EC" w:rsidRPr="00583CC2" w:rsidRDefault="002D61EC" w:rsidP="002D61E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High prevalence of cancer and </w:t>
      </w:r>
      <w:r w:rsidRPr="00583CC2">
        <w:rPr>
          <w:rFonts w:ascii="Times New Roman" w:eastAsia="Times New Roman" w:hAnsi="Times New Roman" w:cs="Times New Roman"/>
          <w:bCs/>
          <w:sz w:val="24"/>
          <w:szCs w:val="24"/>
        </w:rPr>
        <w:t>chemotherapy-induced neutropenia</w:t>
      </w:r>
      <w:r w:rsidRPr="00583CC2">
        <w:rPr>
          <w:rFonts w:ascii="Times New Roman" w:eastAsia="Times New Roman" w:hAnsi="Times New Roman" w:cs="Times New Roman"/>
          <w:sz w:val="24"/>
          <w:szCs w:val="24"/>
        </w:rPr>
        <w:t xml:space="preserve"> continues to drive the demand for G-CSF treatments across European countries.</w:t>
      </w:r>
    </w:p>
    <w:p w:rsidR="002D61EC" w:rsidRPr="00583CC2" w:rsidRDefault="002D61EC" w:rsidP="002D61E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The European market sees increasing </w:t>
      </w:r>
      <w:r w:rsidRPr="00583CC2">
        <w:rPr>
          <w:rFonts w:ascii="Times New Roman" w:eastAsia="Times New Roman" w:hAnsi="Times New Roman" w:cs="Times New Roman"/>
          <w:bCs/>
          <w:sz w:val="24"/>
          <w:szCs w:val="24"/>
        </w:rPr>
        <w:t>biosimilar adoption</w:t>
      </w:r>
      <w:r w:rsidRPr="00583CC2">
        <w:rPr>
          <w:rFonts w:ascii="Times New Roman" w:eastAsia="Times New Roman" w:hAnsi="Times New Roman" w:cs="Times New Roman"/>
          <w:sz w:val="24"/>
          <w:szCs w:val="24"/>
        </w:rPr>
        <w:t xml:space="preserve">, with key players like </w:t>
      </w: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Hospira</w:t>
      </w:r>
      <w:proofErr w:type="spellEnd"/>
      <w:r w:rsidRPr="00583CC2">
        <w:rPr>
          <w:rFonts w:ascii="Times New Roman" w:eastAsia="Times New Roman" w:hAnsi="Times New Roman" w:cs="Times New Roman"/>
          <w:sz w:val="24"/>
          <w:szCs w:val="24"/>
        </w:rPr>
        <w:t xml:space="preserve"> making significant inroads with affordable alternatives to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The adoption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has been faster in countries with more affordable healthcare models, such as </w:t>
      </w:r>
      <w:r w:rsidRPr="00583CC2">
        <w:rPr>
          <w:rFonts w:ascii="Times New Roman" w:eastAsia="Times New Roman" w:hAnsi="Times New Roman" w:cs="Times New Roman"/>
          <w:bCs/>
          <w:sz w:val="24"/>
          <w:szCs w:val="24"/>
        </w:rPr>
        <w:t>Germany</w:t>
      </w:r>
      <w:r w:rsidRPr="00583CC2">
        <w:rPr>
          <w:rFonts w:ascii="Times New Roman" w:eastAsia="Times New Roman" w:hAnsi="Times New Roman" w:cs="Times New Roman"/>
          <w:sz w:val="24"/>
          <w:szCs w:val="24"/>
        </w:rPr>
        <w:t>, where the healthcare system favors cost-efficient treatments.</w:t>
      </w:r>
    </w:p>
    <w:p w:rsidR="002D61EC" w:rsidRPr="00583CC2" w:rsidRDefault="002D61EC" w:rsidP="002D61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Regulatory Landscape</w:t>
      </w:r>
      <w:r w:rsidRPr="00583CC2">
        <w:rPr>
          <w:rFonts w:ascii="Times New Roman" w:eastAsia="Times New Roman" w:hAnsi="Times New Roman" w:cs="Times New Roman"/>
          <w:sz w:val="24"/>
          <w:szCs w:val="24"/>
        </w:rPr>
        <w:t>:</w:t>
      </w:r>
    </w:p>
    <w:p w:rsidR="002D61EC" w:rsidRPr="00583CC2" w:rsidRDefault="002D61EC" w:rsidP="002D61E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Regulatory approval processes by agencies such as the </w:t>
      </w:r>
      <w:r w:rsidRPr="00583CC2">
        <w:rPr>
          <w:rFonts w:ascii="Times New Roman" w:eastAsia="Times New Roman" w:hAnsi="Times New Roman" w:cs="Times New Roman"/>
          <w:bCs/>
          <w:sz w:val="24"/>
          <w:szCs w:val="24"/>
        </w:rPr>
        <w:t>EMA (European Medicines Agency)</w:t>
      </w:r>
      <w:r w:rsidRPr="00583CC2">
        <w:rPr>
          <w:rFonts w:ascii="Times New Roman" w:eastAsia="Times New Roman" w:hAnsi="Times New Roman" w:cs="Times New Roman"/>
          <w:sz w:val="24"/>
          <w:szCs w:val="24"/>
        </w:rPr>
        <w:t xml:space="preserve"> have streamlined the path for biosimilar G-CSF therapies. Furthermore, the </w:t>
      </w:r>
      <w:r w:rsidRPr="00583CC2">
        <w:rPr>
          <w:rFonts w:ascii="Times New Roman" w:eastAsia="Times New Roman" w:hAnsi="Times New Roman" w:cs="Times New Roman"/>
          <w:bCs/>
          <w:sz w:val="24"/>
          <w:szCs w:val="24"/>
        </w:rPr>
        <w:t>European Society for Medical Oncology (ESMO)</w:t>
      </w:r>
      <w:r w:rsidRPr="00583CC2">
        <w:rPr>
          <w:rFonts w:ascii="Times New Roman" w:eastAsia="Times New Roman" w:hAnsi="Times New Roman" w:cs="Times New Roman"/>
          <w:sz w:val="24"/>
          <w:szCs w:val="24"/>
        </w:rPr>
        <w:t xml:space="preserve"> and national health authorities are setting guidelines that encourage </w:t>
      </w:r>
      <w:r w:rsidRPr="00583CC2">
        <w:rPr>
          <w:rFonts w:ascii="Times New Roman" w:eastAsia="Times New Roman" w:hAnsi="Times New Roman" w:cs="Times New Roman"/>
          <w:bCs/>
          <w:sz w:val="24"/>
          <w:szCs w:val="24"/>
        </w:rPr>
        <w:t>biosimilar adoption</w:t>
      </w:r>
      <w:r w:rsidRPr="00583CC2">
        <w:rPr>
          <w:rFonts w:ascii="Times New Roman" w:eastAsia="Times New Roman" w:hAnsi="Times New Roman" w:cs="Times New Roman"/>
          <w:sz w:val="24"/>
          <w:szCs w:val="24"/>
        </w:rPr>
        <w:t>.</w:t>
      </w:r>
    </w:p>
    <w:p w:rsidR="002D61EC" w:rsidRPr="00583CC2" w:rsidRDefault="002D61EC" w:rsidP="002D61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Share and Growth</w:t>
      </w:r>
      <w:r w:rsidRPr="00583CC2">
        <w:rPr>
          <w:rFonts w:ascii="Times New Roman" w:eastAsia="Times New Roman" w:hAnsi="Times New Roman" w:cs="Times New Roman"/>
          <w:sz w:val="24"/>
          <w:szCs w:val="24"/>
        </w:rPr>
        <w:t>:</w:t>
      </w:r>
    </w:p>
    <w:p w:rsidR="002D61EC" w:rsidRPr="002D61EC" w:rsidRDefault="002D61EC" w:rsidP="002D61EC">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Europe</w:t>
      </w:r>
      <w:r w:rsidRPr="00583CC2">
        <w:rPr>
          <w:rFonts w:ascii="Times New Roman" w:eastAsia="Times New Roman" w:hAnsi="Times New Roman" w:cs="Times New Roman"/>
          <w:sz w:val="24"/>
          <w:szCs w:val="24"/>
        </w:rPr>
        <w:t xml:space="preserve"> is expected to hold </w:t>
      </w:r>
      <w:r w:rsidRPr="00583CC2">
        <w:rPr>
          <w:rFonts w:ascii="Times New Roman" w:eastAsia="Times New Roman" w:hAnsi="Times New Roman" w:cs="Times New Roman"/>
          <w:bCs/>
          <w:sz w:val="24"/>
          <w:szCs w:val="24"/>
        </w:rPr>
        <w:t>30%</w:t>
      </w:r>
      <w:r w:rsidRPr="00583CC2">
        <w:rPr>
          <w:rFonts w:ascii="Times New Roman" w:eastAsia="Times New Roman" w:hAnsi="Times New Roman" w:cs="Times New Roman"/>
          <w:sz w:val="24"/>
          <w:szCs w:val="24"/>
        </w:rPr>
        <w:t xml:space="preserve"> of the global market share by 2024, with steady growth driven by </w:t>
      </w:r>
      <w:r w:rsidRPr="00583CC2">
        <w:rPr>
          <w:rFonts w:ascii="Times New Roman" w:eastAsia="Times New Roman" w:hAnsi="Times New Roman" w:cs="Times New Roman"/>
          <w:bCs/>
          <w:sz w:val="24"/>
          <w:szCs w:val="24"/>
        </w:rPr>
        <w:t>biosimilar penetration</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oncology</w:t>
      </w:r>
      <w:r w:rsidRPr="002D61EC">
        <w:rPr>
          <w:rFonts w:ascii="Times New Roman" w:eastAsia="Times New Roman" w:hAnsi="Times New Roman" w:cs="Times New Roman"/>
          <w:sz w:val="24"/>
          <w:szCs w:val="24"/>
        </w:rPr>
        <w:t xml:space="preserve"> treatment demand.</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3. Asia-Pacific</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Asia-Pacific is poised to experience the </w:t>
      </w:r>
      <w:r w:rsidRPr="00583CC2">
        <w:rPr>
          <w:rFonts w:ascii="Times New Roman" w:eastAsia="Times New Roman" w:hAnsi="Times New Roman" w:cs="Times New Roman"/>
          <w:bCs/>
          <w:sz w:val="24"/>
          <w:szCs w:val="24"/>
        </w:rPr>
        <w:t>highest growth rate</w:t>
      </w:r>
      <w:r w:rsidRPr="00583CC2">
        <w:rPr>
          <w:rFonts w:ascii="Times New Roman" w:eastAsia="Times New Roman" w:hAnsi="Times New Roman" w:cs="Times New Roman"/>
          <w:sz w:val="24"/>
          <w:szCs w:val="24"/>
        </w:rPr>
        <w:t xml:space="preserve"> in the G-CSF market, driven by </w:t>
      </w:r>
      <w:r w:rsidRPr="00583CC2">
        <w:rPr>
          <w:rFonts w:ascii="Times New Roman" w:eastAsia="Times New Roman" w:hAnsi="Times New Roman" w:cs="Times New Roman"/>
          <w:bCs/>
          <w:sz w:val="24"/>
          <w:szCs w:val="24"/>
        </w:rPr>
        <w:t>increasing cancer incidences</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aging populations</w:t>
      </w:r>
      <w:r w:rsidRPr="00583CC2">
        <w:rPr>
          <w:rFonts w:ascii="Times New Roman" w:eastAsia="Times New Roman" w:hAnsi="Times New Roman" w:cs="Times New Roman"/>
          <w:sz w:val="24"/>
          <w:szCs w:val="24"/>
        </w:rPr>
        <w:t xml:space="preserve">, and rapid improvements in healthcare infrastructure. Emerging markets such as </w:t>
      </w:r>
      <w:r w:rsidRPr="00583CC2">
        <w:rPr>
          <w:rFonts w:ascii="Times New Roman" w:eastAsia="Times New Roman" w:hAnsi="Times New Roman" w:cs="Times New Roman"/>
          <w:bCs/>
          <w:sz w:val="24"/>
          <w:szCs w:val="24"/>
        </w:rPr>
        <w:t>China</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India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South Korea</w:t>
      </w:r>
      <w:r w:rsidRPr="00583CC2">
        <w:rPr>
          <w:rFonts w:ascii="Times New Roman" w:eastAsia="Times New Roman" w:hAnsi="Times New Roman" w:cs="Times New Roman"/>
          <w:sz w:val="24"/>
          <w:szCs w:val="24"/>
        </w:rPr>
        <w:t xml:space="preserve"> are experiencing a surge in </w:t>
      </w:r>
      <w:r w:rsidRPr="00583CC2">
        <w:rPr>
          <w:rFonts w:ascii="Times New Roman" w:eastAsia="Times New Roman" w:hAnsi="Times New Roman" w:cs="Times New Roman"/>
          <w:bCs/>
          <w:sz w:val="24"/>
          <w:szCs w:val="24"/>
        </w:rPr>
        <w:t>oncology diagnoses</w:t>
      </w:r>
      <w:r w:rsidRPr="00583CC2">
        <w:rPr>
          <w:rFonts w:ascii="Times New Roman" w:eastAsia="Times New Roman" w:hAnsi="Times New Roman" w:cs="Times New Roman"/>
          <w:sz w:val="24"/>
          <w:szCs w:val="24"/>
        </w:rPr>
        <w:t>, creating a growing demand for G-CSF treatments.</w:t>
      </w:r>
    </w:p>
    <w:p w:rsidR="002D61EC" w:rsidRPr="00583CC2" w:rsidRDefault="002D61EC" w:rsidP="002D61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Dynamics</w:t>
      </w:r>
      <w:r w:rsidRPr="00583CC2">
        <w:rPr>
          <w:rFonts w:ascii="Times New Roman" w:eastAsia="Times New Roman" w:hAnsi="Times New Roman" w:cs="Times New Roman"/>
          <w:sz w:val="24"/>
          <w:szCs w:val="24"/>
        </w:rPr>
        <w:t>:</w:t>
      </w:r>
    </w:p>
    <w:p w:rsidR="002D61EC" w:rsidRPr="00583CC2" w:rsidRDefault="002D61EC" w:rsidP="002D61E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China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India</w:t>
      </w:r>
      <w:r w:rsidRPr="00583CC2">
        <w:rPr>
          <w:rFonts w:ascii="Times New Roman" w:eastAsia="Times New Roman" w:hAnsi="Times New Roman" w:cs="Times New Roman"/>
          <w:sz w:val="24"/>
          <w:szCs w:val="24"/>
        </w:rPr>
        <w:t xml:space="preserve"> will be the primary drivers of market growth in this region, with </w:t>
      </w:r>
      <w:r w:rsidRPr="00583CC2">
        <w:rPr>
          <w:rFonts w:ascii="Times New Roman" w:eastAsia="Times New Roman" w:hAnsi="Times New Roman" w:cs="Times New Roman"/>
          <w:bCs/>
          <w:sz w:val="24"/>
          <w:szCs w:val="24"/>
        </w:rPr>
        <w:t>government-supported healthcare reforms</w:t>
      </w:r>
      <w:r w:rsidRPr="00583CC2">
        <w:rPr>
          <w:rFonts w:ascii="Times New Roman" w:eastAsia="Times New Roman" w:hAnsi="Times New Roman" w:cs="Times New Roman"/>
          <w:sz w:val="24"/>
          <w:szCs w:val="24"/>
        </w:rPr>
        <w:t xml:space="preserve"> aimed at improving access to </w:t>
      </w:r>
      <w:r w:rsidRPr="00583CC2">
        <w:rPr>
          <w:rFonts w:ascii="Times New Roman" w:eastAsia="Times New Roman" w:hAnsi="Times New Roman" w:cs="Times New Roman"/>
          <w:bCs/>
          <w:sz w:val="24"/>
          <w:szCs w:val="24"/>
        </w:rPr>
        <w:t>oncology</w:t>
      </w:r>
      <w:r w:rsidRPr="00583CC2">
        <w:rPr>
          <w:rFonts w:ascii="Times New Roman" w:eastAsia="Times New Roman" w:hAnsi="Times New Roman" w:cs="Times New Roman"/>
          <w:sz w:val="24"/>
          <w:szCs w:val="24"/>
        </w:rPr>
        <w:t xml:space="preserve"> treatments.</w:t>
      </w:r>
    </w:p>
    <w:p w:rsidR="002D61EC" w:rsidRPr="00583CC2" w:rsidRDefault="002D61EC" w:rsidP="002D61E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Increasing awareness and access to affordable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in these regions are expected to expand the G-CSF market.</w:t>
      </w:r>
    </w:p>
    <w:p w:rsidR="002D61EC" w:rsidRPr="00583CC2" w:rsidRDefault="002D61EC" w:rsidP="002D61E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Healthcare reforms, expanding hospital networks, and improved access to cancer care are all contributing factors to the rising demand for G-CSF.</w:t>
      </w:r>
    </w:p>
    <w:p w:rsidR="002D61EC" w:rsidRPr="00583CC2" w:rsidRDefault="002D61EC" w:rsidP="002D61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Regulatory Landscape</w:t>
      </w:r>
      <w:r w:rsidRPr="00583CC2">
        <w:rPr>
          <w:rFonts w:ascii="Times New Roman" w:eastAsia="Times New Roman" w:hAnsi="Times New Roman" w:cs="Times New Roman"/>
          <w:sz w:val="24"/>
          <w:szCs w:val="24"/>
        </w:rPr>
        <w:t>:</w:t>
      </w:r>
    </w:p>
    <w:p w:rsidR="002D61EC" w:rsidRPr="00583CC2" w:rsidRDefault="002D61EC" w:rsidP="002D61E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In </w:t>
      </w:r>
      <w:r w:rsidRPr="00583CC2">
        <w:rPr>
          <w:rFonts w:ascii="Times New Roman" w:eastAsia="Times New Roman" w:hAnsi="Times New Roman" w:cs="Times New Roman"/>
          <w:bCs/>
          <w:sz w:val="24"/>
          <w:szCs w:val="24"/>
        </w:rPr>
        <w:t>China</w:t>
      </w:r>
      <w:r w:rsidRPr="00583CC2">
        <w:rPr>
          <w:rFonts w:ascii="Times New Roman" w:eastAsia="Times New Roman" w:hAnsi="Times New Roman" w:cs="Times New Roman"/>
          <w:sz w:val="24"/>
          <w:szCs w:val="24"/>
        </w:rPr>
        <w:t xml:space="preserve">, the </w:t>
      </w:r>
      <w:r w:rsidRPr="00583CC2">
        <w:rPr>
          <w:rFonts w:ascii="Times New Roman" w:eastAsia="Times New Roman" w:hAnsi="Times New Roman" w:cs="Times New Roman"/>
          <w:bCs/>
          <w:sz w:val="24"/>
          <w:szCs w:val="24"/>
        </w:rPr>
        <w:t>National Medical Products Administration (NMPA)</w:t>
      </w:r>
      <w:r w:rsidRPr="00583CC2">
        <w:rPr>
          <w:rFonts w:ascii="Times New Roman" w:eastAsia="Times New Roman" w:hAnsi="Times New Roman" w:cs="Times New Roman"/>
          <w:sz w:val="24"/>
          <w:szCs w:val="24"/>
        </w:rPr>
        <w:t xml:space="preserve"> has been approving more biosimilar drugs, including G-CSF products, to tackle the rising cancer burden. India’s </w:t>
      </w:r>
      <w:r w:rsidRPr="00583CC2">
        <w:rPr>
          <w:rFonts w:ascii="Times New Roman" w:eastAsia="Times New Roman" w:hAnsi="Times New Roman" w:cs="Times New Roman"/>
          <w:bCs/>
          <w:sz w:val="24"/>
          <w:szCs w:val="24"/>
        </w:rPr>
        <w:t>Central Drugs Standard Control Organization (CDSCO)</w:t>
      </w:r>
      <w:r w:rsidRPr="00583CC2">
        <w:rPr>
          <w:rFonts w:ascii="Times New Roman" w:eastAsia="Times New Roman" w:hAnsi="Times New Roman" w:cs="Times New Roman"/>
          <w:sz w:val="24"/>
          <w:szCs w:val="24"/>
        </w:rPr>
        <w:t xml:space="preserve"> also plays an important role in accelerating the entry of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w:t>
      </w:r>
    </w:p>
    <w:p w:rsidR="002D61EC" w:rsidRPr="00583CC2" w:rsidRDefault="002D61EC" w:rsidP="002D61E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Increasing support from the </w:t>
      </w:r>
      <w:r w:rsidRPr="00583CC2">
        <w:rPr>
          <w:rFonts w:ascii="Times New Roman" w:eastAsia="Times New Roman" w:hAnsi="Times New Roman" w:cs="Times New Roman"/>
          <w:bCs/>
          <w:sz w:val="24"/>
          <w:szCs w:val="24"/>
        </w:rPr>
        <w:t>government</w:t>
      </w:r>
      <w:r w:rsidRPr="00583CC2">
        <w:rPr>
          <w:rFonts w:ascii="Times New Roman" w:eastAsia="Times New Roman" w:hAnsi="Times New Roman" w:cs="Times New Roman"/>
          <w:sz w:val="24"/>
          <w:szCs w:val="24"/>
        </w:rPr>
        <w:t xml:space="preserve"> for </w:t>
      </w:r>
      <w:r w:rsidRPr="00583CC2">
        <w:rPr>
          <w:rFonts w:ascii="Times New Roman" w:eastAsia="Times New Roman" w:hAnsi="Times New Roman" w:cs="Times New Roman"/>
          <w:bCs/>
          <w:sz w:val="24"/>
          <w:szCs w:val="24"/>
        </w:rPr>
        <w:t xml:space="preserve">low-cost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is fostering G-CSF market growth.</w:t>
      </w:r>
    </w:p>
    <w:p w:rsidR="002D61EC" w:rsidRPr="00583CC2" w:rsidRDefault="002D61EC" w:rsidP="002D61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Share and Growth</w:t>
      </w:r>
      <w:r w:rsidRPr="00583CC2">
        <w:rPr>
          <w:rFonts w:ascii="Times New Roman" w:eastAsia="Times New Roman" w:hAnsi="Times New Roman" w:cs="Times New Roman"/>
          <w:sz w:val="24"/>
          <w:szCs w:val="24"/>
        </w:rPr>
        <w:t>:</w:t>
      </w:r>
    </w:p>
    <w:p w:rsidR="002D61EC" w:rsidRPr="002D61EC" w:rsidRDefault="002D61EC" w:rsidP="002D61EC">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lastRenderedPageBreak/>
        <w:t xml:space="preserve">The </w:t>
      </w:r>
      <w:r w:rsidRPr="00583CC2">
        <w:rPr>
          <w:rFonts w:ascii="Times New Roman" w:eastAsia="Times New Roman" w:hAnsi="Times New Roman" w:cs="Times New Roman"/>
          <w:bCs/>
          <w:sz w:val="24"/>
          <w:szCs w:val="24"/>
        </w:rPr>
        <w:t>Asia-Pacific</w:t>
      </w:r>
      <w:r w:rsidRPr="00583CC2">
        <w:rPr>
          <w:rFonts w:ascii="Times New Roman" w:eastAsia="Times New Roman" w:hAnsi="Times New Roman" w:cs="Times New Roman"/>
          <w:sz w:val="24"/>
          <w:szCs w:val="24"/>
        </w:rPr>
        <w:t xml:space="preserve"> region is expected to capture </w:t>
      </w:r>
      <w:r w:rsidRPr="00583CC2">
        <w:rPr>
          <w:rFonts w:ascii="Times New Roman" w:eastAsia="Times New Roman" w:hAnsi="Times New Roman" w:cs="Times New Roman"/>
          <w:bCs/>
          <w:sz w:val="24"/>
          <w:szCs w:val="24"/>
        </w:rPr>
        <w:t>15%</w:t>
      </w:r>
      <w:r w:rsidRPr="00583CC2">
        <w:rPr>
          <w:rFonts w:ascii="Times New Roman" w:eastAsia="Times New Roman" w:hAnsi="Times New Roman" w:cs="Times New Roman"/>
          <w:sz w:val="24"/>
          <w:szCs w:val="24"/>
        </w:rPr>
        <w:t xml:space="preserve"> of the market share by 2024, with a </w:t>
      </w:r>
      <w:r w:rsidRPr="00583CC2">
        <w:rPr>
          <w:rFonts w:ascii="Times New Roman" w:eastAsia="Times New Roman" w:hAnsi="Times New Roman" w:cs="Times New Roman"/>
          <w:bCs/>
          <w:sz w:val="24"/>
          <w:szCs w:val="24"/>
        </w:rPr>
        <w:t>high CAGR</w:t>
      </w:r>
      <w:r w:rsidRPr="00583CC2">
        <w:rPr>
          <w:rFonts w:ascii="Times New Roman" w:eastAsia="Times New Roman" w:hAnsi="Times New Roman" w:cs="Times New Roman"/>
          <w:sz w:val="24"/>
          <w:szCs w:val="24"/>
        </w:rPr>
        <w:t xml:space="preserve"> due to the </w:t>
      </w:r>
      <w:r w:rsidRPr="00583CC2">
        <w:rPr>
          <w:rFonts w:ascii="Times New Roman" w:eastAsia="Times New Roman" w:hAnsi="Times New Roman" w:cs="Times New Roman"/>
          <w:bCs/>
          <w:sz w:val="24"/>
          <w:szCs w:val="24"/>
        </w:rPr>
        <w:t>rising incidence of cancer</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increasing healthcare access</w:t>
      </w:r>
      <w:r w:rsidRPr="00583CC2">
        <w:rPr>
          <w:rFonts w:ascii="Times New Roman" w:eastAsia="Times New Roman" w:hAnsi="Times New Roman" w:cs="Times New Roman"/>
          <w:sz w:val="24"/>
          <w:szCs w:val="24"/>
        </w:rPr>
        <w:t xml:space="preserve"> in developing economies like </w:t>
      </w:r>
      <w:r w:rsidRPr="00583CC2">
        <w:rPr>
          <w:rFonts w:ascii="Times New Roman" w:eastAsia="Times New Roman" w:hAnsi="Times New Roman" w:cs="Times New Roman"/>
          <w:bCs/>
          <w:sz w:val="24"/>
          <w:szCs w:val="24"/>
        </w:rPr>
        <w:t>India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China</w:t>
      </w:r>
      <w:r w:rsidRPr="002D61EC">
        <w:rPr>
          <w:rFonts w:ascii="Times New Roman" w:eastAsia="Times New Roman" w:hAnsi="Times New Roman" w:cs="Times New Roman"/>
          <w:sz w:val="24"/>
          <w:szCs w:val="24"/>
        </w:rPr>
        <w: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4. Latin America</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In </w:t>
      </w: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 xml:space="preserve">, G-CSF adoption is growing, but challenges such as </w:t>
      </w:r>
      <w:r w:rsidRPr="00583CC2">
        <w:rPr>
          <w:rFonts w:ascii="Times New Roman" w:eastAsia="Times New Roman" w:hAnsi="Times New Roman" w:cs="Times New Roman"/>
          <w:bCs/>
          <w:sz w:val="24"/>
          <w:szCs w:val="24"/>
        </w:rPr>
        <w:t>economic constraints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limited healthcare infrastructure</w:t>
      </w:r>
      <w:r w:rsidRPr="00583CC2">
        <w:rPr>
          <w:rFonts w:ascii="Times New Roman" w:eastAsia="Times New Roman" w:hAnsi="Times New Roman" w:cs="Times New Roman"/>
          <w:sz w:val="24"/>
          <w:szCs w:val="24"/>
        </w:rPr>
        <w:t xml:space="preserve"> in certain countries are hindering faster adoption. Nonetheless, markets like </w:t>
      </w:r>
      <w:r w:rsidRPr="00583CC2">
        <w:rPr>
          <w:rFonts w:ascii="Times New Roman" w:eastAsia="Times New Roman" w:hAnsi="Times New Roman" w:cs="Times New Roman"/>
          <w:bCs/>
          <w:sz w:val="24"/>
          <w:szCs w:val="24"/>
        </w:rPr>
        <w:t>Brazil</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Mexico</w:t>
      </w:r>
      <w:r w:rsidRPr="00583CC2">
        <w:rPr>
          <w:rFonts w:ascii="Times New Roman" w:eastAsia="Times New Roman" w:hAnsi="Times New Roman" w:cs="Times New Roman"/>
          <w:sz w:val="24"/>
          <w:szCs w:val="24"/>
        </w:rPr>
        <w:t xml:space="preserve"> are seeing a steady increase in the demand for G-CSF treatments, driven by rising cancer diagnoses and government healthcare initiatives.</w:t>
      </w:r>
    </w:p>
    <w:p w:rsidR="002D61EC" w:rsidRPr="00583CC2" w:rsidRDefault="002D61EC" w:rsidP="002D61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Dynamics</w:t>
      </w:r>
      <w:r w:rsidRPr="00583CC2">
        <w:rPr>
          <w:rFonts w:ascii="Times New Roman" w:eastAsia="Times New Roman" w:hAnsi="Times New Roman" w:cs="Times New Roman"/>
          <w:sz w:val="24"/>
          <w:szCs w:val="24"/>
        </w:rPr>
        <w:t>:</w:t>
      </w:r>
    </w:p>
    <w:p w:rsidR="002D61EC" w:rsidRPr="00583CC2" w:rsidRDefault="002D61EC" w:rsidP="002D61E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Brazil</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Mexico</w:t>
      </w:r>
      <w:r w:rsidRPr="00583CC2">
        <w:rPr>
          <w:rFonts w:ascii="Times New Roman" w:eastAsia="Times New Roman" w:hAnsi="Times New Roman" w:cs="Times New Roman"/>
          <w:sz w:val="24"/>
          <w:szCs w:val="24"/>
        </w:rPr>
        <w:t xml:space="preserve"> are the most prominent markets for G-CSF therapies in Latin America, where a growing cancer burden is driving the need for </w:t>
      </w:r>
      <w:r w:rsidRPr="00583CC2">
        <w:rPr>
          <w:rFonts w:ascii="Times New Roman" w:eastAsia="Times New Roman" w:hAnsi="Times New Roman" w:cs="Times New Roman"/>
          <w:bCs/>
          <w:sz w:val="24"/>
          <w:szCs w:val="24"/>
        </w:rPr>
        <w:t>oncology treatments</w:t>
      </w:r>
      <w:r w:rsidRPr="00583CC2">
        <w:rPr>
          <w:rFonts w:ascii="Times New Roman" w:eastAsia="Times New Roman" w:hAnsi="Times New Roman" w:cs="Times New Roman"/>
          <w:sz w:val="24"/>
          <w:szCs w:val="24"/>
        </w:rPr>
        <w:t>.</w:t>
      </w:r>
    </w:p>
    <w:p w:rsidR="002D61EC" w:rsidRPr="00583CC2" w:rsidRDefault="002D61EC" w:rsidP="002D61EC">
      <w:pPr>
        <w:numPr>
          <w:ilvl w:val="1"/>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are becoming more popular in this region due to their lower cost compared to innovator products.</w:t>
      </w:r>
    </w:p>
    <w:p w:rsidR="002D61EC" w:rsidRPr="00583CC2" w:rsidRDefault="002D61EC" w:rsidP="002D61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Regulatory Landscape</w:t>
      </w:r>
      <w:r w:rsidRPr="00583CC2">
        <w:rPr>
          <w:rFonts w:ascii="Times New Roman" w:eastAsia="Times New Roman" w:hAnsi="Times New Roman" w:cs="Times New Roman"/>
          <w:sz w:val="24"/>
          <w:szCs w:val="24"/>
        </w:rPr>
        <w:t>:</w:t>
      </w:r>
    </w:p>
    <w:p w:rsidR="002D61EC" w:rsidRPr="00583CC2" w:rsidRDefault="002D61EC" w:rsidP="002D61E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Regulatory bodies such as </w:t>
      </w:r>
      <w:r w:rsidRPr="00583CC2">
        <w:rPr>
          <w:rFonts w:ascii="Times New Roman" w:eastAsia="Times New Roman" w:hAnsi="Times New Roman" w:cs="Times New Roman"/>
          <w:bCs/>
          <w:sz w:val="24"/>
          <w:szCs w:val="24"/>
        </w:rPr>
        <w:t>ANVISA</w:t>
      </w:r>
      <w:r w:rsidRPr="00583CC2">
        <w:rPr>
          <w:rFonts w:ascii="Times New Roman" w:eastAsia="Times New Roman" w:hAnsi="Times New Roman" w:cs="Times New Roman"/>
          <w:sz w:val="24"/>
          <w:szCs w:val="24"/>
        </w:rPr>
        <w:t xml:space="preserve"> (Brazil’s National Health Surveillance Agency) and </w:t>
      </w:r>
      <w:r w:rsidRPr="00583CC2">
        <w:rPr>
          <w:rFonts w:ascii="Times New Roman" w:eastAsia="Times New Roman" w:hAnsi="Times New Roman" w:cs="Times New Roman"/>
          <w:bCs/>
          <w:sz w:val="24"/>
          <w:szCs w:val="24"/>
        </w:rPr>
        <w:t>COFEPRIS</w:t>
      </w:r>
      <w:r w:rsidRPr="00583CC2">
        <w:rPr>
          <w:rFonts w:ascii="Times New Roman" w:eastAsia="Times New Roman" w:hAnsi="Times New Roman" w:cs="Times New Roman"/>
          <w:sz w:val="24"/>
          <w:szCs w:val="24"/>
        </w:rPr>
        <w:t xml:space="preserve"> (Mexico’s Federal Commission for Protection against Sanitary Risks) have supported the approval and market entry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which is key to ensuring wider access to G-CSF.</w:t>
      </w:r>
    </w:p>
    <w:p w:rsidR="002D61EC" w:rsidRPr="00583CC2" w:rsidRDefault="002D61EC" w:rsidP="002D61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Share and Growth</w:t>
      </w:r>
      <w:r w:rsidRPr="00583CC2">
        <w:rPr>
          <w:rFonts w:ascii="Times New Roman" w:eastAsia="Times New Roman" w:hAnsi="Times New Roman" w:cs="Times New Roman"/>
          <w:sz w:val="24"/>
          <w:szCs w:val="24"/>
        </w:rPr>
        <w:t>:</w:t>
      </w:r>
    </w:p>
    <w:p w:rsidR="002D61EC" w:rsidRPr="00583CC2" w:rsidRDefault="002D61EC" w:rsidP="002D61E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 xml:space="preserve"> is expected to hold </w:t>
      </w:r>
      <w:r w:rsidRPr="00583CC2">
        <w:rPr>
          <w:rFonts w:ascii="Times New Roman" w:eastAsia="Times New Roman" w:hAnsi="Times New Roman" w:cs="Times New Roman"/>
          <w:bCs/>
          <w:sz w:val="24"/>
          <w:szCs w:val="24"/>
        </w:rPr>
        <w:t>10%</w:t>
      </w:r>
      <w:r w:rsidRPr="00583CC2">
        <w:rPr>
          <w:rFonts w:ascii="Times New Roman" w:eastAsia="Times New Roman" w:hAnsi="Times New Roman" w:cs="Times New Roman"/>
          <w:sz w:val="24"/>
          <w:szCs w:val="24"/>
        </w:rPr>
        <w:t xml:space="preserve"> of the G-CSF market by 2024, with </w:t>
      </w:r>
      <w:r w:rsidRPr="00583CC2">
        <w:rPr>
          <w:rFonts w:ascii="Times New Roman" w:eastAsia="Times New Roman" w:hAnsi="Times New Roman" w:cs="Times New Roman"/>
          <w:bCs/>
          <w:sz w:val="24"/>
          <w:szCs w:val="24"/>
        </w:rPr>
        <w:t>Brazil</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Mexico</w:t>
      </w:r>
      <w:r w:rsidRPr="00583CC2">
        <w:rPr>
          <w:rFonts w:ascii="Times New Roman" w:eastAsia="Times New Roman" w:hAnsi="Times New Roman" w:cs="Times New Roman"/>
          <w:sz w:val="24"/>
          <w:szCs w:val="24"/>
        </w:rPr>
        <w:t xml:space="preserve"> leading the way.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are gaining traction as a means to reduce treatment costs.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5. Middle East &amp; Africa (MEA)</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583CC2">
        <w:rPr>
          <w:rFonts w:ascii="Times New Roman" w:eastAsia="Times New Roman" w:hAnsi="Times New Roman" w:cs="Times New Roman"/>
          <w:bCs/>
          <w:sz w:val="24"/>
          <w:szCs w:val="24"/>
        </w:rPr>
        <w:t>MEA</w:t>
      </w:r>
      <w:r w:rsidRPr="00583CC2">
        <w:rPr>
          <w:rFonts w:ascii="Times New Roman" w:eastAsia="Times New Roman" w:hAnsi="Times New Roman" w:cs="Times New Roman"/>
          <w:sz w:val="24"/>
          <w:szCs w:val="24"/>
        </w:rPr>
        <w:t xml:space="preserve"> region, while underpenetrated, is showing signs of growth in the G-CSF market. Countries in the </w:t>
      </w:r>
      <w:r w:rsidRPr="00583CC2">
        <w:rPr>
          <w:rFonts w:ascii="Times New Roman" w:eastAsia="Times New Roman" w:hAnsi="Times New Roman" w:cs="Times New Roman"/>
          <w:bCs/>
          <w:sz w:val="24"/>
          <w:szCs w:val="24"/>
        </w:rPr>
        <w:t>Gulf Cooperation Council (GCC)</w:t>
      </w:r>
      <w:r w:rsidRPr="00583CC2">
        <w:rPr>
          <w:rFonts w:ascii="Times New Roman" w:eastAsia="Times New Roman" w:hAnsi="Times New Roman" w:cs="Times New Roman"/>
          <w:sz w:val="24"/>
          <w:szCs w:val="24"/>
        </w:rPr>
        <w:t xml:space="preserve">, including </w:t>
      </w:r>
      <w:r w:rsidRPr="00583CC2">
        <w:rPr>
          <w:rFonts w:ascii="Times New Roman" w:eastAsia="Times New Roman" w:hAnsi="Times New Roman" w:cs="Times New Roman"/>
          <w:bCs/>
          <w:sz w:val="24"/>
          <w:szCs w:val="24"/>
        </w:rPr>
        <w:t>Saudi Arabia</w:t>
      </w:r>
      <w:r w:rsidRPr="00583CC2">
        <w:rPr>
          <w:rFonts w:ascii="Times New Roman" w:eastAsia="Times New Roman" w:hAnsi="Times New Roman" w:cs="Times New Roman"/>
          <w:sz w:val="24"/>
          <w:szCs w:val="24"/>
        </w:rPr>
        <w:t xml:space="preserve">, the </w:t>
      </w:r>
      <w:r w:rsidRPr="00583CC2">
        <w:rPr>
          <w:rFonts w:ascii="Times New Roman" w:eastAsia="Times New Roman" w:hAnsi="Times New Roman" w:cs="Times New Roman"/>
          <w:bCs/>
          <w:sz w:val="24"/>
          <w:szCs w:val="24"/>
        </w:rPr>
        <w:t>UAE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Qatar</w:t>
      </w:r>
      <w:r w:rsidRPr="00583CC2">
        <w:rPr>
          <w:rFonts w:ascii="Times New Roman" w:eastAsia="Times New Roman" w:hAnsi="Times New Roman" w:cs="Times New Roman"/>
          <w:sz w:val="24"/>
          <w:szCs w:val="24"/>
        </w:rPr>
        <w:t>, are expanding their healthcare infrastructure and focusing on cancer care.</w:t>
      </w:r>
    </w:p>
    <w:p w:rsidR="002D61EC" w:rsidRPr="00583CC2" w:rsidRDefault="002D61EC" w:rsidP="002D61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Dynamics</w:t>
      </w:r>
      <w:r w:rsidRPr="00583CC2">
        <w:rPr>
          <w:rFonts w:ascii="Times New Roman" w:eastAsia="Times New Roman" w:hAnsi="Times New Roman" w:cs="Times New Roman"/>
          <w:sz w:val="24"/>
          <w:szCs w:val="24"/>
        </w:rPr>
        <w:t>:</w:t>
      </w:r>
    </w:p>
    <w:p w:rsidR="002D61EC" w:rsidRPr="00583CC2" w:rsidRDefault="002D61EC" w:rsidP="002D61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High-income nations in the </w:t>
      </w:r>
      <w:r w:rsidRPr="00583CC2">
        <w:rPr>
          <w:rFonts w:ascii="Times New Roman" w:eastAsia="Times New Roman" w:hAnsi="Times New Roman" w:cs="Times New Roman"/>
          <w:bCs/>
          <w:sz w:val="24"/>
          <w:szCs w:val="24"/>
        </w:rPr>
        <w:t>Middle East</w:t>
      </w:r>
      <w:r w:rsidRPr="00583CC2">
        <w:rPr>
          <w:rFonts w:ascii="Times New Roman" w:eastAsia="Times New Roman" w:hAnsi="Times New Roman" w:cs="Times New Roman"/>
          <w:sz w:val="24"/>
          <w:szCs w:val="24"/>
        </w:rPr>
        <w:t xml:space="preserve">, such as the </w:t>
      </w:r>
      <w:r w:rsidRPr="00583CC2">
        <w:rPr>
          <w:rFonts w:ascii="Times New Roman" w:eastAsia="Times New Roman" w:hAnsi="Times New Roman" w:cs="Times New Roman"/>
          <w:bCs/>
          <w:sz w:val="24"/>
          <w:szCs w:val="24"/>
        </w:rPr>
        <w:t>UAE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Saudi Arabia</w:t>
      </w:r>
      <w:r w:rsidRPr="00583CC2">
        <w:rPr>
          <w:rFonts w:ascii="Times New Roman" w:eastAsia="Times New Roman" w:hAnsi="Times New Roman" w:cs="Times New Roman"/>
          <w:sz w:val="24"/>
          <w:szCs w:val="24"/>
        </w:rPr>
        <w:t>, have well-established healthcare systems that are expanding to include more comprehensive cancer care.</w:t>
      </w:r>
    </w:p>
    <w:p w:rsidR="002D61EC" w:rsidRPr="00583CC2" w:rsidRDefault="002D61EC" w:rsidP="002D61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Africa</w:t>
      </w:r>
      <w:r w:rsidRPr="00583CC2">
        <w:rPr>
          <w:rFonts w:ascii="Times New Roman" w:eastAsia="Times New Roman" w:hAnsi="Times New Roman" w:cs="Times New Roman"/>
          <w:sz w:val="24"/>
          <w:szCs w:val="24"/>
        </w:rPr>
        <w:t xml:space="preserve"> remains a largely underserved market for G-CSF, but increasing </w:t>
      </w:r>
      <w:r w:rsidRPr="00583CC2">
        <w:rPr>
          <w:rFonts w:ascii="Times New Roman" w:eastAsia="Times New Roman" w:hAnsi="Times New Roman" w:cs="Times New Roman"/>
          <w:bCs/>
          <w:sz w:val="24"/>
          <w:szCs w:val="24"/>
        </w:rPr>
        <w:t>NGO involvement</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healthcare projects</w:t>
      </w:r>
      <w:r w:rsidRPr="00583CC2">
        <w:rPr>
          <w:rFonts w:ascii="Times New Roman" w:eastAsia="Times New Roman" w:hAnsi="Times New Roman" w:cs="Times New Roman"/>
          <w:sz w:val="24"/>
          <w:szCs w:val="24"/>
        </w:rPr>
        <w:t xml:space="preserve"> are starting to address these gaps.</w:t>
      </w:r>
    </w:p>
    <w:p w:rsidR="002D61EC" w:rsidRPr="00583CC2" w:rsidRDefault="002D61EC" w:rsidP="002D61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Regulatory Landscape</w:t>
      </w:r>
      <w:r w:rsidRPr="00583CC2">
        <w:rPr>
          <w:rFonts w:ascii="Times New Roman" w:eastAsia="Times New Roman" w:hAnsi="Times New Roman" w:cs="Times New Roman"/>
          <w:sz w:val="24"/>
          <w:szCs w:val="24"/>
        </w:rPr>
        <w:t>:</w:t>
      </w:r>
    </w:p>
    <w:p w:rsidR="002D61EC" w:rsidRPr="00583CC2" w:rsidRDefault="002D61EC" w:rsidP="002D61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Regulatory bodies in the </w:t>
      </w:r>
      <w:r w:rsidRPr="00583CC2">
        <w:rPr>
          <w:rFonts w:ascii="Times New Roman" w:eastAsia="Times New Roman" w:hAnsi="Times New Roman" w:cs="Times New Roman"/>
          <w:bCs/>
          <w:sz w:val="24"/>
          <w:szCs w:val="24"/>
        </w:rPr>
        <w:t>Middle East</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Africa</w:t>
      </w:r>
      <w:r w:rsidRPr="00583CC2">
        <w:rPr>
          <w:rFonts w:ascii="Times New Roman" w:eastAsia="Times New Roman" w:hAnsi="Times New Roman" w:cs="Times New Roman"/>
          <w:sz w:val="24"/>
          <w:szCs w:val="24"/>
        </w:rPr>
        <w:t xml:space="preserve"> are increasingly approving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allowing for broader access to affordable G-CSF therapies. </w:t>
      </w:r>
      <w:r w:rsidRPr="00583CC2">
        <w:rPr>
          <w:rFonts w:ascii="Times New Roman" w:eastAsia="Times New Roman" w:hAnsi="Times New Roman" w:cs="Times New Roman"/>
          <w:bCs/>
          <w:sz w:val="24"/>
          <w:szCs w:val="24"/>
        </w:rPr>
        <w:t>South Africa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Egypt</w:t>
      </w:r>
      <w:r w:rsidRPr="00583CC2">
        <w:rPr>
          <w:rFonts w:ascii="Times New Roman" w:eastAsia="Times New Roman" w:hAnsi="Times New Roman" w:cs="Times New Roman"/>
          <w:sz w:val="24"/>
          <w:szCs w:val="24"/>
        </w:rPr>
        <w:t xml:space="preserve"> are emerging as key players in the African market.</w:t>
      </w:r>
    </w:p>
    <w:p w:rsidR="002D61EC" w:rsidRPr="00583CC2" w:rsidRDefault="002D61EC" w:rsidP="002D61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Market Share and Growth</w:t>
      </w:r>
      <w:r w:rsidRPr="00583CC2">
        <w:rPr>
          <w:rFonts w:ascii="Times New Roman" w:eastAsia="Times New Roman" w:hAnsi="Times New Roman" w:cs="Times New Roman"/>
          <w:sz w:val="24"/>
          <w:szCs w:val="24"/>
        </w:rPr>
        <w:t>:</w:t>
      </w:r>
    </w:p>
    <w:p w:rsidR="002D61EC" w:rsidRPr="00583CC2" w:rsidRDefault="002D61EC" w:rsidP="002D61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lastRenderedPageBreak/>
        <w:t xml:space="preserve">The </w:t>
      </w:r>
      <w:r w:rsidRPr="00583CC2">
        <w:rPr>
          <w:rFonts w:ascii="Times New Roman" w:eastAsia="Times New Roman" w:hAnsi="Times New Roman" w:cs="Times New Roman"/>
          <w:bCs/>
          <w:sz w:val="24"/>
          <w:szCs w:val="24"/>
        </w:rPr>
        <w:t>MEA</w:t>
      </w:r>
      <w:r w:rsidRPr="00583CC2">
        <w:rPr>
          <w:rFonts w:ascii="Times New Roman" w:eastAsia="Times New Roman" w:hAnsi="Times New Roman" w:cs="Times New Roman"/>
          <w:sz w:val="24"/>
          <w:szCs w:val="24"/>
        </w:rPr>
        <w:t xml:space="preserve"> region is expected to hold </w:t>
      </w:r>
      <w:r w:rsidRPr="00583CC2">
        <w:rPr>
          <w:rFonts w:ascii="Times New Roman" w:eastAsia="Times New Roman" w:hAnsi="Times New Roman" w:cs="Times New Roman"/>
          <w:bCs/>
          <w:sz w:val="24"/>
          <w:szCs w:val="24"/>
        </w:rPr>
        <w:t>10%</w:t>
      </w:r>
      <w:r w:rsidRPr="00583CC2">
        <w:rPr>
          <w:rFonts w:ascii="Times New Roman" w:eastAsia="Times New Roman" w:hAnsi="Times New Roman" w:cs="Times New Roman"/>
          <w:sz w:val="24"/>
          <w:szCs w:val="24"/>
        </w:rPr>
        <w:t xml:space="preserve"> of the market share in 2024, with growth fueled by healthcare investments and increasing access to oncology treatments.</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6. End-User Dynamics and Use Case</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adoption of </w:t>
      </w:r>
      <w:r w:rsidRPr="002D61EC">
        <w:rPr>
          <w:rFonts w:ascii="Times New Roman" w:eastAsia="Times New Roman" w:hAnsi="Times New Roman" w:cs="Times New Roman"/>
          <w:b/>
          <w:bCs/>
          <w:sz w:val="24"/>
          <w:szCs w:val="24"/>
        </w:rPr>
        <w:t>Granulocyte Colony Stimulating Factors (G-CSF)</w:t>
      </w:r>
      <w:r w:rsidRPr="002D61EC">
        <w:rPr>
          <w:rFonts w:ascii="Times New Roman" w:eastAsia="Times New Roman" w:hAnsi="Times New Roman" w:cs="Times New Roman"/>
          <w:sz w:val="24"/>
          <w:szCs w:val="24"/>
        </w:rPr>
        <w:t xml:space="preserve"> therapies varies across different </w:t>
      </w:r>
      <w:r w:rsidRPr="00583CC2">
        <w:rPr>
          <w:rFonts w:ascii="Times New Roman" w:eastAsia="Times New Roman" w:hAnsi="Times New Roman" w:cs="Times New Roman"/>
          <w:bCs/>
          <w:sz w:val="24"/>
          <w:szCs w:val="24"/>
        </w:rPr>
        <w:t>end-users</w:t>
      </w:r>
      <w:r w:rsidRPr="00583CC2">
        <w:rPr>
          <w:rFonts w:ascii="Times New Roman" w:eastAsia="Times New Roman" w:hAnsi="Times New Roman" w:cs="Times New Roman"/>
          <w:sz w:val="24"/>
          <w:szCs w:val="24"/>
        </w:rPr>
        <w:t xml:space="preserve"> who utilize these treatments for managing neutropenia, especially in oncology, hematology, and transplant care settings. Understanding the unique needs of these end-users is crucial for both manufacturers and healthcare providers to tailor G-CSF therapies more effectively. Below is an analysis of key </w:t>
      </w:r>
      <w:r w:rsidRPr="00583CC2">
        <w:rPr>
          <w:rFonts w:ascii="Times New Roman" w:eastAsia="Times New Roman" w:hAnsi="Times New Roman" w:cs="Times New Roman"/>
          <w:bCs/>
          <w:sz w:val="24"/>
          <w:szCs w:val="24"/>
        </w:rPr>
        <w:t>end-user dynamics</w:t>
      </w:r>
      <w:r w:rsidRPr="00583CC2">
        <w:rPr>
          <w:rFonts w:ascii="Times New Roman" w:eastAsia="Times New Roman" w:hAnsi="Times New Roman" w:cs="Times New Roman"/>
          <w:sz w:val="24"/>
          <w:szCs w:val="24"/>
        </w:rPr>
        <w:t xml:space="preserve"> and a </w:t>
      </w:r>
      <w:r w:rsidRPr="00583CC2">
        <w:rPr>
          <w:rFonts w:ascii="Times New Roman" w:eastAsia="Times New Roman" w:hAnsi="Times New Roman" w:cs="Times New Roman"/>
          <w:bCs/>
          <w:sz w:val="24"/>
          <w:szCs w:val="24"/>
        </w:rPr>
        <w:t>use case</w:t>
      </w:r>
      <w:r w:rsidRPr="00583CC2">
        <w:rPr>
          <w:rFonts w:ascii="Times New Roman" w:eastAsia="Times New Roman" w:hAnsi="Times New Roman" w:cs="Times New Roman"/>
          <w:sz w:val="24"/>
          <w:szCs w:val="24"/>
        </w:rPr>
        <w:t xml:space="preserve"> highlighting the impact of G-CSF </w:t>
      </w:r>
      <w:proofErr w:type="gramStart"/>
      <w:r w:rsidRPr="00583CC2">
        <w:rPr>
          <w:rFonts w:ascii="Times New Roman" w:eastAsia="Times New Roman" w:hAnsi="Times New Roman" w:cs="Times New Roman"/>
          <w:sz w:val="24"/>
          <w:szCs w:val="24"/>
        </w:rPr>
        <w:t>therapy.</w:t>
      </w:r>
      <w:proofErr w:type="gramEnd"/>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Key End-Users of G-CSF</w:t>
      </w:r>
    </w:p>
    <w:p w:rsidR="002D61EC" w:rsidRPr="002D61EC" w:rsidRDefault="002D61EC" w:rsidP="002D61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Hospitals</w:t>
      </w:r>
    </w:p>
    <w:p w:rsidR="002D61EC" w:rsidRPr="00583CC2" w:rsidRDefault="002D61EC" w:rsidP="002D61EC">
      <w:pPr>
        <w:spacing w:before="100" w:beforeAutospacing="1" w:after="100" w:afterAutospacing="1" w:line="240" w:lineRule="auto"/>
        <w:ind w:left="72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Hospitals remain the primary </w:t>
      </w:r>
      <w:r w:rsidRPr="00583CC2">
        <w:rPr>
          <w:rFonts w:ascii="Times New Roman" w:eastAsia="Times New Roman" w:hAnsi="Times New Roman" w:cs="Times New Roman"/>
          <w:bCs/>
          <w:sz w:val="24"/>
          <w:szCs w:val="24"/>
        </w:rPr>
        <w:t>end-users</w:t>
      </w:r>
      <w:r w:rsidRPr="00583CC2">
        <w:rPr>
          <w:rFonts w:ascii="Times New Roman" w:eastAsia="Times New Roman" w:hAnsi="Times New Roman" w:cs="Times New Roman"/>
          <w:sz w:val="24"/>
          <w:szCs w:val="24"/>
        </w:rPr>
        <w:t xml:space="preserve"> of G-CSF therapies, particularly for patients undergoing chemotherapy, bone marrow transplantation, or those with chronic neutropenia. In a hospital setting, G-CSF is most commonly used in </w:t>
      </w:r>
      <w:r w:rsidRPr="00583CC2">
        <w:rPr>
          <w:rFonts w:ascii="Times New Roman" w:eastAsia="Times New Roman" w:hAnsi="Times New Roman" w:cs="Times New Roman"/>
          <w:bCs/>
          <w:sz w:val="24"/>
          <w:szCs w:val="24"/>
        </w:rPr>
        <w:t>oncology</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hematology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transplant care</w:t>
      </w:r>
      <w:r w:rsidRPr="00583CC2">
        <w:rPr>
          <w:rFonts w:ascii="Times New Roman" w:eastAsia="Times New Roman" w:hAnsi="Times New Roman" w:cs="Times New Roman"/>
          <w:sz w:val="24"/>
          <w:szCs w:val="24"/>
        </w:rPr>
        <w:t>.</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Usage</w:t>
      </w:r>
      <w:r w:rsidRPr="00583CC2">
        <w:rPr>
          <w:rFonts w:ascii="Times New Roman" w:eastAsia="Times New Roman" w:hAnsi="Times New Roman" w:cs="Times New Roman"/>
          <w:sz w:val="24"/>
          <w:szCs w:val="24"/>
        </w:rPr>
        <w:t xml:space="preserve">: Hospitals administer G-CSF through both </w:t>
      </w:r>
      <w:r w:rsidRPr="00583CC2">
        <w:rPr>
          <w:rFonts w:ascii="Times New Roman" w:eastAsia="Times New Roman" w:hAnsi="Times New Roman" w:cs="Times New Roman"/>
          <w:bCs/>
          <w:sz w:val="24"/>
          <w:szCs w:val="24"/>
        </w:rPr>
        <w:t>subcutaneous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intravenous</w:t>
      </w:r>
      <w:r w:rsidRPr="00583CC2">
        <w:rPr>
          <w:rFonts w:ascii="Times New Roman" w:eastAsia="Times New Roman" w:hAnsi="Times New Roman" w:cs="Times New Roman"/>
          <w:sz w:val="24"/>
          <w:szCs w:val="24"/>
        </w:rPr>
        <w:t xml:space="preserve"> routes, depending on patient needs and treatment protocols. The use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has been increasing in hospitals as a cost-saving measure without compromising efficacy.</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Growth Drivers</w:t>
      </w:r>
      <w:r w:rsidRPr="00583CC2">
        <w:rPr>
          <w:rFonts w:ascii="Times New Roman" w:eastAsia="Times New Roman" w:hAnsi="Times New Roman" w:cs="Times New Roman"/>
          <w:sz w:val="24"/>
          <w:szCs w:val="24"/>
        </w:rPr>
        <w:t xml:space="preserve">: The demand for G-CSF in hospitals is primarily driven by </w:t>
      </w:r>
      <w:r w:rsidRPr="00583CC2">
        <w:rPr>
          <w:rFonts w:ascii="Times New Roman" w:eastAsia="Times New Roman" w:hAnsi="Times New Roman" w:cs="Times New Roman"/>
          <w:bCs/>
          <w:sz w:val="24"/>
          <w:szCs w:val="24"/>
        </w:rPr>
        <w:t>rising cancer rates</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chemotherapy treatments</w:t>
      </w:r>
      <w:r w:rsidRPr="00583CC2">
        <w:rPr>
          <w:rFonts w:ascii="Times New Roman" w:eastAsia="Times New Roman" w:hAnsi="Times New Roman" w:cs="Times New Roman"/>
          <w:sz w:val="24"/>
          <w:szCs w:val="24"/>
        </w:rPr>
        <w:t xml:space="preserve">, and the growing number of </w:t>
      </w:r>
      <w:r w:rsidRPr="00583CC2">
        <w:rPr>
          <w:rFonts w:ascii="Times New Roman" w:eastAsia="Times New Roman" w:hAnsi="Times New Roman" w:cs="Times New Roman"/>
          <w:bCs/>
          <w:sz w:val="24"/>
          <w:szCs w:val="24"/>
        </w:rPr>
        <w:t>bone marrow transplants</w:t>
      </w:r>
      <w:r w:rsidRPr="00583CC2">
        <w:rPr>
          <w:rFonts w:ascii="Times New Roman" w:eastAsia="Times New Roman" w:hAnsi="Times New Roman" w:cs="Times New Roman"/>
          <w:sz w:val="24"/>
          <w:szCs w:val="24"/>
        </w:rPr>
        <w:t xml:space="preserve">. The </w:t>
      </w:r>
      <w:r w:rsidRPr="00583CC2">
        <w:rPr>
          <w:rFonts w:ascii="Times New Roman" w:eastAsia="Times New Roman" w:hAnsi="Times New Roman" w:cs="Times New Roman"/>
          <w:bCs/>
          <w:sz w:val="24"/>
          <w:szCs w:val="24"/>
        </w:rPr>
        <w:t>global expansion of cancer care centers</w:t>
      </w:r>
      <w:r w:rsidRPr="00583CC2">
        <w:rPr>
          <w:rFonts w:ascii="Times New Roman" w:eastAsia="Times New Roman" w:hAnsi="Times New Roman" w:cs="Times New Roman"/>
          <w:sz w:val="24"/>
          <w:szCs w:val="24"/>
        </w:rPr>
        <w:t xml:space="preserve"> in emerging markets is also driving growth.</w:t>
      </w:r>
    </w:p>
    <w:p w:rsidR="002D61EC" w:rsidRPr="002D61EC"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Challenges</w:t>
      </w:r>
      <w:r w:rsidRPr="00583CC2">
        <w:rPr>
          <w:rFonts w:ascii="Times New Roman" w:eastAsia="Times New Roman" w:hAnsi="Times New Roman" w:cs="Times New Roman"/>
          <w:sz w:val="24"/>
          <w:szCs w:val="24"/>
        </w:rPr>
        <w:t xml:space="preserve">: Despite growth, hospitals face challenges in terms of </w:t>
      </w:r>
      <w:r w:rsidRPr="00583CC2">
        <w:rPr>
          <w:rFonts w:ascii="Times New Roman" w:eastAsia="Times New Roman" w:hAnsi="Times New Roman" w:cs="Times New Roman"/>
          <w:bCs/>
          <w:sz w:val="24"/>
          <w:szCs w:val="24"/>
        </w:rPr>
        <w:t>cost management</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staff training</w:t>
      </w:r>
      <w:r w:rsidRPr="00583CC2">
        <w:rPr>
          <w:rFonts w:ascii="Times New Roman" w:eastAsia="Times New Roman" w:hAnsi="Times New Roman" w:cs="Times New Roman"/>
          <w:sz w:val="24"/>
          <w:szCs w:val="24"/>
        </w:rPr>
        <w:t xml:space="preserve"> for new formulations like </w:t>
      </w:r>
      <w:r w:rsidRPr="00583CC2">
        <w:rPr>
          <w:rFonts w:ascii="Times New Roman" w:eastAsia="Times New Roman" w:hAnsi="Times New Roman" w:cs="Times New Roman"/>
          <w:bCs/>
          <w:sz w:val="24"/>
          <w:szCs w:val="24"/>
        </w:rPr>
        <w:t>long-acting G-CSF</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competing therapies</w:t>
      </w:r>
      <w:r w:rsidRPr="00583CC2">
        <w:rPr>
          <w:rFonts w:ascii="Times New Roman" w:eastAsia="Times New Roman" w:hAnsi="Times New Roman" w:cs="Times New Roman"/>
          <w:sz w:val="24"/>
          <w:szCs w:val="24"/>
        </w:rPr>
        <w:t xml:space="preserve"> for neutropenia</w:t>
      </w:r>
      <w:r w:rsidRPr="002D61EC">
        <w:rPr>
          <w:rFonts w:ascii="Times New Roman" w:eastAsia="Times New Roman" w:hAnsi="Times New Roman" w:cs="Times New Roman"/>
          <w:sz w:val="24"/>
          <w:szCs w:val="24"/>
        </w:rPr>
        <w:t xml:space="preserve"> management.</w:t>
      </w:r>
    </w:p>
    <w:p w:rsidR="002D61EC" w:rsidRPr="002D61EC" w:rsidRDefault="002D61EC" w:rsidP="002D61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Oncology Clinics</w:t>
      </w:r>
    </w:p>
    <w:p w:rsidR="002D61EC" w:rsidRPr="00583CC2" w:rsidRDefault="002D61EC" w:rsidP="002D61EC">
      <w:pPr>
        <w:spacing w:before="100" w:beforeAutospacing="1" w:after="100" w:afterAutospacing="1" w:line="240" w:lineRule="auto"/>
        <w:ind w:left="72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Oncology clinics, which focus primarily on cancer care, are significant consumers of G-CSF therapies. These clinics provide specialized treatments for cancer patients undergoing </w:t>
      </w:r>
      <w:r w:rsidRPr="00583CC2">
        <w:rPr>
          <w:rFonts w:ascii="Times New Roman" w:eastAsia="Times New Roman" w:hAnsi="Times New Roman" w:cs="Times New Roman"/>
          <w:bCs/>
          <w:sz w:val="24"/>
          <w:szCs w:val="24"/>
        </w:rPr>
        <w:t>chemotherapy</w:t>
      </w:r>
      <w:r w:rsidRPr="00583CC2">
        <w:rPr>
          <w:rFonts w:ascii="Times New Roman" w:eastAsia="Times New Roman" w:hAnsi="Times New Roman" w:cs="Times New Roman"/>
          <w:sz w:val="24"/>
          <w:szCs w:val="24"/>
        </w:rPr>
        <w:t>, a procedure that often leads to neutropenia.</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Usage</w:t>
      </w:r>
      <w:r w:rsidRPr="00583CC2">
        <w:rPr>
          <w:rFonts w:ascii="Times New Roman" w:eastAsia="Times New Roman" w:hAnsi="Times New Roman" w:cs="Times New Roman"/>
          <w:sz w:val="24"/>
          <w:szCs w:val="24"/>
        </w:rPr>
        <w:t xml:space="preserve">: Oncology clinics primarily administer G-CSF to patients undergoing </w:t>
      </w:r>
      <w:r w:rsidRPr="00583CC2">
        <w:rPr>
          <w:rFonts w:ascii="Times New Roman" w:eastAsia="Times New Roman" w:hAnsi="Times New Roman" w:cs="Times New Roman"/>
          <w:bCs/>
          <w:sz w:val="24"/>
          <w:szCs w:val="24"/>
        </w:rPr>
        <w:t>chemotherapy</w:t>
      </w:r>
      <w:r w:rsidRPr="00583CC2">
        <w:rPr>
          <w:rFonts w:ascii="Times New Roman" w:eastAsia="Times New Roman" w:hAnsi="Times New Roman" w:cs="Times New Roman"/>
          <w:sz w:val="24"/>
          <w:szCs w:val="24"/>
        </w:rPr>
        <w:t>, managing neutropenia and reducing the risk of infections during treatment.</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lastRenderedPageBreak/>
        <w:t>Growth Drivers</w:t>
      </w:r>
      <w:r w:rsidRPr="00583CC2">
        <w:rPr>
          <w:rFonts w:ascii="Times New Roman" w:eastAsia="Times New Roman" w:hAnsi="Times New Roman" w:cs="Times New Roman"/>
          <w:sz w:val="24"/>
          <w:szCs w:val="24"/>
        </w:rPr>
        <w:t xml:space="preserve">: The demand for G-CSF in oncology clinics is largely driven by </w:t>
      </w:r>
      <w:r w:rsidRPr="00583CC2">
        <w:rPr>
          <w:rFonts w:ascii="Times New Roman" w:eastAsia="Times New Roman" w:hAnsi="Times New Roman" w:cs="Times New Roman"/>
          <w:bCs/>
          <w:sz w:val="24"/>
          <w:szCs w:val="24"/>
        </w:rPr>
        <w:t>increasing cancer diagnoses</w:t>
      </w:r>
      <w:r w:rsidRPr="00583CC2">
        <w:rPr>
          <w:rFonts w:ascii="Times New Roman" w:eastAsia="Times New Roman" w:hAnsi="Times New Roman" w:cs="Times New Roman"/>
          <w:sz w:val="24"/>
          <w:szCs w:val="24"/>
        </w:rPr>
        <w:t xml:space="preserve">, improved </w:t>
      </w:r>
      <w:r w:rsidRPr="00583CC2">
        <w:rPr>
          <w:rFonts w:ascii="Times New Roman" w:eastAsia="Times New Roman" w:hAnsi="Times New Roman" w:cs="Times New Roman"/>
          <w:bCs/>
          <w:sz w:val="24"/>
          <w:szCs w:val="24"/>
        </w:rPr>
        <w:t>chemotherapy protocols</w:t>
      </w:r>
      <w:r w:rsidRPr="00583CC2">
        <w:rPr>
          <w:rFonts w:ascii="Times New Roman" w:eastAsia="Times New Roman" w:hAnsi="Times New Roman" w:cs="Times New Roman"/>
          <w:sz w:val="24"/>
          <w:szCs w:val="24"/>
        </w:rPr>
        <w:t xml:space="preserve">, and the expanding </w:t>
      </w:r>
      <w:r w:rsidRPr="00583CC2">
        <w:rPr>
          <w:rFonts w:ascii="Times New Roman" w:eastAsia="Times New Roman" w:hAnsi="Times New Roman" w:cs="Times New Roman"/>
          <w:bCs/>
          <w:sz w:val="24"/>
          <w:szCs w:val="24"/>
        </w:rPr>
        <w:t>oncology care infrastructure</w:t>
      </w:r>
      <w:r w:rsidRPr="00583CC2">
        <w:rPr>
          <w:rFonts w:ascii="Times New Roman" w:eastAsia="Times New Roman" w:hAnsi="Times New Roman" w:cs="Times New Roman"/>
          <w:sz w:val="24"/>
          <w:szCs w:val="24"/>
        </w:rPr>
        <w:t>.</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Challenges</w:t>
      </w:r>
      <w:r w:rsidRPr="00583CC2">
        <w:rPr>
          <w:rFonts w:ascii="Times New Roman" w:eastAsia="Times New Roman" w:hAnsi="Times New Roman" w:cs="Times New Roman"/>
          <w:sz w:val="24"/>
          <w:szCs w:val="24"/>
        </w:rPr>
        <w:t xml:space="preserve">: Oncology clinics often face limitations related to </w:t>
      </w:r>
      <w:r w:rsidRPr="00583CC2">
        <w:rPr>
          <w:rFonts w:ascii="Times New Roman" w:eastAsia="Times New Roman" w:hAnsi="Times New Roman" w:cs="Times New Roman"/>
          <w:bCs/>
          <w:sz w:val="24"/>
          <w:szCs w:val="24"/>
        </w:rPr>
        <w:t>insurance coverage</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cost of therapy</w:t>
      </w:r>
      <w:r w:rsidRPr="00583CC2">
        <w:rPr>
          <w:rFonts w:ascii="Times New Roman" w:eastAsia="Times New Roman" w:hAnsi="Times New Roman" w:cs="Times New Roman"/>
          <w:sz w:val="24"/>
          <w:szCs w:val="24"/>
        </w:rPr>
        <w:t xml:space="preserve">, and ensuring consistent access to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or newer treatments.</w:t>
      </w:r>
    </w:p>
    <w:p w:rsidR="002D61EC" w:rsidRPr="002D61EC" w:rsidRDefault="002D61EC" w:rsidP="002D61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Ambulatory Surgical Centers (ASCs)</w:t>
      </w:r>
    </w:p>
    <w:p w:rsidR="002D61EC" w:rsidRPr="00583CC2" w:rsidRDefault="002D61EC" w:rsidP="002D61EC">
      <w:pPr>
        <w:spacing w:before="100" w:beforeAutospacing="1" w:after="100" w:afterAutospacing="1" w:line="240" w:lineRule="auto"/>
        <w:ind w:left="72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Ambulatory surgical centers (ASCs) are outpatient facilities that conduct minor surgical procedures and preoperative treatments, including managing chemotherapy side effects like neutropenia. ASCs are becoming more involved in administering G-CSF, particularly for patients requiring </w:t>
      </w:r>
      <w:r w:rsidRPr="00583CC2">
        <w:rPr>
          <w:rFonts w:ascii="Times New Roman" w:eastAsia="Times New Roman" w:hAnsi="Times New Roman" w:cs="Times New Roman"/>
          <w:bCs/>
          <w:sz w:val="24"/>
          <w:szCs w:val="24"/>
        </w:rPr>
        <w:t>chemotherapy</w:t>
      </w:r>
      <w:r w:rsidRPr="00583CC2">
        <w:rPr>
          <w:rFonts w:ascii="Times New Roman" w:eastAsia="Times New Roman" w:hAnsi="Times New Roman" w:cs="Times New Roman"/>
          <w:sz w:val="24"/>
          <w:szCs w:val="24"/>
        </w:rPr>
        <w:t xml:space="preserve"> or </w:t>
      </w:r>
      <w:r w:rsidRPr="00583CC2">
        <w:rPr>
          <w:rFonts w:ascii="Times New Roman" w:eastAsia="Times New Roman" w:hAnsi="Times New Roman" w:cs="Times New Roman"/>
          <w:bCs/>
          <w:sz w:val="24"/>
          <w:szCs w:val="24"/>
        </w:rPr>
        <w:t>stem cell transplantation</w:t>
      </w:r>
      <w:r w:rsidRPr="00583CC2">
        <w:rPr>
          <w:rFonts w:ascii="Times New Roman" w:eastAsia="Times New Roman" w:hAnsi="Times New Roman" w:cs="Times New Roman"/>
          <w:sz w:val="24"/>
          <w:szCs w:val="24"/>
        </w:rPr>
        <w:t>.</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Usage</w:t>
      </w:r>
      <w:r w:rsidRPr="00583CC2">
        <w:rPr>
          <w:rFonts w:ascii="Times New Roman" w:eastAsia="Times New Roman" w:hAnsi="Times New Roman" w:cs="Times New Roman"/>
          <w:sz w:val="24"/>
          <w:szCs w:val="24"/>
        </w:rPr>
        <w:t xml:space="preserve">: In ASCs, G-CSF is administered primarily to </w:t>
      </w:r>
      <w:r w:rsidRPr="00583CC2">
        <w:rPr>
          <w:rFonts w:ascii="Times New Roman" w:eastAsia="Times New Roman" w:hAnsi="Times New Roman" w:cs="Times New Roman"/>
          <w:bCs/>
          <w:sz w:val="24"/>
          <w:szCs w:val="24"/>
        </w:rPr>
        <w:t>preoperative</w:t>
      </w:r>
      <w:r w:rsidRPr="00583CC2">
        <w:rPr>
          <w:rFonts w:ascii="Times New Roman" w:eastAsia="Times New Roman" w:hAnsi="Times New Roman" w:cs="Times New Roman"/>
          <w:sz w:val="24"/>
          <w:szCs w:val="24"/>
        </w:rPr>
        <w:t xml:space="preserve"> or </w:t>
      </w:r>
      <w:r w:rsidRPr="00583CC2">
        <w:rPr>
          <w:rFonts w:ascii="Times New Roman" w:eastAsia="Times New Roman" w:hAnsi="Times New Roman" w:cs="Times New Roman"/>
          <w:bCs/>
          <w:sz w:val="24"/>
          <w:szCs w:val="24"/>
        </w:rPr>
        <w:t>postoperative patients</w:t>
      </w:r>
      <w:r w:rsidRPr="00583CC2">
        <w:rPr>
          <w:rFonts w:ascii="Times New Roman" w:eastAsia="Times New Roman" w:hAnsi="Times New Roman" w:cs="Times New Roman"/>
          <w:sz w:val="24"/>
          <w:szCs w:val="24"/>
        </w:rPr>
        <w:t>, often after stem cell transplants or minor surgeries, to promote white blood cell recovery.</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Growth Drivers</w:t>
      </w:r>
      <w:r w:rsidRPr="00583CC2">
        <w:rPr>
          <w:rFonts w:ascii="Times New Roman" w:eastAsia="Times New Roman" w:hAnsi="Times New Roman" w:cs="Times New Roman"/>
          <w:sz w:val="24"/>
          <w:szCs w:val="24"/>
        </w:rPr>
        <w:t xml:space="preserve">: The rise of </w:t>
      </w:r>
      <w:r w:rsidRPr="00583CC2">
        <w:rPr>
          <w:rFonts w:ascii="Times New Roman" w:eastAsia="Times New Roman" w:hAnsi="Times New Roman" w:cs="Times New Roman"/>
          <w:bCs/>
          <w:sz w:val="24"/>
          <w:szCs w:val="24"/>
        </w:rPr>
        <w:t>same-day surgeries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outpatient care</w:t>
      </w:r>
      <w:r w:rsidRPr="00583CC2">
        <w:rPr>
          <w:rFonts w:ascii="Times New Roman" w:eastAsia="Times New Roman" w:hAnsi="Times New Roman" w:cs="Times New Roman"/>
          <w:sz w:val="24"/>
          <w:szCs w:val="24"/>
        </w:rPr>
        <w:t xml:space="preserve"> is expected to increase the adoption of G-CSF therapies in ASCs. </w:t>
      </w:r>
      <w:r w:rsidRPr="00583CC2">
        <w:rPr>
          <w:rFonts w:ascii="Times New Roman" w:eastAsia="Times New Roman" w:hAnsi="Times New Roman" w:cs="Times New Roman"/>
          <w:bCs/>
          <w:sz w:val="24"/>
          <w:szCs w:val="24"/>
        </w:rPr>
        <w:t>Cost-effectiveness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ease of access</w:t>
      </w:r>
      <w:r w:rsidRPr="00583CC2">
        <w:rPr>
          <w:rFonts w:ascii="Times New Roman" w:eastAsia="Times New Roman" w:hAnsi="Times New Roman" w:cs="Times New Roman"/>
          <w:sz w:val="24"/>
          <w:szCs w:val="24"/>
        </w:rPr>
        <w:t xml:space="preserve"> for patients are also pushing this trend.</w:t>
      </w:r>
    </w:p>
    <w:p w:rsidR="002D61EC" w:rsidRPr="002D61EC"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Challenges</w:t>
      </w:r>
      <w:r w:rsidRPr="00583CC2">
        <w:rPr>
          <w:rFonts w:ascii="Times New Roman" w:eastAsia="Times New Roman" w:hAnsi="Times New Roman" w:cs="Times New Roman"/>
          <w:sz w:val="24"/>
          <w:szCs w:val="24"/>
        </w:rPr>
        <w:t xml:space="preserve">: ASCs are constrained by </w:t>
      </w:r>
      <w:r w:rsidRPr="00583CC2">
        <w:rPr>
          <w:rFonts w:ascii="Times New Roman" w:eastAsia="Times New Roman" w:hAnsi="Times New Roman" w:cs="Times New Roman"/>
          <w:bCs/>
          <w:sz w:val="24"/>
          <w:szCs w:val="24"/>
        </w:rPr>
        <w:t>limited staff</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infrastructure</w:t>
      </w:r>
      <w:r w:rsidRPr="00583CC2">
        <w:rPr>
          <w:rFonts w:ascii="Times New Roman" w:eastAsia="Times New Roman" w:hAnsi="Times New Roman" w:cs="Times New Roman"/>
          <w:sz w:val="24"/>
          <w:szCs w:val="24"/>
        </w:rPr>
        <w:t xml:space="preserve"> for more complex treatments, requiring</w:t>
      </w:r>
      <w:r w:rsidRPr="002D61EC">
        <w:rPr>
          <w:rFonts w:ascii="Times New Roman" w:eastAsia="Times New Roman" w:hAnsi="Times New Roman" w:cs="Times New Roman"/>
          <w:sz w:val="24"/>
          <w:szCs w:val="24"/>
        </w:rPr>
        <w:t xml:space="preserve"> a steady integration of G-CSF therapies for consistent patient management.</w:t>
      </w:r>
    </w:p>
    <w:p w:rsidR="002D61EC" w:rsidRPr="002D61EC" w:rsidRDefault="002D61EC" w:rsidP="002D61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Diagnostic and Oncology Laboratories</w:t>
      </w:r>
    </w:p>
    <w:p w:rsidR="002D61EC" w:rsidRPr="00583CC2" w:rsidRDefault="002D61EC" w:rsidP="002D61EC">
      <w:pPr>
        <w:spacing w:before="100" w:beforeAutospacing="1" w:after="100" w:afterAutospacing="1" w:line="240" w:lineRule="auto"/>
        <w:ind w:left="720"/>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Diagnostic and oncology laboratories</w:t>
      </w:r>
      <w:r w:rsidRPr="00583CC2">
        <w:rPr>
          <w:rFonts w:ascii="Times New Roman" w:eastAsia="Times New Roman" w:hAnsi="Times New Roman" w:cs="Times New Roman"/>
          <w:sz w:val="24"/>
          <w:szCs w:val="24"/>
        </w:rPr>
        <w:t xml:space="preserve"> play an essential role in </w:t>
      </w:r>
      <w:r w:rsidRPr="00583CC2">
        <w:rPr>
          <w:rFonts w:ascii="Times New Roman" w:eastAsia="Times New Roman" w:hAnsi="Times New Roman" w:cs="Times New Roman"/>
          <w:bCs/>
          <w:sz w:val="24"/>
          <w:szCs w:val="24"/>
        </w:rPr>
        <w:t>testing</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monitoring</w:t>
      </w:r>
      <w:r w:rsidRPr="00583CC2">
        <w:rPr>
          <w:rFonts w:ascii="Times New Roman" w:eastAsia="Times New Roman" w:hAnsi="Times New Roman" w:cs="Times New Roman"/>
          <w:sz w:val="24"/>
          <w:szCs w:val="24"/>
        </w:rPr>
        <w:t xml:space="preserve"> patients with neutropenia. These laboratories are increasingly integrating G-CSF treatment management as part of broader treatment protocols for cancer care and stem cell transplantation.</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Usage</w:t>
      </w:r>
      <w:r w:rsidRPr="00583CC2">
        <w:rPr>
          <w:rFonts w:ascii="Times New Roman" w:eastAsia="Times New Roman" w:hAnsi="Times New Roman" w:cs="Times New Roman"/>
          <w:sz w:val="24"/>
          <w:szCs w:val="24"/>
        </w:rPr>
        <w:t xml:space="preserve">: Labs track </w:t>
      </w:r>
      <w:r w:rsidRPr="00583CC2">
        <w:rPr>
          <w:rFonts w:ascii="Times New Roman" w:eastAsia="Times New Roman" w:hAnsi="Times New Roman" w:cs="Times New Roman"/>
          <w:bCs/>
          <w:sz w:val="24"/>
          <w:szCs w:val="24"/>
        </w:rPr>
        <w:t>neutrophil levels</w:t>
      </w:r>
      <w:r w:rsidRPr="00583CC2">
        <w:rPr>
          <w:rFonts w:ascii="Times New Roman" w:eastAsia="Times New Roman" w:hAnsi="Times New Roman" w:cs="Times New Roman"/>
          <w:sz w:val="24"/>
          <w:szCs w:val="24"/>
        </w:rPr>
        <w:t xml:space="preserve"> and other biomarkers to guide appropriate G-CSF dosing. They also assess patient </w:t>
      </w:r>
      <w:r w:rsidRPr="00583CC2">
        <w:rPr>
          <w:rFonts w:ascii="Times New Roman" w:eastAsia="Times New Roman" w:hAnsi="Times New Roman" w:cs="Times New Roman"/>
          <w:bCs/>
          <w:sz w:val="24"/>
          <w:szCs w:val="24"/>
        </w:rPr>
        <w:t>response to therapy</w:t>
      </w:r>
      <w:r w:rsidRPr="00583CC2">
        <w:rPr>
          <w:rFonts w:ascii="Times New Roman" w:eastAsia="Times New Roman" w:hAnsi="Times New Roman" w:cs="Times New Roman"/>
          <w:sz w:val="24"/>
          <w:szCs w:val="24"/>
        </w:rPr>
        <w:t xml:space="preserve">, ensuring </w:t>
      </w:r>
      <w:r w:rsidRPr="00583CC2">
        <w:rPr>
          <w:rFonts w:ascii="Times New Roman" w:eastAsia="Times New Roman" w:hAnsi="Times New Roman" w:cs="Times New Roman"/>
          <w:bCs/>
          <w:sz w:val="24"/>
          <w:szCs w:val="24"/>
        </w:rPr>
        <w:t>effective dosing</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timely treatment adjustments</w:t>
      </w:r>
      <w:r w:rsidRPr="00583CC2">
        <w:rPr>
          <w:rFonts w:ascii="Times New Roman" w:eastAsia="Times New Roman" w:hAnsi="Times New Roman" w:cs="Times New Roman"/>
          <w:sz w:val="24"/>
          <w:szCs w:val="24"/>
        </w:rPr>
        <w:t>.</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Growth Drivers</w:t>
      </w:r>
      <w:r w:rsidRPr="00583CC2">
        <w:rPr>
          <w:rFonts w:ascii="Times New Roman" w:eastAsia="Times New Roman" w:hAnsi="Times New Roman" w:cs="Times New Roman"/>
          <w:sz w:val="24"/>
          <w:szCs w:val="24"/>
        </w:rPr>
        <w:t xml:space="preserve">: As </w:t>
      </w:r>
      <w:r w:rsidRPr="00583CC2">
        <w:rPr>
          <w:rFonts w:ascii="Times New Roman" w:eastAsia="Times New Roman" w:hAnsi="Times New Roman" w:cs="Times New Roman"/>
          <w:bCs/>
          <w:sz w:val="24"/>
          <w:szCs w:val="24"/>
        </w:rPr>
        <w:t>precision oncology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personalized medicine</w:t>
      </w:r>
      <w:r w:rsidRPr="00583CC2">
        <w:rPr>
          <w:rFonts w:ascii="Times New Roman" w:eastAsia="Times New Roman" w:hAnsi="Times New Roman" w:cs="Times New Roman"/>
          <w:sz w:val="24"/>
          <w:szCs w:val="24"/>
        </w:rPr>
        <w:t xml:space="preserve"> become more common, laboratories are crucial in determining </w:t>
      </w:r>
      <w:r w:rsidRPr="00583CC2">
        <w:rPr>
          <w:rFonts w:ascii="Times New Roman" w:eastAsia="Times New Roman" w:hAnsi="Times New Roman" w:cs="Times New Roman"/>
          <w:bCs/>
          <w:sz w:val="24"/>
          <w:szCs w:val="24"/>
        </w:rPr>
        <w:t>optimal G-CSF dosing</w:t>
      </w:r>
      <w:r w:rsidRPr="00583CC2">
        <w:rPr>
          <w:rFonts w:ascii="Times New Roman" w:eastAsia="Times New Roman" w:hAnsi="Times New Roman" w:cs="Times New Roman"/>
          <w:sz w:val="24"/>
          <w:szCs w:val="24"/>
        </w:rPr>
        <w:t xml:space="preserve"> for individualized treatments, further driving their role in G-CSF therapy.</w:t>
      </w:r>
    </w:p>
    <w:p w:rsidR="002D61EC" w:rsidRPr="002D61EC"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Challenges</w:t>
      </w:r>
      <w:r w:rsidRPr="00583CC2">
        <w:rPr>
          <w:rFonts w:ascii="Times New Roman" w:eastAsia="Times New Roman" w:hAnsi="Times New Roman" w:cs="Times New Roman"/>
          <w:sz w:val="24"/>
          <w:szCs w:val="24"/>
        </w:rPr>
        <w:t xml:space="preserve">: Laboratories face challenges in </w:t>
      </w:r>
      <w:r w:rsidRPr="00583CC2">
        <w:rPr>
          <w:rFonts w:ascii="Times New Roman" w:eastAsia="Times New Roman" w:hAnsi="Times New Roman" w:cs="Times New Roman"/>
          <w:bCs/>
          <w:sz w:val="24"/>
          <w:szCs w:val="24"/>
        </w:rPr>
        <w:t>rapid testing</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coordinating with healthcare providers</w:t>
      </w:r>
      <w:r w:rsidRPr="00583CC2">
        <w:rPr>
          <w:rFonts w:ascii="Times New Roman" w:eastAsia="Times New Roman" w:hAnsi="Times New Roman" w:cs="Times New Roman"/>
          <w:sz w:val="24"/>
          <w:szCs w:val="24"/>
        </w:rPr>
        <w:t xml:space="preserve"> to ensure that G-CSF therapies are aligned with </w:t>
      </w:r>
      <w:r w:rsidRPr="00583CC2">
        <w:rPr>
          <w:rFonts w:ascii="Times New Roman" w:eastAsia="Times New Roman" w:hAnsi="Times New Roman" w:cs="Times New Roman"/>
          <w:bCs/>
          <w:sz w:val="24"/>
          <w:szCs w:val="24"/>
        </w:rPr>
        <w:t>treatment plans</w:t>
      </w:r>
      <w:r w:rsidRPr="00583CC2">
        <w:rPr>
          <w:rFonts w:ascii="Times New Roman" w:eastAsia="Times New Roman" w:hAnsi="Times New Roman" w:cs="Times New Roman"/>
          <w:sz w:val="24"/>
          <w:szCs w:val="24"/>
        </w:rPr>
        <w:t xml:space="preserve"> and patient-specific needs</w:t>
      </w:r>
      <w:r w:rsidRPr="002D61EC">
        <w:rPr>
          <w:rFonts w:ascii="Times New Roman" w:eastAsia="Times New Roman" w:hAnsi="Times New Roman" w:cs="Times New Roman"/>
          <w:sz w:val="24"/>
          <w:szCs w:val="24"/>
        </w:rPr>
        <w:t>.</w:t>
      </w:r>
    </w:p>
    <w:p w:rsidR="002D61EC" w:rsidRPr="002D61EC" w:rsidRDefault="002D61EC" w:rsidP="002D61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Homecare Settings</w:t>
      </w:r>
    </w:p>
    <w:p w:rsidR="002D61EC" w:rsidRPr="00583CC2" w:rsidRDefault="002D61EC" w:rsidP="002D61EC">
      <w:pPr>
        <w:spacing w:before="100" w:beforeAutospacing="1" w:after="100" w:afterAutospacing="1" w:line="240" w:lineRule="auto"/>
        <w:ind w:left="72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Homecare settings are becoming an increasingly important end-user of G-CSF therapies, particularly with the growing use of </w:t>
      </w:r>
      <w:r w:rsidRPr="00583CC2">
        <w:rPr>
          <w:rFonts w:ascii="Times New Roman" w:eastAsia="Times New Roman" w:hAnsi="Times New Roman" w:cs="Times New Roman"/>
          <w:bCs/>
          <w:sz w:val="24"/>
          <w:szCs w:val="24"/>
        </w:rPr>
        <w:t>self-administration</w:t>
      </w:r>
      <w:r w:rsidRPr="00583CC2">
        <w:rPr>
          <w:rFonts w:ascii="Times New Roman" w:eastAsia="Times New Roman" w:hAnsi="Times New Roman" w:cs="Times New Roman"/>
          <w:sz w:val="24"/>
          <w:szCs w:val="24"/>
        </w:rPr>
        <w:t xml:space="preserve"> of </w:t>
      </w:r>
      <w:r w:rsidRPr="00583CC2">
        <w:rPr>
          <w:rFonts w:ascii="Times New Roman" w:eastAsia="Times New Roman" w:hAnsi="Times New Roman" w:cs="Times New Roman"/>
          <w:bCs/>
          <w:sz w:val="24"/>
          <w:szCs w:val="24"/>
        </w:rPr>
        <w:t>subcutaneous G-CSF injections</w:t>
      </w:r>
      <w:r w:rsidRPr="00583CC2">
        <w:rPr>
          <w:rFonts w:ascii="Times New Roman" w:eastAsia="Times New Roman" w:hAnsi="Times New Roman" w:cs="Times New Roman"/>
          <w:sz w:val="24"/>
          <w:szCs w:val="24"/>
        </w:rPr>
        <w:t xml:space="preserve">. These homecare treatments are primarily used for </w:t>
      </w:r>
      <w:r w:rsidRPr="00583CC2">
        <w:rPr>
          <w:rFonts w:ascii="Times New Roman" w:eastAsia="Times New Roman" w:hAnsi="Times New Roman" w:cs="Times New Roman"/>
          <w:bCs/>
          <w:sz w:val="24"/>
          <w:szCs w:val="24"/>
        </w:rPr>
        <w:t>chemotherapy-induced neutropenia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chronic neutropenia</w:t>
      </w:r>
      <w:r w:rsidRPr="00583CC2">
        <w:rPr>
          <w:rFonts w:ascii="Times New Roman" w:eastAsia="Times New Roman" w:hAnsi="Times New Roman" w:cs="Times New Roman"/>
          <w:sz w:val="24"/>
          <w:szCs w:val="24"/>
        </w:rPr>
        <w:t>.</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lastRenderedPageBreak/>
        <w:t>Usage</w:t>
      </w:r>
      <w:r w:rsidRPr="00583CC2">
        <w:rPr>
          <w:rFonts w:ascii="Times New Roman" w:eastAsia="Times New Roman" w:hAnsi="Times New Roman" w:cs="Times New Roman"/>
          <w:sz w:val="24"/>
          <w:szCs w:val="24"/>
        </w:rPr>
        <w:t xml:space="preserve">: G-CSF injections, such as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pegfilgrastim</w:t>
      </w:r>
      <w:proofErr w:type="spellEnd"/>
      <w:r w:rsidRPr="00583CC2">
        <w:rPr>
          <w:rFonts w:ascii="Times New Roman" w:eastAsia="Times New Roman" w:hAnsi="Times New Roman" w:cs="Times New Roman"/>
          <w:sz w:val="24"/>
          <w:szCs w:val="24"/>
        </w:rPr>
        <w:t xml:space="preserve">), are now increasingly available for </w:t>
      </w:r>
      <w:r w:rsidRPr="00583CC2">
        <w:rPr>
          <w:rFonts w:ascii="Times New Roman" w:eastAsia="Times New Roman" w:hAnsi="Times New Roman" w:cs="Times New Roman"/>
          <w:bCs/>
          <w:sz w:val="24"/>
          <w:szCs w:val="24"/>
        </w:rPr>
        <w:t>home administration</w:t>
      </w:r>
      <w:r w:rsidRPr="00583CC2">
        <w:rPr>
          <w:rFonts w:ascii="Times New Roman" w:eastAsia="Times New Roman" w:hAnsi="Times New Roman" w:cs="Times New Roman"/>
          <w:sz w:val="24"/>
          <w:szCs w:val="24"/>
        </w:rPr>
        <w:t xml:space="preserve">, providing </w:t>
      </w:r>
      <w:r w:rsidRPr="00583CC2">
        <w:rPr>
          <w:rFonts w:ascii="Times New Roman" w:eastAsia="Times New Roman" w:hAnsi="Times New Roman" w:cs="Times New Roman"/>
          <w:bCs/>
          <w:sz w:val="24"/>
          <w:szCs w:val="24"/>
        </w:rPr>
        <w:t>convenience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cost savings</w:t>
      </w:r>
      <w:r w:rsidRPr="00583CC2">
        <w:rPr>
          <w:rFonts w:ascii="Times New Roman" w:eastAsia="Times New Roman" w:hAnsi="Times New Roman" w:cs="Times New Roman"/>
          <w:sz w:val="24"/>
          <w:szCs w:val="24"/>
        </w:rPr>
        <w:t xml:space="preserve"> for patients, while reducing hospital visits.</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Growth Drivers</w:t>
      </w:r>
      <w:r w:rsidRPr="00583CC2">
        <w:rPr>
          <w:rFonts w:ascii="Times New Roman" w:eastAsia="Times New Roman" w:hAnsi="Times New Roman" w:cs="Times New Roman"/>
          <w:sz w:val="24"/>
          <w:szCs w:val="24"/>
        </w:rPr>
        <w:t xml:space="preserve">: The rising demand for </w:t>
      </w:r>
      <w:r w:rsidRPr="00583CC2">
        <w:rPr>
          <w:rFonts w:ascii="Times New Roman" w:eastAsia="Times New Roman" w:hAnsi="Times New Roman" w:cs="Times New Roman"/>
          <w:bCs/>
          <w:sz w:val="24"/>
          <w:szCs w:val="24"/>
        </w:rPr>
        <w:t>outpatient care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patient convenience</w:t>
      </w:r>
      <w:r w:rsidRPr="00583CC2">
        <w:rPr>
          <w:rFonts w:ascii="Times New Roman" w:eastAsia="Times New Roman" w:hAnsi="Times New Roman" w:cs="Times New Roman"/>
          <w:sz w:val="24"/>
          <w:szCs w:val="24"/>
        </w:rPr>
        <w:t xml:space="preserve"> is pushing homecare providers to incorporate G-CSF therapy in their offerings. Increased </w:t>
      </w:r>
      <w:r w:rsidRPr="00583CC2">
        <w:rPr>
          <w:rFonts w:ascii="Times New Roman" w:eastAsia="Times New Roman" w:hAnsi="Times New Roman" w:cs="Times New Roman"/>
          <w:bCs/>
          <w:sz w:val="24"/>
          <w:szCs w:val="24"/>
        </w:rPr>
        <w:t>patient education</w:t>
      </w:r>
      <w:r w:rsidRPr="00583CC2">
        <w:rPr>
          <w:rFonts w:ascii="Times New Roman" w:eastAsia="Times New Roman" w:hAnsi="Times New Roman" w:cs="Times New Roman"/>
          <w:sz w:val="24"/>
          <w:szCs w:val="24"/>
        </w:rPr>
        <w:t xml:space="preserve"> and the growing number of </w:t>
      </w:r>
      <w:r w:rsidRPr="00583CC2">
        <w:rPr>
          <w:rFonts w:ascii="Times New Roman" w:eastAsia="Times New Roman" w:hAnsi="Times New Roman" w:cs="Times New Roman"/>
          <w:bCs/>
          <w:sz w:val="24"/>
          <w:szCs w:val="24"/>
        </w:rPr>
        <w:t>homecare nurses</w:t>
      </w:r>
      <w:r w:rsidRPr="00583CC2">
        <w:rPr>
          <w:rFonts w:ascii="Times New Roman" w:eastAsia="Times New Roman" w:hAnsi="Times New Roman" w:cs="Times New Roman"/>
          <w:sz w:val="24"/>
          <w:szCs w:val="24"/>
        </w:rPr>
        <w:t xml:space="preserve"> are facilitating this trend.</w:t>
      </w:r>
    </w:p>
    <w:p w:rsidR="002D61EC" w:rsidRPr="00583CC2" w:rsidRDefault="002D61EC" w:rsidP="002D61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Challenges</w:t>
      </w:r>
      <w:r w:rsidRPr="00583CC2">
        <w:rPr>
          <w:rFonts w:ascii="Times New Roman" w:eastAsia="Times New Roman" w:hAnsi="Times New Roman" w:cs="Times New Roman"/>
          <w:sz w:val="24"/>
          <w:szCs w:val="24"/>
        </w:rPr>
        <w:t xml:space="preserve">: Patients need </w:t>
      </w:r>
      <w:r w:rsidRPr="00583CC2">
        <w:rPr>
          <w:rFonts w:ascii="Times New Roman" w:eastAsia="Times New Roman" w:hAnsi="Times New Roman" w:cs="Times New Roman"/>
          <w:bCs/>
          <w:sz w:val="24"/>
          <w:szCs w:val="24"/>
        </w:rPr>
        <w:t>proper training</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support systems</w:t>
      </w:r>
      <w:r w:rsidRPr="00583CC2">
        <w:rPr>
          <w:rFonts w:ascii="Times New Roman" w:eastAsia="Times New Roman" w:hAnsi="Times New Roman" w:cs="Times New Roman"/>
          <w:sz w:val="24"/>
          <w:szCs w:val="24"/>
        </w:rPr>
        <w:t xml:space="preserve"> to ensure safe self-administration, while some healthcare systems face difficulties in </w:t>
      </w:r>
      <w:r w:rsidRPr="00583CC2">
        <w:rPr>
          <w:rFonts w:ascii="Times New Roman" w:eastAsia="Times New Roman" w:hAnsi="Times New Roman" w:cs="Times New Roman"/>
          <w:bCs/>
          <w:sz w:val="24"/>
          <w:szCs w:val="24"/>
        </w:rPr>
        <w:t>reimbursing homecare treatments</w:t>
      </w:r>
      <w:r w:rsidRPr="00583CC2">
        <w:rPr>
          <w:rFonts w:ascii="Times New Roman" w:eastAsia="Times New Roman" w:hAnsi="Times New Roman" w:cs="Times New Roman"/>
          <w:sz w:val="24"/>
          <w:szCs w:val="24"/>
        </w:rPr>
        <w: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Use Case: Impact of G-CSF Therapy in a Tertiary Cancer Center</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Background</w:t>
      </w:r>
      <w:r w:rsidRPr="00583CC2">
        <w:rPr>
          <w:rFonts w:ascii="Times New Roman" w:eastAsia="Times New Roman" w:hAnsi="Times New Roman" w:cs="Times New Roman"/>
          <w:sz w:val="24"/>
          <w:szCs w:val="24"/>
        </w:rPr>
        <w:t xml:space="preserve">: A </w:t>
      </w:r>
      <w:r w:rsidRPr="00583CC2">
        <w:rPr>
          <w:rFonts w:ascii="Times New Roman" w:eastAsia="Times New Roman" w:hAnsi="Times New Roman" w:cs="Times New Roman"/>
          <w:bCs/>
          <w:sz w:val="24"/>
          <w:szCs w:val="24"/>
        </w:rPr>
        <w:t>tertiary cancer center</w:t>
      </w:r>
      <w:r w:rsidRPr="00583CC2">
        <w:rPr>
          <w:rFonts w:ascii="Times New Roman" w:eastAsia="Times New Roman" w:hAnsi="Times New Roman" w:cs="Times New Roman"/>
          <w:sz w:val="24"/>
          <w:szCs w:val="24"/>
        </w:rPr>
        <w:t xml:space="preserve"> in </w:t>
      </w:r>
      <w:r w:rsidRPr="00583CC2">
        <w:rPr>
          <w:rFonts w:ascii="Times New Roman" w:eastAsia="Times New Roman" w:hAnsi="Times New Roman" w:cs="Times New Roman"/>
          <w:bCs/>
          <w:sz w:val="24"/>
          <w:szCs w:val="24"/>
        </w:rPr>
        <w:t>Singapore</w:t>
      </w:r>
      <w:r w:rsidRPr="00583CC2">
        <w:rPr>
          <w:rFonts w:ascii="Times New Roman" w:eastAsia="Times New Roman" w:hAnsi="Times New Roman" w:cs="Times New Roman"/>
          <w:sz w:val="24"/>
          <w:szCs w:val="24"/>
        </w:rPr>
        <w:t xml:space="preserve"> experiences a high volume of patients undergoing chemotherapy for </w:t>
      </w:r>
      <w:r w:rsidRPr="00583CC2">
        <w:rPr>
          <w:rFonts w:ascii="Times New Roman" w:eastAsia="Times New Roman" w:hAnsi="Times New Roman" w:cs="Times New Roman"/>
          <w:bCs/>
          <w:sz w:val="24"/>
          <w:szCs w:val="24"/>
        </w:rPr>
        <w:t>breast cancer</w:t>
      </w:r>
      <w:r w:rsidRPr="00583CC2">
        <w:rPr>
          <w:rFonts w:ascii="Times New Roman" w:eastAsia="Times New Roman" w:hAnsi="Times New Roman" w:cs="Times New Roman"/>
          <w:sz w:val="24"/>
          <w:szCs w:val="24"/>
        </w:rPr>
        <w:t xml:space="preserve">. Many of these patients suffer from </w:t>
      </w:r>
      <w:r w:rsidRPr="00583CC2">
        <w:rPr>
          <w:rFonts w:ascii="Times New Roman" w:eastAsia="Times New Roman" w:hAnsi="Times New Roman" w:cs="Times New Roman"/>
          <w:bCs/>
          <w:sz w:val="24"/>
          <w:szCs w:val="24"/>
        </w:rPr>
        <w:t>chemotherapy-induced neutropenia</w:t>
      </w:r>
      <w:r w:rsidRPr="00583CC2">
        <w:rPr>
          <w:rFonts w:ascii="Times New Roman" w:eastAsia="Times New Roman" w:hAnsi="Times New Roman" w:cs="Times New Roman"/>
          <w:sz w:val="24"/>
          <w:szCs w:val="24"/>
        </w:rPr>
        <w:t xml:space="preserve">, leading to </w:t>
      </w:r>
      <w:r w:rsidRPr="00583CC2">
        <w:rPr>
          <w:rFonts w:ascii="Times New Roman" w:eastAsia="Times New Roman" w:hAnsi="Times New Roman" w:cs="Times New Roman"/>
          <w:bCs/>
          <w:sz w:val="24"/>
          <w:szCs w:val="24"/>
        </w:rPr>
        <w:t>increased risk of infections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hospitalizations</w:t>
      </w:r>
      <w:r w:rsidRPr="00583CC2">
        <w:rPr>
          <w:rFonts w:ascii="Times New Roman" w:eastAsia="Times New Roman" w:hAnsi="Times New Roman" w:cs="Times New Roman"/>
          <w:sz w:val="24"/>
          <w:szCs w:val="24"/>
        </w:rPr>
        <w:t xml:space="preserve">. Historically, patients were required to stay in the hospital for </w:t>
      </w:r>
      <w:r w:rsidRPr="00583CC2">
        <w:rPr>
          <w:rFonts w:ascii="Times New Roman" w:eastAsia="Times New Roman" w:hAnsi="Times New Roman" w:cs="Times New Roman"/>
          <w:bCs/>
          <w:sz w:val="24"/>
          <w:szCs w:val="24"/>
        </w:rPr>
        <w:t>monitoring</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intravenous G-CSF injections</w:t>
      </w:r>
      <w:r w:rsidRPr="00583CC2">
        <w:rPr>
          <w:rFonts w:ascii="Times New Roman" w:eastAsia="Times New Roman" w:hAnsi="Times New Roman" w:cs="Times New Roman"/>
          <w:sz w:val="24"/>
          <w:szCs w:val="24"/>
        </w:rPr>
        <w:t>.</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Solution</w:t>
      </w:r>
      <w:r w:rsidRPr="00583CC2">
        <w:rPr>
          <w:rFonts w:ascii="Times New Roman" w:eastAsia="Times New Roman" w:hAnsi="Times New Roman" w:cs="Times New Roman"/>
          <w:sz w:val="24"/>
          <w:szCs w:val="24"/>
        </w:rPr>
        <w:t xml:space="preserve">: The hospital upgraded its G-CSF management protocol to incorporate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bCs/>
          <w:sz w:val="24"/>
          <w:szCs w:val="24"/>
        </w:rPr>
        <w:t xml:space="preserve"> (</w:t>
      </w:r>
      <w:proofErr w:type="spellStart"/>
      <w:r w:rsidRPr="00583CC2">
        <w:rPr>
          <w:rFonts w:ascii="Times New Roman" w:eastAsia="Times New Roman" w:hAnsi="Times New Roman" w:cs="Times New Roman"/>
          <w:bCs/>
          <w:sz w:val="24"/>
          <w:szCs w:val="24"/>
        </w:rPr>
        <w:t>pegfilgrastim</w:t>
      </w:r>
      <w:proofErr w:type="spellEnd"/>
      <w:r w:rsidRPr="00583CC2">
        <w:rPr>
          <w:rFonts w:ascii="Times New Roman" w:eastAsia="Times New Roman" w:hAnsi="Times New Roman" w:cs="Times New Roman"/>
          <w:bCs/>
          <w:sz w:val="24"/>
          <w:szCs w:val="24"/>
        </w:rPr>
        <w:t>)</w:t>
      </w:r>
      <w:r w:rsidRPr="00583CC2">
        <w:rPr>
          <w:rFonts w:ascii="Times New Roman" w:eastAsia="Times New Roman" w:hAnsi="Times New Roman" w:cs="Times New Roman"/>
          <w:sz w:val="24"/>
          <w:szCs w:val="24"/>
        </w:rPr>
        <w:t xml:space="preserve">, a </w:t>
      </w:r>
      <w:r w:rsidRPr="00583CC2">
        <w:rPr>
          <w:rFonts w:ascii="Times New Roman" w:eastAsia="Times New Roman" w:hAnsi="Times New Roman" w:cs="Times New Roman"/>
          <w:bCs/>
          <w:sz w:val="24"/>
          <w:szCs w:val="24"/>
        </w:rPr>
        <w:t>long-acting G-CSF</w:t>
      </w:r>
      <w:r w:rsidRPr="00583CC2">
        <w:rPr>
          <w:rFonts w:ascii="Times New Roman" w:eastAsia="Times New Roman" w:hAnsi="Times New Roman" w:cs="Times New Roman"/>
          <w:sz w:val="24"/>
          <w:szCs w:val="24"/>
        </w:rPr>
        <w:t xml:space="preserve"> that requires </w:t>
      </w:r>
      <w:r w:rsidRPr="00583CC2">
        <w:rPr>
          <w:rFonts w:ascii="Times New Roman" w:eastAsia="Times New Roman" w:hAnsi="Times New Roman" w:cs="Times New Roman"/>
          <w:bCs/>
          <w:sz w:val="24"/>
          <w:szCs w:val="24"/>
        </w:rPr>
        <w:t>fewer injections</w:t>
      </w:r>
      <w:r w:rsidRPr="00583CC2">
        <w:rPr>
          <w:rFonts w:ascii="Times New Roman" w:eastAsia="Times New Roman" w:hAnsi="Times New Roman" w:cs="Times New Roman"/>
          <w:sz w:val="24"/>
          <w:szCs w:val="24"/>
        </w:rPr>
        <w:t xml:space="preserve"> and offers greater patient </w:t>
      </w:r>
      <w:r w:rsidRPr="00583CC2">
        <w:rPr>
          <w:rFonts w:ascii="Times New Roman" w:eastAsia="Times New Roman" w:hAnsi="Times New Roman" w:cs="Times New Roman"/>
          <w:bCs/>
          <w:sz w:val="24"/>
          <w:szCs w:val="24"/>
        </w:rPr>
        <w:t>convenience</w:t>
      </w:r>
      <w:r w:rsidRPr="00583CC2">
        <w:rPr>
          <w:rFonts w:ascii="Times New Roman" w:eastAsia="Times New Roman" w:hAnsi="Times New Roman" w:cs="Times New Roman"/>
          <w:sz w:val="24"/>
          <w:szCs w:val="24"/>
        </w:rPr>
        <w:t xml:space="preserve">. Patients now receive a single </w:t>
      </w:r>
      <w:r w:rsidRPr="00583CC2">
        <w:rPr>
          <w:rFonts w:ascii="Times New Roman" w:eastAsia="Times New Roman" w:hAnsi="Times New Roman" w:cs="Times New Roman"/>
          <w:bCs/>
          <w:sz w:val="24"/>
          <w:szCs w:val="24"/>
        </w:rPr>
        <w:t>subcutaneous injection</w:t>
      </w:r>
      <w:r w:rsidRPr="00583CC2">
        <w:rPr>
          <w:rFonts w:ascii="Times New Roman" w:eastAsia="Times New Roman" w:hAnsi="Times New Roman" w:cs="Times New Roman"/>
          <w:sz w:val="24"/>
          <w:szCs w:val="24"/>
        </w:rPr>
        <w:t xml:space="preserve"> of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in the outpatient setting.</w:t>
      </w:r>
    </w:p>
    <w:p w:rsidR="002D61EC" w:rsidRPr="00583CC2"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Results</w:t>
      </w:r>
      <w:r w:rsidRPr="00583CC2">
        <w:rPr>
          <w:rFonts w:ascii="Times New Roman" w:eastAsia="Times New Roman" w:hAnsi="Times New Roman" w:cs="Times New Roman"/>
          <w:sz w:val="24"/>
          <w:szCs w:val="24"/>
        </w:rPr>
        <w:t>:</w:t>
      </w:r>
    </w:p>
    <w:p w:rsidR="002D61EC" w:rsidRPr="00583CC2" w:rsidRDefault="002D61EC" w:rsidP="002D61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Improved Patient Compliance</w:t>
      </w:r>
      <w:r w:rsidRPr="00583CC2">
        <w:rPr>
          <w:rFonts w:ascii="Times New Roman" w:eastAsia="Times New Roman" w:hAnsi="Times New Roman" w:cs="Times New Roman"/>
          <w:sz w:val="24"/>
          <w:szCs w:val="24"/>
        </w:rPr>
        <w:t xml:space="preserve">: Patients reported significantly higher </w:t>
      </w:r>
      <w:r w:rsidRPr="00583CC2">
        <w:rPr>
          <w:rFonts w:ascii="Times New Roman" w:eastAsia="Times New Roman" w:hAnsi="Times New Roman" w:cs="Times New Roman"/>
          <w:bCs/>
          <w:sz w:val="24"/>
          <w:szCs w:val="24"/>
        </w:rPr>
        <w:t>treatment satisfaction</w:t>
      </w:r>
      <w:r w:rsidRPr="00583CC2">
        <w:rPr>
          <w:rFonts w:ascii="Times New Roman" w:eastAsia="Times New Roman" w:hAnsi="Times New Roman" w:cs="Times New Roman"/>
          <w:sz w:val="24"/>
          <w:szCs w:val="24"/>
        </w:rPr>
        <w:t xml:space="preserve"> due to fewer visits to the hospital, contributing to better </w:t>
      </w:r>
      <w:r w:rsidRPr="00583CC2">
        <w:rPr>
          <w:rFonts w:ascii="Times New Roman" w:eastAsia="Times New Roman" w:hAnsi="Times New Roman" w:cs="Times New Roman"/>
          <w:bCs/>
          <w:sz w:val="24"/>
          <w:szCs w:val="24"/>
        </w:rPr>
        <w:t>adherence to therapy</w:t>
      </w:r>
      <w:r w:rsidRPr="00583CC2">
        <w:rPr>
          <w:rFonts w:ascii="Times New Roman" w:eastAsia="Times New Roman" w:hAnsi="Times New Roman" w:cs="Times New Roman"/>
          <w:sz w:val="24"/>
          <w:szCs w:val="24"/>
        </w:rPr>
        <w:t>.</w:t>
      </w:r>
    </w:p>
    <w:p w:rsidR="002D61EC" w:rsidRPr="00583CC2" w:rsidRDefault="002D61EC" w:rsidP="002D61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Reduced Infections</w:t>
      </w:r>
      <w:r w:rsidRPr="00583CC2">
        <w:rPr>
          <w:rFonts w:ascii="Times New Roman" w:eastAsia="Times New Roman" w:hAnsi="Times New Roman" w:cs="Times New Roman"/>
          <w:sz w:val="24"/>
          <w:szCs w:val="24"/>
        </w:rPr>
        <w:t xml:space="preserve">: There was a </w:t>
      </w:r>
      <w:r w:rsidRPr="00583CC2">
        <w:rPr>
          <w:rFonts w:ascii="Times New Roman" w:eastAsia="Times New Roman" w:hAnsi="Times New Roman" w:cs="Times New Roman"/>
          <w:bCs/>
          <w:sz w:val="24"/>
          <w:szCs w:val="24"/>
        </w:rPr>
        <w:t>40% decrease</w:t>
      </w:r>
      <w:r w:rsidRPr="00583CC2">
        <w:rPr>
          <w:rFonts w:ascii="Times New Roman" w:eastAsia="Times New Roman" w:hAnsi="Times New Roman" w:cs="Times New Roman"/>
          <w:sz w:val="24"/>
          <w:szCs w:val="24"/>
        </w:rPr>
        <w:t xml:space="preserve"> in </w:t>
      </w:r>
      <w:r w:rsidRPr="00583CC2">
        <w:rPr>
          <w:rFonts w:ascii="Times New Roman" w:eastAsia="Times New Roman" w:hAnsi="Times New Roman" w:cs="Times New Roman"/>
          <w:bCs/>
          <w:sz w:val="24"/>
          <w:szCs w:val="24"/>
        </w:rPr>
        <w:t>hospital-acquired infections</w:t>
      </w:r>
      <w:r w:rsidRPr="00583CC2">
        <w:rPr>
          <w:rFonts w:ascii="Times New Roman" w:eastAsia="Times New Roman" w:hAnsi="Times New Roman" w:cs="Times New Roman"/>
          <w:sz w:val="24"/>
          <w:szCs w:val="24"/>
        </w:rPr>
        <w:t>, as patients experienced fewer side effects and infections related to chemotherapy-induced neutropenia.</w:t>
      </w:r>
    </w:p>
    <w:p w:rsidR="002D61EC" w:rsidRPr="00583CC2" w:rsidRDefault="002D61EC" w:rsidP="002D61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Cost Savings</w:t>
      </w:r>
      <w:r w:rsidRPr="00583CC2">
        <w:rPr>
          <w:rFonts w:ascii="Times New Roman" w:eastAsia="Times New Roman" w:hAnsi="Times New Roman" w:cs="Times New Roman"/>
          <w:sz w:val="24"/>
          <w:szCs w:val="24"/>
        </w:rPr>
        <w:t xml:space="preserve">: The hospital observed a </w:t>
      </w:r>
      <w:r w:rsidRPr="00583CC2">
        <w:rPr>
          <w:rFonts w:ascii="Times New Roman" w:eastAsia="Times New Roman" w:hAnsi="Times New Roman" w:cs="Times New Roman"/>
          <w:bCs/>
          <w:sz w:val="24"/>
          <w:szCs w:val="24"/>
        </w:rPr>
        <w:t>30% reduction</w:t>
      </w:r>
      <w:r w:rsidRPr="00583CC2">
        <w:rPr>
          <w:rFonts w:ascii="Times New Roman" w:eastAsia="Times New Roman" w:hAnsi="Times New Roman" w:cs="Times New Roman"/>
          <w:sz w:val="24"/>
          <w:szCs w:val="24"/>
        </w:rPr>
        <w:t xml:space="preserve"> in </w:t>
      </w:r>
      <w:r w:rsidRPr="00583CC2">
        <w:rPr>
          <w:rFonts w:ascii="Times New Roman" w:eastAsia="Times New Roman" w:hAnsi="Times New Roman" w:cs="Times New Roman"/>
          <w:bCs/>
          <w:sz w:val="24"/>
          <w:szCs w:val="24"/>
        </w:rPr>
        <w:t>hospitalization costs</w:t>
      </w:r>
      <w:r w:rsidRPr="00583CC2">
        <w:rPr>
          <w:rFonts w:ascii="Times New Roman" w:eastAsia="Times New Roman" w:hAnsi="Times New Roman" w:cs="Times New Roman"/>
          <w:sz w:val="24"/>
          <w:szCs w:val="24"/>
        </w:rPr>
        <w:t xml:space="preserve"> due to fewer inpatient visits for infection management.</w:t>
      </w:r>
    </w:p>
    <w:p w:rsidR="002D61EC" w:rsidRPr="00583CC2" w:rsidRDefault="002D61EC" w:rsidP="002D61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Increased Operational Efficiency</w:t>
      </w:r>
      <w:r w:rsidRPr="00583CC2">
        <w:rPr>
          <w:rFonts w:ascii="Times New Roman" w:eastAsia="Times New Roman" w:hAnsi="Times New Roman" w:cs="Times New Roman"/>
          <w:sz w:val="24"/>
          <w:szCs w:val="24"/>
        </w:rPr>
        <w:t xml:space="preserve">: By reducing hospital stays, the center was able to </w:t>
      </w:r>
      <w:r w:rsidRPr="00583CC2">
        <w:rPr>
          <w:rFonts w:ascii="Times New Roman" w:eastAsia="Times New Roman" w:hAnsi="Times New Roman" w:cs="Times New Roman"/>
          <w:bCs/>
          <w:sz w:val="24"/>
          <w:szCs w:val="24"/>
        </w:rPr>
        <w:t>treat more patients</w:t>
      </w:r>
      <w:r w:rsidRPr="00583CC2">
        <w:rPr>
          <w:rFonts w:ascii="Times New Roman" w:eastAsia="Times New Roman" w:hAnsi="Times New Roman" w:cs="Times New Roman"/>
          <w:sz w:val="24"/>
          <w:szCs w:val="24"/>
        </w:rPr>
        <w:t xml:space="preserve"> in a shorter time, improving </w:t>
      </w:r>
      <w:r w:rsidRPr="00583CC2">
        <w:rPr>
          <w:rFonts w:ascii="Times New Roman" w:eastAsia="Times New Roman" w:hAnsi="Times New Roman" w:cs="Times New Roman"/>
          <w:bCs/>
          <w:sz w:val="24"/>
          <w:szCs w:val="24"/>
        </w:rPr>
        <w:t>resource utilization</w:t>
      </w:r>
      <w:r w:rsidRPr="00583CC2">
        <w:rPr>
          <w:rFonts w:ascii="Times New Roman" w:eastAsia="Times New Roman" w:hAnsi="Times New Roman" w:cs="Times New Roman"/>
          <w:sz w:val="24"/>
          <w:szCs w:val="24"/>
        </w:rPr>
        <w:t>.</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Conclusion</w:t>
      </w:r>
      <w:r w:rsidRPr="00583CC2">
        <w:rPr>
          <w:rFonts w:ascii="Times New Roman" w:eastAsia="Times New Roman" w:hAnsi="Times New Roman" w:cs="Times New Roman"/>
          <w:sz w:val="24"/>
          <w:szCs w:val="24"/>
        </w:rPr>
        <w:t xml:space="preserve">: This use case highlights how </w:t>
      </w:r>
      <w:r w:rsidRPr="00583CC2">
        <w:rPr>
          <w:rFonts w:ascii="Times New Roman" w:eastAsia="Times New Roman" w:hAnsi="Times New Roman" w:cs="Times New Roman"/>
          <w:bCs/>
          <w:sz w:val="24"/>
          <w:szCs w:val="24"/>
        </w:rPr>
        <w:t>long-acting G-CSF therapies</w:t>
      </w:r>
      <w:r w:rsidRPr="00583CC2">
        <w:rPr>
          <w:rFonts w:ascii="Times New Roman" w:eastAsia="Times New Roman" w:hAnsi="Times New Roman" w:cs="Times New Roman"/>
          <w:sz w:val="24"/>
          <w:szCs w:val="24"/>
        </w:rPr>
        <w:t xml:space="preserve"> like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not only improve </w:t>
      </w:r>
      <w:r w:rsidRPr="00583CC2">
        <w:rPr>
          <w:rFonts w:ascii="Times New Roman" w:eastAsia="Times New Roman" w:hAnsi="Times New Roman" w:cs="Times New Roman"/>
          <w:bCs/>
          <w:sz w:val="24"/>
          <w:szCs w:val="24"/>
        </w:rPr>
        <w:t>patient outcomes</w:t>
      </w:r>
      <w:r w:rsidRPr="00583CC2">
        <w:rPr>
          <w:rFonts w:ascii="Times New Roman" w:eastAsia="Times New Roman" w:hAnsi="Times New Roman" w:cs="Times New Roman"/>
          <w:sz w:val="24"/>
          <w:szCs w:val="24"/>
        </w:rPr>
        <w:t xml:space="preserve"> but also provide </w:t>
      </w:r>
      <w:r w:rsidRPr="00583CC2">
        <w:rPr>
          <w:rFonts w:ascii="Times New Roman" w:eastAsia="Times New Roman" w:hAnsi="Times New Roman" w:cs="Times New Roman"/>
          <w:bCs/>
          <w:sz w:val="24"/>
          <w:szCs w:val="24"/>
        </w:rPr>
        <w:t>operational efficiency</w:t>
      </w:r>
      <w:r w:rsidRPr="00583CC2">
        <w:rPr>
          <w:rFonts w:ascii="Times New Roman" w:eastAsia="Times New Roman" w:hAnsi="Times New Roman" w:cs="Times New Roman"/>
          <w:sz w:val="24"/>
          <w:szCs w:val="24"/>
        </w:rPr>
        <w:t xml:space="preserve"> and cost savings for healthcare systems. The </w:t>
      </w:r>
      <w:r w:rsidRPr="00583CC2">
        <w:rPr>
          <w:rFonts w:ascii="Times New Roman" w:eastAsia="Times New Roman" w:hAnsi="Times New Roman" w:cs="Times New Roman"/>
          <w:bCs/>
          <w:sz w:val="24"/>
          <w:szCs w:val="24"/>
        </w:rPr>
        <w:t>shift toward outpatient management</w:t>
      </w:r>
      <w:r w:rsidRPr="00583CC2">
        <w:rPr>
          <w:rFonts w:ascii="Times New Roman" w:eastAsia="Times New Roman" w:hAnsi="Times New Roman" w:cs="Times New Roman"/>
          <w:sz w:val="24"/>
          <w:szCs w:val="24"/>
        </w:rPr>
        <w:t xml:space="preserve"> of chemotherapy-related side effects is driving significant changes in cancer care and </w:t>
      </w:r>
      <w:r w:rsidRPr="00583CC2">
        <w:rPr>
          <w:rFonts w:ascii="Times New Roman" w:eastAsia="Times New Roman" w:hAnsi="Times New Roman" w:cs="Times New Roman"/>
          <w:bCs/>
          <w:sz w:val="24"/>
          <w:szCs w:val="24"/>
        </w:rPr>
        <w:t>neutropenia treatment</w:t>
      </w:r>
      <w:r w:rsidRPr="00583CC2">
        <w:rPr>
          <w:rFonts w:ascii="Times New Roman" w:eastAsia="Times New Roman" w:hAnsi="Times New Roman" w:cs="Times New Roman"/>
          <w:sz w:val="24"/>
          <w:szCs w:val="24"/>
        </w:rPr>
        <w:t xml:space="preserve"> protocols</w:t>
      </w:r>
      <w:r w:rsidRPr="002D61EC">
        <w:rPr>
          <w:rFonts w:ascii="Times New Roman" w:eastAsia="Times New Roman" w:hAnsi="Times New Roman" w:cs="Times New Roman"/>
          <w:sz w:val="24"/>
          <w:szCs w:val="24"/>
        </w:rPr>
        <w:t>.</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Conclusion</w:t>
      </w:r>
    </w:p>
    <w:p w:rsidR="002D61EC" w:rsidRPr="002D61EC" w:rsidRDefault="002D61EC" w:rsidP="00583CC2">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bCs/>
          <w:sz w:val="24"/>
          <w:szCs w:val="24"/>
        </w:rPr>
        <w:t>end-user dynamics</w:t>
      </w:r>
      <w:r w:rsidRPr="002D61EC">
        <w:rPr>
          <w:rFonts w:ascii="Times New Roman" w:eastAsia="Times New Roman" w:hAnsi="Times New Roman" w:cs="Times New Roman"/>
          <w:sz w:val="24"/>
          <w:szCs w:val="24"/>
        </w:rPr>
        <w:t xml:space="preserve"> for the G-CSF market are diverse, reflecting different healthcare settings and patient needs. Hospitals and oncology clinics remain the largest users of G-CSF </w:t>
      </w:r>
      <w:r w:rsidRPr="002D61EC">
        <w:rPr>
          <w:rFonts w:ascii="Times New Roman" w:eastAsia="Times New Roman" w:hAnsi="Times New Roman" w:cs="Times New Roman"/>
          <w:sz w:val="24"/>
          <w:szCs w:val="24"/>
        </w:rPr>
        <w:lastRenderedPageBreak/>
        <w:t xml:space="preserve">therapies, but the increasing adoption of </w:t>
      </w:r>
      <w:proofErr w:type="spellStart"/>
      <w:r w:rsidRPr="002D61EC">
        <w:rPr>
          <w:rFonts w:ascii="Times New Roman" w:eastAsia="Times New Roman" w:hAnsi="Times New Roman" w:cs="Times New Roman"/>
          <w:b/>
          <w:bCs/>
          <w:sz w:val="24"/>
          <w:szCs w:val="24"/>
        </w:rPr>
        <w:t>biosimilars</w:t>
      </w:r>
      <w:proofErr w:type="spellEnd"/>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b/>
          <w:bCs/>
          <w:sz w:val="24"/>
          <w:szCs w:val="24"/>
        </w:rPr>
        <w:t>homecare settings</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ambulatory surgical centers</w:t>
      </w:r>
      <w:r w:rsidRPr="002D61EC">
        <w:rPr>
          <w:rFonts w:ascii="Times New Roman" w:eastAsia="Times New Roman" w:hAnsi="Times New Roman" w:cs="Times New Roman"/>
          <w:sz w:val="24"/>
          <w:szCs w:val="24"/>
        </w:rPr>
        <w:t xml:space="preserve"> is reshaping the landscape. Additionally, the growing role of </w:t>
      </w:r>
      <w:r w:rsidRPr="002D61EC">
        <w:rPr>
          <w:rFonts w:ascii="Times New Roman" w:eastAsia="Times New Roman" w:hAnsi="Times New Roman" w:cs="Times New Roman"/>
          <w:b/>
          <w:bCs/>
          <w:sz w:val="24"/>
          <w:szCs w:val="24"/>
        </w:rPr>
        <w:t>personalized medicine</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self-administration therapies</w:t>
      </w:r>
      <w:r w:rsidRPr="002D61EC">
        <w:rPr>
          <w:rFonts w:ascii="Times New Roman" w:eastAsia="Times New Roman" w:hAnsi="Times New Roman" w:cs="Times New Roman"/>
          <w:sz w:val="24"/>
          <w:szCs w:val="24"/>
        </w:rPr>
        <w:t xml:space="preserve"> in </w:t>
      </w:r>
      <w:r w:rsidRPr="002D61EC">
        <w:rPr>
          <w:rFonts w:ascii="Times New Roman" w:eastAsia="Times New Roman" w:hAnsi="Times New Roman" w:cs="Times New Roman"/>
          <w:b/>
          <w:bCs/>
          <w:sz w:val="24"/>
          <w:szCs w:val="24"/>
        </w:rPr>
        <w:t>homecare</w:t>
      </w:r>
      <w:r w:rsidRPr="002D61EC">
        <w:rPr>
          <w:rFonts w:ascii="Times New Roman" w:eastAsia="Times New Roman" w:hAnsi="Times New Roman" w:cs="Times New Roman"/>
          <w:sz w:val="24"/>
          <w:szCs w:val="24"/>
        </w:rPr>
        <w:t xml:space="preserve"> settings will continue to drive the market forward, ensuring broader patient access to these vital treatments.</w: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7. Recent Developments + Opportunities &amp; Restraints</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has seen significant advancements and changes over the past few years, driven by </w:t>
      </w:r>
      <w:r w:rsidRPr="002D61EC">
        <w:rPr>
          <w:rFonts w:ascii="Times New Roman" w:eastAsia="Times New Roman" w:hAnsi="Times New Roman" w:cs="Times New Roman"/>
          <w:b/>
          <w:bCs/>
          <w:sz w:val="24"/>
          <w:szCs w:val="24"/>
        </w:rPr>
        <w:t>regulatory updates</w:t>
      </w:r>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b/>
          <w:bCs/>
          <w:sz w:val="24"/>
          <w:szCs w:val="24"/>
        </w:rPr>
        <w:t>biosimilar innovations</w:t>
      </w:r>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b/>
          <w:bCs/>
          <w:sz w:val="24"/>
          <w:szCs w:val="24"/>
        </w:rPr>
        <w:t>new drug formulations</w:t>
      </w:r>
      <w:r w:rsidRPr="002D61EC">
        <w:rPr>
          <w:rFonts w:ascii="Times New Roman" w:eastAsia="Times New Roman" w:hAnsi="Times New Roman" w:cs="Times New Roman"/>
          <w:sz w:val="24"/>
          <w:szCs w:val="24"/>
        </w:rPr>
        <w:t xml:space="preserve">, and an expanding </w:t>
      </w:r>
      <w:r w:rsidRPr="002D61EC">
        <w:rPr>
          <w:rFonts w:ascii="Times New Roman" w:eastAsia="Times New Roman" w:hAnsi="Times New Roman" w:cs="Times New Roman"/>
          <w:b/>
          <w:bCs/>
          <w:sz w:val="24"/>
          <w:szCs w:val="24"/>
        </w:rPr>
        <w:t>patient pool</w:t>
      </w:r>
      <w:r w:rsidRPr="002D61EC">
        <w:rPr>
          <w:rFonts w:ascii="Times New Roman" w:eastAsia="Times New Roman" w:hAnsi="Times New Roman" w:cs="Times New Roman"/>
          <w:sz w:val="24"/>
          <w:szCs w:val="24"/>
        </w:rPr>
        <w:t xml:space="preserve">. These developments create new opportunities for market growth while also presenting certain challenges. Below is an overview of the </w:t>
      </w:r>
      <w:r w:rsidRPr="002D61EC">
        <w:rPr>
          <w:rFonts w:ascii="Times New Roman" w:eastAsia="Times New Roman" w:hAnsi="Times New Roman" w:cs="Times New Roman"/>
          <w:b/>
          <w:bCs/>
          <w:sz w:val="24"/>
          <w:szCs w:val="24"/>
        </w:rPr>
        <w:t>recent developments</w:t>
      </w:r>
      <w:r w:rsidRPr="002D61EC">
        <w:rPr>
          <w:rFonts w:ascii="Times New Roman" w:eastAsia="Times New Roman" w:hAnsi="Times New Roman" w:cs="Times New Roman"/>
          <w:sz w:val="24"/>
          <w:szCs w:val="24"/>
        </w:rPr>
        <w:t xml:space="preserve">, </w:t>
      </w:r>
      <w:r w:rsidRPr="002D61EC">
        <w:rPr>
          <w:rFonts w:ascii="Times New Roman" w:eastAsia="Times New Roman" w:hAnsi="Times New Roman" w:cs="Times New Roman"/>
          <w:b/>
          <w:bCs/>
          <w:sz w:val="24"/>
          <w:szCs w:val="24"/>
        </w:rPr>
        <w:t>opportunities</w:t>
      </w:r>
      <w:r w:rsidRPr="002D61EC">
        <w:rPr>
          <w:rFonts w:ascii="Times New Roman" w:eastAsia="Times New Roman" w:hAnsi="Times New Roman" w:cs="Times New Roman"/>
          <w:sz w:val="24"/>
          <w:szCs w:val="24"/>
        </w:rPr>
        <w:t xml:space="preserve">, and </w:t>
      </w:r>
      <w:r w:rsidRPr="002D61EC">
        <w:rPr>
          <w:rFonts w:ascii="Times New Roman" w:eastAsia="Times New Roman" w:hAnsi="Times New Roman" w:cs="Times New Roman"/>
          <w:b/>
          <w:bCs/>
          <w:sz w:val="24"/>
          <w:szCs w:val="24"/>
        </w:rPr>
        <w:t>restraints</w:t>
      </w:r>
      <w:r w:rsidRPr="002D61EC">
        <w:rPr>
          <w:rFonts w:ascii="Times New Roman" w:eastAsia="Times New Roman" w:hAnsi="Times New Roman" w:cs="Times New Roman"/>
          <w:sz w:val="24"/>
          <w:szCs w:val="24"/>
        </w:rPr>
        <w:t xml:space="preserve"> that are shaping the future of the G-CSF market.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Recent Developments</w:t>
      </w:r>
    </w:p>
    <w:p w:rsidR="002D61EC" w:rsidRPr="002D61EC" w:rsidRDefault="002D61EC" w:rsidP="002D61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 xml:space="preserve">Approval of New </w:t>
      </w:r>
      <w:proofErr w:type="spellStart"/>
      <w:r w:rsidRPr="002D61EC">
        <w:rPr>
          <w:rFonts w:ascii="Times New Roman" w:eastAsia="Times New Roman" w:hAnsi="Times New Roman" w:cs="Times New Roman"/>
          <w:b/>
          <w:bCs/>
          <w:sz w:val="24"/>
          <w:szCs w:val="24"/>
        </w:rPr>
        <w:t>Biosimilars</w:t>
      </w:r>
      <w:proofErr w:type="spellEnd"/>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have become an integral part of the G-CSF market, with several new </w:t>
      </w:r>
      <w:r w:rsidRPr="00583CC2">
        <w:rPr>
          <w:rFonts w:ascii="Times New Roman" w:eastAsia="Times New Roman" w:hAnsi="Times New Roman" w:cs="Times New Roman"/>
          <w:bCs/>
          <w:sz w:val="24"/>
          <w:szCs w:val="24"/>
        </w:rPr>
        <w:t>biosimilar G-CSF products</w:t>
      </w:r>
      <w:r w:rsidRPr="00583CC2">
        <w:rPr>
          <w:rFonts w:ascii="Times New Roman" w:eastAsia="Times New Roman" w:hAnsi="Times New Roman" w:cs="Times New Roman"/>
          <w:sz w:val="24"/>
          <w:szCs w:val="24"/>
        </w:rPr>
        <w:t xml:space="preserve"> gaining regulatory approval. These include </w:t>
      </w:r>
      <w:proofErr w:type="spellStart"/>
      <w:r w:rsidRPr="00583CC2">
        <w:rPr>
          <w:rFonts w:ascii="Times New Roman" w:eastAsia="Times New Roman" w:hAnsi="Times New Roman" w:cs="Times New Roman"/>
          <w:bCs/>
          <w:sz w:val="24"/>
          <w:szCs w:val="24"/>
        </w:rPr>
        <w:t>Zarxio</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filgrastim-sndz</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bCs/>
          <w:sz w:val="24"/>
          <w:szCs w:val="24"/>
        </w:rPr>
        <w:t>Grastofil</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sz w:val="24"/>
          <w:szCs w:val="24"/>
        </w:rPr>
        <w:t>filgrastim</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bCs/>
          <w:sz w:val="24"/>
          <w:szCs w:val="24"/>
        </w:rPr>
        <w:t xml:space="preserve"> </w:t>
      </w:r>
      <w:proofErr w:type="spellStart"/>
      <w:r w:rsidRPr="00583CC2">
        <w:rPr>
          <w:rFonts w:ascii="Times New Roman" w:eastAsia="Times New Roman" w:hAnsi="Times New Roman" w:cs="Times New Roman"/>
          <w:bCs/>
          <w:sz w:val="24"/>
          <w:szCs w:val="24"/>
        </w:rPr>
        <w:t>Pegfilgrastim</w:t>
      </w:r>
      <w:proofErr w:type="spellEnd"/>
      <w:r w:rsidRPr="00583CC2">
        <w:rPr>
          <w:rFonts w:ascii="Times New Roman" w:eastAsia="Times New Roman" w:hAnsi="Times New Roman" w:cs="Times New Roman"/>
          <w:sz w:val="24"/>
          <w:szCs w:val="24"/>
        </w:rPr>
        <w:t xml:space="preserve"> (a biosimilar to </w:t>
      </w:r>
      <w:proofErr w:type="spellStart"/>
      <w:r w:rsidRPr="00583CC2">
        <w:rPr>
          <w:rFonts w:ascii="Times New Roman" w:eastAsia="Times New Roman" w:hAnsi="Times New Roman" w:cs="Times New Roman"/>
          <w:sz w:val="24"/>
          <w:szCs w:val="24"/>
        </w:rPr>
        <w:t>Neulasta</w:t>
      </w:r>
      <w:proofErr w:type="spellEnd"/>
      <w:r w:rsidRPr="00583CC2">
        <w:rPr>
          <w:rFonts w:ascii="Times New Roman" w:eastAsia="Times New Roman" w:hAnsi="Times New Roman" w:cs="Times New Roman"/>
          <w:sz w:val="24"/>
          <w:szCs w:val="24"/>
        </w:rPr>
        <w:t xml:space="preserve">), offering a cost-effective alternative to innovator G-CSF products. The </w:t>
      </w:r>
      <w:r w:rsidRPr="00583CC2">
        <w:rPr>
          <w:rFonts w:ascii="Times New Roman" w:eastAsia="Times New Roman" w:hAnsi="Times New Roman" w:cs="Times New Roman"/>
          <w:bCs/>
          <w:sz w:val="24"/>
          <w:szCs w:val="24"/>
        </w:rPr>
        <w:t>FDA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EMA</w:t>
      </w:r>
      <w:r w:rsidRPr="00583CC2">
        <w:rPr>
          <w:rFonts w:ascii="Times New Roman" w:eastAsia="Times New Roman" w:hAnsi="Times New Roman" w:cs="Times New Roman"/>
          <w:sz w:val="24"/>
          <w:szCs w:val="24"/>
        </w:rPr>
        <w:t xml:space="preserve"> have fast-tracked the approval of these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to provide affordable treatment options for patients worldwide.</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The growing acceptance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is creating a more competitive market landscape, helping increase patient access to life-saving treatments, especially in </w:t>
      </w:r>
      <w:r w:rsidRPr="00583CC2">
        <w:rPr>
          <w:rFonts w:ascii="Times New Roman" w:eastAsia="Times New Roman" w:hAnsi="Times New Roman" w:cs="Times New Roman"/>
          <w:bCs/>
          <w:sz w:val="24"/>
          <w:szCs w:val="24"/>
        </w:rPr>
        <w:t>developing markets</w:t>
      </w:r>
      <w:r w:rsidRPr="00583CC2">
        <w:rPr>
          <w:rFonts w:ascii="Times New Roman" w:eastAsia="Times New Roman" w:hAnsi="Times New Roman" w:cs="Times New Roman"/>
          <w:sz w:val="24"/>
          <w:szCs w:val="24"/>
        </w:rPr>
        <w:t>.</w:t>
      </w:r>
    </w:p>
    <w:p w:rsidR="002D61EC" w:rsidRPr="002D61EC" w:rsidRDefault="002D61EC" w:rsidP="002D61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Advances in Long-Acting G-CSF Formulations</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The introduction of </w:t>
      </w:r>
      <w:r w:rsidRPr="00583CC2">
        <w:rPr>
          <w:rFonts w:ascii="Times New Roman" w:eastAsia="Times New Roman" w:hAnsi="Times New Roman" w:cs="Times New Roman"/>
          <w:bCs/>
          <w:sz w:val="24"/>
          <w:szCs w:val="24"/>
        </w:rPr>
        <w:t>long-acting formulations</w:t>
      </w:r>
      <w:r w:rsidRPr="00583CC2">
        <w:rPr>
          <w:rFonts w:ascii="Times New Roman" w:eastAsia="Times New Roman" w:hAnsi="Times New Roman" w:cs="Times New Roman"/>
          <w:sz w:val="24"/>
          <w:szCs w:val="24"/>
        </w:rPr>
        <w:t xml:space="preserve">, such as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bCs/>
          <w:sz w:val="24"/>
          <w:szCs w:val="24"/>
        </w:rPr>
        <w:t xml:space="preserve"> (</w:t>
      </w:r>
      <w:proofErr w:type="spellStart"/>
      <w:r w:rsidRPr="00583CC2">
        <w:rPr>
          <w:rFonts w:ascii="Times New Roman" w:eastAsia="Times New Roman" w:hAnsi="Times New Roman" w:cs="Times New Roman"/>
          <w:bCs/>
          <w:sz w:val="24"/>
          <w:szCs w:val="24"/>
        </w:rPr>
        <w:t>pegfilgrastim</w:t>
      </w:r>
      <w:proofErr w:type="spellEnd"/>
      <w:r w:rsidRPr="00583CC2">
        <w:rPr>
          <w:rFonts w:ascii="Times New Roman" w:eastAsia="Times New Roman" w:hAnsi="Times New Roman" w:cs="Times New Roman"/>
          <w:bCs/>
          <w:sz w:val="24"/>
          <w:szCs w:val="24"/>
        </w:rPr>
        <w:t>)</w:t>
      </w:r>
      <w:r w:rsidRPr="00583CC2">
        <w:rPr>
          <w:rFonts w:ascii="Times New Roman" w:eastAsia="Times New Roman" w:hAnsi="Times New Roman" w:cs="Times New Roman"/>
          <w:sz w:val="24"/>
          <w:szCs w:val="24"/>
        </w:rPr>
        <w:t xml:space="preserve">, is a major development in the G-CSF market. These products require </w:t>
      </w:r>
      <w:r w:rsidRPr="00583CC2">
        <w:rPr>
          <w:rFonts w:ascii="Times New Roman" w:eastAsia="Times New Roman" w:hAnsi="Times New Roman" w:cs="Times New Roman"/>
          <w:bCs/>
          <w:sz w:val="24"/>
          <w:szCs w:val="24"/>
        </w:rPr>
        <w:t>less frequent dosing</w:t>
      </w:r>
      <w:r w:rsidRPr="00583CC2">
        <w:rPr>
          <w:rFonts w:ascii="Times New Roman" w:eastAsia="Times New Roman" w:hAnsi="Times New Roman" w:cs="Times New Roman"/>
          <w:sz w:val="24"/>
          <w:szCs w:val="24"/>
        </w:rPr>
        <w:t xml:space="preserve">, improving patient </w:t>
      </w:r>
      <w:r w:rsidRPr="00583CC2">
        <w:rPr>
          <w:rFonts w:ascii="Times New Roman" w:eastAsia="Times New Roman" w:hAnsi="Times New Roman" w:cs="Times New Roman"/>
          <w:bCs/>
          <w:sz w:val="24"/>
          <w:szCs w:val="24"/>
        </w:rPr>
        <w:t>compliance</w:t>
      </w:r>
      <w:r w:rsidRPr="00583CC2">
        <w:rPr>
          <w:rFonts w:ascii="Times New Roman" w:eastAsia="Times New Roman" w:hAnsi="Times New Roman" w:cs="Times New Roman"/>
          <w:sz w:val="24"/>
          <w:szCs w:val="24"/>
        </w:rPr>
        <w:t xml:space="preserve"> and reducing the </w:t>
      </w:r>
      <w:r w:rsidRPr="00583CC2">
        <w:rPr>
          <w:rFonts w:ascii="Times New Roman" w:eastAsia="Times New Roman" w:hAnsi="Times New Roman" w:cs="Times New Roman"/>
          <w:bCs/>
          <w:sz w:val="24"/>
          <w:szCs w:val="24"/>
        </w:rPr>
        <w:t>burden on healthcare systems</w:t>
      </w:r>
      <w:r w:rsidRPr="00583CC2">
        <w:rPr>
          <w:rFonts w:ascii="Times New Roman" w:eastAsia="Times New Roman" w:hAnsi="Times New Roman" w:cs="Times New Roman"/>
          <w:sz w:val="24"/>
          <w:szCs w:val="24"/>
        </w:rPr>
        <w:t>.</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Long-acting G-CSF therapies are becoming the preferred choice in many oncology settings due to their </w:t>
      </w:r>
      <w:r w:rsidRPr="00583CC2">
        <w:rPr>
          <w:rFonts w:ascii="Times New Roman" w:eastAsia="Times New Roman" w:hAnsi="Times New Roman" w:cs="Times New Roman"/>
          <w:bCs/>
          <w:sz w:val="24"/>
          <w:szCs w:val="24"/>
        </w:rPr>
        <w:t>convenience</w:t>
      </w:r>
      <w:r w:rsidRPr="00583CC2">
        <w:rPr>
          <w:rFonts w:ascii="Times New Roman" w:eastAsia="Times New Roman" w:hAnsi="Times New Roman" w:cs="Times New Roman"/>
          <w:sz w:val="24"/>
          <w:szCs w:val="24"/>
        </w:rPr>
        <w:t xml:space="preserve"> and the </w:t>
      </w:r>
      <w:r w:rsidRPr="00583CC2">
        <w:rPr>
          <w:rFonts w:ascii="Times New Roman" w:eastAsia="Times New Roman" w:hAnsi="Times New Roman" w:cs="Times New Roman"/>
          <w:bCs/>
          <w:sz w:val="24"/>
          <w:szCs w:val="24"/>
        </w:rPr>
        <w:t>cost savings</w:t>
      </w:r>
      <w:r w:rsidRPr="00583CC2">
        <w:rPr>
          <w:rFonts w:ascii="Times New Roman" w:eastAsia="Times New Roman" w:hAnsi="Times New Roman" w:cs="Times New Roman"/>
          <w:sz w:val="24"/>
          <w:szCs w:val="24"/>
        </w:rPr>
        <w:t xml:space="preserve"> associated with fewer hospital visits and injections.</w:t>
      </w:r>
    </w:p>
    <w:p w:rsidR="002D61EC" w:rsidRPr="002D61EC" w:rsidRDefault="002D61EC" w:rsidP="002D61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Regulatory Approvals for Next-Generation G-CSF Therapies</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Several pharmaceutical companies are advancing </w:t>
      </w:r>
      <w:r w:rsidRPr="00583CC2">
        <w:rPr>
          <w:rFonts w:ascii="Times New Roman" w:eastAsia="Times New Roman" w:hAnsi="Times New Roman" w:cs="Times New Roman"/>
          <w:bCs/>
          <w:sz w:val="24"/>
          <w:szCs w:val="24"/>
        </w:rPr>
        <w:t>next-generation G-CSF therapies</w:t>
      </w:r>
      <w:r w:rsidRPr="00583CC2">
        <w:rPr>
          <w:rFonts w:ascii="Times New Roman" w:eastAsia="Times New Roman" w:hAnsi="Times New Roman" w:cs="Times New Roman"/>
          <w:sz w:val="24"/>
          <w:szCs w:val="24"/>
        </w:rPr>
        <w:t xml:space="preserve"> that offer </w:t>
      </w:r>
      <w:r w:rsidRPr="00583CC2">
        <w:rPr>
          <w:rFonts w:ascii="Times New Roman" w:eastAsia="Times New Roman" w:hAnsi="Times New Roman" w:cs="Times New Roman"/>
          <w:bCs/>
          <w:sz w:val="24"/>
          <w:szCs w:val="24"/>
        </w:rPr>
        <w:t>improved efficacy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reduced side effects</w:t>
      </w:r>
      <w:r w:rsidRPr="00583CC2">
        <w:rPr>
          <w:rFonts w:ascii="Times New Roman" w:eastAsia="Times New Roman" w:hAnsi="Times New Roman" w:cs="Times New Roman"/>
          <w:sz w:val="24"/>
          <w:szCs w:val="24"/>
        </w:rPr>
        <w:t xml:space="preserve">. These therapies are designed to be more </w:t>
      </w:r>
      <w:r w:rsidRPr="00583CC2">
        <w:rPr>
          <w:rFonts w:ascii="Times New Roman" w:eastAsia="Times New Roman" w:hAnsi="Times New Roman" w:cs="Times New Roman"/>
          <w:bCs/>
          <w:sz w:val="24"/>
          <w:szCs w:val="24"/>
        </w:rPr>
        <w:t>specific</w:t>
      </w:r>
      <w:r w:rsidRPr="00583CC2">
        <w:rPr>
          <w:rFonts w:ascii="Times New Roman" w:eastAsia="Times New Roman" w:hAnsi="Times New Roman" w:cs="Times New Roman"/>
          <w:sz w:val="24"/>
          <w:szCs w:val="24"/>
        </w:rPr>
        <w:t xml:space="preserve"> in their action, targeting particular forms of neutropenia with reduced adverse effects compared to older formulations.</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These advancements could lead to better patient outcomes, especially in </w:t>
      </w:r>
      <w:r w:rsidRPr="00583CC2">
        <w:rPr>
          <w:rFonts w:ascii="Times New Roman" w:eastAsia="Times New Roman" w:hAnsi="Times New Roman" w:cs="Times New Roman"/>
          <w:bCs/>
          <w:sz w:val="24"/>
          <w:szCs w:val="24"/>
        </w:rPr>
        <w:t>high-risk populations</w:t>
      </w:r>
      <w:r w:rsidRPr="00583CC2">
        <w:rPr>
          <w:rFonts w:ascii="Times New Roman" w:eastAsia="Times New Roman" w:hAnsi="Times New Roman" w:cs="Times New Roman"/>
          <w:sz w:val="24"/>
          <w:szCs w:val="24"/>
        </w:rPr>
        <w:t xml:space="preserve">, such as the </w:t>
      </w:r>
      <w:r w:rsidRPr="00583CC2">
        <w:rPr>
          <w:rFonts w:ascii="Times New Roman" w:eastAsia="Times New Roman" w:hAnsi="Times New Roman" w:cs="Times New Roman"/>
          <w:bCs/>
          <w:sz w:val="24"/>
          <w:szCs w:val="24"/>
        </w:rPr>
        <w:t>elderly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patients with comorbidities</w:t>
      </w:r>
      <w:r w:rsidRPr="00583CC2">
        <w:rPr>
          <w:rFonts w:ascii="Times New Roman" w:eastAsia="Times New Roman" w:hAnsi="Times New Roman" w:cs="Times New Roman"/>
          <w:sz w:val="24"/>
          <w:szCs w:val="24"/>
        </w:rPr>
        <w:t>, who may not tolerate traditional G-CSF treatments well.</w:t>
      </w:r>
    </w:p>
    <w:p w:rsidR="002D61EC" w:rsidRPr="002D61EC" w:rsidRDefault="002D61EC" w:rsidP="002D61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Increased Focus on Biosimilar Launches in Emerging Markets</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Companies are focusing </w:t>
      </w:r>
      <w:r w:rsidRPr="00583CC2">
        <w:rPr>
          <w:rFonts w:ascii="Times New Roman" w:eastAsia="Times New Roman" w:hAnsi="Times New Roman" w:cs="Times New Roman"/>
          <w:sz w:val="24"/>
          <w:szCs w:val="24"/>
        </w:rPr>
        <w:t xml:space="preserve">on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particularly in </w:t>
      </w:r>
      <w:r w:rsidRPr="00583CC2">
        <w:rPr>
          <w:rFonts w:ascii="Times New Roman" w:eastAsia="Times New Roman" w:hAnsi="Times New Roman" w:cs="Times New Roman"/>
          <w:bCs/>
          <w:sz w:val="24"/>
          <w:szCs w:val="24"/>
        </w:rPr>
        <w:t>Asia-Pacific</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Latin America</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Africa</w:t>
      </w:r>
      <w:r w:rsidRPr="00583CC2">
        <w:rPr>
          <w:rFonts w:ascii="Times New Roman" w:eastAsia="Times New Roman" w:hAnsi="Times New Roman" w:cs="Times New Roman"/>
          <w:sz w:val="24"/>
          <w:szCs w:val="24"/>
        </w:rPr>
        <w:t xml:space="preserve">, where there is a rising demand for </w:t>
      </w:r>
      <w:r w:rsidRPr="00583CC2">
        <w:rPr>
          <w:rFonts w:ascii="Times New Roman" w:eastAsia="Times New Roman" w:hAnsi="Times New Roman" w:cs="Times New Roman"/>
          <w:bCs/>
          <w:sz w:val="24"/>
          <w:szCs w:val="24"/>
        </w:rPr>
        <w:t>affordable cancer therapies</w:t>
      </w:r>
      <w:r w:rsidRPr="00583CC2">
        <w:rPr>
          <w:rFonts w:ascii="Times New Roman" w:eastAsia="Times New Roman" w:hAnsi="Times New Roman" w:cs="Times New Roman"/>
          <w:sz w:val="24"/>
          <w:szCs w:val="24"/>
        </w:rPr>
        <w:t>. Biosimilar G-CSF products are increasingly being launched to provide more accessible treatment options in regions with growing cancer incidences.</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lastRenderedPageBreak/>
        <w:t>Impact</w:t>
      </w:r>
      <w:r w:rsidRPr="00583CC2">
        <w:rPr>
          <w:rFonts w:ascii="Times New Roman" w:eastAsia="Times New Roman" w:hAnsi="Times New Roman" w:cs="Times New Roman"/>
          <w:sz w:val="24"/>
          <w:szCs w:val="24"/>
        </w:rPr>
        <w:t xml:space="preserve">: These efforts are expanding </w:t>
      </w:r>
      <w:r w:rsidRPr="00583CC2">
        <w:rPr>
          <w:rFonts w:ascii="Times New Roman" w:eastAsia="Times New Roman" w:hAnsi="Times New Roman" w:cs="Times New Roman"/>
          <w:bCs/>
          <w:sz w:val="24"/>
          <w:szCs w:val="24"/>
        </w:rPr>
        <w:t>market penetration</w:t>
      </w:r>
      <w:r w:rsidRPr="00583CC2">
        <w:rPr>
          <w:rFonts w:ascii="Times New Roman" w:eastAsia="Times New Roman" w:hAnsi="Times New Roman" w:cs="Times New Roman"/>
          <w:sz w:val="24"/>
          <w:szCs w:val="24"/>
        </w:rPr>
        <w:t xml:space="preserve">, especially in price-sensitive markets, and helping address unmet healthcare needs in </w:t>
      </w:r>
      <w:r w:rsidRPr="00583CC2">
        <w:rPr>
          <w:rFonts w:ascii="Times New Roman" w:eastAsia="Times New Roman" w:hAnsi="Times New Roman" w:cs="Times New Roman"/>
          <w:bCs/>
          <w:sz w:val="24"/>
          <w:szCs w:val="24"/>
        </w:rPr>
        <w:t>low- and middle-income countries</w:t>
      </w:r>
      <w:r w:rsidRPr="00583CC2">
        <w:rPr>
          <w:rFonts w:ascii="Times New Roman" w:eastAsia="Times New Roman" w:hAnsi="Times New Roman" w:cs="Times New Roman"/>
          <w:sz w:val="24"/>
          <w:szCs w:val="24"/>
        </w:rPr>
        <w:t>.</w:t>
      </w:r>
    </w:p>
    <w:p w:rsidR="002D61EC" w:rsidRPr="002D61EC" w:rsidRDefault="002D61EC" w:rsidP="002D61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Strategic Partnerships and Collaborations</w:t>
      </w:r>
    </w:p>
    <w:p w:rsidR="002D61EC" w:rsidRPr="00583CC2"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Companies are increasingly forming strategic </w:t>
      </w:r>
      <w:r w:rsidRPr="00583CC2">
        <w:rPr>
          <w:rFonts w:ascii="Times New Roman" w:eastAsia="Times New Roman" w:hAnsi="Times New Roman" w:cs="Times New Roman"/>
          <w:bCs/>
          <w:sz w:val="24"/>
          <w:szCs w:val="24"/>
        </w:rPr>
        <w:t>alliances and partnerships</w:t>
      </w:r>
      <w:r w:rsidRPr="00583CC2">
        <w:rPr>
          <w:rFonts w:ascii="Times New Roman" w:eastAsia="Times New Roman" w:hAnsi="Times New Roman" w:cs="Times New Roman"/>
          <w:sz w:val="24"/>
          <w:szCs w:val="24"/>
        </w:rPr>
        <w:t xml:space="preserve"> to expand the availability of G-CSF therapies. For example, </w:t>
      </w:r>
      <w:r w:rsidRPr="00583CC2">
        <w:rPr>
          <w:rFonts w:ascii="Times New Roman" w:eastAsia="Times New Roman" w:hAnsi="Times New Roman" w:cs="Times New Roman"/>
          <w:bCs/>
          <w:sz w:val="24"/>
          <w:szCs w:val="24"/>
        </w:rPr>
        <w:t>Amgen</w:t>
      </w:r>
      <w:r w:rsidRPr="00583CC2">
        <w:rPr>
          <w:rFonts w:ascii="Times New Roman" w:eastAsia="Times New Roman" w:hAnsi="Times New Roman" w:cs="Times New Roman"/>
          <w:sz w:val="24"/>
          <w:szCs w:val="24"/>
        </w:rPr>
        <w:t xml:space="preserve"> has partnered with several healthcare providers to improve access to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in underserved regions, while companies like </w:t>
      </w:r>
      <w:r w:rsidRPr="00583CC2">
        <w:rPr>
          <w:rFonts w:ascii="Times New Roman" w:eastAsia="Times New Roman" w:hAnsi="Times New Roman" w:cs="Times New Roman"/>
          <w:bCs/>
          <w:sz w:val="24"/>
          <w:szCs w:val="24"/>
        </w:rPr>
        <w:t>Sandoz</w:t>
      </w:r>
      <w:r w:rsidRPr="00583CC2">
        <w:rPr>
          <w:rFonts w:ascii="Times New Roman" w:eastAsia="Times New Roman" w:hAnsi="Times New Roman" w:cs="Times New Roman"/>
          <w:sz w:val="24"/>
          <w:szCs w:val="24"/>
        </w:rPr>
        <w:t xml:space="preserve"> are collaborating with </w:t>
      </w:r>
      <w:r w:rsidRPr="00583CC2">
        <w:rPr>
          <w:rFonts w:ascii="Times New Roman" w:eastAsia="Times New Roman" w:hAnsi="Times New Roman" w:cs="Times New Roman"/>
          <w:bCs/>
          <w:sz w:val="24"/>
          <w:szCs w:val="24"/>
        </w:rPr>
        <w:t>local distributors</w:t>
      </w:r>
      <w:r w:rsidRPr="00583CC2">
        <w:rPr>
          <w:rFonts w:ascii="Times New Roman" w:eastAsia="Times New Roman" w:hAnsi="Times New Roman" w:cs="Times New Roman"/>
          <w:sz w:val="24"/>
          <w:szCs w:val="24"/>
        </w:rPr>
        <w:t xml:space="preserve"> to expand biosimilar availability in emerging markets.</w:t>
      </w:r>
    </w:p>
    <w:p w:rsidR="002D61EC" w:rsidRPr="002D61EC" w:rsidRDefault="002D61EC" w:rsidP="002D61EC">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Such collaborations help increase </w:t>
      </w:r>
      <w:r w:rsidRPr="00583CC2">
        <w:rPr>
          <w:rFonts w:ascii="Times New Roman" w:eastAsia="Times New Roman" w:hAnsi="Times New Roman" w:cs="Times New Roman"/>
          <w:bCs/>
          <w:sz w:val="24"/>
          <w:szCs w:val="24"/>
        </w:rPr>
        <w:t>market accessibility</w:t>
      </w:r>
      <w:r w:rsidRPr="00583CC2">
        <w:rPr>
          <w:rFonts w:ascii="Times New Roman" w:eastAsia="Times New Roman" w:hAnsi="Times New Roman" w:cs="Times New Roman"/>
          <w:sz w:val="24"/>
          <w:szCs w:val="24"/>
        </w:rPr>
        <w:t>, reduce costs, and facilitate the introduction of new G-CSF formulations</w:t>
      </w:r>
      <w:r w:rsidRPr="002D61EC">
        <w:rPr>
          <w:rFonts w:ascii="Times New Roman" w:eastAsia="Times New Roman" w:hAnsi="Times New Roman" w:cs="Times New Roman"/>
          <w:sz w:val="24"/>
          <w:szCs w:val="24"/>
        </w:rPr>
        <w: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Opportunities</w:t>
      </w:r>
    </w:p>
    <w:p w:rsidR="002D61EC" w:rsidRPr="002D61EC" w:rsidRDefault="002D61EC" w:rsidP="002D61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Expansion of G-CSF in Emerging Markets</w:t>
      </w:r>
    </w:p>
    <w:p w:rsidR="002D61EC" w:rsidRPr="00583CC2"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such as </w:t>
      </w:r>
      <w:r w:rsidRPr="00583CC2">
        <w:rPr>
          <w:rFonts w:ascii="Times New Roman" w:eastAsia="Times New Roman" w:hAnsi="Times New Roman" w:cs="Times New Roman"/>
          <w:bCs/>
          <w:sz w:val="24"/>
          <w:szCs w:val="24"/>
        </w:rPr>
        <w:t>India</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China</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Brazil</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Mexico</w:t>
      </w:r>
      <w:r w:rsidRPr="00583CC2">
        <w:rPr>
          <w:rFonts w:ascii="Times New Roman" w:eastAsia="Times New Roman" w:hAnsi="Times New Roman" w:cs="Times New Roman"/>
          <w:sz w:val="24"/>
          <w:szCs w:val="24"/>
        </w:rPr>
        <w:t xml:space="preserve"> offer significant growth potential for the G-CSF market. The increasing incidence of </w:t>
      </w:r>
      <w:r w:rsidRPr="00583CC2">
        <w:rPr>
          <w:rFonts w:ascii="Times New Roman" w:eastAsia="Times New Roman" w:hAnsi="Times New Roman" w:cs="Times New Roman"/>
          <w:bCs/>
          <w:sz w:val="24"/>
          <w:szCs w:val="24"/>
        </w:rPr>
        <w:t>cancer</w:t>
      </w:r>
      <w:r w:rsidRPr="00583CC2">
        <w:rPr>
          <w:rFonts w:ascii="Times New Roman" w:eastAsia="Times New Roman" w:hAnsi="Times New Roman" w:cs="Times New Roman"/>
          <w:sz w:val="24"/>
          <w:szCs w:val="24"/>
        </w:rPr>
        <w:t xml:space="preserve">, coupled with expanding </w:t>
      </w:r>
      <w:r w:rsidRPr="00583CC2">
        <w:rPr>
          <w:rFonts w:ascii="Times New Roman" w:eastAsia="Times New Roman" w:hAnsi="Times New Roman" w:cs="Times New Roman"/>
          <w:bCs/>
          <w:sz w:val="24"/>
          <w:szCs w:val="24"/>
        </w:rPr>
        <w:t>healthcare infrastructure</w:t>
      </w:r>
      <w:r w:rsidRPr="00583CC2">
        <w:rPr>
          <w:rFonts w:ascii="Times New Roman" w:eastAsia="Times New Roman" w:hAnsi="Times New Roman" w:cs="Times New Roman"/>
          <w:sz w:val="24"/>
          <w:szCs w:val="24"/>
        </w:rPr>
        <w:t xml:space="preserve"> and the rising </w:t>
      </w:r>
      <w:r w:rsidRPr="00583CC2">
        <w:rPr>
          <w:rFonts w:ascii="Times New Roman" w:eastAsia="Times New Roman" w:hAnsi="Times New Roman" w:cs="Times New Roman"/>
          <w:bCs/>
          <w:sz w:val="24"/>
          <w:szCs w:val="24"/>
        </w:rPr>
        <w:t xml:space="preserve">adoption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presents a massive opportunity for the market.</w:t>
      </w:r>
    </w:p>
    <w:p w:rsidR="002D61EC" w:rsidRPr="002D61EC"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The introduction of </w:t>
      </w:r>
      <w:r w:rsidRPr="00583CC2">
        <w:rPr>
          <w:rFonts w:ascii="Times New Roman" w:eastAsia="Times New Roman" w:hAnsi="Times New Roman" w:cs="Times New Roman"/>
          <w:bCs/>
          <w:sz w:val="24"/>
          <w:szCs w:val="24"/>
        </w:rPr>
        <w:t xml:space="preserve">affordable G-CSF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and government initiatives to improve cancer care can drive market growth in these regions, where </w:t>
      </w:r>
      <w:r w:rsidRPr="00583CC2">
        <w:rPr>
          <w:rFonts w:ascii="Times New Roman" w:eastAsia="Times New Roman" w:hAnsi="Times New Roman" w:cs="Times New Roman"/>
          <w:bCs/>
          <w:sz w:val="24"/>
          <w:szCs w:val="24"/>
        </w:rPr>
        <w:t>out-of-pocket costs</w:t>
      </w:r>
      <w:r w:rsidRPr="00583CC2">
        <w:rPr>
          <w:rFonts w:ascii="Times New Roman" w:eastAsia="Times New Roman" w:hAnsi="Times New Roman" w:cs="Times New Roman"/>
          <w:sz w:val="24"/>
          <w:szCs w:val="24"/>
        </w:rPr>
        <w:t xml:space="preserve"> remain a barrier to access</w:t>
      </w:r>
      <w:r w:rsidRPr="002D61EC">
        <w:rPr>
          <w:rFonts w:ascii="Times New Roman" w:eastAsia="Times New Roman" w:hAnsi="Times New Roman" w:cs="Times New Roman"/>
          <w:sz w:val="24"/>
          <w:szCs w:val="24"/>
        </w:rPr>
        <w:t>.</w:t>
      </w:r>
    </w:p>
    <w:p w:rsidR="002D61EC" w:rsidRPr="002D61EC" w:rsidRDefault="002D61EC" w:rsidP="002D61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Innovation in Self-Administration and Homecare Settings</w:t>
      </w:r>
    </w:p>
    <w:p w:rsidR="002D61EC" w:rsidRPr="00583CC2"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Homecare</w:t>
      </w:r>
      <w:r w:rsidRPr="00583CC2">
        <w:rPr>
          <w:rFonts w:ascii="Times New Roman" w:eastAsia="Times New Roman" w:hAnsi="Times New Roman" w:cs="Times New Roman"/>
          <w:sz w:val="24"/>
          <w:szCs w:val="24"/>
        </w:rPr>
        <w:t xml:space="preserve"> is becoming an increasingly important aspect of G-CSF therapy, especially for patients undergoing chemotherapy. The development of G-CSF products designed for </w:t>
      </w:r>
      <w:r w:rsidRPr="00583CC2">
        <w:rPr>
          <w:rFonts w:ascii="Times New Roman" w:eastAsia="Times New Roman" w:hAnsi="Times New Roman" w:cs="Times New Roman"/>
          <w:bCs/>
          <w:sz w:val="24"/>
          <w:szCs w:val="24"/>
        </w:rPr>
        <w:t>self-administration</w:t>
      </w:r>
      <w:r w:rsidRPr="00583CC2">
        <w:rPr>
          <w:rFonts w:ascii="Times New Roman" w:eastAsia="Times New Roman" w:hAnsi="Times New Roman" w:cs="Times New Roman"/>
          <w:sz w:val="24"/>
          <w:szCs w:val="24"/>
        </w:rPr>
        <w:t xml:space="preserve"> in </w:t>
      </w:r>
      <w:r w:rsidRPr="00583CC2">
        <w:rPr>
          <w:rFonts w:ascii="Times New Roman" w:eastAsia="Times New Roman" w:hAnsi="Times New Roman" w:cs="Times New Roman"/>
          <w:bCs/>
          <w:sz w:val="24"/>
          <w:szCs w:val="24"/>
        </w:rPr>
        <w:t>homecare settings</w:t>
      </w:r>
      <w:r w:rsidRPr="00583CC2">
        <w:rPr>
          <w:rFonts w:ascii="Times New Roman" w:eastAsia="Times New Roman" w:hAnsi="Times New Roman" w:cs="Times New Roman"/>
          <w:sz w:val="24"/>
          <w:szCs w:val="24"/>
        </w:rPr>
        <w:t xml:space="preserve"> presents a growing opportunity. </w:t>
      </w:r>
      <w:r w:rsidRPr="00583CC2">
        <w:rPr>
          <w:rFonts w:ascii="Times New Roman" w:eastAsia="Times New Roman" w:hAnsi="Times New Roman" w:cs="Times New Roman"/>
          <w:bCs/>
          <w:sz w:val="24"/>
          <w:szCs w:val="24"/>
        </w:rPr>
        <w:t>Long-acting G-CSF therapies</w:t>
      </w:r>
      <w:r w:rsidRPr="00583CC2">
        <w:rPr>
          <w:rFonts w:ascii="Times New Roman" w:eastAsia="Times New Roman" w:hAnsi="Times New Roman" w:cs="Times New Roman"/>
          <w:sz w:val="24"/>
          <w:szCs w:val="24"/>
        </w:rPr>
        <w:t xml:space="preserve"> like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are particularly well-suited for this application.</w:t>
      </w:r>
    </w:p>
    <w:p w:rsidR="002D61EC" w:rsidRPr="002D61EC"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Homecare settings reduce the burden on hospitals and outpatient clinics, offering </w:t>
      </w:r>
      <w:r w:rsidRPr="00583CC2">
        <w:rPr>
          <w:rFonts w:ascii="Times New Roman" w:eastAsia="Times New Roman" w:hAnsi="Times New Roman" w:cs="Times New Roman"/>
          <w:bCs/>
          <w:sz w:val="24"/>
          <w:szCs w:val="24"/>
        </w:rPr>
        <w:t>greater patient convenience</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cost savings</w:t>
      </w:r>
      <w:r w:rsidRPr="002D61EC">
        <w:rPr>
          <w:rFonts w:ascii="Times New Roman" w:eastAsia="Times New Roman" w:hAnsi="Times New Roman" w:cs="Times New Roman"/>
          <w:sz w:val="24"/>
          <w:szCs w:val="24"/>
        </w:rPr>
        <w:t>, which will drive the adoption of G-CSF therapies in non-hospital settings.</w:t>
      </w:r>
    </w:p>
    <w:p w:rsidR="002D61EC" w:rsidRPr="002D61EC" w:rsidRDefault="002D61EC" w:rsidP="002D61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 xml:space="preserve">Increasing Demand for </w:t>
      </w:r>
      <w:proofErr w:type="spellStart"/>
      <w:r w:rsidRPr="002D61EC">
        <w:rPr>
          <w:rFonts w:ascii="Times New Roman" w:eastAsia="Times New Roman" w:hAnsi="Times New Roman" w:cs="Times New Roman"/>
          <w:b/>
          <w:bCs/>
          <w:sz w:val="24"/>
          <w:szCs w:val="24"/>
        </w:rPr>
        <w:t>Biosimilars</w:t>
      </w:r>
      <w:proofErr w:type="spellEnd"/>
      <w:r w:rsidRPr="002D61EC">
        <w:rPr>
          <w:rFonts w:ascii="Times New Roman" w:eastAsia="Times New Roman" w:hAnsi="Times New Roman" w:cs="Times New Roman"/>
          <w:b/>
          <w:bCs/>
          <w:sz w:val="24"/>
          <w:szCs w:val="24"/>
        </w:rPr>
        <w:t xml:space="preserve"> Due to Rising Healthcare Costs</w:t>
      </w:r>
    </w:p>
    <w:p w:rsidR="002D61EC" w:rsidRPr="00583CC2"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As healthcare costs continue to rise,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will become a more attractive option.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like </w:t>
      </w:r>
      <w:proofErr w:type="spellStart"/>
      <w:r w:rsidRPr="00583CC2">
        <w:rPr>
          <w:rFonts w:ascii="Times New Roman" w:eastAsia="Times New Roman" w:hAnsi="Times New Roman" w:cs="Times New Roman"/>
          <w:bCs/>
          <w:sz w:val="24"/>
          <w:szCs w:val="24"/>
        </w:rPr>
        <w:t>Zarxio</w:t>
      </w:r>
      <w:proofErr w:type="spellEnd"/>
      <w:r w:rsidRPr="00583CC2">
        <w:rPr>
          <w:rFonts w:ascii="Times New Roman" w:eastAsia="Times New Roman" w:hAnsi="Times New Roman" w:cs="Times New Roman"/>
          <w:sz w:val="24"/>
          <w:szCs w:val="24"/>
        </w:rPr>
        <w:t xml:space="preserve">, </w:t>
      </w:r>
      <w:proofErr w:type="spellStart"/>
      <w:r w:rsidRPr="00583CC2">
        <w:rPr>
          <w:rFonts w:ascii="Times New Roman" w:eastAsia="Times New Roman" w:hAnsi="Times New Roman" w:cs="Times New Roman"/>
          <w:bCs/>
          <w:sz w:val="24"/>
          <w:szCs w:val="24"/>
        </w:rPr>
        <w:t>Grastofil</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Nivestim</w:t>
      </w:r>
      <w:proofErr w:type="spellEnd"/>
      <w:r w:rsidRPr="00583CC2">
        <w:rPr>
          <w:rFonts w:ascii="Times New Roman" w:eastAsia="Times New Roman" w:hAnsi="Times New Roman" w:cs="Times New Roman"/>
          <w:sz w:val="24"/>
          <w:szCs w:val="24"/>
        </w:rPr>
        <w:t xml:space="preserve"> offer significant </w:t>
      </w:r>
      <w:r w:rsidRPr="00583CC2">
        <w:rPr>
          <w:rFonts w:ascii="Times New Roman" w:eastAsia="Times New Roman" w:hAnsi="Times New Roman" w:cs="Times New Roman"/>
          <w:bCs/>
          <w:sz w:val="24"/>
          <w:szCs w:val="24"/>
        </w:rPr>
        <w:t>cost savings</w:t>
      </w:r>
      <w:r w:rsidRPr="00583CC2">
        <w:rPr>
          <w:rFonts w:ascii="Times New Roman" w:eastAsia="Times New Roman" w:hAnsi="Times New Roman" w:cs="Times New Roman"/>
          <w:sz w:val="24"/>
          <w:szCs w:val="24"/>
        </w:rPr>
        <w:t xml:space="preserve"> compared to the </w:t>
      </w:r>
      <w:r w:rsidRPr="00583CC2">
        <w:rPr>
          <w:rFonts w:ascii="Times New Roman" w:eastAsia="Times New Roman" w:hAnsi="Times New Roman" w:cs="Times New Roman"/>
          <w:bCs/>
          <w:sz w:val="24"/>
          <w:szCs w:val="24"/>
        </w:rPr>
        <w:t>originator biologics</w:t>
      </w:r>
      <w:r w:rsidRPr="00583CC2">
        <w:rPr>
          <w:rFonts w:ascii="Times New Roman" w:eastAsia="Times New Roman" w:hAnsi="Times New Roman" w:cs="Times New Roman"/>
          <w:sz w:val="24"/>
          <w:szCs w:val="24"/>
        </w:rPr>
        <w:t xml:space="preserve"> (such as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without compromising on quality and efficacy.</w:t>
      </w:r>
    </w:p>
    <w:p w:rsidR="002D61EC" w:rsidRPr="002D61EC"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The growing </w:t>
      </w:r>
      <w:r w:rsidRPr="00583CC2">
        <w:rPr>
          <w:rFonts w:ascii="Times New Roman" w:eastAsia="Times New Roman" w:hAnsi="Times New Roman" w:cs="Times New Roman"/>
          <w:bCs/>
          <w:sz w:val="24"/>
          <w:szCs w:val="24"/>
        </w:rPr>
        <w:t>insurance coverage</w:t>
      </w:r>
      <w:r w:rsidRPr="00583CC2">
        <w:rPr>
          <w:rFonts w:ascii="Times New Roman" w:eastAsia="Times New Roman" w:hAnsi="Times New Roman" w:cs="Times New Roman"/>
          <w:sz w:val="24"/>
          <w:szCs w:val="24"/>
        </w:rPr>
        <w:t xml:space="preserve"> for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as well as </w:t>
      </w:r>
      <w:r w:rsidRPr="00583CC2">
        <w:rPr>
          <w:rFonts w:ascii="Times New Roman" w:eastAsia="Times New Roman" w:hAnsi="Times New Roman" w:cs="Times New Roman"/>
          <w:bCs/>
          <w:sz w:val="24"/>
          <w:szCs w:val="24"/>
        </w:rPr>
        <w:t>healthcare systems’ focus on cost reduction</w:t>
      </w:r>
      <w:r w:rsidRPr="00583CC2">
        <w:rPr>
          <w:rFonts w:ascii="Times New Roman" w:eastAsia="Times New Roman" w:hAnsi="Times New Roman" w:cs="Times New Roman"/>
          <w:sz w:val="24"/>
          <w:szCs w:val="24"/>
        </w:rPr>
        <w:t>, will drive the demand for these more affordable options, especially in developed countries</w:t>
      </w:r>
      <w:r w:rsidRPr="002D61EC">
        <w:rPr>
          <w:rFonts w:ascii="Times New Roman" w:eastAsia="Times New Roman" w:hAnsi="Times New Roman" w:cs="Times New Roman"/>
          <w:sz w:val="24"/>
          <w:szCs w:val="24"/>
        </w:rPr>
        <w:t xml:space="preserve"> where healthcare spending is under scrutiny.</w:t>
      </w:r>
    </w:p>
    <w:p w:rsidR="002D61EC" w:rsidRPr="002D61EC" w:rsidRDefault="002D61EC" w:rsidP="002D61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Precision Medicine and Personalized Therapies</w:t>
      </w:r>
    </w:p>
    <w:p w:rsidR="002D61EC" w:rsidRPr="00583CC2"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As the field of </w:t>
      </w:r>
      <w:r w:rsidRPr="00583CC2">
        <w:rPr>
          <w:rFonts w:ascii="Times New Roman" w:eastAsia="Times New Roman" w:hAnsi="Times New Roman" w:cs="Times New Roman"/>
          <w:bCs/>
          <w:sz w:val="24"/>
          <w:szCs w:val="24"/>
        </w:rPr>
        <w:t>precision medicine</w:t>
      </w:r>
      <w:r w:rsidRPr="00583CC2">
        <w:rPr>
          <w:rFonts w:ascii="Times New Roman" w:eastAsia="Times New Roman" w:hAnsi="Times New Roman" w:cs="Times New Roman"/>
          <w:sz w:val="24"/>
          <w:szCs w:val="24"/>
        </w:rPr>
        <w:t xml:space="preserve"> advances, there is growing potential for </w:t>
      </w:r>
      <w:r w:rsidRPr="00583CC2">
        <w:rPr>
          <w:rFonts w:ascii="Times New Roman" w:eastAsia="Times New Roman" w:hAnsi="Times New Roman" w:cs="Times New Roman"/>
          <w:bCs/>
          <w:sz w:val="24"/>
          <w:szCs w:val="24"/>
        </w:rPr>
        <w:t>personalized G-CSF therapies</w:t>
      </w:r>
      <w:r w:rsidRPr="00583CC2">
        <w:rPr>
          <w:rFonts w:ascii="Times New Roman" w:eastAsia="Times New Roman" w:hAnsi="Times New Roman" w:cs="Times New Roman"/>
          <w:sz w:val="24"/>
          <w:szCs w:val="24"/>
        </w:rPr>
        <w:t xml:space="preserve"> that can be tailored to specific patient profiles, including genetic factors and cancer types. Innovations in </w:t>
      </w:r>
      <w:r w:rsidRPr="00583CC2">
        <w:rPr>
          <w:rFonts w:ascii="Times New Roman" w:eastAsia="Times New Roman" w:hAnsi="Times New Roman" w:cs="Times New Roman"/>
          <w:bCs/>
          <w:sz w:val="24"/>
          <w:szCs w:val="24"/>
        </w:rPr>
        <w:t>genomic testing</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biomarker discovery</w:t>
      </w:r>
      <w:r w:rsidRPr="00583CC2">
        <w:rPr>
          <w:rFonts w:ascii="Times New Roman" w:eastAsia="Times New Roman" w:hAnsi="Times New Roman" w:cs="Times New Roman"/>
          <w:sz w:val="24"/>
          <w:szCs w:val="24"/>
        </w:rPr>
        <w:t xml:space="preserve"> may enable more </w:t>
      </w:r>
      <w:r w:rsidRPr="00583CC2">
        <w:rPr>
          <w:rFonts w:ascii="Times New Roman" w:eastAsia="Times New Roman" w:hAnsi="Times New Roman" w:cs="Times New Roman"/>
          <w:bCs/>
          <w:sz w:val="24"/>
          <w:szCs w:val="24"/>
        </w:rPr>
        <w:t>precise G-CSF dosing</w:t>
      </w:r>
      <w:r w:rsidRPr="00583CC2">
        <w:rPr>
          <w:rFonts w:ascii="Times New Roman" w:eastAsia="Times New Roman" w:hAnsi="Times New Roman" w:cs="Times New Roman"/>
          <w:sz w:val="24"/>
          <w:szCs w:val="24"/>
        </w:rPr>
        <w:t xml:space="preserve"> and treatment regimens.</w:t>
      </w:r>
    </w:p>
    <w:p w:rsidR="002D61EC" w:rsidRPr="002D61EC" w:rsidRDefault="002D61EC" w:rsidP="002D61EC">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lastRenderedPageBreak/>
        <w:t>Impact</w:t>
      </w:r>
      <w:r w:rsidRPr="00583CC2">
        <w:rPr>
          <w:rFonts w:ascii="Times New Roman" w:eastAsia="Times New Roman" w:hAnsi="Times New Roman" w:cs="Times New Roman"/>
          <w:sz w:val="24"/>
          <w:szCs w:val="24"/>
        </w:rPr>
        <w:t xml:space="preserve">: This trend toward </w:t>
      </w:r>
      <w:r w:rsidRPr="00583CC2">
        <w:rPr>
          <w:rFonts w:ascii="Times New Roman" w:eastAsia="Times New Roman" w:hAnsi="Times New Roman" w:cs="Times New Roman"/>
          <w:bCs/>
          <w:sz w:val="24"/>
          <w:szCs w:val="24"/>
        </w:rPr>
        <w:t>personalized medicine</w:t>
      </w:r>
      <w:r w:rsidRPr="00583CC2">
        <w:rPr>
          <w:rFonts w:ascii="Times New Roman" w:eastAsia="Times New Roman" w:hAnsi="Times New Roman" w:cs="Times New Roman"/>
          <w:sz w:val="24"/>
          <w:szCs w:val="24"/>
        </w:rPr>
        <w:t xml:space="preserve"> will improve patient outcomes and open new avenues for G-CSF therapies, particularly in </w:t>
      </w:r>
      <w:r w:rsidRPr="00583CC2">
        <w:rPr>
          <w:rFonts w:ascii="Times New Roman" w:eastAsia="Times New Roman" w:hAnsi="Times New Roman" w:cs="Times New Roman"/>
          <w:bCs/>
          <w:sz w:val="24"/>
          <w:szCs w:val="24"/>
        </w:rPr>
        <w:t>cancer care</w:t>
      </w:r>
      <w:r w:rsidRPr="002D61EC">
        <w:rPr>
          <w:rFonts w:ascii="Times New Roman" w:eastAsia="Times New Roman" w:hAnsi="Times New Roman" w:cs="Times New Roman"/>
          <w:sz w:val="24"/>
          <w:szCs w:val="24"/>
        </w:rPr>
        <w:t>.</w:t>
      </w:r>
    </w:p>
    <w:p w:rsidR="002D61EC" w:rsidRPr="00583CC2"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583CC2">
        <w:rPr>
          <w:rFonts w:ascii="Times New Roman" w:eastAsia="Times New Roman" w:hAnsi="Times New Roman" w:cs="Times New Roman"/>
          <w:b/>
          <w:bCs/>
          <w:sz w:val="24"/>
          <w:szCs w:val="24"/>
        </w:rPr>
        <w:t>Restraints</w:t>
      </w:r>
    </w:p>
    <w:p w:rsidR="002D61EC" w:rsidRPr="00583CC2" w:rsidRDefault="002D61EC" w:rsidP="002D61EC">
      <w:pPr>
        <w:numPr>
          <w:ilvl w:val="0"/>
          <w:numId w:val="39"/>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bCs/>
          <w:sz w:val="24"/>
          <w:szCs w:val="24"/>
        </w:rPr>
        <w:t>High Cost of Innovator G-CSF Drugs</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Despite the rise of </w:t>
      </w:r>
      <w:proofErr w:type="spellStart"/>
      <w:r w:rsidRPr="00583CC2">
        <w:rPr>
          <w:rFonts w:ascii="Times New Roman" w:eastAsia="Times New Roman" w:hAnsi="Times New Roman" w:cs="Times New Roman"/>
          <w:bCs/>
          <w:sz w:val="24"/>
          <w:szCs w:val="24"/>
        </w:rPr>
        <w:t>biosimilars</w:t>
      </w:r>
      <w:proofErr w:type="spellEnd"/>
      <w:r w:rsidRPr="00583CC2">
        <w:rPr>
          <w:rFonts w:ascii="Times New Roman" w:eastAsia="Times New Roman" w:hAnsi="Times New Roman" w:cs="Times New Roman"/>
          <w:sz w:val="24"/>
          <w:szCs w:val="24"/>
        </w:rPr>
        <w:t xml:space="preserve">, the cost of </w:t>
      </w:r>
      <w:r w:rsidRPr="00583CC2">
        <w:rPr>
          <w:rFonts w:ascii="Times New Roman" w:eastAsia="Times New Roman" w:hAnsi="Times New Roman" w:cs="Times New Roman"/>
          <w:bCs/>
          <w:sz w:val="24"/>
          <w:szCs w:val="24"/>
        </w:rPr>
        <w:t>innovator G-CSF drugs</w:t>
      </w:r>
      <w:r w:rsidRPr="00583CC2">
        <w:rPr>
          <w:rFonts w:ascii="Times New Roman" w:eastAsia="Times New Roman" w:hAnsi="Times New Roman" w:cs="Times New Roman"/>
          <w:sz w:val="24"/>
          <w:szCs w:val="24"/>
        </w:rPr>
        <w:t xml:space="preserve">, such as </w:t>
      </w:r>
      <w:proofErr w:type="spellStart"/>
      <w:r w:rsidRPr="00583CC2">
        <w:rPr>
          <w:rFonts w:ascii="Times New Roman" w:eastAsia="Times New Roman" w:hAnsi="Times New Roman" w:cs="Times New Roman"/>
          <w:bCs/>
          <w:sz w:val="24"/>
          <w:szCs w:val="24"/>
        </w:rPr>
        <w:t>Neulasta</w:t>
      </w:r>
      <w:proofErr w:type="spellEnd"/>
      <w:r w:rsidRPr="00583CC2">
        <w:rPr>
          <w:rFonts w:ascii="Times New Roman" w:eastAsia="Times New Roman" w:hAnsi="Times New Roman" w:cs="Times New Roman"/>
          <w:sz w:val="24"/>
          <w:szCs w:val="24"/>
        </w:rPr>
        <w:t xml:space="preserve"> and </w:t>
      </w:r>
      <w:proofErr w:type="spellStart"/>
      <w:r w:rsidRPr="00583CC2">
        <w:rPr>
          <w:rFonts w:ascii="Times New Roman" w:eastAsia="Times New Roman" w:hAnsi="Times New Roman" w:cs="Times New Roman"/>
          <w:bCs/>
          <w:sz w:val="24"/>
          <w:szCs w:val="24"/>
        </w:rPr>
        <w:t>Neupogen</w:t>
      </w:r>
      <w:proofErr w:type="spellEnd"/>
      <w:r w:rsidRPr="00583CC2">
        <w:rPr>
          <w:rFonts w:ascii="Times New Roman" w:eastAsia="Times New Roman" w:hAnsi="Times New Roman" w:cs="Times New Roman"/>
          <w:sz w:val="24"/>
          <w:szCs w:val="24"/>
        </w:rPr>
        <w:t xml:space="preserve">, remains high, particularly in </w:t>
      </w:r>
      <w:r w:rsidRPr="00583CC2">
        <w:rPr>
          <w:rFonts w:ascii="Times New Roman" w:eastAsia="Times New Roman" w:hAnsi="Times New Roman" w:cs="Times New Roman"/>
          <w:bCs/>
          <w:sz w:val="24"/>
          <w:szCs w:val="24"/>
        </w:rPr>
        <w:t>developed markets</w:t>
      </w:r>
      <w:r w:rsidRPr="00583CC2">
        <w:rPr>
          <w:rFonts w:ascii="Times New Roman" w:eastAsia="Times New Roman" w:hAnsi="Times New Roman" w:cs="Times New Roman"/>
          <w:sz w:val="24"/>
          <w:szCs w:val="24"/>
        </w:rPr>
        <w:t xml:space="preserve">. The high cost of these drugs limits access for patients in </w:t>
      </w:r>
      <w:r w:rsidRPr="00583CC2">
        <w:rPr>
          <w:rFonts w:ascii="Times New Roman" w:eastAsia="Times New Roman" w:hAnsi="Times New Roman" w:cs="Times New Roman"/>
          <w:bCs/>
          <w:sz w:val="24"/>
          <w:szCs w:val="24"/>
        </w:rPr>
        <w:t>low-income settings</w:t>
      </w:r>
      <w:r w:rsidRPr="00583CC2">
        <w:rPr>
          <w:rFonts w:ascii="Times New Roman" w:eastAsia="Times New Roman" w:hAnsi="Times New Roman" w:cs="Times New Roman"/>
          <w:sz w:val="24"/>
          <w:szCs w:val="24"/>
        </w:rPr>
        <w:t xml:space="preserve"> and can place significant financial strain on healthcare systems.</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While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offer a cost-effective alternative, the </w:t>
      </w:r>
      <w:r w:rsidRPr="00583CC2">
        <w:rPr>
          <w:rFonts w:ascii="Times New Roman" w:eastAsia="Times New Roman" w:hAnsi="Times New Roman" w:cs="Times New Roman"/>
          <w:bCs/>
          <w:sz w:val="24"/>
          <w:szCs w:val="24"/>
        </w:rPr>
        <w:t>high price</w:t>
      </w:r>
      <w:r w:rsidRPr="00583CC2">
        <w:rPr>
          <w:rFonts w:ascii="Times New Roman" w:eastAsia="Times New Roman" w:hAnsi="Times New Roman" w:cs="Times New Roman"/>
          <w:sz w:val="24"/>
          <w:szCs w:val="24"/>
        </w:rPr>
        <w:t xml:space="preserve"> of innovator drugs remains a key barrier to access in many countries, particularly in regions where </w:t>
      </w:r>
      <w:r w:rsidRPr="00583CC2">
        <w:rPr>
          <w:rFonts w:ascii="Times New Roman" w:eastAsia="Times New Roman" w:hAnsi="Times New Roman" w:cs="Times New Roman"/>
          <w:bCs/>
          <w:sz w:val="24"/>
          <w:szCs w:val="24"/>
        </w:rPr>
        <w:t>healthcare funding</w:t>
      </w:r>
      <w:r w:rsidRPr="00583CC2">
        <w:rPr>
          <w:rFonts w:ascii="Times New Roman" w:eastAsia="Times New Roman" w:hAnsi="Times New Roman" w:cs="Times New Roman"/>
          <w:sz w:val="24"/>
          <w:szCs w:val="24"/>
        </w:rPr>
        <w:t xml:space="preserve"> is limited.</w:t>
      </w:r>
    </w:p>
    <w:p w:rsidR="002D61EC" w:rsidRPr="00583CC2" w:rsidRDefault="002D61EC" w:rsidP="002D61EC">
      <w:pPr>
        <w:numPr>
          <w:ilvl w:val="0"/>
          <w:numId w:val="39"/>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bCs/>
          <w:sz w:val="24"/>
          <w:szCs w:val="24"/>
        </w:rPr>
        <w:t>Regulatory Barriers in Emerging Markets</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In certain </w:t>
      </w:r>
      <w:r w:rsidRPr="00583CC2">
        <w:rPr>
          <w:rFonts w:ascii="Times New Roman" w:eastAsia="Times New Roman" w:hAnsi="Times New Roman" w:cs="Times New Roman"/>
          <w:bCs/>
          <w:sz w:val="24"/>
          <w:szCs w:val="24"/>
        </w:rPr>
        <w:t>emerging markets</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regulatory barriers</w:t>
      </w:r>
      <w:r w:rsidRPr="00583CC2">
        <w:rPr>
          <w:rFonts w:ascii="Times New Roman" w:eastAsia="Times New Roman" w:hAnsi="Times New Roman" w:cs="Times New Roman"/>
          <w:sz w:val="24"/>
          <w:szCs w:val="24"/>
        </w:rPr>
        <w:t xml:space="preserve"> remain an obstacle to the widespread adoption of G-CSF therapies, particularly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These markets often lack clear </w:t>
      </w:r>
      <w:r w:rsidRPr="00583CC2">
        <w:rPr>
          <w:rFonts w:ascii="Times New Roman" w:eastAsia="Times New Roman" w:hAnsi="Times New Roman" w:cs="Times New Roman"/>
          <w:bCs/>
          <w:sz w:val="24"/>
          <w:szCs w:val="24"/>
        </w:rPr>
        <w:t>approval pathways</w:t>
      </w:r>
      <w:r w:rsidRPr="00583CC2">
        <w:rPr>
          <w:rFonts w:ascii="Times New Roman" w:eastAsia="Times New Roman" w:hAnsi="Times New Roman" w:cs="Times New Roman"/>
          <w:sz w:val="24"/>
          <w:szCs w:val="24"/>
        </w:rPr>
        <w:t xml:space="preserve"> for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xml:space="preserve"> and face delays in regulatory approvals.</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These regulatory hurdles slow the pace of market penetration and limit the reach of affordable G-CSF treatments in key regions.</w:t>
      </w:r>
    </w:p>
    <w:p w:rsidR="002D61EC" w:rsidRPr="00583CC2" w:rsidRDefault="002D61EC" w:rsidP="002D61EC">
      <w:pPr>
        <w:numPr>
          <w:ilvl w:val="0"/>
          <w:numId w:val="39"/>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bCs/>
          <w:sz w:val="24"/>
          <w:szCs w:val="24"/>
        </w:rPr>
        <w:t>Limited Awareness and Infrastructure in Low-Resource Settings</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Low-resource settings</w:t>
      </w:r>
      <w:r w:rsidRPr="00583CC2">
        <w:rPr>
          <w:rFonts w:ascii="Times New Roman" w:eastAsia="Times New Roman" w:hAnsi="Times New Roman" w:cs="Times New Roman"/>
          <w:sz w:val="24"/>
          <w:szCs w:val="24"/>
        </w:rPr>
        <w:t xml:space="preserve">, particularly in </w:t>
      </w:r>
      <w:r w:rsidRPr="00583CC2">
        <w:rPr>
          <w:rFonts w:ascii="Times New Roman" w:eastAsia="Times New Roman" w:hAnsi="Times New Roman" w:cs="Times New Roman"/>
          <w:bCs/>
          <w:sz w:val="24"/>
          <w:szCs w:val="24"/>
        </w:rPr>
        <w:t>Africa</w:t>
      </w:r>
      <w:r w:rsidRPr="00583CC2">
        <w:rPr>
          <w:rFonts w:ascii="Times New Roman" w:eastAsia="Times New Roman" w:hAnsi="Times New Roman" w:cs="Times New Roman"/>
          <w:sz w:val="24"/>
          <w:szCs w:val="24"/>
        </w:rPr>
        <w:t xml:space="preserve"> and parts of </w:t>
      </w:r>
      <w:r w:rsidRPr="00583CC2">
        <w:rPr>
          <w:rFonts w:ascii="Times New Roman" w:eastAsia="Times New Roman" w:hAnsi="Times New Roman" w:cs="Times New Roman"/>
          <w:bCs/>
          <w:sz w:val="24"/>
          <w:szCs w:val="24"/>
        </w:rPr>
        <w:t>Asia</w:t>
      </w:r>
      <w:r w:rsidRPr="00583CC2">
        <w:rPr>
          <w:rFonts w:ascii="Times New Roman" w:eastAsia="Times New Roman" w:hAnsi="Times New Roman" w:cs="Times New Roman"/>
          <w:sz w:val="24"/>
          <w:szCs w:val="24"/>
        </w:rPr>
        <w:t xml:space="preserve">, face challenges related to </w:t>
      </w:r>
      <w:r w:rsidRPr="00583CC2">
        <w:rPr>
          <w:rFonts w:ascii="Times New Roman" w:eastAsia="Times New Roman" w:hAnsi="Times New Roman" w:cs="Times New Roman"/>
          <w:bCs/>
          <w:sz w:val="24"/>
          <w:szCs w:val="24"/>
        </w:rPr>
        <w:t>limited healthcare infrastructure</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diagnostic tools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patient awareness</w:t>
      </w:r>
      <w:r w:rsidRPr="00583CC2">
        <w:rPr>
          <w:rFonts w:ascii="Times New Roman" w:eastAsia="Times New Roman" w:hAnsi="Times New Roman" w:cs="Times New Roman"/>
          <w:sz w:val="24"/>
          <w:szCs w:val="24"/>
        </w:rPr>
        <w:t xml:space="preserve">. In many cases, </w:t>
      </w:r>
      <w:r w:rsidRPr="00583CC2">
        <w:rPr>
          <w:rFonts w:ascii="Times New Roman" w:eastAsia="Times New Roman" w:hAnsi="Times New Roman" w:cs="Times New Roman"/>
          <w:bCs/>
          <w:sz w:val="24"/>
          <w:szCs w:val="24"/>
        </w:rPr>
        <w:t>neutropenia</w:t>
      </w:r>
      <w:r w:rsidRPr="00583CC2">
        <w:rPr>
          <w:rFonts w:ascii="Times New Roman" w:eastAsia="Times New Roman" w:hAnsi="Times New Roman" w:cs="Times New Roman"/>
          <w:sz w:val="24"/>
          <w:szCs w:val="24"/>
        </w:rPr>
        <w:t xml:space="preserve"> and its complications are not adequately managed due to a lack of </w:t>
      </w:r>
      <w:r w:rsidRPr="00583CC2">
        <w:rPr>
          <w:rFonts w:ascii="Times New Roman" w:eastAsia="Times New Roman" w:hAnsi="Times New Roman" w:cs="Times New Roman"/>
          <w:bCs/>
          <w:sz w:val="24"/>
          <w:szCs w:val="24"/>
        </w:rPr>
        <w:t>trained healthcare professionals</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treatment availability</w:t>
      </w:r>
      <w:r w:rsidRPr="00583CC2">
        <w:rPr>
          <w:rFonts w:ascii="Times New Roman" w:eastAsia="Times New Roman" w:hAnsi="Times New Roman" w:cs="Times New Roman"/>
          <w:sz w:val="24"/>
          <w:szCs w:val="24"/>
        </w:rPr>
        <w:t>.</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In regions with underdeveloped healthcare systems, the </w:t>
      </w:r>
      <w:r w:rsidRPr="00583CC2">
        <w:rPr>
          <w:rFonts w:ascii="Times New Roman" w:eastAsia="Times New Roman" w:hAnsi="Times New Roman" w:cs="Times New Roman"/>
          <w:bCs/>
          <w:sz w:val="24"/>
          <w:szCs w:val="24"/>
        </w:rPr>
        <w:t>availability of G-CSF treatments</w:t>
      </w:r>
      <w:r w:rsidRPr="00583CC2">
        <w:rPr>
          <w:rFonts w:ascii="Times New Roman" w:eastAsia="Times New Roman" w:hAnsi="Times New Roman" w:cs="Times New Roman"/>
          <w:sz w:val="24"/>
          <w:szCs w:val="24"/>
        </w:rPr>
        <w:t xml:space="preserve"> remains limited, which may hamper the overall growth of the market.</w:t>
      </w:r>
    </w:p>
    <w:p w:rsidR="002D61EC" w:rsidRPr="00583CC2" w:rsidRDefault="002D61EC" w:rsidP="002D61EC">
      <w:pPr>
        <w:numPr>
          <w:ilvl w:val="0"/>
          <w:numId w:val="39"/>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bCs/>
          <w:sz w:val="24"/>
          <w:szCs w:val="24"/>
        </w:rPr>
        <w:t>Adverse Effects and Safety Concerns</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 xml:space="preserve">Despite the benefits of G-CSF, there are concerns about the </w:t>
      </w:r>
      <w:r w:rsidRPr="00583CC2">
        <w:rPr>
          <w:rFonts w:ascii="Times New Roman" w:eastAsia="Times New Roman" w:hAnsi="Times New Roman" w:cs="Times New Roman"/>
          <w:bCs/>
          <w:sz w:val="24"/>
          <w:szCs w:val="24"/>
        </w:rPr>
        <w:t>adverse effects</w:t>
      </w:r>
      <w:r w:rsidRPr="00583CC2">
        <w:rPr>
          <w:rFonts w:ascii="Times New Roman" w:eastAsia="Times New Roman" w:hAnsi="Times New Roman" w:cs="Times New Roman"/>
          <w:sz w:val="24"/>
          <w:szCs w:val="24"/>
        </w:rPr>
        <w:t xml:space="preserve"> of long-term use, including </w:t>
      </w:r>
      <w:r w:rsidRPr="00583CC2">
        <w:rPr>
          <w:rFonts w:ascii="Times New Roman" w:eastAsia="Times New Roman" w:hAnsi="Times New Roman" w:cs="Times New Roman"/>
          <w:bCs/>
          <w:sz w:val="24"/>
          <w:szCs w:val="24"/>
        </w:rPr>
        <w:t>bone pain</w:t>
      </w:r>
      <w:r w:rsidRPr="00583CC2">
        <w:rPr>
          <w:rFonts w:ascii="Times New Roman" w:eastAsia="Times New Roman" w:hAnsi="Times New Roman" w:cs="Times New Roman"/>
          <w:sz w:val="24"/>
          <w:szCs w:val="24"/>
        </w:rPr>
        <w:t xml:space="preserve">, </w:t>
      </w:r>
      <w:r w:rsidRPr="00583CC2">
        <w:rPr>
          <w:rFonts w:ascii="Times New Roman" w:eastAsia="Times New Roman" w:hAnsi="Times New Roman" w:cs="Times New Roman"/>
          <w:bCs/>
          <w:sz w:val="24"/>
          <w:szCs w:val="24"/>
        </w:rPr>
        <w:t>splenomegaly</w:t>
      </w:r>
      <w:r w:rsidRPr="00583CC2">
        <w:rPr>
          <w:rFonts w:ascii="Times New Roman" w:eastAsia="Times New Roman" w:hAnsi="Times New Roman" w:cs="Times New Roman"/>
          <w:sz w:val="24"/>
          <w:szCs w:val="24"/>
        </w:rPr>
        <w:t xml:space="preserve">, and </w:t>
      </w:r>
      <w:r w:rsidRPr="00583CC2">
        <w:rPr>
          <w:rFonts w:ascii="Times New Roman" w:eastAsia="Times New Roman" w:hAnsi="Times New Roman" w:cs="Times New Roman"/>
          <w:bCs/>
          <w:sz w:val="24"/>
          <w:szCs w:val="24"/>
        </w:rPr>
        <w:t>increased risk of cancer recurrence</w:t>
      </w:r>
      <w:r w:rsidRPr="00583CC2">
        <w:rPr>
          <w:rFonts w:ascii="Times New Roman" w:eastAsia="Times New Roman" w:hAnsi="Times New Roman" w:cs="Times New Roman"/>
          <w:sz w:val="24"/>
          <w:szCs w:val="24"/>
        </w:rPr>
        <w:t>. While these side effects are manageable, they may deter patients and healthcare providers from opting for G-CSF therapy.</w:t>
      </w:r>
    </w:p>
    <w:p w:rsidR="002D61EC" w:rsidRPr="00583CC2" w:rsidRDefault="002D61EC" w:rsidP="002D61EC">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bCs/>
          <w:sz w:val="24"/>
          <w:szCs w:val="24"/>
        </w:rPr>
        <w:t>Impact</w:t>
      </w:r>
      <w:r w:rsidRPr="00583CC2">
        <w:rPr>
          <w:rFonts w:ascii="Times New Roman" w:eastAsia="Times New Roman" w:hAnsi="Times New Roman" w:cs="Times New Roman"/>
          <w:sz w:val="24"/>
          <w:szCs w:val="24"/>
        </w:rPr>
        <w:t xml:space="preserve">: Ongoing research and development to improve </w:t>
      </w:r>
      <w:r w:rsidRPr="00583CC2">
        <w:rPr>
          <w:rFonts w:ascii="Times New Roman" w:eastAsia="Times New Roman" w:hAnsi="Times New Roman" w:cs="Times New Roman"/>
          <w:bCs/>
          <w:sz w:val="24"/>
          <w:szCs w:val="24"/>
        </w:rPr>
        <w:t>safety profiles</w:t>
      </w:r>
      <w:r w:rsidRPr="00583CC2">
        <w:rPr>
          <w:rFonts w:ascii="Times New Roman" w:eastAsia="Times New Roman" w:hAnsi="Times New Roman" w:cs="Times New Roman"/>
          <w:sz w:val="24"/>
          <w:szCs w:val="24"/>
        </w:rPr>
        <w:t xml:space="preserve"> and develop </w:t>
      </w:r>
      <w:r w:rsidRPr="00583CC2">
        <w:rPr>
          <w:rFonts w:ascii="Times New Roman" w:eastAsia="Times New Roman" w:hAnsi="Times New Roman" w:cs="Times New Roman"/>
          <w:bCs/>
          <w:sz w:val="24"/>
          <w:szCs w:val="24"/>
        </w:rPr>
        <w:t>next-generation G-CSF therapies</w:t>
      </w:r>
      <w:r w:rsidRPr="00583CC2">
        <w:rPr>
          <w:rFonts w:ascii="Times New Roman" w:eastAsia="Times New Roman" w:hAnsi="Times New Roman" w:cs="Times New Roman"/>
          <w:sz w:val="24"/>
          <w:szCs w:val="24"/>
        </w:rPr>
        <w:t xml:space="preserve"> will help address these concerns and improve patient satisfaction.</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83CC2" w:rsidRDefault="00583CC2">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D61EC" w:rsidRPr="002D61EC" w:rsidRDefault="002D61EC" w:rsidP="002D61EC">
      <w:pPr>
        <w:spacing w:after="0" w:line="240" w:lineRule="auto"/>
        <w:rPr>
          <w:rFonts w:ascii="Times New Roman" w:eastAsia="Times New Roman" w:hAnsi="Times New Roman" w:cs="Times New Roman"/>
          <w:sz w:val="24"/>
          <w:szCs w:val="24"/>
        </w:rPr>
      </w:pP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7.1. Report Coverage Table</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This section outlines the key attributes covered in the report, including the market forecast period, estimated market size, growth rates, and segmentation criteria. The table below provides a snapshot of 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coverage for 2024–2030:</w:t>
      </w:r>
    </w:p>
    <w:tbl>
      <w:tblPr>
        <w:tblStyle w:val="GridTable4-Accent5"/>
        <w:tblW w:w="9334" w:type="dxa"/>
        <w:tblLook w:val="04A0" w:firstRow="1" w:lastRow="0" w:firstColumn="1" w:lastColumn="0" w:noHBand="0" w:noVBand="1"/>
      </w:tblPr>
      <w:tblGrid>
        <w:gridCol w:w="2511"/>
        <w:gridCol w:w="6823"/>
      </w:tblGrid>
      <w:tr w:rsidR="002D61EC" w:rsidRPr="002D61EC" w:rsidTr="00583CC2">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jc w:val="center"/>
              <w:rPr>
                <w:rFonts w:ascii="Times New Roman" w:eastAsia="Times New Roman" w:hAnsi="Times New Roman" w:cs="Times New Roman"/>
                <w:b w:val="0"/>
                <w:bCs w:val="0"/>
                <w:sz w:val="24"/>
                <w:szCs w:val="24"/>
              </w:rPr>
            </w:pPr>
            <w:r w:rsidRPr="002D61EC">
              <w:rPr>
                <w:rFonts w:ascii="Times New Roman" w:eastAsia="Times New Roman" w:hAnsi="Times New Roman" w:cs="Times New Roman"/>
                <w:sz w:val="24"/>
                <w:szCs w:val="24"/>
              </w:rPr>
              <w:t>Report Attribute</w:t>
            </w:r>
          </w:p>
        </w:tc>
        <w:tc>
          <w:tcPr>
            <w:tcW w:w="0" w:type="auto"/>
            <w:hideMark/>
          </w:tcPr>
          <w:p w:rsidR="002D61EC" w:rsidRPr="002D61EC" w:rsidRDefault="002D61EC" w:rsidP="002D61E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2D61EC">
              <w:rPr>
                <w:rFonts w:ascii="Times New Roman" w:eastAsia="Times New Roman" w:hAnsi="Times New Roman" w:cs="Times New Roman"/>
                <w:sz w:val="24"/>
                <w:szCs w:val="24"/>
              </w:rPr>
              <w:t>Details</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Forecast Period</w:t>
            </w:r>
          </w:p>
        </w:tc>
        <w:tc>
          <w:tcPr>
            <w:tcW w:w="0" w:type="auto"/>
            <w:hideMark/>
          </w:tcPr>
          <w:p w:rsidR="002D61EC" w:rsidRPr="002D61EC" w:rsidRDefault="002D61EC"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2024 – 2030</w:t>
            </w:r>
          </w:p>
        </w:tc>
      </w:tr>
      <w:tr w:rsidR="002D61EC" w:rsidRPr="002D61EC" w:rsidTr="00583CC2">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Value in 2024</w:t>
            </w:r>
          </w:p>
        </w:tc>
        <w:tc>
          <w:tcPr>
            <w:tcW w:w="0" w:type="auto"/>
            <w:hideMark/>
          </w:tcPr>
          <w:p w:rsidR="002D61EC" w:rsidRPr="002D61EC" w:rsidRDefault="002D61EC"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USD 6.3 Billion</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Revenue Forecast in 2030</w:t>
            </w:r>
          </w:p>
        </w:tc>
        <w:tc>
          <w:tcPr>
            <w:tcW w:w="0" w:type="auto"/>
            <w:hideMark/>
          </w:tcPr>
          <w:p w:rsidR="002D61EC" w:rsidRPr="002D61EC" w:rsidRDefault="002D61EC"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USD 9.4 Billion</w:t>
            </w:r>
          </w:p>
        </w:tc>
      </w:tr>
      <w:tr w:rsidR="002D61EC" w:rsidRPr="002D61EC" w:rsidTr="00583CC2">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Overall Growth Rate (CAGR)</w:t>
            </w:r>
          </w:p>
        </w:tc>
        <w:tc>
          <w:tcPr>
            <w:tcW w:w="0" w:type="auto"/>
            <w:hideMark/>
          </w:tcPr>
          <w:p w:rsidR="002D61EC" w:rsidRPr="002D61EC" w:rsidRDefault="002D61EC"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5.8% (2024 – 2030)</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Base Year for Estimation</w:t>
            </w:r>
          </w:p>
        </w:tc>
        <w:tc>
          <w:tcPr>
            <w:tcW w:w="0" w:type="auto"/>
            <w:hideMark/>
          </w:tcPr>
          <w:p w:rsidR="002D61EC" w:rsidRPr="002D61EC" w:rsidRDefault="00583CC2"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2D61EC" w:rsidRPr="002D61EC" w:rsidTr="00583CC2">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Historical Data</w:t>
            </w:r>
          </w:p>
        </w:tc>
        <w:tc>
          <w:tcPr>
            <w:tcW w:w="0" w:type="auto"/>
            <w:hideMark/>
          </w:tcPr>
          <w:p w:rsidR="002D61EC" w:rsidRPr="002D61EC" w:rsidRDefault="00583CC2"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Unit</w:t>
            </w:r>
          </w:p>
        </w:tc>
        <w:tc>
          <w:tcPr>
            <w:tcW w:w="0" w:type="auto"/>
            <w:hideMark/>
          </w:tcPr>
          <w:p w:rsidR="002D61EC" w:rsidRPr="002D61EC" w:rsidRDefault="002D61EC"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USD Million, CAGR (2024 – 2030)</w:t>
            </w:r>
          </w:p>
        </w:tc>
      </w:tr>
      <w:tr w:rsidR="002D61EC" w:rsidRPr="002D61EC" w:rsidTr="00583CC2">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Segmentation</w:t>
            </w:r>
          </w:p>
        </w:tc>
        <w:tc>
          <w:tcPr>
            <w:tcW w:w="0" w:type="auto"/>
            <w:hideMark/>
          </w:tcPr>
          <w:p w:rsidR="002D61EC" w:rsidRPr="002D61EC" w:rsidRDefault="002D61EC"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By Type, By Application, By End-User, By Region</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By Type</w:t>
            </w:r>
          </w:p>
        </w:tc>
        <w:tc>
          <w:tcPr>
            <w:tcW w:w="0" w:type="auto"/>
            <w:hideMark/>
          </w:tcPr>
          <w:p w:rsidR="002D61EC" w:rsidRPr="002D61EC" w:rsidRDefault="002D61EC"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Innovator G-CSF, </w:t>
            </w:r>
            <w:proofErr w:type="spellStart"/>
            <w:r w:rsidRPr="002D61EC">
              <w:rPr>
                <w:rFonts w:ascii="Times New Roman" w:eastAsia="Times New Roman" w:hAnsi="Times New Roman" w:cs="Times New Roman"/>
                <w:sz w:val="24"/>
                <w:szCs w:val="24"/>
              </w:rPr>
              <w:t>Biosimilars</w:t>
            </w:r>
            <w:proofErr w:type="spellEnd"/>
          </w:p>
        </w:tc>
      </w:tr>
      <w:tr w:rsidR="002D61EC" w:rsidRPr="002D61EC" w:rsidTr="00583CC2">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By Application</w:t>
            </w:r>
          </w:p>
        </w:tc>
        <w:tc>
          <w:tcPr>
            <w:tcW w:w="0" w:type="auto"/>
            <w:hideMark/>
          </w:tcPr>
          <w:p w:rsidR="002D61EC" w:rsidRPr="002D61EC" w:rsidRDefault="002D61EC"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Chemotherapy-induced Neutropenia, Bone Marrow Failure, Stem Cell Transplantation, Chronic Neutropenia</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By End-User</w:t>
            </w:r>
          </w:p>
        </w:tc>
        <w:tc>
          <w:tcPr>
            <w:tcW w:w="0" w:type="auto"/>
            <w:hideMark/>
          </w:tcPr>
          <w:p w:rsidR="002D61EC" w:rsidRPr="002D61EC" w:rsidRDefault="002D61EC"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Hospitals, Oncology Clinics, Ambulatory Surgical Centers, Homecare Settings, Diagnostic and Oncology Laboratories</w:t>
            </w:r>
          </w:p>
        </w:tc>
      </w:tr>
      <w:tr w:rsidR="002D61EC" w:rsidRPr="002D61EC" w:rsidTr="00583CC2">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By Region</w:t>
            </w:r>
          </w:p>
        </w:tc>
        <w:tc>
          <w:tcPr>
            <w:tcW w:w="0" w:type="auto"/>
            <w:hideMark/>
          </w:tcPr>
          <w:p w:rsidR="002D61EC" w:rsidRPr="002D61EC" w:rsidRDefault="002D61EC"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North America, Europe, Asia-Pacific, Latin America, Middle East &amp; Africa</w:t>
            </w:r>
          </w:p>
        </w:tc>
      </w:tr>
      <w:tr w:rsidR="002D61EC" w:rsidRPr="002D61EC" w:rsidTr="00583CC2">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Drivers</w:t>
            </w:r>
          </w:p>
        </w:tc>
        <w:tc>
          <w:tcPr>
            <w:tcW w:w="0" w:type="auto"/>
            <w:hideMark/>
          </w:tcPr>
          <w:p w:rsidR="002D61EC" w:rsidRPr="002D61EC" w:rsidRDefault="002D61EC" w:rsidP="002D61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Rising Cancer Incidences, Increasing Demand for </w:t>
            </w:r>
            <w:proofErr w:type="spellStart"/>
            <w:r w:rsidRPr="002D61EC">
              <w:rPr>
                <w:rFonts w:ascii="Times New Roman" w:eastAsia="Times New Roman" w:hAnsi="Times New Roman" w:cs="Times New Roman"/>
                <w:sz w:val="24"/>
                <w:szCs w:val="24"/>
              </w:rPr>
              <w:t>Biosimilars</w:t>
            </w:r>
            <w:proofErr w:type="spellEnd"/>
            <w:r w:rsidRPr="002D61EC">
              <w:rPr>
                <w:rFonts w:ascii="Times New Roman" w:eastAsia="Times New Roman" w:hAnsi="Times New Roman" w:cs="Times New Roman"/>
                <w:sz w:val="24"/>
                <w:szCs w:val="24"/>
              </w:rPr>
              <w:t>, Cost Savings, Expanding Oncology and Hematology Care</w:t>
            </w:r>
          </w:p>
        </w:tc>
      </w:tr>
      <w:tr w:rsidR="002D61EC" w:rsidRPr="002D61EC" w:rsidTr="00583CC2">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2D61EC" w:rsidRPr="002D61EC" w:rsidRDefault="002D61EC" w:rsidP="002D61EC">
            <w:pPr>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Customization Option</w:t>
            </w:r>
          </w:p>
        </w:tc>
        <w:tc>
          <w:tcPr>
            <w:tcW w:w="0" w:type="auto"/>
            <w:hideMark/>
          </w:tcPr>
          <w:p w:rsidR="002D61EC" w:rsidRPr="002D61EC" w:rsidRDefault="002D61EC" w:rsidP="002D61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Available upon request</w:t>
            </w:r>
          </w:p>
        </w:tc>
      </w:tr>
    </w:tbl>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D61EC" w:rsidRPr="002D61EC" w:rsidRDefault="00583CC2" w:rsidP="00583CC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lastRenderedPageBreak/>
        <w:t>8. Report Summary, FAQs, and SEO Schema</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This section provides a brief summary of the </w:t>
      </w:r>
      <w:r w:rsidRPr="002D61EC">
        <w:rPr>
          <w:rFonts w:ascii="Times New Roman" w:eastAsia="Times New Roman" w:hAnsi="Times New Roman" w:cs="Times New Roman"/>
          <w:b/>
          <w:bCs/>
          <w:sz w:val="24"/>
          <w:szCs w:val="24"/>
        </w:rPr>
        <w:t>G-CSF market report</w:t>
      </w:r>
      <w:r w:rsidRPr="002D61EC">
        <w:rPr>
          <w:rFonts w:ascii="Times New Roman" w:eastAsia="Times New Roman" w:hAnsi="Times New Roman" w:cs="Times New Roman"/>
          <w:sz w:val="24"/>
          <w:szCs w:val="24"/>
        </w:rPr>
        <w:t>, along with frequently asked questions (FAQs) and the SEO schema to optimize the visibility and structure of the report online.</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A.1. Report Title (Long-Form)</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 xml:space="preserve">G-CSF (Granulocyte Colony Stimulating Factors) Market by Type (Innovator G-CSF, </w:t>
      </w:r>
      <w:proofErr w:type="spellStart"/>
      <w:r w:rsidRPr="002D61EC">
        <w:rPr>
          <w:rFonts w:ascii="Times New Roman" w:eastAsia="Times New Roman" w:hAnsi="Times New Roman" w:cs="Times New Roman"/>
          <w:b/>
          <w:bCs/>
          <w:sz w:val="24"/>
          <w:szCs w:val="24"/>
        </w:rPr>
        <w:t>Biosimilars</w:t>
      </w:r>
      <w:proofErr w:type="spellEnd"/>
      <w:r w:rsidRPr="002D61EC">
        <w:rPr>
          <w:rFonts w:ascii="Times New Roman" w:eastAsia="Times New Roman" w:hAnsi="Times New Roman" w:cs="Times New Roman"/>
          <w:b/>
          <w:bCs/>
          <w:sz w:val="24"/>
          <w:szCs w:val="24"/>
        </w:rPr>
        <w:t>), by Application (Chemotherapy-Induced Neutropenia, Bone Marrow Failure, Stem Cell Transplantation, Chronic Neutropenia), by End-User (Hospitals, Oncology Clinics, Ambulatory Surgical Centers, Homecare Settings), by Region (North America, Europe, Asia-Pacific, Latin America, Middle East &amp; Africa), Segment Revenue Estimation, Forecast, 2024–2030.</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A.2. Lowercase Market Name</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proofErr w:type="gramStart"/>
      <w:r w:rsidRPr="002D61EC">
        <w:rPr>
          <w:rFonts w:ascii="Times New Roman" w:eastAsia="Times New Roman" w:hAnsi="Times New Roman" w:cs="Times New Roman"/>
          <w:b/>
          <w:bCs/>
          <w:sz w:val="24"/>
          <w:szCs w:val="24"/>
        </w:rPr>
        <w:t>g-</w:t>
      </w:r>
      <w:proofErr w:type="spellStart"/>
      <w:r w:rsidRPr="002D61EC">
        <w:rPr>
          <w:rFonts w:ascii="Times New Roman" w:eastAsia="Times New Roman" w:hAnsi="Times New Roman" w:cs="Times New Roman"/>
          <w:b/>
          <w:bCs/>
          <w:sz w:val="24"/>
          <w:szCs w:val="24"/>
        </w:rPr>
        <w:t>csf</w:t>
      </w:r>
      <w:proofErr w:type="spellEnd"/>
      <w:proofErr w:type="gramEnd"/>
      <w:r w:rsidRPr="002D61EC">
        <w:rPr>
          <w:rFonts w:ascii="Times New Roman" w:eastAsia="Times New Roman" w:hAnsi="Times New Roman" w:cs="Times New Roman"/>
          <w:b/>
          <w:bCs/>
          <w:sz w:val="24"/>
          <w:szCs w:val="24"/>
        </w:rPr>
        <w:t xml:space="preserve"> market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A.3. SEO-Friendly Market Size Tagline</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G-CSF Market Size ($9.4 Billion) 2030</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A.4. SEO-Friendly Market Size Tagline Breadcrumb</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G-CSF Market Report 2030</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B. Top 5 FAQs</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Below are the most commonly asked questions about 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along with their concise </w:t>
      </w:r>
      <w:proofErr w:type="gramStart"/>
      <w:r w:rsidRPr="002D61EC">
        <w:rPr>
          <w:rFonts w:ascii="Times New Roman" w:eastAsia="Times New Roman" w:hAnsi="Times New Roman" w:cs="Times New Roman"/>
          <w:sz w:val="24"/>
          <w:szCs w:val="24"/>
        </w:rPr>
        <w:t>answers:</w:t>
      </w:r>
      <w:proofErr w:type="gramEnd"/>
    </w:p>
    <w:p w:rsidR="00583CC2" w:rsidRPr="00583CC2" w:rsidRDefault="00583CC2" w:rsidP="00583CC2">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583CC2">
        <w:rPr>
          <w:rFonts w:ascii="Times New Roman" w:eastAsia="Times New Roman" w:hAnsi="Times New Roman" w:cs="Times New Roman"/>
          <w:b/>
          <w:bCs/>
          <w:sz w:val="15"/>
          <w:szCs w:val="15"/>
        </w:rPr>
        <w:t>ChatGPT</w:t>
      </w:r>
      <w:proofErr w:type="spellEnd"/>
      <w:r w:rsidRPr="00583CC2">
        <w:rPr>
          <w:rFonts w:ascii="Times New Roman" w:eastAsia="Times New Roman" w:hAnsi="Times New Roman" w:cs="Times New Roman"/>
          <w:b/>
          <w:bCs/>
          <w:sz w:val="15"/>
          <w:szCs w:val="15"/>
        </w:rPr>
        <w:t xml:space="preserve"> said:</w:t>
      </w:r>
    </w:p>
    <w:p w:rsidR="00583CC2" w:rsidRPr="00583CC2" w:rsidRDefault="00583CC2" w:rsidP="00583CC2">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Q1: How big is the G-CSF market?</w:t>
      </w:r>
      <w:r w:rsidRPr="00583CC2">
        <w:rPr>
          <w:rFonts w:ascii="Times New Roman" w:eastAsia="Times New Roman" w:hAnsi="Times New Roman" w:cs="Times New Roman"/>
          <w:sz w:val="24"/>
          <w:szCs w:val="24"/>
        </w:rPr>
        <w:br/>
        <w:t>A1: The global G-CSF market was valued at USD 6.3 billion in 2024 and is expected to reach USD 9.4 billion by 2030, growing at a CAGR of 5.8%.</w:t>
      </w:r>
    </w:p>
    <w:p w:rsidR="00583CC2" w:rsidRPr="00583CC2" w:rsidRDefault="00583CC2" w:rsidP="00583CC2">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Q2: What is the CAGR for the G-CSF market during the forecast period?</w:t>
      </w:r>
      <w:r w:rsidRPr="00583CC2">
        <w:rPr>
          <w:rFonts w:ascii="Times New Roman" w:eastAsia="Times New Roman" w:hAnsi="Times New Roman" w:cs="Times New Roman"/>
          <w:sz w:val="24"/>
          <w:szCs w:val="24"/>
        </w:rPr>
        <w:br/>
        <w:t>A2: The market is expected to grow at a CAGR of 5.8% from 2024 to 2030.</w:t>
      </w:r>
    </w:p>
    <w:p w:rsidR="00583CC2" w:rsidRPr="00583CC2" w:rsidRDefault="00583CC2" w:rsidP="00583CC2">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Q3: Who are the major players in the G-CSF market?</w:t>
      </w:r>
      <w:r w:rsidRPr="00583CC2">
        <w:rPr>
          <w:rFonts w:ascii="Times New Roman" w:eastAsia="Times New Roman" w:hAnsi="Times New Roman" w:cs="Times New Roman"/>
          <w:sz w:val="24"/>
          <w:szCs w:val="24"/>
        </w:rPr>
        <w:br/>
        <w:t xml:space="preserve">A3: Leading players include Amgen, Sandoz (Novartis), Pfizer, </w:t>
      </w:r>
      <w:proofErr w:type="spellStart"/>
      <w:r w:rsidRPr="00583CC2">
        <w:rPr>
          <w:rFonts w:ascii="Times New Roman" w:eastAsia="Times New Roman" w:hAnsi="Times New Roman" w:cs="Times New Roman"/>
          <w:sz w:val="24"/>
          <w:szCs w:val="24"/>
        </w:rPr>
        <w:t>Hospira</w:t>
      </w:r>
      <w:proofErr w:type="spellEnd"/>
      <w:r w:rsidRPr="00583CC2">
        <w:rPr>
          <w:rFonts w:ascii="Times New Roman" w:eastAsia="Times New Roman" w:hAnsi="Times New Roman" w:cs="Times New Roman"/>
          <w:sz w:val="24"/>
          <w:szCs w:val="24"/>
        </w:rPr>
        <w:t xml:space="preserve"> (Pfizer), and Eli Lilly, with significant contributions in both innovator G-CSF and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w:t>
      </w:r>
    </w:p>
    <w:p w:rsidR="00583CC2" w:rsidRPr="00583CC2" w:rsidRDefault="00583CC2" w:rsidP="00583CC2">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lastRenderedPageBreak/>
        <w:t>Q4: Which region dominates the G-CSF market?</w:t>
      </w:r>
      <w:r w:rsidRPr="00583CC2">
        <w:rPr>
          <w:rFonts w:ascii="Times New Roman" w:eastAsia="Times New Roman" w:hAnsi="Times New Roman" w:cs="Times New Roman"/>
          <w:sz w:val="24"/>
          <w:szCs w:val="24"/>
        </w:rPr>
        <w:br/>
        <w:t>A4: North America holds the largest market share, accounting for approximately 45% of the total market in 2024, followed by Europe and Asia-Pacific.</w:t>
      </w:r>
    </w:p>
    <w:p w:rsidR="00583CC2" w:rsidRPr="00583CC2" w:rsidRDefault="00583CC2" w:rsidP="00583CC2">
      <w:pPr>
        <w:spacing w:before="100" w:beforeAutospacing="1" w:after="100" w:afterAutospacing="1" w:line="240" w:lineRule="auto"/>
        <w:rPr>
          <w:rFonts w:ascii="Times New Roman" w:eastAsia="Times New Roman" w:hAnsi="Times New Roman" w:cs="Times New Roman"/>
          <w:sz w:val="24"/>
          <w:szCs w:val="24"/>
        </w:rPr>
      </w:pPr>
      <w:r w:rsidRPr="00583CC2">
        <w:rPr>
          <w:rFonts w:ascii="Times New Roman" w:eastAsia="Times New Roman" w:hAnsi="Times New Roman" w:cs="Times New Roman"/>
          <w:sz w:val="24"/>
          <w:szCs w:val="24"/>
        </w:rPr>
        <w:t>Q5: What factors are driving the growth of the G-CSF market?</w:t>
      </w:r>
      <w:r w:rsidRPr="00583CC2">
        <w:rPr>
          <w:rFonts w:ascii="Times New Roman" w:eastAsia="Times New Roman" w:hAnsi="Times New Roman" w:cs="Times New Roman"/>
          <w:sz w:val="24"/>
          <w:szCs w:val="24"/>
        </w:rPr>
        <w:br/>
        <w:t xml:space="preserve">A5: The growth is driven by rising cancer incidences, increasing adoption of </w:t>
      </w:r>
      <w:proofErr w:type="spellStart"/>
      <w:r w:rsidRPr="00583CC2">
        <w:rPr>
          <w:rFonts w:ascii="Times New Roman" w:eastAsia="Times New Roman" w:hAnsi="Times New Roman" w:cs="Times New Roman"/>
          <w:sz w:val="24"/>
          <w:szCs w:val="24"/>
        </w:rPr>
        <w:t>biosimilars</w:t>
      </w:r>
      <w:proofErr w:type="spellEnd"/>
      <w:r w:rsidRPr="00583CC2">
        <w:rPr>
          <w:rFonts w:ascii="Times New Roman" w:eastAsia="Times New Roman" w:hAnsi="Times New Roman" w:cs="Times New Roman"/>
          <w:sz w:val="24"/>
          <w:szCs w:val="24"/>
        </w:rPr>
        <w:t>, the shift towards long-acting formulations, and the expansion of oncology care in emerging markets.</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C. JSON-LD SEO Schema</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To enhance the search engine optimization (SEO) of the G-CSF market report, we’ve provided a JSON-LD structured data schema below. This schema helps search engines understand the content and improve the visibility of the report.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1. Breadcrumb Schema</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"@context": "https://schema.org",</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w:t>
      </w:r>
      <w:proofErr w:type="spellStart"/>
      <w:r w:rsidRPr="002D61EC">
        <w:rPr>
          <w:rFonts w:ascii="Courier New" w:eastAsia="Times New Roman" w:hAnsi="Courier New" w:cs="Courier New"/>
          <w:sz w:val="20"/>
          <w:szCs w:val="20"/>
        </w:rPr>
        <w:t>BreadcrumbList</w:t>
      </w:r>
      <w:proofErr w:type="spellEnd"/>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itemListElement</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w:t>
      </w:r>
      <w:proofErr w:type="spellStart"/>
      <w:r w:rsidRPr="002D61EC">
        <w:rPr>
          <w:rFonts w:ascii="Courier New" w:eastAsia="Times New Roman" w:hAnsi="Courier New" w:cs="Courier New"/>
          <w:sz w:val="20"/>
          <w:szCs w:val="20"/>
        </w:rPr>
        <w:t>ListItem</w:t>
      </w:r>
      <w:proofErr w:type="spellEnd"/>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position</w:t>
      </w:r>
      <w:proofErr w:type="gramEnd"/>
      <w:r w:rsidRPr="002D61EC">
        <w:rPr>
          <w:rFonts w:ascii="Courier New" w:eastAsia="Times New Roman" w:hAnsi="Courier New" w:cs="Courier New"/>
          <w:sz w:val="20"/>
          <w:szCs w:val="20"/>
        </w:rPr>
        <w:t>": 1,</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"Home",</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item</w:t>
      </w:r>
      <w:proofErr w:type="gramEnd"/>
      <w:r w:rsidRPr="002D61EC">
        <w:rPr>
          <w:rFonts w:ascii="Courier New" w:eastAsia="Times New Roman" w:hAnsi="Courier New" w:cs="Courier New"/>
          <w:sz w:val="20"/>
          <w:szCs w:val="20"/>
        </w:rPr>
        <w:t>": "https://www.strategicmarketresearch.com/"</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w:t>
      </w:r>
      <w:proofErr w:type="spellStart"/>
      <w:r w:rsidRPr="002D61EC">
        <w:rPr>
          <w:rFonts w:ascii="Courier New" w:eastAsia="Times New Roman" w:hAnsi="Courier New" w:cs="Courier New"/>
          <w:sz w:val="20"/>
          <w:szCs w:val="20"/>
        </w:rPr>
        <w:t>ListItem</w:t>
      </w:r>
      <w:proofErr w:type="spellEnd"/>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position</w:t>
      </w:r>
      <w:proofErr w:type="gramEnd"/>
      <w:r w:rsidRPr="002D61EC">
        <w:rPr>
          <w:rFonts w:ascii="Courier New" w:eastAsia="Times New Roman" w:hAnsi="Courier New" w:cs="Courier New"/>
          <w:sz w:val="20"/>
          <w:szCs w:val="20"/>
        </w:rPr>
        <w:t>": 2,</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w:t>
      </w:r>
      <w:r w:rsidR="00583CC2">
        <w:rPr>
          <w:rFonts w:ascii="Courier New" w:eastAsia="Times New Roman" w:hAnsi="Courier New" w:cs="Courier New"/>
          <w:sz w:val="20"/>
          <w:szCs w:val="20"/>
        </w:rPr>
        <w:t>Pharmaceuticals</w:t>
      </w:r>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item</w:t>
      </w:r>
      <w:proofErr w:type="gramEnd"/>
      <w:r w:rsidRPr="002D61EC">
        <w:rPr>
          <w:rFonts w:ascii="Courier New" w:eastAsia="Times New Roman" w:hAnsi="Courier New" w:cs="Courier New"/>
          <w:sz w:val="20"/>
          <w:szCs w:val="20"/>
        </w:rPr>
        <w:t>": "https://www.str</w:t>
      </w:r>
      <w:r w:rsidR="00583CC2">
        <w:rPr>
          <w:rFonts w:ascii="Courier New" w:eastAsia="Times New Roman" w:hAnsi="Courier New" w:cs="Courier New"/>
          <w:sz w:val="20"/>
          <w:szCs w:val="20"/>
        </w:rPr>
        <w:t>ategicmarketresearch.com/report</w:t>
      </w:r>
      <w:r w:rsidRPr="002D61EC">
        <w:rPr>
          <w:rFonts w:ascii="Courier New" w:eastAsia="Times New Roman" w:hAnsi="Courier New" w:cs="Courier New"/>
          <w:sz w:val="20"/>
          <w:szCs w:val="20"/>
        </w:rPr>
        <w:t>/</w:t>
      </w:r>
      <w:r w:rsidR="00583CC2">
        <w:rPr>
          <w:rFonts w:ascii="Courier New" w:eastAsia="Times New Roman" w:hAnsi="Courier New" w:cs="Courier New"/>
          <w:sz w:val="20"/>
          <w:szCs w:val="20"/>
        </w:rPr>
        <w:t>pharmaceuticals</w:t>
      </w:r>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w:t>
      </w:r>
      <w:proofErr w:type="spellStart"/>
      <w:r w:rsidRPr="002D61EC">
        <w:rPr>
          <w:rFonts w:ascii="Courier New" w:eastAsia="Times New Roman" w:hAnsi="Courier New" w:cs="Courier New"/>
          <w:sz w:val="20"/>
          <w:szCs w:val="20"/>
        </w:rPr>
        <w:t>ListItem</w:t>
      </w:r>
      <w:proofErr w:type="spellEnd"/>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position</w:t>
      </w:r>
      <w:proofErr w:type="gramEnd"/>
      <w:r w:rsidRPr="002D61EC">
        <w:rPr>
          <w:rFonts w:ascii="Courier New" w:eastAsia="Times New Roman" w:hAnsi="Courier New" w:cs="Courier New"/>
          <w:sz w:val="20"/>
          <w:szCs w:val="20"/>
        </w:rPr>
        <w:t>": 3,</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"G-CSF Market Report 2030",</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item</w:t>
      </w:r>
      <w:proofErr w:type="gramEnd"/>
      <w:r w:rsidRPr="002D61EC">
        <w:rPr>
          <w:rFonts w:ascii="Courier New" w:eastAsia="Times New Roman" w:hAnsi="Courier New" w:cs="Courier New"/>
          <w:sz w:val="20"/>
          <w:szCs w:val="20"/>
        </w:rPr>
        <w:t>": "https://www.strategicmarketresearch.com/market-report/g-csf-market"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2. FAQ Schema</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"@context": "https://schema.org",</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w:t>
      </w:r>
      <w:proofErr w:type="spellStart"/>
      <w:r w:rsidRPr="002D61EC">
        <w:rPr>
          <w:rFonts w:ascii="Courier New" w:eastAsia="Times New Roman" w:hAnsi="Courier New" w:cs="Courier New"/>
          <w:sz w:val="20"/>
          <w:szCs w:val="20"/>
        </w:rPr>
        <w:t>FAQPage</w:t>
      </w:r>
      <w:proofErr w:type="spellEnd"/>
      <w:r w:rsidRPr="002D61EC">
        <w:rPr>
          <w:rFonts w:ascii="Courier New" w:eastAsia="Times New Roman" w:hAnsi="Courier New" w:cs="Courier New"/>
          <w:sz w:val="20"/>
          <w:szCs w:val="20"/>
        </w:rPr>
        <w: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mainEntity</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lastRenderedPageBreak/>
        <w:t xml:space="preserve">      "@type": "Question",</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"How big is the G-CSF market?",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acceptedAnswer</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"Answer",</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text</w:t>
      </w:r>
      <w:proofErr w:type="gramEnd"/>
      <w:r w:rsidRPr="002D61EC">
        <w:rPr>
          <w:rFonts w:ascii="Courier New" w:eastAsia="Times New Roman" w:hAnsi="Courier New" w:cs="Courier New"/>
          <w:sz w:val="20"/>
          <w:szCs w:val="20"/>
        </w:rPr>
        <w:t>": "The global G-CSF market was valued at USD 6.3 billion in 2024 and is projected to reach USD 9.4 billion by 2030."</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"Question",</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"What is the CAGR for the G-CSF market during the forecast period?",</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acceptedAnswer</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"Answer",</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text</w:t>
      </w:r>
      <w:proofErr w:type="gramEnd"/>
      <w:r w:rsidRPr="002D61EC">
        <w:rPr>
          <w:rFonts w:ascii="Courier New" w:eastAsia="Times New Roman" w:hAnsi="Courier New" w:cs="Courier New"/>
          <w:sz w:val="20"/>
          <w:szCs w:val="20"/>
        </w:rPr>
        <w:t>": "The market is expected to grow at a CAGR of 5.8% from 2024 to 2030."</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"Question",</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"Who are the major players in the G-CSF market?",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acceptedAnswer</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"Answer",</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text</w:t>
      </w:r>
      <w:proofErr w:type="gramEnd"/>
      <w:r w:rsidRPr="002D61EC">
        <w:rPr>
          <w:rFonts w:ascii="Courier New" w:eastAsia="Times New Roman" w:hAnsi="Courier New" w:cs="Courier New"/>
          <w:sz w:val="20"/>
          <w:szCs w:val="20"/>
        </w:rPr>
        <w:t xml:space="preserve">": "Leading players include Amgen, Sandoz (Novartis), Pfizer, </w:t>
      </w:r>
      <w:proofErr w:type="spellStart"/>
      <w:r w:rsidRPr="002D61EC">
        <w:rPr>
          <w:rFonts w:ascii="Courier New" w:eastAsia="Times New Roman" w:hAnsi="Courier New" w:cs="Courier New"/>
          <w:sz w:val="20"/>
          <w:szCs w:val="20"/>
        </w:rPr>
        <w:t>Hospira</w:t>
      </w:r>
      <w:proofErr w:type="spellEnd"/>
      <w:r w:rsidRPr="002D61EC">
        <w:rPr>
          <w:rFonts w:ascii="Courier New" w:eastAsia="Times New Roman" w:hAnsi="Courier New" w:cs="Courier New"/>
          <w:sz w:val="20"/>
          <w:szCs w:val="20"/>
        </w:rPr>
        <w:t xml:space="preserve"> (Pfizer), and Eli Lilly."</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"Question",</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"Which region dominates the G-CSF market?",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acceptedAnswer</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"Answer",</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text</w:t>
      </w:r>
      <w:proofErr w:type="gramEnd"/>
      <w:r w:rsidRPr="002D61EC">
        <w:rPr>
          <w:rFonts w:ascii="Courier New" w:eastAsia="Times New Roman" w:hAnsi="Courier New" w:cs="Courier New"/>
          <w:sz w:val="20"/>
          <w:szCs w:val="20"/>
        </w:rPr>
        <w:t>": "North America dominates the G-CSF market, with approximately 45% of the market share in 2024."</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"Question",</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name</w:t>
      </w:r>
      <w:proofErr w:type="gramEnd"/>
      <w:r w:rsidRPr="002D61EC">
        <w:rPr>
          <w:rFonts w:ascii="Courier New" w:eastAsia="Times New Roman" w:hAnsi="Courier New" w:cs="Courier New"/>
          <w:sz w:val="20"/>
          <w:szCs w:val="20"/>
        </w:rPr>
        <w:t>": "What factors are driving the growth of the G-CSF market?",</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spellStart"/>
      <w:proofErr w:type="gramStart"/>
      <w:r w:rsidRPr="002D61EC">
        <w:rPr>
          <w:rFonts w:ascii="Courier New" w:eastAsia="Times New Roman" w:hAnsi="Courier New" w:cs="Courier New"/>
          <w:sz w:val="20"/>
          <w:szCs w:val="20"/>
        </w:rPr>
        <w:t>acceptedAnswer</w:t>
      </w:r>
      <w:proofErr w:type="spellEnd"/>
      <w:proofErr w:type="gramEnd"/>
      <w:r w:rsidRPr="002D61EC">
        <w:rPr>
          <w:rFonts w:ascii="Courier New" w:eastAsia="Times New Roman" w:hAnsi="Courier New" w:cs="Courier New"/>
          <w:sz w:val="20"/>
          <w:szCs w:val="20"/>
        </w:rPr>
        <w:t>":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"@type": "Answer",</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roofErr w:type="gramStart"/>
      <w:r w:rsidRPr="002D61EC">
        <w:rPr>
          <w:rFonts w:ascii="Courier New" w:eastAsia="Times New Roman" w:hAnsi="Courier New" w:cs="Courier New"/>
          <w:sz w:val="20"/>
          <w:szCs w:val="20"/>
        </w:rPr>
        <w:t>text</w:t>
      </w:r>
      <w:proofErr w:type="gramEnd"/>
      <w:r w:rsidRPr="002D61EC">
        <w:rPr>
          <w:rFonts w:ascii="Courier New" w:eastAsia="Times New Roman" w:hAnsi="Courier New" w:cs="Courier New"/>
          <w:sz w:val="20"/>
          <w:szCs w:val="20"/>
        </w:rPr>
        <w:t>": "Growth is driven by rising cancer incidences, increased biosimilar adoption, long-acting formulations, and expansion of oncology care in emerging markets."</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 xml:space="preserve">  ]</w:t>
      </w:r>
    </w:p>
    <w:p w:rsidR="002D61EC" w:rsidRPr="002D61EC" w:rsidRDefault="002D61EC" w:rsidP="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61EC">
        <w:rPr>
          <w:rFonts w:ascii="Courier New" w:eastAsia="Times New Roman" w:hAnsi="Courier New" w:cs="Courier New"/>
          <w:sz w:val="20"/>
          <w:szCs w:val="20"/>
        </w:rPr>
        <w:t>}</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Conclusion</w:t>
      </w:r>
    </w:p>
    <w:p w:rsidR="002D61EC" w:rsidRPr="002D61EC" w:rsidRDefault="002D61EC" w:rsidP="002D61EC">
      <w:p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 xml:space="preserve">This section provides a comprehensive summary of the report, including a quick access </w:t>
      </w:r>
      <w:r w:rsidRPr="002D61EC">
        <w:rPr>
          <w:rFonts w:ascii="Times New Roman" w:eastAsia="Times New Roman" w:hAnsi="Times New Roman" w:cs="Times New Roman"/>
          <w:b/>
          <w:bCs/>
          <w:sz w:val="24"/>
          <w:szCs w:val="24"/>
        </w:rPr>
        <w:t>FAQ</w:t>
      </w:r>
      <w:r w:rsidRPr="002D61EC">
        <w:rPr>
          <w:rFonts w:ascii="Times New Roman" w:eastAsia="Times New Roman" w:hAnsi="Times New Roman" w:cs="Times New Roman"/>
          <w:sz w:val="24"/>
          <w:szCs w:val="24"/>
        </w:rPr>
        <w:t xml:space="preserve"> section and the </w:t>
      </w:r>
      <w:r w:rsidRPr="002D61EC">
        <w:rPr>
          <w:rFonts w:ascii="Times New Roman" w:eastAsia="Times New Roman" w:hAnsi="Times New Roman" w:cs="Times New Roman"/>
          <w:b/>
          <w:bCs/>
          <w:sz w:val="24"/>
          <w:szCs w:val="24"/>
        </w:rPr>
        <w:t>SEO schema</w:t>
      </w:r>
      <w:r w:rsidRPr="002D61EC">
        <w:rPr>
          <w:rFonts w:ascii="Times New Roman" w:eastAsia="Times New Roman" w:hAnsi="Times New Roman" w:cs="Times New Roman"/>
          <w:sz w:val="24"/>
          <w:szCs w:val="24"/>
        </w:rPr>
        <w:t xml:space="preserve"> to help the report rank effectively in search engines. By leveraging </w:t>
      </w:r>
      <w:r w:rsidRPr="002D61EC">
        <w:rPr>
          <w:rFonts w:ascii="Times New Roman" w:eastAsia="Times New Roman" w:hAnsi="Times New Roman" w:cs="Times New Roman"/>
          <w:sz w:val="24"/>
          <w:szCs w:val="24"/>
        </w:rPr>
        <w:lastRenderedPageBreak/>
        <w:t xml:space="preserve">structured data, we can ensure that the key details of the </w:t>
      </w:r>
      <w:r w:rsidRPr="002D61EC">
        <w:rPr>
          <w:rFonts w:ascii="Times New Roman" w:eastAsia="Times New Roman" w:hAnsi="Times New Roman" w:cs="Times New Roman"/>
          <w:b/>
          <w:bCs/>
          <w:sz w:val="24"/>
          <w:szCs w:val="24"/>
        </w:rPr>
        <w:t>G-CSF market</w:t>
      </w:r>
      <w:r w:rsidRPr="002D61EC">
        <w:rPr>
          <w:rFonts w:ascii="Times New Roman" w:eastAsia="Times New Roman" w:hAnsi="Times New Roman" w:cs="Times New Roman"/>
          <w:sz w:val="24"/>
          <w:szCs w:val="24"/>
        </w:rPr>
        <w:t xml:space="preserve"> reach the target audience more effectively.</w:t>
      </w:r>
    </w:p>
    <w:p w:rsidR="002D61EC" w:rsidRPr="002D61EC" w:rsidRDefault="00583CC2" w:rsidP="002D6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2D61EC" w:rsidRPr="002D61EC" w:rsidRDefault="002D61EC" w:rsidP="002D61EC">
      <w:pPr>
        <w:spacing w:before="100" w:beforeAutospacing="1" w:after="100" w:afterAutospacing="1" w:line="240" w:lineRule="auto"/>
        <w:outlineLvl w:val="2"/>
        <w:rPr>
          <w:rFonts w:ascii="Times New Roman" w:eastAsia="Times New Roman" w:hAnsi="Times New Roman" w:cs="Times New Roman"/>
          <w:b/>
          <w:bCs/>
          <w:sz w:val="27"/>
          <w:szCs w:val="27"/>
        </w:rPr>
      </w:pPr>
      <w:r w:rsidRPr="002D61EC">
        <w:rPr>
          <w:rFonts w:ascii="Times New Roman" w:eastAsia="Times New Roman" w:hAnsi="Times New Roman" w:cs="Times New Roman"/>
          <w:b/>
          <w:bCs/>
          <w:sz w:val="27"/>
          <w:szCs w:val="27"/>
        </w:rPr>
        <w:t>9. Table of Contents for G-CSF Market Report (2024–2030)</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Executive Summary</w:t>
      </w:r>
    </w:p>
    <w:p w:rsidR="002D61EC" w:rsidRPr="002D61EC" w:rsidRDefault="002D61EC" w:rsidP="002D61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Overview</w:t>
      </w:r>
    </w:p>
    <w:p w:rsidR="002D61EC" w:rsidRPr="002D61EC" w:rsidRDefault="002D61EC" w:rsidP="002D61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Key Findings and Market Insights</w:t>
      </w:r>
    </w:p>
    <w:p w:rsidR="002D61EC" w:rsidRPr="002D61EC" w:rsidRDefault="002D61EC" w:rsidP="002D61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Attractiveness by Type, Application, End-User, and Region</w:t>
      </w:r>
    </w:p>
    <w:p w:rsidR="002D61EC" w:rsidRPr="002D61EC" w:rsidRDefault="002D61EC" w:rsidP="002D61E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Strategic Insights from Key Executives (CXO Perspective)</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Market Share Analysis</w:t>
      </w:r>
    </w:p>
    <w:p w:rsidR="002D61EC" w:rsidRPr="002D61EC" w:rsidRDefault="002D61EC" w:rsidP="002D61E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Leading Players by Revenue and Market Share</w:t>
      </w:r>
    </w:p>
    <w:p w:rsidR="002D61EC" w:rsidRPr="002D61EC" w:rsidRDefault="002D61EC" w:rsidP="002D61E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Analysis by Type, Application, End-User, and Region</w:t>
      </w:r>
    </w:p>
    <w:p w:rsidR="002D61EC" w:rsidRPr="002D61EC" w:rsidRDefault="002D61EC" w:rsidP="002D61E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Competitive Landscape and Key Market Players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Investment Opportunities</w:t>
      </w:r>
    </w:p>
    <w:p w:rsidR="002D61EC" w:rsidRPr="002D61EC" w:rsidRDefault="002D61EC" w:rsidP="002D61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High-Growth Segments for Investment</w:t>
      </w:r>
    </w:p>
    <w:p w:rsidR="002D61EC" w:rsidRPr="002D61EC" w:rsidRDefault="002D61EC" w:rsidP="002D61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Mergers, Acquisitions, and Strategic Partnerships</w:t>
      </w:r>
    </w:p>
    <w:p w:rsidR="002D61EC" w:rsidRPr="002D61EC" w:rsidRDefault="002D61EC" w:rsidP="002D61E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Entry Strategies for New Entrants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Market Introduction</w:t>
      </w:r>
    </w:p>
    <w:p w:rsidR="002D61EC" w:rsidRPr="002D61EC" w:rsidRDefault="002D61EC" w:rsidP="002D61E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Definition and Scope of the Study</w:t>
      </w:r>
    </w:p>
    <w:p w:rsidR="002D61EC" w:rsidRPr="002D61EC" w:rsidRDefault="002D61EC" w:rsidP="002D61E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Structure and Key Findings</w:t>
      </w:r>
    </w:p>
    <w:p w:rsidR="002D61EC" w:rsidRPr="002D61EC" w:rsidRDefault="002D61EC" w:rsidP="002D61E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Overview of Top Investment Pockets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Research Methodology</w:t>
      </w:r>
    </w:p>
    <w:p w:rsidR="002D61EC" w:rsidRPr="002D61EC" w:rsidRDefault="002D61EC" w:rsidP="002D61E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Research Process Overview</w:t>
      </w:r>
    </w:p>
    <w:p w:rsidR="002D61EC" w:rsidRPr="002D61EC" w:rsidRDefault="002D61EC" w:rsidP="002D61E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Primary and Secondary Research Approaches</w:t>
      </w:r>
    </w:p>
    <w:p w:rsidR="002D61EC" w:rsidRPr="002D61EC" w:rsidRDefault="002D61EC" w:rsidP="002D61E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Estimation and Forecasting Techniques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Market Dynamics</w:t>
      </w:r>
    </w:p>
    <w:p w:rsidR="002D61EC" w:rsidRPr="002D61EC" w:rsidRDefault="002D61EC" w:rsidP="002D61E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Key Market Drivers</w:t>
      </w:r>
    </w:p>
    <w:p w:rsidR="002D61EC" w:rsidRPr="002D61EC" w:rsidRDefault="002D61EC" w:rsidP="002D61E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Challenges and Restraints Impacting Growth</w:t>
      </w:r>
    </w:p>
    <w:p w:rsidR="002D61EC" w:rsidRPr="002D61EC" w:rsidRDefault="002D61EC" w:rsidP="002D61E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Emerging Opportunities for Stakeholders</w:t>
      </w:r>
    </w:p>
    <w:p w:rsidR="002D61EC" w:rsidRPr="002D61EC" w:rsidRDefault="002D61EC" w:rsidP="002D61E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Impact of Behavioral and Regulatory Factors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Global G-CSF Market Analysis</w:t>
      </w:r>
    </w:p>
    <w:p w:rsidR="002D61EC" w:rsidRPr="002D61EC" w:rsidRDefault="002D61EC" w:rsidP="002D61E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lastRenderedPageBreak/>
        <w:t>Historical Market Size and Volume (2022–2023)</w:t>
      </w:r>
    </w:p>
    <w:p w:rsidR="002D61EC" w:rsidRPr="002D61EC" w:rsidRDefault="002D61EC" w:rsidP="002D61E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and Volume Forecasts (2024–2030)</w:t>
      </w:r>
    </w:p>
    <w:p w:rsidR="002D61EC" w:rsidRPr="00583CC2" w:rsidRDefault="002D61EC" w:rsidP="002D61EC">
      <w:pPr>
        <w:numPr>
          <w:ilvl w:val="0"/>
          <w:numId w:val="47"/>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sz w:val="24"/>
          <w:szCs w:val="24"/>
        </w:rPr>
        <w:t>Market Analysis by Type:</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Innovator G-CSF</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2D61EC">
        <w:rPr>
          <w:rFonts w:ascii="Times New Roman" w:eastAsia="Times New Roman" w:hAnsi="Times New Roman" w:cs="Times New Roman"/>
          <w:sz w:val="24"/>
          <w:szCs w:val="24"/>
        </w:rPr>
        <w:t>Biosimilars</w:t>
      </w:r>
      <w:proofErr w:type="spellEnd"/>
    </w:p>
    <w:p w:rsidR="002D61EC" w:rsidRPr="00583CC2" w:rsidRDefault="002D61EC" w:rsidP="002D61EC">
      <w:pPr>
        <w:numPr>
          <w:ilvl w:val="0"/>
          <w:numId w:val="47"/>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sz w:val="24"/>
          <w:szCs w:val="24"/>
        </w:rPr>
        <w:t>Market Analysis by Application:</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Chemotherapy-Induced Neutropenia</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Bone Marrow Failure</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Stem Cell Transplantation</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Chronic Neutropenia</w:t>
      </w:r>
    </w:p>
    <w:p w:rsidR="002D61EC" w:rsidRPr="00583CC2" w:rsidRDefault="002D61EC" w:rsidP="002D61EC">
      <w:pPr>
        <w:numPr>
          <w:ilvl w:val="0"/>
          <w:numId w:val="47"/>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sz w:val="24"/>
          <w:szCs w:val="24"/>
        </w:rPr>
        <w:t>Market Analysis by End-User:</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Hospitals</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Oncology Clinics</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Ambulatory Surgical Centers (ASCs)</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Homecare Settings</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Diagnostic and Oncology Laboratories</w:t>
      </w:r>
    </w:p>
    <w:p w:rsidR="002D61EC" w:rsidRPr="00583CC2" w:rsidRDefault="002D61EC" w:rsidP="002D61EC">
      <w:pPr>
        <w:numPr>
          <w:ilvl w:val="0"/>
          <w:numId w:val="47"/>
        </w:numPr>
        <w:spacing w:before="100" w:beforeAutospacing="1" w:after="100" w:afterAutospacing="1" w:line="240" w:lineRule="auto"/>
        <w:rPr>
          <w:rFonts w:ascii="Times New Roman" w:eastAsia="Times New Roman" w:hAnsi="Times New Roman" w:cs="Times New Roman"/>
          <w:b/>
          <w:sz w:val="24"/>
          <w:szCs w:val="24"/>
        </w:rPr>
      </w:pPr>
      <w:r w:rsidRPr="00583CC2">
        <w:rPr>
          <w:rFonts w:ascii="Times New Roman" w:eastAsia="Times New Roman" w:hAnsi="Times New Roman" w:cs="Times New Roman"/>
          <w:b/>
          <w:sz w:val="24"/>
          <w:szCs w:val="24"/>
        </w:rPr>
        <w:t>Market Analysis by Region:</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North America</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Europe</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Asia-Pacific</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Latin America</w:t>
      </w:r>
    </w:p>
    <w:p w:rsidR="002D61EC" w:rsidRPr="002D61EC" w:rsidRDefault="002D61EC" w:rsidP="002D61EC">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Middle East &amp; Africa</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Regional Market Analysis</w:t>
      </w:r>
    </w:p>
    <w:p w:rsidR="002D61EC" w:rsidRPr="002D61EC" w:rsidRDefault="002D61EC" w:rsidP="002D61E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North America G-CSF Market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and Forecast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U.S., Canada, Mexico Breakdown</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by Type, Application, and End-User</w:t>
      </w:r>
    </w:p>
    <w:p w:rsidR="002D61EC" w:rsidRPr="002D61EC" w:rsidRDefault="002D61EC" w:rsidP="002D61E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Europe G-CSF Market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and Forecast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Germany, France, UK, Italy, Spain Breakdown</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by Type, Application, and End-User</w:t>
      </w:r>
    </w:p>
    <w:p w:rsidR="002D61EC" w:rsidRPr="002D61EC" w:rsidRDefault="002D61EC" w:rsidP="002D61E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Asia-Pacific G-CSF Market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and Forecast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China, India, Japan, South Korea Breakdown</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by Type, Application, and End-User</w:t>
      </w:r>
    </w:p>
    <w:p w:rsidR="002D61EC" w:rsidRPr="002D61EC" w:rsidRDefault="002D61EC" w:rsidP="002D61E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Latin America G-CSF Market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and Forecast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Brazil, Mexico Breakdown</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by Type, Application, and End-User</w:t>
      </w:r>
    </w:p>
    <w:p w:rsidR="002D61EC" w:rsidRPr="002D61EC" w:rsidRDefault="002D61EC" w:rsidP="002D61E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Middle East &amp; Africa G-CSF Market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and Forecast</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GCC Countries, South Africa Breakdown</w:t>
      </w:r>
    </w:p>
    <w:p w:rsidR="002D61EC" w:rsidRPr="002D61EC" w:rsidRDefault="002D61EC" w:rsidP="002D61EC">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by Type, Application, and End-User</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lastRenderedPageBreak/>
        <w:t>Key Players and Competitive Analysis</w:t>
      </w:r>
    </w:p>
    <w:p w:rsidR="002D61EC" w:rsidRPr="002D61EC" w:rsidRDefault="002D61EC" w:rsidP="002D61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Amgen Inc.</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Company Overview</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Strategy</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Product Portfolio</w:t>
      </w:r>
    </w:p>
    <w:p w:rsidR="002D61EC" w:rsidRPr="002D61EC" w:rsidRDefault="002D61EC" w:rsidP="002D61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Sandoz (Novartis)</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Company Overview</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Strategy</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Product Portfolio</w:t>
      </w:r>
    </w:p>
    <w:p w:rsidR="002D61EC" w:rsidRPr="002D61EC" w:rsidRDefault="002D61EC" w:rsidP="002D61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Pfizer Inc.</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Company Overview</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Strategy</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Product Portfolio</w:t>
      </w:r>
    </w:p>
    <w:p w:rsidR="002D61EC" w:rsidRPr="002D61EC" w:rsidRDefault="002D61EC" w:rsidP="002D61EC">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2D61EC">
        <w:rPr>
          <w:rFonts w:ascii="Times New Roman" w:eastAsia="Times New Roman" w:hAnsi="Times New Roman" w:cs="Times New Roman"/>
          <w:b/>
          <w:bCs/>
          <w:sz w:val="24"/>
          <w:szCs w:val="24"/>
        </w:rPr>
        <w:t>Hospira</w:t>
      </w:r>
      <w:proofErr w:type="spellEnd"/>
      <w:r w:rsidRPr="002D61EC">
        <w:rPr>
          <w:rFonts w:ascii="Times New Roman" w:eastAsia="Times New Roman" w:hAnsi="Times New Roman" w:cs="Times New Roman"/>
          <w:b/>
          <w:bCs/>
          <w:sz w:val="24"/>
          <w:szCs w:val="24"/>
        </w:rPr>
        <w:t xml:space="preserve"> (Pfizer)</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Company Overview</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Strategy</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Product Portfolio</w:t>
      </w:r>
    </w:p>
    <w:p w:rsidR="002D61EC" w:rsidRPr="002D61EC" w:rsidRDefault="002D61EC" w:rsidP="002D61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Eli Lilly and Company</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Company Overview</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Strategy</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Product Portfolio</w:t>
      </w:r>
    </w:p>
    <w:p w:rsidR="002D61EC" w:rsidRPr="002D61EC" w:rsidRDefault="002D61EC" w:rsidP="002D61E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b/>
          <w:bCs/>
          <w:sz w:val="24"/>
          <w:szCs w:val="24"/>
        </w:rPr>
        <w:t>Other Key Players</w:t>
      </w:r>
    </w:p>
    <w:p w:rsidR="002D61EC" w:rsidRPr="002D61EC" w:rsidRDefault="002D61EC" w:rsidP="002D61EC">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Overview of Emerging Players and Startups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Appendix</w:t>
      </w:r>
    </w:p>
    <w:p w:rsidR="002D61EC" w:rsidRPr="002D61EC" w:rsidRDefault="002D61EC" w:rsidP="002D61E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Abbreviations and Terminologies Used in the Report</w:t>
      </w:r>
    </w:p>
    <w:p w:rsidR="002D61EC" w:rsidRPr="002D61EC" w:rsidRDefault="002D61EC" w:rsidP="002D61E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References and Sources</w:t>
      </w:r>
    </w:p>
    <w:p w:rsidR="002D61EC" w:rsidRPr="002D61EC" w:rsidRDefault="002D61EC" w:rsidP="002D61E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Research Limitations and Assumptions</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List of Tables</w:t>
      </w:r>
    </w:p>
    <w:p w:rsidR="002D61EC" w:rsidRPr="002D61EC" w:rsidRDefault="002D61EC" w:rsidP="002D61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Size by Type, Application, End-User, and Region (2024–2030)</w:t>
      </w:r>
    </w:p>
    <w:p w:rsidR="002D61EC" w:rsidRPr="002D61EC" w:rsidRDefault="002D61EC" w:rsidP="002D61E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Regional Market Breakdown by Segment Type (2024–2030)</w:t>
      </w:r>
    </w:p>
    <w:p w:rsidR="002D61EC" w:rsidRPr="002D61EC" w:rsidRDefault="002D61EC" w:rsidP="002D61EC">
      <w:pPr>
        <w:spacing w:before="100" w:beforeAutospacing="1" w:after="100" w:afterAutospacing="1" w:line="240" w:lineRule="auto"/>
        <w:outlineLvl w:val="3"/>
        <w:rPr>
          <w:rFonts w:ascii="Times New Roman" w:eastAsia="Times New Roman" w:hAnsi="Times New Roman" w:cs="Times New Roman"/>
          <w:b/>
          <w:bCs/>
          <w:sz w:val="24"/>
          <w:szCs w:val="24"/>
        </w:rPr>
      </w:pPr>
      <w:r w:rsidRPr="002D61EC">
        <w:rPr>
          <w:rFonts w:ascii="Times New Roman" w:eastAsia="Times New Roman" w:hAnsi="Times New Roman" w:cs="Times New Roman"/>
          <w:b/>
          <w:bCs/>
          <w:sz w:val="24"/>
          <w:szCs w:val="24"/>
        </w:rPr>
        <w:t>List of Figures</w:t>
      </w:r>
    </w:p>
    <w:p w:rsidR="002D61EC" w:rsidRPr="002D61EC" w:rsidRDefault="002D61EC" w:rsidP="002D61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Dynamics: Drivers, Restraints, Opportunities, and Challenges</w:t>
      </w:r>
    </w:p>
    <w:p w:rsidR="002D61EC" w:rsidRPr="002D61EC" w:rsidRDefault="002D61EC" w:rsidP="002D61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Regional Market Snapshot for Key Regions</w:t>
      </w:r>
    </w:p>
    <w:p w:rsidR="002D61EC" w:rsidRPr="002D61EC" w:rsidRDefault="002D61EC" w:rsidP="002D61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Competitive Landscape and Market Share Analysis</w:t>
      </w:r>
    </w:p>
    <w:p w:rsidR="002D61EC" w:rsidRPr="002D61EC" w:rsidRDefault="002D61EC" w:rsidP="002D61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Growth Strategies Adopted by Key Players</w:t>
      </w:r>
    </w:p>
    <w:p w:rsidR="002D61EC" w:rsidRPr="002D61EC" w:rsidRDefault="002D61EC" w:rsidP="002D61E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D61EC">
        <w:rPr>
          <w:rFonts w:ascii="Times New Roman" w:eastAsia="Times New Roman" w:hAnsi="Times New Roman" w:cs="Times New Roman"/>
          <w:sz w:val="24"/>
          <w:szCs w:val="24"/>
        </w:rPr>
        <w:t>Market Share by Type, Application, End-User, and Region (2024 vs. 2030)</w:t>
      </w:r>
    </w:p>
    <w:p w:rsidR="005C62F7" w:rsidRDefault="005C62F7"/>
    <w:sectPr w:rsidR="005C6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292"/>
    <w:multiLevelType w:val="multilevel"/>
    <w:tmpl w:val="AA6E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A2C67"/>
    <w:multiLevelType w:val="multilevel"/>
    <w:tmpl w:val="525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2A07"/>
    <w:multiLevelType w:val="multilevel"/>
    <w:tmpl w:val="EEDA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7B4A"/>
    <w:multiLevelType w:val="multilevel"/>
    <w:tmpl w:val="3E40A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A2DD3"/>
    <w:multiLevelType w:val="multilevel"/>
    <w:tmpl w:val="5B4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6204C"/>
    <w:multiLevelType w:val="multilevel"/>
    <w:tmpl w:val="56E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D463A"/>
    <w:multiLevelType w:val="multilevel"/>
    <w:tmpl w:val="A1AE3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0DF5"/>
    <w:multiLevelType w:val="multilevel"/>
    <w:tmpl w:val="345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23A83"/>
    <w:multiLevelType w:val="multilevel"/>
    <w:tmpl w:val="C87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86DCF"/>
    <w:multiLevelType w:val="multilevel"/>
    <w:tmpl w:val="DC96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51D9E"/>
    <w:multiLevelType w:val="multilevel"/>
    <w:tmpl w:val="BB2E5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C74FB"/>
    <w:multiLevelType w:val="multilevel"/>
    <w:tmpl w:val="354E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43127"/>
    <w:multiLevelType w:val="multilevel"/>
    <w:tmpl w:val="C54A5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F1192D"/>
    <w:multiLevelType w:val="multilevel"/>
    <w:tmpl w:val="0BD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E037A"/>
    <w:multiLevelType w:val="multilevel"/>
    <w:tmpl w:val="0E461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42974"/>
    <w:multiLevelType w:val="multilevel"/>
    <w:tmpl w:val="140C8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0F43C0"/>
    <w:multiLevelType w:val="multilevel"/>
    <w:tmpl w:val="A8F41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A76B5"/>
    <w:multiLevelType w:val="multilevel"/>
    <w:tmpl w:val="831A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B7D40"/>
    <w:multiLevelType w:val="multilevel"/>
    <w:tmpl w:val="9056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0123B"/>
    <w:multiLevelType w:val="multilevel"/>
    <w:tmpl w:val="34F40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45B4E"/>
    <w:multiLevelType w:val="multilevel"/>
    <w:tmpl w:val="20C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B5826"/>
    <w:multiLevelType w:val="multilevel"/>
    <w:tmpl w:val="0496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9232A7"/>
    <w:multiLevelType w:val="multilevel"/>
    <w:tmpl w:val="B90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928AD"/>
    <w:multiLevelType w:val="multilevel"/>
    <w:tmpl w:val="7F5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C7058"/>
    <w:multiLevelType w:val="multilevel"/>
    <w:tmpl w:val="524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47D7F"/>
    <w:multiLevelType w:val="multilevel"/>
    <w:tmpl w:val="66B8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F48DE"/>
    <w:multiLevelType w:val="multilevel"/>
    <w:tmpl w:val="5D4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97545"/>
    <w:multiLevelType w:val="multilevel"/>
    <w:tmpl w:val="35E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37FBD"/>
    <w:multiLevelType w:val="multilevel"/>
    <w:tmpl w:val="A4049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215B1F"/>
    <w:multiLevelType w:val="multilevel"/>
    <w:tmpl w:val="F98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970B4"/>
    <w:multiLevelType w:val="multilevel"/>
    <w:tmpl w:val="E14CC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C3E15"/>
    <w:multiLevelType w:val="multilevel"/>
    <w:tmpl w:val="C25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12BE9"/>
    <w:multiLevelType w:val="multilevel"/>
    <w:tmpl w:val="AC9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C3B53"/>
    <w:multiLevelType w:val="multilevel"/>
    <w:tmpl w:val="33F2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02624"/>
    <w:multiLevelType w:val="multilevel"/>
    <w:tmpl w:val="FDB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65498"/>
    <w:multiLevelType w:val="multilevel"/>
    <w:tmpl w:val="32FA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472B0A"/>
    <w:multiLevelType w:val="multilevel"/>
    <w:tmpl w:val="A6C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E74BD"/>
    <w:multiLevelType w:val="multilevel"/>
    <w:tmpl w:val="ABB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30C11"/>
    <w:multiLevelType w:val="multilevel"/>
    <w:tmpl w:val="23E4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B1C27"/>
    <w:multiLevelType w:val="multilevel"/>
    <w:tmpl w:val="810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71769"/>
    <w:multiLevelType w:val="multilevel"/>
    <w:tmpl w:val="885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175A1"/>
    <w:multiLevelType w:val="multilevel"/>
    <w:tmpl w:val="0464D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0F1F2D"/>
    <w:multiLevelType w:val="multilevel"/>
    <w:tmpl w:val="53F6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272D8F"/>
    <w:multiLevelType w:val="multilevel"/>
    <w:tmpl w:val="F568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CD312C"/>
    <w:multiLevelType w:val="multilevel"/>
    <w:tmpl w:val="5D7C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2156A0"/>
    <w:multiLevelType w:val="multilevel"/>
    <w:tmpl w:val="15385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A3C67"/>
    <w:multiLevelType w:val="multilevel"/>
    <w:tmpl w:val="1D36E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579CB"/>
    <w:multiLevelType w:val="multilevel"/>
    <w:tmpl w:val="5402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2125D"/>
    <w:multiLevelType w:val="multilevel"/>
    <w:tmpl w:val="75DE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32673"/>
    <w:multiLevelType w:val="multilevel"/>
    <w:tmpl w:val="7C16E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B348A"/>
    <w:multiLevelType w:val="multilevel"/>
    <w:tmpl w:val="9EC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A66F03"/>
    <w:multiLevelType w:val="multilevel"/>
    <w:tmpl w:val="0EAC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9"/>
  </w:num>
  <w:num w:numId="3">
    <w:abstractNumId w:val="35"/>
  </w:num>
  <w:num w:numId="4">
    <w:abstractNumId w:val="27"/>
  </w:num>
  <w:num w:numId="5">
    <w:abstractNumId w:val="51"/>
  </w:num>
  <w:num w:numId="6">
    <w:abstractNumId w:val="20"/>
  </w:num>
  <w:num w:numId="7">
    <w:abstractNumId w:val="21"/>
  </w:num>
  <w:num w:numId="8">
    <w:abstractNumId w:val="32"/>
  </w:num>
  <w:num w:numId="9">
    <w:abstractNumId w:val="0"/>
  </w:num>
  <w:num w:numId="10">
    <w:abstractNumId w:val="26"/>
  </w:num>
  <w:num w:numId="11">
    <w:abstractNumId w:val="38"/>
  </w:num>
  <w:num w:numId="12">
    <w:abstractNumId w:val="45"/>
  </w:num>
  <w:num w:numId="13">
    <w:abstractNumId w:val="19"/>
  </w:num>
  <w:num w:numId="14">
    <w:abstractNumId w:val="17"/>
  </w:num>
  <w:num w:numId="15">
    <w:abstractNumId w:val="49"/>
  </w:num>
  <w:num w:numId="16">
    <w:abstractNumId w:val="44"/>
  </w:num>
  <w:num w:numId="17">
    <w:abstractNumId w:val="25"/>
  </w:num>
  <w:num w:numId="18">
    <w:abstractNumId w:val="14"/>
  </w:num>
  <w:num w:numId="19">
    <w:abstractNumId w:val="10"/>
  </w:num>
  <w:num w:numId="20">
    <w:abstractNumId w:val="33"/>
  </w:num>
  <w:num w:numId="21">
    <w:abstractNumId w:val="47"/>
  </w:num>
  <w:num w:numId="22">
    <w:abstractNumId w:val="39"/>
  </w:num>
  <w:num w:numId="23">
    <w:abstractNumId w:val="37"/>
  </w:num>
  <w:num w:numId="24">
    <w:abstractNumId w:val="31"/>
  </w:num>
  <w:num w:numId="25">
    <w:abstractNumId w:val="22"/>
  </w:num>
  <w:num w:numId="26">
    <w:abstractNumId w:val="1"/>
  </w:num>
  <w:num w:numId="27">
    <w:abstractNumId w:val="9"/>
  </w:num>
  <w:num w:numId="28">
    <w:abstractNumId w:val="13"/>
  </w:num>
  <w:num w:numId="29">
    <w:abstractNumId w:val="34"/>
  </w:num>
  <w:num w:numId="30">
    <w:abstractNumId w:val="6"/>
  </w:num>
  <w:num w:numId="31">
    <w:abstractNumId w:val="16"/>
  </w:num>
  <w:num w:numId="32">
    <w:abstractNumId w:val="48"/>
  </w:num>
  <w:num w:numId="33">
    <w:abstractNumId w:val="46"/>
  </w:num>
  <w:num w:numId="34">
    <w:abstractNumId w:val="18"/>
  </w:num>
  <w:num w:numId="35">
    <w:abstractNumId w:val="3"/>
  </w:num>
  <w:num w:numId="36">
    <w:abstractNumId w:val="24"/>
  </w:num>
  <w:num w:numId="37">
    <w:abstractNumId w:val="12"/>
  </w:num>
  <w:num w:numId="38">
    <w:abstractNumId w:val="41"/>
  </w:num>
  <w:num w:numId="39">
    <w:abstractNumId w:val="28"/>
  </w:num>
  <w:num w:numId="40">
    <w:abstractNumId w:val="15"/>
  </w:num>
  <w:num w:numId="41">
    <w:abstractNumId w:val="50"/>
  </w:num>
  <w:num w:numId="42">
    <w:abstractNumId w:val="23"/>
  </w:num>
  <w:num w:numId="43">
    <w:abstractNumId w:val="8"/>
  </w:num>
  <w:num w:numId="44">
    <w:abstractNumId w:val="43"/>
  </w:num>
  <w:num w:numId="45">
    <w:abstractNumId w:val="40"/>
  </w:num>
  <w:num w:numId="46">
    <w:abstractNumId w:val="42"/>
  </w:num>
  <w:num w:numId="47">
    <w:abstractNumId w:val="30"/>
  </w:num>
  <w:num w:numId="48">
    <w:abstractNumId w:val="2"/>
  </w:num>
  <w:num w:numId="49">
    <w:abstractNumId w:val="11"/>
  </w:num>
  <w:num w:numId="50">
    <w:abstractNumId w:val="7"/>
  </w:num>
  <w:num w:numId="51">
    <w:abstractNumId w:val="36"/>
  </w:num>
  <w:num w:numId="52">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1EC"/>
    <w:rsid w:val="002D61EC"/>
    <w:rsid w:val="00583CC2"/>
    <w:rsid w:val="005C6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CBF7"/>
  <w15:chartTrackingRefBased/>
  <w15:docId w15:val="{363DB627-359A-41B3-BDB7-68C7590F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6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D61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D61E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D61E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61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61E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D61E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D61EC"/>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2D61EC"/>
  </w:style>
  <w:style w:type="paragraph" w:customStyle="1" w:styleId="msonormal0">
    <w:name w:val="msonormal"/>
    <w:basedOn w:val="Normal"/>
    <w:rsid w:val="002D61E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D6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61EC"/>
    <w:rPr>
      <w:b/>
      <w:bCs/>
    </w:rPr>
  </w:style>
  <w:style w:type="paragraph" w:styleId="HTMLPreformatted">
    <w:name w:val="HTML Preformatted"/>
    <w:basedOn w:val="Normal"/>
    <w:link w:val="HTMLPreformattedChar"/>
    <w:uiPriority w:val="99"/>
    <w:semiHidden/>
    <w:unhideWhenUsed/>
    <w:rsid w:val="002D6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61E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61EC"/>
    <w:rPr>
      <w:rFonts w:ascii="Courier New" w:eastAsia="Times New Roman" w:hAnsi="Courier New" w:cs="Courier New"/>
      <w:sz w:val="20"/>
      <w:szCs w:val="20"/>
    </w:rPr>
  </w:style>
  <w:style w:type="character" w:customStyle="1" w:styleId="hljs-punctuation">
    <w:name w:val="hljs-punctuation"/>
    <w:basedOn w:val="DefaultParagraphFont"/>
    <w:rsid w:val="002D61EC"/>
  </w:style>
  <w:style w:type="character" w:customStyle="1" w:styleId="hljs-attr">
    <w:name w:val="hljs-attr"/>
    <w:basedOn w:val="DefaultParagraphFont"/>
    <w:rsid w:val="002D61EC"/>
  </w:style>
  <w:style w:type="character" w:customStyle="1" w:styleId="hljs-string">
    <w:name w:val="hljs-string"/>
    <w:basedOn w:val="DefaultParagraphFont"/>
    <w:rsid w:val="002D61EC"/>
  </w:style>
  <w:style w:type="character" w:customStyle="1" w:styleId="hljs-number">
    <w:name w:val="hljs-number"/>
    <w:basedOn w:val="DefaultParagraphFont"/>
    <w:rsid w:val="002D61EC"/>
  </w:style>
  <w:style w:type="table" w:styleId="GridTable4-Accent5">
    <w:name w:val="Grid Table 4 Accent 5"/>
    <w:basedOn w:val="TableNormal"/>
    <w:uiPriority w:val="49"/>
    <w:rsid w:val="00583CC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139930">
      <w:bodyDiv w:val="1"/>
      <w:marLeft w:val="0"/>
      <w:marRight w:val="0"/>
      <w:marTop w:val="0"/>
      <w:marBottom w:val="0"/>
      <w:divBdr>
        <w:top w:val="none" w:sz="0" w:space="0" w:color="auto"/>
        <w:left w:val="none" w:sz="0" w:space="0" w:color="auto"/>
        <w:bottom w:val="none" w:sz="0" w:space="0" w:color="auto"/>
        <w:right w:val="none" w:sz="0" w:space="0" w:color="auto"/>
      </w:divBdr>
      <w:divsChild>
        <w:div w:id="1976257138">
          <w:marLeft w:val="0"/>
          <w:marRight w:val="0"/>
          <w:marTop w:val="0"/>
          <w:marBottom w:val="0"/>
          <w:divBdr>
            <w:top w:val="none" w:sz="0" w:space="0" w:color="auto"/>
            <w:left w:val="none" w:sz="0" w:space="0" w:color="auto"/>
            <w:bottom w:val="none" w:sz="0" w:space="0" w:color="auto"/>
            <w:right w:val="none" w:sz="0" w:space="0" w:color="auto"/>
          </w:divBdr>
          <w:divsChild>
            <w:div w:id="1408503438">
              <w:marLeft w:val="0"/>
              <w:marRight w:val="0"/>
              <w:marTop w:val="0"/>
              <w:marBottom w:val="0"/>
              <w:divBdr>
                <w:top w:val="none" w:sz="0" w:space="0" w:color="auto"/>
                <w:left w:val="none" w:sz="0" w:space="0" w:color="auto"/>
                <w:bottom w:val="none" w:sz="0" w:space="0" w:color="auto"/>
                <w:right w:val="none" w:sz="0" w:space="0" w:color="auto"/>
              </w:divBdr>
              <w:divsChild>
                <w:div w:id="1373459707">
                  <w:marLeft w:val="0"/>
                  <w:marRight w:val="0"/>
                  <w:marTop w:val="0"/>
                  <w:marBottom w:val="0"/>
                  <w:divBdr>
                    <w:top w:val="none" w:sz="0" w:space="0" w:color="auto"/>
                    <w:left w:val="none" w:sz="0" w:space="0" w:color="auto"/>
                    <w:bottom w:val="none" w:sz="0" w:space="0" w:color="auto"/>
                    <w:right w:val="none" w:sz="0" w:space="0" w:color="auto"/>
                  </w:divBdr>
                  <w:divsChild>
                    <w:div w:id="419378108">
                      <w:marLeft w:val="0"/>
                      <w:marRight w:val="0"/>
                      <w:marTop w:val="0"/>
                      <w:marBottom w:val="0"/>
                      <w:divBdr>
                        <w:top w:val="none" w:sz="0" w:space="0" w:color="auto"/>
                        <w:left w:val="none" w:sz="0" w:space="0" w:color="auto"/>
                        <w:bottom w:val="none" w:sz="0" w:space="0" w:color="auto"/>
                        <w:right w:val="none" w:sz="0" w:space="0" w:color="auto"/>
                      </w:divBdr>
                      <w:divsChild>
                        <w:div w:id="85199386">
                          <w:marLeft w:val="0"/>
                          <w:marRight w:val="0"/>
                          <w:marTop w:val="0"/>
                          <w:marBottom w:val="0"/>
                          <w:divBdr>
                            <w:top w:val="none" w:sz="0" w:space="0" w:color="auto"/>
                            <w:left w:val="none" w:sz="0" w:space="0" w:color="auto"/>
                            <w:bottom w:val="none" w:sz="0" w:space="0" w:color="auto"/>
                            <w:right w:val="none" w:sz="0" w:space="0" w:color="auto"/>
                          </w:divBdr>
                          <w:divsChild>
                            <w:div w:id="11421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784852">
      <w:bodyDiv w:val="1"/>
      <w:marLeft w:val="0"/>
      <w:marRight w:val="0"/>
      <w:marTop w:val="0"/>
      <w:marBottom w:val="0"/>
      <w:divBdr>
        <w:top w:val="none" w:sz="0" w:space="0" w:color="auto"/>
        <w:left w:val="none" w:sz="0" w:space="0" w:color="auto"/>
        <w:bottom w:val="none" w:sz="0" w:space="0" w:color="auto"/>
        <w:right w:val="none" w:sz="0" w:space="0" w:color="auto"/>
      </w:divBdr>
      <w:divsChild>
        <w:div w:id="1474524257">
          <w:marLeft w:val="0"/>
          <w:marRight w:val="0"/>
          <w:marTop w:val="0"/>
          <w:marBottom w:val="0"/>
          <w:divBdr>
            <w:top w:val="none" w:sz="0" w:space="0" w:color="auto"/>
            <w:left w:val="none" w:sz="0" w:space="0" w:color="auto"/>
            <w:bottom w:val="none" w:sz="0" w:space="0" w:color="auto"/>
            <w:right w:val="none" w:sz="0" w:space="0" w:color="auto"/>
          </w:divBdr>
          <w:divsChild>
            <w:div w:id="1411733756">
              <w:marLeft w:val="0"/>
              <w:marRight w:val="0"/>
              <w:marTop w:val="0"/>
              <w:marBottom w:val="0"/>
              <w:divBdr>
                <w:top w:val="none" w:sz="0" w:space="0" w:color="auto"/>
                <w:left w:val="none" w:sz="0" w:space="0" w:color="auto"/>
                <w:bottom w:val="none" w:sz="0" w:space="0" w:color="auto"/>
                <w:right w:val="none" w:sz="0" w:space="0" w:color="auto"/>
              </w:divBdr>
              <w:divsChild>
                <w:div w:id="4551547">
                  <w:marLeft w:val="0"/>
                  <w:marRight w:val="0"/>
                  <w:marTop w:val="0"/>
                  <w:marBottom w:val="0"/>
                  <w:divBdr>
                    <w:top w:val="none" w:sz="0" w:space="0" w:color="auto"/>
                    <w:left w:val="none" w:sz="0" w:space="0" w:color="auto"/>
                    <w:bottom w:val="none" w:sz="0" w:space="0" w:color="auto"/>
                    <w:right w:val="none" w:sz="0" w:space="0" w:color="auto"/>
                  </w:divBdr>
                  <w:divsChild>
                    <w:div w:id="42294652">
                      <w:marLeft w:val="0"/>
                      <w:marRight w:val="0"/>
                      <w:marTop w:val="0"/>
                      <w:marBottom w:val="0"/>
                      <w:divBdr>
                        <w:top w:val="none" w:sz="0" w:space="0" w:color="auto"/>
                        <w:left w:val="none" w:sz="0" w:space="0" w:color="auto"/>
                        <w:bottom w:val="none" w:sz="0" w:space="0" w:color="auto"/>
                        <w:right w:val="none" w:sz="0" w:space="0" w:color="auto"/>
                      </w:divBdr>
                      <w:divsChild>
                        <w:div w:id="419566326">
                          <w:marLeft w:val="0"/>
                          <w:marRight w:val="0"/>
                          <w:marTop w:val="0"/>
                          <w:marBottom w:val="0"/>
                          <w:divBdr>
                            <w:top w:val="none" w:sz="0" w:space="0" w:color="auto"/>
                            <w:left w:val="none" w:sz="0" w:space="0" w:color="auto"/>
                            <w:bottom w:val="none" w:sz="0" w:space="0" w:color="auto"/>
                            <w:right w:val="none" w:sz="0" w:space="0" w:color="auto"/>
                          </w:divBdr>
                          <w:divsChild>
                            <w:div w:id="6405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358046">
          <w:marLeft w:val="0"/>
          <w:marRight w:val="0"/>
          <w:marTop w:val="0"/>
          <w:marBottom w:val="0"/>
          <w:divBdr>
            <w:top w:val="none" w:sz="0" w:space="0" w:color="auto"/>
            <w:left w:val="none" w:sz="0" w:space="0" w:color="auto"/>
            <w:bottom w:val="none" w:sz="0" w:space="0" w:color="auto"/>
            <w:right w:val="none" w:sz="0" w:space="0" w:color="auto"/>
          </w:divBdr>
          <w:divsChild>
            <w:div w:id="129060812">
              <w:marLeft w:val="0"/>
              <w:marRight w:val="0"/>
              <w:marTop w:val="0"/>
              <w:marBottom w:val="0"/>
              <w:divBdr>
                <w:top w:val="none" w:sz="0" w:space="0" w:color="auto"/>
                <w:left w:val="none" w:sz="0" w:space="0" w:color="auto"/>
                <w:bottom w:val="none" w:sz="0" w:space="0" w:color="auto"/>
                <w:right w:val="none" w:sz="0" w:space="0" w:color="auto"/>
              </w:divBdr>
              <w:divsChild>
                <w:div w:id="1242372578">
                  <w:marLeft w:val="0"/>
                  <w:marRight w:val="0"/>
                  <w:marTop w:val="0"/>
                  <w:marBottom w:val="0"/>
                  <w:divBdr>
                    <w:top w:val="none" w:sz="0" w:space="0" w:color="auto"/>
                    <w:left w:val="none" w:sz="0" w:space="0" w:color="auto"/>
                    <w:bottom w:val="none" w:sz="0" w:space="0" w:color="auto"/>
                    <w:right w:val="none" w:sz="0" w:space="0" w:color="auto"/>
                  </w:divBdr>
                  <w:divsChild>
                    <w:div w:id="1700351981">
                      <w:marLeft w:val="0"/>
                      <w:marRight w:val="0"/>
                      <w:marTop w:val="0"/>
                      <w:marBottom w:val="0"/>
                      <w:divBdr>
                        <w:top w:val="none" w:sz="0" w:space="0" w:color="auto"/>
                        <w:left w:val="none" w:sz="0" w:space="0" w:color="auto"/>
                        <w:bottom w:val="none" w:sz="0" w:space="0" w:color="auto"/>
                        <w:right w:val="none" w:sz="0" w:space="0" w:color="auto"/>
                      </w:divBdr>
                      <w:divsChild>
                        <w:div w:id="2031712087">
                          <w:marLeft w:val="0"/>
                          <w:marRight w:val="0"/>
                          <w:marTop w:val="0"/>
                          <w:marBottom w:val="0"/>
                          <w:divBdr>
                            <w:top w:val="none" w:sz="0" w:space="0" w:color="auto"/>
                            <w:left w:val="none" w:sz="0" w:space="0" w:color="auto"/>
                            <w:bottom w:val="none" w:sz="0" w:space="0" w:color="auto"/>
                            <w:right w:val="none" w:sz="0" w:space="0" w:color="auto"/>
                          </w:divBdr>
                          <w:divsChild>
                            <w:div w:id="538400570">
                              <w:marLeft w:val="0"/>
                              <w:marRight w:val="0"/>
                              <w:marTop w:val="0"/>
                              <w:marBottom w:val="0"/>
                              <w:divBdr>
                                <w:top w:val="none" w:sz="0" w:space="0" w:color="auto"/>
                                <w:left w:val="none" w:sz="0" w:space="0" w:color="auto"/>
                                <w:bottom w:val="none" w:sz="0" w:space="0" w:color="auto"/>
                                <w:right w:val="none" w:sz="0" w:space="0" w:color="auto"/>
                              </w:divBdr>
                              <w:divsChild>
                                <w:div w:id="17314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186451">
          <w:marLeft w:val="0"/>
          <w:marRight w:val="0"/>
          <w:marTop w:val="0"/>
          <w:marBottom w:val="0"/>
          <w:divBdr>
            <w:top w:val="none" w:sz="0" w:space="0" w:color="auto"/>
            <w:left w:val="none" w:sz="0" w:space="0" w:color="auto"/>
            <w:bottom w:val="none" w:sz="0" w:space="0" w:color="auto"/>
            <w:right w:val="none" w:sz="0" w:space="0" w:color="auto"/>
          </w:divBdr>
          <w:divsChild>
            <w:div w:id="73285633">
              <w:marLeft w:val="0"/>
              <w:marRight w:val="0"/>
              <w:marTop w:val="0"/>
              <w:marBottom w:val="0"/>
              <w:divBdr>
                <w:top w:val="none" w:sz="0" w:space="0" w:color="auto"/>
                <w:left w:val="none" w:sz="0" w:space="0" w:color="auto"/>
                <w:bottom w:val="none" w:sz="0" w:space="0" w:color="auto"/>
                <w:right w:val="none" w:sz="0" w:space="0" w:color="auto"/>
              </w:divBdr>
              <w:divsChild>
                <w:div w:id="90904344">
                  <w:marLeft w:val="0"/>
                  <w:marRight w:val="0"/>
                  <w:marTop w:val="0"/>
                  <w:marBottom w:val="0"/>
                  <w:divBdr>
                    <w:top w:val="none" w:sz="0" w:space="0" w:color="auto"/>
                    <w:left w:val="none" w:sz="0" w:space="0" w:color="auto"/>
                    <w:bottom w:val="none" w:sz="0" w:space="0" w:color="auto"/>
                    <w:right w:val="none" w:sz="0" w:space="0" w:color="auto"/>
                  </w:divBdr>
                  <w:divsChild>
                    <w:div w:id="994459466">
                      <w:marLeft w:val="0"/>
                      <w:marRight w:val="0"/>
                      <w:marTop w:val="0"/>
                      <w:marBottom w:val="0"/>
                      <w:divBdr>
                        <w:top w:val="none" w:sz="0" w:space="0" w:color="auto"/>
                        <w:left w:val="none" w:sz="0" w:space="0" w:color="auto"/>
                        <w:bottom w:val="none" w:sz="0" w:space="0" w:color="auto"/>
                        <w:right w:val="none" w:sz="0" w:space="0" w:color="auto"/>
                      </w:divBdr>
                      <w:divsChild>
                        <w:div w:id="1861431928">
                          <w:marLeft w:val="0"/>
                          <w:marRight w:val="0"/>
                          <w:marTop w:val="0"/>
                          <w:marBottom w:val="0"/>
                          <w:divBdr>
                            <w:top w:val="none" w:sz="0" w:space="0" w:color="auto"/>
                            <w:left w:val="none" w:sz="0" w:space="0" w:color="auto"/>
                            <w:bottom w:val="none" w:sz="0" w:space="0" w:color="auto"/>
                            <w:right w:val="none" w:sz="0" w:space="0" w:color="auto"/>
                          </w:divBdr>
                          <w:divsChild>
                            <w:div w:id="8917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46081">
          <w:marLeft w:val="0"/>
          <w:marRight w:val="0"/>
          <w:marTop w:val="0"/>
          <w:marBottom w:val="0"/>
          <w:divBdr>
            <w:top w:val="none" w:sz="0" w:space="0" w:color="auto"/>
            <w:left w:val="none" w:sz="0" w:space="0" w:color="auto"/>
            <w:bottom w:val="none" w:sz="0" w:space="0" w:color="auto"/>
            <w:right w:val="none" w:sz="0" w:space="0" w:color="auto"/>
          </w:divBdr>
          <w:divsChild>
            <w:div w:id="33694749">
              <w:marLeft w:val="0"/>
              <w:marRight w:val="0"/>
              <w:marTop w:val="0"/>
              <w:marBottom w:val="0"/>
              <w:divBdr>
                <w:top w:val="none" w:sz="0" w:space="0" w:color="auto"/>
                <w:left w:val="none" w:sz="0" w:space="0" w:color="auto"/>
                <w:bottom w:val="none" w:sz="0" w:space="0" w:color="auto"/>
                <w:right w:val="none" w:sz="0" w:space="0" w:color="auto"/>
              </w:divBdr>
              <w:divsChild>
                <w:div w:id="433327969">
                  <w:marLeft w:val="0"/>
                  <w:marRight w:val="0"/>
                  <w:marTop w:val="0"/>
                  <w:marBottom w:val="0"/>
                  <w:divBdr>
                    <w:top w:val="none" w:sz="0" w:space="0" w:color="auto"/>
                    <w:left w:val="none" w:sz="0" w:space="0" w:color="auto"/>
                    <w:bottom w:val="none" w:sz="0" w:space="0" w:color="auto"/>
                    <w:right w:val="none" w:sz="0" w:space="0" w:color="auto"/>
                  </w:divBdr>
                  <w:divsChild>
                    <w:div w:id="1473642737">
                      <w:marLeft w:val="0"/>
                      <w:marRight w:val="0"/>
                      <w:marTop w:val="0"/>
                      <w:marBottom w:val="0"/>
                      <w:divBdr>
                        <w:top w:val="none" w:sz="0" w:space="0" w:color="auto"/>
                        <w:left w:val="none" w:sz="0" w:space="0" w:color="auto"/>
                        <w:bottom w:val="none" w:sz="0" w:space="0" w:color="auto"/>
                        <w:right w:val="none" w:sz="0" w:space="0" w:color="auto"/>
                      </w:divBdr>
                      <w:divsChild>
                        <w:div w:id="346491156">
                          <w:marLeft w:val="0"/>
                          <w:marRight w:val="0"/>
                          <w:marTop w:val="0"/>
                          <w:marBottom w:val="0"/>
                          <w:divBdr>
                            <w:top w:val="none" w:sz="0" w:space="0" w:color="auto"/>
                            <w:left w:val="none" w:sz="0" w:space="0" w:color="auto"/>
                            <w:bottom w:val="none" w:sz="0" w:space="0" w:color="auto"/>
                            <w:right w:val="none" w:sz="0" w:space="0" w:color="auto"/>
                          </w:divBdr>
                          <w:divsChild>
                            <w:div w:id="1435855970">
                              <w:marLeft w:val="0"/>
                              <w:marRight w:val="0"/>
                              <w:marTop w:val="0"/>
                              <w:marBottom w:val="0"/>
                              <w:divBdr>
                                <w:top w:val="none" w:sz="0" w:space="0" w:color="auto"/>
                                <w:left w:val="none" w:sz="0" w:space="0" w:color="auto"/>
                                <w:bottom w:val="none" w:sz="0" w:space="0" w:color="auto"/>
                                <w:right w:val="none" w:sz="0" w:space="0" w:color="auto"/>
                              </w:divBdr>
                              <w:divsChild>
                                <w:div w:id="3524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61693">
          <w:marLeft w:val="0"/>
          <w:marRight w:val="0"/>
          <w:marTop w:val="0"/>
          <w:marBottom w:val="0"/>
          <w:divBdr>
            <w:top w:val="none" w:sz="0" w:space="0" w:color="auto"/>
            <w:left w:val="none" w:sz="0" w:space="0" w:color="auto"/>
            <w:bottom w:val="none" w:sz="0" w:space="0" w:color="auto"/>
            <w:right w:val="none" w:sz="0" w:space="0" w:color="auto"/>
          </w:divBdr>
          <w:divsChild>
            <w:div w:id="1587180814">
              <w:marLeft w:val="0"/>
              <w:marRight w:val="0"/>
              <w:marTop w:val="0"/>
              <w:marBottom w:val="0"/>
              <w:divBdr>
                <w:top w:val="none" w:sz="0" w:space="0" w:color="auto"/>
                <w:left w:val="none" w:sz="0" w:space="0" w:color="auto"/>
                <w:bottom w:val="none" w:sz="0" w:space="0" w:color="auto"/>
                <w:right w:val="none" w:sz="0" w:space="0" w:color="auto"/>
              </w:divBdr>
              <w:divsChild>
                <w:div w:id="1157262429">
                  <w:marLeft w:val="0"/>
                  <w:marRight w:val="0"/>
                  <w:marTop w:val="0"/>
                  <w:marBottom w:val="0"/>
                  <w:divBdr>
                    <w:top w:val="none" w:sz="0" w:space="0" w:color="auto"/>
                    <w:left w:val="none" w:sz="0" w:space="0" w:color="auto"/>
                    <w:bottom w:val="none" w:sz="0" w:space="0" w:color="auto"/>
                    <w:right w:val="none" w:sz="0" w:space="0" w:color="auto"/>
                  </w:divBdr>
                  <w:divsChild>
                    <w:div w:id="1663509959">
                      <w:marLeft w:val="0"/>
                      <w:marRight w:val="0"/>
                      <w:marTop w:val="0"/>
                      <w:marBottom w:val="0"/>
                      <w:divBdr>
                        <w:top w:val="none" w:sz="0" w:space="0" w:color="auto"/>
                        <w:left w:val="none" w:sz="0" w:space="0" w:color="auto"/>
                        <w:bottom w:val="none" w:sz="0" w:space="0" w:color="auto"/>
                        <w:right w:val="none" w:sz="0" w:space="0" w:color="auto"/>
                      </w:divBdr>
                      <w:divsChild>
                        <w:div w:id="789083026">
                          <w:marLeft w:val="0"/>
                          <w:marRight w:val="0"/>
                          <w:marTop w:val="0"/>
                          <w:marBottom w:val="0"/>
                          <w:divBdr>
                            <w:top w:val="none" w:sz="0" w:space="0" w:color="auto"/>
                            <w:left w:val="none" w:sz="0" w:space="0" w:color="auto"/>
                            <w:bottom w:val="none" w:sz="0" w:space="0" w:color="auto"/>
                            <w:right w:val="none" w:sz="0" w:space="0" w:color="auto"/>
                          </w:divBdr>
                          <w:divsChild>
                            <w:div w:id="125909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092895">
          <w:marLeft w:val="0"/>
          <w:marRight w:val="0"/>
          <w:marTop w:val="0"/>
          <w:marBottom w:val="0"/>
          <w:divBdr>
            <w:top w:val="none" w:sz="0" w:space="0" w:color="auto"/>
            <w:left w:val="none" w:sz="0" w:space="0" w:color="auto"/>
            <w:bottom w:val="none" w:sz="0" w:space="0" w:color="auto"/>
            <w:right w:val="none" w:sz="0" w:space="0" w:color="auto"/>
          </w:divBdr>
          <w:divsChild>
            <w:div w:id="1764059925">
              <w:marLeft w:val="0"/>
              <w:marRight w:val="0"/>
              <w:marTop w:val="0"/>
              <w:marBottom w:val="0"/>
              <w:divBdr>
                <w:top w:val="none" w:sz="0" w:space="0" w:color="auto"/>
                <w:left w:val="none" w:sz="0" w:space="0" w:color="auto"/>
                <w:bottom w:val="none" w:sz="0" w:space="0" w:color="auto"/>
                <w:right w:val="none" w:sz="0" w:space="0" w:color="auto"/>
              </w:divBdr>
              <w:divsChild>
                <w:div w:id="1181235350">
                  <w:marLeft w:val="0"/>
                  <w:marRight w:val="0"/>
                  <w:marTop w:val="0"/>
                  <w:marBottom w:val="0"/>
                  <w:divBdr>
                    <w:top w:val="none" w:sz="0" w:space="0" w:color="auto"/>
                    <w:left w:val="none" w:sz="0" w:space="0" w:color="auto"/>
                    <w:bottom w:val="none" w:sz="0" w:space="0" w:color="auto"/>
                    <w:right w:val="none" w:sz="0" w:space="0" w:color="auto"/>
                  </w:divBdr>
                  <w:divsChild>
                    <w:div w:id="659889826">
                      <w:marLeft w:val="0"/>
                      <w:marRight w:val="0"/>
                      <w:marTop w:val="0"/>
                      <w:marBottom w:val="0"/>
                      <w:divBdr>
                        <w:top w:val="none" w:sz="0" w:space="0" w:color="auto"/>
                        <w:left w:val="none" w:sz="0" w:space="0" w:color="auto"/>
                        <w:bottom w:val="none" w:sz="0" w:space="0" w:color="auto"/>
                        <w:right w:val="none" w:sz="0" w:space="0" w:color="auto"/>
                      </w:divBdr>
                      <w:divsChild>
                        <w:div w:id="2060089123">
                          <w:marLeft w:val="0"/>
                          <w:marRight w:val="0"/>
                          <w:marTop w:val="0"/>
                          <w:marBottom w:val="0"/>
                          <w:divBdr>
                            <w:top w:val="none" w:sz="0" w:space="0" w:color="auto"/>
                            <w:left w:val="none" w:sz="0" w:space="0" w:color="auto"/>
                            <w:bottom w:val="none" w:sz="0" w:space="0" w:color="auto"/>
                            <w:right w:val="none" w:sz="0" w:space="0" w:color="auto"/>
                          </w:divBdr>
                          <w:divsChild>
                            <w:div w:id="650718354">
                              <w:marLeft w:val="0"/>
                              <w:marRight w:val="0"/>
                              <w:marTop w:val="0"/>
                              <w:marBottom w:val="0"/>
                              <w:divBdr>
                                <w:top w:val="none" w:sz="0" w:space="0" w:color="auto"/>
                                <w:left w:val="none" w:sz="0" w:space="0" w:color="auto"/>
                                <w:bottom w:val="none" w:sz="0" w:space="0" w:color="auto"/>
                                <w:right w:val="none" w:sz="0" w:space="0" w:color="auto"/>
                              </w:divBdr>
                              <w:divsChild>
                                <w:div w:id="5874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602972">
          <w:marLeft w:val="0"/>
          <w:marRight w:val="0"/>
          <w:marTop w:val="0"/>
          <w:marBottom w:val="0"/>
          <w:divBdr>
            <w:top w:val="none" w:sz="0" w:space="0" w:color="auto"/>
            <w:left w:val="none" w:sz="0" w:space="0" w:color="auto"/>
            <w:bottom w:val="none" w:sz="0" w:space="0" w:color="auto"/>
            <w:right w:val="none" w:sz="0" w:space="0" w:color="auto"/>
          </w:divBdr>
          <w:divsChild>
            <w:div w:id="819350991">
              <w:marLeft w:val="0"/>
              <w:marRight w:val="0"/>
              <w:marTop w:val="0"/>
              <w:marBottom w:val="0"/>
              <w:divBdr>
                <w:top w:val="none" w:sz="0" w:space="0" w:color="auto"/>
                <w:left w:val="none" w:sz="0" w:space="0" w:color="auto"/>
                <w:bottom w:val="none" w:sz="0" w:space="0" w:color="auto"/>
                <w:right w:val="none" w:sz="0" w:space="0" w:color="auto"/>
              </w:divBdr>
              <w:divsChild>
                <w:div w:id="1399936234">
                  <w:marLeft w:val="0"/>
                  <w:marRight w:val="0"/>
                  <w:marTop w:val="0"/>
                  <w:marBottom w:val="0"/>
                  <w:divBdr>
                    <w:top w:val="none" w:sz="0" w:space="0" w:color="auto"/>
                    <w:left w:val="none" w:sz="0" w:space="0" w:color="auto"/>
                    <w:bottom w:val="none" w:sz="0" w:space="0" w:color="auto"/>
                    <w:right w:val="none" w:sz="0" w:space="0" w:color="auto"/>
                  </w:divBdr>
                  <w:divsChild>
                    <w:div w:id="1936937832">
                      <w:marLeft w:val="0"/>
                      <w:marRight w:val="0"/>
                      <w:marTop w:val="0"/>
                      <w:marBottom w:val="0"/>
                      <w:divBdr>
                        <w:top w:val="none" w:sz="0" w:space="0" w:color="auto"/>
                        <w:left w:val="none" w:sz="0" w:space="0" w:color="auto"/>
                        <w:bottom w:val="none" w:sz="0" w:space="0" w:color="auto"/>
                        <w:right w:val="none" w:sz="0" w:space="0" w:color="auto"/>
                      </w:divBdr>
                      <w:divsChild>
                        <w:div w:id="2098212687">
                          <w:marLeft w:val="0"/>
                          <w:marRight w:val="0"/>
                          <w:marTop w:val="0"/>
                          <w:marBottom w:val="0"/>
                          <w:divBdr>
                            <w:top w:val="none" w:sz="0" w:space="0" w:color="auto"/>
                            <w:left w:val="none" w:sz="0" w:space="0" w:color="auto"/>
                            <w:bottom w:val="none" w:sz="0" w:space="0" w:color="auto"/>
                            <w:right w:val="none" w:sz="0" w:space="0" w:color="auto"/>
                          </w:divBdr>
                          <w:divsChild>
                            <w:div w:id="10912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257173">
          <w:marLeft w:val="0"/>
          <w:marRight w:val="0"/>
          <w:marTop w:val="0"/>
          <w:marBottom w:val="0"/>
          <w:divBdr>
            <w:top w:val="none" w:sz="0" w:space="0" w:color="auto"/>
            <w:left w:val="none" w:sz="0" w:space="0" w:color="auto"/>
            <w:bottom w:val="none" w:sz="0" w:space="0" w:color="auto"/>
            <w:right w:val="none" w:sz="0" w:space="0" w:color="auto"/>
          </w:divBdr>
          <w:divsChild>
            <w:div w:id="1950164349">
              <w:marLeft w:val="0"/>
              <w:marRight w:val="0"/>
              <w:marTop w:val="0"/>
              <w:marBottom w:val="0"/>
              <w:divBdr>
                <w:top w:val="none" w:sz="0" w:space="0" w:color="auto"/>
                <w:left w:val="none" w:sz="0" w:space="0" w:color="auto"/>
                <w:bottom w:val="none" w:sz="0" w:space="0" w:color="auto"/>
                <w:right w:val="none" w:sz="0" w:space="0" w:color="auto"/>
              </w:divBdr>
              <w:divsChild>
                <w:div w:id="335572969">
                  <w:marLeft w:val="0"/>
                  <w:marRight w:val="0"/>
                  <w:marTop w:val="0"/>
                  <w:marBottom w:val="0"/>
                  <w:divBdr>
                    <w:top w:val="none" w:sz="0" w:space="0" w:color="auto"/>
                    <w:left w:val="none" w:sz="0" w:space="0" w:color="auto"/>
                    <w:bottom w:val="none" w:sz="0" w:space="0" w:color="auto"/>
                    <w:right w:val="none" w:sz="0" w:space="0" w:color="auto"/>
                  </w:divBdr>
                  <w:divsChild>
                    <w:div w:id="1623882261">
                      <w:marLeft w:val="0"/>
                      <w:marRight w:val="0"/>
                      <w:marTop w:val="0"/>
                      <w:marBottom w:val="0"/>
                      <w:divBdr>
                        <w:top w:val="none" w:sz="0" w:space="0" w:color="auto"/>
                        <w:left w:val="none" w:sz="0" w:space="0" w:color="auto"/>
                        <w:bottom w:val="none" w:sz="0" w:space="0" w:color="auto"/>
                        <w:right w:val="none" w:sz="0" w:space="0" w:color="auto"/>
                      </w:divBdr>
                      <w:divsChild>
                        <w:div w:id="287782892">
                          <w:marLeft w:val="0"/>
                          <w:marRight w:val="0"/>
                          <w:marTop w:val="0"/>
                          <w:marBottom w:val="0"/>
                          <w:divBdr>
                            <w:top w:val="none" w:sz="0" w:space="0" w:color="auto"/>
                            <w:left w:val="none" w:sz="0" w:space="0" w:color="auto"/>
                            <w:bottom w:val="none" w:sz="0" w:space="0" w:color="auto"/>
                            <w:right w:val="none" w:sz="0" w:space="0" w:color="auto"/>
                          </w:divBdr>
                          <w:divsChild>
                            <w:div w:id="789320562">
                              <w:marLeft w:val="0"/>
                              <w:marRight w:val="0"/>
                              <w:marTop w:val="0"/>
                              <w:marBottom w:val="0"/>
                              <w:divBdr>
                                <w:top w:val="none" w:sz="0" w:space="0" w:color="auto"/>
                                <w:left w:val="none" w:sz="0" w:space="0" w:color="auto"/>
                                <w:bottom w:val="none" w:sz="0" w:space="0" w:color="auto"/>
                                <w:right w:val="none" w:sz="0" w:space="0" w:color="auto"/>
                              </w:divBdr>
                              <w:divsChild>
                                <w:div w:id="10248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795786">
          <w:marLeft w:val="0"/>
          <w:marRight w:val="0"/>
          <w:marTop w:val="0"/>
          <w:marBottom w:val="0"/>
          <w:divBdr>
            <w:top w:val="none" w:sz="0" w:space="0" w:color="auto"/>
            <w:left w:val="none" w:sz="0" w:space="0" w:color="auto"/>
            <w:bottom w:val="none" w:sz="0" w:space="0" w:color="auto"/>
            <w:right w:val="none" w:sz="0" w:space="0" w:color="auto"/>
          </w:divBdr>
          <w:divsChild>
            <w:div w:id="1141000378">
              <w:marLeft w:val="0"/>
              <w:marRight w:val="0"/>
              <w:marTop w:val="0"/>
              <w:marBottom w:val="0"/>
              <w:divBdr>
                <w:top w:val="none" w:sz="0" w:space="0" w:color="auto"/>
                <w:left w:val="none" w:sz="0" w:space="0" w:color="auto"/>
                <w:bottom w:val="none" w:sz="0" w:space="0" w:color="auto"/>
                <w:right w:val="none" w:sz="0" w:space="0" w:color="auto"/>
              </w:divBdr>
              <w:divsChild>
                <w:div w:id="1674529218">
                  <w:marLeft w:val="0"/>
                  <w:marRight w:val="0"/>
                  <w:marTop w:val="0"/>
                  <w:marBottom w:val="0"/>
                  <w:divBdr>
                    <w:top w:val="none" w:sz="0" w:space="0" w:color="auto"/>
                    <w:left w:val="none" w:sz="0" w:space="0" w:color="auto"/>
                    <w:bottom w:val="none" w:sz="0" w:space="0" w:color="auto"/>
                    <w:right w:val="none" w:sz="0" w:space="0" w:color="auto"/>
                  </w:divBdr>
                  <w:divsChild>
                    <w:div w:id="193200784">
                      <w:marLeft w:val="0"/>
                      <w:marRight w:val="0"/>
                      <w:marTop w:val="0"/>
                      <w:marBottom w:val="0"/>
                      <w:divBdr>
                        <w:top w:val="none" w:sz="0" w:space="0" w:color="auto"/>
                        <w:left w:val="none" w:sz="0" w:space="0" w:color="auto"/>
                        <w:bottom w:val="none" w:sz="0" w:space="0" w:color="auto"/>
                        <w:right w:val="none" w:sz="0" w:space="0" w:color="auto"/>
                      </w:divBdr>
                      <w:divsChild>
                        <w:div w:id="1500850179">
                          <w:marLeft w:val="0"/>
                          <w:marRight w:val="0"/>
                          <w:marTop w:val="0"/>
                          <w:marBottom w:val="0"/>
                          <w:divBdr>
                            <w:top w:val="none" w:sz="0" w:space="0" w:color="auto"/>
                            <w:left w:val="none" w:sz="0" w:space="0" w:color="auto"/>
                            <w:bottom w:val="none" w:sz="0" w:space="0" w:color="auto"/>
                            <w:right w:val="none" w:sz="0" w:space="0" w:color="auto"/>
                          </w:divBdr>
                          <w:divsChild>
                            <w:div w:id="20788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154662">
          <w:marLeft w:val="0"/>
          <w:marRight w:val="0"/>
          <w:marTop w:val="0"/>
          <w:marBottom w:val="0"/>
          <w:divBdr>
            <w:top w:val="none" w:sz="0" w:space="0" w:color="auto"/>
            <w:left w:val="none" w:sz="0" w:space="0" w:color="auto"/>
            <w:bottom w:val="none" w:sz="0" w:space="0" w:color="auto"/>
            <w:right w:val="none" w:sz="0" w:space="0" w:color="auto"/>
          </w:divBdr>
          <w:divsChild>
            <w:div w:id="1654215984">
              <w:marLeft w:val="0"/>
              <w:marRight w:val="0"/>
              <w:marTop w:val="0"/>
              <w:marBottom w:val="0"/>
              <w:divBdr>
                <w:top w:val="none" w:sz="0" w:space="0" w:color="auto"/>
                <w:left w:val="none" w:sz="0" w:space="0" w:color="auto"/>
                <w:bottom w:val="none" w:sz="0" w:space="0" w:color="auto"/>
                <w:right w:val="none" w:sz="0" w:space="0" w:color="auto"/>
              </w:divBdr>
              <w:divsChild>
                <w:div w:id="1130903802">
                  <w:marLeft w:val="0"/>
                  <w:marRight w:val="0"/>
                  <w:marTop w:val="0"/>
                  <w:marBottom w:val="0"/>
                  <w:divBdr>
                    <w:top w:val="none" w:sz="0" w:space="0" w:color="auto"/>
                    <w:left w:val="none" w:sz="0" w:space="0" w:color="auto"/>
                    <w:bottom w:val="none" w:sz="0" w:space="0" w:color="auto"/>
                    <w:right w:val="none" w:sz="0" w:space="0" w:color="auto"/>
                  </w:divBdr>
                  <w:divsChild>
                    <w:div w:id="248389859">
                      <w:marLeft w:val="0"/>
                      <w:marRight w:val="0"/>
                      <w:marTop w:val="0"/>
                      <w:marBottom w:val="0"/>
                      <w:divBdr>
                        <w:top w:val="none" w:sz="0" w:space="0" w:color="auto"/>
                        <w:left w:val="none" w:sz="0" w:space="0" w:color="auto"/>
                        <w:bottom w:val="none" w:sz="0" w:space="0" w:color="auto"/>
                        <w:right w:val="none" w:sz="0" w:space="0" w:color="auto"/>
                      </w:divBdr>
                      <w:divsChild>
                        <w:div w:id="1965386056">
                          <w:marLeft w:val="0"/>
                          <w:marRight w:val="0"/>
                          <w:marTop w:val="0"/>
                          <w:marBottom w:val="0"/>
                          <w:divBdr>
                            <w:top w:val="none" w:sz="0" w:space="0" w:color="auto"/>
                            <w:left w:val="none" w:sz="0" w:space="0" w:color="auto"/>
                            <w:bottom w:val="none" w:sz="0" w:space="0" w:color="auto"/>
                            <w:right w:val="none" w:sz="0" w:space="0" w:color="auto"/>
                          </w:divBdr>
                          <w:divsChild>
                            <w:div w:id="534003439">
                              <w:marLeft w:val="0"/>
                              <w:marRight w:val="0"/>
                              <w:marTop w:val="0"/>
                              <w:marBottom w:val="0"/>
                              <w:divBdr>
                                <w:top w:val="none" w:sz="0" w:space="0" w:color="auto"/>
                                <w:left w:val="none" w:sz="0" w:space="0" w:color="auto"/>
                                <w:bottom w:val="none" w:sz="0" w:space="0" w:color="auto"/>
                                <w:right w:val="none" w:sz="0" w:space="0" w:color="auto"/>
                              </w:divBdr>
                              <w:divsChild>
                                <w:div w:id="2411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094958">
          <w:marLeft w:val="0"/>
          <w:marRight w:val="0"/>
          <w:marTop w:val="0"/>
          <w:marBottom w:val="0"/>
          <w:divBdr>
            <w:top w:val="none" w:sz="0" w:space="0" w:color="auto"/>
            <w:left w:val="none" w:sz="0" w:space="0" w:color="auto"/>
            <w:bottom w:val="none" w:sz="0" w:space="0" w:color="auto"/>
            <w:right w:val="none" w:sz="0" w:space="0" w:color="auto"/>
          </w:divBdr>
          <w:divsChild>
            <w:div w:id="1353071411">
              <w:marLeft w:val="0"/>
              <w:marRight w:val="0"/>
              <w:marTop w:val="0"/>
              <w:marBottom w:val="0"/>
              <w:divBdr>
                <w:top w:val="none" w:sz="0" w:space="0" w:color="auto"/>
                <w:left w:val="none" w:sz="0" w:space="0" w:color="auto"/>
                <w:bottom w:val="none" w:sz="0" w:space="0" w:color="auto"/>
                <w:right w:val="none" w:sz="0" w:space="0" w:color="auto"/>
              </w:divBdr>
              <w:divsChild>
                <w:div w:id="1890650852">
                  <w:marLeft w:val="0"/>
                  <w:marRight w:val="0"/>
                  <w:marTop w:val="0"/>
                  <w:marBottom w:val="0"/>
                  <w:divBdr>
                    <w:top w:val="none" w:sz="0" w:space="0" w:color="auto"/>
                    <w:left w:val="none" w:sz="0" w:space="0" w:color="auto"/>
                    <w:bottom w:val="none" w:sz="0" w:space="0" w:color="auto"/>
                    <w:right w:val="none" w:sz="0" w:space="0" w:color="auto"/>
                  </w:divBdr>
                  <w:divsChild>
                    <w:div w:id="1565338320">
                      <w:marLeft w:val="0"/>
                      <w:marRight w:val="0"/>
                      <w:marTop w:val="0"/>
                      <w:marBottom w:val="0"/>
                      <w:divBdr>
                        <w:top w:val="none" w:sz="0" w:space="0" w:color="auto"/>
                        <w:left w:val="none" w:sz="0" w:space="0" w:color="auto"/>
                        <w:bottom w:val="none" w:sz="0" w:space="0" w:color="auto"/>
                        <w:right w:val="none" w:sz="0" w:space="0" w:color="auto"/>
                      </w:divBdr>
                      <w:divsChild>
                        <w:div w:id="237785209">
                          <w:marLeft w:val="0"/>
                          <w:marRight w:val="0"/>
                          <w:marTop w:val="0"/>
                          <w:marBottom w:val="0"/>
                          <w:divBdr>
                            <w:top w:val="none" w:sz="0" w:space="0" w:color="auto"/>
                            <w:left w:val="none" w:sz="0" w:space="0" w:color="auto"/>
                            <w:bottom w:val="none" w:sz="0" w:space="0" w:color="auto"/>
                            <w:right w:val="none" w:sz="0" w:space="0" w:color="auto"/>
                          </w:divBdr>
                          <w:divsChild>
                            <w:div w:id="13223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421032">
          <w:marLeft w:val="0"/>
          <w:marRight w:val="0"/>
          <w:marTop w:val="0"/>
          <w:marBottom w:val="0"/>
          <w:divBdr>
            <w:top w:val="none" w:sz="0" w:space="0" w:color="auto"/>
            <w:left w:val="none" w:sz="0" w:space="0" w:color="auto"/>
            <w:bottom w:val="none" w:sz="0" w:space="0" w:color="auto"/>
            <w:right w:val="none" w:sz="0" w:space="0" w:color="auto"/>
          </w:divBdr>
          <w:divsChild>
            <w:div w:id="422847413">
              <w:marLeft w:val="0"/>
              <w:marRight w:val="0"/>
              <w:marTop w:val="0"/>
              <w:marBottom w:val="0"/>
              <w:divBdr>
                <w:top w:val="none" w:sz="0" w:space="0" w:color="auto"/>
                <w:left w:val="none" w:sz="0" w:space="0" w:color="auto"/>
                <w:bottom w:val="none" w:sz="0" w:space="0" w:color="auto"/>
                <w:right w:val="none" w:sz="0" w:space="0" w:color="auto"/>
              </w:divBdr>
              <w:divsChild>
                <w:div w:id="906525935">
                  <w:marLeft w:val="0"/>
                  <w:marRight w:val="0"/>
                  <w:marTop w:val="0"/>
                  <w:marBottom w:val="0"/>
                  <w:divBdr>
                    <w:top w:val="none" w:sz="0" w:space="0" w:color="auto"/>
                    <w:left w:val="none" w:sz="0" w:space="0" w:color="auto"/>
                    <w:bottom w:val="none" w:sz="0" w:space="0" w:color="auto"/>
                    <w:right w:val="none" w:sz="0" w:space="0" w:color="auto"/>
                  </w:divBdr>
                  <w:divsChild>
                    <w:div w:id="1650479818">
                      <w:marLeft w:val="0"/>
                      <w:marRight w:val="0"/>
                      <w:marTop w:val="0"/>
                      <w:marBottom w:val="0"/>
                      <w:divBdr>
                        <w:top w:val="none" w:sz="0" w:space="0" w:color="auto"/>
                        <w:left w:val="none" w:sz="0" w:space="0" w:color="auto"/>
                        <w:bottom w:val="none" w:sz="0" w:space="0" w:color="auto"/>
                        <w:right w:val="none" w:sz="0" w:space="0" w:color="auto"/>
                      </w:divBdr>
                      <w:divsChild>
                        <w:div w:id="595408088">
                          <w:marLeft w:val="0"/>
                          <w:marRight w:val="0"/>
                          <w:marTop w:val="0"/>
                          <w:marBottom w:val="0"/>
                          <w:divBdr>
                            <w:top w:val="none" w:sz="0" w:space="0" w:color="auto"/>
                            <w:left w:val="none" w:sz="0" w:space="0" w:color="auto"/>
                            <w:bottom w:val="none" w:sz="0" w:space="0" w:color="auto"/>
                            <w:right w:val="none" w:sz="0" w:space="0" w:color="auto"/>
                          </w:divBdr>
                          <w:divsChild>
                            <w:div w:id="231162468">
                              <w:marLeft w:val="0"/>
                              <w:marRight w:val="0"/>
                              <w:marTop w:val="0"/>
                              <w:marBottom w:val="0"/>
                              <w:divBdr>
                                <w:top w:val="none" w:sz="0" w:space="0" w:color="auto"/>
                                <w:left w:val="none" w:sz="0" w:space="0" w:color="auto"/>
                                <w:bottom w:val="none" w:sz="0" w:space="0" w:color="auto"/>
                                <w:right w:val="none" w:sz="0" w:space="0" w:color="auto"/>
                              </w:divBdr>
                              <w:divsChild>
                                <w:div w:id="1097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609828">
          <w:marLeft w:val="0"/>
          <w:marRight w:val="0"/>
          <w:marTop w:val="0"/>
          <w:marBottom w:val="0"/>
          <w:divBdr>
            <w:top w:val="none" w:sz="0" w:space="0" w:color="auto"/>
            <w:left w:val="none" w:sz="0" w:space="0" w:color="auto"/>
            <w:bottom w:val="none" w:sz="0" w:space="0" w:color="auto"/>
            <w:right w:val="none" w:sz="0" w:space="0" w:color="auto"/>
          </w:divBdr>
          <w:divsChild>
            <w:div w:id="1077169942">
              <w:marLeft w:val="0"/>
              <w:marRight w:val="0"/>
              <w:marTop w:val="0"/>
              <w:marBottom w:val="0"/>
              <w:divBdr>
                <w:top w:val="none" w:sz="0" w:space="0" w:color="auto"/>
                <w:left w:val="none" w:sz="0" w:space="0" w:color="auto"/>
                <w:bottom w:val="none" w:sz="0" w:space="0" w:color="auto"/>
                <w:right w:val="none" w:sz="0" w:space="0" w:color="auto"/>
              </w:divBdr>
              <w:divsChild>
                <w:div w:id="1132750710">
                  <w:marLeft w:val="0"/>
                  <w:marRight w:val="0"/>
                  <w:marTop w:val="0"/>
                  <w:marBottom w:val="0"/>
                  <w:divBdr>
                    <w:top w:val="none" w:sz="0" w:space="0" w:color="auto"/>
                    <w:left w:val="none" w:sz="0" w:space="0" w:color="auto"/>
                    <w:bottom w:val="none" w:sz="0" w:space="0" w:color="auto"/>
                    <w:right w:val="none" w:sz="0" w:space="0" w:color="auto"/>
                  </w:divBdr>
                  <w:divsChild>
                    <w:div w:id="1681349620">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373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064265">
          <w:marLeft w:val="0"/>
          <w:marRight w:val="0"/>
          <w:marTop w:val="0"/>
          <w:marBottom w:val="0"/>
          <w:divBdr>
            <w:top w:val="none" w:sz="0" w:space="0" w:color="auto"/>
            <w:left w:val="none" w:sz="0" w:space="0" w:color="auto"/>
            <w:bottom w:val="none" w:sz="0" w:space="0" w:color="auto"/>
            <w:right w:val="none" w:sz="0" w:space="0" w:color="auto"/>
          </w:divBdr>
          <w:divsChild>
            <w:div w:id="788478220">
              <w:marLeft w:val="0"/>
              <w:marRight w:val="0"/>
              <w:marTop w:val="0"/>
              <w:marBottom w:val="0"/>
              <w:divBdr>
                <w:top w:val="none" w:sz="0" w:space="0" w:color="auto"/>
                <w:left w:val="none" w:sz="0" w:space="0" w:color="auto"/>
                <w:bottom w:val="none" w:sz="0" w:space="0" w:color="auto"/>
                <w:right w:val="none" w:sz="0" w:space="0" w:color="auto"/>
              </w:divBdr>
              <w:divsChild>
                <w:div w:id="1766732061">
                  <w:marLeft w:val="0"/>
                  <w:marRight w:val="0"/>
                  <w:marTop w:val="0"/>
                  <w:marBottom w:val="0"/>
                  <w:divBdr>
                    <w:top w:val="none" w:sz="0" w:space="0" w:color="auto"/>
                    <w:left w:val="none" w:sz="0" w:space="0" w:color="auto"/>
                    <w:bottom w:val="none" w:sz="0" w:space="0" w:color="auto"/>
                    <w:right w:val="none" w:sz="0" w:space="0" w:color="auto"/>
                  </w:divBdr>
                  <w:divsChild>
                    <w:div w:id="491413080">
                      <w:marLeft w:val="0"/>
                      <w:marRight w:val="0"/>
                      <w:marTop w:val="0"/>
                      <w:marBottom w:val="0"/>
                      <w:divBdr>
                        <w:top w:val="none" w:sz="0" w:space="0" w:color="auto"/>
                        <w:left w:val="none" w:sz="0" w:space="0" w:color="auto"/>
                        <w:bottom w:val="none" w:sz="0" w:space="0" w:color="auto"/>
                        <w:right w:val="none" w:sz="0" w:space="0" w:color="auto"/>
                      </w:divBdr>
                      <w:divsChild>
                        <w:div w:id="1060639973">
                          <w:marLeft w:val="0"/>
                          <w:marRight w:val="0"/>
                          <w:marTop w:val="0"/>
                          <w:marBottom w:val="0"/>
                          <w:divBdr>
                            <w:top w:val="none" w:sz="0" w:space="0" w:color="auto"/>
                            <w:left w:val="none" w:sz="0" w:space="0" w:color="auto"/>
                            <w:bottom w:val="none" w:sz="0" w:space="0" w:color="auto"/>
                            <w:right w:val="none" w:sz="0" w:space="0" w:color="auto"/>
                          </w:divBdr>
                          <w:divsChild>
                            <w:div w:id="1829393906">
                              <w:marLeft w:val="0"/>
                              <w:marRight w:val="0"/>
                              <w:marTop w:val="0"/>
                              <w:marBottom w:val="0"/>
                              <w:divBdr>
                                <w:top w:val="none" w:sz="0" w:space="0" w:color="auto"/>
                                <w:left w:val="none" w:sz="0" w:space="0" w:color="auto"/>
                                <w:bottom w:val="none" w:sz="0" w:space="0" w:color="auto"/>
                                <w:right w:val="none" w:sz="0" w:space="0" w:color="auto"/>
                              </w:divBdr>
                              <w:divsChild>
                                <w:div w:id="6479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880264">
          <w:marLeft w:val="0"/>
          <w:marRight w:val="0"/>
          <w:marTop w:val="0"/>
          <w:marBottom w:val="0"/>
          <w:divBdr>
            <w:top w:val="none" w:sz="0" w:space="0" w:color="auto"/>
            <w:left w:val="none" w:sz="0" w:space="0" w:color="auto"/>
            <w:bottom w:val="none" w:sz="0" w:space="0" w:color="auto"/>
            <w:right w:val="none" w:sz="0" w:space="0" w:color="auto"/>
          </w:divBdr>
          <w:divsChild>
            <w:div w:id="1681007381">
              <w:marLeft w:val="0"/>
              <w:marRight w:val="0"/>
              <w:marTop w:val="0"/>
              <w:marBottom w:val="0"/>
              <w:divBdr>
                <w:top w:val="none" w:sz="0" w:space="0" w:color="auto"/>
                <w:left w:val="none" w:sz="0" w:space="0" w:color="auto"/>
                <w:bottom w:val="none" w:sz="0" w:space="0" w:color="auto"/>
                <w:right w:val="none" w:sz="0" w:space="0" w:color="auto"/>
              </w:divBdr>
              <w:divsChild>
                <w:div w:id="1643734219">
                  <w:marLeft w:val="0"/>
                  <w:marRight w:val="0"/>
                  <w:marTop w:val="0"/>
                  <w:marBottom w:val="0"/>
                  <w:divBdr>
                    <w:top w:val="none" w:sz="0" w:space="0" w:color="auto"/>
                    <w:left w:val="none" w:sz="0" w:space="0" w:color="auto"/>
                    <w:bottom w:val="none" w:sz="0" w:space="0" w:color="auto"/>
                    <w:right w:val="none" w:sz="0" w:space="0" w:color="auto"/>
                  </w:divBdr>
                  <w:divsChild>
                    <w:div w:id="1312910106">
                      <w:marLeft w:val="0"/>
                      <w:marRight w:val="0"/>
                      <w:marTop w:val="0"/>
                      <w:marBottom w:val="0"/>
                      <w:divBdr>
                        <w:top w:val="none" w:sz="0" w:space="0" w:color="auto"/>
                        <w:left w:val="none" w:sz="0" w:space="0" w:color="auto"/>
                        <w:bottom w:val="none" w:sz="0" w:space="0" w:color="auto"/>
                        <w:right w:val="none" w:sz="0" w:space="0" w:color="auto"/>
                      </w:divBdr>
                      <w:divsChild>
                        <w:div w:id="844169375">
                          <w:marLeft w:val="0"/>
                          <w:marRight w:val="0"/>
                          <w:marTop w:val="0"/>
                          <w:marBottom w:val="0"/>
                          <w:divBdr>
                            <w:top w:val="none" w:sz="0" w:space="0" w:color="auto"/>
                            <w:left w:val="none" w:sz="0" w:space="0" w:color="auto"/>
                            <w:bottom w:val="none" w:sz="0" w:space="0" w:color="auto"/>
                            <w:right w:val="none" w:sz="0" w:space="0" w:color="auto"/>
                          </w:divBdr>
                          <w:divsChild>
                            <w:div w:id="1932004497">
                              <w:marLeft w:val="0"/>
                              <w:marRight w:val="0"/>
                              <w:marTop w:val="0"/>
                              <w:marBottom w:val="0"/>
                              <w:divBdr>
                                <w:top w:val="none" w:sz="0" w:space="0" w:color="auto"/>
                                <w:left w:val="none" w:sz="0" w:space="0" w:color="auto"/>
                                <w:bottom w:val="none" w:sz="0" w:space="0" w:color="auto"/>
                                <w:right w:val="none" w:sz="0" w:space="0" w:color="auto"/>
                              </w:divBdr>
                              <w:divsChild>
                                <w:div w:id="624852407">
                                  <w:marLeft w:val="0"/>
                                  <w:marRight w:val="0"/>
                                  <w:marTop w:val="0"/>
                                  <w:marBottom w:val="0"/>
                                  <w:divBdr>
                                    <w:top w:val="none" w:sz="0" w:space="0" w:color="auto"/>
                                    <w:left w:val="none" w:sz="0" w:space="0" w:color="auto"/>
                                    <w:bottom w:val="none" w:sz="0" w:space="0" w:color="auto"/>
                                    <w:right w:val="none" w:sz="0" w:space="0" w:color="auto"/>
                                  </w:divBdr>
                                  <w:divsChild>
                                    <w:div w:id="4215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98388">
          <w:marLeft w:val="0"/>
          <w:marRight w:val="0"/>
          <w:marTop w:val="0"/>
          <w:marBottom w:val="0"/>
          <w:divBdr>
            <w:top w:val="none" w:sz="0" w:space="0" w:color="auto"/>
            <w:left w:val="none" w:sz="0" w:space="0" w:color="auto"/>
            <w:bottom w:val="none" w:sz="0" w:space="0" w:color="auto"/>
            <w:right w:val="none" w:sz="0" w:space="0" w:color="auto"/>
          </w:divBdr>
          <w:divsChild>
            <w:div w:id="183983024">
              <w:marLeft w:val="0"/>
              <w:marRight w:val="0"/>
              <w:marTop w:val="0"/>
              <w:marBottom w:val="0"/>
              <w:divBdr>
                <w:top w:val="none" w:sz="0" w:space="0" w:color="auto"/>
                <w:left w:val="none" w:sz="0" w:space="0" w:color="auto"/>
                <w:bottom w:val="none" w:sz="0" w:space="0" w:color="auto"/>
                <w:right w:val="none" w:sz="0" w:space="0" w:color="auto"/>
              </w:divBdr>
              <w:divsChild>
                <w:div w:id="452211652">
                  <w:marLeft w:val="0"/>
                  <w:marRight w:val="0"/>
                  <w:marTop w:val="0"/>
                  <w:marBottom w:val="0"/>
                  <w:divBdr>
                    <w:top w:val="none" w:sz="0" w:space="0" w:color="auto"/>
                    <w:left w:val="none" w:sz="0" w:space="0" w:color="auto"/>
                    <w:bottom w:val="none" w:sz="0" w:space="0" w:color="auto"/>
                    <w:right w:val="none" w:sz="0" w:space="0" w:color="auto"/>
                  </w:divBdr>
                  <w:divsChild>
                    <w:div w:id="1692534395">
                      <w:marLeft w:val="0"/>
                      <w:marRight w:val="0"/>
                      <w:marTop w:val="0"/>
                      <w:marBottom w:val="0"/>
                      <w:divBdr>
                        <w:top w:val="none" w:sz="0" w:space="0" w:color="auto"/>
                        <w:left w:val="none" w:sz="0" w:space="0" w:color="auto"/>
                        <w:bottom w:val="none" w:sz="0" w:space="0" w:color="auto"/>
                        <w:right w:val="none" w:sz="0" w:space="0" w:color="auto"/>
                      </w:divBdr>
                      <w:divsChild>
                        <w:div w:id="162204198">
                          <w:marLeft w:val="0"/>
                          <w:marRight w:val="0"/>
                          <w:marTop w:val="0"/>
                          <w:marBottom w:val="0"/>
                          <w:divBdr>
                            <w:top w:val="none" w:sz="0" w:space="0" w:color="auto"/>
                            <w:left w:val="none" w:sz="0" w:space="0" w:color="auto"/>
                            <w:bottom w:val="none" w:sz="0" w:space="0" w:color="auto"/>
                            <w:right w:val="none" w:sz="0" w:space="0" w:color="auto"/>
                          </w:divBdr>
                          <w:divsChild>
                            <w:div w:id="2064519186">
                              <w:marLeft w:val="0"/>
                              <w:marRight w:val="0"/>
                              <w:marTop w:val="0"/>
                              <w:marBottom w:val="0"/>
                              <w:divBdr>
                                <w:top w:val="none" w:sz="0" w:space="0" w:color="auto"/>
                                <w:left w:val="none" w:sz="0" w:space="0" w:color="auto"/>
                                <w:bottom w:val="none" w:sz="0" w:space="0" w:color="auto"/>
                                <w:right w:val="none" w:sz="0" w:space="0" w:color="auto"/>
                              </w:divBdr>
                              <w:divsChild>
                                <w:div w:id="179255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785354">
          <w:marLeft w:val="0"/>
          <w:marRight w:val="0"/>
          <w:marTop w:val="0"/>
          <w:marBottom w:val="0"/>
          <w:divBdr>
            <w:top w:val="none" w:sz="0" w:space="0" w:color="auto"/>
            <w:left w:val="none" w:sz="0" w:space="0" w:color="auto"/>
            <w:bottom w:val="none" w:sz="0" w:space="0" w:color="auto"/>
            <w:right w:val="none" w:sz="0" w:space="0" w:color="auto"/>
          </w:divBdr>
          <w:divsChild>
            <w:div w:id="473721073">
              <w:marLeft w:val="0"/>
              <w:marRight w:val="0"/>
              <w:marTop w:val="0"/>
              <w:marBottom w:val="0"/>
              <w:divBdr>
                <w:top w:val="none" w:sz="0" w:space="0" w:color="auto"/>
                <w:left w:val="none" w:sz="0" w:space="0" w:color="auto"/>
                <w:bottom w:val="none" w:sz="0" w:space="0" w:color="auto"/>
                <w:right w:val="none" w:sz="0" w:space="0" w:color="auto"/>
              </w:divBdr>
              <w:divsChild>
                <w:div w:id="1464810598">
                  <w:marLeft w:val="0"/>
                  <w:marRight w:val="0"/>
                  <w:marTop w:val="0"/>
                  <w:marBottom w:val="0"/>
                  <w:divBdr>
                    <w:top w:val="none" w:sz="0" w:space="0" w:color="auto"/>
                    <w:left w:val="none" w:sz="0" w:space="0" w:color="auto"/>
                    <w:bottom w:val="none" w:sz="0" w:space="0" w:color="auto"/>
                    <w:right w:val="none" w:sz="0" w:space="0" w:color="auto"/>
                  </w:divBdr>
                  <w:divsChild>
                    <w:div w:id="1915625390">
                      <w:marLeft w:val="0"/>
                      <w:marRight w:val="0"/>
                      <w:marTop w:val="0"/>
                      <w:marBottom w:val="0"/>
                      <w:divBdr>
                        <w:top w:val="none" w:sz="0" w:space="0" w:color="auto"/>
                        <w:left w:val="none" w:sz="0" w:space="0" w:color="auto"/>
                        <w:bottom w:val="none" w:sz="0" w:space="0" w:color="auto"/>
                        <w:right w:val="none" w:sz="0" w:space="0" w:color="auto"/>
                      </w:divBdr>
                      <w:divsChild>
                        <w:div w:id="661273337">
                          <w:marLeft w:val="0"/>
                          <w:marRight w:val="0"/>
                          <w:marTop w:val="0"/>
                          <w:marBottom w:val="0"/>
                          <w:divBdr>
                            <w:top w:val="none" w:sz="0" w:space="0" w:color="auto"/>
                            <w:left w:val="none" w:sz="0" w:space="0" w:color="auto"/>
                            <w:bottom w:val="none" w:sz="0" w:space="0" w:color="auto"/>
                            <w:right w:val="none" w:sz="0" w:space="0" w:color="auto"/>
                          </w:divBdr>
                          <w:divsChild>
                            <w:div w:id="1860240442">
                              <w:marLeft w:val="0"/>
                              <w:marRight w:val="0"/>
                              <w:marTop w:val="0"/>
                              <w:marBottom w:val="0"/>
                              <w:divBdr>
                                <w:top w:val="none" w:sz="0" w:space="0" w:color="auto"/>
                                <w:left w:val="none" w:sz="0" w:space="0" w:color="auto"/>
                                <w:bottom w:val="none" w:sz="0" w:space="0" w:color="auto"/>
                                <w:right w:val="none" w:sz="0" w:space="0" w:color="auto"/>
                              </w:divBdr>
                              <w:divsChild>
                                <w:div w:id="32507631">
                                  <w:marLeft w:val="0"/>
                                  <w:marRight w:val="0"/>
                                  <w:marTop w:val="0"/>
                                  <w:marBottom w:val="0"/>
                                  <w:divBdr>
                                    <w:top w:val="none" w:sz="0" w:space="0" w:color="auto"/>
                                    <w:left w:val="none" w:sz="0" w:space="0" w:color="auto"/>
                                    <w:bottom w:val="none" w:sz="0" w:space="0" w:color="auto"/>
                                    <w:right w:val="none" w:sz="0" w:space="0" w:color="auto"/>
                                  </w:divBdr>
                                  <w:divsChild>
                                    <w:div w:id="1968781790">
                                      <w:marLeft w:val="0"/>
                                      <w:marRight w:val="0"/>
                                      <w:marTop w:val="0"/>
                                      <w:marBottom w:val="0"/>
                                      <w:divBdr>
                                        <w:top w:val="none" w:sz="0" w:space="0" w:color="auto"/>
                                        <w:left w:val="none" w:sz="0" w:space="0" w:color="auto"/>
                                        <w:bottom w:val="none" w:sz="0" w:space="0" w:color="auto"/>
                                        <w:right w:val="none" w:sz="0" w:space="0" w:color="auto"/>
                                      </w:divBdr>
                                    </w:div>
                                  </w:divsChild>
                                </w:div>
                                <w:div w:id="1693679594">
                                  <w:marLeft w:val="0"/>
                                  <w:marRight w:val="0"/>
                                  <w:marTop w:val="0"/>
                                  <w:marBottom w:val="0"/>
                                  <w:divBdr>
                                    <w:top w:val="none" w:sz="0" w:space="0" w:color="auto"/>
                                    <w:left w:val="none" w:sz="0" w:space="0" w:color="auto"/>
                                    <w:bottom w:val="none" w:sz="0" w:space="0" w:color="auto"/>
                                    <w:right w:val="none" w:sz="0" w:space="0" w:color="auto"/>
                                  </w:divBdr>
                                  <w:divsChild>
                                    <w:div w:id="11386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644269">
          <w:marLeft w:val="0"/>
          <w:marRight w:val="0"/>
          <w:marTop w:val="0"/>
          <w:marBottom w:val="0"/>
          <w:divBdr>
            <w:top w:val="none" w:sz="0" w:space="0" w:color="auto"/>
            <w:left w:val="none" w:sz="0" w:space="0" w:color="auto"/>
            <w:bottom w:val="none" w:sz="0" w:space="0" w:color="auto"/>
            <w:right w:val="none" w:sz="0" w:space="0" w:color="auto"/>
          </w:divBdr>
          <w:divsChild>
            <w:div w:id="709260744">
              <w:marLeft w:val="0"/>
              <w:marRight w:val="0"/>
              <w:marTop w:val="0"/>
              <w:marBottom w:val="0"/>
              <w:divBdr>
                <w:top w:val="none" w:sz="0" w:space="0" w:color="auto"/>
                <w:left w:val="none" w:sz="0" w:space="0" w:color="auto"/>
                <w:bottom w:val="none" w:sz="0" w:space="0" w:color="auto"/>
                <w:right w:val="none" w:sz="0" w:space="0" w:color="auto"/>
              </w:divBdr>
              <w:divsChild>
                <w:div w:id="1493641100">
                  <w:marLeft w:val="0"/>
                  <w:marRight w:val="0"/>
                  <w:marTop w:val="0"/>
                  <w:marBottom w:val="0"/>
                  <w:divBdr>
                    <w:top w:val="none" w:sz="0" w:space="0" w:color="auto"/>
                    <w:left w:val="none" w:sz="0" w:space="0" w:color="auto"/>
                    <w:bottom w:val="none" w:sz="0" w:space="0" w:color="auto"/>
                    <w:right w:val="none" w:sz="0" w:space="0" w:color="auto"/>
                  </w:divBdr>
                  <w:divsChild>
                    <w:div w:id="1663195204">
                      <w:marLeft w:val="0"/>
                      <w:marRight w:val="0"/>
                      <w:marTop w:val="0"/>
                      <w:marBottom w:val="0"/>
                      <w:divBdr>
                        <w:top w:val="none" w:sz="0" w:space="0" w:color="auto"/>
                        <w:left w:val="none" w:sz="0" w:space="0" w:color="auto"/>
                        <w:bottom w:val="none" w:sz="0" w:space="0" w:color="auto"/>
                        <w:right w:val="none" w:sz="0" w:space="0" w:color="auto"/>
                      </w:divBdr>
                      <w:divsChild>
                        <w:div w:id="1513448437">
                          <w:marLeft w:val="0"/>
                          <w:marRight w:val="0"/>
                          <w:marTop w:val="0"/>
                          <w:marBottom w:val="0"/>
                          <w:divBdr>
                            <w:top w:val="none" w:sz="0" w:space="0" w:color="auto"/>
                            <w:left w:val="none" w:sz="0" w:space="0" w:color="auto"/>
                            <w:bottom w:val="none" w:sz="0" w:space="0" w:color="auto"/>
                            <w:right w:val="none" w:sz="0" w:space="0" w:color="auto"/>
                          </w:divBdr>
                          <w:divsChild>
                            <w:div w:id="2023701667">
                              <w:marLeft w:val="0"/>
                              <w:marRight w:val="0"/>
                              <w:marTop w:val="0"/>
                              <w:marBottom w:val="0"/>
                              <w:divBdr>
                                <w:top w:val="none" w:sz="0" w:space="0" w:color="auto"/>
                                <w:left w:val="none" w:sz="0" w:space="0" w:color="auto"/>
                                <w:bottom w:val="none" w:sz="0" w:space="0" w:color="auto"/>
                                <w:right w:val="none" w:sz="0" w:space="0" w:color="auto"/>
                              </w:divBdr>
                              <w:divsChild>
                                <w:div w:id="2697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92874">
          <w:marLeft w:val="0"/>
          <w:marRight w:val="0"/>
          <w:marTop w:val="0"/>
          <w:marBottom w:val="0"/>
          <w:divBdr>
            <w:top w:val="none" w:sz="0" w:space="0" w:color="auto"/>
            <w:left w:val="none" w:sz="0" w:space="0" w:color="auto"/>
            <w:bottom w:val="none" w:sz="0" w:space="0" w:color="auto"/>
            <w:right w:val="none" w:sz="0" w:space="0" w:color="auto"/>
          </w:divBdr>
          <w:divsChild>
            <w:div w:id="837186302">
              <w:marLeft w:val="0"/>
              <w:marRight w:val="0"/>
              <w:marTop w:val="0"/>
              <w:marBottom w:val="0"/>
              <w:divBdr>
                <w:top w:val="none" w:sz="0" w:space="0" w:color="auto"/>
                <w:left w:val="none" w:sz="0" w:space="0" w:color="auto"/>
                <w:bottom w:val="none" w:sz="0" w:space="0" w:color="auto"/>
                <w:right w:val="none" w:sz="0" w:space="0" w:color="auto"/>
              </w:divBdr>
              <w:divsChild>
                <w:div w:id="1507792875">
                  <w:marLeft w:val="0"/>
                  <w:marRight w:val="0"/>
                  <w:marTop w:val="0"/>
                  <w:marBottom w:val="0"/>
                  <w:divBdr>
                    <w:top w:val="none" w:sz="0" w:space="0" w:color="auto"/>
                    <w:left w:val="none" w:sz="0" w:space="0" w:color="auto"/>
                    <w:bottom w:val="none" w:sz="0" w:space="0" w:color="auto"/>
                    <w:right w:val="none" w:sz="0" w:space="0" w:color="auto"/>
                  </w:divBdr>
                  <w:divsChild>
                    <w:div w:id="1634403651">
                      <w:marLeft w:val="0"/>
                      <w:marRight w:val="0"/>
                      <w:marTop w:val="0"/>
                      <w:marBottom w:val="0"/>
                      <w:divBdr>
                        <w:top w:val="none" w:sz="0" w:space="0" w:color="auto"/>
                        <w:left w:val="none" w:sz="0" w:space="0" w:color="auto"/>
                        <w:bottom w:val="none" w:sz="0" w:space="0" w:color="auto"/>
                        <w:right w:val="none" w:sz="0" w:space="0" w:color="auto"/>
                      </w:divBdr>
                      <w:divsChild>
                        <w:div w:id="1982734474">
                          <w:marLeft w:val="0"/>
                          <w:marRight w:val="0"/>
                          <w:marTop w:val="0"/>
                          <w:marBottom w:val="0"/>
                          <w:divBdr>
                            <w:top w:val="none" w:sz="0" w:space="0" w:color="auto"/>
                            <w:left w:val="none" w:sz="0" w:space="0" w:color="auto"/>
                            <w:bottom w:val="none" w:sz="0" w:space="0" w:color="auto"/>
                            <w:right w:val="none" w:sz="0" w:space="0" w:color="auto"/>
                          </w:divBdr>
                          <w:divsChild>
                            <w:div w:id="19342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8343</Words>
  <Characters>47559</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2025-09-25T10:11:00Z</dcterms:created>
  <dcterms:modified xsi:type="dcterms:W3CDTF">2025-09-25T10:11:00Z</dcterms:modified>
</cp:coreProperties>
</file>