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1. Introduction and Strategic Context</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w:t>
      </w:r>
      <w:r w:rsidRPr="0037206D">
        <w:rPr>
          <w:rFonts w:ascii="Times New Roman" w:eastAsia="Times New Roman" w:hAnsi="Times New Roman" w:cs="Times New Roman"/>
          <w:b/>
          <w:sz w:val="24"/>
          <w:szCs w:val="24"/>
        </w:rPr>
        <w:t xml:space="preserve">Global </w:t>
      </w:r>
      <w:bookmarkStart w:id="0" w:name="_GoBack"/>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w:t>
      </w:r>
      <w:bookmarkEnd w:id="0"/>
      <w:r w:rsidRPr="0037206D">
        <w:rPr>
          <w:rFonts w:ascii="Times New Roman" w:eastAsia="Times New Roman" w:hAnsi="Times New Roman" w:cs="Times New Roman"/>
          <w:sz w:val="24"/>
          <w:szCs w:val="24"/>
        </w:rPr>
        <w:t xml:space="preserve">is poised for substantial growth, projected to experience a </w:t>
      </w:r>
      <w:r w:rsidRPr="0037206D">
        <w:rPr>
          <w:rFonts w:ascii="Times New Roman" w:eastAsia="Times New Roman" w:hAnsi="Times New Roman" w:cs="Times New Roman"/>
          <w:b/>
          <w:bCs/>
          <w:sz w:val="24"/>
          <w:szCs w:val="24"/>
        </w:rPr>
        <w:t>robust compound annual growth rate (CAGR)</w:t>
      </w:r>
      <w:r w:rsidRPr="0037206D">
        <w:rPr>
          <w:rFonts w:ascii="Times New Roman" w:eastAsia="Times New Roman" w:hAnsi="Times New Roman" w:cs="Times New Roman"/>
          <w:sz w:val="24"/>
          <w:szCs w:val="24"/>
        </w:rPr>
        <w:t xml:space="preserve"> of approximately </w:t>
      </w:r>
      <w:r w:rsidRPr="0037206D">
        <w:rPr>
          <w:rFonts w:ascii="Times New Roman" w:eastAsia="Times New Roman" w:hAnsi="Times New Roman" w:cs="Times New Roman"/>
          <w:b/>
          <w:bCs/>
          <w:sz w:val="24"/>
          <w:szCs w:val="24"/>
        </w:rPr>
        <w:t>12.5%</w:t>
      </w:r>
      <w:r w:rsidRPr="0037206D">
        <w:rPr>
          <w:rFonts w:ascii="Times New Roman" w:eastAsia="Times New Roman" w:hAnsi="Times New Roman" w:cs="Times New Roman"/>
          <w:sz w:val="24"/>
          <w:szCs w:val="24"/>
        </w:rPr>
        <w:t xml:space="preserve"> from 2024 to 2030. Valued at </w:t>
      </w:r>
      <w:r w:rsidRPr="0037206D">
        <w:rPr>
          <w:rFonts w:ascii="Times New Roman" w:eastAsia="Times New Roman" w:hAnsi="Times New Roman" w:cs="Times New Roman"/>
          <w:b/>
          <w:bCs/>
          <w:sz w:val="24"/>
          <w:szCs w:val="24"/>
        </w:rPr>
        <w:t>USD 1.8 billion</w:t>
      </w:r>
      <w:r w:rsidRPr="0037206D">
        <w:rPr>
          <w:rFonts w:ascii="Times New Roman" w:eastAsia="Times New Roman" w:hAnsi="Times New Roman" w:cs="Times New Roman"/>
          <w:sz w:val="24"/>
          <w:szCs w:val="24"/>
        </w:rPr>
        <w:t xml:space="preserve"> in 2024, the market is expected to expand significantly, reaching </w:t>
      </w:r>
      <w:r w:rsidRPr="0037206D">
        <w:rPr>
          <w:rFonts w:ascii="Times New Roman" w:eastAsia="Times New Roman" w:hAnsi="Times New Roman" w:cs="Times New Roman"/>
          <w:b/>
          <w:bCs/>
          <w:sz w:val="24"/>
          <w:szCs w:val="24"/>
        </w:rPr>
        <w:t>USD 4.5 billion</w:t>
      </w:r>
      <w:r w:rsidRPr="0037206D">
        <w:rPr>
          <w:rFonts w:ascii="Times New Roman" w:eastAsia="Times New Roman" w:hAnsi="Times New Roman" w:cs="Times New Roman"/>
          <w:sz w:val="24"/>
          <w:szCs w:val="24"/>
        </w:rPr>
        <w:t xml:space="preserve"> by 2030, driven by several key factors influencing agricultural practices and the evolving demand for sustainable farming solutions.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Microbial seed treatments involve the use of beneficial microorganisms, such as bacteria, fungi, and algae, to enhance seed quality, improve plant health, and protect crops from pathogens and pests. This innovative technology is gaining traction as a natural alternative to chemical pesticides, with microbial solutions offering environmentally friendly and cost-effective ways to boost agricultural productivity.</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Several macro forces are influencing this market:</w:t>
      </w:r>
    </w:p>
    <w:p w:rsidR="0037206D" w:rsidRPr="0037206D" w:rsidRDefault="0037206D" w:rsidP="003720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Technological Advancements</w:t>
      </w:r>
      <w:r w:rsidRPr="0037206D">
        <w:rPr>
          <w:rFonts w:ascii="Times New Roman" w:eastAsia="Times New Roman" w:hAnsi="Times New Roman" w:cs="Times New Roman"/>
          <w:sz w:val="24"/>
          <w:szCs w:val="24"/>
        </w:rPr>
        <w:t xml:space="preserve">: The development of advanced microbial formulations and seed treatment processes has significantly improved efficacy and ease of use. Innovations such as </w:t>
      </w:r>
      <w:proofErr w:type="spellStart"/>
      <w:r w:rsidRPr="0037206D">
        <w:rPr>
          <w:rFonts w:ascii="Times New Roman" w:eastAsia="Times New Roman" w:hAnsi="Times New Roman" w:cs="Times New Roman"/>
          <w:sz w:val="24"/>
          <w:szCs w:val="24"/>
        </w:rPr>
        <w:t>nano</w:t>
      </w:r>
      <w:proofErr w:type="spellEnd"/>
      <w:r w:rsidRPr="0037206D">
        <w:rPr>
          <w:rFonts w:ascii="Times New Roman" w:eastAsia="Times New Roman" w:hAnsi="Times New Roman" w:cs="Times New Roman"/>
          <w:sz w:val="24"/>
          <w:szCs w:val="24"/>
        </w:rPr>
        <w:t xml:space="preserve">-encapsulation, </w:t>
      </w:r>
      <w:proofErr w:type="spellStart"/>
      <w:r w:rsidRPr="0037206D">
        <w:rPr>
          <w:rFonts w:ascii="Times New Roman" w:eastAsia="Times New Roman" w:hAnsi="Times New Roman" w:cs="Times New Roman"/>
          <w:sz w:val="24"/>
          <w:szCs w:val="24"/>
        </w:rPr>
        <w:t>biostimulants</w:t>
      </w:r>
      <w:proofErr w:type="spellEnd"/>
      <w:r w:rsidRPr="0037206D">
        <w:rPr>
          <w:rFonts w:ascii="Times New Roman" w:eastAsia="Times New Roman" w:hAnsi="Times New Roman" w:cs="Times New Roman"/>
          <w:sz w:val="24"/>
          <w:szCs w:val="24"/>
        </w:rPr>
        <w:t>, and tailored microbial strains are expanding the range of benefits that microbial seed treatments can provide.</w:t>
      </w:r>
    </w:p>
    <w:p w:rsidR="0037206D" w:rsidRPr="0037206D" w:rsidRDefault="0037206D" w:rsidP="003720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Regulatory Pressures</w:t>
      </w:r>
      <w:r w:rsidRPr="0037206D">
        <w:rPr>
          <w:rFonts w:ascii="Times New Roman" w:eastAsia="Times New Roman" w:hAnsi="Times New Roman" w:cs="Times New Roman"/>
          <w:sz w:val="24"/>
          <w:szCs w:val="24"/>
        </w:rPr>
        <w:t xml:space="preserve">: There is increasing regulation and consumer demand for organic and sustainably grown produce, pushing agricultural stakeholders to adopt more eco-friendly alternatives. Governments are incentivizing the use of biological products in </w:t>
      </w:r>
      <w:proofErr w:type="gramStart"/>
      <w:r w:rsidRPr="0037206D">
        <w:rPr>
          <w:rFonts w:ascii="Times New Roman" w:eastAsia="Times New Roman" w:hAnsi="Times New Roman" w:cs="Times New Roman"/>
          <w:sz w:val="24"/>
          <w:szCs w:val="24"/>
        </w:rPr>
        <w:t>agriculture</w:t>
      </w:r>
      <w:proofErr w:type="gramEnd"/>
      <w:r w:rsidRPr="0037206D">
        <w:rPr>
          <w:rFonts w:ascii="Times New Roman" w:eastAsia="Times New Roman" w:hAnsi="Times New Roman" w:cs="Times New Roman"/>
          <w:sz w:val="24"/>
          <w:szCs w:val="24"/>
        </w:rPr>
        <w:t xml:space="preserve"> to reduce reliance on harmful chemical pesticides.</w:t>
      </w:r>
    </w:p>
    <w:p w:rsidR="0037206D" w:rsidRPr="0037206D" w:rsidRDefault="0037206D" w:rsidP="003720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Environmental Concerns</w:t>
      </w:r>
      <w:r w:rsidRPr="0037206D">
        <w:rPr>
          <w:rFonts w:ascii="Times New Roman" w:eastAsia="Times New Roman" w:hAnsi="Times New Roman" w:cs="Times New Roman"/>
          <w:sz w:val="24"/>
          <w:szCs w:val="24"/>
        </w:rPr>
        <w:t>: Rising concerns over soil degradation, pest resistance, and the long-term impacts of chemical pesticides are propelling the demand for biologically based solutions, such as microbial seed treatments, that are safe for the environment and human health.</w:t>
      </w:r>
    </w:p>
    <w:p w:rsidR="0037206D" w:rsidRPr="0037206D" w:rsidRDefault="0037206D" w:rsidP="003720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Climate Change</w:t>
      </w:r>
      <w:r w:rsidRPr="0037206D">
        <w:rPr>
          <w:rFonts w:ascii="Times New Roman" w:eastAsia="Times New Roman" w:hAnsi="Times New Roman" w:cs="Times New Roman"/>
          <w:sz w:val="24"/>
          <w:szCs w:val="24"/>
        </w:rPr>
        <w:t>: Changing climate conditions are heightening the need for resilient crops. Microbial seed treatments can enhance seedling vigor, improve drought resistance, and protect crops against climate-related stresses, offering a crucial advantage in challenging environmental conditions.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Key Stakeholders</w:t>
      </w:r>
      <w:r w:rsidRPr="0037206D">
        <w:rPr>
          <w:rFonts w:ascii="Times New Roman" w:eastAsia="Times New Roman" w:hAnsi="Times New Roman" w:cs="Times New Roman"/>
          <w:sz w:val="24"/>
          <w:szCs w:val="24"/>
        </w:rPr>
        <w:t>:</w:t>
      </w:r>
    </w:p>
    <w:p w:rsidR="0037206D" w:rsidRPr="0037206D" w:rsidRDefault="0037206D" w:rsidP="003720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OEMs</w:t>
      </w:r>
      <w:r w:rsidRPr="0037206D">
        <w:rPr>
          <w:rFonts w:ascii="Times New Roman" w:eastAsia="Times New Roman" w:hAnsi="Times New Roman" w:cs="Times New Roman"/>
          <w:sz w:val="24"/>
          <w:szCs w:val="24"/>
        </w:rPr>
        <w:t xml:space="preserve"> (Original Equipment Manufacturers): These companies are developing and commercializing microbial seed treatment technologies, including microbial formulations and application equipment.</w:t>
      </w:r>
    </w:p>
    <w:p w:rsidR="0037206D" w:rsidRPr="0037206D" w:rsidRDefault="0037206D" w:rsidP="003720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Farmers and Agricultural Providers</w:t>
      </w:r>
      <w:r w:rsidRPr="0037206D">
        <w:rPr>
          <w:rFonts w:ascii="Times New Roman" w:eastAsia="Times New Roman" w:hAnsi="Times New Roman" w:cs="Times New Roman"/>
          <w:sz w:val="24"/>
          <w:szCs w:val="24"/>
        </w:rPr>
        <w:t>: End users adopting microbial seed treatments to increase crop yields and reduce environmental impact. This includes smallholder farms to large commercial agricultural operations.</w:t>
      </w:r>
    </w:p>
    <w:p w:rsidR="0037206D" w:rsidRPr="0037206D" w:rsidRDefault="0037206D" w:rsidP="003720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Regulatory Bodies</w:t>
      </w:r>
      <w:r w:rsidRPr="0037206D">
        <w:rPr>
          <w:rFonts w:ascii="Times New Roman" w:eastAsia="Times New Roman" w:hAnsi="Times New Roman" w:cs="Times New Roman"/>
          <w:sz w:val="24"/>
          <w:szCs w:val="24"/>
        </w:rPr>
        <w:t>: Government organizations that are working to create frameworks around the safety and efficacy of biological seed treatments, encouraging their wider adoption.</w:t>
      </w:r>
    </w:p>
    <w:p w:rsidR="0037206D" w:rsidRPr="0037206D" w:rsidRDefault="0037206D" w:rsidP="003720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Investors</w:t>
      </w:r>
      <w:r w:rsidRPr="0037206D">
        <w:rPr>
          <w:rFonts w:ascii="Times New Roman" w:eastAsia="Times New Roman" w:hAnsi="Times New Roman" w:cs="Times New Roman"/>
          <w:sz w:val="24"/>
          <w:szCs w:val="24"/>
        </w:rPr>
        <w:t>: Growing investor interest in biotechnologies and sustainable agricultural practices is driving funding toward microbial seed treatment companies.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lastRenderedPageBreak/>
        <w:t xml:space="preserve">This market is at the intersection of </w:t>
      </w:r>
      <w:r w:rsidRPr="0037206D">
        <w:rPr>
          <w:rFonts w:ascii="Times New Roman" w:eastAsia="Times New Roman" w:hAnsi="Times New Roman" w:cs="Times New Roman"/>
          <w:b/>
          <w:bCs/>
          <w:sz w:val="24"/>
          <w:szCs w:val="24"/>
        </w:rPr>
        <w:t>agriculture</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biotechnology</w:t>
      </w:r>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sustainability</w:t>
      </w:r>
      <w:r w:rsidRPr="0037206D">
        <w:rPr>
          <w:rFonts w:ascii="Times New Roman" w:eastAsia="Times New Roman" w:hAnsi="Times New Roman" w:cs="Times New Roman"/>
          <w:sz w:val="24"/>
          <w:szCs w:val="24"/>
        </w:rPr>
        <w:t>, and as a result, offers a significant opportunity for investment, innovation, and growth.</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2. Market Segmentation and Forecast Scope</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is segmented based on several factors, including </w:t>
      </w:r>
      <w:r w:rsidRPr="0037206D">
        <w:rPr>
          <w:rFonts w:ascii="Times New Roman" w:eastAsia="Times New Roman" w:hAnsi="Times New Roman" w:cs="Times New Roman"/>
          <w:b/>
          <w:bCs/>
          <w:sz w:val="24"/>
          <w:szCs w:val="24"/>
        </w:rPr>
        <w:t>microbial type</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application type</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seed type</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mode of application</w:t>
      </w:r>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region</w:t>
      </w:r>
      <w:r w:rsidRPr="0037206D">
        <w:rPr>
          <w:rFonts w:ascii="Times New Roman" w:eastAsia="Times New Roman" w:hAnsi="Times New Roman" w:cs="Times New Roman"/>
          <w:sz w:val="24"/>
          <w:szCs w:val="24"/>
        </w:rPr>
        <w:t>. Each of these segments is expected to exhibit distinct growth patterns and is driven by specific trends and demands within the agricultural and biotechnology sectors.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By Microbial Type</w:t>
      </w:r>
    </w:p>
    <w:p w:rsidR="0037206D" w:rsidRPr="0037206D" w:rsidRDefault="0037206D" w:rsidP="003720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Bacteria</w:t>
      </w:r>
      <w:r w:rsidRPr="0037206D">
        <w:rPr>
          <w:rFonts w:ascii="Times New Roman" w:eastAsia="Times New Roman" w:hAnsi="Times New Roman" w:cs="Times New Roman"/>
          <w:sz w:val="24"/>
          <w:szCs w:val="24"/>
        </w:rPr>
        <w:t xml:space="preserve">: Bacterial-based treatments are among the most widely used in microbial seed treatments. These microbes, such as </w:t>
      </w:r>
      <w:r w:rsidRPr="0037206D">
        <w:rPr>
          <w:rFonts w:ascii="Times New Roman" w:eastAsia="Times New Roman" w:hAnsi="Times New Roman" w:cs="Times New Roman"/>
          <w:i/>
          <w:iCs/>
          <w:sz w:val="24"/>
          <w:szCs w:val="24"/>
        </w:rPr>
        <w:t>Bacillus</w:t>
      </w:r>
      <w:r w:rsidRPr="0037206D">
        <w:rPr>
          <w:rFonts w:ascii="Times New Roman" w:eastAsia="Times New Roman" w:hAnsi="Times New Roman" w:cs="Times New Roman"/>
          <w:sz w:val="24"/>
          <w:szCs w:val="24"/>
        </w:rPr>
        <w:t xml:space="preserve"> species and </w:t>
      </w:r>
      <w:r w:rsidRPr="0037206D">
        <w:rPr>
          <w:rFonts w:ascii="Times New Roman" w:eastAsia="Times New Roman" w:hAnsi="Times New Roman" w:cs="Times New Roman"/>
          <w:i/>
          <w:iCs/>
          <w:sz w:val="24"/>
          <w:szCs w:val="24"/>
        </w:rPr>
        <w:t>Rhizobium</w:t>
      </w:r>
      <w:r w:rsidRPr="0037206D">
        <w:rPr>
          <w:rFonts w:ascii="Times New Roman" w:eastAsia="Times New Roman" w:hAnsi="Times New Roman" w:cs="Times New Roman"/>
          <w:sz w:val="24"/>
          <w:szCs w:val="24"/>
        </w:rPr>
        <w:t>, help improve soil health, enhance nitrogen fixation, and control plant diseases. Bacterial treatments are anticipated to continue dominating the market due to their versatility and efficacy in various soil conditions.</w:t>
      </w:r>
    </w:p>
    <w:p w:rsidR="0037206D" w:rsidRPr="0037206D" w:rsidRDefault="0037206D" w:rsidP="003720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Fungi</w:t>
      </w:r>
      <w:r w:rsidRPr="0037206D">
        <w:rPr>
          <w:rFonts w:ascii="Times New Roman" w:eastAsia="Times New Roman" w:hAnsi="Times New Roman" w:cs="Times New Roman"/>
          <w:sz w:val="24"/>
          <w:szCs w:val="24"/>
        </w:rPr>
        <w:t xml:space="preserve">: Fungal treatments, such as </w:t>
      </w:r>
      <w:proofErr w:type="spellStart"/>
      <w:r w:rsidRPr="0037206D">
        <w:rPr>
          <w:rFonts w:ascii="Times New Roman" w:eastAsia="Times New Roman" w:hAnsi="Times New Roman" w:cs="Times New Roman"/>
          <w:i/>
          <w:iCs/>
          <w:sz w:val="24"/>
          <w:szCs w:val="24"/>
        </w:rPr>
        <w:t>Trichoderma</w:t>
      </w:r>
      <w:proofErr w:type="spellEnd"/>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i/>
          <w:iCs/>
          <w:sz w:val="24"/>
          <w:szCs w:val="24"/>
        </w:rPr>
        <w:t>Mycorrhizae</w:t>
      </w:r>
      <w:r w:rsidRPr="0037206D">
        <w:rPr>
          <w:rFonts w:ascii="Times New Roman" w:eastAsia="Times New Roman" w:hAnsi="Times New Roman" w:cs="Times New Roman"/>
          <w:sz w:val="24"/>
          <w:szCs w:val="24"/>
        </w:rPr>
        <w:t>, are used for their ability to improve seed germination and root development while also providing protection against soil-borne pathogens. As the demand for sustainable agriculture rises, the use of fungi-based treatments is expected to grow at a significant pace.</w:t>
      </w:r>
    </w:p>
    <w:p w:rsidR="0037206D" w:rsidRPr="0037206D" w:rsidRDefault="0037206D" w:rsidP="003720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Algae</w:t>
      </w:r>
      <w:r w:rsidRPr="0037206D">
        <w:rPr>
          <w:rFonts w:ascii="Times New Roman" w:eastAsia="Times New Roman" w:hAnsi="Times New Roman" w:cs="Times New Roman"/>
          <w:sz w:val="24"/>
          <w:szCs w:val="24"/>
        </w:rPr>
        <w:t>: Algae-based seed treatments are gaining attention due to their ability to improve seedling growth and enhance stress resistance. The segment is projected to experience moderate growth, driven by increased interest in eco-friendly and sustainable farming solutions.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By Application Type</w:t>
      </w:r>
    </w:p>
    <w:p w:rsidR="0037206D" w:rsidRPr="0037206D" w:rsidRDefault="0037206D" w:rsidP="003720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Seed Protection</w:t>
      </w:r>
      <w:r w:rsidRPr="0037206D">
        <w:rPr>
          <w:rFonts w:ascii="Times New Roman" w:eastAsia="Times New Roman" w:hAnsi="Times New Roman" w:cs="Times New Roman"/>
          <w:sz w:val="24"/>
          <w:szCs w:val="24"/>
        </w:rPr>
        <w:t>: Seed protection, particularly against diseases, pests, and fungal infections, represents the largest application segment. Microbial seed treatments act as a natural barrier, protecting seeds from harmful pathogens during early growth stages, improving seedling establishment, and reducing the need for chemical pesticides.</w:t>
      </w:r>
    </w:p>
    <w:p w:rsidR="0037206D" w:rsidRPr="0037206D" w:rsidRDefault="0037206D" w:rsidP="003720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Plant Growth Enhancement</w:t>
      </w:r>
      <w:r w:rsidRPr="0037206D">
        <w:rPr>
          <w:rFonts w:ascii="Times New Roman" w:eastAsia="Times New Roman" w:hAnsi="Times New Roman" w:cs="Times New Roman"/>
          <w:sz w:val="24"/>
          <w:szCs w:val="24"/>
        </w:rPr>
        <w:t>: Microbial seed treatments are also used to boost seedling vigor, enhance root development, and improve overall plant health. This application is gaining traction due to its ability to increase yields and improve the resilience of crops against environmental stresses.</w:t>
      </w:r>
    </w:p>
    <w:p w:rsidR="0037206D" w:rsidRPr="0037206D" w:rsidRDefault="0037206D" w:rsidP="003720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Soil Health Improvement</w:t>
      </w:r>
      <w:r w:rsidRPr="0037206D">
        <w:rPr>
          <w:rFonts w:ascii="Times New Roman" w:eastAsia="Times New Roman" w:hAnsi="Times New Roman" w:cs="Times New Roman"/>
          <w:sz w:val="24"/>
          <w:szCs w:val="24"/>
        </w:rPr>
        <w:t>: This application focuses on enhancing soil fertility and structure by introducing beneficial microbes that promote nutrient availability and organic matter breakdown. The rising awareness about soil degradation and the need for sustainable farming practices is driving demand in this segment.</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By Seed Type</w:t>
      </w:r>
    </w:p>
    <w:p w:rsidR="0037206D" w:rsidRPr="0037206D" w:rsidRDefault="0037206D" w:rsidP="003720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lastRenderedPageBreak/>
        <w:t>Cereals and Grains</w:t>
      </w:r>
      <w:r w:rsidRPr="0037206D">
        <w:rPr>
          <w:rFonts w:ascii="Times New Roman" w:eastAsia="Times New Roman" w:hAnsi="Times New Roman" w:cs="Times New Roman"/>
          <w:sz w:val="24"/>
          <w:szCs w:val="24"/>
        </w:rPr>
        <w:t>: The largest application for microbial seed treatments is in cereals and grains, such as wheat, corn, and rice. These crops benefit significantly from microbial seed treatments, which improve germination rates and protect against a range of pathogens.</w:t>
      </w:r>
    </w:p>
    <w:p w:rsidR="0037206D" w:rsidRPr="0037206D" w:rsidRDefault="0037206D" w:rsidP="003720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Oilseeds</w:t>
      </w:r>
      <w:r w:rsidRPr="0037206D">
        <w:rPr>
          <w:rFonts w:ascii="Times New Roman" w:eastAsia="Times New Roman" w:hAnsi="Times New Roman" w:cs="Times New Roman"/>
          <w:sz w:val="24"/>
          <w:szCs w:val="24"/>
        </w:rPr>
        <w:t>: Microbial seed treatments are also gaining popularity in oilseeds, such as soybean, canola, and sunflower. These crops benefit from microbial treatments that improve seedling development and disease resistance, helping to meet the growing demand for oilseed crops.</w:t>
      </w:r>
    </w:p>
    <w:p w:rsidR="0037206D" w:rsidRPr="0037206D" w:rsidRDefault="0037206D" w:rsidP="003720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Vegetables and Fruits</w:t>
      </w:r>
      <w:r w:rsidRPr="0037206D">
        <w:rPr>
          <w:rFonts w:ascii="Times New Roman" w:eastAsia="Times New Roman" w:hAnsi="Times New Roman" w:cs="Times New Roman"/>
          <w:sz w:val="24"/>
          <w:szCs w:val="24"/>
        </w:rPr>
        <w:t>: The use of microbial seed treatments in vegetables and fruits is rising as growers look for natural solutions to increase yields and reduce chemical pesticide use. This segment is expected to experience substantial growth as consumer demand for organic and sustainably produced food rises.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By Mode of Application</w:t>
      </w:r>
    </w:p>
    <w:p w:rsidR="0037206D" w:rsidRPr="0037206D" w:rsidRDefault="0037206D" w:rsidP="003720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Coating</w:t>
      </w:r>
      <w:r w:rsidRPr="0037206D">
        <w:rPr>
          <w:rFonts w:ascii="Times New Roman" w:eastAsia="Times New Roman" w:hAnsi="Times New Roman" w:cs="Times New Roman"/>
          <w:sz w:val="24"/>
          <w:szCs w:val="24"/>
        </w:rPr>
        <w:t>: The most common method of applying microbial treatments to seeds is through coating, where the microorganisms are mixed with a protective coating that adheres to the seed surface. This method is expected to remain the dominant application mode due to its ease of use and efficiency.</w:t>
      </w:r>
    </w:p>
    <w:p w:rsidR="0037206D" w:rsidRPr="0037206D" w:rsidRDefault="0037206D" w:rsidP="003720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Dressing</w:t>
      </w:r>
      <w:r w:rsidRPr="0037206D">
        <w:rPr>
          <w:rFonts w:ascii="Times New Roman" w:eastAsia="Times New Roman" w:hAnsi="Times New Roman" w:cs="Times New Roman"/>
          <w:sz w:val="24"/>
          <w:szCs w:val="24"/>
        </w:rPr>
        <w:t>: Seed dressing involves applying the microbial treatment directly onto seeds, providing protection as the seed begins to germinate. This method is particularly useful for small-scale applications and is projected to grow steadily.</w:t>
      </w:r>
    </w:p>
    <w:p w:rsidR="0037206D" w:rsidRPr="0037206D" w:rsidRDefault="0037206D" w:rsidP="003720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Pelleting</w:t>
      </w:r>
      <w:r w:rsidRPr="0037206D">
        <w:rPr>
          <w:rFonts w:ascii="Times New Roman" w:eastAsia="Times New Roman" w:hAnsi="Times New Roman" w:cs="Times New Roman"/>
          <w:sz w:val="24"/>
          <w:szCs w:val="24"/>
        </w:rPr>
        <w:t>: Pelleting is gaining popularity for its ability to provide a uniform distribution of microbial treatment on seeds, offering controlled release. This method is expected to see increased adoption in the coming years due to its precise application and ability to enhance treatment efficacy.</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By Region</w:t>
      </w:r>
    </w:p>
    <w:p w:rsidR="0037206D" w:rsidRPr="0037206D" w:rsidRDefault="0037206D" w:rsidP="003720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North America</w:t>
      </w:r>
      <w:r w:rsidRPr="0037206D">
        <w:rPr>
          <w:rFonts w:ascii="Times New Roman" w:eastAsia="Times New Roman" w:hAnsi="Times New Roman" w:cs="Times New Roman"/>
          <w:sz w:val="24"/>
          <w:szCs w:val="24"/>
        </w:rPr>
        <w:t>: North America holds the largest market share for microbial seed treatments, with significant adoption in the United States and Canada. Strong regulatory frameworks, coupled with increasing demand for sustainable farming practices and high crop production, are key drivers in this region.</w:t>
      </w:r>
    </w:p>
    <w:p w:rsidR="0037206D" w:rsidRPr="0037206D" w:rsidRDefault="0037206D" w:rsidP="003720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Europe</w:t>
      </w:r>
      <w:r w:rsidRPr="0037206D">
        <w:rPr>
          <w:rFonts w:ascii="Times New Roman" w:eastAsia="Times New Roman" w:hAnsi="Times New Roman" w:cs="Times New Roman"/>
          <w:sz w:val="24"/>
          <w:szCs w:val="24"/>
        </w:rPr>
        <w:t>: Europe is another major market for microbial seed treatments, with growing adoption driven by environmental policies favoring biological alternatives to chemical pesticides. Countries such as Germany, France, and the UK are seeing increasing demand from organic farmers and conventional growers seeking to reduce pesticide use.</w:t>
      </w:r>
    </w:p>
    <w:p w:rsidR="0037206D" w:rsidRPr="0037206D" w:rsidRDefault="0037206D" w:rsidP="003720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Asia Pacific</w:t>
      </w:r>
      <w:r w:rsidRPr="0037206D">
        <w:rPr>
          <w:rFonts w:ascii="Times New Roman" w:eastAsia="Times New Roman" w:hAnsi="Times New Roman" w:cs="Times New Roman"/>
          <w:sz w:val="24"/>
          <w:szCs w:val="24"/>
        </w:rPr>
        <w:t>: The Asia Pacific region is expected to grow at the fastest rate due to the increasing population, rising demand for food, and expanding agricultural practices in countries like India, China, and Southeast Asia. The market is also driven by government incentives for sustainable farming practices and the adoption of modern agricultural technologies.</w:t>
      </w:r>
    </w:p>
    <w:p w:rsidR="0037206D" w:rsidRPr="0037206D" w:rsidRDefault="0037206D" w:rsidP="003720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Latin America</w:t>
      </w:r>
      <w:r w:rsidRPr="0037206D">
        <w:rPr>
          <w:rFonts w:ascii="Times New Roman" w:eastAsia="Times New Roman" w:hAnsi="Times New Roman" w:cs="Times New Roman"/>
          <w:sz w:val="24"/>
          <w:szCs w:val="24"/>
        </w:rPr>
        <w:t>: Latin America is experiencing steady growth, particularly in Brazil and Argentina, where large-scale agricultural operations are adopting microbial seed treatments to improve crop yields and reduce chemical inputs.</w:t>
      </w:r>
    </w:p>
    <w:p w:rsidR="0037206D" w:rsidRPr="0037206D" w:rsidRDefault="0037206D" w:rsidP="003720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lastRenderedPageBreak/>
        <w:t>Middle East and Africa</w:t>
      </w:r>
      <w:r w:rsidRPr="0037206D">
        <w:rPr>
          <w:rFonts w:ascii="Times New Roman" w:eastAsia="Times New Roman" w:hAnsi="Times New Roman" w:cs="Times New Roman"/>
          <w:sz w:val="24"/>
          <w:szCs w:val="24"/>
        </w:rPr>
        <w:t>: While still an emerging market, the Middle East and Africa region is seeing increased interest in microbial seed treatments, particularly in regions with water scarcity and soil degradation. The adoption of these solutions is expected to grow as governments and farmers seek sustainable solutions for improving food security.</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3. Market Trends and Innovation Landscape</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is characterized by a wave of technological innovations and evolving trends that are shaping its future. These advancements are not only enhancing the effectiveness of microbial seed treatments but also improving their adoption rates across different agricultural segments. Below are the key market trends and innovations that are driving the microbial seed treatment landscape:</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 xml:space="preserve">1. Rise of Biological Pesticides and </w:t>
      </w:r>
      <w:proofErr w:type="spellStart"/>
      <w:r w:rsidRPr="0037206D">
        <w:rPr>
          <w:rFonts w:ascii="Times New Roman" w:eastAsia="Times New Roman" w:hAnsi="Times New Roman" w:cs="Times New Roman"/>
          <w:b/>
          <w:bCs/>
          <w:sz w:val="24"/>
          <w:szCs w:val="24"/>
        </w:rPr>
        <w:t>Biostimulants</w:t>
      </w:r>
      <w:proofErr w:type="spellEnd"/>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As the agricultural industry faces increasing pressure to reduce chemical pesticide usage, there has been a strong shift towards </w:t>
      </w:r>
      <w:r w:rsidRPr="0037206D">
        <w:rPr>
          <w:rFonts w:ascii="Times New Roman" w:eastAsia="Times New Roman" w:hAnsi="Times New Roman" w:cs="Times New Roman"/>
          <w:b/>
          <w:bCs/>
          <w:sz w:val="24"/>
          <w:szCs w:val="24"/>
        </w:rPr>
        <w:t>biological pesticides</w:t>
      </w:r>
      <w:r w:rsidRPr="0037206D">
        <w:rPr>
          <w:rFonts w:ascii="Times New Roman" w:eastAsia="Times New Roman" w:hAnsi="Times New Roman" w:cs="Times New Roman"/>
          <w:sz w:val="24"/>
          <w:szCs w:val="24"/>
        </w:rPr>
        <w:t xml:space="preserve"> and </w:t>
      </w:r>
      <w:proofErr w:type="spellStart"/>
      <w:r w:rsidRPr="0037206D">
        <w:rPr>
          <w:rFonts w:ascii="Times New Roman" w:eastAsia="Times New Roman" w:hAnsi="Times New Roman" w:cs="Times New Roman"/>
          <w:b/>
          <w:bCs/>
          <w:sz w:val="24"/>
          <w:szCs w:val="24"/>
        </w:rPr>
        <w:t>biostimulants</w:t>
      </w:r>
      <w:proofErr w:type="spellEnd"/>
      <w:r w:rsidRPr="0037206D">
        <w:rPr>
          <w:rFonts w:ascii="Times New Roman" w:eastAsia="Times New Roman" w:hAnsi="Times New Roman" w:cs="Times New Roman"/>
          <w:sz w:val="24"/>
          <w:szCs w:val="24"/>
        </w:rPr>
        <w:t>. Microbial seed treatments fall squarely in this category, offering farmers an effective way to control plant diseases, pests, and weeds naturally. Biological products derived from beneficial microorganisms are proving to be safer for the environment and human health, while also being highly effective in controlling a wide range of plant diseases.</w:t>
      </w:r>
    </w:p>
    <w:p w:rsidR="0037206D" w:rsidRPr="0037206D" w:rsidRDefault="0037206D" w:rsidP="003720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Biological Pesticides</w:t>
      </w:r>
      <w:r w:rsidRPr="0037206D">
        <w:rPr>
          <w:rFonts w:ascii="Times New Roman" w:eastAsia="Times New Roman" w:hAnsi="Times New Roman" w:cs="Times New Roman"/>
          <w:sz w:val="24"/>
          <w:szCs w:val="24"/>
        </w:rPr>
        <w:t xml:space="preserve">: These microbial-based products, such as those containing </w:t>
      </w:r>
      <w:r w:rsidRPr="0037206D">
        <w:rPr>
          <w:rFonts w:ascii="Times New Roman" w:eastAsia="Times New Roman" w:hAnsi="Times New Roman" w:cs="Times New Roman"/>
          <w:i/>
          <w:iCs/>
          <w:sz w:val="24"/>
          <w:szCs w:val="24"/>
        </w:rPr>
        <w:t xml:space="preserve">Bacillus </w:t>
      </w:r>
      <w:proofErr w:type="spellStart"/>
      <w:r w:rsidRPr="0037206D">
        <w:rPr>
          <w:rFonts w:ascii="Times New Roman" w:eastAsia="Times New Roman" w:hAnsi="Times New Roman" w:cs="Times New Roman"/>
          <w:i/>
          <w:iCs/>
          <w:sz w:val="24"/>
          <w:szCs w:val="24"/>
        </w:rPr>
        <w:t>thuringiensis</w:t>
      </w:r>
      <w:proofErr w:type="spellEnd"/>
      <w:r w:rsidRPr="0037206D">
        <w:rPr>
          <w:rFonts w:ascii="Times New Roman" w:eastAsia="Times New Roman" w:hAnsi="Times New Roman" w:cs="Times New Roman"/>
          <w:sz w:val="24"/>
          <w:szCs w:val="24"/>
        </w:rPr>
        <w:t xml:space="preserve"> or </w:t>
      </w:r>
      <w:proofErr w:type="spellStart"/>
      <w:r w:rsidRPr="0037206D">
        <w:rPr>
          <w:rFonts w:ascii="Times New Roman" w:eastAsia="Times New Roman" w:hAnsi="Times New Roman" w:cs="Times New Roman"/>
          <w:i/>
          <w:iCs/>
          <w:sz w:val="24"/>
          <w:szCs w:val="24"/>
        </w:rPr>
        <w:t>Trichoderma</w:t>
      </w:r>
      <w:proofErr w:type="spellEnd"/>
      <w:r w:rsidRPr="0037206D">
        <w:rPr>
          <w:rFonts w:ascii="Times New Roman" w:eastAsia="Times New Roman" w:hAnsi="Times New Roman" w:cs="Times New Roman"/>
          <w:sz w:val="24"/>
          <w:szCs w:val="24"/>
        </w:rPr>
        <w:t>, have been increasingly adopted as alternatives to synthetic chemical pesticides, driven by the rising demand for safer agricultural practices.</w:t>
      </w:r>
    </w:p>
    <w:p w:rsidR="0037206D" w:rsidRPr="0037206D" w:rsidRDefault="0037206D" w:rsidP="0037206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37206D">
        <w:rPr>
          <w:rFonts w:ascii="Times New Roman" w:eastAsia="Times New Roman" w:hAnsi="Times New Roman" w:cs="Times New Roman"/>
          <w:b/>
          <w:bCs/>
          <w:sz w:val="24"/>
          <w:szCs w:val="24"/>
        </w:rPr>
        <w:t>Biostimulants</w:t>
      </w:r>
      <w:proofErr w:type="spellEnd"/>
      <w:r w:rsidRPr="0037206D">
        <w:rPr>
          <w:rFonts w:ascii="Times New Roman" w:eastAsia="Times New Roman" w:hAnsi="Times New Roman" w:cs="Times New Roman"/>
          <w:sz w:val="24"/>
          <w:szCs w:val="24"/>
        </w:rPr>
        <w:t xml:space="preserve">: These substances enhance plant growth, improve stress tolerance, and increase nutrient uptake. By using microbial-based </w:t>
      </w:r>
      <w:proofErr w:type="spellStart"/>
      <w:r w:rsidRPr="0037206D">
        <w:rPr>
          <w:rFonts w:ascii="Times New Roman" w:eastAsia="Times New Roman" w:hAnsi="Times New Roman" w:cs="Times New Roman"/>
          <w:sz w:val="24"/>
          <w:szCs w:val="24"/>
        </w:rPr>
        <w:t>biostimulants</w:t>
      </w:r>
      <w:proofErr w:type="spellEnd"/>
      <w:r w:rsidRPr="0037206D">
        <w:rPr>
          <w:rFonts w:ascii="Times New Roman" w:eastAsia="Times New Roman" w:hAnsi="Times New Roman" w:cs="Times New Roman"/>
          <w:sz w:val="24"/>
          <w:szCs w:val="24"/>
        </w:rPr>
        <w:t>, microbial seed treatments can improve seedling vigor, root development, and overall crop resilience, contributing to improved yields.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2. Advancements in Microbial Strains and Formulations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ongoing evolution in microbial strains and formulations is unlocking new capabilities for microbial seed treatments. Researchers are exploring a diverse array of microorganisms—ranging from bacteria and fungi to algae and </w:t>
      </w:r>
      <w:proofErr w:type="spellStart"/>
      <w:r w:rsidRPr="0037206D">
        <w:rPr>
          <w:rFonts w:ascii="Times New Roman" w:eastAsia="Times New Roman" w:hAnsi="Times New Roman" w:cs="Times New Roman"/>
          <w:sz w:val="24"/>
          <w:szCs w:val="24"/>
        </w:rPr>
        <w:t>actinomycetes</w:t>
      </w:r>
      <w:proofErr w:type="spellEnd"/>
      <w:r w:rsidRPr="0037206D">
        <w:rPr>
          <w:rFonts w:ascii="Times New Roman" w:eastAsia="Times New Roman" w:hAnsi="Times New Roman" w:cs="Times New Roman"/>
          <w:sz w:val="24"/>
          <w:szCs w:val="24"/>
        </w:rPr>
        <w:t xml:space="preserve">—to discover novel strains with enhanced performance. These innovations are leading to more </w:t>
      </w:r>
      <w:r w:rsidRPr="0037206D">
        <w:rPr>
          <w:rFonts w:ascii="Times New Roman" w:eastAsia="Times New Roman" w:hAnsi="Times New Roman" w:cs="Times New Roman"/>
          <w:b/>
          <w:bCs/>
          <w:sz w:val="24"/>
          <w:szCs w:val="24"/>
        </w:rPr>
        <w:t>targeted treatments</w:t>
      </w:r>
      <w:r w:rsidRPr="0037206D">
        <w:rPr>
          <w:rFonts w:ascii="Times New Roman" w:eastAsia="Times New Roman" w:hAnsi="Times New Roman" w:cs="Times New Roman"/>
          <w:sz w:val="24"/>
          <w:szCs w:val="24"/>
        </w:rPr>
        <w:t xml:space="preserve"> that are tailored to specific crops, diseases, and soil types.</w:t>
      </w:r>
    </w:p>
    <w:p w:rsidR="0037206D" w:rsidRPr="0037206D" w:rsidRDefault="0037206D" w:rsidP="003720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Customized Microbial Strains</w:t>
      </w:r>
      <w:r w:rsidRPr="0037206D">
        <w:rPr>
          <w:rFonts w:ascii="Times New Roman" w:eastAsia="Times New Roman" w:hAnsi="Times New Roman" w:cs="Times New Roman"/>
          <w:sz w:val="24"/>
          <w:szCs w:val="24"/>
        </w:rPr>
        <w:t>: Companies are developing microbial formulations that are specific to the needs of particular crops or environmental conditions. These strains help improve the germination rate, protect plants from specific pathogens, or enhance resistance to abiotic stresses, such as drought or high salinity.</w:t>
      </w:r>
    </w:p>
    <w:p w:rsidR="0037206D" w:rsidRPr="0037206D" w:rsidRDefault="0037206D" w:rsidP="003720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Nanotechnology in Microbial Seed Treatments</w:t>
      </w:r>
      <w:r w:rsidRPr="0037206D">
        <w:rPr>
          <w:rFonts w:ascii="Times New Roman" w:eastAsia="Times New Roman" w:hAnsi="Times New Roman" w:cs="Times New Roman"/>
          <w:sz w:val="24"/>
          <w:szCs w:val="24"/>
        </w:rPr>
        <w:t xml:space="preserve">: The incorporation of </w:t>
      </w:r>
      <w:r w:rsidRPr="0037206D">
        <w:rPr>
          <w:rFonts w:ascii="Times New Roman" w:eastAsia="Times New Roman" w:hAnsi="Times New Roman" w:cs="Times New Roman"/>
          <w:b/>
          <w:bCs/>
          <w:sz w:val="24"/>
          <w:szCs w:val="24"/>
        </w:rPr>
        <w:t>nanotechnology</w:t>
      </w:r>
      <w:r w:rsidRPr="0037206D">
        <w:rPr>
          <w:rFonts w:ascii="Times New Roman" w:eastAsia="Times New Roman" w:hAnsi="Times New Roman" w:cs="Times New Roman"/>
          <w:sz w:val="24"/>
          <w:szCs w:val="24"/>
        </w:rPr>
        <w:t xml:space="preserve"> into microbial seed treatments is a growing trend. Nanoparticles can help encapsulate </w:t>
      </w:r>
      <w:r w:rsidRPr="0037206D">
        <w:rPr>
          <w:rFonts w:ascii="Times New Roman" w:eastAsia="Times New Roman" w:hAnsi="Times New Roman" w:cs="Times New Roman"/>
          <w:sz w:val="24"/>
          <w:szCs w:val="24"/>
        </w:rPr>
        <w:lastRenderedPageBreak/>
        <w:t>beneficial microbes, improve their stability, and enable their controlled release. This leads to better seed coverage and increased efficacy of the microbial treatments over time.</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3. AI and Machine Learning Integration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Artificial intelligence (AI) and machine learning (ML) technologies are being incorporated into the microbial seed treatment market to optimize product formulations and delivery methods. AI tools can assist in predicting which microbial strains would perform best under specific environmental conditions, improving the precision of microbial seed treatments.</w:t>
      </w:r>
    </w:p>
    <w:p w:rsidR="0037206D" w:rsidRPr="0037206D" w:rsidRDefault="0037206D" w:rsidP="003720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Predictive Modeling</w:t>
      </w:r>
      <w:r w:rsidRPr="0037206D">
        <w:rPr>
          <w:rFonts w:ascii="Times New Roman" w:eastAsia="Times New Roman" w:hAnsi="Times New Roman" w:cs="Times New Roman"/>
          <w:sz w:val="24"/>
          <w:szCs w:val="24"/>
        </w:rPr>
        <w:t>: AI-driven predictive models help in selecting the most effective microbial strains for different agricultural settings. By using historical data, weather patterns, and crop-specific information, these models predict the efficacy of microbial treatments, minimizing trial-and-error approaches.</w:t>
      </w:r>
    </w:p>
    <w:p w:rsidR="0037206D" w:rsidRPr="0037206D" w:rsidRDefault="0037206D" w:rsidP="003720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Precision Application</w:t>
      </w:r>
      <w:r w:rsidRPr="0037206D">
        <w:rPr>
          <w:rFonts w:ascii="Times New Roman" w:eastAsia="Times New Roman" w:hAnsi="Times New Roman" w:cs="Times New Roman"/>
          <w:sz w:val="24"/>
          <w:szCs w:val="24"/>
        </w:rPr>
        <w:t>: The integration of AI with precision agriculture technologies is enabling farmers to apply microbial seed treatments more efficiently. Drone and sensor technologies can be used to monitor soil health, pest populations, and plant growth, allowing for precise application of microbial treatments only when needed.</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4. Regulatory and Sustainability Drivers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Governments around the world are imposing stricter regulations on the use of chemical pesticides and fertilizers due to environmental and health concerns. This regulatory push, combined with increasing consumer demand for sustainably grown food, is driving the shift towards biological and microbial-based agricultural solutions.</w:t>
      </w:r>
    </w:p>
    <w:p w:rsidR="0037206D" w:rsidRPr="0037206D" w:rsidRDefault="0037206D" w:rsidP="003720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Regulatory Support</w:t>
      </w:r>
      <w:r w:rsidRPr="0037206D">
        <w:rPr>
          <w:rFonts w:ascii="Times New Roman" w:eastAsia="Times New Roman" w:hAnsi="Times New Roman" w:cs="Times New Roman"/>
          <w:sz w:val="24"/>
          <w:szCs w:val="24"/>
        </w:rPr>
        <w:t xml:space="preserve">: Many regions are adopting favorable policies to encourage the use of biological and microbial products. For instance, the European Union's </w:t>
      </w:r>
      <w:r w:rsidRPr="0037206D">
        <w:rPr>
          <w:rFonts w:ascii="Times New Roman" w:eastAsia="Times New Roman" w:hAnsi="Times New Roman" w:cs="Times New Roman"/>
          <w:b/>
          <w:bCs/>
          <w:sz w:val="24"/>
          <w:szCs w:val="24"/>
        </w:rPr>
        <w:t>Farm to Fork</w:t>
      </w:r>
      <w:r w:rsidRPr="0037206D">
        <w:rPr>
          <w:rFonts w:ascii="Times New Roman" w:eastAsia="Times New Roman" w:hAnsi="Times New Roman" w:cs="Times New Roman"/>
          <w:sz w:val="24"/>
          <w:szCs w:val="24"/>
        </w:rPr>
        <w:t xml:space="preserve"> strategy aims to reduce chemical pesticide use by 50% by 2030, which is creating a conducive environment for the growth of microbial seed treatments.</w:t>
      </w:r>
    </w:p>
    <w:p w:rsidR="0037206D" w:rsidRPr="0037206D" w:rsidRDefault="0037206D" w:rsidP="003720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Sustainable Agriculture Initiatives</w:t>
      </w:r>
      <w:r w:rsidRPr="0037206D">
        <w:rPr>
          <w:rFonts w:ascii="Times New Roman" w:eastAsia="Times New Roman" w:hAnsi="Times New Roman" w:cs="Times New Roman"/>
          <w:sz w:val="24"/>
          <w:szCs w:val="24"/>
        </w:rPr>
        <w:t xml:space="preserve">: In addition to regulatory drivers, the growing global focus on </w:t>
      </w:r>
      <w:r w:rsidRPr="0037206D">
        <w:rPr>
          <w:rFonts w:ascii="Times New Roman" w:eastAsia="Times New Roman" w:hAnsi="Times New Roman" w:cs="Times New Roman"/>
          <w:b/>
          <w:bCs/>
          <w:sz w:val="24"/>
          <w:szCs w:val="24"/>
        </w:rPr>
        <w:t>sustainable agriculture</w:t>
      </w:r>
      <w:r w:rsidRPr="0037206D">
        <w:rPr>
          <w:rFonts w:ascii="Times New Roman" w:eastAsia="Times New Roman" w:hAnsi="Times New Roman" w:cs="Times New Roman"/>
          <w:sz w:val="24"/>
          <w:szCs w:val="24"/>
        </w:rPr>
        <w:t xml:space="preserve"> is increasing the adoption of microbial seed treatments. As consumers demand more organic and sustainably produced food, farmers are adopting microbial seed treatments to meet the demand for eco-friendly farming practices.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5. Expanding Use of Microbial Seed Treatments in Emerging Markets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market for microbial seed treatments is growing rapidly in emerging economies, particularly in </w:t>
      </w:r>
      <w:r w:rsidRPr="0037206D">
        <w:rPr>
          <w:rFonts w:ascii="Times New Roman" w:eastAsia="Times New Roman" w:hAnsi="Times New Roman" w:cs="Times New Roman"/>
          <w:b/>
          <w:bCs/>
          <w:sz w:val="24"/>
          <w:szCs w:val="24"/>
        </w:rPr>
        <w:t>Asia-Pacific</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Latin America</w:t>
      </w:r>
      <w:r w:rsidRPr="0037206D">
        <w:rPr>
          <w:rFonts w:ascii="Times New Roman" w:eastAsia="Times New Roman" w:hAnsi="Times New Roman" w:cs="Times New Roman"/>
          <w:sz w:val="24"/>
          <w:szCs w:val="24"/>
        </w:rPr>
        <w:t xml:space="preserve">, and parts of </w:t>
      </w:r>
      <w:r w:rsidRPr="0037206D">
        <w:rPr>
          <w:rFonts w:ascii="Times New Roman" w:eastAsia="Times New Roman" w:hAnsi="Times New Roman" w:cs="Times New Roman"/>
          <w:b/>
          <w:bCs/>
          <w:sz w:val="24"/>
          <w:szCs w:val="24"/>
        </w:rPr>
        <w:t>Africa</w:t>
      </w:r>
      <w:r w:rsidRPr="0037206D">
        <w:rPr>
          <w:rFonts w:ascii="Times New Roman" w:eastAsia="Times New Roman" w:hAnsi="Times New Roman" w:cs="Times New Roman"/>
          <w:sz w:val="24"/>
          <w:szCs w:val="24"/>
        </w:rPr>
        <w:t>. This is driven by the need to increase agricultural productivity, improve food security, and combat the challenges posed by soil degradation, pests, and diseases.</w:t>
      </w:r>
    </w:p>
    <w:p w:rsidR="0037206D" w:rsidRPr="0037206D" w:rsidRDefault="0037206D" w:rsidP="003720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lastRenderedPageBreak/>
        <w:t>Asia-Pacific</w:t>
      </w:r>
      <w:r w:rsidRPr="0037206D">
        <w:rPr>
          <w:rFonts w:ascii="Times New Roman" w:eastAsia="Times New Roman" w:hAnsi="Times New Roman" w:cs="Times New Roman"/>
          <w:sz w:val="24"/>
          <w:szCs w:val="24"/>
        </w:rPr>
        <w:t>: Countries such as India and China are investing heavily in sustainable agricultural solutions, with microbial seed treatments playing a key role in boosting crop yields and protecting crops from pathogens.</w:t>
      </w:r>
    </w:p>
    <w:p w:rsidR="0037206D" w:rsidRPr="0037206D" w:rsidRDefault="0037206D" w:rsidP="003720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Africa</w:t>
      </w:r>
      <w:r w:rsidRPr="0037206D">
        <w:rPr>
          <w:rFonts w:ascii="Times New Roman" w:eastAsia="Times New Roman" w:hAnsi="Times New Roman" w:cs="Times New Roman"/>
          <w:sz w:val="24"/>
          <w:szCs w:val="24"/>
        </w:rPr>
        <w:t>: The African continent, especially sub-Saharan Africa, faces numerous challenges related to soil fertility and pest management. Microbial seed treatments provide a cost-effective and environmentally friendly solution to these challenges, leading to an uptick in adoption.</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6. Growing Interest in Microbial Seed Coatings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popularity of </w:t>
      </w:r>
      <w:r w:rsidRPr="0037206D">
        <w:rPr>
          <w:rFonts w:ascii="Times New Roman" w:eastAsia="Times New Roman" w:hAnsi="Times New Roman" w:cs="Times New Roman"/>
          <w:b/>
          <w:bCs/>
          <w:sz w:val="24"/>
          <w:szCs w:val="24"/>
        </w:rPr>
        <w:t>seed coatings</w:t>
      </w:r>
      <w:r w:rsidRPr="0037206D">
        <w:rPr>
          <w:rFonts w:ascii="Times New Roman" w:eastAsia="Times New Roman" w:hAnsi="Times New Roman" w:cs="Times New Roman"/>
          <w:sz w:val="24"/>
          <w:szCs w:val="24"/>
        </w:rPr>
        <w:t xml:space="preserve"> is increasing in the microbial seed treatment market. Seed coating allows for uniform distribution of beneficial microbes on the seed surface, ensuring that the microbes are effectively applied to the seed and available to protect and enhance its growth. This trend is particularly important for large-scale farmers looking for efficient, high-throughput solutions.</w:t>
      </w:r>
    </w:p>
    <w:p w:rsidR="0037206D" w:rsidRPr="0037206D" w:rsidRDefault="0037206D" w:rsidP="003720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Advanced Coating Technologies</w:t>
      </w:r>
      <w:r w:rsidRPr="0037206D">
        <w:rPr>
          <w:rFonts w:ascii="Times New Roman" w:eastAsia="Times New Roman" w:hAnsi="Times New Roman" w:cs="Times New Roman"/>
          <w:sz w:val="24"/>
          <w:szCs w:val="24"/>
        </w:rPr>
        <w:t>: New coating technologies are making it easier to apply microbial treatments to seeds while preserving the stability of the microorganisms. Innovations in coating materials such as hydrogels and polymers are allowing for better protection of microbial agents during storage and germination.</w:t>
      </w:r>
    </w:p>
    <w:p w:rsidR="0037206D" w:rsidRPr="0037206D" w:rsidRDefault="0037206D" w:rsidP="003720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Longer Shelf-Life</w:t>
      </w:r>
      <w:r w:rsidRPr="0037206D">
        <w:rPr>
          <w:rFonts w:ascii="Times New Roman" w:eastAsia="Times New Roman" w:hAnsi="Times New Roman" w:cs="Times New Roman"/>
          <w:sz w:val="24"/>
          <w:szCs w:val="24"/>
        </w:rPr>
        <w:t>: The improved shelf-life of microbial seed treatments is enabling broader adoption, especially in markets where logistics and storage conditions can be challenging.</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Conclusion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The microbial seed treatment market is at the forefront of agricultural innovation, driven by advances in biotechnology, AI, regulatory shifts, and growing sustainability concerns. The ongoing trend towards biological solutions, coupled with technological innovations, is set to fuel the market's growth in the coming years, making it a crucial component of modern, sustainable farming practices.</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4. Competitive Intelligence and Benchmarking</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is characterized by a mix of established agricultural technology companies and emerging biotech startups. Key players are focusing on innovation, strategic partnerships, and regional expansion to maintain or increase their market share. Below is an overview of some of the leading companies and their strategies in the microbial seed treatment space.</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1. BASF SE</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lastRenderedPageBreak/>
        <w:t xml:space="preserve">BASF is one of the largest players in the global agricultural sector, with a strong presence in the microbial seed treatment market. The company has developed a range of microbial-based solutions, including </w:t>
      </w:r>
      <w:r w:rsidRPr="0037206D">
        <w:rPr>
          <w:rFonts w:ascii="Times New Roman" w:eastAsia="Times New Roman" w:hAnsi="Times New Roman" w:cs="Times New Roman"/>
          <w:b/>
          <w:bCs/>
          <w:sz w:val="24"/>
          <w:szCs w:val="24"/>
        </w:rPr>
        <w:t>biological fungicides</w:t>
      </w:r>
      <w:r w:rsidRPr="0037206D">
        <w:rPr>
          <w:rFonts w:ascii="Times New Roman" w:eastAsia="Times New Roman" w:hAnsi="Times New Roman" w:cs="Times New Roman"/>
          <w:sz w:val="24"/>
          <w:szCs w:val="24"/>
        </w:rPr>
        <w:t xml:space="preserve"> and </w:t>
      </w:r>
      <w:proofErr w:type="spellStart"/>
      <w:r w:rsidRPr="0037206D">
        <w:rPr>
          <w:rFonts w:ascii="Times New Roman" w:eastAsia="Times New Roman" w:hAnsi="Times New Roman" w:cs="Times New Roman"/>
          <w:b/>
          <w:bCs/>
          <w:sz w:val="24"/>
          <w:szCs w:val="24"/>
        </w:rPr>
        <w:t>biostimulants</w:t>
      </w:r>
      <w:proofErr w:type="spellEnd"/>
      <w:r w:rsidRPr="0037206D">
        <w:rPr>
          <w:rFonts w:ascii="Times New Roman" w:eastAsia="Times New Roman" w:hAnsi="Times New Roman" w:cs="Times New Roman"/>
          <w:sz w:val="24"/>
          <w:szCs w:val="24"/>
        </w:rPr>
        <w:t>, that are tailored to enhance plant growth, protect seeds, and improve overall crop health.</w:t>
      </w:r>
    </w:p>
    <w:p w:rsidR="0037206D" w:rsidRPr="0037206D" w:rsidRDefault="0037206D" w:rsidP="003720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Strategy</w:t>
      </w:r>
      <w:r w:rsidRPr="0037206D">
        <w:rPr>
          <w:rFonts w:ascii="Times New Roman" w:eastAsia="Times New Roman" w:hAnsi="Times New Roman" w:cs="Times New Roman"/>
          <w:sz w:val="24"/>
          <w:szCs w:val="24"/>
        </w:rPr>
        <w:t>: BASF's strategy focuses on expanding its biological portfolio through acquisitions, partnerships, and continuous research in microbiology. The company leverages its extensive distribution network and established customer base to promote microbial seed treatments as a sustainable solution for modern farming.</w:t>
      </w:r>
    </w:p>
    <w:p w:rsidR="0037206D" w:rsidRPr="0037206D" w:rsidRDefault="0037206D" w:rsidP="003720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Product Differentiation</w:t>
      </w:r>
      <w:r w:rsidRPr="0037206D">
        <w:rPr>
          <w:rFonts w:ascii="Times New Roman" w:eastAsia="Times New Roman" w:hAnsi="Times New Roman" w:cs="Times New Roman"/>
          <w:sz w:val="24"/>
          <w:szCs w:val="24"/>
        </w:rPr>
        <w:t>: BASF differentiates itself by offering a comprehensive suite of solutions, from soil health improvement to seed protection and growth promotion. The company also focuses heavily on sustainability, with a commitment to reducing the use of chemical pesticides.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2. Syngenta AG</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Syngenta is another leading player in the agricultural sector, with a growing emphasis on biological solutions. The company’s microbial seed treatment portfolio includes products that target diseases, improve seedling vigor, and enhance stress tolerance in crops such as corn, soybeans, and wheat.</w:t>
      </w:r>
    </w:p>
    <w:p w:rsidR="0037206D" w:rsidRPr="0037206D" w:rsidRDefault="0037206D" w:rsidP="003720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Strategy</w:t>
      </w:r>
      <w:r w:rsidRPr="0037206D">
        <w:rPr>
          <w:rFonts w:ascii="Times New Roman" w:eastAsia="Times New Roman" w:hAnsi="Times New Roman" w:cs="Times New Roman"/>
          <w:sz w:val="24"/>
          <w:szCs w:val="24"/>
        </w:rPr>
        <w:t>: Syngenta’s approach is to integrate microbial solutions into its existing product lines, creating synergy between chemical and biological offerings. The company is focused on increasing its R&amp;D efforts to discover new microbial strains and formulations that are more effective and provide long-term benefits.</w:t>
      </w:r>
    </w:p>
    <w:p w:rsidR="0037206D" w:rsidRPr="0037206D" w:rsidRDefault="0037206D" w:rsidP="003720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Innovation</w:t>
      </w:r>
      <w:r w:rsidRPr="0037206D">
        <w:rPr>
          <w:rFonts w:ascii="Times New Roman" w:eastAsia="Times New Roman" w:hAnsi="Times New Roman" w:cs="Times New Roman"/>
          <w:sz w:val="24"/>
          <w:szCs w:val="24"/>
        </w:rPr>
        <w:t>: Syngenta has also made significant investments in AI and digital technologies to optimize the performance of its microbial treatments. Their use of data-driven solutions helps tailor applications for specific regional challenges.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3. Monsanto (Bayer AG)</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Bayer, after acquiring Monsanto, has strengthened its position in the microbial seed treatment market by combining Monsanto's legacy in seed technology with Bayer’s expertise in crop protection and biotechnology. Bayer has introduced several microbial-based products designed to enhance crop protection and growth.</w:t>
      </w:r>
    </w:p>
    <w:p w:rsidR="0037206D" w:rsidRPr="0037206D" w:rsidRDefault="0037206D" w:rsidP="003720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Strategy</w:t>
      </w:r>
      <w:r w:rsidRPr="0037206D">
        <w:rPr>
          <w:rFonts w:ascii="Times New Roman" w:eastAsia="Times New Roman" w:hAnsi="Times New Roman" w:cs="Times New Roman"/>
          <w:sz w:val="24"/>
          <w:szCs w:val="24"/>
        </w:rPr>
        <w:t xml:space="preserve">: Bayer's strategic focus includes investing in </w:t>
      </w:r>
      <w:r w:rsidRPr="0037206D">
        <w:rPr>
          <w:rFonts w:ascii="Times New Roman" w:eastAsia="Times New Roman" w:hAnsi="Times New Roman" w:cs="Times New Roman"/>
          <w:b/>
          <w:bCs/>
          <w:sz w:val="24"/>
          <w:szCs w:val="24"/>
        </w:rPr>
        <w:t>biologicals</w:t>
      </w:r>
      <w:r w:rsidRPr="0037206D">
        <w:rPr>
          <w:rFonts w:ascii="Times New Roman" w:eastAsia="Times New Roman" w:hAnsi="Times New Roman" w:cs="Times New Roman"/>
          <w:sz w:val="24"/>
          <w:szCs w:val="24"/>
        </w:rPr>
        <w:t xml:space="preserve"> as a key part of its overall crop protection portfolio. The company is accelerating its efforts in microbial seed treatments to meet the growing consumer demand for organic and sustainable farming products.</w:t>
      </w:r>
    </w:p>
    <w:p w:rsidR="0037206D" w:rsidRPr="0037206D" w:rsidRDefault="0037206D" w:rsidP="003720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Research and Development</w:t>
      </w:r>
      <w:r w:rsidRPr="0037206D">
        <w:rPr>
          <w:rFonts w:ascii="Times New Roman" w:eastAsia="Times New Roman" w:hAnsi="Times New Roman" w:cs="Times New Roman"/>
          <w:sz w:val="24"/>
          <w:szCs w:val="24"/>
        </w:rPr>
        <w:t xml:space="preserve">: Bayer has invested heavily in its R&amp;D initiatives, especially in the field of </w:t>
      </w:r>
      <w:r w:rsidRPr="0037206D">
        <w:rPr>
          <w:rFonts w:ascii="Times New Roman" w:eastAsia="Times New Roman" w:hAnsi="Times New Roman" w:cs="Times New Roman"/>
          <w:b/>
          <w:bCs/>
          <w:sz w:val="24"/>
          <w:szCs w:val="24"/>
        </w:rPr>
        <w:t>genetically enhanced microbes</w:t>
      </w:r>
      <w:r w:rsidRPr="0037206D">
        <w:rPr>
          <w:rFonts w:ascii="Times New Roman" w:eastAsia="Times New Roman" w:hAnsi="Times New Roman" w:cs="Times New Roman"/>
          <w:sz w:val="24"/>
          <w:szCs w:val="24"/>
        </w:rPr>
        <w:t>. The goal is to improve the efficacy and applicability of these biological treatments under varying environmental conditions.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 xml:space="preserve">4. </w:t>
      </w:r>
      <w:proofErr w:type="spellStart"/>
      <w:r w:rsidRPr="0037206D">
        <w:rPr>
          <w:rFonts w:ascii="Times New Roman" w:eastAsia="Times New Roman" w:hAnsi="Times New Roman" w:cs="Times New Roman"/>
          <w:b/>
          <w:bCs/>
          <w:sz w:val="24"/>
          <w:szCs w:val="24"/>
        </w:rPr>
        <w:t>Novozymes</w:t>
      </w:r>
      <w:proofErr w:type="spellEnd"/>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proofErr w:type="spellStart"/>
      <w:r w:rsidRPr="0037206D">
        <w:rPr>
          <w:rFonts w:ascii="Times New Roman" w:eastAsia="Times New Roman" w:hAnsi="Times New Roman" w:cs="Times New Roman"/>
          <w:sz w:val="24"/>
          <w:szCs w:val="24"/>
        </w:rPr>
        <w:lastRenderedPageBreak/>
        <w:t>Novozymes</w:t>
      </w:r>
      <w:proofErr w:type="spellEnd"/>
      <w:r w:rsidRPr="0037206D">
        <w:rPr>
          <w:rFonts w:ascii="Times New Roman" w:eastAsia="Times New Roman" w:hAnsi="Times New Roman" w:cs="Times New Roman"/>
          <w:sz w:val="24"/>
          <w:szCs w:val="24"/>
        </w:rPr>
        <w:t xml:space="preserve"> is a global leader in industrial enzymes and microorganisms and has expanded its presence in the agricultural market by developing innovative microbial solutions for seed treatment. The company’s microbial products focus on enhancing soil health, improving seed germination, and boosting crop yields.</w:t>
      </w:r>
    </w:p>
    <w:p w:rsidR="0037206D" w:rsidRPr="0037206D" w:rsidRDefault="0037206D" w:rsidP="003720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Strategy</w:t>
      </w:r>
      <w:r w:rsidRPr="0037206D">
        <w:rPr>
          <w:rFonts w:ascii="Times New Roman" w:eastAsia="Times New Roman" w:hAnsi="Times New Roman" w:cs="Times New Roman"/>
          <w:sz w:val="24"/>
          <w:szCs w:val="24"/>
        </w:rPr>
        <w:t xml:space="preserve">: </w:t>
      </w:r>
      <w:proofErr w:type="spellStart"/>
      <w:r w:rsidRPr="0037206D">
        <w:rPr>
          <w:rFonts w:ascii="Times New Roman" w:eastAsia="Times New Roman" w:hAnsi="Times New Roman" w:cs="Times New Roman"/>
          <w:sz w:val="24"/>
          <w:szCs w:val="24"/>
        </w:rPr>
        <w:t>Novozymes</w:t>
      </w:r>
      <w:proofErr w:type="spellEnd"/>
      <w:r w:rsidRPr="0037206D">
        <w:rPr>
          <w:rFonts w:ascii="Times New Roman" w:eastAsia="Times New Roman" w:hAnsi="Times New Roman" w:cs="Times New Roman"/>
          <w:sz w:val="24"/>
          <w:szCs w:val="24"/>
        </w:rPr>
        <w:t xml:space="preserve"> emphasizes a </w:t>
      </w:r>
      <w:r w:rsidRPr="0037206D">
        <w:rPr>
          <w:rFonts w:ascii="Times New Roman" w:eastAsia="Times New Roman" w:hAnsi="Times New Roman" w:cs="Times New Roman"/>
          <w:b/>
          <w:bCs/>
          <w:sz w:val="24"/>
          <w:szCs w:val="24"/>
        </w:rPr>
        <w:t>sustainable agriculture</w:t>
      </w:r>
      <w:r w:rsidRPr="0037206D">
        <w:rPr>
          <w:rFonts w:ascii="Times New Roman" w:eastAsia="Times New Roman" w:hAnsi="Times New Roman" w:cs="Times New Roman"/>
          <w:sz w:val="24"/>
          <w:szCs w:val="24"/>
        </w:rPr>
        <w:t xml:space="preserve"> approach with a commitment to reducing chemical pesticide use. Through strategic partnerships and collaborations with agricultural players, </w:t>
      </w:r>
      <w:proofErr w:type="spellStart"/>
      <w:r w:rsidRPr="0037206D">
        <w:rPr>
          <w:rFonts w:ascii="Times New Roman" w:eastAsia="Times New Roman" w:hAnsi="Times New Roman" w:cs="Times New Roman"/>
          <w:sz w:val="24"/>
          <w:szCs w:val="24"/>
        </w:rPr>
        <w:t>Novozymes</w:t>
      </w:r>
      <w:proofErr w:type="spellEnd"/>
      <w:r w:rsidRPr="0037206D">
        <w:rPr>
          <w:rFonts w:ascii="Times New Roman" w:eastAsia="Times New Roman" w:hAnsi="Times New Roman" w:cs="Times New Roman"/>
          <w:sz w:val="24"/>
          <w:szCs w:val="24"/>
        </w:rPr>
        <w:t xml:space="preserve"> is aiming to expand its microbial seed treatment product portfolio and increase its market penetration.</w:t>
      </w:r>
    </w:p>
    <w:p w:rsidR="0037206D" w:rsidRPr="0037206D" w:rsidRDefault="0037206D" w:rsidP="003720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Product Differentiation</w:t>
      </w:r>
      <w:r w:rsidRPr="0037206D">
        <w:rPr>
          <w:rFonts w:ascii="Times New Roman" w:eastAsia="Times New Roman" w:hAnsi="Times New Roman" w:cs="Times New Roman"/>
          <w:sz w:val="24"/>
          <w:szCs w:val="24"/>
        </w:rPr>
        <w:t xml:space="preserve">: </w:t>
      </w:r>
      <w:proofErr w:type="spellStart"/>
      <w:r w:rsidRPr="0037206D">
        <w:rPr>
          <w:rFonts w:ascii="Times New Roman" w:eastAsia="Times New Roman" w:hAnsi="Times New Roman" w:cs="Times New Roman"/>
          <w:sz w:val="24"/>
          <w:szCs w:val="24"/>
        </w:rPr>
        <w:t>Novozymes</w:t>
      </w:r>
      <w:proofErr w:type="spellEnd"/>
      <w:r w:rsidRPr="0037206D">
        <w:rPr>
          <w:rFonts w:ascii="Times New Roman" w:eastAsia="Times New Roman" w:hAnsi="Times New Roman" w:cs="Times New Roman"/>
          <w:sz w:val="24"/>
          <w:szCs w:val="24"/>
        </w:rPr>
        <w:t xml:space="preserve"> differentiates itself through a strong R&amp;D pipeline, focusing on the development of tailored microbial strains that offer superior performance under specific environmental conditions.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 xml:space="preserve">5. </w:t>
      </w:r>
      <w:proofErr w:type="spellStart"/>
      <w:r w:rsidRPr="0037206D">
        <w:rPr>
          <w:rFonts w:ascii="Times New Roman" w:eastAsia="Times New Roman" w:hAnsi="Times New Roman" w:cs="Times New Roman"/>
          <w:b/>
          <w:bCs/>
          <w:sz w:val="24"/>
          <w:szCs w:val="24"/>
        </w:rPr>
        <w:t>Corteva</w:t>
      </w:r>
      <w:proofErr w:type="spellEnd"/>
      <w:r w:rsidRPr="0037206D">
        <w:rPr>
          <w:rFonts w:ascii="Times New Roman" w:eastAsia="Times New Roman" w:hAnsi="Times New Roman" w:cs="Times New Roman"/>
          <w:b/>
          <w:bCs/>
          <w:sz w:val="24"/>
          <w:szCs w:val="24"/>
        </w:rPr>
        <w:t xml:space="preserve"> </w:t>
      </w:r>
      <w:proofErr w:type="spellStart"/>
      <w:r w:rsidRPr="0037206D">
        <w:rPr>
          <w:rFonts w:ascii="Times New Roman" w:eastAsia="Times New Roman" w:hAnsi="Times New Roman" w:cs="Times New Roman"/>
          <w:b/>
          <w:bCs/>
          <w:sz w:val="24"/>
          <w:szCs w:val="24"/>
        </w:rPr>
        <w:t>Agriscience</w:t>
      </w:r>
      <w:proofErr w:type="spellEnd"/>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proofErr w:type="spellStart"/>
      <w:r w:rsidRPr="0037206D">
        <w:rPr>
          <w:rFonts w:ascii="Times New Roman" w:eastAsia="Times New Roman" w:hAnsi="Times New Roman" w:cs="Times New Roman"/>
          <w:sz w:val="24"/>
          <w:szCs w:val="24"/>
        </w:rPr>
        <w:t>Corteva</w:t>
      </w:r>
      <w:proofErr w:type="spellEnd"/>
      <w:r w:rsidRPr="0037206D">
        <w:rPr>
          <w:rFonts w:ascii="Times New Roman" w:eastAsia="Times New Roman" w:hAnsi="Times New Roman" w:cs="Times New Roman"/>
          <w:sz w:val="24"/>
          <w:szCs w:val="24"/>
        </w:rPr>
        <w:t xml:space="preserve"> </w:t>
      </w:r>
      <w:proofErr w:type="spellStart"/>
      <w:r w:rsidRPr="0037206D">
        <w:rPr>
          <w:rFonts w:ascii="Times New Roman" w:eastAsia="Times New Roman" w:hAnsi="Times New Roman" w:cs="Times New Roman"/>
          <w:sz w:val="24"/>
          <w:szCs w:val="24"/>
        </w:rPr>
        <w:t>Agriscience</w:t>
      </w:r>
      <w:proofErr w:type="spellEnd"/>
      <w:r w:rsidRPr="0037206D">
        <w:rPr>
          <w:rFonts w:ascii="Times New Roman" w:eastAsia="Times New Roman" w:hAnsi="Times New Roman" w:cs="Times New Roman"/>
          <w:sz w:val="24"/>
          <w:szCs w:val="24"/>
        </w:rPr>
        <w:t xml:space="preserve">, a major player in the crop protection and seed industries, has made significant investments in biological solutions, including microbial seed treatments. </w:t>
      </w:r>
      <w:proofErr w:type="spellStart"/>
      <w:r w:rsidRPr="0037206D">
        <w:rPr>
          <w:rFonts w:ascii="Times New Roman" w:eastAsia="Times New Roman" w:hAnsi="Times New Roman" w:cs="Times New Roman"/>
          <w:sz w:val="24"/>
          <w:szCs w:val="24"/>
        </w:rPr>
        <w:t>Corteva’s</w:t>
      </w:r>
      <w:proofErr w:type="spellEnd"/>
      <w:r w:rsidRPr="0037206D">
        <w:rPr>
          <w:rFonts w:ascii="Times New Roman" w:eastAsia="Times New Roman" w:hAnsi="Times New Roman" w:cs="Times New Roman"/>
          <w:sz w:val="24"/>
          <w:szCs w:val="24"/>
        </w:rPr>
        <w:t xml:space="preserve"> microbial seed treatment products focus on improving seedling vigor, providing disease resistance, and enhancing nutrient availability in crops such as corn, soybeans, and cotton.</w:t>
      </w:r>
    </w:p>
    <w:p w:rsidR="0037206D" w:rsidRPr="0037206D" w:rsidRDefault="0037206D" w:rsidP="003720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Strategy</w:t>
      </w:r>
      <w:r w:rsidRPr="0037206D">
        <w:rPr>
          <w:rFonts w:ascii="Times New Roman" w:eastAsia="Times New Roman" w:hAnsi="Times New Roman" w:cs="Times New Roman"/>
          <w:sz w:val="24"/>
          <w:szCs w:val="24"/>
        </w:rPr>
        <w:t xml:space="preserve">: </w:t>
      </w:r>
      <w:proofErr w:type="spellStart"/>
      <w:r w:rsidRPr="0037206D">
        <w:rPr>
          <w:rFonts w:ascii="Times New Roman" w:eastAsia="Times New Roman" w:hAnsi="Times New Roman" w:cs="Times New Roman"/>
          <w:sz w:val="24"/>
          <w:szCs w:val="24"/>
        </w:rPr>
        <w:t>Corteva’s</w:t>
      </w:r>
      <w:proofErr w:type="spellEnd"/>
      <w:r w:rsidRPr="0037206D">
        <w:rPr>
          <w:rFonts w:ascii="Times New Roman" w:eastAsia="Times New Roman" w:hAnsi="Times New Roman" w:cs="Times New Roman"/>
          <w:sz w:val="24"/>
          <w:szCs w:val="24"/>
        </w:rPr>
        <w:t xml:space="preserve"> strategy centers on advancing its biological offerings through innovation and strategic acquisitions. The company is committed to integrating biological seed treatments into its broader portfolio of crop protection solutions to offer farmers integrated, sustainable solutions.</w:t>
      </w:r>
    </w:p>
    <w:p w:rsidR="0037206D" w:rsidRPr="0037206D" w:rsidRDefault="0037206D" w:rsidP="003720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Innovation</w:t>
      </w:r>
      <w:r w:rsidRPr="0037206D">
        <w:rPr>
          <w:rFonts w:ascii="Times New Roman" w:eastAsia="Times New Roman" w:hAnsi="Times New Roman" w:cs="Times New Roman"/>
          <w:sz w:val="24"/>
          <w:szCs w:val="24"/>
        </w:rPr>
        <w:t xml:space="preserve">: </w:t>
      </w:r>
      <w:proofErr w:type="spellStart"/>
      <w:r w:rsidRPr="0037206D">
        <w:rPr>
          <w:rFonts w:ascii="Times New Roman" w:eastAsia="Times New Roman" w:hAnsi="Times New Roman" w:cs="Times New Roman"/>
          <w:sz w:val="24"/>
          <w:szCs w:val="24"/>
        </w:rPr>
        <w:t>Corteva</w:t>
      </w:r>
      <w:proofErr w:type="spellEnd"/>
      <w:r w:rsidRPr="0037206D">
        <w:rPr>
          <w:rFonts w:ascii="Times New Roman" w:eastAsia="Times New Roman" w:hAnsi="Times New Roman" w:cs="Times New Roman"/>
          <w:sz w:val="24"/>
          <w:szCs w:val="24"/>
        </w:rPr>
        <w:t xml:space="preserve"> is exploring new technologies, such as </w:t>
      </w:r>
      <w:proofErr w:type="spellStart"/>
      <w:r w:rsidRPr="0037206D">
        <w:rPr>
          <w:rFonts w:ascii="Times New Roman" w:eastAsia="Times New Roman" w:hAnsi="Times New Roman" w:cs="Times New Roman"/>
          <w:b/>
          <w:bCs/>
          <w:sz w:val="24"/>
          <w:szCs w:val="24"/>
        </w:rPr>
        <w:t>nanoencapsulation</w:t>
      </w:r>
      <w:proofErr w:type="spellEnd"/>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targeted delivery systems</w:t>
      </w:r>
      <w:r w:rsidRPr="0037206D">
        <w:rPr>
          <w:rFonts w:ascii="Times New Roman" w:eastAsia="Times New Roman" w:hAnsi="Times New Roman" w:cs="Times New Roman"/>
          <w:sz w:val="24"/>
          <w:szCs w:val="24"/>
        </w:rPr>
        <w:t>, to improve the stability and efficacy of its microbial treatments, ensuring longer-lasting effects and better protection for seeds.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6. FMC Corporation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FMC Corporation, traditionally known for its chemical crop protection products, has significantly expanded its presence in the biologicals market, including microbial seed treatments. FMC’s microbial solutions are designed to improve seed germination, protect against soil-borne diseases, and enhance plant growth.</w:t>
      </w:r>
    </w:p>
    <w:p w:rsidR="0037206D" w:rsidRPr="0037206D" w:rsidRDefault="0037206D" w:rsidP="003720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Strategy</w:t>
      </w:r>
      <w:r w:rsidRPr="0037206D">
        <w:rPr>
          <w:rFonts w:ascii="Times New Roman" w:eastAsia="Times New Roman" w:hAnsi="Times New Roman" w:cs="Times New Roman"/>
          <w:sz w:val="24"/>
          <w:szCs w:val="24"/>
        </w:rPr>
        <w:t>: FMC’s growth strategy focuses on acquiring and developing high-performing biological products that complement its chemical portfolio. By offering a broad range of solutions, the company aims to provide integrated pest management systems that incorporate both biological and chemical options.</w:t>
      </w:r>
    </w:p>
    <w:p w:rsidR="0037206D" w:rsidRPr="0037206D" w:rsidRDefault="0037206D" w:rsidP="003720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Sustainability Focus</w:t>
      </w:r>
      <w:r w:rsidRPr="0037206D">
        <w:rPr>
          <w:rFonts w:ascii="Times New Roman" w:eastAsia="Times New Roman" w:hAnsi="Times New Roman" w:cs="Times New Roman"/>
          <w:sz w:val="24"/>
          <w:szCs w:val="24"/>
        </w:rPr>
        <w:t xml:space="preserve">: FMC is increasingly focused on </w:t>
      </w:r>
      <w:r w:rsidRPr="0037206D">
        <w:rPr>
          <w:rFonts w:ascii="Times New Roman" w:eastAsia="Times New Roman" w:hAnsi="Times New Roman" w:cs="Times New Roman"/>
          <w:b/>
          <w:bCs/>
          <w:sz w:val="24"/>
          <w:szCs w:val="24"/>
        </w:rPr>
        <w:t>sustainability</w:t>
      </w:r>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eco-friendly solutions</w:t>
      </w:r>
      <w:r w:rsidRPr="0037206D">
        <w:rPr>
          <w:rFonts w:ascii="Times New Roman" w:eastAsia="Times New Roman" w:hAnsi="Times New Roman" w:cs="Times New Roman"/>
          <w:sz w:val="24"/>
          <w:szCs w:val="24"/>
        </w:rPr>
        <w:t>. Its microbial seed treatments are designed to reduce the need for chemical pesticides, helping farmers meet regulatory demands for reduced pesticide use.</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Competitive Benchmarking Summary:</w:t>
      </w:r>
    </w:p>
    <w:p w:rsidR="0037206D" w:rsidRPr="0037206D" w:rsidRDefault="0037206D" w:rsidP="003720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lastRenderedPageBreak/>
        <w:t>Innovation Leaders</w:t>
      </w:r>
      <w:r w:rsidRPr="0037206D">
        <w:rPr>
          <w:rFonts w:ascii="Times New Roman" w:eastAsia="Times New Roman" w:hAnsi="Times New Roman" w:cs="Times New Roman"/>
          <w:sz w:val="24"/>
          <w:szCs w:val="24"/>
        </w:rPr>
        <w:t xml:space="preserve">: Companies such as </w:t>
      </w:r>
      <w:r w:rsidRPr="0037206D">
        <w:rPr>
          <w:rFonts w:ascii="Times New Roman" w:eastAsia="Times New Roman" w:hAnsi="Times New Roman" w:cs="Times New Roman"/>
          <w:b/>
          <w:bCs/>
          <w:sz w:val="24"/>
          <w:szCs w:val="24"/>
        </w:rPr>
        <w:t>Syngenta</w:t>
      </w:r>
      <w:r w:rsidRPr="0037206D">
        <w:rPr>
          <w:rFonts w:ascii="Times New Roman" w:eastAsia="Times New Roman" w:hAnsi="Times New Roman" w:cs="Times New Roman"/>
          <w:sz w:val="24"/>
          <w:szCs w:val="24"/>
        </w:rPr>
        <w:t xml:space="preserve"> and </w:t>
      </w:r>
      <w:proofErr w:type="spellStart"/>
      <w:r w:rsidRPr="0037206D">
        <w:rPr>
          <w:rFonts w:ascii="Times New Roman" w:eastAsia="Times New Roman" w:hAnsi="Times New Roman" w:cs="Times New Roman"/>
          <w:b/>
          <w:bCs/>
          <w:sz w:val="24"/>
          <w:szCs w:val="24"/>
        </w:rPr>
        <w:t>Novozymes</w:t>
      </w:r>
      <w:proofErr w:type="spellEnd"/>
      <w:r w:rsidRPr="0037206D">
        <w:rPr>
          <w:rFonts w:ascii="Times New Roman" w:eastAsia="Times New Roman" w:hAnsi="Times New Roman" w:cs="Times New Roman"/>
          <w:sz w:val="24"/>
          <w:szCs w:val="24"/>
        </w:rPr>
        <w:t xml:space="preserve"> are at the forefront of microbial innovation, heavily investing in R&amp;D to develop next-generation microbial seed treatments that address diverse agricultural challenges.</w:t>
      </w:r>
    </w:p>
    <w:p w:rsidR="0037206D" w:rsidRPr="0037206D" w:rsidRDefault="0037206D" w:rsidP="003720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Market Penetration</w:t>
      </w:r>
      <w:r w:rsidRPr="0037206D">
        <w:rPr>
          <w:rFonts w:ascii="Times New Roman" w:eastAsia="Times New Roman" w:hAnsi="Times New Roman" w:cs="Times New Roman"/>
          <w:sz w:val="24"/>
          <w:szCs w:val="24"/>
        </w:rPr>
        <w:t xml:space="preserve">: Large agricultural players like </w:t>
      </w:r>
      <w:r w:rsidRPr="0037206D">
        <w:rPr>
          <w:rFonts w:ascii="Times New Roman" w:eastAsia="Times New Roman" w:hAnsi="Times New Roman" w:cs="Times New Roman"/>
          <w:b/>
          <w:bCs/>
          <w:sz w:val="24"/>
          <w:szCs w:val="24"/>
        </w:rPr>
        <w:t>BASF</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Bayer</w:t>
      </w:r>
      <w:r w:rsidRPr="0037206D">
        <w:rPr>
          <w:rFonts w:ascii="Times New Roman" w:eastAsia="Times New Roman" w:hAnsi="Times New Roman" w:cs="Times New Roman"/>
          <w:sz w:val="24"/>
          <w:szCs w:val="24"/>
        </w:rPr>
        <w:t xml:space="preserve">, and </w:t>
      </w:r>
      <w:proofErr w:type="spellStart"/>
      <w:r w:rsidRPr="0037206D">
        <w:rPr>
          <w:rFonts w:ascii="Times New Roman" w:eastAsia="Times New Roman" w:hAnsi="Times New Roman" w:cs="Times New Roman"/>
          <w:b/>
          <w:bCs/>
          <w:sz w:val="24"/>
          <w:szCs w:val="24"/>
        </w:rPr>
        <w:t>Corteva</w:t>
      </w:r>
      <w:proofErr w:type="spellEnd"/>
      <w:r w:rsidRPr="0037206D">
        <w:rPr>
          <w:rFonts w:ascii="Times New Roman" w:eastAsia="Times New Roman" w:hAnsi="Times New Roman" w:cs="Times New Roman"/>
          <w:sz w:val="24"/>
          <w:szCs w:val="24"/>
        </w:rPr>
        <w:t xml:space="preserve"> are expanding their microbial seed treatment portfolios and utilizing their established distribution networks to reach a global customer base.</w:t>
      </w:r>
    </w:p>
    <w:p w:rsidR="0037206D" w:rsidRPr="0037206D" w:rsidRDefault="0037206D" w:rsidP="003720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Sustainability Pioneers</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BASF</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Syngenta</w:t>
      </w:r>
      <w:r w:rsidRPr="0037206D">
        <w:rPr>
          <w:rFonts w:ascii="Times New Roman" w:eastAsia="Times New Roman" w:hAnsi="Times New Roman" w:cs="Times New Roman"/>
          <w:sz w:val="24"/>
          <w:szCs w:val="24"/>
        </w:rPr>
        <w:t xml:space="preserve">, and </w:t>
      </w:r>
      <w:proofErr w:type="spellStart"/>
      <w:r w:rsidRPr="0037206D">
        <w:rPr>
          <w:rFonts w:ascii="Times New Roman" w:eastAsia="Times New Roman" w:hAnsi="Times New Roman" w:cs="Times New Roman"/>
          <w:b/>
          <w:bCs/>
          <w:sz w:val="24"/>
          <w:szCs w:val="24"/>
        </w:rPr>
        <w:t>Novozymes</w:t>
      </w:r>
      <w:proofErr w:type="spellEnd"/>
      <w:r w:rsidRPr="0037206D">
        <w:rPr>
          <w:rFonts w:ascii="Times New Roman" w:eastAsia="Times New Roman" w:hAnsi="Times New Roman" w:cs="Times New Roman"/>
          <w:sz w:val="24"/>
          <w:szCs w:val="24"/>
        </w:rPr>
        <w:t xml:space="preserve"> lead in the development of sustainable, biological alternatives to chemical pesticides, gaining market share by appealing to environmentally-conscious farmers.</w:t>
      </w:r>
    </w:p>
    <w:p w:rsidR="0037206D" w:rsidRPr="0037206D" w:rsidRDefault="0037206D" w:rsidP="003720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Emerging Competitors</w:t>
      </w:r>
      <w:r w:rsidRPr="0037206D">
        <w:rPr>
          <w:rFonts w:ascii="Times New Roman" w:eastAsia="Times New Roman" w:hAnsi="Times New Roman" w:cs="Times New Roman"/>
          <w:sz w:val="24"/>
          <w:szCs w:val="24"/>
        </w:rPr>
        <w:t>: Smaller, innovative companies are also entering the market, offering specialized solutions tailored to specific regions or crops. These startups often lead in niche segments, focusing on highly effective microbial strains and unique application techniques.</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Conclusion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The microbial seed treatment market is competitive, with a mix of large multinational corporations and smaller, specialized firms pushing the boundaries of innovation. The focus on sustainability, along with strategic investments in R&amp;D and partnerships, is set to define the next phase of growth in this market. Companies that can leverage their capabilities in microbial formulations and offer comprehensive, sustainable solutions are likely to dominate the market in the coming years.</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5. Regional Landscape and Adoption Outlook</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is experiencing varied growth across different regions, driven by factors such as local agricultural practices, environmental concerns, government regulations, and the demand for sustainable farming solutions. While North America and Europe currently lead in market adoption, emerging markets in Asia-Pacific, Latin America, and Africa are expected to witness rapid growth, driven by both the need for food security and the push for more eco-friendly agricultural solutions.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1. North America</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North America is the largest market for microbial seed treatments, primarily due to its advanced agricultural infrastructure, high adoption rates of technology-driven solutions, and strong regulatory support for biological alternatives to chemical pesticides.</w:t>
      </w:r>
    </w:p>
    <w:p w:rsidR="0037206D" w:rsidRPr="0037206D" w:rsidRDefault="0037206D" w:rsidP="003720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United States</w:t>
      </w:r>
      <w:r w:rsidRPr="0037206D">
        <w:rPr>
          <w:rFonts w:ascii="Times New Roman" w:eastAsia="Times New Roman" w:hAnsi="Times New Roman" w:cs="Times New Roman"/>
          <w:sz w:val="24"/>
          <w:szCs w:val="24"/>
        </w:rPr>
        <w:t xml:space="preserve">: The U.S. is the dominant player in the North American microbial seed treatment market, with widespread adoption across major crop-producing states like Iowa, Illinois, and Nebraska. The strong regulatory framework under initiatives such as the </w:t>
      </w:r>
      <w:r w:rsidRPr="0037206D">
        <w:rPr>
          <w:rFonts w:ascii="Times New Roman" w:eastAsia="Times New Roman" w:hAnsi="Times New Roman" w:cs="Times New Roman"/>
          <w:b/>
          <w:bCs/>
          <w:sz w:val="24"/>
          <w:szCs w:val="24"/>
        </w:rPr>
        <w:t>Environmental Protection Agency (EPA)</w:t>
      </w:r>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 xml:space="preserve">USDA’s National Organic </w:t>
      </w:r>
      <w:r w:rsidRPr="0037206D">
        <w:rPr>
          <w:rFonts w:ascii="Times New Roman" w:eastAsia="Times New Roman" w:hAnsi="Times New Roman" w:cs="Times New Roman"/>
          <w:b/>
          <w:bCs/>
          <w:sz w:val="24"/>
          <w:szCs w:val="24"/>
        </w:rPr>
        <w:lastRenderedPageBreak/>
        <w:t>Program</w:t>
      </w:r>
      <w:r w:rsidRPr="0037206D">
        <w:rPr>
          <w:rFonts w:ascii="Times New Roman" w:eastAsia="Times New Roman" w:hAnsi="Times New Roman" w:cs="Times New Roman"/>
          <w:sz w:val="24"/>
          <w:szCs w:val="24"/>
        </w:rPr>
        <w:t xml:space="preserve"> has made it easier for microbial seed treatments to enter the market. Additionally, U.S. farmers are increasingly seeking sustainable farming solutions to comply with stringent regulations aimed at reducing chemical pesticide use.</w:t>
      </w:r>
    </w:p>
    <w:p w:rsidR="0037206D" w:rsidRPr="0037206D" w:rsidRDefault="0037206D" w:rsidP="003720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Canada</w:t>
      </w:r>
      <w:r w:rsidRPr="0037206D">
        <w:rPr>
          <w:rFonts w:ascii="Times New Roman" w:eastAsia="Times New Roman" w:hAnsi="Times New Roman" w:cs="Times New Roman"/>
          <w:sz w:val="24"/>
          <w:szCs w:val="24"/>
        </w:rPr>
        <w:t>: Canada is seeing growing interest in microbial seed treatments, particularly in its agricultural regions, such as Saskatchewan and Alberta. With an emphasis on organic farming and environmentally friendly agricultural practices, microbial seed treatments are being increasingly incorporated into Canadian farming systems, particularly in cereals and oilseeds.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Outlook</w:t>
      </w:r>
      <w:r w:rsidRPr="0037206D">
        <w:rPr>
          <w:rFonts w:ascii="Times New Roman" w:eastAsia="Times New Roman" w:hAnsi="Times New Roman" w:cs="Times New Roman"/>
          <w:sz w:val="24"/>
          <w:szCs w:val="24"/>
        </w:rPr>
        <w:t>: The North American market is expected to maintain strong growth, driven by the continued adoption of biological treatments, the increasing demand for organic crops, and the push towards sustainable farming practices. This region will remain a leader in innovation, with investments in microbial strain development and precision agriculture technologies.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2. Europe</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Europe is a key market for microbial seed treatments, benefiting from strong governmental support for sustainability and organic farming. The European Union’s </w:t>
      </w:r>
      <w:r w:rsidRPr="0037206D">
        <w:rPr>
          <w:rFonts w:ascii="Times New Roman" w:eastAsia="Times New Roman" w:hAnsi="Times New Roman" w:cs="Times New Roman"/>
          <w:b/>
          <w:bCs/>
          <w:sz w:val="24"/>
          <w:szCs w:val="24"/>
        </w:rPr>
        <w:t>Farm to Fork Strategy</w:t>
      </w:r>
      <w:r w:rsidRPr="0037206D">
        <w:rPr>
          <w:rFonts w:ascii="Times New Roman" w:eastAsia="Times New Roman" w:hAnsi="Times New Roman" w:cs="Times New Roman"/>
          <w:sz w:val="24"/>
          <w:szCs w:val="24"/>
        </w:rPr>
        <w:t xml:space="preserve"> and other green initiatives are playing a pivotal role in promoting the use of biological products in agriculture.</w:t>
      </w:r>
    </w:p>
    <w:p w:rsidR="0037206D" w:rsidRPr="0037206D" w:rsidRDefault="0037206D" w:rsidP="003720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Germany and France</w:t>
      </w:r>
      <w:r w:rsidRPr="0037206D">
        <w:rPr>
          <w:rFonts w:ascii="Times New Roman" w:eastAsia="Times New Roman" w:hAnsi="Times New Roman" w:cs="Times New Roman"/>
          <w:sz w:val="24"/>
          <w:szCs w:val="24"/>
        </w:rPr>
        <w:t>: These countries lead the European microbial seed treatment market, with substantial investments in sustainable agriculture. In France, for example, the adoption of microbial seed treatments is being promoted by public initiatives aimed at reducing pesticide use and enhancing soil health. Germany is also focusing heavily on reducing chemical inputs in agriculture, further encouraging the use of biological seed treatments.</w:t>
      </w:r>
    </w:p>
    <w:p w:rsidR="0037206D" w:rsidRPr="0037206D" w:rsidRDefault="0037206D" w:rsidP="003720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United Kingdom</w:t>
      </w:r>
      <w:r w:rsidRPr="0037206D">
        <w:rPr>
          <w:rFonts w:ascii="Times New Roman" w:eastAsia="Times New Roman" w:hAnsi="Times New Roman" w:cs="Times New Roman"/>
          <w:sz w:val="24"/>
          <w:szCs w:val="24"/>
        </w:rPr>
        <w:t xml:space="preserve">: Despite </w:t>
      </w:r>
      <w:proofErr w:type="spellStart"/>
      <w:r w:rsidRPr="0037206D">
        <w:rPr>
          <w:rFonts w:ascii="Times New Roman" w:eastAsia="Times New Roman" w:hAnsi="Times New Roman" w:cs="Times New Roman"/>
          <w:sz w:val="24"/>
          <w:szCs w:val="24"/>
        </w:rPr>
        <w:t>Brexit</w:t>
      </w:r>
      <w:proofErr w:type="spellEnd"/>
      <w:r w:rsidRPr="0037206D">
        <w:rPr>
          <w:rFonts w:ascii="Times New Roman" w:eastAsia="Times New Roman" w:hAnsi="Times New Roman" w:cs="Times New Roman"/>
          <w:sz w:val="24"/>
          <w:szCs w:val="24"/>
        </w:rPr>
        <w:t>, the UK remains committed to sustainable agricultural practices, and there is growing demand for microbial seed treatments, especially in organic farming sectors. The market is also supported by regulatory incentives for biological products.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Outlook</w:t>
      </w:r>
      <w:r w:rsidRPr="0037206D">
        <w:rPr>
          <w:rFonts w:ascii="Times New Roman" w:eastAsia="Times New Roman" w:hAnsi="Times New Roman" w:cs="Times New Roman"/>
          <w:sz w:val="24"/>
          <w:szCs w:val="24"/>
        </w:rPr>
        <w:t>: Europe will continue to be a major growth region for microbial seed treatments, especially as government regulations push for greater adoption of biological and sustainable agricultural solutions. The shift towards organic farming, alongside stricter pesticide regulations, will drive demand in the coming years.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3. Asia-Pacific</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The Asia-Pacific region is expected to grow at the fastest rate, driven by increasing population, rising food demand, and the need for agricultural sustainability. Countries like India, China, and Southeast Asian nations are witnessing a surge in the adoption of microbial seed treatments as they work to address challenges such as soil degradation, pest resistance, and water scarcity.</w:t>
      </w:r>
    </w:p>
    <w:p w:rsidR="0037206D" w:rsidRPr="0037206D" w:rsidRDefault="0037206D" w:rsidP="003720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China</w:t>
      </w:r>
      <w:r w:rsidRPr="0037206D">
        <w:rPr>
          <w:rFonts w:ascii="Times New Roman" w:eastAsia="Times New Roman" w:hAnsi="Times New Roman" w:cs="Times New Roman"/>
          <w:sz w:val="24"/>
          <w:szCs w:val="24"/>
        </w:rPr>
        <w:t xml:space="preserve">: China is investing heavily in agricultural technologies, including microbial seed treatments, to ensure food security for its large population. The government is pushing </w:t>
      </w:r>
      <w:r w:rsidRPr="0037206D">
        <w:rPr>
          <w:rFonts w:ascii="Times New Roman" w:eastAsia="Times New Roman" w:hAnsi="Times New Roman" w:cs="Times New Roman"/>
          <w:sz w:val="24"/>
          <w:szCs w:val="24"/>
        </w:rPr>
        <w:lastRenderedPageBreak/>
        <w:t>for eco-friendly solutions to replace harmful chemical inputs, and microbial seed treatments are increasingly being used to improve crop productivity and reduce the use of chemical pesticides.</w:t>
      </w:r>
    </w:p>
    <w:p w:rsidR="0037206D" w:rsidRPr="0037206D" w:rsidRDefault="0037206D" w:rsidP="003720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India</w:t>
      </w:r>
      <w:r w:rsidRPr="0037206D">
        <w:rPr>
          <w:rFonts w:ascii="Times New Roman" w:eastAsia="Times New Roman" w:hAnsi="Times New Roman" w:cs="Times New Roman"/>
          <w:sz w:val="24"/>
          <w:szCs w:val="24"/>
        </w:rPr>
        <w:t>: India, with its rapidly growing agricultural sector, is seeing increased adoption of microbial solutions as farmers look for cost-effective and sustainable ways to manage crop diseases and improve yields. Microbial seed treatments are especially popular in major crops like rice, wheat, and cotton.</w:t>
      </w:r>
    </w:p>
    <w:p w:rsidR="0037206D" w:rsidRPr="0037206D" w:rsidRDefault="0037206D" w:rsidP="003720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Southeast Asia</w:t>
      </w:r>
      <w:r w:rsidRPr="0037206D">
        <w:rPr>
          <w:rFonts w:ascii="Times New Roman" w:eastAsia="Times New Roman" w:hAnsi="Times New Roman" w:cs="Times New Roman"/>
          <w:sz w:val="24"/>
          <w:szCs w:val="24"/>
        </w:rPr>
        <w:t>: Countries like Thailand, Vietnam, and Indonesia are also adopting microbial seed treatments to combat soil fertility issues and improve crop health. The increasing awareness about the environmental impact of traditional chemical-based farming is fueling this growth.</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Outlook</w:t>
      </w:r>
      <w:r w:rsidRPr="0037206D">
        <w:rPr>
          <w:rFonts w:ascii="Times New Roman" w:eastAsia="Times New Roman" w:hAnsi="Times New Roman" w:cs="Times New Roman"/>
          <w:sz w:val="24"/>
          <w:szCs w:val="24"/>
        </w:rPr>
        <w:t>: Asia-Pacific will remain the fastest-growing region for microbial seed treatments, driven by the need for sustainable farming solutions, government support for green agriculture, and the increasing awareness of the benefits of biological treatments.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4. Latin America</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Latin America, particularly Brazil and Argentina, is a key agricultural hub where microbial seed treatments are gaining popularity. These countries are adopting microbial solutions to enhance soil fertility, protect crops from diseases, and increase yields, particularly in soybeans, corn, and wheat.</w:t>
      </w:r>
    </w:p>
    <w:p w:rsidR="0037206D" w:rsidRPr="0037206D" w:rsidRDefault="0037206D" w:rsidP="003720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Brazil</w:t>
      </w:r>
      <w:r w:rsidRPr="0037206D">
        <w:rPr>
          <w:rFonts w:ascii="Times New Roman" w:eastAsia="Times New Roman" w:hAnsi="Times New Roman" w:cs="Times New Roman"/>
          <w:sz w:val="24"/>
          <w:szCs w:val="24"/>
        </w:rPr>
        <w:t>: As one of the world’s largest agricultural producers, Brazil is leading the adoption of microbial seed treatments in the Latin American region. Brazilian farmers are increasingly turning to microbial solutions to boost yields and reduce dependency on chemical pesticides, particularly in the soybean and sugarcane sectors.</w:t>
      </w:r>
    </w:p>
    <w:p w:rsidR="0037206D" w:rsidRPr="0037206D" w:rsidRDefault="0037206D" w:rsidP="003720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Argentina</w:t>
      </w:r>
      <w:r w:rsidRPr="0037206D">
        <w:rPr>
          <w:rFonts w:ascii="Times New Roman" w:eastAsia="Times New Roman" w:hAnsi="Times New Roman" w:cs="Times New Roman"/>
          <w:sz w:val="24"/>
          <w:szCs w:val="24"/>
        </w:rPr>
        <w:t>: Argentina is also a major adopter of microbial seed treatments, especially in the soybean and corn markets. The country’s focus on improving agricultural sustainability and reducing chemical pesticide use is driving demand for biological seed treatments.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Outlook</w:t>
      </w:r>
      <w:r w:rsidRPr="0037206D">
        <w:rPr>
          <w:rFonts w:ascii="Times New Roman" w:eastAsia="Times New Roman" w:hAnsi="Times New Roman" w:cs="Times New Roman"/>
          <w:sz w:val="24"/>
          <w:szCs w:val="24"/>
        </w:rPr>
        <w:t>: Latin America is expected to witness steady growth in microbial seed treatments, with Brazil and Argentina at the forefront. The region’s expanding agricultural production, coupled with growing environmental concerns, will continue to fuel the adoption of sustainable solutions.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5. Middle East and Africa (MEA)</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The Middle East and Africa (MEA) region is still developing in terms of microbial seed treatment adoption. However, several countries in the region are starting to embrace sustainable agricultural practices as they combat soil degradation, water scarcity, and food security challenges.</w:t>
      </w:r>
    </w:p>
    <w:p w:rsidR="0037206D" w:rsidRPr="0037206D" w:rsidRDefault="0037206D" w:rsidP="003720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South Africa</w:t>
      </w:r>
      <w:r w:rsidRPr="0037206D">
        <w:rPr>
          <w:rFonts w:ascii="Times New Roman" w:eastAsia="Times New Roman" w:hAnsi="Times New Roman" w:cs="Times New Roman"/>
          <w:sz w:val="24"/>
          <w:szCs w:val="24"/>
        </w:rPr>
        <w:t xml:space="preserve">: South Africa is the most advanced market in the MEA region, with a growing interest in biological solutions to improve soil health and boost crop </w:t>
      </w:r>
      <w:r w:rsidRPr="0037206D">
        <w:rPr>
          <w:rFonts w:ascii="Times New Roman" w:eastAsia="Times New Roman" w:hAnsi="Times New Roman" w:cs="Times New Roman"/>
          <w:sz w:val="24"/>
          <w:szCs w:val="24"/>
        </w:rPr>
        <w:lastRenderedPageBreak/>
        <w:t>productivity. Microbial seed treatments are increasingly being used to enhance drought resistance and improve soil fertility.</w:t>
      </w:r>
    </w:p>
    <w:p w:rsidR="0037206D" w:rsidRPr="0037206D" w:rsidRDefault="0037206D" w:rsidP="003720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Middle Eastern Countries</w:t>
      </w:r>
      <w:r w:rsidRPr="0037206D">
        <w:rPr>
          <w:rFonts w:ascii="Times New Roman" w:eastAsia="Times New Roman" w:hAnsi="Times New Roman" w:cs="Times New Roman"/>
          <w:sz w:val="24"/>
          <w:szCs w:val="24"/>
        </w:rPr>
        <w:t>: In regions like Saudi Arabia and the UAE, where water scarcity and soil fertility are major issues, microbial seed treatments are gaining traction as part of a broader effort to improve agricultural productivity through sustainable practices.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Outlook</w:t>
      </w:r>
      <w:r w:rsidRPr="0037206D">
        <w:rPr>
          <w:rFonts w:ascii="Times New Roman" w:eastAsia="Times New Roman" w:hAnsi="Times New Roman" w:cs="Times New Roman"/>
          <w:sz w:val="24"/>
          <w:szCs w:val="24"/>
        </w:rPr>
        <w:t>: While still emerging, the MEA region presents significant opportunities for growth, driven by the need for sustainable agriculture and food security. The adoption of microbial seed treatments is expected to grow steadily, particularly in countries like South Africa, Saudi Arabia, and Egypt.</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Conclusion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exhibits regional diversity in adoption, with North America and Europe leading in terms of market maturity and technological advancements. However, </w:t>
      </w:r>
      <w:r w:rsidRPr="0037206D">
        <w:rPr>
          <w:rFonts w:ascii="Times New Roman" w:eastAsia="Times New Roman" w:hAnsi="Times New Roman" w:cs="Times New Roman"/>
          <w:b/>
          <w:bCs/>
          <w:sz w:val="24"/>
          <w:szCs w:val="24"/>
        </w:rPr>
        <w:t>Asia-Pacific</w:t>
      </w:r>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Latin America</w:t>
      </w:r>
      <w:r w:rsidRPr="0037206D">
        <w:rPr>
          <w:rFonts w:ascii="Times New Roman" w:eastAsia="Times New Roman" w:hAnsi="Times New Roman" w:cs="Times New Roman"/>
          <w:sz w:val="24"/>
          <w:szCs w:val="24"/>
        </w:rPr>
        <w:t xml:space="preserve"> are expected to experience the highest growth rates due to increasing agricultural demand, government support, and the need for sustainable farming solutions. The </w:t>
      </w:r>
      <w:r w:rsidRPr="0037206D">
        <w:rPr>
          <w:rFonts w:ascii="Times New Roman" w:eastAsia="Times New Roman" w:hAnsi="Times New Roman" w:cs="Times New Roman"/>
          <w:b/>
          <w:bCs/>
          <w:sz w:val="24"/>
          <w:szCs w:val="24"/>
        </w:rPr>
        <w:t>Middle East and Africa</w:t>
      </w:r>
      <w:r w:rsidRPr="0037206D">
        <w:rPr>
          <w:rFonts w:ascii="Times New Roman" w:eastAsia="Times New Roman" w:hAnsi="Times New Roman" w:cs="Times New Roman"/>
          <w:sz w:val="24"/>
          <w:szCs w:val="24"/>
        </w:rPr>
        <w:t xml:space="preserve"> region, though still in its early stages, presents significant growth potential as farmers seek environmentally friendly alternatives to traditional chemical treatments.</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6. End-User Dynamics and Use Case</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adoption of </w:t>
      </w:r>
      <w:r w:rsidRPr="0037206D">
        <w:rPr>
          <w:rFonts w:ascii="Times New Roman" w:eastAsia="Times New Roman" w:hAnsi="Times New Roman" w:cs="Times New Roman"/>
          <w:b/>
          <w:bCs/>
          <w:sz w:val="24"/>
          <w:szCs w:val="24"/>
        </w:rPr>
        <w:t>microbial seed treatments</w:t>
      </w:r>
      <w:r w:rsidRPr="0037206D">
        <w:rPr>
          <w:rFonts w:ascii="Times New Roman" w:eastAsia="Times New Roman" w:hAnsi="Times New Roman" w:cs="Times New Roman"/>
          <w:sz w:val="24"/>
          <w:szCs w:val="24"/>
        </w:rPr>
        <w:t xml:space="preserve"> is largely driven by the needs and priorities of various end-users in the agricultural value chain. These end-users, including </w:t>
      </w:r>
      <w:r w:rsidRPr="006F0592">
        <w:rPr>
          <w:rFonts w:ascii="Times New Roman" w:eastAsia="Times New Roman" w:hAnsi="Times New Roman" w:cs="Times New Roman"/>
          <w:bCs/>
          <w:sz w:val="24"/>
          <w:szCs w:val="24"/>
        </w:rPr>
        <w:t>farmers</w:t>
      </w:r>
      <w:r w:rsidRPr="006F0592">
        <w:rPr>
          <w:rFonts w:ascii="Times New Roman" w:eastAsia="Times New Roman" w:hAnsi="Times New Roman" w:cs="Times New Roman"/>
          <w:sz w:val="24"/>
          <w:szCs w:val="24"/>
        </w:rPr>
        <w:t xml:space="preserve">, </w:t>
      </w:r>
      <w:r w:rsidRPr="006F0592">
        <w:rPr>
          <w:rFonts w:ascii="Times New Roman" w:eastAsia="Times New Roman" w:hAnsi="Times New Roman" w:cs="Times New Roman"/>
          <w:bCs/>
          <w:sz w:val="24"/>
          <w:szCs w:val="24"/>
        </w:rPr>
        <w:t>agricultural service providers</w:t>
      </w:r>
      <w:r w:rsidRPr="006F0592">
        <w:rPr>
          <w:rFonts w:ascii="Times New Roman" w:eastAsia="Times New Roman" w:hAnsi="Times New Roman" w:cs="Times New Roman"/>
          <w:sz w:val="24"/>
          <w:szCs w:val="24"/>
        </w:rPr>
        <w:t xml:space="preserve">, </w:t>
      </w:r>
      <w:r w:rsidRPr="006F0592">
        <w:rPr>
          <w:rFonts w:ascii="Times New Roman" w:eastAsia="Times New Roman" w:hAnsi="Times New Roman" w:cs="Times New Roman"/>
          <w:bCs/>
          <w:sz w:val="24"/>
          <w:szCs w:val="24"/>
        </w:rPr>
        <w:t>seed manufacturers</w:t>
      </w:r>
      <w:r w:rsidRPr="006F0592">
        <w:rPr>
          <w:rFonts w:ascii="Times New Roman" w:eastAsia="Times New Roman" w:hAnsi="Times New Roman" w:cs="Times New Roman"/>
          <w:sz w:val="24"/>
          <w:szCs w:val="24"/>
        </w:rPr>
        <w:t xml:space="preserve">, and </w:t>
      </w:r>
      <w:r w:rsidRPr="006F0592">
        <w:rPr>
          <w:rFonts w:ascii="Times New Roman" w:eastAsia="Times New Roman" w:hAnsi="Times New Roman" w:cs="Times New Roman"/>
          <w:bCs/>
          <w:sz w:val="24"/>
          <w:szCs w:val="24"/>
        </w:rPr>
        <w:t>crop protection companies</w:t>
      </w:r>
      <w:r w:rsidRPr="0037206D">
        <w:rPr>
          <w:rFonts w:ascii="Times New Roman" w:eastAsia="Times New Roman" w:hAnsi="Times New Roman" w:cs="Times New Roman"/>
          <w:sz w:val="24"/>
          <w:szCs w:val="24"/>
        </w:rPr>
        <w:t>, each have different requirements and expectations for microbial products. As the market for microbial seed treatments continues to grow, it’s important to understand how these key end-users are utilizing the technology and the value it provides.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1. Farmers and Agricultural Producers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Farmers are the primary end-users of microbial seed treatments. They seek solutions that can increase crop yields, reduce the impact of pests and diseases, improve soil health, and reduce dependency on chemical pesticides. Microbial seed treatments help achieve these objectives by promoting seedling vigor, enhancing disease resistance, and improving plant growth.</w:t>
      </w:r>
    </w:p>
    <w:p w:rsidR="0037206D" w:rsidRPr="0037206D" w:rsidRDefault="0037206D" w:rsidP="003720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Large-Scale Farmers</w:t>
      </w:r>
      <w:r w:rsidRPr="0037206D">
        <w:rPr>
          <w:rFonts w:ascii="Times New Roman" w:eastAsia="Times New Roman" w:hAnsi="Times New Roman" w:cs="Times New Roman"/>
          <w:sz w:val="24"/>
          <w:szCs w:val="24"/>
        </w:rPr>
        <w:t xml:space="preserve">: Large-scale farmers, especially those in North America, South America, and parts of Asia, are increasingly adopting microbial seed treatments for staple crops like corn, soybeans, wheat, and rice. These treatments allow them to enhance crop </w:t>
      </w:r>
      <w:r w:rsidRPr="0037206D">
        <w:rPr>
          <w:rFonts w:ascii="Times New Roman" w:eastAsia="Times New Roman" w:hAnsi="Times New Roman" w:cs="Times New Roman"/>
          <w:sz w:val="24"/>
          <w:szCs w:val="24"/>
        </w:rPr>
        <w:lastRenderedPageBreak/>
        <w:t>productivity while also aligning with regulatory and environmental demands for more sustainable agricultural practices.</w:t>
      </w:r>
    </w:p>
    <w:p w:rsidR="0037206D" w:rsidRPr="0037206D" w:rsidRDefault="0037206D" w:rsidP="003720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Smallholder Farmers</w:t>
      </w:r>
      <w:r w:rsidRPr="0037206D">
        <w:rPr>
          <w:rFonts w:ascii="Times New Roman" w:eastAsia="Times New Roman" w:hAnsi="Times New Roman" w:cs="Times New Roman"/>
          <w:sz w:val="24"/>
          <w:szCs w:val="24"/>
        </w:rPr>
        <w:t>: In emerging economies, smallholder farmers are gradually adopting microbial seed treatments due to their cost-effectiveness, especially in regions like India, Africa, and Southeast Asia. Microbial treatments are seen as an affordable, low-risk way to improve crop health and yields, even on smaller plots of land.</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End-User Insights</w:t>
      </w:r>
      <w:r w:rsidRPr="0037206D">
        <w:rPr>
          <w:rFonts w:ascii="Times New Roman" w:eastAsia="Times New Roman" w:hAnsi="Times New Roman" w:cs="Times New Roman"/>
          <w:sz w:val="24"/>
          <w:szCs w:val="24"/>
        </w:rPr>
        <w:t>: Farmers value microbial seed treatments for their ability to enhance crop performance without the adverse environmental effects of chemical pesticides. These treatments can help improve soil health and provide more sustainable ways to manage pests and diseases, which is increasingly important as consumers demand more organic and sustainably grown produce.</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2. Agricultural Service Providers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Agricultural service providers, such as crop consultants, agronomists, and co-ops, play a key role in recommending and applying microbial seed treatments. These providers offer expertise and advice to farmers on the best solutions for their specific crops and environmental conditions.</w:t>
      </w:r>
    </w:p>
    <w:p w:rsidR="0037206D" w:rsidRPr="0037206D" w:rsidRDefault="0037206D" w:rsidP="003720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Consultants and Advisors</w:t>
      </w:r>
      <w:r w:rsidRPr="0037206D">
        <w:rPr>
          <w:rFonts w:ascii="Times New Roman" w:eastAsia="Times New Roman" w:hAnsi="Times New Roman" w:cs="Times New Roman"/>
          <w:sz w:val="24"/>
          <w:szCs w:val="24"/>
        </w:rPr>
        <w:t>: Agronomists and consultants are at the forefront of educating farmers about the benefits of microbial seed treatments. These professionals help farmers assess which treatments would be most effective for their crops, providing tailored recommendations for improving yields, reducing chemical inputs, and optimizing soil health.</w:t>
      </w:r>
    </w:p>
    <w:p w:rsidR="0037206D" w:rsidRPr="0037206D" w:rsidRDefault="0037206D" w:rsidP="003720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Cooperatives and Distributors</w:t>
      </w:r>
      <w:r w:rsidRPr="0037206D">
        <w:rPr>
          <w:rFonts w:ascii="Times New Roman" w:eastAsia="Times New Roman" w:hAnsi="Times New Roman" w:cs="Times New Roman"/>
          <w:sz w:val="24"/>
          <w:szCs w:val="24"/>
        </w:rPr>
        <w:t>: Agricultural cooperatives and seed distributors serve as intermediaries, offering microbial seed treatment products to farmers. These providers often bundle microbial treatments with other crop protection products and services, offering farmers an integrated solution to address a wide range of agricultural challenges.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End-User Insights</w:t>
      </w:r>
      <w:r w:rsidRPr="0037206D">
        <w:rPr>
          <w:rFonts w:ascii="Times New Roman" w:eastAsia="Times New Roman" w:hAnsi="Times New Roman" w:cs="Times New Roman"/>
          <w:sz w:val="24"/>
          <w:szCs w:val="24"/>
        </w:rPr>
        <w:t>: Agricultural service providers are increasingly advocating for microbial solutions due to their sustainability benefits and growing consumer demand for organic farming products. By incorporating microbial seed treatments into their offerings, service providers help farmers meet regulatory and market demands for cleaner, safer farming practices.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3. Seed Manufacturers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Seed manufacturers play a critical role in the microbial seed treatment market by incorporating microbial products into seed coatings and formulations. These companies work closely with microbial treatment providers to create seeds that are pre-treated with beneficial microbes, offering farmers a ready-to-use solution that ensures optimal germination and early plant health.</w:t>
      </w:r>
    </w:p>
    <w:p w:rsidR="0037206D" w:rsidRPr="0037206D" w:rsidRDefault="0037206D" w:rsidP="003720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Seed Coating Innovations</w:t>
      </w:r>
      <w:r w:rsidRPr="0037206D">
        <w:rPr>
          <w:rFonts w:ascii="Times New Roman" w:eastAsia="Times New Roman" w:hAnsi="Times New Roman" w:cs="Times New Roman"/>
          <w:sz w:val="24"/>
          <w:szCs w:val="24"/>
        </w:rPr>
        <w:t>: Many seed manufacturers are developing advanced seed coatings that include microbial seed treatments. These coatings not only protect seeds from pathogens but also enhance their ability to grow in challenging environmental conditions. Companies are increasingly focusing on microbial-based coatings that improve seedling emergence, root growth, and resistance to soil-borne diseases.</w:t>
      </w:r>
    </w:p>
    <w:p w:rsidR="0037206D" w:rsidRPr="0037206D" w:rsidRDefault="0037206D" w:rsidP="003720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lastRenderedPageBreak/>
        <w:t>Partnering with Microbial Suppliers</w:t>
      </w:r>
      <w:r w:rsidRPr="0037206D">
        <w:rPr>
          <w:rFonts w:ascii="Times New Roman" w:eastAsia="Times New Roman" w:hAnsi="Times New Roman" w:cs="Times New Roman"/>
          <w:sz w:val="24"/>
          <w:szCs w:val="24"/>
        </w:rPr>
        <w:t>: Seed manufacturers are partnering with microbial treatment companies to offer more targeted, tailored treatments that cater to specific crops or environmental conditions. This collaboration is helping to drive innovation and expand the market for microbial seed treatments.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End-User Insights</w:t>
      </w:r>
      <w:r w:rsidRPr="0037206D">
        <w:rPr>
          <w:rFonts w:ascii="Times New Roman" w:eastAsia="Times New Roman" w:hAnsi="Times New Roman" w:cs="Times New Roman"/>
          <w:sz w:val="24"/>
          <w:szCs w:val="24"/>
        </w:rPr>
        <w:t>: Seed manufacturers benefit from incorporating microbial seed treatments into their offerings by providing added value to their products. With growing consumer demand for healthier, more sustainable crops, offering microbial-treated seeds is becoming an essential part of the seed industry’s strategy.</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4. Crop Protection Companies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Crop protection companies, which traditionally focused on chemical pesticides and fungicides, are increasingly entering the microbial seed treatment market. These companies are expanding their portfolios to include </w:t>
      </w:r>
      <w:r w:rsidRPr="006F0592">
        <w:rPr>
          <w:rFonts w:ascii="Times New Roman" w:eastAsia="Times New Roman" w:hAnsi="Times New Roman" w:cs="Times New Roman"/>
          <w:bCs/>
          <w:sz w:val="24"/>
          <w:szCs w:val="24"/>
        </w:rPr>
        <w:t>biological crop protection</w:t>
      </w:r>
      <w:r w:rsidRPr="0037206D">
        <w:rPr>
          <w:rFonts w:ascii="Times New Roman" w:eastAsia="Times New Roman" w:hAnsi="Times New Roman" w:cs="Times New Roman"/>
          <w:sz w:val="24"/>
          <w:szCs w:val="24"/>
        </w:rPr>
        <w:t xml:space="preserve"> solutions, recognizing the growing market for sustainable farming solutions.</w:t>
      </w:r>
    </w:p>
    <w:p w:rsidR="0037206D" w:rsidRPr="0037206D" w:rsidRDefault="0037206D" w:rsidP="003720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Expansion into Biologicals</w:t>
      </w:r>
      <w:r w:rsidRPr="0037206D">
        <w:rPr>
          <w:rFonts w:ascii="Times New Roman" w:eastAsia="Times New Roman" w:hAnsi="Times New Roman" w:cs="Times New Roman"/>
          <w:sz w:val="24"/>
          <w:szCs w:val="24"/>
        </w:rPr>
        <w:t>: Major crop protection companies are diversifying their product portfolios by adding microbial seed treatments. These companies often market their microbial solutions as part of an integrated pest management system, combining biological and chemical treatments to provide a more sustainable approach to crop protection.</w:t>
      </w:r>
    </w:p>
    <w:p w:rsidR="0037206D" w:rsidRPr="0037206D" w:rsidRDefault="0037206D" w:rsidP="003720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Sustainability and Regulation</w:t>
      </w:r>
      <w:r w:rsidRPr="0037206D">
        <w:rPr>
          <w:rFonts w:ascii="Times New Roman" w:eastAsia="Times New Roman" w:hAnsi="Times New Roman" w:cs="Times New Roman"/>
          <w:sz w:val="24"/>
          <w:szCs w:val="24"/>
        </w:rPr>
        <w:t>: Crop protection companies are motivated by stricter regulations on chemical pesticides and the growing demand for organic farming solutions. Microbial seed treatments allow these companies to meet the evolving needs of farmers while aligning with sustainability goals and regulatory guidelines.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End-User Insights</w:t>
      </w:r>
      <w:r w:rsidRPr="0037206D">
        <w:rPr>
          <w:rFonts w:ascii="Times New Roman" w:eastAsia="Times New Roman" w:hAnsi="Times New Roman" w:cs="Times New Roman"/>
          <w:sz w:val="24"/>
          <w:szCs w:val="24"/>
        </w:rPr>
        <w:t>: Crop protection companies are capitalizing on the growing demand for biological solutions by expanding their microbial product lines. These companies are positioning microbial seed treatments as a key component of future agricultural practices, offering environmentally friendly alternatives to traditional chemical solutions.</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Use Case: A Regional Farmers’ Cooperative in India</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A farmers' cooperative in India, consisting of smallholder farmers growing rice and wheat, faced recurring issues with soil-borne diseases and low seedling vigor. Many farmers used chemical pesticides to manage pest pressures, but these solutions were costly and had a negative impact on the environment. The cooperative introduced a microbial seed treatment solution that included a mix of </w:t>
      </w:r>
      <w:proofErr w:type="spellStart"/>
      <w:r w:rsidRPr="0037206D">
        <w:rPr>
          <w:rFonts w:ascii="Times New Roman" w:eastAsia="Times New Roman" w:hAnsi="Times New Roman" w:cs="Times New Roman"/>
          <w:i/>
          <w:iCs/>
          <w:sz w:val="24"/>
          <w:szCs w:val="24"/>
        </w:rPr>
        <w:t>Trichoderma</w:t>
      </w:r>
      <w:proofErr w:type="spellEnd"/>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i/>
          <w:iCs/>
          <w:sz w:val="24"/>
          <w:szCs w:val="24"/>
        </w:rPr>
        <w:t>Bacillus</w:t>
      </w:r>
      <w:r w:rsidRPr="0037206D">
        <w:rPr>
          <w:rFonts w:ascii="Times New Roman" w:eastAsia="Times New Roman" w:hAnsi="Times New Roman" w:cs="Times New Roman"/>
          <w:sz w:val="24"/>
          <w:szCs w:val="24"/>
        </w:rPr>
        <w:t xml:space="preserve"> strains, designed to improve soil health and protect seeds from pathogens.</w:t>
      </w:r>
    </w:p>
    <w:p w:rsidR="0037206D" w:rsidRPr="0037206D" w:rsidRDefault="0037206D" w:rsidP="003720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Results</w:t>
      </w:r>
      <w:r w:rsidRPr="0037206D">
        <w:rPr>
          <w:rFonts w:ascii="Times New Roman" w:eastAsia="Times New Roman" w:hAnsi="Times New Roman" w:cs="Times New Roman"/>
          <w:sz w:val="24"/>
          <w:szCs w:val="24"/>
        </w:rPr>
        <w:t xml:space="preserve">: After implementing the microbial seed treatments, the cooperative observed a 20% improvement in germination rates and a 15% increase in yields. Farmers also </w:t>
      </w:r>
      <w:r w:rsidRPr="0037206D">
        <w:rPr>
          <w:rFonts w:ascii="Times New Roman" w:eastAsia="Times New Roman" w:hAnsi="Times New Roman" w:cs="Times New Roman"/>
          <w:sz w:val="24"/>
          <w:szCs w:val="24"/>
        </w:rPr>
        <w:lastRenderedPageBreak/>
        <w:t>reported reduced reliance on chemical pesticides, leading to cost savings and improved environmental sustainability.</w:t>
      </w:r>
    </w:p>
    <w:p w:rsidR="0037206D" w:rsidRPr="0037206D" w:rsidRDefault="0037206D" w:rsidP="003720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Feedback</w:t>
      </w:r>
      <w:r w:rsidRPr="0037206D">
        <w:rPr>
          <w:rFonts w:ascii="Times New Roman" w:eastAsia="Times New Roman" w:hAnsi="Times New Roman" w:cs="Times New Roman"/>
          <w:sz w:val="24"/>
          <w:szCs w:val="24"/>
        </w:rPr>
        <w:t>: The cooperative was able to help farmers transition to more sustainable farming practices, offering them a competitive advantage in the growing organic produce market. Additionally, the cooperative received positive feedback from consumers, who were increasingly concerned about the environmental impact of conventional farming practices.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End-User Insights</w:t>
      </w:r>
      <w:r w:rsidRPr="0037206D">
        <w:rPr>
          <w:rFonts w:ascii="Times New Roman" w:eastAsia="Times New Roman" w:hAnsi="Times New Roman" w:cs="Times New Roman"/>
          <w:sz w:val="24"/>
          <w:szCs w:val="24"/>
        </w:rPr>
        <w:t>: This case highlights the ability of microbial seed treatments to help smallholder farmers improve crop productivity and reduce the environmental impact of traditional farming practices. By leveraging microbial solutions, farmers can improve crop health while minimizing chemical inputs, leading to long-term benefits for both the environment and their bottom line.</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Conclusion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End-users in 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—including farmers, agricultural service providers, seed manufacturers, and crop protection companies—are increasingly adopting these solutions as part of a broader movement towards sustainable and eco-friendly farming practices. Each of these groups plays a critical role in driving the demand for microbial seed treatments, and their collective efforts are shaping the future of the agricultural industry. As the market continues to mature, the adoption of these biological treatments is expected to grow, driven by the need for healthier, more resilient crops, as well as the desire to reduce the environmental footprint of agriculture.</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7. Recent Developments + Opportunities &amp; Restraints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is evolving rapidly due to technological innovations, regulatory changes, and shifting market dynamics. As the demand for sustainable agricultural solutions continues to rise, recent developments have provided new avenues for growth while also presenting challenges that need to be addressed. Below is a summary of key </w:t>
      </w:r>
      <w:r w:rsidRPr="0037206D">
        <w:rPr>
          <w:rFonts w:ascii="Times New Roman" w:eastAsia="Times New Roman" w:hAnsi="Times New Roman" w:cs="Times New Roman"/>
          <w:b/>
          <w:bCs/>
          <w:sz w:val="24"/>
          <w:szCs w:val="24"/>
        </w:rPr>
        <w:t>recent developments</w:t>
      </w:r>
      <w:r w:rsidRPr="0037206D">
        <w:rPr>
          <w:rFonts w:ascii="Times New Roman" w:eastAsia="Times New Roman" w:hAnsi="Times New Roman" w:cs="Times New Roman"/>
          <w:sz w:val="24"/>
          <w:szCs w:val="24"/>
        </w:rPr>
        <w:t xml:space="preserve"> in the market, followed by </w:t>
      </w:r>
      <w:r w:rsidRPr="0037206D">
        <w:rPr>
          <w:rFonts w:ascii="Times New Roman" w:eastAsia="Times New Roman" w:hAnsi="Times New Roman" w:cs="Times New Roman"/>
          <w:b/>
          <w:bCs/>
          <w:sz w:val="24"/>
          <w:szCs w:val="24"/>
        </w:rPr>
        <w:t>opportunities</w:t>
      </w:r>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restraints</w:t>
      </w:r>
      <w:r w:rsidRPr="0037206D">
        <w:rPr>
          <w:rFonts w:ascii="Times New Roman" w:eastAsia="Times New Roman" w:hAnsi="Times New Roman" w:cs="Times New Roman"/>
          <w:sz w:val="24"/>
          <w:szCs w:val="24"/>
        </w:rPr>
        <w:t xml:space="preserve"> that are shaping its future trajectory.</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1. Recent Developments (Last 2 Years)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Several significant events have impacted the microbial seed treatment market, including new product launches, strategic partnerships, and regulatory advancements. These developments indicate a growing momentum toward biologically-based solutions in agriculture.</w:t>
      </w:r>
    </w:p>
    <w:p w:rsidR="0037206D" w:rsidRPr="0037206D" w:rsidRDefault="0037206D" w:rsidP="003720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 xml:space="preserve">BASF and </w:t>
      </w:r>
      <w:proofErr w:type="spellStart"/>
      <w:r w:rsidRPr="0037206D">
        <w:rPr>
          <w:rFonts w:ascii="Times New Roman" w:eastAsia="Times New Roman" w:hAnsi="Times New Roman" w:cs="Times New Roman"/>
          <w:b/>
          <w:bCs/>
          <w:sz w:val="24"/>
          <w:szCs w:val="24"/>
        </w:rPr>
        <w:t>Novozymes</w:t>
      </w:r>
      <w:proofErr w:type="spellEnd"/>
      <w:r w:rsidRPr="0037206D">
        <w:rPr>
          <w:rFonts w:ascii="Times New Roman" w:eastAsia="Times New Roman" w:hAnsi="Times New Roman" w:cs="Times New Roman"/>
          <w:b/>
          <w:bCs/>
          <w:sz w:val="24"/>
          <w:szCs w:val="24"/>
        </w:rPr>
        <w:t xml:space="preserve"> Partnership</w:t>
      </w:r>
      <w:r w:rsidRPr="0037206D">
        <w:rPr>
          <w:rFonts w:ascii="Times New Roman" w:eastAsia="Times New Roman" w:hAnsi="Times New Roman" w:cs="Times New Roman"/>
          <w:sz w:val="24"/>
          <w:szCs w:val="24"/>
        </w:rPr>
        <w:t xml:space="preserve">: In 2023, </w:t>
      </w:r>
      <w:r w:rsidRPr="0037206D">
        <w:rPr>
          <w:rFonts w:ascii="Times New Roman" w:eastAsia="Times New Roman" w:hAnsi="Times New Roman" w:cs="Times New Roman"/>
          <w:b/>
          <w:bCs/>
          <w:sz w:val="24"/>
          <w:szCs w:val="24"/>
        </w:rPr>
        <w:t>BASF</w:t>
      </w:r>
      <w:r w:rsidRPr="0037206D">
        <w:rPr>
          <w:rFonts w:ascii="Times New Roman" w:eastAsia="Times New Roman" w:hAnsi="Times New Roman" w:cs="Times New Roman"/>
          <w:sz w:val="24"/>
          <w:szCs w:val="24"/>
        </w:rPr>
        <w:t xml:space="preserve"> and </w:t>
      </w:r>
      <w:proofErr w:type="spellStart"/>
      <w:r w:rsidRPr="0037206D">
        <w:rPr>
          <w:rFonts w:ascii="Times New Roman" w:eastAsia="Times New Roman" w:hAnsi="Times New Roman" w:cs="Times New Roman"/>
          <w:b/>
          <w:bCs/>
          <w:sz w:val="24"/>
          <w:szCs w:val="24"/>
        </w:rPr>
        <w:t>Novozymes</w:t>
      </w:r>
      <w:proofErr w:type="spellEnd"/>
      <w:r w:rsidRPr="0037206D">
        <w:rPr>
          <w:rFonts w:ascii="Times New Roman" w:eastAsia="Times New Roman" w:hAnsi="Times New Roman" w:cs="Times New Roman"/>
          <w:sz w:val="24"/>
          <w:szCs w:val="24"/>
        </w:rPr>
        <w:t xml:space="preserve"> extended their collaboration to jointly develop and market microbial seed treatments. The partnership </w:t>
      </w:r>
      <w:r w:rsidRPr="0037206D">
        <w:rPr>
          <w:rFonts w:ascii="Times New Roman" w:eastAsia="Times New Roman" w:hAnsi="Times New Roman" w:cs="Times New Roman"/>
          <w:sz w:val="24"/>
          <w:szCs w:val="24"/>
        </w:rPr>
        <w:lastRenderedPageBreak/>
        <w:t xml:space="preserve">focuses on combining BASF’s expertise in crop protection with </w:t>
      </w:r>
      <w:proofErr w:type="spellStart"/>
      <w:r w:rsidRPr="0037206D">
        <w:rPr>
          <w:rFonts w:ascii="Times New Roman" w:eastAsia="Times New Roman" w:hAnsi="Times New Roman" w:cs="Times New Roman"/>
          <w:sz w:val="24"/>
          <w:szCs w:val="24"/>
        </w:rPr>
        <w:t>Novozymes</w:t>
      </w:r>
      <w:proofErr w:type="spellEnd"/>
      <w:r w:rsidRPr="0037206D">
        <w:rPr>
          <w:rFonts w:ascii="Times New Roman" w:eastAsia="Times New Roman" w:hAnsi="Times New Roman" w:cs="Times New Roman"/>
          <w:sz w:val="24"/>
          <w:szCs w:val="24"/>
        </w:rPr>
        <w:t>’ capabilities in biologicals. The collaboration aims to offer farmers sustainable alternatives to chemical pesticides and fertilizers, with new microbial seed treatment formulations entering the market in 2024.</w:t>
      </w:r>
    </w:p>
    <w:p w:rsidR="0037206D" w:rsidRPr="0037206D" w:rsidRDefault="0037206D" w:rsidP="0037206D">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37206D">
        <w:rPr>
          <w:rFonts w:ascii="Times New Roman" w:eastAsia="Times New Roman" w:hAnsi="Times New Roman" w:cs="Times New Roman"/>
          <w:b/>
          <w:bCs/>
          <w:sz w:val="24"/>
          <w:szCs w:val="24"/>
        </w:rPr>
        <w:t>Corteva’s</w:t>
      </w:r>
      <w:proofErr w:type="spellEnd"/>
      <w:r w:rsidRPr="0037206D">
        <w:rPr>
          <w:rFonts w:ascii="Times New Roman" w:eastAsia="Times New Roman" w:hAnsi="Times New Roman" w:cs="Times New Roman"/>
          <w:b/>
          <w:bCs/>
          <w:sz w:val="24"/>
          <w:szCs w:val="24"/>
        </w:rPr>
        <w:t xml:space="preserve"> New Microbial Seed Treatment Launch</w:t>
      </w:r>
      <w:r w:rsidRPr="0037206D">
        <w:rPr>
          <w:rFonts w:ascii="Times New Roman" w:eastAsia="Times New Roman" w:hAnsi="Times New Roman" w:cs="Times New Roman"/>
          <w:sz w:val="24"/>
          <w:szCs w:val="24"/>
        </w:rPr>
        <w:t xml:space="preserve">: In early 2024, </w:t>
      </w:r>
      <w:proofErr w:type="spellStart"/>
      <w:r w:rsidRPr="0037206D">
        <w:rPr>
          <w:rFonts w:ascii="Times New Roman" w:eastAsia="Times New Roman" w:hAnsi="Times New Roman" w:cs="Times New Roman"/>
          <w:b/>
          <w:bCs/>
          <w:sz w:val="24"/>
          <w:szCs w:val="24"/>
        </w:rPr>
        <w:t>Corteva</w:t>
      </w:r>
      <w:proofErr w:type="spellEnd"/>
      <w:r w:rsidRPr="0037206D">
        <w:rPr>
          <w:rFonts w:ascii="Times New Roman" w:eastAsia="Times New Roman" w:hAnsi="Times New Roman" w:cs="Times New Roman"/>
          <w:b/>
          <w:bCs/>
          <w:sz w:val="24"/>
          <w:szCs w:val="24"/>
        </w:rPr>
        <w:t xml:space="preserve"> </w:t>
      </w:r>
      <w:proofErr w:type="spellStart"/>
      <w:r w:rsidRPr="0037206D">
        <w:rPr>
          <w:rFonts w:ascii="Times New Roman" w:eastAsia="Times New Roman" w:hAnsi="Times New Roman" w:cs="Times New Roman"/>
          <w:b/>
          <w:bCs/>
          <w:sz w:val="24"/>
          <w:szCs w:val="24"/>
        </w:rPr>
        <w:t>Agriscience</w:t>
      </w:r>
      <w:proofErr w:type="spellEnd"/>
      <w:r w:rsidRPr="0037206D">
        <w:rPr>
          <w:rFonts w:ascii="Times New Roman" w:eastAsia="Times New Roman" w:hAnsi="Times New Roman" w:cs="Times New Roman"/>
          <w:sz w:val="24"/>
          <w:szCs w:val="24"/>
        </w:rPr>
        <w:t xml:space="preserve"> launched a new microbial seed treatment product targeted at improving seedling vigor and disease resistance in corn and soybean crops. The product combines </w:t>
      </w:r>
      <w:proofErr w:type="spellStart"/>
      <w:r w:rsidRPr="0037206D">
        <w:rPr>
          <w:rFonts w:ascii="Times New Roman" w:eastAsia="Times New Roman" w:hAnsi="Times New Roman" w:cs="Times New Roman"/>
          <w:b/>
          <w:bCs/>
          <w:sz w:val="24"/>
          <w:szCs w:val="24"/>
        </w:rPr>
        <w:t>Trichoderma</w:t>
      </w:r>
      <w:proofErr w:type="spellEnd"/>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Bacillus</w:t>
      </w:r>
      <w:r w:rsidRPr="0037206D">
        <w:rPr>
          <w:rFonts w:ascii="Times New Roman" w:eastAsia="Times New Roman" w:hAnsi="Times New Roman" w:cs="Times New Roman"/>
          <w:sz w:val="24"/>
          <w:szCs w:val="24"/>
        </w:rPr>
        <w:t xml:space="preserve"> strains to enhance plant health and increase crop resilience against soil-borne pathogens.</w:t>
      </w:r>
    </w:p>
    <w:p w:rsidR="0037206D" w:rsidRPr="0037206D" w:rsidRDefault="0037206D" w:rsidP="003720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Regulatory Approvals for Microbial Products in Europe</w:t>
      </w:r>
      <w:r w:rsidRPr="0037206D">
        <w:rPr>
          <w:rFonts w:ascii="Times New Roman" w:eastAsia="Times New Roman" w:hAnsi="Times New Roman" w:cs="Times New Roman"/>
          <w:sz w:val="24"/>
          <w:szCs w:val="24"/>
        </w:rPr>
        <w:t>: The European Commission approved several new microbial seed treatments for use across multiple crop categories in late 2023. These approvals are part of the EU’s broader strategy to reduce reliance on synthetic pesticides and promote organic farming practices. This regulatory shift is expected to accelerate the adoption of microbial seed treatments in European agriculture.</w:t>
      </w:r>
    </w:p>
    <w:p w:rsidR="0037206D" w:rsidRPr="0037206D" w:rsidRDefault="0037206D" w:rsidP="003720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Syngenta’s Digital Platform for Seed Treatment Application</w:t>
      </w:r>
      <w:r w:rsidRPr="0037206D">
        <w:rPr>
          <w:rFonts w:ascii="Times New Roman" w:eastAsia="Times New Roman" w:hAnsi="Times New Roman" w:cs="Times New Roman"/>
          <w:sz w:val="24"/>
          <w:szCs w:val="24"/>
        </w:rPr>
        <w:t xml:space="preserve">: Syngenta launched a </w:t>
      </w:r>
      <w:r w:rsidRPr="0037206D">
        <w:rPr>
          <w:rFonts w:ascii="Times New Roman" w:eastAsia="Times New Roman" w:hAnsi="Times New Roman" w:cs="Times New Roman"/>
          <w:b/>
          <w:bCs/>
          <w:sz w:val="24"/>
          <w:szCs w:val="24"/>
        </w:rPr>
        <w:t>digital platform</w:t>
      </w:r>
      <w:r w:rsidRPr="0037206D">
        <w:rPr>
          <w:rFonts w:ascii="Times New Roman" w:eastAsia="Times New Roman" w:hAnsi="Times New Roman" w:cs="Times New Roman"/>
          <w:sz w:val="24"/>
          <w:szCs w:val="24"/>
        </w:rPr>
        <w:t xml:space="preserve"> in 2023 that integrates with farm management software to optimize microbial seed treatment applications. This platform leverages real-time weather data and soil conditions to provide tailored recommendations for microbial treatment use, helping farmers achieve higher efficacy and reduced costs.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2. Opportunities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The microbial seed treatment market presents numerous opportunities for growth, driven by several global trends in sustainability, food security, and technological advancements.</w:t>
      </w:r>
    </w:p>
    <w:p w:rsidR="0037206D" w:rsidRPr="0037206D" w:rsidRDefault="0037206D" w:rsidP="003720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Sustainability and Organic Farming</w:t>
      </w:r>
      <w:r w:rsidRPr="0037206D">
        <w:rPr>
          <w:rFonts w:ascii="Times New Roman" w:eastAsia="Times New Roman" w:hAnsi="Times New Roman" w:cs="Times New Roman"/>
          <w:sz w:val="24"/>
          <w:szCs w:val="24"/>
        </w:rPr>
        <w:t xml:space="preserve">: The growing demand for </w:t>
      </w:r>
      <w:r w:rsidRPr="0037206D">
        <w:rPr>
          <w:rFonts w:ascii="Times New Roman" w:eastAsia="Times New Roman" w:hAnsi="Times New Roman" w:cs="Times New Roman"/>
          <w:b/>
          <w:bCs/>
          <w:sz w:val="24"/>
          <w:szCs w:val="24"/>
        </w:rPr>
        <w:t>organic and sustainably grown produce</w:t>
      </w:r>
      <w:r w:rsidRPr="0037206D">
        <w:rPr>
          <w:rFonts w:ascii="Times New Roman" w:eastAsia="Times New Roman" w:hAnsi="Times New Roman" w:cs="Times New Roman"/>
          <w:sz w:val="24"/>
          <w:szCs w:val="24"/>
        </w:rPr>
        <w:t xml:space="preserve"> presents a significant opportunity for microbial seed treatments. As consumers increasingly prioritize sustainability, farmers are seeking alternative solutions to reduce chemical pesticide use. Microbial seed treatments offer a viable and eco-friendly option to meet these demands, allowing farmers to reduce their environmental footprint while maintaining high yields.</w:t>
      </w:r>
    </w:p>
    <w:p w:rsidR="0037206D" w:rsidRPr="0037206D" w:rsidRDefault="0037206D" w:rsidP="003720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Emerging Markets Adoption</w:t>
      </w:r>
      <w:r w:rsidRPr="0037206D">
        <w:rPr>
          <w:rFonts w:ascii="Times New Roman" w:eastAsia="Times New Roman" w:hAnsi="Times New Roman" w:cs="Times New Roman"/>
          <w:sz w:val="24"/>
          <w:szCs w:val="24"/>
        </w:rPr>
        <w:t xml:space="preserve">: Emerging economies in </w:t>
      </w:r>
      <w:r w:rsidRPr="0037206D">
        <w:rPr>
          <w:rFonts w:ascii="Times New Roman" w:eastAsia="Times New Roman" w:hAnsi="Times New Roman" w:cs="Times New Roman"/>
          <w:b/>
          <w:bCs/>
          <w:sz w:val="24"/>
          <w:szCs w:val="24"/>
        </w:rPr>
        <w:t>Asia-Pacific</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Africa</w:t>
      </w:r>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Latin America</w:t>
      </w:r>
      <w:r w:rsidRPr="0037206D">
        <w:rPr>
          <w:rFonts w:ascii="Times New Roman" w:eastAsia="Times New Roman" w:hAnsi="Times New Roman" w:cs="Times New Roman"/>
          <w:sz w:val="24"/>
          <w:szCs w:val="24"/>
        </w:rPr>
        <w:t xml:space="preserve"> present significant growth opportunities for microbial seed treatments. These regions are facing challenges related to food security, soil degradation, and pest management, which microbial seed treatments can help address. The increasing adoption of sustainable farming practices in these markets, combined with government support for organic farming, will drive demand for microbial solutions.</w:t>
      </w:r>
    </w:p>
    <w:p w:rsidR="0037206D" w:rsidRPr="0037206D" w:rsidRDefault="0037206D" w:rsidP="003720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Advancements in Microbial Formulations</w:t>
      </w:r>
      <w:r w:rsidRPr="0037206D">
        <w:rPr>
          <w:rFonts w:ascii="Times New Roman" w:eastAsia="Times New Roman" w:hAnsi="Times New Roman" w:cs="Times New Roman"/>
          <w:sz w:val="24"/>
          <w:szCs w:val="24"/>
        </w:rPr>
        <w:t xml:space="preserve">: The development of more </w:t>
      </w:r>
      <w:r w:rsidRPr="0037206D">
        <w:rPr>
          <w:rFonts w:ascii="Times New Roman" w:eastAsia="Times New Roman" w:hAnsi="Times New Roman" w:cs="Times New Roman"/>
          <w:b/>
          <w:bCs/>
          <w:sz w:val="24"/>
          <w:szCs w:val="24"/>
        </w:rPr>
        <w:t>advanced and tailored microbial formulations</w:t>
      </w:r>
      <w:r w:rsidRPr="0037206D">
        <w:rPr>
          <w:rFonts w:ascii="Times New Roman" w:eastAsia="Times New Roman" w:hAnsi="Times New Roman" w:cs="Times New Roman"/>
          <w:sz w:val="24"/>
          <w:szCs w:val="24"/>
        </w:rPr>
        <w:t xml:space="preserve"> represents a substantial growth opportunity. Companies are investing in R&amp;D to create microbial strains that are specific to certain crops, soil types, and environmental conditions. Innovations such as </w:t>
      </w:r>
      <w:proofErr w:type="spellStart"/>
      <w:r w:rsidRPr="0037206D">
        <w:rPr>
          <w:rFonts w:ascii="Times New Roman" w:eastAsia="Times New Roman" w:hAnsi="Times New Roman" w:cs="Times New Roman"/>
          <w:b/>
          <w:bCs/>
          <w:sz w:val="24"/>
          <w:szCs w:val="24"/>
        </w:rPr>
        <w:t>nanoencapsulation</w:t>
      </w:r>
      <w:proofErr w:type="spellEnd"/>
      <w:r w:rsidRPr="0037206D">
        <w:rPr>
          <w:rFonts w:ascii="Times New Roman" w:eastAsia="Times New Roman" w:hAnsi="Times New Roman" w:cs="Times New Roman"/>
          <w:sz w:val="24"/>
          <w:szCs w:val="24"/>
        </w:rPr>
        <w:t xml:space="preserve"> and </w:t>
      </w:r>
      <w:proofErr w:type="spellStart"/>
      <w:r w:rsidRPr="0037206D">
        <w:rPr>
          <w:rFonts w:ascii="Times New Roman" w:eastAsia="Times New Roman" w:hAnsi="Times New Roman" w:cs="Times New Roman"/>
          <w:b/>
          <w:bCs/>
          <w:sz w:val="24"/>
          <w:szCs w:val="24"/>
        </w:rPr>
        <w:t>biostimulant</w:t>
      </w:r>
      <w:proofErr w:type="spellEnd"/>
      <w:r w:rsidRPr="0037206D">
        <w:rPr>
          <w:rFonts w:ascii="Times New Roman" w:eastAsia="Times New Roman" w:hAnsi="Times New Roman" w:cs="Times New Roman"/>
          <w:b/>
          <w:bCs/>
          <w:sz w:val="24"/>
          <w:szCs w:val="24"/>
        </w:rPr>
        <w:t xml:space="preserve"> integration</w:t>
      </w:r>
      <w:r w:rsidRPr="0037206D">
        <w:rPr>
          <w:rFonts w:ascii="Times New Roman" w:eastAsia="Times New Roman" w:hAnsi="Times New Roman" w:cs="Times New Roman"/>
          <w:sz w:val="24"/>
          <w:szCs w:val="24"/>
        </w:rPr>
        <w:t xml:space="preserve"> can enhance the stability and efficacy of microbial treatments, leading to higher adoption rates among farmers.</w:t>
      </w:r>
    </w:p>
    <w:p w:rsidR="0037206D" w:rsidRPr="0037206D" w:rsidRDefault="0037206D" w:rsidP="003720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Integration with Precision Agriculture</w:t>
      </w:r>
      <w:r w:rsidRPr="0037206D">
        <w:rPr>
          <w:rFonts w:ascii="Times New Roman" w:eastAsia="Times New Roman" w:hAnsi="Times New Roman" w:cs="Times New Roman"/>
          <w:sz w:val="24"/>
          <w:szCs w:val="24"/>
        </w:rPr>
        <w:t xml:space="preserve">: The integration of microbial seed treatments with </w:t>
      </w:r>
      <w:r w:rsidRPr="0037206D">
        <w:rPr>
          <w:rFonts w:ascii="Times New Roman" w:eastAsia="Times New Roman" w:hAnsi="Times New Roman" w:cs="Times New Roman"/>
          <w:b/>
          <w:bCs/>
          <w:sz w:val="24"/>
          <w:szCs w:val="24"/>
        </w:rPr>
        <w:t>precision agriculture technologies</w:t>
      </w:r>
      <w:r w:rsidRPr="0037206D">
        <w:rPr>
          <w:rFonts w:ascii="Times New Roman" w:eastAsia="Times New Roman" w:hAnsi="Times New Roman" w:cs="Times New Roman"/>
          <w:sz w:val="24"/>
          <w:szCs w:val="24"/>
        </w:rPr>
        <w:t xml:space="preserve"> offers an exciting opportunity. By combining microbial treatments with data-driven insights from sensors, AI, and farm management </w:t>
      </w:r>
      <w:r w:rsidRPr="0037206D">
        <w:rPr>
          <w:rFonts w:ascii="Times New Roman" w:eastAsia="Times New Roman" w:hAnsi="Times New Roman" w:cs="Times New Roman"/>
          <w:sz w:val="24"/>
          <w:szCs w:val="24"/>
        </w:rPr>
        <w:lastRenderedPageBreak/>
        <w:t>software, farmers can apply treatments more efficiently and effectively, leading to increased crop productivity and reduced input costs.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3. Restraints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While the microbial seed treatment market holds significant potential, there are several challenges that could hinder its growth. These restraints must be addressed to ensure widespread adoption.</w:t>
      </w:r>
    </w:p>
    <w:p w:rsidR="0037206D" w:rsidRPr="0037206D" w:rsidRDefault="0037206D" w:rsidP="003720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High Initial Costs</w:t>
      </w:r>
      <w:r w:rsidRPr="0037206D">
        <w:rPr>
          <w:rFonts w:ascii="Times New Roman" w:eastAsia="Times New Roman" w:hAnsi="Times New Roman" w:cs="Times New Roman"/>
          <w:sz w:val="24"/>
          <w:szCs w:val="24"/>
        </w:rPr>
        <w:t xml:space="preserve">: One of the primary barriers to adoption, especially among smallholder farmers, is the </w:t>
      </w:r>
      <w:r w:rsidRPr="0037206D">
        <w:rPr>
          <w:rFonts w:ascii="Times New Roman" w:eastAsia="Times New Roman" w:hAnsi="Times New Roman" w:cs="Times New Roman"/>
          <w:b/>
          <w:bCs/>
          <w:sz w:val="24"/>
          <w:szCs w:val="24"/>
        </w:rPr>
        <w:t>high initial cost</w:t>
      </w:r>
      <w:r w:rsidRPr="0037206D">
        <w:rPr>
          <w:rFonts w:ascii="Times New Roman" w:eastAsia="Times New Roman" w:hAnsi="Times New Roman" w:cs="Times New Roman"/>
          <w:sz w:val="24"/>
          <w:szCs w:val="24"/>
        </w:rPr>
        <w:t xml:space="preserve"> of microbial seed treatments compared to conventional chemical solutions. The upfront investment required for purchasing and applying microbial treatments can be a significant hurdle, particularly in regions with limited access to financing options. Additionally, the need for specialized equipment or application systems may further increase costs.</w:t>
      </w:r>
    </w:p>
    <w:p w:rsidR="0037206D" w:rsidRPr="0037206D" w:rsidRDefault="0037206D" w:rsidP="003720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Regulatory and Approval Delays</w:t>
      </w:r>
      <w:r w:rsidRPr="0037206D">
        <w:rPr>
          <w:rFonts w:ascii="Times New Roman" w:eastAsia="Times New Roman" w:hAnsi="Times New Roman" w:cs="Times New Roman"/>
          <w:sz w:val="24"/>
          <w:szCs w:val="24"/>
        </w:rPr>
        <w:t>: While regulatory bodies are increasingly supportive of microbial seed treatments, the approval process for new microbial products can be lengthy and complex. Delays in regulatory approvals can slow down the market’s growth, particularly in regions where regulatory frameworks are still being developed or are inconsistent.</w:t>
      </w:r>
    </w:p>
    <w:p w:rsidR="0037206D" w:rsidRPr="0037206D" w:rsidRDefault="0037206D" w:rsidP="003720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Lack of Awareness and Education</w:t>
      </w:r>
      <w:r w:rsidRPr="0037206D">
        <w:rPr>
          <w:rFonts w:ascii="Times New Roman" w:eastAsia="Times New Roman" w:hAnsi="Times New Roman" w:cs="Times New Roman"/>
          <w:sz w:val="24"/>
          <w:szCs w:val="24"/>
        </w:rPr>
        <w:t>: Many farmers, especially in developing countries, are still unfamiliar with the benefits and applications of microbial seed treatments. There is a need for greater education and outreach to inform farmers about the advantages of microbial solutions. Without proper knowledge and support, the adoption of microbial seed treatments may remain limited in certain regions.</w:t>
      </w:r>
    </w:p>
    <w:p w:rsidR="0037206D" w:rsidRPr="0037206D" w:rsidRDefault="0037206D" w:rsidP="003720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Limited Availability of Suitable Microbial Strains</w:t>
      </w:r>
      <w:r w:rsidRPr="0037206D">
        <w:rPr>
          <w:rFonts w:ascii="Times New Roman" w:eastAsia="Times New Roman" w:hAnsi="Times New Roman" w:cs="Times New Roman"/>
          <w:sz w:val="24"/>
          <w:szCs w:val="24"/>
        </w:rPr>
        <w:t xml:space="preserve">: Despite the growing interest in microbial solutions, there is still a </w:t>
      </w:r>
      <w:r w:rsidRPr="0037206D">
        <w:rPr>
          <w:rFonts w:ascii="Times New Roman" w:eastAsia="Times New Roman" w:hAnsi="Times New Roman" w:cs="Times New Roman"/>
          <w:b/>
          <w:bCs/>
          <w:sz w:val="24"/>
          <w:szCs w:val="24"/>
        </w:rPr>
        <w:t>lack of diversity</w:t>
      </w:r>
      <w:r w:rsidRPr="0037206D">
        <w:rPr>
          <w:rFonts w:ascii="Times New Roman" w:eastAsia="Times New Roman" w:hAnsi="Times New Roman" w:cs="Times New Roman"/>
          <w:sz w:val="24"/>
          <w:szCs w:val="24"/>
        </w:rPr>
        <w:t xml:space="preserve"> in available microbial strains that are optimized for specific crops or environmental conditions. Developing a wider range of effective microbial treatments for various crops and regions is crucial for addressing this limitation and expanding market adoption.</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Conclusion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is on a positive growth trajectory, fueled by innovations in biotechnology, increasing regulatory support for sustainable farming practices, and rising demand for environmentally friendly agricultural solutions. Recent developments, including strategic partnerships, product launches, and regulatory approvals, highlight the industry’s dynamic nature. However, challenges such as high costs, regulatory hurdles, and limited awareness in certain regions need to be addressed to unlock the full potential of microbial seed treatments.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Looking ahead, opportunities in </w:t>
      </w:r>
      <w:r w:rsidRPr="0037206D">
        <w:rPr>
          <w:rFonts w:ascii="Times New Roman" w:eastAsia="Times New Roman" w:hAnsi="Times New Roman" w:cs="Times New Roman"/>
          <w:b/>
          <w:bCs/>
          <w:sz w:val="24"/>
          <w:szCs w:val="24"/>
        </w:rPr>
        <w:t>emerging markets</w:t>
      </w:r>
      <w:r w:rsidRPr="0037206D">
        <w:rPr>
          <w:rFonts w:ascii="Times New Roman" w:eastAsia="Times New Roman" w:hAnsi="Times New Roman" w:cs="Times New Roman"/>
          <w:sz w:val="24"/>
          <w:szCs w:val="24"/>
        </w:rPr>
        <w:t xml:space="preserve">, </w:t>
      </w:r>
      <w:r w:rsidRPr="0037206D">
        <w:rPr>
          <w:rFonts w:ascii="Times New Roman" w:eastAsia="Times New Roman" w:hAnsi="Times New Roman" w:cs="Times New Roman"/>
          <w:b/>
          <w:bCs/>
          <w:sz w:val="24"/>
          <w:szCs w:val="24"/>
        </w:rPr>
        <w:t>precision agriculture</w:t>
      </w:r>
      <w:r w:rsidRPr="0037206D">
        <w:rPr>
          <w:rFonts w:ascii="Times New Roman" w:eastAsia="Times New Roman" w:hAnsi="Times New Roman" w:cs="Times New Roman"/>
          <w:sz w:val="24"/>
          <w:szCs w:val="24"/>
        </w:rPr>
        <w:t xml:space="preserve">, and </w:t>
      </w:r>
      <w:r w:rsidRPr="0037206D">
        <w:rPr>
          <w:rFonts w:ascii="Times New Roman" w:eastAsia="Times New Roman" w:hAnsi="Times New Roman" w:cs="Times New Roman"/>
          <w:b/>
          <w:bCs/>
          <w:sz w:val="24"/>
          <w:szCs w:val="24"/>
        </w:rPr>
        <w:t>sustainability-driven farming practices</w:t>
      </w:r>
      <w:r w:rsidRPr="0037206D">
        <w:rPr>
          <w:rFonts w:ascii="Times New Roman" w:eastAsia="Times New Roman" w:hAnsi="Times New Roman" w:cs="Times New Roman"/>
          <w:sz w:val="24"/>
          <w:szCs w:val="24"/>
        </w:rPr>
        <w:t xml:space="preserve"> will continue to propel market growth. Companies that can overcome </w:t>
      </w:r>
      <w:r w:rsidRPr="0037206D">
        <w:rPr>
          <w:rFonts w:ascii="Times New Roman" w:eastAsia="Times New Roman" w:hAnsi="Times New Roman" w:cs="Times New Roman"/>
          <w:sz w:val="24"/>
          <w:szCs w:val="24"/>
        </w:rPr>
        <w:lastRenderedPageBreak/>
        <w:t>the challenges and capitalize on these opportunities will play a key role in shaping the future of the microbial seed treatment industry.</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6F0592" w:rsidRDefault="006F059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7206D" w:rsidRPr="0037206D" w:rsidRDefault="0037206D" w:rsidP="0037206D">
      <w:pPr>
        <w:spacing w:after="0" w:line="240" w:lineRule="auto"/>
        <w:rPr>
          <w:rFonts w:ascii="Times New Roman" w:eastAsia="Times New Roman" w:hAnsi="Times New Roman" w:cs="Times New Roman"/>
          <w:sz w:val="24"/>
          <w:szCs w:val="24"/>
        </w:rPr>
      </w:pP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7.1. Report Coverage Table</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following table outlines the key attributes and scope of 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report, including the forecast period, market size, revenue projections, and segmentation details.</w:t>
      </w:r>
    </w:p>
    <w:tbl>
      <w:tblPr>
        <w:tblStyle w:val="GridTable4-Accent5"/>
        <w:tblW w:w="9678" w:type="dxa"/>
        <w:tblLook w:val="04A0" w:firstRow="1" w:lastRow="0" w:firstColumn="1" w:lastColumn="0" w:noHBand="0" w:noVBand="1"/>
      </w:tblPr>
      <w:tblGrid>
        <w:gridCol w:w="2299"/>
        <w:gridCol w:w="7379"/>
      </w:tblGrid>
      <w:tr w:rsidR="0037206D" w:rsidRPr="0037206D" w:rsidTr="006F0592">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jc w:val="center"/>
              <w:rPr>
                <w:rFonts w:ascii="Times New Roman" w:eastAsia="Times New Roman" w:hAnsi="Times New Roman" w:cs="Times New Roman"/>
                <w:b w:val="0"/>
                <w:bCs w:val="0"/>
                <w:sz w:val="24"/>
                <w:szCs w:val="24"/>
              </w:rPr>
            </w:pPr>
            <w:r w:rsidRPr="0037206D">
              <w:rPr>
                <w:rFonts w:ascii="Times New Roman" w:eastAsia="Times New Roman" w:hAnsi="Times New Roman" w:cs="Times New Roman"/>
                <w:sz w:val="24"/>
                <w:szCs w:val="24"/>
              </w:rPr>
              <w:t>Report Attribute</w:t>
            </w:r>
          </w:p>
        </w:tc>
        <w:tc>
          <w:tcPr>
            <w:tcW w:w="0" w:type="auto"/>
            <w:hideMark/>
          </w:tcPr>
          <w:p w:rsidR="0037206D" w:rsidRPr="0037206D" w:rsidRDefault="0037206D" w:rsidP="0037206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37206D">
              <w:rPr>
                <w:rFonts w:ascii="Times New Roman" w:eastAsia="Times New Roman" w:hAnsi="Times New Roman" w:cs="Times New Roman"/>
                <w:sz w:val="24"/>
                <w:szCs w:val="24"/>
              </w:rPr>
              <w:t>Details</w:t>
            </w:r>
          </w:p>
        </w:tc>
      </w:tr>
      <w:tr w:rsidR="0037206D" w:rsidRPr="0037206D" w:rsidTr="006F059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Forecast Period</w:t>
            </w:r>
          </w:p>
        </w:tc>
        <w:tc>
          <w:tcPr>
            <w:tcW w:w="0" w:type="auto"/>
            <w:hideMark/>
          </w:tcPr>
          <w:p w:rsidR="0037206D" w:rsidRPr="0037206D" w:rsidRDefault="0037206D" w:rsidP="003720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2024 – 2030</w:t>
            </w:r>
          </w:p>
        </w:tc>
      </w:tr>
      <w:tr w:rsidR="0037206D" w:rsidRPr="0037206D" w:rsidTr="006F0592">
        <w:trPr>
          <w:trHeight w:val="771"/>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Size Value in 2024</w:t>
            </w:r>
          </w:p>
        </w:tc>
        <w:tc>
          <w:tcPr>
            <w:tcW w:w="0" w:type="auto"/>
            <w:hideMark/>
          </w:tcPr>
          <w:p w:rsidR="0037206D" w:rsidRPr="0037206D" w:rsidRDefault="0037206D" w:rsidP="003720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USD 1.8 Billion</w:t>
            </w:r>
          </w:p>
        </w:tc>
      </w:tr>
      <w:tr w:rsidR="0037206D" w:rsidRPr="0037206D" w:rsidTr="006F0592">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Revenue Forecast in 2030</w:t>
            </w:r>
          </w:p>
        </w:tc>
        <w:tc>
          <w:tcPr>
            <w:tcW w:w="0" w:type="auto"/>
            <w:hideMark/>
          </w:tcPr>
          <w:p w:rsidR="0037206D" w:rsidRPr="0037206D" w:rsidRDefault="0037206D" w:rsidP="003720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USD 4.5 Billion</w:t>
            </w:r>
          </w:p>
        </w:tc>
      </w:tr>
      <w:tr w:rsidR="0037206D" w:rsidRPr="0037206D" w:rsidTr="006F0592">
        <w:trPr>
          <w:trHeight w:val="771"/>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Overall Growth Rate</w:t>
            </w:r>
          </w:p>
        </w:tc>
        <w:tc>
          <w:tcPr>
            <w:tcW w:w="0" w:type="auto"/>
            <w:hideMark/>
          </w:tcPr>
          <w:p w:rsidR="0037206D" w:rsidRPr="0037206D" w:rsidRDefault="0037206D" w:rsidP="003720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CAGR of 12.5% (2024 – 2030)</w:t>
            </w:r>
          </w:p>
        </w:tc>
      </w:tr>
      <w:tr w:rsidR="0037206D" w:rsidRPr="0037206D" w:rsidTr="006F0592">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Base Year for Estimation</w:t>
            </w:r>
          </w:p>
        </w:tc>
        <w:tc>
          <w:tcPr>
            <w:tcW w:w="0" w:type="auto"/>
            <w:hideMark/>
          </w:tcPr>
          <w:p w:rsidR="0037206D" w:rsidRPr="0037206D" w:rsidRDefault="006F0592" w:rsidP="003720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37206D" w:rsidRPr="0037206D" w:rsidTr="006F0592">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Historical Data</w:t>
            </w:r>
          </w:p>
        </w:tc>
        <w:tc>
          <w:tcPr>
            <w:tcW w:w="0" w:type="auto"/>
            <w:hideMark/>
          </w:tcPr>
          <w:p w:rsidR="0037206D" w:rsidRPr="0037206D" w:rsidRDefault="006F0592" w:rsidP="003720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37206D" w:rsidRPr="0037206D" w:rsidTr="006F059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Unit</w:t>
            </w:r>
          </w:p>
        </w:tc>
        <w:tc>
          <w:tcPr>
            <w:tcW w:w="0" w:type="auto"/>
            <w:hideMark/>
          </w:tcPr>
          <w:p w:rsidR="0037206D" w:rsidRPr="0037206D" w:rsidRDefault="0037206D" w:rsidP="003720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USD Million, CAGR (2024 – 2030)</w:t>
            </w:r>
          </w:p>
        </w:tc>
      </w:tr>
      <w:tr w:rsidR="0037206D" w:rsidRPr="0037206D" w:rsidTr="006F0592">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Segmentation</w:t>
            </w:r>
          </w:p>
        </w:tc>
        <w:tc>
          <w:tcPr>
            <w:tcW w:w="0" w:type="auto"/>
            <w:hideMark/>
          </w:tcPr>
          <w:p w:rsidR="0037206D" w:rsidRPr="0037206D" w:rsidRDefault="0037206D" w:rsidP="003720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By Microbial Type, By Application Type, By Seed Type, By Region</w:t>
            </w:r>
          </w:p>
        </w:tc>
      </w:tr>
      <w:tr w:rsidR="0037206D" w:rsidRPr="0037206D" w:rsidTr="006F059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By Microbial Type</w:t>
            </w:r>
          </w:p>
        </w:tc>
        <w:tc>
          <w:tcPr>
            <w:tcW w:w="0" w:type="auto"/>
            <w:hideMark/>
          </w:tcPr>
          <w:p w:rsidR="0037206D" w:rsidRPr="0037206D" w:rsidRDefault="0037206D" w:rsidP="003720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Bacteria, Fungi, Algae</w:t>
            </w:r>
          </w:p>
        </w:tc>
      </w:tr>
      <w:tr w:rsidR="0037206D" w:rsidRPr="0037206D" w:rsidTr="006F0592">
        <w:trPr>
          <w:trHeight w:val="771"/>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By Application Type</w:t>
            </w:r>
          </w:p>
        </w:tc>
        <w:tc>
          <w:tcPr>
            <w:tcW w:w="0" w:type="auto"/>
            <w:hideMark/>
          </w:tcPr>
          <w:p w:rsidR="0037206D" w:rsidRPr="0037206D" w:rsidRDefault="0037206D" w:rsidP="003720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Seed Protection, Plant Growth Enhancement, Soil Health Improvement</w:t>
            </w:r>
          </w:p>
        </w:tc>
      </w:tr>
      <w:tr w:rsidR="0037206D" w:rsidRPr="0037206D" w:rsidTr="006F059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By Seed Type</w:t>
            </w:r>
          </w:p>
        </w:tc>
        <w:tc>
          <w:tcPr>
            <w:tcW w:w="0" w:type="auto"/>
            <w:hideMark/>
          </w:tcPr>
          <w:p w:rsidR="0037206D" w:rsidRPr="0037206D" w:rsidRDefault="0037206D" w:rsidP="003720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Cereals and Grains, Oilseeds, Vegetables and Fruits</w:t>
            </w:r>
          </w:p>
        </w:tc>
      </w:tr>
      <w:tr w:rsidR="0037206D" w:rsidRPr="0037206D" w:rsidTr="006F0592">
        <w:trPr>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By Mode of Application</w:t>
            </w:r>
          </w:p>
        </w:tc>
        <w:tc>
          <w:tcPr>
            <w:tcW w:w="0" w:type="auto"/>
            <w:hideMark/>
          </w:tcPr>
          <w:p w:rsidR="0037206D" w:rsidRPr="0037206D" w:rsidRDefault="0037206D" w:rsidP="003720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Coating, Dressing, Pelleting</w:t>
            </w:r>
          </w:p>
        </w:tc>
      </w:tr>
      <w:tr w:rsidR="0037206D" w:rsidRPr="0037206D" w:rsidTr="006F0592">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By Region</w:t>
            </w:r>
          </w:p>
        </w:tc>
        <w:tc>
          <w:tcPr>
            <w:tcW w:w="0" w:type="auto"/>
            <w:hideMark/>
          </w:tcPr>
          <w:p w:rsidR="0037206D" w:rsidRPr="0037206D" w:rsidRDefault="0037206D" w:rsidP="003720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North America, Europe, Asia-Pacific, Latin America, Middle East &amp; Africa</w:t>
            </w:r>
          </w:p>
        </w:tc>
      </w:tr>
      <w:tr w:rsidR="0037206D" w:rsidRPr="0037206D" w:rsidTr="006F0592">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Country Scope</w:t>
            </w:r>
          </w:p>
        </w:tc>
        <w:tc>
          <w:tcPr>
            <w:tcW w:w="0" w:type="auto"/>
            <w:hideMark/>
          </w:tcPr>
          <w:p w:rsidR="0037206D" w:rsidRPr="0037206D" w:rsidRDefault="0037206D" w:rsidP="003720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U.S., Canada, Brazil, India, China, Japan, South Africa, and others</w:t>
            </w:r>
          </w:p>
        </w:tc>
      </w:tr>
      <w:tr w:rsidR="0037206D" w:rsidRPr="0037206D" w:rsidTr="006F0592">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Drivers</w:t>
            </w:r>
          </w:p>
        </w:tc>
        <w:tc>
          <w:tcPr>
            <w:tcW w:w="0" w:type="auto"/>
            <w:hideMark/>
          </w:tcPr>
          <w:p w:rsidR="0037206D" w:rsidRPr="0037206D" w:rsidRDefault="0037206D" w:rsidP="003720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Rising demand for organic and sustainable agriculture, reduction of chemical pesticide use, advancements in microbial strain development</w:t>
            </w:r>
          </w:p>
        </w:tc>
      </w:tr>
      <w:tr w:rsidR="0037206D" w:rsidRPr="0037206D" w:rsidTr="006F0592">
        <w:trPr>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37206D" w:rsidRPr="0037206D" w:rsidRDefault="0037206D" w:rsidP="0037206D">
            <w:pPr>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Customization Option</w:t>
            </w:r>
          </w:p>
        </w:tc>
        <w:tc>
          <w:tcPr>
            <w:tcW w:w="0" w:type="auto"/>
            <w:hideMark/>
          </w:tcPr>
          <w:p w:rsidR="0037206D" w:rsidRPr="0037206D" w:rsidRDefault="0037206D" w:rsidP="003720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Available upon request</w:t>
            </w:r>
          </w:p>
        </w:tc>
      </w:tr>
    </w:tbl>
    <w:p w:rsidR="006F0592" w:rsidRDefault="006F0592" w:rsidP="0037206D">
      <w:pPr>
        <w:spacing w:before="100" w:beforeAutospacing="1" w:after="100" w:afterAutospacing="1" w:line="240" w:lineRule="auto"/>
        <w:outlineLvl w:val="2"/>
        <w:rPr>
          <w:rFonts w:ascii="Times New Roman" w:eastAsia="Times New Roman" w:hAnsi="Times New Roman" w:cs="Times New Roman"/>
          <w:sz w:val="24"/>
          <w:szCs w:val="24"/>
        </w:rPr>
      </w:pPr>
    </w:p>
    <w:p w:rsidR="006F0592" w:rsidRDefault="006F059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lastRenderedPageBreak/>
        <w:t>8. Report Summary, FAQs, and SEO Schema</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This section provides a detailed summary of the report, a set of frequently asked questions (FAQs), and an SEO schema to enhance </w:t>
      </w:r>
      <w:proofErr w:type="spellStart"/>
      <w:r w:rsidRPr="0037206D">
        <w:rPr>
          <w:rFonts w:ascii="Times New Roman" w:eastAsia="Times New Roman" w:hAnsi="Times New Roman" w:cs="Times New Roman"/>
          <w:sz w:val="24"/>
          <w:szCs w:val="24"/>
        </w:rPr>
        <w:t>searchability</w:t>
      </w:r>
      <w:proofErr w:type="spellEnd"/>
      <w:r w:rsidRPr="0037206D">
        <w:rPr>
          <w:rFonts w:ascii="Times New Roman" w:eastAsia="Times New Roman" w:hAnsi="Times New Roman" w:cs="Times New Roman"/>
          <w:sz w:val="24"/>
          <w:szCs w:val="24"/>
        </w:rPr>
        <w:t xml:space="preserve"> and relevance.</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A.1. Report Title (Long-Form)</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Microbial Seed Treatment Market By Microbial Type (Bacteria, Fungi, Algae); By Application (Seed Protection, Plant Growth Enhancement, Soil Health Improvement); By Seed Type (Cereals &amp; Grains, Oilseeds, Vegetables &amp; Fruits); By Mode of Application (Coating, Dressing, Pelleting); By Region (North America, Europe, Asia-Pacific, Latin America, Middle East &amp; Africa); Segment Revenue Estimation, Forecast, 2024–2030</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A.2. Lowercase Market Name</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proofErr w:type="gramStart"/>
      <w:r w:rsidRPr="0037206D">
        <w:rPr>
          <w:rFonts w:ascii="Times New Roman" w:eastAsia="Times New Roman" w:hAnsi="Times New Roman" w:cs="Times New Roman"/>
          <w:sz w:val="24"/>
          <w:szCs w:val="24"/>
        </w:rPr>
        <w:t>microbial</w:t>
      </w:r>
      <w:proofErr w:type="gramEnd"/>
      <w:r w:rsidRPr="0037206D">
        <w:rPr>
          <w:rFonts w:ascii="Times New Roman" w:eastAsia="Times New Roman" w:hAnsi="Times New Roman" w:cs="Times New Roman"/>
          <w:sz w:val="24"/>
          <w:szCs w:val="24"/>
        </w:rPr>
        <w:t xml:space="preserve"> seed treatment market</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A.3. SEO-Friendly Market Size Tagline</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Microbial Seed Treatment Market Size (USD 4.5 Billion) 2030</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 xml:space="preserve">A.4. SEO-Friendly Market Size Tagline </w:t>
      </w:r>
      <w:proofErr w:type="spellStart"/>
      <w:r w:rsidRPr="0037206D">
        <w:rPr>
          <w:rFonts w:ascii="Times New Roman" w:eastAsia="Times New Roman" w:hAnsi="Times New Roman" w:cs="Times New Roman"/>
          <w:b/>
          <w:bCs/>
          <w:sz w:val="24"/>
          <w:szCs w:val="24"/>
        </w:rPr>
        <w:t>BreadCrumb</w:t>
      </w:r>
      <w:proofErr w:type="spellEnd"/>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Microbial Seed Treatment Market Report 2030</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B. Top 5 FAQs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Q1. How big is the microbial seed treatment market?</w:t>
      </w:r>
      <w:r w:rsidRPr="0037206D">
        <w:rPr>
          <w:rFonts w:ascii="Times New Roman" w:eastAsia="Times New Roman" w:hAnsi="Times New Roman" w:cs="Times New Roman"/>
          <w:sz w:val="24"/>
          <w:szCs w:val="24"/>
        </w:rPr>
        <w:br/>
        <w:t>A1. The global microbial seed treatment market was valued at USD 1.8 billion in 2024 and is expected to reach USD 4.5 billion by 2030.</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Q2. What is the CAGR for the microbial seed treatment market during the forecast period?</w:t>
      </w:r>
      <w:r w:rsidRPr="0037206D">
        <w:rPr>
          <w:rFonts w:ascii="Times New Roman" w:eastAsia="Times New Roman" w:hAnsi="Times New Roman" w:cs="Times New Roman"/>
          <w:sz w:val="24"/>
          <w:szCs w:val="24"/>
        </w:rPr>
        <w:br/>
        <w:t>A2. The market is expected to grow at a CAGR of 12.5% from 2024 to 2030.</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Q3. Who are the major players in the microbial seed treatment market?</w:t>
      </w:r>
      <w:r w:rsidRPr="0037206D">
        <w:rPr>
          <w:rFonts w:ascii="Times New Roman" w:eastAsia="Times New Roman" w:hAnsi="Times New Roman" w:cs="Times New Roman"/>
          <w:sz w:val="24"/>
          <w:szCs w:val="24"/>
        </w:rPr>
        <w:br/>
        <w:t xml:space="preserve">A3. Leading players include BASF, Syngenta, </w:t>
      </w:r>
      <w:proofErr w:type="spellStart"/>
      <w:r w:rsidRPr="0037206D">
        <w:rPr>
          <w:rFonts w:ascii="Times New Roman" w:eastAsia="Times New Roman" w:hAnsi="Times New Roman" w:cs="Times New Roman"/>
          <w:sz w:val="24"/>
          <w:szCs w:val="24"/>
        </w:rPr>
        <w:t>Corteva</w:t>
      </w:r>
      <w:proofErr w:type="spellEnd"/>
      <w:r w:rsidRPr="0037206D">
        <w:rPr>
          <w:rFonts w:ascii="Times New Roman" w:eastAsia="Times New Roman" w:hAnsi="Times New Roman" w:cs="Times New Roman"/>
          <w:sz w:val="24"/>
          <w:szCs w:val="24"/>
        </w:rPr>
        <w:t xml:space="preserve"> </w:t>
      </w:r>
      <w:proofErr w:type="spellStart"/>
      <w:r w:rsidRPr="0037206D">
        <w:rPr>
          <w:rFonts w:ascii="Times New Roman" w:eastAsia="Times New Roman" w:hAnsi="Times New Roman" w:cs="Times New Roman"/>
          <w:sz w:val="24"/>
          <w:szCs w:val="24"/>
        </w:rPr>
        <w:t>Agriscience</w:t>
      </w:r>
      <w:proofErr w:type="spellEnd"/>
      <w:r w:rsidRPr="0037206D">
        <w:rPr>
          <w:rFonts w:ascii="Times New Roman" w:eastAsia="Times New Roman" w:hAnsi="Times New Roman" w:cs="Times New Roman"/>
          <w:sz w:val="24"/>
          <w:szCs w:val="24"/>
        </w:rPr>
        <w:t xml:space="preserve">, </w:t>
      </w:r>
      <w:proofErr w:type="spellStart"/>
      <w:r w:rsidRPr="0037206D">
        <w:rPr>
          <w:rFonts w:ascii="Times New Roman" w:eastAsia="Times New Roman" w:hAnsi="Times New Roman" w:cs="Times New Roman"/>
          <w:sz w:val="24"/>
          <w:szCs w:val="24"/>
        </w:rPr>
        <w:t>Novozymes</w:t>
      </w:r>
      <w:proofErr w:type="spellEnd"/>
      <w:r w:rsidRPr="0037206D">
        <w:rPr>
          <w:rFonts w:ascii="Times New Roman" w:eastAsia="Times New Roman" w:hAnsi="Times New Roman" w:cs="Times New Roman"/>
          <w:sz w:val="24"/>
          <w:szCs w:val="24"/>
        </w:rPr>
        <w:t>, and FMC Corporation.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Q4. Which region dominates the microbial seed treatment market?</w:t>
      </w:r>
      <w:r w:rsidRPr="0037206D">
        <w:rPr>
          <w:rFonts w:ascii="Times New Roman" w:eastAsia="Times New Roman" w:hAnsi="Times New Roman" w:cs="Times New Roman"/>
          <w:sz w:val="24"/>
          <w:szCs w:val="24"/>
        </w:rPr>
        <w:br/>
        <w:t>A4. North America currently dominates the microbial seed treatment market, driven by the adoption of sustainable farming practices and regulatory support.</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lastRenderedPageBreak/>
        <w:t>Q5. What factors are driving growth in the microbial seed treatment market?</w:t>
      </w:r>
      <w:r w:rsidRPr="0037206D">
        <w:rPr>
          <w:rFonts w:ascii="Times New Roman" w:eastAsia="Times New Roman" w:hAnsi="Times New Roman" w:cs="Times New Roman"/>
          <w:sz w:val="24"/>
          <w:szCs w:val="24"/>
        </w:rPr>
        <w:br/>
        <w:t>A5. The growth is primarily driven by the increasing demand for organic and sustainably grown produce, the reduction of chemical pesticide use, and technological advancements in microbial strain development.</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C. JSON-LD SEO Schema</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This schema provides a structured data format to enhance the visibility of the report on search engines.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1. Breadcrumb Schema</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"@context": "https://schema.org",</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w:t>
      </w:r>
      <w:proofErr w:type="spellStart"/>
      <w:r w:rsidRPr="0037206D">
        <w:rPr>
          <w:rFonts w:ascii="Courier New" w:eastAsia="Times New Roman" w:hAnsi="Courier New" w:cs="Courier New"/>
          <w:sz w:val="20"/>
          <w:szCs w:val="20"/>
        </w:rPr>
        <w:t>BreadcrumbList</w:t>
      </w:r>
      <w:proofErr w:type="spellEnd"/>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spellStart"/>
      <w:proofErr w:type="gramStart"/>
      <w:r w:rsidRPr="0037206D">
        <w:rPr>
          <w:rFonts w:ascii="Courier New" w:eastAsia="Times New Roman" w:hAnsi="Courier New" w:cs="Courier New"/>
          <w:sz w:val="20"/>
          <w:szCs w:val="20"/>
        </w:rPr>
        <w:t>itemListElement</w:t>
      </w:r>
      <w:proofErr w:type="spellEnd"/>
      <w:proofErr w:type="gramEnd"/>
      <w:r w:rsidRPr="0037206D">
        <w:rPr>
          <w:rFonts w:ascii="Courier New" w:eastAsia="Times New Roman" w:hAnsi="Courier New" w:cs="Courier New"/>
          <w:sz w:val="20"/>
          <w:szCs w:val="20"/>
        </w:rPr>
        <w:t>":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w:t>
      </w:r>
      <w:proofErr w:type="spellStart"/>
      <w:r w:rsidRPr="0037206D">
        <w:rPr>
          <w:rFonts w:ascii="Courier New" w:eastAsia="Times New Roman" w:hAnsi="Courier New" w:cs="Courier New"/>
          <w:sz w:val="20"/>
          <w:szCs w:val="20"/>
        </w:rPr>
        <w:t>ListItem</w:t>
      </w:r>
      <w:proofErr w:type="spellEnd"/>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position</w:t>
      </w:r>
      <w:proofErr w:type="gramEnd"/>
      <w:r w:rsidRPr="0037206D">
        <w:rPr>
          <w:rFonts w:ascii="Courier New" w:eastAsia="Times New Roman" w:hAnsi="Courier New" w:cs="Courier New"/>
          <w:sz w:val="20"/>
          <w:szCs w:val="20"/>
        </w:rPr>
        <w:t>": 1,</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name</w:t>
      </w:r>
      <w:proofErr w:type="gramEnd"/>
      <w:r w:rsidRPr="0037206D">
        <w:rPr>
          <w:rFonts w:ascii="Courier New" w:eastAsia="Times New Roman" w:hAnsi="Courier New" w:cs="Courier New"/>
          <w:sz w:val="20"/>
          <w:szCs w:val="20"/>
        </w:rPr>
        <w:t>": "Home",</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item</w:t>
      </w:r>
      <w:proofErr w:type="gramEnd"/>
      <w:r w:rsidRPr="0037206D">
        <w:rPr>
          <w:rFonts w:ascii="Courier New" w:eastAsia="Times New Roman" w:hAnsi="Courier New" w:cs="Courier New"/>
          <w:sz w:val="20"/>
          <w:szCs w:val="20"/>
        </w:rPr>
        <w:t>": "https://www.strategicmarketresearch.com/"</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w:t>
      </w:r>
      <w:proofErr w:type="spellStart"/>
      <w:r w:rsidRPr="0037206D">
        <w:rPr>
          <w:rFonts w:ascii="Courier New" w:eastAsia="Times New Roman" w:hAnsi="Courier New" w:cs="Courier New"/>
          <w:sz w:val="20"/>
          <w:szCs w:val="20"/>
        </w:rPr>
        <w:t>ListItem</w:t>
      </w:r>
      <w:proofErr w:type="spellEnd"/>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position</w:t>
      </w:r>
      <w:proofErr w:type="gramEnd"/>
      <w:r w:rsidRPr="0037206D">
        <w:rPr>
          <w:rFonts w:ascii="Courier New" w:eastAsia="Times New Roman" w:hAnsi="Courier New" w:cs="Courier New"/>
          <w:sz w:val="20"/>
          <w:szCs w:val="20"/>
        </w:rPr>
        <w:t>": 2,</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name</w:t>
      </w:r>
      <w:proofErr w:type="gramEnd"/>
      <w:r w:rsidRPr="0037206D">
        <w:rPr>
          <w:rFonts w:ascii="Courier New" w:eastAsia="Times New Roman" w:hAnsi="Courier New" w:cs="Courier New"/>
          <w:sz w:val="20"/>
          <w:szCs w:val="20"/>
        </w:rPr>
        <w:t>": "</w:t>
      </w:r>
      <w:r w:rsidR="006F0592">
        <w:rPr>
          <w:rFonts w:ascii="Courier New" w:eastAsia="Times New Roman" w:hAnsi="Courier New" w:cs="Courier New"/>
          <w:sz w:val="20"/>
          <w:szCs w:val="20"/>
        </w:rPr>
        <w:t>Crop Protection</w:t>
      </w:r>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item</w:t>
      </w:r>
      <w:proofErr w:type="gramEnd"/>
      <w:r w:rsidRPr="0037206D">
        <w:rPr>
          <w:rFonts w:ascii="Courier New" w:eastAsia="Times New Roman" w:hAnsi="Courier New" w:cs="Courier New"/>
          <w:sz w:val="20"/>
          <w:szCs w:val="20"/>
        </w:rPr>
        <w:t>": "https://www.str</w:t>
      </w:r>
      <w:r w:rsidR="006F0592">
        <w:rPr>
          <w:rFonts w:ascii="Courier New" w:eastAsia="Times New Roman" w:hAnsi="Courier New" w:cs="Courier New"/>
          <w:sz w:val="20"/>
          <w:szCs w:val="20"/>
        </w:rPr>
        <w:t>ategicmarketresearch.com/report</w:t>
      </w:r>
      <w:r w:rsidRPr="0037206D">
        <w:rPr>
          <w:rFonts w:ascii="Courier New" w:eastAsia="Times New Roman" w:hAnsi="Courier New" w:cs="Courier New"/>
          <w:sz w:val="20"/>
          <w:szCs w:val="20"/>
        </w:rPr>
        <w:t>/</w:t>
      </w:r>
      <w:r w:rsidR="006F0592">
        <w:rPr>
          <w:rFonts w:ascii="Courier New" w:eastAsia="Times New Roman" w:hAnsi="Courier New" w:cs="Courier New"/>
          <w:sz w:val="20"/>
          <w:szCs w:val="20"/>
        </w:rPr>
        <w:t>crop-protection</w:t>
      </w:r>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w:t>
      </w:r>
      <w:proofErr w:type="spellStart"/>
      <w:r w:rsidRPr="0037206D">
        <w:rPr>
          <w:rFonts w:ascii="Courier New" w:eastAsia="Times New Roman" w:hAnsi="Courier New" w:cs="Courier New"/>
          <w:sz w:val="20"/>
          <w:szCs w:val="20"/>
        </w:rPr>
        <w:t>ListItem</w:t>
      </w:r>
      <w:proofErr w:type="spellEnd"/>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position</w:t>
      </w:r>
      <w:proofErr w:type="gramEnd"/>
      <w:r w:rsidRPr="0037206D">
        <w:rPr>
          <w:rFonts w:ascii="Courier New" w:eastAsia="Times New Roman" w:hAnsi="Courier New" w:cs="Courier New"/>
          <w:sz w:val="20"/>
          <w:szCs w:val="20"/>
        </w:rPr>
        <w:t>": 3,</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name</w:t>
      </w:r>
      <w:proofErr w:type="gramEnd"/>
      <w:r w:rsidRPr="0037206D">
        <w:rPr>
          <w:rFonts w:ascii="Courier New" w:eastAsia="Times New Roman" w:hAnsi="Courier New" w:cs="Courier New"/>
          <w:sz w:val="20"/>
          <w:szCs w:val="20"/>
        </w:rPr>
        <w:t>": "Microbial Seed Treatment Market Report 2030",</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item</w:t>
      </w:r>
      <w:proofErr w:type="gramEnd"/>
      <w:r w:rsidRPr="0037206D">
        <w:rPr>
          <w:rFonts w:ascii="Courier New" w:eastAsia="Times New Roman" w:hAnsi="Courier New" w:cs="Courier New"/>
          <w:sz w:val="20"/>
          <w:szCs w:val="20"/>
        </w:rPr>
        <w:t>": "https://www.strategicmarketresearch.com/market-report/microbial-seed-treatment</w:t>
      </w:r>
      <w:r w:rsidR="006F0592">
        <w:rPr>
          <w:rFonts w:ascii="Courier New" w:eastAsia="Times New Roman" w:hAnsi="Courier New" w:cs="Courier New"/>
          <w:sz w:val="20"/>
          <w:szCs w:val="20"/>
        </w:rPr>
        <w:t>-market</w:t>
      </w:r>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2. FAQ Schema</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"@context": "https://schema.org",</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w:t>
      </w:r>
      <w:proofErr w:type="spellStart"/>
      <w:r w:rsidRPr="0037206D">
        <w:rPr>
          <w:rFonts w:ascii="Courier New" w:eastAsia="Times New Roman" w:hAnsi="Courier New" w:cs="Courier New"/>
          <w:sz w:val="20"/>
          <w:szCs w:val="20"/>
        </w:rPr>
        <w:t>FAQPage</w:t>
      </w:r>
      <w:proofErr w:type="spellEnd"/>
      <w:r w:rsidRPr="0037206D">
        <w:rPr>
          <w:rFonts w:ascii="Courier New" w:eastAsia="Times New Roman" w:hAnsi="Courier New" w:cs="Courier New"/>
          <w:sz w:val="20"/>
          <w:szCs w:val="20"/>
        </w:rPr>
        <w: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spellStart"/>
      <w:proofErr w:type="gramStart"/>
      <w:r w:rsidRPr="0037206D">
        <w:rPr>
          <w:rFonts w:ascii="Courier New" w:eastAsia="Times New Roman" w:hAnsi="Courier New" w:cs="Courier New"/>
          <w:sz w:val="20"/>
          <w:szCs w:val="20"/>
        </w:rPr>
        <w:t>mainEntity</w:t>
      </w:r>
      <w:proofErr w:type="spellEnd"/>
      <w:proofErr w:type="gramEnd"/>
      <w:r w:rsidRPr="0037206D">
        <w:rPr>
          <w:rFonts w:ascii="Courier New" w:eastAsia="Times New Roman" w:hAnsi="Courier New" w:cs="Courier New"/>
          <w:sz w:val="20"/>
          <w:szCs w:val="20"/>
        </w:rPr>
        <w:t>":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"Question",</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name</w:t>
      </w:r>
      <w:proofErr w:type="gramEnd"/>
      <w:r w:rsidRPr="0037206D">
        <w:rPr>
          <w:rFonts w:ascii="Courier New" w:eastAsia="Times New Roman" w:hAnsi="Courier New" w:cs="Courier New"/>
          <w:sz w:val="20"/>
          <w:szCs w:val="20"/>
        </w:rPr>
        <w:t>": "How big is the microbial seed treatment market?",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spellStart"/>
      <w:proofErr w:type="gramStart"/>
      <w:r w:rsidRPr="0037206D">
        <w:rPr>
          <w:rFonts w:ascii="Courier New" w:eastAsia="Times New Roman" w:hAnsi="Courier New" w:cs="Courier New"/>
          <w:sz w:val="20"/>
          <w:szCs w:val="20"/>
        </w:rPr>
        <w:t>acceptedAnswer</w:t>
      </w:r>
      <w:proofErr w:type="spellEnd"/>
      <w:proofErr w:type="gramEnd"/>
      <w:r w:rsidRPr="0037206D">
        <w:rPr>
          <w:rFonts w:ascii="Courier New" w:eastAsia="Times New Roman" w:hAnsi="Courier New" w:cs="Courier New"/>
          <w:sz w:val="20"/>
          <w:szCs w:val="20"/>
        </w:rPr>
        <w:t>":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"Answer",</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lastRenderedPageBreak/>
        <w:t xml:space="preserve">        "</w:t>
      </w:r>
      <w:proofErr w:type="gramStart"/>
      <w:r w:rsidRPr="0037206D">
        <w:rPr>
          <w:rFonts w:ascii="Courier New" w:eastAsia="Times New Roman" w:hAnsi="Courier New" w:cs="Courier New"/>
          <w:sz w:val="20"/>
          <w:szCs w:val="20"/>
        </w:rPr>
        <w:t>text</w:t>
      </w:r>
      <w:proofErr w:type="gramEnd"/>
      <w:r w:rsidRPr="0037206D">
        <w:rPr>
          <w:rFonts w:ascii="Courier New" w:eastAsia="Times New Roman" w:hAnsi="Courier New" w:cs="Courier New"/>
          <w:sz w:val="20"/>
          <w:szCs w:val="20"/>
        </w:rPr>
        <w:t>": "The global microbial seed treatment market was valued at USD 1.8 billion in 2024 and is expected to reach USD 4.5 billion by 2030."</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"Question",</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name</w:t>
      </w:r>
      <w:proofErr w:type="gramEnd"/>
      <w:r w:rsidRPr="0037206D">
        <w:rPr>
          <w:rFonts w:ascii="Courier New" w:eastAsia="Times New Roman" w:hAnsi="Courier New" w:cs="Courier New"/>
          <w:sz w:val="20"/>
          <w:szCs w:val="20"/>
        </w:rPr>
        <w:t>": "What is the CAGR for the microbial seed treatment market during the forecast period?",</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spellStart"/>
      <w:proofErr w:type="gramStart"/>
      <w:r w:rsidRPr="0037206D">
        <w:rPr>
          <w:rFonts w:ascii="Courier New" w:eastAsia="Times New Roman" w:hAnsi="Courier New" w:cs="Courier New"/>
          <w:sz w:val="20"/>
          <w:szCs w:val="20"/>
        </w:rPr>
        <w:t>acceptedAnswer</w:t>
      </w:r>
      <w:proofErr w:type="spellEnd"/>
      <w:proofErr w:type="gramEnd"/>
      <w:r w:rsidRPr="0037206D">
        <w:rPr>
          <w:rFonts w:ascii="Courier New" w:eastAsia="Times New Roman" w:hAnsi="Courier New" w:cs="Courier New"/>
          <w:sz w:val="20"/>
          <w:szCs w:val="20"/>
        </w:rPr>
        <w:t>":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"Answer",</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text</w:t>
      </w:r>
      <w:proofErr w:type="gramEnd"/>
      <w:r w:rsidRPr="0037206D">
        <w:rPr>
          <w:rFonts w:ascii="Courier New" w:eastAsia="Times New Roman" w:hAnsi="Courier New" w:cs="Courier New"/>
          <w:sz w:val="20"/>
          <w:szCs w:val="20"/>
        </w:rPr>
        <w:t>": "The market is expected to grow at a CAGR of 12.5% from 2024 to 2030."</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"Question",</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name</w:t>
      </w:r>
      <w:proofErr w:type="gramEnd"/>
      <w:r w:rsidRPr="0037206D">
        <w:rPr>
          <w:rFonts w:ascii="Courier New" w:eastAsia="Times New Roman" w:hAnsi="Courier New" w:cs="Courier New"/>
          <w:sz w:val="20"/>
          <w:szCs w:val="20"/>
        </w:rPr>
        <w:t>": "Who are the major players in the microbial seed treatment market?",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spellStart"/>
      <w:proofErr w:type="gramStart"/>
      <w:r w:rsidRPr="0037206D">
        <w:rPr>
          <w:rFonts w:ascii="Courier New" w:eastAsia="Times New Roman" w:hAnsi="Courier New" w:cs="Courier New"/>
          <w:sz w:val="20"/>
          <w:szCs w:val="20"/>
        </w:rPr>
        <w:t>acceptedAnswer</w:t>
      </w:r>
      <w:proofErr w:type="spellEnd"/>
      <w:proofErr w:type="gramEnd"/>
      <w:r w:rsidRPr="0037206D">
        <w:rPr>
          <w:rFonts w:ascii="Courier New" w:eastAsia="Times New Roman" w:hAnsi="Courier New" w:cs="Courier New"/>
          <w:sz w:val="20"/>
          <w:szCs w:val="20"/>
        </w:rPr>
        <w:t>":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"Answer",</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text</w:t>
      </w:r>
      <w:proofErr w:type="gramEnd"/>
      <w:r w:rsidRPr="0037206D">
        <w:rPr>
          <w:rFonts w:ascii="Courier New" w:eastAsia="Times New Roman" w:hAnsi="Courier New" w:cs="Courier New"/>
          <w:sz w:val="20"/>
          <w:szCs w:val="20"/>
        </w:rPr>
        <w:t xml:space="preserve">": "Leading players include BASF, Syngenta, </w:t>
      </w:r>
      <w:proofErr w:type="spellStart"/>
      <w:r w:rsidRPr="0037206D">
        <w:rPr>
          <w:rFonts w:ascii="Courier New" w:eastAsia="Times New Roman" w:hAnsi="Courier New" w:cs="Courier New"/>
          <w:sz w:val="20"/>
          <w:szCs w:val="20"/>
        </w:rPr>
        <w:t>Corteva</w:t>
      </w:r>
      <w:proofErr w:type="spellEnd"/>
      <w:r w:rsidRPr="0037206D">
        <w:rPr>
          <w:rFonts w:ascii="Courier New" w:eastAsia="Times New Roman" w:hAnsi="Courier New" w:cs="Courier New"/>
          <w:sz w:val="20"/>
          <w:szCs w:val="20"/>
        </w:rPr>
        <w:t xml:space="preserve"> </w:t>
      </w:r>
      <w:proofErr w:type="spellStart"/>
      <w:r w:rsidRPr="0037206D">
        <w:rPr>
          <w:rFonts w:ascii="Courier New" w:eastAsia="Times New Roman" w:hAnsi="Courier New" w:cs="Courier New"/>
          <w:sz w:val="20"/>
          <w:szCs w:val="20"/>
        </w:rPr>
        <w:t>Agriscience</w:t>
      </w:r>
      <w:proofErr w:type="spellEnd"/>
      <w:r w:rsidRPr="0037206D">
        <w:rPr>
          <w:rFonts w:ascii="Courier New" w:eastAsia="Times New Roman" w:hAnsi="Courier New" w:cs="Courier New"/>
          <w:sz w:val="20"/>
          <w:szCs w:val="20"/>
        </w:rPr>
        <w:t xml:space="preserve">, </w:t>
      </w:r>
      <w:proofErr w:type="spellStart"/>
      <w:r w:rsidRPr="0037206D">
        <w:rPr>
          <w:rFonts w:ascii="Courier New" w:eastAsia="Times New Roman" w:hAnsi="Courier New" w:cs="Courier New"/>
          <w:sz w:val="20"/>
          <w:szCs w:val="20"/>
        </w:rPr>
        <w:t>Novozymes</w:t>
      </w:r>
      <w:proofErr w:type="spellEnd"/>
      <w:r w:rsidRPr="0037206D">
        <w:rPr>
          <w:rFonts w:ascii="Courier New" w:eastAsia="Times New Roman" w:hAnsi="Courier New" w:cs="Courier New"/>
          <w:sz w:val="20"/>
          <w:szCs w:val="20"/>
        </w:rPr>
        <w:t>, and FMC Corporation."</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"Question",</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name</w:t>
      </w:r>
      <w:proofErr w:type="gramEnd"/>
      <w:r w:rsidRPr="0037206D">
        <w:rPr>
          <w:rFonts w:ascii="Courier New" w:eastAsia="Times New Roman" w:hAnsi="Courier New" w:cs="Courier New"/>
          <w:sz w:val="20"/>
          <w:szCs w:val="20"/>
        </w:rPr>
        <w:t>": "Which region dominates the microbial seed treatment market?",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spellStart"/>
      <w:proofErr w:type="gramStart"/>
      <w:r w:rsidRPr="0037206D">
        <w:rPr>
          <w:rFonts w:ascii="Courier New" w:eastAsia="Times New Roman" w:hAnsi="Courier New" w:cs="Courier New"/>
          <w:sz w:val="20"/>
          <w:szCs w:val="20"/>
        </w:rPr>
        <w:t>acceptedAnswer</w:t>
      </w:r>
      <w:proofErr w:type="spellEnd"/>
      <w:proofErr w:type="gramEnd"/>
      <w:r w:rsidRPr="0037206D">
        <w:rPr>
          <w:rFonts w:ascii="Courier New" w:eastAsia="Times New Roman" w:hAnsi="Courier New" w:cs="Courier New"/>
          <w:sz w:val="20"/>
          <w:szCs w:val="20"/>
        </w:rPr>
        <w:t>":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"Answer",</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text</w:t>
      </w:r>
      <w:proofErr w:type="gramEnd"/>
      <w:r w:rsidRPr="0037206D">
        <w:rPr>
          <w:rFonts w:ascii="Courier New" w:eastAsia="Times New Roman" w:hAnsi="Courier New" w:cs="Courier New"/>
          <w:sz w:val="20"/>
          <w:szCs w:val="20"/>
        </w:rPr>
        <w:t>": "North America currently dominates the microbial seed treatment market, driven by the adoption of sustainable farming practices and regulatory support."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"Question",</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name</w:t>
      </w:r>
      <w:proofErr w:type="gramEnd"/>
      <w:r w:rsidRPr="0037206D">
        <w:rPr>
          <w:rFonts w:ascii="Courier New" w:eastAsia="Times New Roman" w:hAnsi="Courier New" w:cs="Courier New"/>
          <w:sz w:val="20"/>
          <w:szCs w:val="20"/>
        </w:rPr>
        <w:t>": "What factors are driving growth in the microbial seed treatment market?",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spellStart"/>
      <w:proofErr w:type="gramStart"/>
      <w:r w:rsidRPr="0037206D">
        <w:rPr>
          <w:rFonts w:ascii="Courier New" w:eastAsia="Times New Roman" w:hAnsi="Courier New" w:cs="Courier New"/>
          <w:sz w:val="20"/>
          <w:szCs w:val="20"/>
        </w:rPr>
        <w:t>acceptedAnswer</w:t>
      </w:r>
      <w:proofErr w:type="spellEnd"/>
      <w:proofErr w:type="gramEnd"/>
      <w:r w:rsidRPr="0037206D">
        <w:rPr>
          <w:rFonts w:ascii="Courier New" w:eastAsia="Times New Roman" w:hAnsi="Courier New" w:cs="Courier New"/>
          <w:sz w:val="20"/>
          <w:szCs w:val="20"/>
        </w:rPr>
        <w:t>":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"@type": "Answer",</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roofErr w:type="gramStart"/>
      <w:r w:rsidRPr="0037206D">
        <w:rPr>
          <w:rFonts w:ascii="Courier New" w:eastAsia="Times New Roman" w:hAnsi="Courier New" w:cs="Courier New"/>
          <w:sz w:val="20"/>
          <w:szCs w:val="20"/>
        </w:rPr>
        <w:t>text</w:t>
      </w:r>
      <w:proofErr w:type="gramEnd"/>
      <w:r w:rsidRPr="0037206D">
        <w:rPr>
          <w:rFonts w:ascii="Courier New" w:eastAsia="Times New Roman" w:hAnsi="Courier New" w:cs="Courier New"/>
          <w:sz w:val="20"/>
          <w:szCs w:val="20"/>
        </w:rPr>
        <w:t>": "The growth is primarily driven by the increasing demand for organic and sustainably grown produce, the reduction of chemical pesticide use, and technological advancements in microbial strain development."</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 xml:space="preserve">  ]</w:t>
      </w:r>
    </w:p>
    <w:p w:rsidR="0037206D" w:rsidRPr="0037206D" w:rsidRDefault="0037206D" w:rsidP="0037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206D">
        <w:rPr>
          <w:rFonts w:ascii="Courier New" w:eastAsia="Times New Roman" w:hAnsi="Courier New" w:cs="Courier New"/>
          <w:sz w:val="20"/>
          <w:szCs w:val="20"/>
        </w:rPr>
        <w:t>}</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Conclusion</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This section provides a concise summary of the microbial seed treatment market, frequently asked questions, and an SEO schema to enhance online visibility. By including these elements, the report is optimized for better user engagement and search engine ranking.</w:t>
      </w:r>
    </w:p>
    <w:p w:rsidR="0037206D" w:rsidRPr="0037206D" w:rsidRDefault="006F0592" w:rsidP="003720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0" style="width:0;height:1.5pt" o:hralign="center" o:hrstd="t" o:hr="t" fillcolor="#a0a0a0" stroked="f"/>
        </w:pict>
      </w:r>
    </w:p>
    <w:p w:rsidR="0037206D" w:rsidRPr="0037206D" w:rsidRDefault="0037206D" w:rsidP="0037206D">
      <w:pPr>
        <w:spacing w:after="0" w:line="240" w:lineRule="auto"/>
        <w:rPr>
          <w:rFonts w:ascii="Times New Roman" w:eastAsia="Times New Roman" w:hAnsi="Times New Roman" w:cs="Times New Roman"/>
          <w:sz w:val="24"/>
          <w:szCs w:val="24"/>
        </w:rPr>
      </w:pPr>
    </w:p>
    <w:p w:rsidR="0037206D" w:rsidRPr="0037206D" w:rsidRDefault="0037206D" w:rsidP="0037206D">
      <w:pPr>
        <w:spacing w:before="100" w:beforeAutospacing="1" w:after="100" w:afterAutospacing="1" w:line="240" w:lineRule="auto"/>
        <w:outlineLvl w:val="2"/>
        <w:rPr>
          <w:rFonts w:ascii="Times New Roman" w:eastAsia="Times New Roman" w:hAnsi="Times New Roman" w:cs="Times New Roman"/>
          <w:b/>
          <w:bCs/>
          <w:sz w:val="27"/>
          <w:szCs w:val="27"/>
        </w:rPr>
      </w:pPr>
      <w:r w:rsidRPr="0037206D">
        <w:rPr>
          <w:rFonts w:ascii="Times New Roman" w:eastAsia="Times New Roman" w:hAnsi="Times New Roman" w:cs="Times New Roman"/>
          <w:b/>
          <w:bCs/>
          <w:sz w:val="27"/>
          <w:szCs w:val="27"/>
        </w:rPr>
        <w:t>9. Table of Contents</w:t>
      </w:r>
    </w:p>
    <w:p w:rsidR="0037206D" w:rsidRPr="0037206D" w:rsidRDefault="0037206D" w:rsidP="0037206D">
      <w:p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 xml:space="preserve">The following provides a comprehensive breakdown of the </w:t>
      </w:r>
      <w:r w:rsidRPr="0037206D">
        <w:rPr>
          <w:rFonts w:ascii="Times New Roman" w:eastAsia="Times New Roman" w:hAnsi="Times New Roman" w:cs="Times New Roman"/>
          <w:b/>
          <w:bCs/>
          <w:sz w:val="24"/>
          <w:szCs w:val="24"/>
        </w:rPr>
        <w:t>Microbial Seed Treatment Market</w:t>
      </w:r>
      <w:r w:rsidRPr="0037206D">
        <w:rPr>
          <w:rFonts w:ascii="Times New Roman" w:eastAsia="Times New Roman" w:hAnsi="Times New Roman" w:cs="Times New Roman"/>
          <w:sz w:val="24"/>
          <w:szCs w:val="24"/>
        </w:rPr>
        <w:t xml:space="preserve"> report’s structure, helping readers easily navigate the content and gain a better understanding of the analysis and findings.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Executive Summary</w:t>
      </w:r>
    </w:p>
    <w:p w:rsidR="0037206D" w:rsidRPr="0037206D" w:rsidRDefault="0037206D" w:rsidP="003720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Overview</w:t>
      </w:r>
    </w:p>
    <w:p w:rsidR="0037206D" w:rsidRPr="0037206D" w:rsidRDefault="0037206D" w:rsidP="003720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Attractiveness by Microbial Type, Application Type, Seed Type, Mode of Application, and Region</w:t>
      </w:r>
    </w:p>
    <w:p w:rsidR="0037206D" w:rsidRPr="0037206D" w:rsidRDefault="0037206D" w:rsidP="003720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Strategic Insights from Key Executives (CXO Perspective)</w:t>
      </w:r>
    </w:p>
    <w:p w:rsidR="0037206D" w:rsidRPr="0037206D" w:rsidRDefault="0037206D" w:rsidP="003720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Historical Market Size and Future Projections (2024–2030)</w:t>
      </w:r>
    </w:p>
    <w:p w:rsidR="0037206D" w:rsidRPr="0037206D" w:rsidRDefault="0037206D" w:rsidP="003720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Summary of Market Segmentation by Microbial Type, Application Type, Seed Type, Mode of Application, and Region</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Market Share Analysis</w:t>
      </w:r>
    </w:p>
    <w:p w:rsidR="0037206D" w:rsidRPr="0037206D" w:rsidRDefault="0037206D" w:rsidP="003720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Leading Players by Revenue and Market Share</w:t>
      </w:r>
    </w:p>
    <w:p w:rsidR="0037206D" w:rsidRPr="0037206D" w:rsidRDefault="0037206D" w:rsidP="003720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Share Analysis by Microbial Type, Application Type, Seed Type, and Region</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Investment Opportunities in the Microbial Seed Treatment Market</w:t>
      </w:r>
    </w:p>
    <w:p w:rsidR="0037206D" w:rsidRPr="0037206D" w:rsidRDefault="0037206D" w:rsidP="0037206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Key Developments and Innovations</w:t>
      </w:r>
    </w:p>
    <w:p w:rsidR="0037206D" w:rsidRPr="0037206D" w:rsidRDefault="0037206D" w:rsidP="0037206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Mergers, Acquisitions, and Strategic Partnerships</w:t>
      </w:r>
    </w:p>
    <w:p w:rsidR="0037206D" w:rsidRPr="0037206D" w:rsidRDefault="0037206D" w:rsidP="0037206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High-Growth Segments for Investment</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Market Introduction</w:t>
      </w:r>
    </w:p>
    <w:p w:rsidR="0037206D" w:rsidRPr="0037206D" w:rsidRDefault="0037206D" w:rsidP="0037206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Definition and Scope of the Study</w:t>
      </w:r>
    </w:p>
    <w:p w:rsidR="0037206D" w:rsidRPr="0037206D" w:rsidRDefault="0037206D" w:rsidP="0037206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Structure and Key Findings</w:t>
      </w:r>
    </w:p>
    <w:p w:rsidR="0037206D" w:rsidRPr="0037206D" w:rsidRDefault="0037206D" w:rsidP="0037206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Overview of Top Investment Pockets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Research Methodology</w:t>
      </w:r>
    </w:p>
    <w:p w:rsidR="0037206D" w:rsidRPr="0037206D" w:rsidRDefault="0037206D" w:rsidP="0037206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Research Process Overview</w:t>
      </w:r>
    </w:p>
    <w:p w:rsidR="0037206D" w:rsidRPr="0037206D" w:rsidRDefault="0037206D" w:rsidP="0037206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Primary and Secondary Research Approaches</w:t>
      </w:r>
    </w:p>
    <w:p w:rsidR="0037206D" w:rsidRPr="0037206D" w:rsidRDefault="0037206D" w:rsidP="0037206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Size Estimation and Forecasting Techniques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Market Dynamics</w:t>
      </w:r>
    </w:p>
    <w:p w:rsidR="0037206D" w:rsidRPr="0037206D" w:rsidRDefault="0037206D" w:rsidP="003720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Key Market Drivers</w:t>
      </w:r>
    </w:p>
    <w:p w:rsidR="0037206D" w:rsidRPr="0037206D" w:rsidRDefault="0037206D" w:rsidP="003720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Challenges and Restraints Impacting Growth</w:t>
      </w:r>
    </w:p>
    <w:p w:rsidR="0037206D" w:rsidRPr="0037206D" w:rsidRDefault="0037206D" w:rsidP="003720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lastRenderedPageBreak/>
        <w:t>Emerging Opportunities for Stakeholders</w:t>
      </w:r>
    </w:p>
    <w:p w:rsidR="0037206D" w:rsidRPr="0037206D" w:rsidRDefault="0037206D" w:rsidP="003720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Impact of Behavioral and Regulatory Factors</w:t>
      </w:r>
    </w:p>
    <w:p w:rsidR="0037206D" w:rsidRPr="0037206D" w:rsidRDefault="0037206D" w:rsidP="003720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Technological Advances in Microbial Seed Treatments</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Global Microbial Seed Treatment Market Analysis</w:t>
      </w:r>
    </w:p>
    <w:p w:rsidR="0037206D" w:rsidRPr="0037206D" w:rsidRDefault="0037206D" w:rsidP="003720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Historical Market Size and Volume (2022–2023)</w:t>
      </w:r>
    </w:p>
    <w:p w:rsidR="0037206D" w:rsidRPr="0037206D" w:rsidRDefault="0037206D" w:rsidP="003720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Size and Volume Forecasts (2024–2030)</w:t>
      </w:r>
    </w:p>
    <w:p w:rsidR="0037206D" w:rsidRPr="0037206D" w:rsidRDefault="0037206D" w:rsidP="003720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Analysis by Microbial Type:</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Bacteria</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Fungi</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Algae</w:t>
      </w:r>
    </w:p>
    <w:p w:rsidR="0037206D" w:rsidRPr="0037206D" w:rsidRDefault="0037206D" w:rsidP="003720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Analysis by Application Type:</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Seed Protection</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Plant Growth Enhancement</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Soil Health Improvement</w:t>
      </w:r>
    </w:p>
    <w:p w:rsidR="0037206D" w:rsidRPr="0037206D" w:rsidRDefault="0037206D" w:rsidP="003720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Analysis by Seed Type:</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Cereals &amp; Grains</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Oilseeds</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Vegetables &amp; Fruits</w:t>
      </w:r>
    </w:p>
    <w:p w:rsidR="0037206D" w:rsidRPr="0037206D" w:rsidRDefault="0037206D" w:rsidP="003720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Analysis by Mode of Application:</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Coating</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Dressing</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Pelleting</w:t>
      </w:r>
    </w:p>
    <w:p w:rsidR="0037206D" w:rsidRPr="0037206D" w:rsidRDefault="0037206D" w:rsidP="003720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Analysis by Region:</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North America</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Europe</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Asia-Pacific</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Latin America</w:t>
      </w:r>
    </w:p>
    <w:p w:rsidR="0037206D" w:rsidRPr="0037206D" w:rsidRDefault="0037206D" w:rsidP="0037206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Middle East &amp; Africa</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Regional Market Analysis</w:t>
      </w:r>
    </w:p>
    <w:p w:rsidR="0037206D" w:rsidRPr="0037206D" w:rsidRDefault="0037206D" w:rsidP="003720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North America Microbial Seed Treatment Market</w:t>
      </w:r>
    </w:p>
    <w:p w:rsidR="0037206D" w:rsidRPr="0037206D" w:rsidRDefault="0037206D" w:rsidP="0037206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Historical Market Size and Volume (2022–2023)</w:t>
      </w:r>
    </w:p>
    <w:p w:rsidR="0037206D" w:rsidRPr="0037206D" w:rsidRDefault="0037206D" w:rsidP="0037206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Size and Volume Forecasts (2024–2030)</w:t>
      </w:r>
    </w:p>
    <w:p w:rsidR="0037206D" w:rsidRPr="0037206D" w:rsidRDefault="0037206D" w:rsidP="0037206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Market Analysis by Microbial Type, Application Type, and Seed Type</w:t>
      </w:r>
    </w:p>
    <w:p w:rsidR="0037206D" w:rsidRPr="0037206D" w:rsidRDefault="0037206D" w:rsidP="0037206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Country-Level Breakdown: U.S., Canada, Mexico</w:t>
      </w:r>
    </w:p>
    <w:p w:rsidR="0037206D" w:rsidRPr="0037206D" w:rsidRDefault="0037206D" w:rsidP="003720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Europe Microbial Seed Treatment Market</w:t>
      </w:r>
    </w:p>
    <w:p w:rsidR="0037206D" w:rsidRPr="0037206D" w:rsidRDefault="0037206D" w:rsidP="0037206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Country-Level Breakdown: Germany, France, Italy, Spain, Rest of Europe</w:t>
      </w:r>
    </w:p>
    <w:p w:rsidR="0037206D" w:rsidRPr="0037206D" w:rsidRDefault="0037206D" w:rsidP="003720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Asia-Pacific Microbial Seed Treatment Market</w:t>
      </w:r>
    </w:p>
    <w:p w:rsidR="0037206D" w:rsidRPr="0037206D" w:rsidRDefault="0037206D" w:rsidP="0037206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Country-Level Breakdown: China, India, Japan, South Korea, Rest of Asia-Pacific</w:t>
      </w:r>
    </w:p>
    <w:p w:rsidR="0037206D" w:rsidRPr="0037206D" w:rsidRDefault="0037206D" w:rsidP="003720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Latin America Microbial Seed Treatment Market</w:t>
      </w:r>
    </w:p>
    <w:p w:rsidR="0037206D" w:rsidRPr="0037206D" w:rsidRDefault="0037206D" w:rsidP="0037206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Country-Level Breakdown: Brazil, Argentina, Rest of Latin America</w:t>
      </w:r>
    </w:p>
    <w:p w:rsidR="0037206D" w:rsidRPr="0037206D" w:rsidRDefault="0037206D" w:rsidP="003720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b/>
          <w:bCs/>
          <w:sz w:val="24"/>
          <w:szCs w:val="24"/>
        </w:rPr>
        <w:t>Middle East &amp; Africa Microbial Seed Treatment Market</w:t>
      </w:r>
    </w:p>
    <w:p w:rsidR="0037206D" w:rsidRPr="0037206D" w:rsidRDefault="0037206D" w:rsidP="0037206D">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lastRenderedPageBreak/>
        <w:t>Country-Level Breakdown: GCC Countries, South Africa, Rest of MEA</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Key Players and Competitive Analysis</w:t>
      </w:r>
    </w:p>
    <w:p w:rsidR="0037206D" w:rsidRPr="0037206D" w:rsidRDefault="0037206D" w:rsidP="003720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BASF</w:t>
      </w:r>
    </w:p>
    <w:p w:rsidR="0037206D" w:rsidRPr="0037206D" w:rsidRDefault="0037206D" w:rsidP="003720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Syngenta</w:t>
      </w:r>
    </w:p>
    <w:p w:rsidR="0037206D" w:rsidRPr="0037206D" w:rsidRDefault="0037206D" w:rsidP="0037206D">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37206D">
        <w:rPr>
          <w:rFonts w:ascii="Times New Roman" w:eastAsia="Times New Roman" w:hAnsi="Times New Roman" w:cs="Times New Roman"/>
          <w:sz w:val="24"/>
          <w:szCs w:val="24"/>
        </w:rPr>
        <w:t>Corteva</w:t>
      </w:r>
      <w:proofErr w:type="spellEnd"/>
      <w:r w:rsidRPr="0037206D">
        <w:rPr>
          <w:rFonts w:ascii="Times New Roman" w:eastAsia="Times New Roman" w:hAnsi="Times New Roman" w:cs="Times New Roman"/>
          <w:sz w:val="24"/>
          <w:szCs w:val="24"/>
        </w:rPr>
        <w:t xml:space="preserve"> </w:t>
      </w:r>
      <w:proofErr w:type="spellStart"/>
      <w:r w:rsidRPr="0037206D">
        <w:rPr>
          <w:rFonts w:ascii="Times New Roman" w:eastAsia="Times New Roman" w:hAnsi="Times New Roman" w:cs="Times New Roman"/>
          <w:sz w:val="24"/>
          <w:szCs w:val="24"/>
        </w:rPr>
        <w:t>Agriscience</w:t>
      </w:r>
      <w:proofErr w:type="spellEnd"/>
    </w:p>
    <w:p w:rsidR="0037206D" w:rsidRPr="0037206D" w:rsidRDefault="0037206D" w:rsidP="0037206D">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37206D">
        <w:rPr>
          <w:rFonts w:ascii="Times New Roman" w:eastAsia="Times New Roman" w:hAnsi="Times New Roman" w:cs="Times New Roman"/>
          <w:sz w:val="24"/>
          <w:szCs w:val="24"/>
        </w:rPr>
        <w:t>Novozymes</w:t>
      </w:r>
      <w:proofErr w:type="spellEnd"/>
    </w:p>
    <w:p w:rsidR="0037206D" w:rsidRPr="0037206D" w:rsidRDefault="0037206D" w:rsidP="003720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FMC Corporation</w:t>
      </w:r>
    </w:p>
    <w:p w:rsidR="0037206D" w:rsidRPr="0037206D" w:rsidRDefault="0037206D" w:rsidP="0037206D">
      <w:pPr>
        <w:spacing w:before="100" w:beforeAutospacing="1" w:after="100" w:afterAutospacing="1" w:line="240" w:lineRule="auto"/>
        <w:outlineLvl w:val="3"/>
        <w:rPr>
          <w:rFonts w:ascii="Times New Roman" w:eastAsia="Times New Roman" w:hAnsi="Times New Roman" w:cs="Times New Roman"/>
          <w:b/>
          <w:bCs/>
          <w:sz w:val="24"/>
          <w:szCs w:val="24"/>
        </w:rPr>
      </w:pPr>
      <w:r w:rsidRPr="0037206D">
        <w:rPr>
          <w:rFonts w:ascii="Times New Roman" w:eastAsia="Times New Roman" w:hAnsi="Times New Roman" w:cs="Times New Roman"/>
          <w:b/>
          <w:bCs/>
          <w:sz w:val="24"/>
          <w:szCs w:val="24"/>
        </w:rPr>
        <w:t>Appendix</w:t>
      </w:r>
    </w:p>
    <w:p w:rsidR="0037206D" w:rsidRPr="0037206D" w:rsidRDefault="0037206D" w:rsidP="003720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Abbreviations and Terminologies Used in the Report</w:t>
      </w:r>
    </w:p>
    <w:p w:rsidR="0037206D" w:rsidRPr="0037206D" w:rsidRDefault="0037206D" w:rsidP="003720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7206D">
        <w:rPr>
          <w:rFonts w:ascii="Times New Roman" w:eastAsia="Times New Roman" w:hAnsi="Times New Roman" w:cs="Times New Roman"/>
          <w:sz w:val="24"/>
          <w:szCs w:val="24"/>
        </w:rPr>
        <w:t>References and Sources</w:t>
      </w:r>
    </w:p>
    <w:p w:rsidR="003A7E9B" w:rsidRDefault="003A7E9B"/>
    <w:sectPr w:rsidR="003A7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012D"/>
    <w:multiLevelType w:val="multilevel"/>
    <w:tmpl w:val="781E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2F2B"/>
    <w:multiLevelType w:val="multilevel"/>
    <w:tmpl w:val="6BCE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57AAC"/>
    <w:multiLevelType w:val="multilevel"/>
    <w:tmpl w:val="EE7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12EAE"/>
    <w:multiLevelType w:val="multilevel"/>
    <w:tmpl w:val="18F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D718B"/>
    <w:multiLevelType w:val="multilevel"/>
    <w:tmpl w:val="3F4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34213"/>
    <w:multiLevelType w:val="multilevel"/>
    <w:tmpl w:val="380C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8386F"/>
    <w:multiLevelType w:val="multilevel"/>
    <w:tmpl w:val="704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266A9"/>
    <w:multiLevelType w:val="multilevel"/>
    <w:tmpl w:val="7056E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14A3A"/>
    <w:multiLevelType w:val="multilevel"/>
    <w:tmpl w:val="AE3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27345"/>
    <w:multiLevelType w:val="multilevel"/>
    <w:tmpl w:val="C094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13EDD"/>
    <w:multiLevelType w:val="multilevel"/>
    <w:tmpl w:val="AF5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654E0"/>
    <w:multiLevelType w:val="multilevel"/>
    <w:tmpl w:val="99F2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16E82"/>
    <w:multiLevelType w:val="multilevel"/>
    <w:tmpl w:val="68AC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81EFC"/>
    <w:multiLevelType w:val="multilevel"/>
    <w:tmpl w:val="B7C6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02142"/>
    <w:multiLevelType w:val="multilevel"/>
    <w:tmpl w:val="2F8C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0620F"/>
    <w:multiLevelType w:val="multilevel"/>
    <w:tmpl w:val="2B3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D131B"/>
    <w:multiLevelType w:val="multilevel"/>
    <w:tmpl w:val="52A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A7E46"/>
    <w:multiLevelType w:val="multilevel"/>
    <w:tmpl w:val="1C14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039F5"/>
    <w:multiLevelType w:val="multilevel"/>
    <w:tmpl w:val="458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A6010"/>
    <w:multiLevelType w:val="multilevel"/>
    <w:tmpl w:val="2F5A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217B1"/>
    <w:multiLevelType w:val="multilevel"/>
    <w:tmpl w:val="4C94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A2E55"/>
    <w:multiLevelType w:val="multilevel"/>
    <w:tmpl w:val="613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51FF8"/>
    <w:multiLevelType w:val="multilevel"/>
    <w:tmpl w:val="6F5EE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1653C"/>
    <w:multiLevelType w:val="multilevel"/>
    <w:tmpl w:val="D95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B2A26"/>
    <w:multiLevelType w:val="multilevel"/>
    <w:tmpl w:val="4940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83179"/>
    <w:multiLevelType w:val="multilevel"/>
    <w:tmpl w:val="348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47654"/>
    <w:multiLevelType w:val="multilevel"/>
    <w:tmpl w:val="769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257FF"/>
    <w:multiLevelType w:val="multilevel"/>
    <w:tmpl w:val="311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079A3"/>
    <w:multiLevelType w:val="multilevel"/>
    <w:tmpl w:val="5F4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A23F8"/>
    <w:multiLevelType w:val="multilevel"/>
    <w:tmpl w:val="0E2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D0F55"/>
    <w:multiLevelType w:val="multilevel"/>
    <w:tmpl w:val="C5D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65729"/>
    <w:multiLevelType w:val="multilevel"/>
    <w:tmpl w:val="0F70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97D6E"/>
    <w:multiLevelType w:val="multilevel"/>
    <w:tmpl w:val="681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11814"/>
    <w:multiLevelType w:val="multilevel"/>
    <w:tmpl w:val="F00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D4238"/>
    <w:multiLevelType w:val="multilevel"/>
    <w:tmpl w:val="65E6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5263D"/>
    <w:multiLevelType w:val="multilevel"/>
    <w:tmpl w:val="32F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A5EC3"/>
    <w:multiLevelType w:val="multilevel"/>
    <w:tmpl w:val="30D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231E0"/>
    <w:multiLevelType w:val="multilevel"/>
    <w:tmpl w:val="1E1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547F1"/>
    <w:multiLevelType w:val="multilevel"/>
    <w:tmpl w:val="5AF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738C0"/>
    <w:multiLevelType w:val="multilevel"/>
    <w:tmpl w:val="CBE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07A13"/>
    <w:multiLevelType w:val="multilevel"/>
    <w:tmpl w:val="EA8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424CD"/>
    <w:multiLevelType w:val="multilevel"/>
    <w:tmpl w:val="2A1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176F7"/>
    <w:multiLevelType w:val="multilevel"/>
    <w:tmpl w:val="842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
  </w:num>
  <w:num w:numId="3">
    <w:abstractNumId w:val="2"/>
  </w:num>
  <w:num w:numId="4">
    <w:abstractNumId w:val="5"/>
  </w:num>
  <w:num w:numId="5">
    <w:abstractNumId w:val="33"/>
  </w:num>
  <w:num w:numId="6">
    <w:abstractNumId w:val="40"/>
  </w:num>
  <w:num w:numId="7">
    <w:abstractNumId w:val="9"/>
  </w:num>
  <w:num w:numId="8">
    <w:abstractNumId w:val="37"/>
  </w:num>
  <w:num w:numId="9">
    <w:abstractNumId w:val="0"/>
  </w:num>
  <w:num w:numId="10">
    <w:abstractNumId w:val="30"/>
  </w:num>
  <w:num w:numId="11">
    <w:abstractNumId w:val="18"/>
  </w:num>
  <w:num w:numId="12">
    <w:abstractNumId w:val="13"/>
  </w:num>
  <w:num w:numId="13">
    <w:abstractNumId w:val="14"/>
  </w:num>
  <w:num w:numId="14">
    <w:abstractNumId w:val="16"/>
  </w:num>
  <w:num w:numId="15">
    <w:abstractNumId w:val="39"/>
  </w:num>
  <w:num w:numId="16">
    <w:abstractNumId w:val="28"/>
  </w:num>
  <w:num w:numId="17">
    <w:abstractNumId w:val="1"/>
  </w:num>
  <w:num w:numId="18">
    <w:abstractNumId w:val="31"/>
  </w:num>
  <w:num w:numId="19">
    <w:abstractNumId w:val="41"/>
  </w:num>
  <w:num w:numId="20">
    <w:abstractNumId w:val="12"/>
  </w:num>
  <w:num w:numId="21">
    <w:abstractNumId w:val="23"/>
  </w:num>
  <w:num w:numId="22">
    <w:abstractNumId w:val="38"/>
  </w:num>
  <w:num w:numId="23">
    <w:abstractNumId w:val="11"/>
  </w:num>
  <w:num w:numId="24">
    <w:abstractNumId w:val="21"/>
  </w:num>
  <w:num w:numId="25">
    <w:abstractNumId w:val="10"/>
  </w:num>
  <w:num w:numId="26">
    <w:abstractNumId w:val="29"/>
  </w:num>
  <w:num w:numId="27">
    <w:abstractNumId w:val="36"/>
  </w:num>
  <w:num w:numId="28">
    <w:abstractNumId w:val="26"/>
  </w:num>
  <w:num w:numId="29">
    <w:abstractNumId w:val="34"/>
  </w:num>
  <w:num w:numId="30">
    <w:abstractNumId w:val="42"/>
  </w:num>
  <w:num w:numId="31">
    <w:abstractNumId w:val="25"/>
  </w:num>
  <w:num w:numId="32">
    <w:abstractNumId w:val="19"/>
  </w:num>
  <w:num w:numId="33">
    <w:abstractNumId w:val="8"/>
  </w:num>
  <w:num w:numId="34">
    <w:abstractNumId w:val="32"/>
  </w:num>
  <w:num w:numId="35">
    <w:abstractNumId w:val="35"/>
  </w:num>
  <w:num w:numId="36">
    <w:abstractNumId w:val="27"/>
  </w:num>
  <w:num w:numId="37">
    <w:abstractNumId w:val="15"/>
  </w:num>
  <w:num w:numId="38">
    <w:abstractNumId w:val="24"/>
  </w:num>
  <w:num w:numId="39">
    <w:abstractNumId w:val="4"/>
  </w:num>
  <w:num w:numId="40">
    <w:abstractNumId w:val="22"/>
  </w:num>
  <w:num w:numId="41">
    <w:abstractNumId w:val="7"/>
  </w:num>
  <w:num w:numId="42">
    <w:abstractNumId w:val="17"/>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06D"/>
    <w:rsid w:val="0037206D"/>
    <w:rsid w:val="003A7E9B"/>
    <w:rsid w:val="006F0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6B14"/>
  <w15:chartTrackingRefBased/>
  <w15:docId w15:val="{076D5BB5-11B6-4B47-BFDF-04AA5C78C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6F059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433209">
      <w:bodyDiv w:val="1"/>
      <w:marLeft w:val="0"/>
      <w:marRight w:val="0"/>
      <w:marTop w:val="0"/>
      <w:marBottom w:val="0"/>
      <w:divBdr>
        <w:top w:val="none" w:sz="0" w:space="0" w:color="auto"/>
        <w:left w:val="none" w:sz="0" w:space="0" w:color="auto"/>
        <w:bottom w:val="none" w:sz="0" w:space="0" w:color="auto"/>
        <w:right w:val="none" w:sz="0" w:space="0" w:color="auto"/>
      </w:divBdr>
      <w:divsChild>
        <w:div w:id="1728721326">
          <w:marLeft w:val="0"/>
          <w:marRight w:val="0"/>
          <w:marTop w:val="0"/>
          <w:marBottom w:val="0"/>
          <w:divBdr>
            <w:top w:val="none" w:sz="0" w:space="0" w:color="auto"/>
            <w:left w:val="none" w:sz="0" w:space="0" w:color="auto"/>
            <w:bottom w:val="none" w:sz="0" w:space="0" w:color="auto"/>
            <w:right w:val="none" w:sz="0" w:space="0" w:color="auto"/>
          </w:divBdr>
          <w:divsChild>
            <w:div w:id="1792627083">
              <w:marLeft w:val="0"/>
              <w:marRight w:val="0"/>
              <w:marTop w:val="0"/>
              <w:marBottom w:val="0"/>
              <w:divBdr>
                <w:top w:val="none" w:sz="0" w:space="0" w:color="auto"/>
                <w:left w:val="none" w:sz="0" w:space="0" w:color="auto"/>
                <w:bottom w:val="none" w:sz="0" w:space="0" w:color="auto"/>
                <w:right w:val="none" w:sz="0" w:space="0" w:color="auto"/>
              </w:divBdr>
              <w:divsChild>
                <w:div w:id="65883401">
                  <w:marLeft w:val="0"/>
                  <w:marRight w:val="0"/>
                  <w:marTop w:val="0"/>
                  <w:marBottom w:val="0"/>
                  <w:divBdr>
                    <w:top w:val="none" w:sz="0" w:space="0" w:color="auto"/>
                    <w:left w:val="none" w:sz="0" w:space="0" w:color="auto"/>
                    <w:bottom w:val="none" w:sz="0" w:space="0" w:color="auto"/>
                    <w:right w:val="none" w:sz="0" w:space="0" w:color="auto"/>
                  </w:divBdr>
                  <w:divsChild>
                    <w:div w:id="1836338215">
                      <w:marLeft w:val="0"/>
                      <w:marRight w:val="0"/>
                      <w:marTop w:val="0"/>
                      <w:marBottom w:val="0"/>
                      <w:divBdr>
                        <w:top w:val="none" w:sz="0" w:space="0" w:color="auto"/>
                        <w:left w:val="none" w:sz="0" w:space="0" w:color="auto"/>
                        <w:bottom w:val="none" w:sz="0" w:space="0" w:color="auto"/>
                        <w:right w:val="none" w:sz="0" w:space="0" w:color="auto"/>
                      </w:divBdr>
                      <w:divsChild>
                        <w:div w:id="1177042454">
                          <w:marLeft w:val="0"/>
                          <w:marRight w:val="0"/>
                          <w:marTop w:val="0"/>
                          <w:marBottom w:val="0"/>
                          <w:divBdr>
                            <w:top w:val="none" w:sz="0" w:space="0" w:color="auto"/>
                            <w:left w:val="none" w:sz="0" w:space="0" w:color="auto"/>
                            <w:bottom w:val="none" w:sz="0" w:space="0" w:color="auto"/>
                            <w:right w:val="none" w:sz="0" w:space="0" w:color="auto"/>
                          </w:divBdr>
                          <w:divsChild>
                            <w:div w:id="19022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850283">
          <w:marLeft w:val="0"/>
          <w:marRight w:val="0"/>
          <w:marTop w:val="0"/>
          <w:marBottom w:val="0"/>
          <w:divBdr>
            <w:top w:val="none" w:sz="0" w:space="0" w:color="auto"/>
            <w:left w:val="none" w:sz="0" w:space="0" w:color="auto"/>
            <w:bottom w:val="none" w:sz="0" w:space="0" w:color="auto"/>
            <w:right w:val="none" w:sz="0" w:space="0" w:color="auto"/>
          </w:divBdr>
          <w:divsChild>
            <w:div w:id="584844084">
              <w:marLeft w:val="0"/>
              <w:marRight w:val="0"/>
              <w:marTop w:val="0"/>
              <w:marBottom w:val="0"/>
              <w:divBdr>
                <w:top w:val="none" w:sz="0" w:space="0" w:color="auto"/>
                <w:left w:val="none" w:sz="0" w:space="0" w:color="auto"/>
                <w:bottom w:val="none" w:sz="0" w:space="0" w:color="auto"/>
                <w:right w:val="none" w:sz="0" w:space="0" w:color="auto"/>
              </w:divBdr>
              <w:divsChild>
                <w:div w:id="506137491">
                  <w:marLeft w:val="0"/>
                  <w:marRight w:val="0"/>
                  <w:marTop w:val="0"/>
                  <w:marBottom w:val="0"/>
                  <w:divBdr>
                    <w:top w:val="none" w:sz="0" w:space="0" w:color="auto"/>
                    <w:left w:val="none" w:sz="0" w:space="0" w:color="auto"/>
                    <w:bottom w:val="none" w:sz="0" w:space="0" w:color="auto"/>
                    <w:right w:val="none" w:sz="0" w:space="0" w:color="auto"/>
                  </w:divBdr>
                  <w:divsChild>
                    <w:div w:id="1543008551">
                      <w:marLeft w:val="0"/>
                      <w:marRight w:val="0"/>
                      <w:marTop w:val="0"/>
                      <w:marBottom w:val="0"/>
                      <w:divBdr>
                        <w:top w:val="none" w:sz="0" w:space="0" w:color="auto"/>
                        <w:left w:val="none" w:sz="0" w:space="0" w:color="auto"/>
                        <w:bottom w:val="none" w:sz="0" w:space="0" w:color="auto"/>
                        <w:right w:val="none" w:sz="0" w:space="0" w:color="auto"/>
                      </w:divBdr>
                      <w:divsChild>
                        <w:div w:id="1771897802">
                          <w:marLeft w:val="0"/>
                          <w:marRight w:val="0"/>
                          <w:marTop w:val="0"/>
                          <w:marBottom w:val="0"/>
                          <w:divBdr>
                            <w:top w:val="none" w:sz="0" w:space="0" w:color="auto"/>
                            <w:left w:val="none" w:sz="0" w:space="0" w:color="auto"/>
                            <w:bottom w:val="none" w:sz="0" w:space="0" w:color="auto"/>
                            <w:right w:val="none" w:sz="0" w:space="0" w:color="auto"/>
                          </w:divBdr>
                          <w:divsChild>
                            <w:div w:id="522399690">
                              <w:marLeft w:val="0"/>
                              <w:marRight w:val="0"/>
                              <w:marTop w:val="0"/>
                              <w:marBottom w:val="0"/>
                              <w:divBdr>
                                <w:top w:val="none" w:sz="0" w:space="0" w:color="auto"/>
                                <w:left w:val="none" w:sz="0" w:space="0" w:color="auto"/>
                                <w:bottom w:val="none" w:sz="0" w:space="0" w:color="auto"/>
                                <w:right w:val="none" w:sz="0" w:space="0" w:color="auto"/>
                              </w:divBdr>
                              <w:divsChild>
                                <w:div w:id="18169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673052">
          <w:marLeft w:val="0"/>
          <w:marRight w:val="0"/>
          <w:marTop w:val="0"/>
          <w:marBottom w:val="0"/>
          <w:divBdr>
            <w:top w:val="none" w:sz="0" w:space="0" w:color="auto"/>
            <w:left w:val="none" w:sz="0" w:space="0" w:color="auto"/>
            <w:bottom w:val="none" w:sz="0" w:space="0" w:color="auto"/>
            <w:right w:val="none" w:sz="0" w:space="0" w:color="auto"/>
          </w:divBdr>
          <w:divsChild>
            <w:div w:id="1706715269">
              <w:marLeft w:val="0"/>
              <w:marRight w:val="0"/>
              <w:marTop w:val="0"/>
              <w:marBottom w:val="0"/>
              <w:divBdr>
                <w:top w:val="none" w:sz="0" w:space="0" w:color="auto"/>
                <w:left w:val="none" w:sz="0" w:space="0" w:color="auto"/>
                <w:bottom w:val="none" w:sz="0" w:space="0" w:color="auto"/>
                <w:right w:val="none" w:sz="0" w:space="0" w:color="auto"/>
              </w:divBdr>
              <w:divsChild>
                <w:div w:id="826438770">
                  <w:marLeft w:val="0"/>
                  <w:marRight w:val="0"/>
                  <w:marTop w:val="0"/>
                  <w:marBottom w:val="0"/>
                  <w:divBdr>
                    <w:top w:val="none" w:sz="0" w:space="0" w:color="auto"/>
                    <w:left w:val="none" w:sz="0" w:space="0" w:color="auto"/>
                    <w:bottom w:val="none" w:sz="0" w:space="0" w:color="auto"/>
                    <w:right w:val="none" w:sz="0" w:space="0" w:color="auto"/>
                  </w:divBdr>
                  <w:divsChild>
                    <w:div w:id="1924414423">
                      <w:marLeft w:val="0"/>
                      <w:marRight w:val="0"/>
                      <w:marTop w:val="0"/>
                      <w:marBottom w:val="0"/>
                      <w:divBdr>
                        <w:top w:val="none" w:sz="0" w:space="0" w:color="auto"/>
                        <w:left w:val="none" w:sz="0" w:space="0" w:color="auto"/>
                        <w:bottom w:val="none" w:sz="0" w:space="0" w:color="auto"/>
                        <w:right w:val="none" w:sz="0" w:space="0" w:color="auto"/>
                      </w:divBdr>
                      <w:divsChild>
                        <w:div w:id="2071028629">
                          <w:marLeft w:val="0"/>
                          <w:marRight w:val="0"/>
                          <w:marTop w:val="0"/>
                          <w:marBottom w:val="0"/>
                          <w:divBdr>
                            <w:top w:val="none" w:sz="0" w:space="0" w:color="auto"/>
                            <w:left w:val="none" w:sz="0" w:space="0" w:color="auto"/>
                            <w:bottom w:val="none" w:sz="0" w:space="0" w:color="auto"/>
                            <w:right w:val="none" w:sz="0" w:space="0" w:color="auto"/>
                          </w:divBdr>
                          <w:divsChild>
                            <w:div w:id="7353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227751">
          <w:marLeft w:val="0"/>
          <w:marRight w:val="0"/>
          <w:marTop w:val="0"/>
          <w:marBottom w:val="0"/>
          <w:divBdr>
            <w:top w:val="none" w:sz="0" w:space="0" w:color="auto"/>
            <w:left w:val="none" w:sz="0" w:space="0" w:color="auto"/>
            <w:bottom w:val="none" w:sz="0" w:space="0" w:color="auto"/>
            <w:right w:val="none" w:sz="0" w:space="0" w:color="auto"/>
          </w:divBdr>
          <w:divsChild>
            <w:div w:id="1689721214">
              <w:marLeft w:val="0"/>
              <w:marRight w:val="0"/>
              <w:marTop w:val="0"/>
              <w:marBottom w:val="0"/>
              <w:divBdr>
                <w:top w:val="none" w:sz="0" w:space="0" w:color="auto"/>
                <w:left w:val="none" w:sz="0" w:space="0" w:color="auto"/>
                <w:bottom w:val="none" w:sz="0" w:space="0" w:color="auto"/>
                <w:right w:val="none" w:sz="0" w:space="0" w:color="auto"/>
              </w:divBdr>
              <w:divsChild>
                <w:div w:id="1866013644">
                  <w:marLeft w:val="0"/>
                  <w:marRight w:val="0"/>
                  <w:marTop w:val="0"/>
                  <w:marBottom w:val="0"/>
                  <w:divBdr>
                    <w:top w:val="none" w:sz="0" w:space="0" w:color="auto"/>
                    <w:left w:val="none" w:sz="0" w:space="0" w:color="auto"/>
                    <w:bottom w:val="none" w:sz="0" w:space="0" w:color="auto"/>
                    <w:right w:val="none" w:sz="0" w:space="0" w:color="auto"/>
                  </w:divBdr>
                  <w:divsChild>
                    <w:div w:id="801072588">
                      <w:marLeft w:val="0"/>
                      <w:marRight w:val="0"/>
                      <w:marTop w:val="0"/>
                      <w:marBottom w:val="0"/>
                      <w:divBdr>
                        <w:top w:val="none" w:sz="0" w:space="0" w:color="auto"/>
                        <w:left w:val="none" w:sz="0" w:space="0" w:color="auto"/>
                        <w:bottom w:val="none" w:sz="0" w:space="0" w:color="auto"/>
                        <w:right w:val="none" w:sz="0" w:space="0" w:color="auto"/>
                      </w:divBdr>
                      <w:divsChild>
                        <w:div w:id="1840383768">
                          <w:marLeft w:val="0"/>
                          <w:marRight w:val="0"/>
                          <w:marTop w:val="0"/>
                          <w:marBottom w:val="0"/>
                          <w:divBdr>
                            <w:top w:val="none" w:sz="0" w:space="0" w:color="auto"/>
                            <w:left w:val="none" w:sz="0" w:space="0" w:color="auto"/>
                            <w:bottom w:val="none" w:sz="0" w:space="0" w:color="auto"/>
                            <w:right w:val="none" w:sz="0" w:space="0" w:color="auto"/>
                          </w:divBdr>
                          <w:divsChild>
                            <w:div w:id="1077165857">
                              <w:marLeft w:val="0"/>
                              <w:marRight w:val="0"/>
                              <w:marTop w:val="0"/>
                              <w:marBottom w:val="0"/>
                              <w:divBdr>
                                <w:top w:val="none" w:sz="0" w:space="0" w:color="auto"/>
                                <w:left w:val="none" w:sz="0" w:space="0" w:color="auto"/>
                                <w:bottom w:val="none" w:sz="0" w:space="0" w:color="auto"/>
                                <w:right w:val="none" w:sz="0" w:space="0" w:color="auto"/>
                              </w:divBdr>
                              <w:divsChild>
                                <w:div w:id="11305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055492">
          <w:marLeft w:val="0"/>
          <w:marRight w:val="0"/>
          <w:marTop w:val="0"/>
          <w:marBottom w:val="0"/>
          <w:divBdr>
            <w:top w:val="none" w:sz="0" w:space="0" w:color="auto"/>
            <w:left w:val="none" w:sz="0" w:space="0" w:color="auto"/>
            <w:bottom w:val="none" w:sz="0" w:space="0" w:color="auto"/>
            <w:right w:val="none" w:sz="0" w:space="0" w:color="auto"/>
          </w:divBdr>
          <w:divsChild>
            <w:div w:id="58985173">
              <w:marLeft w:val="0"/>
              <w:marRight w:val="0"/>
              <w:marTop w:val="0"/>
              <w:marBottom w:val="0"/>
              <w:divBdr>
                <w:top w:val="none" w:sz="0" w:space="0" w:color="auto"/>
                <w:left w:val="none" w:sz="0" w:space="0" w:color="auto"/>
                <w:bottom w:val="none" w:sz="0" w:space="0" w:color="auto"/>
                <w:right w:val="none" w:sz="0" w:space="0" w:color="auto"/>
              </w:divBdr>
              <w:divsChild>
                <w:div w:id="760179950">
                  <w:marLeft w:val="0"/>
                  <w:marRight w:val="0"/>
                  <w:marTop w:val="0"/>
                  <w:marBottom w:val="0"/>
                  <w:divBdr>
                    <w:top w:val="none" w:sz="0" w:space="0" w:color="auto"/>
                    <w:left w:val="none" w:sz="0" w:space="0" w:color="auto"/>
                    <w:bottom w:val="none" w:sz="0" w:space="0" w:color="auto"/>
                    <w:right w:val="none" w:sz="0" w:space="0" w:color="auto"/>
                  </w:divBdr>
                  <w:divsChild>
                    <w:div w:id="83041023">
                      <w:marLeft w:val="0"/>
                      <w:marRight w:val="0"/>
                      <w:marTop w:val="0"/>
                      <w:marBottom w:val="0"/>
                      <w:divBdr>
                        <w:top w:val="none" w:sz="0" w:space="0" w:color="auto"/>
                        <w:left w:val="none" w:sz="0" w:space="0" w:color="auto"/>
                        <w:bottom w:val="none" w:sz="0" w:space="0" w:color="auto"/>
                        <w:right w:val="none" w:sz="0" w:space="0" w:color="auto"/>
                      </w:divBdr>
                      <w:divsChild>
                        <w:div w:id="2065761764">
                          <w:marLeft w:val="0"/>
                          <w:marRight w:val="0"/>
                          <w:marTop w:val="0"/>
                          <w:marBottom w:val="0"/>
                          <w:divBdr>
                            <w:top w:val="none" w:sz="0" w:space="0" w:color="auto"/>
                            <w:left w:val="none" w:sz="0" w:space="0" w:color="auto"/>
                            <w:bottom w:val="none" w:sz="0" w:space="0" w:color="auto"/>
                            <w:right w:val="none" w:sz="0" w:space="0" w:color="auto"/>
                          </w:divBdr>
                          <w:divsChild>
                            <w:div w:id="19662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6004">
          <w:marLeft w:val="0"/>
          <w:marRight w:val="0"/>
          <w:marTop w:val="0"/>
          <w:marBottom w:val="0"/>
          <w:divBdr>
            <w:top w:val="none" w:sz="0" w:space="0" w:color="auto"/>
            <w:left w:val="none" w:sz="0" w:space="0" w:color="auto"/>
            <w:bottom w:val="none" w:sz="0" w:space="0" w:color="auto"/>
            <w:right w:val="none" w:sz="0" w:space="0" w:color="auto"/>
          </w:divBdr>
          <w:divsChild>
            <w:div w:id="1368487089">
              <w:marLeft w:val="0"/>
              <w:marRight w:val="0"/>
              <w:marTop w:val="0"/>
              <w:marBottom w:val="0"/>
              <w:divBdr>
                <w:top w:val="none" w:sz="0" w:space="0" w:color="auto"/>
                <w:left w:val="none" w:sz="0" w:space="0" w:color="auto"/>
                <w:bottom w:val="none" w:sz="0" w:space="0" w:color="auto"/>
                <w:right w:val="none" w:sz="0" w:space="0" w:color="auto"/>
              </w:divBdr>
              <w:divsChild>
                <w:div w:id="1178154263">
                  <w:marLeft w:val="0"/>
                  <w:marRight w:val="0"/>
                  <w:marTop w:val="0"/>
                  <w:marBottom w:val="0"/>
                  <w:divBdr>
                    <w:top w:val="none" w:sz="0" w:space="0" w:color="auto"/>
                    <w:left w:val="none" w:sz="0" w:space="0" w:color="auto"/>
                    <w:bottom w:val="none" w:sz="0" w:space="0" w:color="auto"/>
                    <w:right w:val="none" w:sz="0" w:space="0" w:color="auto"/>
                  </w:divBdr>
                  <w:divsChild>
                    <w:div w:id="1839689684">
                      <w:marLeft w:val="0"/>
                      <w:marRight w:val="0"/>
                      <w:marTop w:val="0"/>
                      <w:marBottom w:val="0"/>
                      <w:divBdr>
                        <w:top w:val="none" w:sz="0" w:space="0" w:color="auto"/>
                        <w:left w:val="none" w:sz="0" w:space="0" w:color="auto"/>
                        <w:bottom w:val="none" w:sz="0" w:space="0" w:color="auto"/>
                        <w:right w:val="none" w:sz="0" w:space="0" w:color="auto"/>
                      </w:divBdr>
                      <w:divsChild>
                        <w:div w:id="229971859">
                          <w:marLeft w:val="0"/>
                          <w:marRight w:val="0"/>
                          <w:marTop w:val="0"/>
                          <w:marBottom w:val="0"/>
                          <w:divBdr>
                            <w:top w:val="none" w:sz="0" w:space="0" w:color="auto"/>
                            <w:left w:val="none" w:sz="0" w:space="0" w:color="auto"/>
                            <w:bottom w:val="none" w:sz="0" w:space="0" w:color="auto"/>
                            <w:right w:val="none" w:sz="0" w:space="0" w:color="auto"/>
                          </w:divBdr>
                          <w:divsChild>
                            <w:div w:id="275722841">
                              <w:marLeft w:val="0"/>
                              <w:marRight w:val="0"/>
                              <w:marTop w:val="0"/>
                              <w:marBottom w:val="0"/>
                              <w:divBdr>
                                <w:top w:val="none" w:sz="0" w:space="0" w:color="auto"/>
                                <w:left w:val="none" w:sz="0" w:space="0" w:color="auto"/>
                                <w:bottom w:val="none" w:sz="0" w:space="0" w:color="auto"/>
                                <w:right w:val="none" w:sz="0" w:space="0" w:color="auto"/>
                              </w:divBdr>
                              <w:divsChild>
                                <w:div w:id="8131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905019">
          <w:marLeft w:val="0"/>
          <w:marRight w:val="0"/>
          <w:marTop w:val="0"/>
          <w:marBottom w:val="0"/>
          <w:divBdr>
            <w:top w:val="none" w:sz="0" w:space="0" w:color="auto"/>
            <w:left w:val="none" w:sz="0" w:space="0" w:color="auto"/>
            <w:bottom w:val="none" w:sz="0" w:space="0" w:color="auto"/>
            <w:right w:val="none" w:sz="0" w:space="0" w:color="auto"/>
          </w:divBdr>
          <w:divsChild>
            <w:div w:id="1844470044">
              <w:marLeft w:val="0"/>
              <w:marRight w:val="0"/>
              <w:marTop w:val="0"/>
              <w:marBottom w:val="0"/>
              <w:divBdr>
                <w:top w:val="none" w:sz="0" w:space="0" w:color="auto"/>
                <w:left w:val="none" w:sz="0" w:space="0" w:color="auto"/>
                <w:bottom w:val="none" w:sz="0" w:space="0" w:color="auto"/>
                <w:right w:val="none" w:sz="0" w:space="0" w:color="auto"/>
              </w:divBdr>
              <w:divsChild>
                <w:div w:id="1461995718">
                  <w:marLeft w:val="0"/>
                  <w:marRight w:val="0"/>
                  <w:marTop w:val="0"/>
                  <w:marBottom w:val="0"/>
                  <w:divBdr>
                    <w:top w:val="none" w:sz="0" w:space="0" w:color="auto"/>
                    <w:left w:val="none" w:sz="0" w:space="0" w:color="auto"/>
                    <w:bottom w:val="none" w:sz="0" w:space="0" w:color="auto"/>
                    <w:right w:val="none" w:sz="0" w:space="0" w:color="auto"/>
                  </w:divBdr>
                  <w:divsChild>
                    <w:div w:id="1720737087">
                      <w:marLeft w:val="0"/>
                      <w:marRight w:val="0"/>
                      <w:marTop w:val="0"/>
                      <w:marBottom w:val="0"/>
                      <w:divBdr>
                        <w:top w:val="none" w:sz="0" w:space="0" w:color="auto"/>
                        <w:left w:val="none" w:sz="0" w:space="0" w:color="auto"/>
                        <w:bottom w:val="none" w:sz="0" w:space="0" w:color="auto"/>
                        <w:right w:val="none" w:sz="0" w:space="0" w:color="auto"/>
                      </w:divBdr>
                      <w:divsChild>
                        <w:div w:id="88895705">
                          <w:marLeft w:val="0"/>
                          <w:marRight w:val="0"/>
                          <w:marTop w:val="0"/>
                          <w:marBottom w:val="0"/>
                          <w:divBdr>
                            <w:top w:val="none" w:sz="0" w:space="0" w:color="auto"/>
                            <w:left w:val="none" w:sz="0" w:space="0" w:color="auto"/>
                            <w:bottom w:val="none" w:sz="0" w:space="0" w:color="auto"/>
                            <w:right w:val="none" w:sz="0" w:space="0" w:color="auto"/>
                          </w:divBdr>
                          <w:divsChild>
                            <w:div w:id="9650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406501">
          <w:marLeft w:val="0"/>
          <w:marRight w:val="0"/>
          <w:marTop w:val="0"/>
          <w:marBottom w:val="0"/>
          <w:divBdr>
            <w:top w:val="none" w:sz="0" w:space="0" w:color="auto"/>
            <w:left w:val="none" w:sz="0" w:space="0" w:color="auto"/>
            <w:bottom w:val="none" w:sz="0" w:space="0" w:color="auto"/>
            <w:right w:val="none" w:sz="0" w:space="0" w:color="auto"/>
          </w:divBdr>
          <w:divsChild>
            <w:div w:id="1258902055">
              <w:marLeft w:val="0"/>
              <w:marRight w:val="0"/>
              <w:marTop w:val="0"/>
              <w:marBottom w:val="0"/>
              <w:divBdr>
                <w:top w:val="none" w:sz="0" w:space="0" w:color="auto"/>
                <w:left w:val="none" w:sz="0" w:space="0" w:color="auto"/>
                <w:bottom w:val="none" w:sz="0" w:space="0" w:color="auto"/>
                <w:right w:val="none" w:sz="0" w:space="0" w:color="auto"/>
              </w:divBdr>
              <w:divsChild>
                <w:div w:id="1257441366">
                  <w:marLeft w:val="0"/>
                  <w:marRight w:val="0"/>
                  <w:marTop w:val="0"/>
                  <w:marBottom w:val="0"/>
                  <w:divBdr>
                    <w:top w:val="none" w:sz="0" w:space="0" w:color="auto"/>
                    <w:left w:val="none" w:sz="0" w:space="0" w:color="auto"/>
                    <w:bottom w:val="none" w:sz="0" w:space="0" w:color="auto"/>
                    <w:right w:val="none" w:sz="0" w:space="0" w:color="auto"/>
                  </w:divBdr>
                  <w:divsChild>
                    <w:div w:id="312223452">
                      <w:marLeft w:val="0"/>
                      <w:marRight w:val="0"/>
                      <w:marTop w:val="0"/>
                      <w:marBottom w:val="0"/>
                      <w:divBdr>
                        <w:top w:val="none" w:sz="0" w:space="0" w:color="auto"/>
                        <w:left w:val="none" w:sz="0" w:space="0" w:color="auto"/>
                        <w:bottom w:val="none" w:sz="0" w:space="0" w:color="auto"/>
                        <w:right w:val="none" w:sz="0" w:space="0" w:color="auto"/>
                      </w:divBdr>
                      <w:divsChild>
                        <w:div w:id="131600062">
                          <w:marLeft w:val="0"/>
                          <w:marRight w:val="0"/>
                          <w:marTop w:val="0"/>
                          <w:marBottom w:val="0"/>
                          <w:divBdr>
                            <w:top w:val="none" w:sz="0" w:space="0" w:color="auto"/>
                            <w:left w:val="none" w:sz="0" w:space="0" w:color="auto"/>
                            <w:bottom w:val="none" w:sz="0" w:space="0" w:color="auto"/>
                            <w:right w:val="none" w:sz="0" w:space="0" w:color="auto"/>
                          </w:divBdr>
                          <w:divsChild>
                            <w:div w:id="318466032">
                              <w:marLeft w:val="0"/>
                              <w:marRight w:val="0"/>
                              <w:marTop w:val="0"/>
                              <w:marBottom w:val="0"/>
                              <w:divBdr>
                                <w:top w:val="none" w:sz="0" w:space="0" w:color="auto"/>
                                <w:left w:val="none" w:sz="0" w:space="0" w:color="auto"/>
                                <w:bottom w:val="none" w:sz="0" w:space="0" w:color="auto"/>
                                <w:right w:val="none" w:sz="0" w:space="0" w:color="auto"/>
                              </w:divBdr>
                              <w:divsChild>
                                <w:div w:id="1156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407099">
          <w:marLeft w:val="0"/>
          <w:marRight w:val="0"/>
          <w:marTop w:val="0"/>
          <w:marBottom w:val="0"/>
          <w:divBdr>
            <w:top w:val="none" w:sz="0" w:space="0" w:color="auto"/>
            <w:left w:val="none" w:sz="0" w:space="0" w:color="auto"/>
            <w:bottom w:val="none" w:sz="0" w:space="0" w:color="auto"/>
            <w:right w:val="none" w:sz="0" w:space="0" w:color="auto"/>
          </w:divBdr>
          <w:divsChild>
            <w:div w:id="1709910816">
              <w:marLeft w:val="0"/>
              <w:marRight w:val="0"/>
              <w:marTop w:val="0"/>
              <w:marBottom w:val="0"/>
              <w:divBdr>
                <w:top w:val="none" w:sz="0" w:space="0" w:color="auto"/>
                <w:left w:val="none" w:sz="0" w:space="0" w:color="auto"/>
                <w:bottom w:val="none" w:sz="0" w:space="0" w:color="auto"/>
                <w:right w:val="none" w:sz="0" w:space="0" w:color="auto"/>
              </w:divBdr>
              <w:divsChild>
                <w:div w:id="284047967">
                  <w:marLeft w:val="0"/>
                  <w:marRight w:val="0"/>
                  <w:marTop w:val="0"/>
                  <w:marBottom w:val="0"/>
                  <w:divBdr>
                    <w:top w:val="none" w:sz="0" w:space="0" w:color="auto"/>
                    <w:left w:val="none" w:sz="0" w:space="0" w:color="auto"/>
                    <w:bottom w:val="none" w:sz="0" w:space="0" w:color="auto"/>
                    <w:right w:val="none" w:sz="0" w:space="0" w:color="auto"/>
                  </w:divBdr>
                  <w:divsChild>
                    <w:div w:id="963270309">
                      <w:marLeft w:val="0"/>
                      <w:marRight w:val="0"/>
                      <w:marTop w:val="0"/>
                      <w:marBottom w:val="0"/>
                      <w:divBdr>
                        <w:top w:val="none" w:sz="0" w:space="0" w:color="auto"/>
                        <w:left w:val="none" w:sz="0" w:space="0" w:color="auto"/>
                        <w:bottom w:val="none" w:sz="0" w:space="0" w:color="auto"/>
                        <w:right w:val="none" w:sz="0" w:space="0" w:color="auto"/>
                      </w:divBdr>
                      <w:divsChild>
                        <w:div w:id="1974827168">
                          <w:marLeft w:val="0"/>
                          <w:marRight w:val="0"/>
                          <w:marTop w:val="0"/>
                          <w:marBottom w:val="0"/>
                          <w:divBdr>
                            <w:top w:val="none" w:sz="0" w:space="0" w:color="auto"/>
                            <w:left w:val="none" w:sz="0" w:space="0" w:color="auto"/>
                            <w:bottom w:val="none" w:sz="0" w:space="0" w:color="auto"/>
                            <w:right w:val="none" w:sz="0" w:space="0" w:color="auto"/>
                          </w:divBdr>
                          <w:divsChild>
                            <w:div w:id="95113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348211">
          <w:marLeft w:val="0"/>
          <w:marRight w:val="0"/>
          <w:marTop w:val="0"/>
          <w:marBottom w:val="0"/>
          <w:divBdr>
            <w:top w:val="none" w:sz="0" w:space="0" w:color="auto"/>
            <w:left w:val="none" w:sz="0" w:space="0" w:color="auto"/>
            <w:bottom w:val="none" w:sz="0" w:space="0" w:color="auto"/>
            <w:right w:val="none" w:sz="0" w:space="0" w:color="auto"/>
          </w:divBdr>
          <w:divsChild>
            <w:div w:id="801078169">
              <w:marLeft w:val="0"/>
              <w:marRight w:val="0"/>
              <w:marTop w:val="0"/>
              <w:marBottom w:val="0"/>
              <w:divBdr>
                <w:top w:val="none" w:sz="0" w:space="0" w:color="auto"/>
                <w:left w:val="none" w:sz="0" w:space="0" w:color="auto"/>
                <w:bottom w:val="none" w:sz="0" w:space="0" w:color="auto"/>
                <w:right w:val="none" w:sz="0" w:space="0" w:color="auto"/>
              </w:divBdr>
              <w:divsChild>
                <w:div w:id="610628227">
                  <w:marLeft w:val="0"/>
                  <w:marRight w:val="0"/>
                  <w:marTop w:val="0"/>
                  <w:marBottom w:val="0"/>
                  <w:divBdr>
                    <w:top w:val="none" w:sz="0" w:space="0" w:color="auto"/>
                    <w:left w:val="none" w:sz="0" w:space="0" w:color="auto"/>
                    <w:bottom w:val="none" w:sz="0" w:space="0" w:color="auto"/>
                    <w:right w:val="none" w:sz="0" w:space="0" w:color="auto"/>
                  </w:divBdr>
                  <w:divsChild>
                    <w:div w:id="905722565">
                      <w:marLeft w:val="0"/>
                      <w:marRight w:val="0"/>
                      <w:marTop w:val="0"/>
                      <w:marBottom w:val="0"/>
                      <w:divBdr>
                        <w:top w:val="none" w:sz="0" w:space="0" w:color="auto"/>
                        <w:left w:val="none" w:sz="0" w:space="0" w:color="auto"/>
                        <w:bottom w:val="none" w:sz="0" w:space="0" w:color="auto"/>
                        <w:right w:val="none" w:sz="0" w:space="0" w:color="auto"/>
                      </w:divBdr>
                      <w:divsChild>
                        <w:div w:id="532502112">
                          <w:marLeft w:val="0"/>
                          <w:marRight w:val="0"/>
                          <w:marTop w:val="0"/>
                          <w:marBottom w:val="0"/>
                          <w:divBdr>
                            <w:top w:val="none" w:sz="0" w:space="0" w:color="auto"/>
                            <w:left w:val="none" w:sz="0" w:space="0" w:color="auto"/>
                            <w:bottom w:val="none" w:sz="0" w:space="0" w:color="auto"/>
                            <w:right w:val="none" w:sz="0" w:space="0" w:color="auto"/>
                          </w:divBdr>
                          <w:divsChild>
                            <w:div w:id="1227185620">
                              <w:marLeft w:val="0"/>
                              <w:marRight w:val="0"/>
                              <w:marTop w:val="0"/>
                              <w:marBottom w:val="0"/>
                              <w:divBdr>
                                <w:top w:val="none" w:sz="0" w:space="0" w:color="auto"/>
                                <w:left w:val="none" w:sz="0" w:space="0" w:color="auto"/>
                                <w:bottom w:val="none" w:sz="0" w:space="0" w:color="auto"/>
                                <w:right w:val="none" w:sz="0" w:space="0" w:color="auto"/>
                              </w:divBdr>
                              <w:divsChild>
                                <w:div w:id="18220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229966">
          <w:marLeft w:val="0"/>
          <w:marRight w:val="0"/>
          <w:marTop w:val="0"/>
          <w:marBottom w:val="0"/>
          <w:divBdr>
            <w:top w:val="none" w:sz="0" w:space="0" w:color="auto"/>
            <w:left w:val="none" w:sz="0" w:space="0" w:color="auto"/>
            <w:bottom w:val="none" w:sz="0" w:space="0" w:color="auto"/>
            <w:right w:val="none" w:sz="0" w:space="0" w:color="auto"/>
          </w:divBdr>
          <w:divsChild>
            <w:div w:id="315646557">
              <w:marLeft w:val="0"/>
              <w:marRight w:val="0"/>
              <w:marTop w:val="0"/>
              <w:marBottom w:val="0"/>
              <w:divBdr>
                <w:top w:val="none" w:sz="0" w:space="0" w:color="auto"/>
                <w:left w:val="none" w:sz="0" w:space="0" w:color="auto"/>
                <w:bottom w:val="none" w:sz="0" w:space="0" w:color="auto"/>
                <w:right w:val="none" w:sz="0" w:space="0" w:color="auto"/>
              </w:divBdr>
              <w:divsChild>
                <w:div w:id="11494504">
                  <w:marLeft w:val="0"/>
                  <w:marRight w:val="0"/>
                  <w:marTop w:val="0"/>
                  <w:marBottom w:val="0"/>
                  <w:divBdr>
                    <w:top w:val="none" w:sz="0" w:space="0" w:color="auto"/>
                    <w:left w:val="none" w:sz="0" w:space="0" w:color="auto"/>
                    <w:bottom w:val="none" w:sz="0" w:space="0" w:color="auto"/>
                    <w:right w:val="none" w:sz="0" w:space="0" w:color="auto"/>
                  </w:divBdr>
                  <w:divsChild>
                    <w:div w:id="366639262">
                      <w:marLeft w:val="0"/>
                      <w:marRight w:val="0"/>
                      <w:marTop w:val="0"/>
                      <w:marBottom w:val="0"/>
                      <w:divBdr>
                        <w:top w:val="none" w:sz="0" w:space="0" w:color="auto"/>
                        <w:left w:val="none" w:sz="0" w:space="0" w:color="auto"/>
                        <w:bottom w:val="none" w:sz="0" w:space="0" w:color="auto"/>
                        <w:right w:val="none" w:sz="0" w:space="0" w:color="auto"/>
                      </w:divBdr>
                      <w:divsChild>
                        <w:div w:id="388116627">
                          <w:marLeft w:val="0"/>
                          <w:marRight w:val="0"/>
                          <w:marTop w:val="0"/>
                          <w:marBottom w:val="0"/>
                          <w:divBdr>
                            <w:top w:val="none" w:sz="0" w:space="0" w:color="auto"/>
                            <w:left w:val="none" w:sz="0" w:space="0" w:color="auto"/>
                            <w:bottom w:val="none" w:sz="0" w:space="0" w:color="auto"/>
                            <w:right w:val="none" w:sz="0" w:space="0" w:color="auto"/>
                          </w:divBdr>
                          <w:divsChild>
                            <w:div w:id="16894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092828">
          <w:marLeft w:val="0"/>
          <w:marRight w:val="0"/>
          <w:marTop w:val="0"/>
          <w:marBottom w:val="0"/>
          <w:divBdr>
            <w:top w:val="none" w:sz="0" w:space="0" w:color="auto"/>
            <w:left w:val="none" w:sz="0" w:space="0" w:color="auto"/>
            <w:bottom w:val="none" w:sz="0" w:space="0" w:color="auto"/>
            <w:right w:val="none" w:sz="0" w:space="0" w:color="auto"/>
          </w:divBdr>
          <w:divsChild>
            <w:div w:id="665015243">
              <w:marLeft w:val="0"/>
              <w:marRight w:val="0"/>
              <w:marTop w:val="0"/>
              <w:marBottom w:val="0"/>
              <w:divBdr>
                <w:top w:val="none" w:sz="0" w:space="0" w:color="auto"/>
                <w:left w:val="none" w:sz="0" w:space="0" w:color="auto"/>
                <w:bottom w:val="none" w:sz="0" w:space="0" w:color="auto"/>
                <w:right w:val="none" w:sz="0" w:space="0" w:color="auto"/>
              </w:divBdr>
              <w:divsChild>
                <w:div w:id="825170750">
                  <w:marLeft w:val="0"/>
                  <w:marRight w:val="0"/>
                  <w:marTop w:val="0"/>
                  <w:marBottom w:val="0"/>
                  <w:divBdr>
                    <w:top w:val="none" w:sz="0" w:space="0" w:color="auto"/>
                    <w:left w:val="none" w:sz="0" w:space="0" w:color="auto"/>
                    <w:bottom w:val="none" w:sz="0" w:space="0" w:color="auto"/>
                    <w:right w:val="none" w:sz="0" w:space="0" w:color="auto"/>
                  </w:divBdr>
                  <w:divsChild>
                    <w:div w:id="1855337777">
                      <w:marLeft w:val="0"/>
                      <w:marRight w:val="0"/>
                      <w:marTop w:val="0"/>
                      <w:marBottom w:val="0"/>
                      <w:divBdr>
                        <w:top w:val="none" w:sz="0" w:space="0" w:color="auto"/>
                        <w:left w:val="none" w:sz="0" w:space="0" w:color="auto"/>
                        <w:bottom w:val="none" w:sz="0" w:space="0" w:color="auto"/>
                        <w:right w:val="none" w:sz="0" w:space="0" w:color="auto"/>
                      </w:divBdr>
                      <w:divsChild>
                        <w:div w:id="371921364">
                          <w:marLeft w:val="0"/>
                          <w:marRight w:val="0"/>
                          <w:marTop w:val="0"/>
                          <w:marBottom w:val="0"/>
                          <w:divBdr>
                            <w:top w:val="none" w:sz="0" w:space="0" w:color="auto"/>
                            <w:left w:val="none" w:sz="0" w:space="0" w:color="auto"/>
                            <w:bottom w:val="none" w:sz="0" w:space="0" w:color="auto"/>
                            <w:right w:val="none" w:sz="0" w:space="0" w:color="auto"/>
                          </w:divBdr>
                          <w:divsChild>
                            <w:div w:id="275522416">
                              <w:marLeft w:val="0"/>
                              <w:marRight w:val="0"/>
                              <w:marTop w:val="0"/>
                              <w:marBottom w:val="0"/>
                              <w:divBdr>
                                <w:top w:val="none" w:sz="0" w:space="0" w:color="auto"/>
                                <w:left w:val="none" w:sz="0" w:space="0" w:color="auto"/>
                                <w:bottom w:val="none" w:sz="0" w:space="0" w:color="auto"/>
                                <w:right w:val="none" w:sz="0" w:space="0" w:color="auto"/>
                              </w:divBdr>
                              <w:divsChild>
                                <w:div w:id="7470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74150">
          <w:marLeft w:val="0"/>
          <w:marRight w:val="0"/>
          <w:marTop w:val="0"/>
          <w:marBottom w:val="0"/>
          <w:divBdr>
            <w:top w:val="none" w:sz="0" w:space="0" w:color="auto"/>
            <w:left w:val="none" w:sz="0" w:space="0" w:color="auto"/>
            <w:bottom w:val="none" w:sz="0" w:space="0" w:color="auto"/>
            <w:right w:val="none" w:sz="0" w:space="0" w:color="auto"/>
          </w:divBdr>
          <w:divsChild>
            <w:div w:id="200213481">
              <w:marLeft w:val="0"/>
              <w:marRight w:val="0"/>
              <w:marTop w:val="0"/>
              <w:marBottom w:val="0"/>
              <w:divBdr>
                <w:top w:val="none" w:sz="0" w:space="0" w:color="auto"/>
                <w:left w:val="none" w:sz="0" w:space="0" w:color="auto"/>
                <w:bottom w:val="none" w:sz="0" w:space="0" w:color="auto"/>
                <w:right w:val="none" w:sz="0" w:space="0" w:color="auto"/>
              </w:divBdr>
              <w:divsChild>
                <w:div w:id="37437985">
                  <w:marLeft w:val="0"/>
                  <w:marRight w:val="0"/>
                  <w:marTop w:val="0"/>
                  <w:marBottom w:val="0"/>
                  <w:divBdr>
                    <w:top w:val="none" w:sz="0" w:space="0" w:color="auto"/>
                    <w:left w:val="none" w:sz="0" w:space="0" w:color="auto"/>
                    <w:bottom w:val="none" w:sz="0" w:space="0" w:color="auto"/>
                    <w:right w:val="none" w:sz="0" w:space="0" w:color="auto"/>
                  </w:divBdr>
                  <w:divsChild>
                    <w:div w:id="61176387">
                      <w:marLeft w:val="0"/>
                      <w:marRight w:val="0"/>
                      <w:marTop w:val="0"/>
                      <w:marBottom w:val="0"/>
                      <w:divBdr>
                        <w:top w:val="none" w:sz="0" w:space="0" w:color="auto"/>
                        <w:left w:val="none" w:sz="0" w:space="0" w:color="auto"/>
                        <w:bottom w:val="none" w:sz="0" w:space="0" w:color="auto"/>
                        <w:right w:val="none" w:sz="0" w:space="0" w:color="auto"/>
                      </w:divBdr>
                      <w:divsChild>
                        <w:div w:id="274413255">
                          <w:marLeft w:val="0"/>
                          <w:marRight w:val="0"/>
                          <w:marTop w:val="0"/>
                          <w:marBottom w:val="0"/>
                          <w:divBdr>
                            <w:top w:val="none" w:sz="0" w:space="0" w:color="auto"/>
                            <w:left w:val="none" w:sz="0" w:space="0" w:color="auto"/>
                            <w:bottom w:val="none" w:sz="0" w:space="0" w:color="auto"/>
                            <w:right w:val="none" w:sz="0" w:space="0" w:color="auto"/>
                          </w:divBdr>
                          <w:divsChild>
                            <w:div w:id="16396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502536">
          <w:marLeft w:val="0"/>
          <w:marRight w:val="0"/>
          <w:marTop w:val="0"/>
          <w:marBottom w:val="0"/>
          <w:divBdr>
            <w:top w:val="none" w:sz="0" w:space="0" w:color="auto"/>
            <w:left w:val="none" w:sz="0" w:space="0" w:color="auto"/>
            <w:bottom w:val="none" w:sz="0" w:space="0" w:color="auto"/>
            <w:right w:val="none" w:sz="0" w:space="0" w:color="auto"/>
          </w:divBdr>
          <w:divsChild>
            <w:div w:id="1449395055">
              <w:marLeft w:val="0"/>
              <w:marRight w:val="0"/>
              <w:marTop w:val="0"/>
              <w:marBottom w:val="0"/>
              <w:divBdr>
                <w:top w:val="none" w:sz="0" w:space="0" w:color="auto"/>
                <w:left w:val="none" w:sz="0" w:space="0" w:color="auto"/>
                <w:bottom w:val="none" w:sz="0" w:space="0" w:color="auto"/>
                <w:right w:val="none" w:sz="0" w:space="0" w:color="auto"/>
              </w:divBdr>
              <w:divsChild>
                <w:div w:id="267663776">
                  <w:marLeft w:val="0"/>
                  <w:marRight w:val="0"/>
                  <w:marTop w:val="0"/>
                  <w:marBottom w:val="0"/>
                  <w:divBdr>
                    <w:top w:val="none" w:sz="0" w:space="0" w:color="auto"/>
                    <w:left w:val="none" w:sz="0" w:space="0" w:color="auto"/>
                    <w:bottom w:val="none" w:sz="0" w:space="0" w:color="auto"/>
                    <w:right w:val="none" w:sz="0" w:space="0" w:color="auto"/>
                  </w:divBdr>
                  <w:divsChild>
                    <w:div w:id="1387146163">
                      <w:marLeft w:val="0"/>
                      <w:marRight w:val="0"/>
                      <w:marTop w:val="0"/>
                      <w:marBottom w:val="0"/>
                      <w:divBdr>
                        <w:top w:val="none" w:sz="0" w:space="0" w:color="auto"/>
                        <w:left w:val="none" w:sz="0" w:space="0" w:color="auto"/>
                        <w:bottom w:val="none" w:sz="0" w:space="0" w:color="auto"/>
                        <w:right w:val="none" w:sz="0" w:space="0" w:color="auto"/>
                      </w:divBdr>
                      <w:divsChild>
                        <w:div w:id="888229499">
                          <w:marLeft w:val="0"/>
                          <w:marRight w:val="0"/>
                          <w:marTop w:val="0"/>
                          <w:marBottom w:val="0"/>
                          <w:divBdr>
                            <w:top w:val="none" w:sz="0" w:space="0" w:color="auto"/>
                            <w:left w:val="none" w:sz="0" w:space="0" w:color="auto"/>
                            <w:bottom w:val="none" w:sz="0" w:space="0" w:color="auto"/>
                            <w:right w:val="none" w:sz="0" w:space="0" w:color="auto"/>
                          </w:divBdr>
                          <w:divsChild>
                            <w:div w:id="1146434752">
                              <w:marLeft w:val="0"/>
                              <w:marRight w:val="0"/>
                              <w:marTop w:val="0"/>
                              <w:marBottom w:val="0"/>
                              <w:divBdr>
                                <w:top w:val="none" w:sz="0" w:space="0" w:color="auto"/>
                                <w:left w:val="none" w:sz="0" w:space="0" w:color="auto"/>
                                <w:bottom w:val="none" w:sz="0" w:space="0" w:color="auto"/>
                                <w:right w:val="none" w:sz="0" w:space="0" w:color="auto"/>
                              </w:divBdr>
                              <w:divsChild>
                                <w:div w:id="2903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14326">
          <w:marLeft w:val="0"/>
          <w:marRight w:val="0"/>
          <w:marTop w:val="0"/>
          <w:marBottom w:val="0"/>
          <w:divBdr>
            <w:top w:val="none" w:sz="0" w:space="0" w:color="auto"/>
            <w:left w:val="none" w:sz="0" w:space="0" w:color="auto"/>
            <w:bottom w:val="none" w:sz="0" w:space="0" w:color="auto"/>
            <w:right w:val="none" w:sz="0" w:space="0" w:color="auto"/>
          </w:divBdr>
          <w:divsChild>
            <w:div w:id="1661541764">
              <w:marLeft w:val="0"/>
              <w:marRight w:val="0"/>
              <w:marTop w:val="0"/>
              <w:marBottom w:val="0"/>
              <w:divBdr>
                <w:top w:val="none" w:sz="0" w:space="0" w:color="auto"/>
                <w:left w:val="none" w:sz="0" w:space="0" w:color="auto"/>
                <w:bottom w:val="none" w:sz="0" w:space="0" w:color="auto"/>
                <w:right w:val="none" w:sz="0" w:space="0" w:color="auto"/>
              </w:divBdr>
              <w:divsChild>
                <w:div w:id="2014839744">
                  <w:marLeft w:val="0"/>
                  <w:marRight w:val="0"/>
                  <w:marTop w:val="0"/>
                  <w:marBottom w:val="0"/>
                  <w:divBdr>
                    <w:top w:val="none" w:sz="0" w:space="0" w:color="auto"/>
                    <w:left w:val="none" w:sz="0" w:space="0" w:color="auto"/>
                    <w:bottom w:val="none" w:sz="0" w:space="0" w:color="auto"/>
                    <w:right w:val="none" w:sz="0" w:space="0" w:color="auto"/>
                  </w:divBdr>
                  <w:divsChild>
                    <w:div w:id="934358756">
                      <w:marLeft w:val="0"/>
                      <w:marRight w:val="0"/>
                      <w:marTop w:val="0"/>
                      <w:marBottom w:val="0"/>
                      <w:divBdr>
                        <w:top w:val="none" w:sz="0" w:space="0" w:color="auto"/>
                        <w:left w:val="none" w:sz="0" w:space="0" w:color="auto"/>
                        <w:bottom w:val="none" w:sz="0" w:space="0" w:color="auto"/>
                        <w:right w:val="none" w:sz="0" w:space="0" w:color="auto"/>
                      </w:divBdr>
                      <w:divsChild>
                        <w:div w:id="424034880">
                          <w:marLeft w:val="0"/>
                          <w:marRight w:val="0"/>
                          <w:marTop w:val="0"/>
                          <w:marBottom w:val="0"/>
                          <w:divBdr>
                            <w:top w:val="none" w:sz="0" w:space="0" w:color="auto"/>
                            <w:left w:val="none" w:sz="0" w:space="0" w:color="auto"/>
                            <w:bottom w:val="none" w:sz="0" w:space="0" w:color="auto"/>
                            <w:right w:val="none" w:sz="0" w:space="0" w:color="auto"/>
                          </w:divBdr>
                          <w:divsChild>
                            <w:div w:id="1930196123">
                              <w:marLeft w:val="0"/>
                              <w:marRight w:val="0"/>
                              <w:marTop w:val="0"/>
                              <w:marBottom w:val="0"/>
                              <w:divBdr>
                                <w:top w:val="none" w:sz="0" w:space="0" w:color="auto"/>
                                <w:left w:val="none" w:sz="0" w:space="0" w:color="auto"/>
                                <w:bottom w:val="none" w:sz="0" w:space="0" w:color="auto"/>
                                <w:right w:val="none" w:sz="0" w:space="0" w:color="auto"/>
                              </w:divBdr>
                              <w:divsChild>
                                <w:div w:id="1820224516">
                                  <w:marLeft w:val="0"/>
                                  <w:marRight w:val="0"/>
                                  <w:marTop w:val="0"/>
                                  <w:marBottom w:val="0"/>
                                  <w:divBdr>
                                    <w:top w:val="none" w:sz="0" w:space="0" w:color="auto"/>
                                    <w:left w:val="none" w:sz="0" w:space="0" w:color="auto"/>
                                    <w:bottom w:val="none" w:sz="0" w:space="0" w:color="auto"/>
                                    <w:right w:val="none" w:sz="0" w:space="0" w:color="auto"/>
                                  </w:divBdr>
                                  <w:divsChild>
                                    <w:div w:id="4815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141346">
          <w:marLeft w:val="0"/>
          <w:marRight w:val="0"/>
          <w:marTop w:val="0"/>
          <w:marBottom w:val="0"/>
          <w:divBdr>
            <w:top w:val="none" w:sz="0" w:space="0" w:color="auto"/>
            <w:left w:val="none" w:sz="0" w:space="0" w:color="auto"/>
            <w:bottom w:val="none" w:sz="0" w:space="0" w:color="auto"/>
            <w:right w:val="none" w:sz="0" w:space="0" w:color="auto"/>
          </w:divBdr>
          <w:divsChild>
            <w:div w:id="1947616886">
              <w:marLeft w:val="0"/>
              <w:marRight w:val="0"/>
              <w:marTop w:val="0"/>
              <w:marBottom w:val="0"/>
              <w:divBdr>
                <w:top w:val="none" w:sz="0" w:space="0" w:color="auto"/>
                <w:left w:val="none" w:sz="0" w:space="0" w:color="auto"/>
                <w:bottom w:val="none" w:sz="0" w:space="0" w:color="auto"/>
                <w:right w:val="none" w:sz="0" w:space="0" w:color="auto"/>
              </w:divBdr>
              <w:divsChild>
                <w:div w:id="2085950141">
                  <w:marLeft w:val="0"/>
                  <w:marRight w:val="0"/>
                  <w:marTop w:val="0"/>
                  <w:marBottom w:val="0"/>
                  <w:divBdr>
                    <w:top w:val="none" w:sz="0" w:space="0" w:color="auto"/>
                    <w:left w:val="none" w:sz="0" w:space="0" w:color="auto"/>
                    <w:bottom w:val="none" w:sz="0" w:space="0" w:color="auto"/>
                    <w:right w:val="none" w:sz="0" w:space="0" w:color="auto"/>
                  </w:divBdr>
                  <w:divsChild>
                    <w:div w:id="595986723">
                      <w:marLeft w:val="0"/>
                      <w:marRight w:val="0"/>
                      <w:marTop w:val="0"/>
                      <w:marBottom w:val="0"/>
                      <w:divBdr>
                        <w:top w:val="none" w:sz="0" w:space="0" w:color="auto"/>
                        <w:left w:val="none" w:sz="0" w:space="0" w:color="auto"/>
                        <w:bottom w:val="none" w:sz="0" w:space="0" w:color="auto"/>
                        <w:right w:val="none" w:sz="0" w:space="0" w:color="auto"/>
                      </w:divBdr>
                      <w:divsChild>
                        <w:div w:id="1075931277">
                          <w:marLeft w:val="0"/>
                          <w:marRight w:val="0"/>
                          <w:marTop w:val="0"/>
                          <w:marBottom w:val="0"/>
                          <w:divBdr>
                            <w:top w:val="none" w:sz="0" w:space="0" w:color="auto"/>
                            <w:left w:val="none" w:sz="0" w:space="0" w:color="auto"/>
                            <w:bottom w:val="none" w:sz="0" w:space="0" w:color="auto"/>
                            <w:right w:val="none" w:sz="0" w:space="0" w:color="auto"/>
                          </w:divBdr>
                          <w:divsChild>
                            <w:div w:id="94328976">
                              <w:marLeft w:val="0"/>
                              <w:marRight w:val="0"/>
                              <w:marTop w:val="0"/>
                              <w:marBottom w:val="0"/>
                              <w:divBdr>
                                <w:top w:val="none" w:sz="0" w:space="0" w:color="auto"/>
                                <w:left w:val="none" w:sz="0" w:space="0" w:color="auto"/>
                                <w:bottom w:val="none" w:sz="0" w:space="0" w:color="auto"/>
                                <w:right w:val="none" w:sz="0" w:space="0" w:color="auto"/>
                              </w:divBdr>
                              <w:divsChild>
                                <w:div w:id="20650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359498">
          <w:marLeft w:val="0"/>
          <w:marRight w:val="0"/>
          <w:marTop w:val="0"/>
          <w:marBottom w:val="0"/>
          <w:divBdr>
            <w:top w:val="none" w:sz="0" w:space="0" w:color="auto"/>
            <w:left w:val="none" w:sz="0" w:space="0" w:color="auto"/>
            <w:bottom w:val="none" w:sz="0" w:space="0" w:color="auto"/>
            <w:right w:val="none" w:sz="0" w:space="0" w:color="auto"/>
          </w:divBdr>
          <w:divsChild>
            <w:div w:id="1214391524">
              <w:marLeft w:val="0"/>
              <w:marRight w:val="0"/>
              <w:marTop w:val="0"/>
              <w:marBottom w:val="0"/>
              <w:divBdr>
                <w:top w:val="none" w:sz="0" w:space="0" w:color="auto"/>
                <w:left w:val="none" w:sz="0" w:space="0" w:color="auto"/>
                <w:bottom w:val="none" w:sz="0" w:space="0" w:color="auto"/>
                <w:right w:val="none" w:sz="0" w:space="0" w:color="auto"/>
              </w:divBdr>
              <w:divsChild>
                <w:div w:id="1436829072">
                  <w:marLeft w:val="0"/>
                  <w:marRight w:val="0"/>
                  <w:marTop w:val="0"/>
                  <w:marBottom w:val="0"/>
                  <w:divBdr>
                    <w:top w:val="none" w:sz="0" w:space="0" w:color="auto"/>
                    <w:left w:val="none" w:sz="0" w:space="0" w:color="auto"/>
                    <w:bottom w:val="none" w:sz="0" w:space="0" w:color="auto"/>
                    <w:right w:val="none" w:sz="0" w:space="0" w:color="auto"/>
                  </w:divBdr>
                  <w:divsChild>
                    <w:div w:id="760419225">
                      <w:marLeft w:val="0"/>
                      <w:marRight w:val="0"/>
                      <w:marTop w:val="0"/>
                      <w:marBottom w:val="0"/>
                      <w:divBdr>
                        <w:top w:val="none" w:sz="0" w:space="0" w:color="auto"/>
                        <w:left w:val="none" w:sz="0" w:space="0" w:color="auto"/>
                        <w:bottom w:val="none" w:sz="0" w:space="0" w:color="auto"/>
                        <w:right w:val="none" w:sz="0" w:space="0" w:color="auto"/>
                      </w:divBdr>
                      <w:divsChild>
                        <w:div w:id="2038238320">
                          <w:marLeft w:val="0"/>
                          <w:marRight w:val="0"/>
                          <w:marTop w:val="0"/>
                          <w:marBottom w:val="0"/>
                          <w:divBdr>
                            <w:top w:val="none" w:sz="0" w:space="0" w:color="auto"/>
                            <w:left w:val="none" w:sz="0" w:space="0" w:color="auto"/>
                            <w:bottom w:val="none" w:sz="0" w:space="0" w:color="auto"/>
                            <w:right w:val="none" w:sz="0" w:space="0" w:color="auto"/>
                          </w:divBdr>
                          <w:divsChild>
                            <w:div w:id="1540163925">
                              <w:marLeft w:val="0"/>
                              <w:marRight w:val="0"/>
                              <w:marTop w:val="0"/>
                              <w:marBottom w:val="0"/>
                              <w:divBdr>
                                <w:top w:val="none" w:sz="0" w:space="0" w:color="auto"/>
                                <w:left w:val="none" w:sz="0" w:space="0" w:color="auto"/>
                                <w:bottom w:val="none" w:sz="0" w:space="0" w:color="auto"/>
                                <w:right w:val="none" w:sz="0" w:space="0" w:color="auto"/>
                              </w:divBdr>
                              <w:divsChild>
                                <w:div w:id="769592577">
                                  <w:marLeft w:val="0"/>
                                  <w:marRight w:val="0"/>
                                  <w:marTop w:val="0"/>
                                  <w:marBottom w:val="0"/>
                                  <w:divBdr>
                                    <w:top w:val="none" w:sz="0" w:space="0" w:color="auto"/>
                                    <w:left w:val="none" w:sz="0" w:space="0" w:color="auto"/>
                                    <w:bottom w:val="none" w:sz="0" w:space="0" w:color="auto"/>
                                    <w:right w:val="none" w:sz="0" w:space="0" w:color="auto"/>
                                  </w:divBdr>
                                  <w:divsChild>
                                    <w:div w:id="1719040727">
                                      <w:marLeft w:val="0"/>
                                      <w:marRight w:val="0"/>
                                      <w:marTop w:val="0"/>
                                      <w:marBottom w:val="0"/>
                                      <w:divBdr>
                                        <w:top w:val="none" w:sz="0" w:space="0" w:color="auto"/>
                                        <w:left w:val="none" w:sz="0" w:space="0" w:color="auto"/>
                                        <w:bottom w:val="none" w:sz="0" w:space="0" w:color="auto"/>
                                        <w:right w:val="none" w:sz="0" w:space="0" w:color="auto"/>
                                      </w:divBdr>
                                    </w:div>
                                  </w:divsChild>
                                </w:div>
                                <w:div w:id="305017004">
                                  <w:marLeft w:val="0"/>
                                  <w:marRight w:val="0"/>
                                  <w:marTop w:val="0"/>
                                  <w:marBottom w:val="0"/>
                                  <w:divBdr>
                                    <w:top w:val="none" w:sz="0" w:space="0" w:color="auto"/>
                                    <w:left w:val="none" w:sz="0" w:space="0" w:color="auto"/>
                                    <w:bottom w:val="none" w:sz="0" w:space="0" w:color="auto"/>
                                    <w:right w:val="none" w:sz="0" w:space="0" w:color="auto"/>
                                  </w:divBdr>
                                  <w:divsChild>
                                    <w:div w:id="163586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945513">
          <w:marLeft w:val="0"/>
          <w:marRight w:val="0"/>
          <w:marTop w:val="0"/>
          <w:marBottom w:val="0"/>
          <w:divBdr>
            <w:top w:val="none" w:sz="0" w:space="0" w:color="auto"/>
            <w:left w:val="none" w:sz="0" w:space="0" w:color="auto"/>
            <w:bottom w:val="none" w:sz="0" w:space="0" w:color="auto"/>
            <w:right w:val="none" w:sz="0" w:space="0" w:color="auto"/>
          </w:divBdr>
          <w:divsChild>
            <w:div w:id="2006200403">
              <w:marLeft w:val="0"/>
              <w:marRight w:val="0"/>
              <w:marTop w:val="0"/>
              <w:marBottom w:val="0"/>
              <w:divBdr>
                <w:top w:val="none" w:sz="0" w:space="0" w:color="auto"/>
                <w:left w:val="none" w:sz="0" w:space="0" w:color="auto"/>
                <w:bottom w:val="none" w:sz="0" w:space="0" w:color="auto"/>
                <w:right w:val="none" w:sz="0" w:space="0" w:color="auto"/>
              </w:divBdr>
              <w:divsChild>
                <w:div w:id="534150559">
                  <w:marLeft w:val="0"/>
                  <w:marRight w:val="0"/>
                  <w:marTop w:val="0"/>
                  <w:marBottom w:val="0"/>
                  <w:divBdr>
                    <w:top w:val="none" w:sz="0" w:space="0" w:color="auto"/>
                    <w:left w:val="none" w:sz="0" w:space="0" w:color="auto"/>
                    <w:bottom w:val="none" w:sz="0" w:space="0" w:color="auto"/>
                    <w:right w:val="none" w:sz="0" w:space="0" w:color="auto"/>
                  </w:divBdr>
                  <w:divsChild>
                    <w:div w:id="204677176">
                      <w:marLeft w:val="0"/>
                      <w:marRight w:val="0"/>
                      <w:marTop w:val="0"/>
                      <w:marBottom w:val="0"/>
                      <w:divBdr>
                        <w:top w:val="none" w:sz="0" w:space="0" w:color="auto"/>
                        <w:left w:val="none" w:sz="0" w:space="0" w:color="auto"/>
                        <w:bottom w:val="none" w:sz="0" w:space="0" w:color="auto"/>
                        <w:right w:val="none" w:sz="0" w:space="0" w:color="auto"/>
                      </w:divBdr>
                      <w:divsChild>
                        <w:div w:id="1570143928">
                          <w:marLeft w:val="0"/>
                          <w:marRight w:val="0"/>
                          <w:marTop w:val="0"/>
                          <w:marBottom w:val="0"/>
                          <w:divBdr>
                            <w:top w:val="none" w:sz="0" w:space="0" w:color="auto"/>
                            <w:left w:val="none" w:sz="0" w:space="0" w:color="auto"/>
                            <w:bottom w:val="none" w:sz="0" w:space="0" w:color="auto"/>
                            <w:right w:val="none" w:sz="0" w:space="0" w:color="auto"/>
                          </w:divBdr>
                          <w:divsChild>
                            <w:div w:id="1734349130">
                              <w:marLeft w:val="0"/>
                              <w:marRight w:val="0"/>
                              <w:marTop w:val="0"/>
                              <w:marBottom w:val="0"/>
                              <w:divBdr>
                                <w:top w:val="none" w:sz="0" w:space="0" w:color="auto"/>
                                <w:left w:val="none" w:sz="0" w:space="0" w:color="auto"/>
                                <w:bottom w:val="none" w:sz="0" w:space="0" w:color="auto"/>
                                <w:right w:val="none" w:sz="0" w:space="0" w:color="auto"/>
                              </w:divBdr>
                              <w:divsChild>
                                <w:div w:id="136478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819735">
          <w:marLeft w:val="0"/>
          <w:marRight w:val="0"/>
          <w:marTop w:val="0"/>
          <w:marBottom w:val="0"/>
          <w:divBdr>
            <w:top w:val="none" w:sz="0" w:space="0" w:color="auto"/>
            <w:left w:val="none" w:sz="0" w:space="0" w:color="auto"/>
            <w:bottom w:val="none" w:sz="0" w:space="0" w:color="auto"/>
            <w:right w:val="none" w:sz="0" w:space="0" w:color="auto"/>
          </w:divBdr>
          <w:divsChild>
            <w:div w:id="1516840944">
              <w:marLeft w:val="0"/>
              <w:marRight w:val="0"/>
              <w:marTop w:val="0"/>
              <w:marBottom w:val="0"/>
              <w:divBdr>
                <w:top w:val="none" w:sz="0" w:space="0" w:color="auto"/>
                <w:left w:val="none" w:sz="0" w:space="0" w:color="auto"/>
                <w:bottom w:val="none" w:sz="0" w:space="0" w:color="auto"/>
                <w:right w:val="none" w:sz="0" w:space="0" w:color="auto"/>
              </w:divBdr>
              <w:divsChild>
                <w:div w:id="1274820954">
                  <w:marLeft w:val="0"/>
                  <w:marRight w:val="0"/>
                  <w:marTop w:val="0"/>
                  <w:marBottom w:val="0"/>
                  <w:divBdr>
                    <w:top w:val="none" w:sz="0" w:space="0" w:color="auto"/>
                    <w:left w:val="none" w:sz="0" w:space="0" w:color="auto"/>
                    <w:bottom w:val="none" w:sz="0" w:space="0" w:color="auto"/>
                    <w:right w:val="none" w:sz="0" w:space="0" w:color="auto"/>
                  </w:divBdr>
                  <w:divsChild>
                    <w:div w:id="1641836227">
                      <w:marLeft w:val="0"/>
                      <w:marRight w:val="0"/>
                      <w:marTop w:val="0"/>
                      <w:marBottom w:val="0"/>
                      <w:divBdr>
                        <w:top w:val="none" w:sz="0" w:space="0" w:color="auto"/>
                        <w:left w:val="none" w:sz="0" w:space="0" w:color="auto"/>
                        <w:bottom w:val="none" w:sz="0" w:space="0" w:color="auto"/>
                        <w:right w:val="none" w:sz="0" w:space="0" w:color="auto"/>
                      </w:divBdr>
                      <w:divsChild>
                        <w:div w:id="1488549325">
                          <w:marLeft w:val="0"/>
                          <w:marRight w:val="0"/>
                          <w:marTop w:val="0"/>
                          <w:marBottom w:val="0"/>
                          <w:divBdr>
                            <w:top w:val="none" w:sz="0" w:space="0" w:color="auto"/>
                            <w:left w:val="none" w:sz="0" w:space="0" w:color="auto"/>
                            <w:bottom w:val="none" w:sz="0" w:space="0" w:color="auto"/>
                            <w:right w:val="none" w:sz="0" w:space="0" w:color="auto"/>
                          </w:divBdr>
                          <w:divsChild>
                            <w:div w:id="17062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8301</Words>
  <Characters>47322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2025-09-25T12:33:00Z</dcterms:created>
  <dcterms:modified xsi:type="dcterms:W3CDTF">2025-09-25T12:33:00Z</dcterms:modified>
</cp:coreProperties>
</file>