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5C07E"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1. Introduction and Strategic Context</w:t>
      </w:r>
    </w:p>
    <w:p w14:paraId="1E966968" w14:textId="2B25A9BF"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The </w:t>
      </w:r>
      <w:r w:rsidRPr="00425747">
        <w:rPr>
          <w:rFonts w:ascii="Times New Roman" w:eastAsia="Times New Roman" w:hAnsi="Times New Roman" w:cs="Times New Roman"/>
          <w:b/>
          <w:bCs/>
          <w:sz w:val="24"/>
          <w:szCs w:val="24"/>
          <w:lang w:eastAsia="en-IN"/>
        </w:rPr>
        <w:t>Global Beach Hotels Market</w:t>
      </w:r>
      <w:r w:rsidRPr="00425747">
        <w:rPr>
          <w:rFonts w:ascii="Times New Roman" w:eastAsia="Times New Roman" w:hAnsi="Times New Roman" w:cs="Times New Roman"/>
          <w:sz w:val="24"/>
          <w:szCs w:val="24"/>
          <w:lang w:eastAsia="en-IN"/>
        </w:rPr>
        <w:t xml:space="preserve"> </w:t>
      </w:r>
      <w:r w:rsidRPr="00425747">
        <w:rPr>
          <w:rFonts w:ascii="Times New Roman" w:eastAsia="Times New Roman" w:hAnsi="Times New Roman" w:cs="Times New Roman"/>
          <w:sz w:val="24"/>
          <w:szCs w:val="24"/>
          <w:lang w:eastAsia="en-IN"/>
        </w:rPr>
        <w:t xml:space="preserve">is poised for steady growth, with </w:t>
      </w:r>
      <w:proofErr w:type="gramStart"/>
      <w:r w:rsidRPr="00425747">
        <w:rPr>
          <w:rFonts w:ascii="Times New Roman" w:eastAsia="Times New Roman" w:hAnsi="Times New Roman" w:cs="Times New Roman"/>
          <w:sz w:val="24"/>
          <w:szCs w:val="24"/>
          <w:lang w:eastAsia="en-IN"/>
        </w:rPr>
        <w:t>an</w:t>
      </w:r>
      <w:proofErr w:type="gramEnd"/>
      <w:r w:rsidRPr="00425747">
        <w:rPr>
          <w:rFonts w:ascii="Times New Roman" w:eastAsia="Times New Roman" w:hAnsi="Times New Roman" w:cs="Times New Roman"/>
          <w:sz w:val="24"/>
          <w:szCs w:val="24"/>
          <w:lang w:eastAsia="en-IN"/>
        </w:rPr>
        <w:t xml:space="preserve"> valuation of </w:t>
      </w:r>
      <w:r w:rsidRPr="00425747">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120.0</w:t>
      </w:r>
      <w:r w:rsidRPr="00425747">
        <w:rPr>
          <w:rFonts w:ascii="Times New Roman" w:eastAsia="Times New Roman" w:hAnsi="Times New Roman" w:cs="Times New Roman"/>
          <w:b/>
          <w:bCs/>
          <w:sz w:val="24"/>
          <w:szCs w:val="24"/>
          <w:lang w:eastAsia="en-IN"/>
        </w:rPr>
        <w:t xml:space="preserve"> billion in 2024</w:t>
      </w:r>
      <w:r w:rsidRPr="00425747">
        <w:rPr>
          <w:rFonts w:ascii="Times New Roman" w:eastAsia="Times New Roman" w:hAnsi="Times New Roman" w:cs="Times New Roman"/>
          <w:sz w:val="24"/>
          <w:szCs w:val="24"/>
          <w:lang w:eastAsia="en-IN"/>
        </w:rPr>
        <w:t xml:space="preserve">, expected to reach </w:t>
      </w:r>
      <w:r w:rsidRPr="00425747">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180.0</w:t>
      </w:r>
      <w:r w:rsidRPr="00425747">
        <w:rPr>
          <w:rFonts w:ascii="Times New Roman" w:eastAsia="Times New Roman" w:hAnsi="Times New Roman" w:cs="Times New Roman"/>
          <w:b/>
          <w:bCs/>
          <w:sz w:val="24"/>
          <w:szCs w:val="24"/>
          <w:lang w:eastAsia="en-IN"/>
        </w:rPr>
        <w:t xml:space="preserve"> billion by 2030</w:t>
      </w:r>
      <w:r w:rsidRPr="00425747">
        <w:rPr>
          <w:rFonts w:ascii="Times New Roman" w:eastAsia="Times New Roman" w:hAnsi="Times New Roman" w:cs="Times New Roman"/>
          <w:sz w:val="24"/>
          <w:szCs w:val="24"/>
          <w:lang w:eastAsia="en-IN"/>
        </w:rPr>
        <w:t xml:space="preserve">, registering a </w:t>
      </w:r>
      <w:r w:rsidRPr="00425747">
        <w:rPr>
          <w:rFonts w:ascii="Times New Roman" w:eastAsia="Times New Roman" w:hAnsi="Times New Roman" w:cs="Times New Roman"/>
          <w:b/>
          <w:bCs/>
          <w:sz w:val="24"/>
          <w:szCs w:val="24"/>
          <w:lang w:eastAsia="en-IN"/>
        </w:rPr>
        <w:t xml:space="preserve">CAGR of </w:t>
      </w:r>
      <w:r>
        <w:rPr>
          <w:rFonts w:ascii="Times New Roman" w:eastAsia="Times New Roman" w:hAnsi="Times New Roman" w:cs="Times New Roman"/>
          <w:b/>
          <w:bCs/>
          <w:sz w:val="24"/>
          <w:szCs w:val="24"/>
          <w:lang w:eastAsia="en-IN"/>
        </w:rPr>
        <w:t>7.6%</w:t>
      </w:r>
      <w:r w:rsidRPr="00425747">
        <w:rPr>
          <w:rFonts w:ascii="Times New Roman" w:eastAsia="Times New Roman" w:hAnsi="Times New Roman" w:cs="Times New Roman"/>
          <w:sz w:val="24"/>
          <w:szCs w:val="24"/>
          <w:lang w:eastAsia="en-IN"/>
        </w:rPr>
        <w:t xml:space="preserve"> during the forecast period, confirms </w:t>
      </w:r>
      <w:r w:rsidRPr="00425747">
        <w:rPr>
          <w:rFonts w:ascii="Times New Roman" w:eastAsia="Times New Roman" w:hAnsi="Times New Roman" w:cs="Times New Roman"/>
          <w:b/>
          <w:bCs/>
          <w:sz w:val="24"/>
          <w:szCs w:val="24"/>
          <w:lang w:eastAsia="en-IN"/>
        </w:rPr>
        <w:t>Strategic Market Research.</w:t>
      </w:r>
      <w:r w:rsidRPr="00425747">
        <w:rPr>
          <w:rFonts w:ascii="Times New Roman" w:eastAsia="Times New Roman" w:hAnsi="Times New Roman" w:cs="Times New Roman"/>
          <w:sz w:val="24"/>
          <w:szCs w:val="24"/>
          <w:lang w:eastAsia="en-IN"/>
        </w:rPr>
        <w:t xml:space="preserve"> Beach hotels are a critical sub-segment of the broader hospitality industry, combining leisure, wellness, and destination tourism into specialized accommodations that cater to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seeking coastal experiences. Between 2024 and 2030, their strategic relevance is rising as coastal tourism continues to recover and expand globally.</w:t>
      </w:r>
    </w:p>
    <w:p w14:paraId="0B568723"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Several macroeconomic and industry forces are shaping this market. First, international travel is rebounding post-pandemic, and beach destinations are benefitting disproportionately due to pent-up demand for vacation experiences offering sun, sand, and sea. Second, climate-conscious development and sustainability initiatives are increasingly influencing hotel design, operational efficiency, and marketing. Resorts that integrate green architecture, renewable energy, and conservation programs are attracting higher-value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Third, digital transformation in hospitality — from AI-powered booking engines to personalized guest experiences — is further differentiating beach hotel offerings from general lodging.</w:t>
      </w:r>
    </w:p>
    <w:p w14:paraId="118B00B7"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Regional tourism policies are also key drivers. Coastal destinations in Asia-Pacific, the Caribbean, and the Mediterranean are actively incentivizing hotel expansions and luxury upgrades through tax benefits and investment facilitation programs. In addition, lifestyle trends like wellness tourism, experiential stays, and eco-tourism are pushing the market toward premium and niche offerings. This, in turn, is attracting investment from hotel chains, real estate developers, private equity, and sovereign wealth funds.</w:t>
      </w:r>
    </w:p>
    <w:p w14:paraId="1CA72C66"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Key stakeholders in this ecosystem include global hotel chains, boutique resort operators, regional developers, travel agencies, online travel platforms, and local governments overseeing coastal development regulations. Operational partnerships with airlines, cruise operators, and local tour providers enhance the overall guest experience and expand market reach.</w:t>
      </w:r>
    </w:p>
    <w:p w14:paraId="545EF635"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To be honest, the beach hotel segment is no longer just about location and luxury. Advanced amenities, sustainable operations, digital guest engagement, and wellness programs are creating a distinct market identity. These resorts are increasingly treated as investment-grade assets, with robust demand backed by both leisure and business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seeking memorable coastal experiences.</w:t>
      </w:r>
    </w:p>
    <w:p w14:paraId="14D77C55"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2. Market Segmentation and Forecast Scope</w:t>
      </w:r>
    </w:p>
    <w:p w14:paraId="29C98AA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The beach hotels market spans multiple dimensions, each reflecting consumer preferences, operational strategies, and geographic appeal. Understanding segmentation helps investors and operators align offerings with demand, optimize revenue, and identify high-growth pockets. Here’s how the market is typically segmented:</w:t>
      </w:r>
    </w:p>
    <w:p w14:paraId="33D9880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By Hotel Type</w:t>
      </w:r>
    </w:p>
    <w:p w14:paraId="3B446071" w14:textId="77777777" w:rsidR="00425747" w:rsidRPr="00425747" w:rsidRDefault="00425747" w:rsidP="00425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Luxury Beach Hotels</w:t>
      </w:r>
      <w:r w:rsidRPr="00425747">
        <w:rPr>
          <w:rFonts w:ascii="Times New Roman" w:eastAsia="Times New Roman" w:hAnsi="Times New Roman" w:cs="Times New Roman"/>
          <w:sz w:val="24"/>
          <w:szCs w:val="24"/>
          <w:lang w:eastAsia="en-IN"/>
        </w:rPr>
        <w:t xml:space="preserve">: Characterized by premium services, spa and wellness facilities, fine dining, and private beach access. This segment accounts for roughly </w:t>
      </w:r>
      <w:r w:rsidRPr="00425747">
        <w:rPr>
          <w:rFonts w:ascii="Times New Roman" w:eastAsia="Times New Roman" w:hAnsi="Times New Roman" w:cs="Times New Roman"/>
          <w:b/>
          <w:bCs/>
          <w:sz w:val="24"/>
          <w:szCs w:val="24"/>
          <w:lang w:eastAsia="en-IN"/>
        </w:rPr>
        <w:t>38% of market revenue in 2024</w:t>
      </w:r>
      <w:r w:rsidRPr="00425747">
        <w:rPr>
          <w:rFonts w:ascii="Times New Roman" w:eastAsia="Times New Roman" w:hAnsi="Times New Roman" w:cs="Times New Roman"/>
          <w:sz w:val="24"/>
          <w:szCs w:val="24"/>
          <w:lang w:eastAsia="en-IN"/>
        </w:rPr>
        <w:t xml:space="preserve">. Luxury resorts are increasingly emphasizing </w:t>
      </w:r>
      <w:r w:rsidRPr="00425747">
        <w:rPr>
          <w:rFonts w:ascii="Times New Roman" w:eastAsia="Times New Roman" w:hAnsi="Times New Roman" w:cs="Times New Roman"/>
          <w:sz w:val="24"/>
          <w:szCs w:val="24"/>
          <w:lang w:eastAsia="en-IN"/>
        </w:rPr>
        <w:lastRenderedPageBreak/>
        <w:t>experiential travel, such as immersive local culture programs, scuba diving, and eco-friendly amenities.</w:t>
      </w:r>
    </w:p>
    <w:p w14:paraId="4934981B" w14:textId="77777777" w:rsidR="00425747" w:rsidRPr="00425747" w:rsidRDefault="00425747" w:rsidP="00425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Mid-Range Beach Hotels</w:t>
      </w:r>
      <w:r w:rsidRPr="00425747">
        <w:rPr>
          <w:rFonts w:ascii="Times New Roman" w:eastAsia="Times New Roman" w:hAnsi="Times New Roman" w:cs="Times New Roman"/>
          <w:sz w:val="24"/>
          <w:szCs w:val="24"/>
          <w:lang w:eastAsia="en-IN"/>
        </w:rPr>
        <w:t xml:space="preserve">: Offer comfortable accommodation with essential services and some recreational options. They attract families and domestic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especially in Asia-Pacific and Latin America.</w:t>
      </w:r>
    </w:p>
    <w:p w14:paraId="01BC2179" w14:textId="77777777" w:rsidR="00425747" w:rsidRPr="00425747" w:rsidRDefault="00425747" w:rsidP="004257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Budget Beach Hotels</w:t>
      </w:r>
      <w:r w:rsidRPr="00425747">
        <w:rPr>
          <w:rFonts w:ascii="Times New Roman" w:eastAsia="Times New Roman" w:hAnsi="Times New Roman" w:cs="Times New Roman"/>
          <w:sz w:val="24"/>
          <w:szCs w:val="24"/>
          <w:lang w:eastAsia="en-IN"/>
        </w:rPr>
        <w:t xml:space="preserve">: Target price-sensitive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backpackers, and short-stay visitors. While smaller in revenue share, this segment is growing in emerging destinations where coastal tourism is expanding.</w:t>
      </w:r>
    </w:p>
    <w:p w14:paraId="295CD46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By Guest Type</w:t>
      </w:r>
    </w:p>
    <w:p w14:paraId="694C7AA2" w14:textId="77777777" w:rsidR="00425747" w:rsidRPr="00425747" w:rsidRDefault="00425747" w:rsidP="00425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Leisure Travelers</w:t>
      </w:r>
      <w:r w:rsidRPr="00425747">
        <w:rPr>
          <w:rFonts w:ascii="Times New Roman" w:eastAsia="Times New Roman" w:hAnsi="Times New Roman" w:cs="Times New Roman"/>
          <w:sz w:val="24"/>
          <w:szCs w:val="24"/>
          <w:lang w:eastAsia="en-IN"/>
        </w:rPr>
        <w:t>: Dominant segment, especially couples and family groups seeking relaxation, sunbathing, and adventure sports.</w:t>
      </w:r>
    </w:p>
    <w:p w14:paraId="36099130" w14:textId="77777777" w:rsidR="00425747" w:rsidRPr="00425747" w:rsidRDefault="00425747" w:rsidP="00425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Business and MICE Travelers</w:t>
      </w:r>
      <w:r w:rsidRPr="00425747">
        <w:rPr>
          <w:rFonts w:ascii="Times New Roman" w:eastAsia="Times New Roman" w:hAnsi="Times New Roman" w:cs="Times New Roman"/>
          <w:sz w:val="24"/>
          <w:szCs w:val="24"/>
          <w:lang w:eastAsia="en-IN"/>
        </w:rPr>
        <w:t>: Resorts with conference facilities are gaining traction for incentive travel and corporate retreats. This segment is smaller but often high-value due to package deals.</w:t>
      </w:r>
    </w:p>
    <w:p w14:paraId="2813AD57" w14:textId="77777777" w:rsidR="00425747" w:rsidRPr="00425747" w:rsidRDefault="00425747" w:rsidP="004257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Wellness and Eco-Tourists</w:t>
      </w:r>
      <w:r w:rsidRPr="00425747">
        <w:rPr>
          <w:rFonts w:ascii="Times New Roman" w:eastAsia="Times New Roman" w:hAnsi="Times New Roman" w:cs="Times New Roman"/>
          <w:sz w:val="24"/>
          <w:szCs w:val="24"/>
          <w:lang w:eastAsia="en-IN"/>
        </w:rPr>
        <w:t>: Growing niche that prioritizes sustainability, health, and holistic experiences, driving adoption of eco-friendly design, farm-to-table dining, and wellness programming.</w:t>
      </w:r>
    </w:p>
    <w:p w14:paraId="15EDA05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By Service Offering</w:t>
      </w:r>
    </w:p>
    <w:p w14:paraId="582D4395" w14:textId="77777777" w:rsidR="00425747" w:rsidRPr="00425747" w:rsidRDefault="00425747" w:rsidP="00425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All-Inclusive Resorts</w:t>
      </w:r>
      <w:r w:rsidRPr="00425747">
        <w:rPr>
          <w:rFonts w:ascii="Times New Roman" w:eastAsia="Times New Roman" w:hAnsi="Times New Roman" w:cs="Times New Roman"/>
          <w:sz w:val="24"/>
          <w:szCs w:val="24"/>
          <w:lang w:eastAsia="en-IN"/>
        </w:rPr>
        <w:t>: Popular in the Caribbean and Southeast Asia, these properties bundle accommodation, meals, and recreational activities.</w:t>
      </w:r>
    </w:p>
    <w:p w14:paraId="5B868F62" w14:textId="77777777" w:rsidR="00425747" w:rsidRPr="00425747" w:rsidRDefault="00425747" w:rsidP="00425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Bed &amp; Breakfast/Independent Hotels</w:t>
      </w:r>
      <w:r w:rsidRPr="00425747">
        <w:rPr>
          <w:rFonts w:ascii="Times New Roman" w:eastAsia="Times New Roman" w:hAnsi="Times New Roman" w:cs="Times New Roman"/>
          <w:sz w:val="24"/>
          <w:szCs w:val="24"/>
          <w:lang w:eastAsia="en-IN"/>
        </w:rPr>
        <w:t xml:space="preserve">: Smaller hotels emphasizing local experiences and intimate settings. These appeal to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seeking authenticity and personal attention.</w:t>
      </w:r>
    </w:p>
    <w:p w14:paraId="54377DCA" w14:textId="77777777" w:rsidR="00425747" w:rsidRPr="00425747" w:rsidRDefault="00425747" w:rsidP="004257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Vacation Rentals and Boutique Properties</w:t>
      </w:r>
      <w:r w:rsidRPr="00425747">
        <w:rPr>
          <w:rFonts w:ascii="Times New Roman" w:eastAsia="Times New Roman" w:hAnsi="Times New Roman" w:cs="Times New Roman"/>
          <w:sz w:val="24"/>
          <w:szCs w:val="24"/>
          <w:lang w:eastAsia="en-IN"/>
        </w:rPr>
        <w:t>: Flexible, tech-enabled alternatives to traditional hotels, increasingly booked through online travel agencies and vacation platforms.</w:t>
      </w:r>
    </w:p>
    <w:p w14:paraId="6FE18A64"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By Region</w:t>
      </w:r>
    </w:p>
    <w:p w14:paraId="3A8720A1" w14:textId="77777777" w:rsidR="00425747" w:rsidRPr="00425747" w:rsidRDefault="00425747" w:rsidP="0042574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North America</w:t>
      </w:r>
      <w:r w:rsidRPr="00425747">
        <w:rPr>
          <w:rFonts w:ascii="Times New Roman" w:eastAsia="Times New Roman" w:hAnsi="Times New Roman" w:cs="Times New Roman"/>
          <w:sz w:val="24"/>
          <w:szCs w:val="24"/>
          <w:lang w:eastAsia="en-IN"/>
        </w:rPr>
        <w:t>: Mature market with high penetration in Florida, California, and Hawaii. Luxury and all-inclusive models dominate, driven by strong domestic demand.</w:t>
      </w:r>
    </w:p>
    <w:p w14:paraId="6CFB9588" w14:textId="77777777" w:rsidR="00425747" w:rsidRPr="00425747" w:rsidRDefault="00425747" w:rsidP="0042574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Europe</w:t>
      </w:r>
      <w:r w:rsidRPr="00425747">
        <w:rPr>
          <w:rFonts w:ascii="Times New Roman" w:eastAsia="Times New Roman" w:hAnsi="Times New Roman" w:cs="Times New Roman"/>
          <w:sz w:val="24"/>
          <w:szCs w:val="24"/>
          <w:lang w:eastAsia="en-IN"/>
        </w:rPr>
        <w:t>: Focus on Mediterranean coastal destinations such as Spain, Greece, and Italy. Regulatory frameworks around coastal preservation impact hotel expansion.</w:t>
      </w:r>
    </w:p>
    <w:p w14:paraId="0AA46278" w14:textId="77777777" w:rsidR="00425747" w:rsidRPr="00425747" w:rsidRDefault="00425747" w:rsidP="0042574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Asia-Pacific</w:t>
      </w:r>
      <w:r w:rsidRPr="00425747">
        <w:rPr>
          <w:rFonts w:ascii="Times New Roman" w:eastAsia="Times New Roman" w:hAnsi="Times New Roman" w:cs="Times New Roman"/>
          <w:sz w:val="24"/>
          <w:szCs w:val="24"/>
          <w:lang w:eastAsia="en-IN"/>
        </w:rPr>
        <w:t xml:space="preserve">: Fastest-growing region, </w:t>
      </w:r>
      <w:proofErr w:type="spellStart"/>
      <w:r w:rsidRPr="00425747">
        <w:rPr>
          <w:rFonts w:ascii="Times New Roman" w:eastAsia="Times New Roman" w:hAnsi="Times New Roman" w:cs="Times New Roman"/>
          <w:sz w:val="24"/>
          <w:szCs w:val="24"/>
          <w:lang w:eastAsia="en-IN"/>
        </w:rPr>
        <w:t>fueled</w:t>
      </w:r>
      <w:proofErr w:type="spellEnd"/>
      <w:r w:rsidRPr="00425747">
        <w:rPr>
          <w:rFonts w:ascii="Times New Roman" w:eastAsia="Times New Roman" w:hAnsi="Times New Roman" w:cs="Times New Roman"/>
          <w:sz w:val="24"/>
          <w:szCs w:val="24"/>
          <w:lang w:eastAsia="en-IN"/>
        </w:rPr>
        <w:t xml:space="preserve"> by rising middle-class travel, infrastructure investments, and high </w:t>
      </w:r>
      <w:proofErr w:type="spellStart"/>
      <w:r w:rsidRPr="00425747">
        <w:rPr>
          <w:rFonts w:ascii="Times New Roman" w:eastAsia="Times New Roman" w:hAnsi="Times New Roman" w:cs="Times New Roman"/>
          <w:sz w:val="24"/>
          <w:szCs w:val="24"/>
          <w:lang w:eastAsia="en-IN"/>
        </w:rPr>
        <w:t>birthrates</w:t>
      </w:r>
      <w:proofErr w:type="spellEnd"/>
      <w:r w:rsidRPr="00425747">
        <w:rPr>
          <w:rFonts w:ascii="Times New Roman" w:eastAsia="Times New Roman" w:hAnsi="Times New Roman" w:cs="Times New Roman"/>
          <w:sz w:val="24"/>
          <w:szCs w:val="24"/>
          <w:lang w:eastAsia="en-IN"/>
        </w:rPr>
        <w:t xml:space="preserve"> in populous countries like India and Indonesia.</w:t>
      </w:r>
    </w:p>
    <w:p w14:paraId="5F6243F9" w14:textId="77777777" w:rsidR="00425747" w:rsidRPr="00425747" w:rsidRDefault="00425747" w:rsidP="0042574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Latin America, Middle East, and Africa (LAMEA)</w:t>
      </w:r>
      <w:r w:rsidRPr="00425747">
        <w:rPr>
          <w:rFonts w:ascii="Times New Roman" w:eastAsia="Times New Roman" w:hAnsi="Times New Roman" w:cs="Times New Roman"/>
          <w:sz w:val="24"/>
          <w:szCs w:val="24"/>
          <w:lang w:eastAsia="en-IN"/>
        </w:rPr>
        <w:t>: Frontier markets where beach hotel adoption is accelerating due to tourism promotion campaigns, but infrastructure gaps remain.</w:t>
      </w:r>
    </w:p>
    <w:p w14:paraId="57D6920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i/>
          <w:iCs/>
          <w:sz w:val="24"/>
          <w:szCs w:val="24"/>
          <w:lang w:eastAsia="en-IN"/>
        </w:rPr>
        <w:t>Expert insight:</w:t>
      </w:r>
      <w:r w:rsidRPr="00425747">
        <w:rPr>
          <w:rFonts w:ascii="Times New Roman" w:eastAsia="Times New Roman" w:hAnsi="Times New Roman" w:cs="Times New Roman"/>
          <w:sz w:val="24"/>
          <w:szCs w:val="24"/>
          <w:lang w:eastAsia="en-IN"/>
        </w:rPr>
        <w:t xml:space="preserve"> Asia-Pacific is not just a volume play; investors are noticing that mid-range resorts in Vietnam, Thailand, and Bali are achieving higher occupancy rates than luxury hotels in some traditional markets, highlighting a shift in regional travel patterns.</w:t>
      </w:r>
    </w:p>
    <w:p w14:paraId="5DAC157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lastRenderedPageBreak/>
        <w:t xml:space="preserve">Overall, segmentation shows a clear split between premium, mid-tier, and budget accommodations, each appealing to different </w:t>
      </w:r>
      <w:proofErr w:type="spellStart"/>
      <w:r w:rsidRPr="00425747">
        <w:rPr>
          <w:rFonts w:ascii="Times New Roman" w:eastAsia="Times New Roman" w:hAnsi="Times New Roman" w:cs="Times New Roman"/>
          <w:sz w:val="24"/>
          <w:szCs w:val="24"/>
          <w:lang w:eastAsia="en-IN"/>
        </w:rPr>
        <w:t>traveler</w:t>
      </w:r>
      <w:proofErr w:type="spellEnd"/>
      <w:r w:rsidRPr="00425747">
        <w:rPr>
          <w:rFonts w:ascii="Times New Roman" w:eastAsia="Times New Roman" w:hAnsi="Times New Roman" w:cs="Times New Roman"/>
          <w:sz w:val="24"/>
          <w:szCs w:val="24"/>
          <w:lang w:eastAsia="en-IN"/>
        </w:rPr>
        <w:t xml:space="preserve"> profiles. Regional and guest-type trends emphasize that growth is being driven by emerging markets and experiential travel rather than simple expansion of room capacity.</w:t>
      </w:r>
    </w:p>
    <w:p w14:paraId="006DF9CB"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3. Market Trends and Innovation Landscape</w:t>
      </w:r>
    </w:p>
    <w:p w14:paraId="161494F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The beach hotels market is evolving beyond traditional hospitality norms, embracing innovations that blend technology, sustainability, and experiential offerings. Operators are increasingly aware that location alone is no longer enough; the overall guest journey, eco-conscious practices, and digital engagement are becoming the key differentiators.</w:t>
      </w:r>
    </w:p>
    <w:p w14:paraId="2EA3DF17"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Sustainability and Eco-Innovation</w:t>
      </w:r>
      <w:r w:rsidRPr="00425747">
        <w:rPr>
          <w:rFonts w:ascii="Times New Roman" w:eastAsia="Times New Roman" w:hAnsi="Times New Roman" w:cs="Times New Roman"/>
          <w:sz w:val="24"/>
          <w:szCs w:val="24"/>
          <w:lang w:eastAsia="en-IN"/>
        </w:rPr>
        <w:br/>
        <w:t xml:space="preserve">Environmental consciousness is reshaping hotel design and operations. Hotels are integrating solar and wind energy, using desalination or water recycling systems, and employing sustainable construction materials. </w:t>
      </w:r>
      <w:r w:rsidRPr="00425747">
        <w:rPr>
          <w:rFonts w:ascii="Times New Roman" w:eastAsia="Times New Roman" w:hAnsi="Times New Roman" w:cs="Times New Roman"/>
          <w:i/>
          <w:iCs/>
          <w:sz w:val="24"/>
          <w:szCs w:val="24"/>
          <w:lang w:eastAsia="en-IN"/>
        </w:rPr>
        <w:t>A resort in Bali recently reported that installing solar-powered desalination for its pools and guest amenities reduced water and energy costs by over 25% while enhancing its eco-brand image.</w:t>
      </w:r>
      <w:r w:rsidRPr="00425747">
        <w:rPr>
          <w:rFonts w:ascii="Times New Roman" w:eastAsia="Times New Roman" w:hAnsi="Times New Roman" w:cs="Times New Roman"/>
          <w:sz w:val="24"/>
          <w:szCs w:val="24"/>
          <w:lang w:eastAsia="en-IN"/>
        </w:rPr>
        <w:t xml:space="preserve"> Additionally, programs that protect local coral reefs, marine life, and coastal vegetation are gaining guest appreciation and government support, particularly in Europe and Asia-Pacific.</w:t>
      </w:r>
    </w:p>
    <w:p w14:paraId="5FB2310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Digital Transformation and Guest Experience</w:t>
      </w:r>
      <w:r w:rsidRPr="00425747">
        <w:rPr>
          <w:rFonts w:ascii="Times New Roman" w:eastAsia="Times New Roman" w:hAnsi="Times New Roman" w:cs="Times New Roman"/>
          <w:sz w:val="24"/>
          <w:szCs w:val="24"/>
          <w:lang w:eastAsia="en-IN"/>
        </w:rPr>
        <w:br/>
        <w:t xml:space="preserve">AI and digital interfaces are revolutionizing booking, check-in, and personalized services. From mobile apps that manage room service and activity bookings to AI-driven recommendation engines suggesting tailored excursions, technology is creating seamless, high-touch experiences. Hotels are also using data analytics to anticipate peak demand periods, optimize pricing, and forecast seasonal trends — increasing operational efficiency and profitability. </w:t>
      </w:r>
      <w:r w:rsidRPr="00425747">
        <w:rPr>
          <w:rFonts w:ascii="Times New Roman" w:eastAsia="Times New Roman" w:hAnsi="Times New Roman" w:cs="Times New Roman"/>
          <w:i/>
          <w:iCs/>
          <w:sz w:val="24"/>
          <w:szCs w:val="24"/>
          <w:lang w:eastAsia="en-IN"/>
        </w:rPr>
        <w:t>Experts note that resorts with AI-based personalization report higher guest satisfaction and repeat bookings compared to traditional counterparts.</w:t>
      </w:r>
    </w:p>
    <w:p w14:paraId="521006E4"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Wellness and Experiential Offerings</w:t>
      </w:r>
      <w:r w:rsidRPr="00425747">
        <w:rPr>
          <w:rFonts w:ascii="Times New Roman" w:eastAsia="Times New Roman" w:hAnsi="Times New Roman" w:cs="Times New Roman"/>
          <w:sz w:val="24"/>
          <w:szCs w:val="24"/>
          <w:lang w:eastAsia="en-IN"/>
        </w:rPr>
        <w:br/>
        <w:t xml:space="preserve">Beyond beach access and standard amenities, hotels are investing in wellness-focused features like yoga decks, spa programs, nutrition-driven dining, and holistic health retreats. Adventure tourism—surfing, </w:t>
      </w:r>
      <w:proofErr w:type="spellStart"/>
      <w:r w:rsidRPr="00425747">
        <w:rPr>
          <w:rFonts w:ascii="Times New Roman" w:eastAsia="Times New Roman" w:hAnsi="Times New Roman" w:cs="Times New Roman"/>
          <w:sz w:val="24"/>
          <w:szCs w:val="24"/>
          <w:lang w:eastAsia="en-IN"/>
        </w:rPr>
        <w:t>snorkeling</w:t>
      </w:r>
      <w:proofErr w:type="spellEnd"/>
      <w:r w:rsidRPr="00425747">
        <w:rPr>
          <w:rFonts w:ascii="Times New Roman" w:eastAsia="Times New Roman" w:hAnsi="Times New Roman" w:cs="Times New Roman"/>
          <w:sz w:val="24"/>
          <w:szCs w:val="24"/>
          <w:lang w:eastAsia="en-IN"/>
        </w:rPr>
        <w:t xml:space="preserve">, diving, and guided eco-trails—is also being integrated into hotel packages. </w:t>
      </w:r>
      <w:r w:rsidRPr="00425747">
        <w:rPr>
          <w:rFonts w:ascii="Times New Roman" w:eastAsia="Times New Roman" w:hAnsi="Times New Roman" w:cs="Times New Roman"/>
          <w:i/>
          <w:iCs/>
          <w:sz w:val="24"/>
          <w:szCs w:val="24"/>
          <w:lang w:eastAsia="en-IN"/>
        </w:rPr>
        <w:t xml:space="preserve">In the Caribbean, several luxury resorts now include guided marine conservation activities as part of their stay, attracting eco-conscious </w:t>
      </w:r>
      <w:proofErr w:type="spellStart"/>
      <w:r w:rsidRPr="00425747">
        <w:rPr>
          <w:rFonts w:ascii="Times New Roman" w:eastAsia="Times New Roman" w:hAnsi="Times New Roman" w:cs="Times New Roman"/>
          <w:i/>
          <w:iCs/>
          <w:sz w:val="24"/>
          <w:szCs w:val="24"/>
          <w:lang w:eastAsia="en-IN"/>
        </w:rPr>
        <w:t>travelers</w:t>
      </w:r>
      <w:proofErr w:type="spellEnd"/>
      <w:r w:rsidRPr="00425747">
        <w:rPr>
          <w:rFonts w:ascii="Times New Roman" w:eastAsia="Times New Roman" w:hAnsi="Times New Roman" w:cs="Times New Roman"/>
          <w:i/>
          <w:iCs/>
          <w:sz w:val="24"/>
          <w:szCs w:val="24"/>
          <w:lang w:eastAsia="en-IN"/>
        </w:rPr>
        <w:t xml:space="preserve"> and positioning themselves as lifestyle destinations rather than mere accommodations.</w:t>
      </w:r>
    </w:p>
    <w:p w14:paraId="4BE5281A"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Smart Infrastructure and Safety Enhancements</w:t>
      </w:r>
      <w:r w:rsidRPr="00425747">
        <w:rPr>
          <w:rFonts w:ascii="Times New Roman" w:eastAsia="Times New Roman" w:hAnsi="Times New Roman" w:cs="Times New Roman"/>
          <w:sz w:val="24"/>
          <w:szCs w:val="24"/>
          <w:lang w:eastAsia="en-IN"/>
        </w:rPr>
        <w:br/>
        <w:t xml:space="preserve">With increasing safety and hygiene expectations post-pandemic, hotels are deploying smart systems for contactless check-in, automated cleaning, and real-time health monitoring. </w:t>
      </w:r>
      <w:r w:rsidRPr="00425747">
        <w:rPr>
          <w:rFonts w:ascii="Times New Roman" w:eastAsia="Times New Roman" w:hAnsi="Times New Roman" w:cs="Times New Roman"/>
          <w:i/>
          <w:iCs/>
          <w:sz w:val="24"/>
          <w:szCs w:val="24"/>
          <w:lang w:eastAsia="en-IN"/>
        </w:rPr>
        <w:t xml:space="preserve">A mid-range beach hotel chain in Southeast Asia implemented UV-C disinfection robots and smart occupancy sensors, cutting sanitation-related </w:t>
      </w:r>
      <w:proofErr w:type="spellStart"/>
      <w:r w:rsidRPr="00425747">
        <w:rPr>
          <w:rFonts w:ascii="Times New Roman" w:eastAsia="Times New Roman" w:hAnsi="Times New Roman" w:cs="Times New Roman"/>
          <w:i/>
          <w:iCs/>
          <w:sz w:val="24"/>
          <w:szCs w:val="24"/>
          <w:lang w:eastAsia="en-IN"/>
        </w:rPr>
        <w:t>labor</w:t>
      </w:r>
      <w:proofErr w:type="spellEnd"/>
      <w:r w:rsidRPr="00425747">
        <w:rPr>
          <w:rFonts w:ascii="Times New Roman" w:eastAsia="Times New Roman" w:hAnsi="Times New Roman" w:cs="Times New Roman"/>
          <w:i/>
          <w:iCs/>
          <w:sz w:val="24"/>
          <w:szCs w:val="24"/>
          <w:lang w:eastAsia="en-IN"/>
        </w:rPr>
        <w:t xml:space="preserve"> costs by 18% and improving guest confidence significantly.</w:t>
      </w:r>
    </w:p>
    <w:p w14:paraId="31404E07"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Strategic Partnerships and M&amp;A Activity</w:t>
      </w:r>
      <w:r w:rsidRPr="00425747">
        <w:rPr>
          <w:rFonts w:ascii="Times New Roman" w:eastAsia="Times New Roman" w:hAnsi="Times New Roman" w:cs="Times New Roman"/>
          <w:sz w:val="24"/>
          <w:szCs w:val="24"/>
          <w:lang w:eastAsia="en-IN"/>
        </w:rPr>
        <w:br/>
        <w:t xml:space="preserve">Operators are collaborating with travel platforms, wellness brands, and local tour operators to broaden their appeal. Mergers and acquisitions are shaping the competitive landscape, particularly among boutique and luxury properties seeking rapid expansion into emerging </w:t>
      </w:r>
      <w:r w:rsidRPr="00425747">
        <w:rPr>
          <w:rFonts w:ascii="Times New Roman" w:eastAsia="Times New Roman" w:hAnsi="Times New Roman" w:cs="Times New Roman"/>
          <w:sz w:val="24"/>
          <w:szCs w:val="24"/>
          <w:lang w:eastAsia="en-IN"/>
        </w:rPr>
        <w:lastRenderedPageBreak/>
        <w:t xml:space="preserve">coastal destinations. </w:t>
      </w:r>
      <w:r w:rsidRPr="00425747">
        <w:rPr>
          <w:rFonts w:ascii="Times New Roman" w:eastAsia="Times New Roman" w:hAnsi="Times New Roman" w:cs="Times New Roman"/>
          <w:i/>
          <w:iCs/>
          <w:sz w:val="24"/>
          <w:szCs w:val="24"/>
          <w:lang w:eastAsia="en-IN"/>
        </w:rPr>
        <w:t xml:space="preserve">An industry insider highlights </w:t>
      </w:r>
      <w:proofErr w:type="gramStart"/>
      <w:r w:rsidRPr="00425747">
        <w:rPr>
          <w:rFonts w:ascii="Times New Roman" w:eastAsia="Times New Roman" w:hAnsi="Times New Roman" w:cs="Times New Roman"/>
          <w:i/>
          <w:iCs/>
          <w:sz w:val="24"/>
          <w:szCs w:val="24"/>
          <w:lang w:eastAsia="en-IN"/>
        </w:rPr>
        <w:t>that strategic partnerships</w:t>
      </w:r>
      <w:proofErr w:type="gramEnd"/>
      <w:r w:rsidRPr="00425747">
        <w:rPr>
          <w:rFonts w:ascii="Times New Roman" w:eastAsia="Times New Roman" w:hAnsi="Times New Roman" w:cs="Times New Roman"/>
          <w:i/>
          <w:iCs/>
          <w:sz w:val="24"/>
          <w:szCs w:val="24"/>
          <w:lang w:eastAsia="en-IN"/>
        </w:rPr>
        <w:t xml:space="preserve"> are becoming the quickest route to scaling brand presence while maintaining differentiated offerings.</w:t>
      </w:r>
    </w:p>
    <w:p w14:paraId="0AFE418E"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Innovative Revenue Models</w:t>
      </w:r>
      <w:r w:rsidRPr="00425747">
        <w:rPr>
          <w:rFonts w:ascii="Times New Roman" w:eastAsia="Times New Roman" w:hAnsi="Times New Roman" w:cs="Times New Roman"/>
          <w:sz w:val="24"/>
          <w:szCs w:val="24"/>
          <w:lang w:eastAsia="en-IN"/>
        </w:rPr>
        <w:br/>
        <w:t xml:space="preserve">Subscription-based and loyalty-focused stays, long-term remote-work packages, and hybrid resort-co-working spaces are gaining traction. Hotels are targeting remote professionals seeking beachfront work environments, combining leisure with productivity. </w:t>
      </w:r>
      <w:r w:rsidRPr="00425747">
        <w:rPr>
          <w:rFonts w:ascii="Times New Roman" w:eastAsia="Times New Roman" w:hAnsi="Times New Roman" w:cs="Times New Roman"/>
          <w:i/>
          <w:iCs/>
          <w:sz w:val="24"/>
          <w:szCs w:val="24"/>
          <w:lang w:eastAsia="en-IN"/>
        </w:rPr>
        <w:t>This trend is particularly visible in Thailand and Bali, where resorts report extended occupancy during off-peak tourist seasons due to digital nomads.</w:t>
      </w:r>
    </w:p>
    <w:p w14:paraId="5725A45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In summary, the beach hotels market is being redefined by sustainability, technology, and curated experiences. Future growth will hinge not just on physical expansion but on the ability to innovate across operations, guest engagement, and value-added services, particularly in high-growth regions like Asia-Pacific and emerging coastal destinations.</w:t>
      </w:r>
    </w:p>
    <w:p w14:paraId="62F7B89A"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4. Competitive Intelligence and Benchmarking</w:t>
      </w:r>
    </w:p>
    <w:p w14:paraId="5471C78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The beach hotels market is diverse, ranging from global luxury chains to regional boutique operators. Competitive dynamics are shaped by brand positioning, operational efficiency, technological integration, and location advantage. Success in this market requires a balance between high-quality service, unique experiences, and operational agility.</w:t>
      </w:r>
    </w:p>
    <w:p w14:paraId="2BFF9EB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Hilton Hotels &amp; Resorts</w:t>
      </w:r>
      <w:r w:rsidRPr="00425747">
        <w:rPr>
          <w:rFonts w:ascii="Times New Roman" w:eastAsia="Times New Roman" w:hAnsi="Times New Roman" w:cs="Times New Roman"/>
          <w:sz w:val="24"/>
          <w:szCs w:val="24"/>
          <w:lang w:eastAsia="en-IN"/>
        </w:rPr>
        <w:br/>
        <w:t xml:space="preserve">Hilton maintains a strong presence in beach destinations worldwide. The chain emphasizes </w:t>
      </w:r>
      <w:r w:rsidRPr="00425747">
        <w:rPr>
          <w:rFonts w:ascii="Times New Roman" w:eastAsia="Times New Roman" w:hAnsi="Times New Roman" w:cs="Times New Roman"/>
          <w:b/>
          <w:bCs/>
          <w:sz w:val="24"/>
          <w:szCs w:val="24"/>
          <w:lang w:eastAsia="en-IN"/>
        </w:rPr>
        <w:t>luxury and all-inclusive packages</w:t>
      </w:r>
      <w:r w:rsidRPr="00425747">
        <w:rPr>
          <w:rFonts w:ascii="Times New Roman" w:eastAsia="Times New Roman" w:hAnsi="Times New Roman" w:cs="Times New Roman"/>
          <w:sz w:val="24"/>
          <w:szCs w:val="24"/>
          <w:lang w:eastAsia="en-IN"/>
        </w:rPr>
        <w:t xml:space="preserve">, integrating wellness and adventure offerings into premium coastal properties. Strategic partnerships with online travel agencies and loyalty programs reinforce guest retention. Hilton’s regional focus includes the Caribbean, Southeast Asia, and Mediterranean Europe, leveraging its global brand recognition to attract high-value international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w:t>
      </w:r>
    </w:p>
    <w:p w14:paraId="0878C02E"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Marriott International</w:t>
      </w:r>
      <w:r w:rsidRPr="00425747">
        <w:rPr>
          <w:rFonts w:ascii="Times New Roman" w:eastAsia="Times New Roman" w:hAnsi="Times New Roman" w:cs="Times New Roman"/>
          <w:sz w:val="24"/>
          <w:szCs w:val="24"/>
          <w:lang w:eastAsia="en-IN"/>
        </w:rPr>
        <w:br/>
        <w:t xml:space="preserve">Marriott competes heavily in both </w:t>
      </w:r>
      <w:r w:rsidRPr="00425747">
        <w:rPr>
          <w:rFonts w:ascii="Times New Roman" w:eastAsia="Times New Roman" w:hAnsi="Times New Roman" w:cs="Times New Roman"/>
          <w:b/>
          <w:bCs/>
          <w:sz w:val="24"/>
          <w:szCs w:val="24"/>
          <w:lang w:eastAsia="en-IN"/>
        </w:rPr>
        <w:t>luxury and mid-range beach resorts</w:t>
      </w:r>
      <w:r w:rsidRPr="00425747">
        <w:rPr>
          <w:rFonts w:ascii="Times New Roman" w:eastAsia="Times New Roman" w:hAnsi="Times New Roman" w:cs="Times New Roman"/>
          <w:sz w:val="24"/>
          <w:szCs w:val="24"/>
          <w:lang w:eastAsia="en-IN"/>
        </w:rPr>
        <w:t>, with an emphasis on lifestyle branding through its Autograph Collection and Ritz-Carlton properties. Marriott leverages data-driven personalization and mobile engagement platforms to optimize guest experience and pricing strategies. The chain’s global footprint allows it to cross-leverage assets in emerging regions like Latin America and Asia-Pacific for strategic expansion.</w:t>
      </w:r>
    </w:p>
    <w:p w14:paraId="1B71553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Accor Hotels</w:t>
      </w:r>
      <w:r w:rsidRPr="00425747">
        <w:rPr>
          <w:rFonts w:ascii="Times New Roman" w:eastAsia="Times New Roman" w:hAnsi="Times New Roman" w:cs="Times New Roman"/>
          <w:sz w:val="24"/>
          <w:szCs w:val="24"/>
          <w:lang w:eastAsia="en-IN"/>
        </w:rPr>
        <w:br/>
        <w:t xml:space="preserve">Accor focuses on a mix of </w:t>
      </w:r>
      <w:r w:rsidRPr="00425747">
        <w:rPr>
          <w:rFonts w:ascii="Times New Roman" w:eastAsia="Times New Roman" w:hAnsi="Times New Roman" w:cs="Times New Roman"/>
          <w:b/>
          <w:bCs/>
          <w:sz w:val="24"/>
          <w:szCs w:val="24"/>
          <w:lang w:eastAsia="en-IN"/>
        </w:rPr>
        <w:t>economy to premium beach properties</w:t>
      </w:r>
      <w:r w:rsidRPr="00425747">
        <w:rPr>
          <w:rFonts w:ascii="Times New Roman" w:eastAsia="Times New Roman" w:hAnsi="Times New Roman" w:cs="Times New Roman"/>
          <w:sz w:val="24"/>
          <w:szCs w:val="24"/>
          <w:lang w:eastAsia="en-IN"/>
        </w:rPr>
        <w:t xml:space="preserve">, particularly in Europe and Asia. Their strength lies in operational efficiency and multi-brand segmentation, including boutique experiences. Accor invests in </w:t>
      </w:r>
      <w:r w:rsidRPr="00425747">
        <w:rPr>
          <w:rFonts w:ascii="Times New Roman" w:eastAsia="Times New Roman" w:hAnsi="Times New Roman" w:cs="Times New Roman"/>
          <w:b/>
          <w:bCs/>
          <w:sz w:val="24"/>
          <w:szCs w:val="24"/>
          <w:lang w:eastAsia="en-IN"/>
        </w:rPr>
        <w:t>eco-conscious design</w:t>
      </w:r>
      <w:r w:rsidRPr="00425747">
        <w:rPr>
          <w:rFonts w:ascii="Times New Roman" w:eastAsia="Times New Roman" w:hAnsi="Times New Roman" w:cs="Times New Roman"/>
          <w:sz w:val="24"/>
          <w:szCs w:val="24"/>
          <w:lang w:eastAsia="en-IN"/>
        </w:rPr>
        <w:t xml:space="preserve"> and wellness-oriented resorts to capture evolving </w:t>
      </w:r>
      <w:proofErr w:type="spellStart"/>
      <w:r w:rsidRPr="00425747">
        <w:rPr>
          <w:rFonts w:ascii="Times New Roman" w:eastAsia="Times New Roman" w:hAnsi="Times New Roman" w:cs="Times New Roman"/>
          <w:sz w:val="24"/>
          <w:szCs w:val="24"/>
          <w:lang w:eastAsia="en-IN"/>
        </w:rPr>
        <w:t>traveler</w:t>
      </w:r>
      <w:proofErr w:type="spellEnd"/>
      <w:r w:rsidRPr="00425747">
        <w:rPr>
          <w:rFonts w:ascii="Times New Roman" w:eastAsia="Times New Roman" w:hAnsi="Times New Roman" w:cs="Times New Roman"/>
          <w:sz w:val="24"/>
          <w:szCs w:val="24"/>
          <w:lang w:eastAsia="en-IN"/>
        </w:rPr>
        <w:t xml:space="preserve"> preferences. Partnerships with local tour operators enhance experiential offerings and boost occupancy during off-peak seasons.</w:t>
      </w:r>
    </w:p>
    <w:p w14:paraId="65DE004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IHG Hotels &amp; Resorts</w:t>
      </w:r>
      <w:r w:rsidRPr="00425747">
        <w:rPr>
          <w:rFonts w:ascii="Times New Roman" w:eastAsia="Times New Roman" w:hAnsi="Times New Roman" w:cs="Times New Roman"/>
          <w:sz w:val="24"/>
          <w:szCs w:val="24"/>
          <w:lang w:eastAsia="en-IN"/>
        </w:rPr>
        <w:br/>
        <w:t xml:space="preserve">IHG emphasizes flexible offerings across leisure, business, and wellness-focused beach hotels. The chain differentiates through </w:t>
      </w:r>
      <w:r w:rsidRPr="00425747">
        <w:rPr>
          <w:rFonts w:ascii="Times New Roman" w:eastAsia="Times New Roman" w:hAnsi="Times New Roman" w:cs="Times New Roman"/>
          <w:b/>
          <w:bCs/>
          <w:sz w:val="24"/>
          <w:szCs w:val="24"/>
          <w:lang w:eastAsia="en-IN"/>
        </w:rPr>
        <w:t>sustainability certifications</w:t>
      </w:r>
      <w:r w:rsidRPr="00425747">
        <w:rPr>
          <w:rFonts w:ascii="Times New Roman" w:eastAsia="Times New Roman" w:hAnsi="Times New Roman" w:cs="Times New Roman"/>
          <w:sz w:val="24"/>
          <w:szCs w:val="24"/>
          <w:lang w:eastAsia="en-IN"/>
        </w:rPr>
        <w:t xml:space="preserve"> and digital integration, such as mobile check-in and AI-assisted service recommendations. IHG also pursues strategic acquisitions of smaller boutique hotels in emerging coastal markets to expand its regional presence quickly.</w:t>
      </w:r>
    </w:p>
    <w:p w14:paraId="10BDAEF0"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lastRenderedPageBreak/>
        <w:t>Four Seasons Hotels and Resorts</w:t>
      </w:r>
      <w:r w:rsidRPr="00425747">
        <w:rPr>
          <w:rFonts w:ascii="Times New Roman" w:eastAsia="Times New Roman" w:hAnsi="Times New Roman" w:cs="Times New Roman"/>
          <w:sz w:val="24"/>
          <w:szCs w:val="24"/>
          <w:lang w:eastAsia="en-IN"/>
        </w:rPr>
        <w:br/>
        <w:t xml:space="preserve">Four Seasons dominates the </w:t>
      </w:r>
      <w:r w:rsidRPr="00425747">
        <w:rPr>
          <w:rFonts w:ascii="Times New Roman" w:eastAsia="Times New Roman" w:hAnsi="Times New Roman" w:cs="Times New Roman"/>
          <w:b/>
          <w:bCs/>
          <w:sz w:val="24"/>
          <w:szCs w:val="24"/>
          <w:lang w:eastAsia="en-IN"/>
        </w:rPr>
        <w:t>ultra-luxury segment</w:t>
      </w:r>
      <w:r w:rsidRPr="00425747">
        <w:rPr>
          <w:rFonts w:ascii="Times New Roman" w:eastAsia="Times New Roman" w:hAnsi="Times New Roman" w:cs="Times New Roman"/>
          <w:sz w:val="24"/>
          <w:szCs w:val="24"/>
          <w:lang w:eastAsia="en-IN"/>
        </w:rPr>
        <w:t xml:space="preserve">, emphasizing bespoke experiences, private beach access, and exclusive wellness retreats. Their strategy focuses on immersive guest experiences, from curated adventure tours to culinary journeys, which appeal to high-net-worth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They often co-locate resorts with private island or eco-luxury projects to enhance exclusivity and brand prestige.</w:t>
      </w:r>
    </w:p>
    <w:p w14:paraId="57ECEC6D"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Minor Hotels</w:t>
      </w:r>
      <w:r w:rsidRPr="00425747">
        <w:rPr>
          <w:rFonts w:ascii="Times New Roman" w:eastAsia="Times New Roman" w:hAnsi="Times New Roman" w:cs="Times New Roman"/>
          <w:sz w:val="24"/>
          <w:szCs w:val="24"/>
          <w:lang w:eastAsia="en-IN"/>
        </w:rPr>
        <w:br/>
        <w:t xml:space="preserve">Operating across Asia-Pacific, Minor Hotels focuses on </w:t>
      </w:r>
      <w:r w:rsidRPr="00425747">
        <w:rPr>
          <w:rFonts w:ascii="Times New Roman" w:eastAsia="Times New Roman" w:hAnsi="Times New Roman" w:cs="Times New Roman"/>
          <w:b/>
          <w:bCs/>
          <w:sz w:val="24"/>
          <w:szCs w:val="24"/>
          <w:lang w:eastAsia="en-IN"/>
        </w:rPr>
        <w:t>mid-luxury and boutique coastal resorts</w:t>
      </w:r>
      <w:r w:rsidRPr="00425747">
        <w:rPr>
          <w:rFonts w:ascii="Times New Roman" w:eastAsia="Times New Roman" w:hAnsi="Times New Roman" w:cs="Times New Roman"/>
          <w:sz w:val="24"/>
          <w:szCs w:val="24"/>
          <w:lang w:eastAsia="en-IN"/>
        </w:rPr>
        <w:t>, combining regional cultural experiences with sustainable practices. Their strategy relies on market penetration in emerging destinations, often integrating adventure tourism and wellness services to differentiate from international luxury chains.</w:t>
      </w:r>
    </w:p>
    <w:p w14:paraId="3736F720"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Competitive Dynamics at a Glance</w:t>
      </w:r>
    </w:p>
    <w:p w14:paraId="52B3652F" w14:textId="77777777" w:rsidR="00425747" w:rsidRPr="00425747" w:rsidRDefault="00425747" w:rsidP="0042574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Global luxury chains</w:t>
      </w:r>
      <w:r w:rsidRPr="00425747">
        <w:rPr>
          <w:rFonts w:ascii="Times New Roman" w:eastAsia="Times New Roman" w:hAnsi="Times New Roman" w:cs="Times New Roman"/>
          <w:sz w:val="24"/>
          <w:szCs w:val="24"/>
          <w:lang w:eastAsia="en-IN"/>
        </w:rPr>
        <w:t xml:space="preserve"> (Hilton, Marriott, Four Seasons) dominate high-end beach destinations with brand recognition, loyalty programs, and integrated digital platforms.</w:t>
      </w:r>
    </w:p>
    <w:p w14:paraId="473D9EC1" w14:textId="77777777" w:rsidR="00425747" w:rsidRPr="00425747" w:rsidRDefault="00425747" w:rsidP="0042574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Regional and boutique operators</w:t>
      </w:r>
      <w:r w:rsidRPr="00425747">
        <w:rPr>
          <w:rFonts w:ascii="Times New Roman" w:eastAsia="Times New Roman" w:hAnsi="Times New Roman" w:cs="Times New Roman"/>
          <w:sz w:val="24"/>
          <w:szCs w:val="24"/>
          <w:lang w:eastAsia="en-IN"/>
        </w:rPr>
        <w:t xml:space="preserve"> (Minor Hotels, select Accor brands) excel in niche experiences, affordability, and local culture immersion.</w:t>
      </w:r>
    </w:p>
    <w:p w14:paraId="2200346C" w14:textId="77777777" w:rsidR="00425747" w:rsidRPr="00425747" w:rsidRDefault="00425747" w:rsidP="0042574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Innovation differentiation</w:t>
      </w:r>
      <w:r w:rsidRPr="00425747">
        <w:rPr>
          <w:rFonts w:ascii="Times New Roman" w:eastAsia="Times New Roman" w:hAnsi="Times New Roman" w:cs="Times New Roman"/>
          <w:sz w:val="24"/>
          <w:szCs w:val="24"/>
          <w:lang w:eastAsia="en-IN"/>
        </w:rPr>
        <w:t xml:space="preserve"> is increasingly critical. Resorts using AI for personalized guest experiences, smart operations, or sustainability programs are gaining competitive advantage.</w:t>
      </w:r>
    </w:p>
    <w:p w14:paraId="7CE7D2B2" w14:textId="77777777" w:rsidR="00425747" w:rsidRPr="00425747" w:rsidRDefault="00425747" w:rsidP="0042574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Pricing flexibility and experiential offerings</w:t>
      </w:r>
      <w:r w:rsidRPr="00425747">
        <w:rPr>
          <w:rFonts w:ascii="Times New Roman" w:eastAsia="Times New Roman" w:hAnsi="Times New Roman" w:cs="Times New Roman"/>
          <w:sz w:val="24"/>
          <w:szCs w:val="24"/>
          <w:lang w:eastAsia="en-IN"/>
        </w:rPr>
        <w:t xml:space="preserve"> are key drivers, especially in markets where leisure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prioritize unique experiences over standard amenities.</w:t>
      </w:r>
    </w:p>
    <w:p w14:paraId="648AF11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i/>
          <w:iCs/>
          <w:sz w:val="24"/>
          <w:szCs w:val="24"/>
          <w:lang w:eastAsia="en-IN"/>
        </w:rPr>
        <w:t>Expert insight:</w:t>
      </w:r>
      <w:r w:rsidRPr="00425747">
        <w:rPr>
          <w:rFonts w:ascii="Times New Roman" w:eastAsia="Times New Roman" w:hAnsi="Times New Roman" w:cs="Times New Roman"/>
          <w:sz w:val="24"/>
          <w:szCs w:val="24"/>
          <w:lang w:eastAsia="en-IN"/>
        </w:rPr>
        <w:t xml:space="preserve"> While scale and brand recognition remain vital, boutique and eco-focused properties are capturing market share in high-growth coastal regions by appealing to experience-driven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Chains that can balance global brand consistency with localized, sustainable offerings are positioned to lead in the next wave of growth.</w:t>
      </w:r>
    </w:p>
    <w:p w14:paraId="4CDEF396"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5. Regional Landscape and Adoption Outlook</w:t>
      </w:r>
    </w:p>
    <w:p w14:paraId="20339EA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The beach hotels market exhibits significant regional variation in terms of adoption, growth potential, and market dynamics. Each region presents unique opportunities shaped by tourism trends, regulatory frameworks, infrastructure development, and </w:t>
      </w:r>
      <w:proofErr w:type="spellStart"/>
      <w:r w:rsidRPr="00425747">
        <w:rPr>
          <w:rFonts w:ascii="Times New Roman" w:eastAsia="Times New Roman" w:hAnsi="Times New Roman" w:cs="Times New Roman"/>
          <w:sz w:val="24"/>
          <w:szCs w:val="24"/>
          <w:lang w:eastAsia="en-IN"/>
        </w:rPr>
        <w:t>traveler</w:t>
      </w:r>
      <w:proofErr w:type="spellEnd"/>
      <w:r w:rsidRPr="00425747">
        <w:rPr>
          <w:rFonts w:ascii="Times New Roman" w:eastAsia="Times New Roman" w:hAnsi="Times New Roman" w:cs="Times New Roman"/>
          <w:sz w:val="24"/>
          <w:szCs w:val="24"/>
          <w:lang w:eastAsia="en-IN"/>
        </w:rPr>
        <w:t xml:space="preserve"> demographics.</w:t>
      </w:r>
    </w:p>
    <w:p w14:paraId="775957D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North America</w:t>
      </w:r>
      <w:r w:rsidRPr="00425747">
        <w:rPr>
          <w:rFonts w:ascii="Times New Roman" w:eastAsia="Times New Roman" w:hAnsi="Times New Roman" w:cs="Times New Roman"/>
          <w:sz w:val="24"/>
          <w:szCs w:val="24"/>
          <w:lang w:eastAsia="en-IN"/>
        </w:rPr>
        <w:br/>
        <w:t xml:space="preserve">The North American market is mature, led primarily by the </w:t>
      </w:r>
      <w:r w:rsidRPr="00425747">
        <w:rPr>
          <w:rFonts w:ascii="Times New Roman" w:eastAsia="Times New Roman" w:hAnsi="Times New Roman" w:cs="Times New Roman"/>
          <w:b/>
          <w:bCs/>
          <w:sz w:val="24"/>
          <w:szCs w:val="24"/>
          <w:lang w:eastAsia="en-IN"/>
        </w:rPr>
        <w:t>U.S. and Mexico</w:t>
      </w:r>
      <w:r w:rsidRPr="00425747">
        <w:rPr>
          <w:rFonts w:ascii="Times New Roman" w:eastAsia="Times New Roman" w:hAnsi="Times New Roman" w:cs="Times New Roman"/>
          <w:sz w:val="24"/>
          <w:szCs w:val="24"/>
          <w:lang w:eastAsia="en-IN"/>
        </w:rPr>
        <w:t>. Florida, California, Hawaii, and coastal regions in Mexico host high concentrations of luxury and mid-range beach resorts. Market growth is driven by domestic leisure travel, strong disposable income, and established hospitality infrastructure. Sustainability and wellness trends are also influencing renovation and expansion projects. Additionally, technology integration such as mobile check-ins, AI-based guest personalization, and digital concierge services is widely adopted, enhancing guest satisfaction and repeat visitation.</w:t>
      </w:r>
    </w:p>
    <w:p w14:paraId="398C76CD"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Europe</w:t>
      </w:r>
      <w:r w:rsidRPr="00425747">
        <w:rPr>
          <w:rFonts w:ascii="Times New Roman" w:eastAsia="Times New Roman" w:hAnsi="Times New Roman" w:cs="Times New Roman"/>
          <w:sz w:val="24"/>
          <w:szCs w:val="24"/>
          <w:lang w:eastAsia="en-IN"/>
        </w:rPr>
        <w:br/>
        <w:t xml:space="preserve">Europe’s beach hotel market is concentrated in </w:t>
      </w:r>
      <w:r w:rsidRPr="00425747">
        <w:rPr>
          <w:rFonts w:ascii="Times New Roman" w:eastAsia="Times New Roman" w:hAnsi="Times New Roman" w:cs="Times New Roman"/>
          <w:b/>
          <w:bCs/>
          <w:sz w:val="24"/>
          <w:szCs w:val="24"/>
          <w:lang w:eastAsia="en-IN"/>
        </w:rPr>
        <w:t>Mediterranean destinations</w:t>
      </w:r>
      <w:r w:rsidRPr="00425747">
        <w:rPr>
          <w:rFonts w:ascii="Times New Roman" w:eastAsia="Times New Roman" w:hAnsi="Times New Roman" w:cs="Times New Roman"/>
          <w:sz w:val="24"/>
          <w:szCs w:val="24"/>
          <w:lang w:eastAsia="en-IN"/>
        </w:rPr>
        <w:t xml:space="preserve">, including Spain, Greece, Italy, and France. Growth here is supported by strong government tourism initiatives, </w:t>
      </w:r>
      <w:proofErr w:type="spellStart"/>
      <w:r w:rsidRPr="00425747">
        <w:rPr>
          <w:rFonts w:ascii="Times New Roman" w:eastAsia="Times New Roman" w:hAnsi="Times New Roman" w:cs="Times New Roman"/>
          <w:sz w:val="24"/>
          <w:szCs w:val="24"/>
          <w:lang w:eastAsia="en-IN"/>
        </w:rPr>
        <w:t>favorable</w:t>
      </w:r>
      <w:proofErr w:type="spellEnd"/>
      <w:r w:rsidRPr="00425747">
        <w:rPr>
          <w:rFonts w:ascii="Times New Roman" w:eastAsia="Times New Roman" w:hAnsi="Times New Roman" w:cs="Times New Roman"/>
          <w:sz w:val="24"/>
          <w:szCs w:val="24"/>
          <w:lang w:eastAsia="en-IN"/>
        </w:rPr>
        <w:t xml:space="preserve"> climate, and established cultural tourism appeal. Regulatory frameworks </w:t>
      </w:r>
      <w:r w:rsidRPr="00425747">
        <w:rPr>
          <w:rFonts w:ascii="Times New Roman" w:eastAsia="Times New Roman" w:hAnsi="Times New Roman" w:cs="Times New Roman"/>
          <w:sz w:val="24"/>
          <w:szCs w:val="24"/>
          <w:lang w:eastAsia="en-IN"/>
        </w:rPr>
        <w:lastRenderedPageBreak/>
        <w:t>on coastal development, environmental conservation, and heritage preservation significantly influence hotel expansions and renovations. Luxury and boutique hotels dominate in Western Europe, while Eastern Europe presents opportunities for mid-range and boutique resorts. EU-funded programs promoting sustainable tourism and eco-certifications are also encouraging green hotel development.</w:t>
      </w:r>
    </w:p>
    <w:p w14:paraId="5CB6754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Asia-Pacific</w:t>
      </w:r>
      <w:r w:rsidRPr="00425747">
        <w:rPr>
          <w:rFonts w:ascii="Times New Roman" w:eastAsia="Times New Roman" w:hAnsi="Times New Roman" w:cs="Times New Roman"/>
          <w:sz w:val="24"/>
          <w:szCs w:val="24"/>
          <w:lang w:eastAsia="en-IN"/>
        </w:rPr>
        <w:br/>
      </w:r>
      <w:proofErr w:type="spellStart"/>
      <w:r w:rsidRPr="00425747">
        <w:rPr>
          <w:rFonts w:ascii="Times New Roman" w:eastAsia="Times New Roman" w:hAnsi="Times New Roman" w:cs="Times New Roman"/>
          <w:sz w:val="24"/>
          <w:szCs w:val="24"/>
          <w:lang w:eastAsia="en-IN"/>
        </w:rPr>
        <w:t>Asia-Pacific</w:t>
      </w:r>
      <w:proofErr w:type="spellEnd"/>
      <w:r w:rsidRPr="00425747">
        <w:rPr>
          <w:rFonts w:ascii="Times New Roman" w:eastAsia="Times New Roman" w:hAnsi="Times New Roman" w:cs="Times New Roman"/>
          <w:sz w:val="24"/>
          <w:szCs w:val="24"/>
          <w:lang w:eastAsia="en-IN"/>
        </w:rPr>
        <w:t xml:space="preserve"> is the fastest-growing market, propelled by rising disposable income, increasing domestic and international travel, and rapid hospitality infrastructure expansion. Countries like </w:t>
      </w:r>
      <w:r w:rsidRPr="00425747">
        <w:rPr>
          <w:rFonts w:ascii="Times New Roman" w:eastAsia="Times New Roman" w:hAnsi="Times New Roman" w:cs="Times New Roman"/>
          <w:b/>
          <w:bCs/>
          <w:sz w:val="24"/>
          <w:szCs w:val="24"/>
          <w:lang w:eastAsia="en-IN"/>
        </w:rPr>
        <w:t>Thailand, Indonesia, India, and Vietnam</w:t>
      </w:r>
      <w:r w:rsidRPr="00425747">
        <w:rPr>
          <w:rFonts w:ascii="Times New Roman" w:eastAsia="Times New Roman" w:hAnsi="Times New Roman" w:cs="Times New Roman"/>
          <w:sz w:val="24"/>
          <w:szCs w:val="24"/>
          <w:lang w:eastAsia="en-IN"/>
        </w:rPr>
        <w:t xml:space="preserve"> are emerging as hotspot destinations. Luxury resorts, wellness retreats, and eco-friendly properties are witnessing strong demand, while mid-range beach hotels cater to a growing middle-class segment. Government incentives, public-private partnerships, and tourism campaigns are expanding market penetration, especially in coastal urban </w:t>
      </w:r>
      <w:proofErr w:type="spellStart"/>
      <w:r w:rsidRPr="00425747">
        <w:rPr>
          <w:rFonts w:ascii="Times New Roman" w:eastAsia="Times New Roman" w:hAnsi="Times New Roman" w:cs="Times New Roman"/>
          <w:sz w:val="24"/>
          <w:szCs w:val="24"/>
          <w:lang w:eastAsia="en-IN"/>
        </w:rPr>
        <w:t>centers</w:t>
      </w:r>
      <w:proofErr w:type="spellEnd"/>
      <w:r w:rsidRPr="00425747">
        <w:rPr>
          <w:rFonts w:ascii="Times New Roman" w:eastAsia="Times New Roman" w:hAnsi="Times New Roman" w:cs="Times New Roman"/>
          <w:sz w:val="24"/>
          <w:szCs w:val="24"/>
          <w:lang w:eastAsia="en-IN"/>
        </w:rPr>
        <w:t xml:space="preserve"> and remote islands. Challenges include workforce training, coastal environmental management, and infrastructure constraints in less-developed areas.</w:t>
      </w:r>
    </w:p>
    <w:p w14:paraId="5EBD3633"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Latin America, Middle East, and Africa (LAMEA)</w:t>
      </w:r>
      <w:r w:rsidRPr="00425747">
        <w:rPr>
          <w:rFonts w:ascii="Times New Roman" w:eastAsia="Times New Roman" w:hAnsi="Times New Roman" w:cs="Times New Roman"/>
          <w:sz w:val="24"/>
          <w:szCs w:val="24"/>
          <w:lang w:eastAsia="en-IN"/>
        </w:rPr>
        <w:br/>
        <w:t xml:space="preserve">LAMEA represents a frontier market with substantial growth potential. </w:t>
      </w:r>
      <w:r w:rsidRPr="00425747">
        <w:rPr>
          <w:rFonts w:ascii="Times New Roman" w:eastAsia="Times New Roman" w:hAnsi="Times New Roman" w:cs="Times New Roman"/>
          <w:b/>
          <w:bCs/>
          <w:sz w:val="24"/>
          <w:szCs w:val="24"/>
          <w:lang w:eastAsia="en-IN"/>
        </w:rPr>
        <w:t>Brazil, the Caribbean, and UAE</w:t>
      </w:r>
      <w:r w:rsidRPr="00425747">
        <w:rPr>
          <w:rFonts w:ascii="Times New Roman" w:eastAsia="Times New Roman" w:hAnsi="Times New Roman" w:cs="Times New Roman"/>
          <w:sz w:val="24"/>
          <w:szCs w:val="24"/>
          <w:lang w:eastAsia="en-IN"/>
        </w:rPr>
        <w:t xml:space="preserve"> are leading regional hubs. Emerging luxury resorts and boutique hotels are attracting international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while domestic tourism drives mid-range hotel demand. Investment is supported by government tourism initiatives, but infrastructure gaps, regulatory complexities, and climate-related challenges can slow adoption. Mobile booking platforms and online travel agencies are increasingly important channels for market expansion in this region.</w:t>
      </w:r>
    </w:p>
    <w:p w14:paraId="1BD5187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Key Regional Insights</w:t>
      </w:r>
    </w:p>
    <w:p w14:paraId="59189A8B" w14:textId="77777777" w:rsidR="00425747" w:rsidRPr="00425747" w:rsidRDefault="00425747" w:rsidP="0042574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North America</w:t>
      </w:r>
      <w:r w:rsidRPr="00425747">
        <w:rPr>
          <w:rFonts w:ascii="Times New Roman" w:eastAsia="Times New Roman" w:hAnsi="Times New Roman" w:cs="Times New Roman"/>
          <w:sz w:val="24"/>
          <w:szCs w:val="24"/>
          <w:lang w:eastAsia="en-IN"/>
        </w:rPr>
        <w:t xml:space="preserve"> and </w:t>
      </w:r>
      <w:r w:rsidRPr="00425747">
        <w:rPr>
          <w:rFonts w:ascii="Times New Roman" w:eastAsia="Times New Roman" w:hAnsi="Times New Roman" w:cs="Times New Roman"/>
          <w:b/>
          <w:bCs/>
          <w:sz w:val="24"/>
          <w:szCs w:val="24"/>
          <w:lang w:eastAsia="en-IN"/>
        </w:rPr>
        <w:t>Western Europe</w:t>
      </w:r>
      <w:r w:rsidRPr="00425747">
        <w:rPr>
          <w:rFonts w:ascii="Times New Roman" w:eastAsia="Times New Roman" w:hAnsi="Times New Roman" w:cs="Times New Roman"/>
          <w:sz w:val="24"/>
          <w:szCs w:val="24"/>
          <w:lang w:eastAsia="en-IN"/>
        </w:rPr>
        <w:t xml:space="preserve"> are innovation leaders, particularly in sustainability, technology integration, and experiential offerings.</w:t>
      </w:r>
    </w:p>
    <w:p w14:paraId="1FEDB65E" w14:textId="77777777" w:rsidR="00425747" w:rsidRPr="00425747" w:rsidRDefault="00425747" w:rsidP="0042574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Asia-Pacific</w:t>
      </w:r>
      <w:r w:rsidRPr="00425747">
        <w:rPr>
          <w:rFonts w:ascii="Times New Roman" w:eastAsia="Times New Roman" w:hAnsi="Times New Roman" w:cs="Times New Roman"/>
          <w:sz w:val="24"/>
          <w:szCs w:val="24"/>
          <w:lang w:eastAsia="en-IN"/>
        </w:rPr>
        <w:t xml:space="preserve"> is the volume leader, with rapid growth in both luxury and mid-range segments, driven by domestic travel and international tourism.</w:t>
      </w:r>
    </w:p>
    <w:p w14:paraId="7D79EEE4" w14:textId="77777777" w:rsidR="00425747" w:rsidRPr="00425747" w:rsidRDefault="00425747" w:rsidP="0042574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LAMEA</w:t>
      </w:r>
      <w:r w:rsidRPr="00425747">
        <w:rPr>
          <w:rFonts w:ascii="Times New Roman" w:eastAsia="Times New Roman" w:hAnsi="Times New Roman" w:cs="Times New Roman"/>
          <w:sz w:val="24"/>
          <w:szCs w:val="24"/>
          <w:lang w:eastAsia="en-IN"/>
        </w:rPr>
        <w:t xml:space="preserve"> represents untapped potential, where affordability, accessibility, and partnerships with local tourism operators will define success.</w:t>
      </w:r>
    </w:p>
    <w:p w14:paraId="49CE8A4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i/>
          <w:iCs/>
          <w:sz w:val="24"/>
          <w:szCs w:val="24"/>
          <w:lang w:eastAsia="en-IN"/>
        </w:rPr>
        <w:t>Expert insight:</w:t>
      </w:r>
      <w:r w:rsidRPr="00425747">
        <w:rPr>
          <w:rFonts w:ascii="Times New Roman" w:eastAsia="Times New Roman" w:hAnsi="Times New Roman" w:cs="Times New Roman"/>
          <w:sz w:val="24"/>
          <w:szCs w:val="24"/>
          <w:lang w:eastAsia="en-IN"/>
        </w:rPr>
        <w:t xml:space="preserve"> Coastal tourism is increasingly influenced by local experiences, eco-conscious operations, and digital engagement. Properties that successfully align with regional </w:t>
      </w:r>
      <w:proofErr w:type="spellStart"/>
      <w:r w:rsidRPr="00425747">
        <w:rPr>
          <w:rFonts w:ascii="Times New Roman" w:eastAsia="Times New Roman" w:hAnsi="Times New Roman" w:cs="Times New Roman"/>
          <w:sz w:val="24"/>
          <w:szCs w:val="24"/>
          <w:lang w:eastAsia="en-IN"/>
        </w:rPr>
        <w:t>traveler</w:t>
      </w:r>
      <w:proofErr w:type="spellEnd"/>
      <w:r w:rsidRPr="00425747">
        <w:rPr>
          <w:rFonts w:ascii="Times New Roman" w:eastAsia="Times New Roman" w:hAnsi="Times New Roman" w:cs="Times New Roman"/>
          <w:sz w:val="24"/>
          <w:szCs w:val="24"/>
          <w:lang w:eastAsia="en-IN"/>
        </w:rPr>
        <w:t xml:space="preserve"> expectations and regulatory frameworks are poised to capture disproportionate market share, particularly in high-growth areas of Asia-Pacific and LAMEA.</w:t>
      </w:r>
    </w:p>
    <w:p w14:paraId="3E4AA5FF"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6. End-User Dynamics and Use Case</w:t>
      </w:r>
    </w:p>
    <w:p w14:paraId="50CEEB1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The beach hotels market serves a diverse set of end users, each with distinct expectations, spending patterns, and operational requirements. Understanding these dynamics is crucial for hotel operators and investors seeking to align service offerings with demand and optimize occupancy rates.</w:t>
      </w:r>
    </w:p>
    <w:p w14:paraId="2D1CFDA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Leisure Travelers</w:t>
      </w:r>
      <w:r w:rsidRPr="00425747">
        <w:rPr>
          <w:rFonts w:ascii="Times New Roman" w:eastAsia="Times New Roman" w:hAnsi="Times New Roman" w:cs="Times New Roman"/>
          <w:sz w:val="24"/>
          <w:szCs w:val="24"/>
          <w:lang w:eastAsia="en-IN"/>
        </w:rPr>
        <w:br/>
        <w:t xml:space="preserve">This is the dominant segment, encompassing families, couples, and solo vacationers. Leisure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prioritize relaxation, scenic beauty, recreational activities, and high-quality dining. Resorts catering to this segment emphasize child-friendly amenities, spa and wellness </w:t>
      </w:r>
      <w:r w:rsidRPr="00425747">
        <w:rPr>
          <w:rFonts w:ascii="Times New Roman" w:eastAsia="Times New Roman" w:hAnsi="Times New Roman" w:cs="Times New Roman"/>
          <w:sz w:val="24"/>
          <w:szCs w:val="24"/>
          <w:lang w:eastAsia="en-IN"/>
        </w:rPr>
        <w:lastRenderedPageBreak/>
        <w:t xml:space="preserve">facilities, guided adventure experiences, and tailored excursions. </w:t>
      </w:r>
      <w:r w:rsidRPr="00425747">
        <w:rPr>
          <w:rFonts w:ascii="Times New Roman" w:eastAsia="Times New Roman" w:hAnsi="Times New Roman" w:cs="Times New Roman"/>
          <w:i/>
          <w:iCs/>
          <w:sz w:val="24"/>
          <w:szCs w:val="24"/>
          <w:lang w:eastAsia="en-IN"/>
        </w:rPr>
        <w:t>A key trend among this group is a preference for experiential stays over traditional accommodations, leading to higher adoption of eco-lodges, boutique resorts, and wellness-focused beach hotels.</w:t>
      </w:r>
    </w:p>
    <w:p w14:paraId="4C3C1A5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Business and MICE Travelers</w:t>
      </w:r>
      <w:r w:rsidRPr="00425747">
        <w:rPr>
          <w:rFonts w:ascii="Times New Roman" w:eastAsia="Times New Roman" w:hAnsi="Times New Roman" w:cs="Times New Roman"/>
          <w:sz w:val="24"/>
          <w:szCs w:val="24"/>
          <w:lang w:eastAsia="en-IN"/>
        </w:rPr>
        <w:br/>
        <w:t>Though smaller in volume, this segment often generates higher revenue per stay. Corporate retreats, incentive travel, and meetings, incentives, conferences, and exhibitions (MICE) programs drive demand for beach hotels equipped with conference facilities, co-working spaces, and business services. Hotels targeting this segment invest in technology-enabled meeting spaces, high-speed internet, and seamless integration of leisure activities to combine work and relaxation.</w:t>
      </w:r>
    </w:p>
    <w:p w14:paraId="38CBE65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Wellness and Eco-Tourists</w:t>
      </w:r>
      <w:r w:rsidRPr="00425747">
        <w:rPr>
          <w:rFonts w:ascii="Times New Roman" w:eastAsia="Times New Roman" w:hAnsi="Times New Roman" w:cs="Times New Roman"/>
          <w:sz w:val="24"/>
          <w:szCs w:val="24"/>
          <w:lang w:eastAsia="en-IN"/>
        </w:rPr>
        <w:br/>
        <w:t xml:space="preserve">This emerging segment focuses on health, sustainability, and immersive local experiences. Guests seek resorts that offer yoga and meditation programs, farm-to-table dining, eco-friendly architecture, and environmental stewardship initiatives. Properties that can effectively combine wellness with adventure or cultural experiences are capturing significant attention from high-value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w:t>
      </w:r>
    </w:p>
    <w:p w14:paraId="01510DF9"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Families and Group Travelers</w:t>
      </w:r>
      <w:r w:rsidRPr="00425747">
        <w:rPr>
          <w:rFonts w:ascii="Times New Roman" w:eastAsia="Times New Roman" w:hAnsi="Times New Roman" w:cs="Times New Roman"/>
          <w:sz w:val="24"/>
          <w:szCs w:val="24"/>
          <w:lang w:eastAsia="en-IN"/>
        </w:rPr>
        <w:br/>
        <w:t xml:space="preserve">Family and group bookings are particularly significant in mid-range and all-inclusive resorts. Hotels offering multi-bedroom suites, child care services, and group activity packages appeal to this audience. </w:t>
      </w:r>
      <w:r w:rsidRPr="00425747">
        <w:rPr>
          <w:rFonts w:ascii="Times New Roman" w:eastAsia="Times New Roman" w:hAnsi="Times New Roman" w:cs="Times New Roman"/>
          <w:i/>
          <w:iCs/>
          <w:sz w:val="24"/>
          <w:szCs w:val="24"/>
          <w:lang w:eastAsia="en-IN"/>
        </w:rPr>
        <w:t>Hotels that provide modular recreational spaces, supervised kids’ activities, and adventure programs for teenagers tend to see higher repeat visitation.</w:t>
      </w:r>
    </w:p>
    <w:p w14:paraId="1D91C5ED"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Use Case Highlight</w:t>
      </w:r>
      <w:r w:rsidRPr="00425747">
        <w:rPr>
          <w:rFonts w:ascii="Times New Roman" w:eastAsia="Times New Roman" w:hAnsi="Times New Roman" w:cs="Times New Roman"/>
          <w:sz w:val="24"/>
          <w:szCs w:val="24"/>
          <w:lang w:eastAsia="en-IN"/>
        </w:rPr>
        <w:br/>
        <w:t xml:space="preserve">A luxury beach hotel in Phuket, Thailand, faced declining off-season occupancy despite high international demand. To address this, the hotel launched a </w:t>
      </w:r>
      <w:r w:rsidRPr="00425747">
        <w:rPr>
          <w:rFonts w:ascii="Times New Roman" w:eastAsia="Times New Roman" w:hAnsi="Times New Roman" w:cs="Times New Roman"/>
          <w:b/>
          <w:bCs/>
          <w:sz w:val="24"/>
          <w:szCs w:val="24"/>
          <w:lang w:eastAsia="en-IN"/>
        </w:rPr>
        <w:t>“Work and Play by the Beach” program</w:t>
      </w:r>
      <w:r w:rsidRPr="00425747">
        <w:rPr>
          <w:rFonts w:ascii="Times New Roman" w:eastAsia="Times New Roman" w:hAnsi="Times New Roman" w:cs="Times New Roman"/>
          <w:sz w:val="24"/>
          <w:szCs w:val="24"/>
          <w:lang w:eastAsia="en-IN"/>
        </w:rPr>
        <w:t xml:space="preserve"> targeting remote professionals and small corporate groups. The package included high-speed Wi-Fi, ergonomic workspace setups in beachfront villas, wellness sessions, and guided local excursions. Within six months, off-season occupancy increased by </w:t>
      </w:r>
      <w:r w:rsidRPr="00425747">
        <w:rPr>
          <w:rFonts w:ascii="Times New Roman" w:eastAsia="Times New Roman" w:hAnsi="Times New Roman" w:cs="Times New Roman"/>
          <w:b/>
          <w:bCs/>
          <w:sz w:val="24"/>
          <w:szCs w:val="24"/>
          <w:lang w:eastAsia="en-IN"/>
        </w:rPr>
        <w:t>30%</w:t>
      </w:r>
      <w:r w:rsidRPr="00425747">
        <w:rPr>
          <w:rFonts w:ascii="Times New Roman" w:eastAsia="Times New Roman" w:hAnsi="Times New Roman" w:cs="Times New Roman"/>
          <w:sz w:val="24"/>
          <w:szCs w:val="24"/>
          <w:lang w:eastAsia="en-IN"/>
        </w:rPr>
        <w:t xml:space="preserve">, average revenue per guest rose by </w:t>
      </w:r>
      <w:r w:rsidRPr="00425747">
        <w:rPr>
          <w:rFonts w:ascii="Times New Roman" w:eastAsia="Times New Roman" w:hAnsi="Times New Roman" w:cs="Times New Roman"/>
          <w:b/>
          <w:bCs/>
          <w:sz w:val="24"/>
          <w:szCs w:val="24"/>
          <w:lang w:eastAsia="en-IN"/>
        </w:rPr>
        <w:t>18%</w:t>
      </w:r>
      <w:r w:rsidRPr="00425747">
        <w:rPr>
          <w:rFonts w:ascii="Times New Roman" w:eastAsia="Times New Roman" w:hAnsi="Times New Roman" w:cs="Times New Roman"/>
          <w:sz w:val="24"/>
          <w:szCs w:val="24"/>
          <w:lang w:eastAsia="en-IN"/>
        </w:rPr>
        <w:t>, and guest satisfaction scores improved markedly. The initiative not only filled idle inventory but also established the hotel as a pioneer in hybrid leisure-corporate offerings.</w:t>
      </w:r>
    </w:p>
    <w:p w14:paraId="7C62DEFA"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Bottom line:</w:t>
      </w:r>
      <w:r w:rsidRPr="00425747">
        <w:rPr>
          <w:rFonts w:ascii="Times New Roman" w:eastAsia="Times New Roman" w:hAnsi="Times New Roman" w:cs="Times New Roman"/>
          <w:sz w:val="24"/>
          <w:szCs w:val="24"/>
          <w:lang w:eastAsia="en-IN"/>
        </w:rPr>
        <w:br/>
        <w:t xml:space="preserve">End-user adoption in the beach hotels market is increasingly defined by experience-driven expectations. Leisure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 xml:space="preserve"> seek relaxation and adventure, corporate and MICE groups demand integrated work-leisure facilities, and wellness/eco-tourists value sustainability and health-centric services. Hotels that can flexibly cater to multiple end-user segments while delivering personalized and memorable experiences are positioned to capture premium occupancy and revenue growth.</w:t>
      </w:r>
    </w:p>
    <w:p w14:paraId="37D56903"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7. Recent Developments + Opportunities &amp; Restraints</w:t>
      </w:r>
    </w:p>
    <w:p w14:paraId="112A762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Recent Developments (Last 2 Years)</w:t>
      </w:r>
    </w:p>
    <w:p w14:paraId="250281E4" w14:textId="77777777" w:rsidR="00425747" w:rsidRPr="00425747" w:rsidRDefault="00425747" w:rsidP="0042574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Marriott International</w:t>
      </w:r>
      <w:r w:rsidRPr="00425747">
        <w:rPr>
          <w:rFonts w:ascii="Times New Roman" w:eastAsia="Times New Roman" w:hAnsi="Times New Roman" w:cs="Times New Roman"/>
          <w:sz w:val="24"/>
          <w:szCs w:val="24"/>
          <w:lang w:eastAsia="en-IN"/>
        </w:rPr>
        <w:t xml:space="preserve"> launched a series of eco-conscious beach resorts in </w:t>
      </w:r>
      <w:r w:rsidRPr="00425747">
        <w:rPr>
          <w:rFonts w:ascii="Times New Roman" w:eastAsia="Times New Roman" w:hAnsi="Times New Roman" w:cs="Times New Roman"/>
          <w:b/>
          <w:bCs/>
          <w:sz w:val="24"/>
          <w:szCs w:val="24"/>
          <w:lang w:eastAsia="en-IN"/>
        </w:rPr>
        <w:t>Bali and Phuket</w:t>
      </w:r>
      <w:r w:rsidRPr="00425747">
        <w:rPr>
          <w:rFonts w:ascii="Times New Roman" w:eastAsia="Times New Roman" w:hAnsi="Times New Roman" w:cs="Times New Roman"/>
          <w:sz w:val="24"/>
          <w:szCs w:val="24"/>
          <w:lang w:eastAsia="en-IN"/>
        </w:rPr>
        <w:t xml:space="preserve"> in 2023, integrating solar energy, desalination systems, and sustainable construction practices.</w:t>
      </w:r>
    </w:p>
    <w:p w14:paraId="6C3DE09E" w14:textId="77777777" w:rsidR="00425747" w:rsidRPr="00425747" w:rsidRDefault="00425747" w:rsidP="0042574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lastRenderedPageBreak/>
        <w:t>Hilton Hotels</w:t>
      </w:r>
      <w:r w:rsidRPr="00425747">
        <w:rPr>
          <w:rFonts w:ascii="Times New Roman" w:eastAsia="Times New Roman" w:hAnsi="Times New Roman" w:cs="Times New Roman"/>
          <w:sz w:val="24"/>
          <w:szCs w:val="24"/>
          <w:lang w:eastAsia="en-IN"/>
        </w:rPr>
        <w:t xml:space="preserve"> introduced AI-driven personalized guest experiences in their Caribbean resorts, including automated activity recommendations and smart room controls, in early 2024.</w:t>
      </w:r>
    </w:p>
    <w:p w14:paraId="1CDEF09B" w14:textId="77777777" w:rsidR="00425747" w:rsidRPr="00425747" w:rsidRDefault="00425747" w:rsidP="0042574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Accor Hotels</w:t>
      </w:r>
      <w:r w:rsidRPr="00425747">
        <w:rPr>
          <w:rFonts w:ascii="Times New Roman" w:eastAsia="Times New Roman" w:hAnsi="Times New Roman" w:cs="Times New Roman"/>
          <w:sz w:val="24"/>
          <w:szCs w:val="24"/>
          <w:lang w:eastAsia="en-IN"/>
        </w:rPr>
        <w:t xml:space="preserve"> acquired several boutique coastal properties in Vietnam and Indonesia in 2023, expanding mid-luxury resort offerings targeted at experience-driven </w:t>
      </w:r>
      <w:proofErr w:type="spellStart"/>
      <w:r w:rsidRPr="00425747">
        <w:rPr>
          <w:rFonts w:ascii="Times New Roman" w:eastAsia="Times New Roman" w:hAnsi="Times New Roman" w:cs="Times New Roman"/>
          <w:sz w:val="24"/>
          <w:szCs w:val="24"/>
          <w:lang w:eastAsia="en-IN"/>
        </w:rPr>
        <w:t>travelers</w:t>
      </w:r>
      <w:proofErr w:type="spellEnd"/>
      <w:r w:rsidRPr="00425747">
        <w:rPr>
          <w:rFonts w:ascii="Times New Roman" w:eastAsia="Times New Roman" w:hAnsi="Times New Roman" w:cs="Times New Roman"/>
          <w:sz w:val="24"/>
          <w:szCs w:val="24"/>
          <w:lang w:eastAsia="en-IN"/>
        </w:rPr>
        <w:t>.</w:t>
      </w:r>
    </w:p>
    <w:p w14:paraId="2FC130AB" w14:textId="77777777" w:rsidR="00425747" w:rsidRPr="00425747" w:rsidRDefault="00425747" w:rsidP="0042574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Four Seasons</w:t>
      </w:r>
      <w:r w:rsidRPr="00425747">
        <w:rPr>
          <w:rFonts w:ascii="Times New Roman" w:eastAsia="Times New Roman" w:hAnsi="Times New Roman" w:cs="Times New Roman"/>
          <w:sz w:val="24"/>
          <w:szCs w:val="24"/>
          <w:lang w:eastAsia="en-IN"/>
        </w:rPr>
        <w:t xml:space="preserve"> opened a private-island eco-resort in the Maldives in 2024, combining luxury accommodations with coral reef conservation programs and marine education initiatives.</w:t>
      </w:r>
    </w:p>
    <w:p w14:paraId="2174D91A" w14:textId="77777777" w:rsidR="00425747" w:rsidRPr="00425747" w:rsidRDefault="00425747" w:rsidP="0042574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IHG Hotels &amp; Resorts</w:t>
      </w:r>
      <w:r w:rsidRPr="00425747">
        <w:rPr>
          <w:rFonts w:ascii="Times New Roman" w:eastAsia="Times New Roman" w:hAnsi="Times New Roman" w:cs="Times New Roman"/>
          <w:sz w:val="24"/>
          <w:szCs w:val="24"/>
          <w:lang w:eastAsia="en-IN"/>
        </w:rPr>
        <w:t xml:space="preserve"> rolled out contactless check-in and UV-C sanitation technology across key beach destinations in Asia-Pacific in late 2023 to enhance guest safety and operational efficiency.</w:t>
      </w:r>
    </w:p>
    <w:p w14:paraId="1AB99124"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Opportunities</w:t>
      </w:r>
    </w:p>
    <w:p w14:paraId="5C01CB9F" w14:textId="77777777" w:rsidR="00425747" w:rsidRPr="00425747" w:rsidRDefault="00425747" w:rsidP="0042574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Emerging Markets</w:t>
      </w:r>
      <w:r w:rsidRPr="00425747">
        <w:rPr>
          <w:rFonts w:ascii="Times New Roman" w:eastAsia="Times New Roman" w:hAnsi="Times New Roman" w:cs="Times New Roman"/>
          <w:sz w:val="24"/>
          <w:szCs w:val="24"/>
          <w:lang w:eastAsia="en-IN"/>
        </w:rPr>
        <w:t>: Rapid growth in Asia-Pacific, LAMEA, and parts of Latin America is creating demand for both luxury and mid-range beach hotels.</w:t>
      </w:r>
    </w:p>
    <w:p w14:paraId="4BED7FC8" w14:textId="77777777" w:rsidR="00425747" w:rsidRPr="00425747" w:rsidRDefault="00425747" w:rsidP="0042574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Wellness and Experiential Tourism</w:t>
      </w:r>
      <w:r w:rsidRPr="00425747">
        <w:rPr>
          <w:rFonts w:ascii="Times New Roman" w:eastAsia="Times New Roman" w:hAnsi="Times New Roman" w:cs="Times New Roman"/>
          <w:sz w:val="24"/>
          <w:szCs w:val="24"/>
          <w:lang w:eastAsia="en-IN"/>
        </w:rPr>
        <w:t>: Expanding interest in health, eco-tourism, adventure sports, and cultural experiences offers premium pricing opportunities.</w:t>
      </w:r>
    </w:p>
    <w:p w14:paraId="714C0082" w14:textId="77777777" w:rsidR="00425747" w:rsidRPr="00425747" w:rsidRDefault="00425747" w:rsidP="0042574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Technology Integration</w:t>
      </w:r>
      <w:r w:rsidRPr="00425747">
        <w:rPr>
          <w:rFonts w:ascii="Times New Roman" w:eastAsia="Times New Roman" w:hAnsi="Times New Roman" w:cs="Times New Roman"/>
          <w:sz w:val="24"/>
          <w:szCs w:val="24"/>
          <w:lang w:eastAsia="en-IN"/>
        </w:rPr>
        <w:t>: AI-driven personalization, smart room management, and digital guest engagement can improve occupancy, repeat visitation, and operational efficiency.</w:t>
      </w:r>
    </w:p>
    <w:p w14:paraId="0BBC67CD"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Restraints</w:t>
      </w:r>
    </w:p>
    <w:p w14:paraId="55E6DE97" w14:textId="77777777" w:rsidR="00425747" w:rsidRPr="00425747" w:rsidRDefault="00425747" w:rsidP="0042574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High Capital Investment</w:t>
      </w:r>
      <w:r w:rsidRPr="00425747">
        <w:rPr>
          <w:rFonts w:ascii="Times New Roman" w:eastAsia="Times New Roman" w:hAnsi="Times New Roman" w:cs="Times New Roman"/>
          <w:sz w:val="24"/>
          <w:szCs w:val="24"/>
          <w:lang w:eastAsia="en-IN"/>
        </w:rPr>
        <w:t>: Coastal hotel projects require substantial upfront costs for land acquisition, construction, and environmental compliance.</w:t>
      </w:r>
    </w:p>
    <w:p w14:paraId="14F62CC3" w14:textId="77777777" w:rsidR="00425747" w:rsidRPr="00425747" w:rsidRDefault="00425747" w:rsidP="0042574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Environmental and Regulatory Challenges</w:t>
      </w:r>
      <w:r w:rsidRPr="00425747">
        <w:rPr>
          <w:rFonts w:ascii="Times New Roman" w:eastAsia="Times New Roman" w:hAnsi="Times New Roman" w:cs="Times New Roman"/>
          <w:sz w:val="24"/>
          <w:szCs w:val="24"/>
          <w:lang w:eastAsia="en-IN"/>
        </w:rPr>
        <w:t>: Coastal regulations, climate risks, and sustainability mandates can delay construction, increase operational costs, and limit expansion in some regions.</w:t>
      </w:r>
    </w:p>
    <w:p w14:paraId="1DFAF40F" w14:textId="77777777" w:rsidR="00425747" w:rsidRDefault="00425747" w:rsidP="00425747">
      <w:pPr>
        <w:pStyle w:val="Heading3"/>
        <w:rPr>
          <w:rFonts w:ascii="Times New Roman" w:eastAsia="Times New Roman" w:hAnsi="Times New Roman" w:cs="Times New Roman"/>
          <w:b/>
          <w:bCs/>
          <w:color w:val="auto"/>
          <w:sz w:val="27"/>
          <w:szCs w:val="27"/>
          <w:lang w:eastAsia="en-IN"/>
        </w:rPr>
      </w:pPr>
      <w:r>
        <w:br/>
      </w:r>
    </w:p>
    <w:p w14:paraId="07248C54" w14:textId="77777777" w:rsidR="00425747" w:rsidRDefault="00425747">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14:paraId="348157AD" w14:textId="3F71ADC7" w:rsidR="00425747" w:rsidRPr="00425747" w:rsidRDefault="00425747" w:rsidP="00425747">
      <w:pPr>
        <w:pStyle w:val="Heading3"/>
        <w:rPr>
          <w:rFonts w:ascii="Times New Roman" w:eastAsia="Times New Roman" w:hAnsi="Times New Roman" w:cs="Times New Roman"/>
          <w:b/>
          <w:bCs/>
          <w:color w:val="auto"/>
          <w:sz w:val="27"/>
          <w:szCs w:val="27"/>
          <w:lang w:eastAsia="en-IN"/>
        </w:rPr>
      </w:pPr>
      <w:r w:rsidRPr="00425747">
        <w:rPr>
          <w:rFonts w:ascii="Times New Roman" w:eastAsia="Times New Roman" w:hAnsi="Times New Roman" w:cs="Times New Roman"/>
          <w:b/>
          <w:bCs/>
          <w:color w:val="auto"/>
          <w:sz w:val="27"/>
          <w:szCs w:val="27"/>
          <w:lang w:eastAsia="en-IN"/>
        </w:rPr>
        <w:lastRenderedPageBreak/>
        <w:t>7.1. Report Coverage Table</w:t>
      </w:r>
    </w:p>
    <w:tbl>
      <w:tblPr>
        <w:tblStyle w:val="PlainTable1"/>
        <w:tblW w:w="0" w:type="auto"/>
        <w:tblLook w:val="04A0" w:firstRow="1" w:lastRow="0" w:firstColumn="1" w:lastColumn="0" w:noHBand="0" w:noVBand="1"/>
      </w:tblPr>
      <w:tblGrid>
        <w:gridCol w:w="2624"/>
        <w:gridCol w:w="6392"/>
      </w:tblGrid>
      <w:tr w:rsidR="00425747" w:rsidRPr="00425747" w14:paraId="627C97AA" w14:textId="77777777" w:rsidTr="00425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D559F" w14:textId="77777777" w:rsidR="00425747" w:rsidRPr="00425747" w:rsidRDefault="00425747" w:rsidP="00425747">
            <w:pPr>
              <w:jc w:val="cente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Report Attribute</w:t>
            </w:r>
          </w:p>
        </w:tc>
        <w:tc>
          <w:tcPr>
            <w:tcW w:w="0" w:type="auto"/>
            <w:hideMark/>
          </w:tcPr>
          <w:p w14:paraId="579AA36E" w14:textId="77777777" w:rsidR="00425747" w:rsidRPr="00425747" w:rsidRDefault="00425747" w:rsidP="0042574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Details</w:t>
            </w:r>
          </w:p>
        </w:tc>
      </w:tr>
      <w:tr w:rsidR="00425747" w:rsidRPr="00425747" w14:paraId="17CC9102"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33364"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Forecast Period</w:t>
            </w:r>
          </w:p>
        </w:tc>
        <w:tc>
          <w:tcPr>
            <w:tcW w:w="0" w:type="auto"/>
            <w:hideMark/>
          </w:tcPr>
          <w:p w14:paraId="21676CFB"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2024 – 2030</w:t>
            </w:r>
          </w:p>
        </w:tc>
      </w:tr>
      <w:tr w:rsidR="00425747" w:rsidRPr="00425747" w14:paraId="35A52EAA"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1DE3B991"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Size Value in 2024</w:t>
            </w:r>
          </w:p>
        </w:tc>
        <w:tc>
          <w:tcPr>
            <w:tcW w:w="0" w:type="auto"/>
            <w:hideMark/>
          </w:tcPr>
          <w:p w14:paraId="4452C039" w14:textId="328B42E3"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120.0</w:t>
            </w:r>
            <w:r w:rsidRPr="00425747">
              <w:rPr>
                <w:rFonts w:ascii="Times New Roman" w:eastAsia="Times New Roman" w:hAnsi="Times New Roman" w:cs="Times New Roman"/>
                <w:sz w:val="24"/>
                <w:szCs w:val="24"/>
                <w:lang w:eastAsia="en-IN"/>
              </w:rPr>
              <w:t xml:space="preserve"> Billion </w:t>
            </w:r>
          </w:p>
        </w:tc>
      </w:tr>
      <w:tr w:rsidR="00425747" w:rsidRPr="00425747" w14:paraId="53969DB5"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BEF13"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Revenue Forecast in 2030</w:t>
            </w:r>
          </w:p>
        </w:tc>
        <w:tc>
          <w:tcPr>
            <w:tcW w:w="0" w:type="auto"/>
            <w:hideMark/>
          </w:tcPr>
          <w:p w14:paraId="080F720A" w14:textId="7E976A1C"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180.0</w:t>
            </w:r>
            <w:r w:rsidRPr="00425747">
              <w:rPr>
                <w:rFonts w:ascii="Times New Roman" w:eastAsia="Times New Roman" w:hAnsi="Times New Roman" w:cs="Times New Roman"/>
                <w:sz w:val="24"/>
                <w:szCs w:val="24"/>
                <w:lang w:eastAsia="en-IN"/>
              </w:rPr>
              <w:t xml:space="preserve"> Billion </w:t>
            </w:r>
          </w:p>
        </w:tc>
      </w:tr>
      <w:tr w:rsidR="00425747" w:rsidRPr="00425747" w14:paraId="0B52AEC6"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542D0BCF"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Overall Growth Rate</w:t>
            </w:r>
          </w:p>
        </w:tc>
        <w:tc>
          <w:tcPr>
            <w:tcW w:w="0" w:type="auto"/>
            <w:hideMark/>
          </w:tcPr>
          <w:p w14:paraId="5F2AE2FB" w14:textId="0EC4D300"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7.6%</w:t>
            </w:r>
            <w:r w:rsidRPr="00425747">
              <w:rPr>
                <w:rFonts w:ascii="Times New Roman" w:eastAsia="Times New Roman" w:hAnsi="Times New Roman" w:cs="Times New Roman"/>
                <w:sz w:val="24"/>
                <w:szCs w:val="24"/>
                <w:lang w:eastAsia="en-IN"/>
              </w:rPr>
              <w:t xml:space="preserve"> (2024 – 2030)</w:t>
            </w:r>
          </w:p>
        </w:tc>
      </w:tr>
      <w:tr w:rsidR="00425747" w:rsidRPr="00425747" w14:paraId="7D61215D"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79181"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Base Year for Estimation</w:t>
            </w:r>
          </w:p>
        </w:tc>
        <w:tc>
          <w:tcPr>
            <w:tcW w:w="0" w:type="auto"/>
            <w:hideMark/>
          </w:tcPr>
          <w:p w14:paraId="03660F2F"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2024</w:t>
            </w:r>
          </w:p>
        </w:tc>
      </w:tr>
      <w:tr w:rsidR="00425747" w:rsidRPr="00425747" w14:paraId="62A26F4C"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1249DBD5"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Historical Data</w:t>
            </w:r>
          </w:p>
        </w:tc>
        <w:tc>
          <w:tcPr>
            <w:tcW w:w="0" w:type="auto"/>
            <w:hideMark/>
          </w:tcPr>
          <w:p w14:paraId="36833559" w14:textId="77777777"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2019 – 2023</w:t>
            </w:r>
          </w:p>
        </w:tc>
      </w:tr>
      <w:tr w:rsidR="00425747" w:rsidRPr="00425747" w14:paraId="3093FC64"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499E5"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Unit</w:t>
            </w:r>
          </w:p>
        </w:tc>
        <w:tc>
          <w:tcPr>
            <w:tcW w:w="0" w:type="auto"/>
            <w:hideMark/>
          </w:tcPr>
          <w:p w14:paraId="3BE08D28"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USD Million, CAGR (2024 – 2030)</w:t>
            </w:r>
          </w:p>
        </w:tc>
      </w:tr>
      <w:tr w:rsidR="00425747" w:rsidRPr="00425747" w14:paraId="207911AF"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38465F65"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Segmentation</w:t>
            </w:r>
          </w:p>
        </w:tc>
        <w:tc>
          <w:tcPr>
            <w:tcW w:w="0" w:type="auto"/>
            <w:hideMark/>
          </w:tcPr>
          <w:p w14:paraId="7EC68213" w14:textId="77777777"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By Hotel Type, Guest Type, Service Offering, Geography</w:t>
            </w:r>
          </w:p>
        </w:tc>
      </w:tr>
      <w:tr w:rsidR="00425747" w:rsidRPr="00425747" w14:paraId="540EBF46"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826F0"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By Hotel Type</w:t>
            </w:r>
          </w:p>
        </w:tc>
        <w:tc>
          <w:tcPr>
            <w:tcW w:w="0" w:type="auto"/>
            <w:hideMark/>
          </w:tcPr>
          <w:p w14:paraId="50EAA026"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Luxury, Mid-Range, Budget</w:t>
            </w:r>
          </w:p>
        </w:tc>
      </w:tr>
      <w:tr w:rsidR="00425747" w:rsidRPr="00425747" w14:paraId="05A892F4"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54CCC8BB"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By Guest Type</w:t>
            </w:r>
          </w:p>
        </w:tc>
        <w:tc>
          <w:tcPr>
            <w:tcW w:w="0" w:type="auto"/>
            <w:hideMark/>
          </w:tcPr>
          <w:p w14:paraId="4F3D81C7" w14:textId="77777777"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Leisure, Business/MICE, Wellness/Eco-Tourists, Families/Groups</w:t>
            </w:r>
          </w:p>
        </w:tc>
      </w:tr>
      <w:tr w:rsidR="00425747" w:rsidRPr="00425747" w14:paraId="6CAD83D3"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A3E15"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By Service Offering</w:t>
            </w:r>
          </w:p>
        </w:tc>
        <w:tc>
          <w:tcPr>
            <w:tcW w:w="0" w:type="auto"/>
            <w:hideMark/>
          </w:tcPr>
          <w:p w14:paraId="1CCC8240"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All-Inclusive, B&amp;B/Independent, Boutique/Vacation Rentals</w:t>
            </w:r>
          </w:p>
        </w:tc>
      </w:tr>
      <w:tr w:rsidR="00425747" w:rsidRPr="00425747" w14:paraId="7B02208A"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57A726CB"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By Region</w:t>
            </w:r>
          </w:p>
        </w:tc>
        <w:tc>
          <w:tcPr>
            <w:tcW w:w="0" w:type="auto"/>
            <w:hideMark/>
          </w:tcPr>
          <w:p w14:paraId="42881E60" w14:textId="77777777"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North America, Europe, Asia-Pacific, Latin America, Middle East &amp; Africa</w:t>
            </w:r>
          </w:p>
        </w:tc>
      </w:tr>
      <w:tr w:rsidR="00425747" w:rsidRPr="00425747" w14:paraId="3989AB2A"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73BE8"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 Scope</w:t>
            </w:r>
          </w:p>
        </w:tc>
        <w:tc>
          <w:tcPr>
            <w:tcW w:w="0" w:type="auto"/>
            <w:hideMark/>
          </w:tcPr>
          <w:p w14:paraId="79B1EACD"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U.S., Mexico, Spain, Greece, Italy, Thailand, Indonesia, Vietnam, Brazil, UAE</w:t>
            </w:r>
          </w:p>
        </w:tc>
      </w:tr>
      <w:tr w:rsidR="00425747" w:rsidRPr="00425747" w14:paraId="5D972F28" w14:textId="77777777" w:rsidTr="00425747">
        <w:tc>
          <w:tcPr>
            <w:cnfStyle w:val="001000000000" w:firstRow="0" w:lastRow="0" w:firstColumn="1" w:lastColumn="0" w:oddVBand="0" w:evenVBand="0" w:oddHBand="0" w:evenHBand="0" w:firstRowFirstColumn="0" w:firstRowLastColumn="0" w:lastRowFirstColumn="0" w:lastRowLastColumn="0"/>
            <w:tcW w:w="0" w:type="auto"/>
            <w:hideMark/>
          </w:tcPr>
          <w:p w14:paraId="71784B4A"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Drivers</w:t>
            </w:r>
          </w:p>
        </w:tc>
        <w:tc>
          <w:tcPr>
            <w:tcW w:w="0" w:type="auto"/>
            <w:hideMark/>
          </w:tcPr>
          <w:p w14:paraId="2EED3857" w14:textId="77777777" w:rsidR="00425747" w:rsidRPr="00425747" w:rsidRDefault="00425747" w:rsidP="004257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 Rising international and domestic travel demand </w:t>
            </w:r>
            <w:r w:rsidRPr="00425747">
              <w:rPr>
                <w:rFonts w:ascii="Times New Roman" w:eastAsia="Times New Roman" w:hAnsi="Times New Roman" w:cs="Times New Roman"/>
                <w:sz w:val="24"/>
                <w:szCs w:val="24"/>
                <w:lang w:eastAsia="en-IN"/>
              </w:rPr>
              <w:br/>
              <w:t xml:space="preserve">- Growing preference for wellness and eco-tourism </w:t>
            </w:r>
            <w:r w:rsidRPr="00425747">
              <w:rPr>
                <w:rFonts w:ascii="Times New Roman" w:eastAsia="Times New Roman" w:hAnsi="Times New Roman" w:cs="Times New Roman"/>
                <w:sz w:val="24"/>
                <w:szCs w:val="24"/>
                <w:lang w:eastAsia="en-IN"/>
              </w:rPr>
              <w:br/>
              <w:t>- Increased adoption of technology in guest services</w:t>
            </w:r>
          </w:p>
        </w:tc>
      </w:tr>
      <w:tr w:rsidR="00425747" w:rsidRPr="00425747" w14:paraId="0AA51394" w14:textId="77777777" w:rsidTr="00425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8EB4D" w14:textId="77777777" w:rsidR="00425747" w:rsidRPr="00425747" w:rsidRDefault="00425747" w:rsidP="00425747">
            <w:pPr>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Customization Option</w:t>
            </w:r>
          </w:p>
        </w:tc>
        <w:tc>
          <w:tcPr>
            <w:tcW w:w="0" w:type="auto"/>
            <w:hideMark/>
          </w:tcPr>
          <w:p w14:paraId="67678D50" w14:textId="77777777" w:rsidR="00425747" w:rsidRPr="00425747" w:rsidRDefault="00425747" w:rsidP="004257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Available upon request</w:t>
            </w:r>
          </w:p>
        </w:tc>
      </w:tr>
    </w:tbl>
    <w:p w14:paraId="7D788146" w14:textId="77777777" w:rsidR="00425747" w:rsidRPr="00425747" w:rsidRDefault="00425747" w:rsidP="00425747">
      <w:pPr>
        <w:pStyle w:val="Heading3"/>
        <w:rPr>
          <w:rFonts w:ascii="Times New Roman" w:eastAsia="Times New Roman" w:hAnsi="Times New Roman" w:cs="Times New Roman"/>
          <w:b/>
          <w:bCs/>
          <w:color w:val="auto"/>
          <w:sz w:val="27"/>
          <w:szCs w:val="27"/>
          <w:lang w:eastAsia="en-IN"/>
        </w:rPr>
      </w:pPr>
      <w:r>
        <w:br/>
      </w:r>
      <w:r>
        <w:br/>
      </w:r>
      <w:r w:rsidRPr="00425747">
        <w:rPr>
          <w:rFonts w:ascii="Times New Roman" w:eastAsia="Times New Roman" w:hAnsi="Times New Roman" w:cs="Times New Roman"/>
          <w:b/>
          <w:bCs/>
          <w:color w:val="auto"/>
          <w:sz w:val="27"/>
          <w:szCs w:val="27"/>
          <w:lang w:eastAsia="en-IN"/>
        </w:rPr>
        <w:t>8. Report Summary, FAQs, and SEO Schema</w:t>
      </w:r>
    </w:p>
    <w:p w14:paraId="13045C5C"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A.1. Report Title (Long-Form)</w:t>
      </w:r>
      <w:r w:rsidRPr="00425747">
        <w:rPr>
          <w:rFonts w:ascii="Times New Roman" w:eastAsia="Times New Roman" w:hAnsi="Times New Roman" w:cs="Times New Roman"/>
          <w:sz w:val="24"/>
          <w:szCs w:val="24"/>
          <w:lang w:eastAsia="en-IN"/>
        </w:rPr>
        <w:br/>
        <w:t xml:space="preserve">Beach Hotels Market </w:t>
      </w:r>
      <w:proofErr w:type="gramStart"/>
      <w:r w:rsidRPr="00425747">
        <w:rPr>
          <w:rFonts w:ascii="Times New Roman" w:eastAsia="Times New Roman" w:hAnsi="Times New Roman" w:cs="Times New Roman"/>
          <w:sz w:val="24"/>
          <w:szCs w:val="24"/>
          <w:lang w:eastAsia="en-IN"/>
        </w:rPr>
        <w:t>By</w:t>
      </w:r>
      <w:proofErr w:type="gramEnd"/>
      <w:r w:rsidRPr="00425747">
        <w:rPr>
          <w:rFonts w:ascii="Times New Roman" w:eastAsia="Times New Roman" w:hAnsi="Times New Roman" w:cs="Times New Roman"/>
          <w:sz w:val="24"/>
          <w:szCs w:val="24"/>
          <w:lang w:eastAsia="en-IN"/>
        </w:rPr>
        <w:t xml:space="preserve"> Hotel Type (Luxury, Mid-Range, Budget); By Guest Type (Leisure, Business/MICE, Wellness/Eco-Tourists, Families/Groups); By Service Offering (All-Inclusive, B&amp;B/Independent, Boutique/Vacation Rentals); By Geography, Segment Revenue Estimation, Forecast, 2024–2030</w:t>
      </w:r>
    </w:p>
    <w:p w14:paraId="2957E7B3"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A.2. Lowercase Market Name</w:t>
      </w:r>
      <w:r w:rsidRPr="00425747">
        <w:rPr>
          <w:rFonts w:ascii="Times New Roman" w:eastAsia="Times New Roman" w:hAnsi="Times New Roman" w:cs="Times New Roman"/>
          <w:sz w:val="24"/>
          <w:szCs w:val="24"/>
          <w:lang w:eastAsia="en-IN"/>
        </w:rPr>
        <w:br/>
        <w:t>beach hotels market</w:t>
      </w:r>
    </w:p>
    <w:p w14:paraId="2C60934C" w14:textId="41D399A8"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A.3. SEO-Friendly Market Size Tagline</w:t>
      </w:r>
      <w:r w:rsidRPr="00425747">
        <w:rPr>
          <w:rFonts w:ascii="Times New Roman" w:eastAsia="Times New Roman" w:hAnsi="Times New Roman" w:cs="Times New Roman"/>
          <w:sz w:val="24"/>
          <w:szCs w:val="24"/>
          <w:lang w:eastAsia="en-IN"/>
        </w:rPr>
        <w:br/>
        <w:t>Beach Hotels Market Size ($</w:t>
      </w:r>
      <w:r>
        <w:rPr>
          <w:rFonts w:ascii="Times New Roman" w:eastAsia="Times New Roman" w:hAnsi="Times New Roman" w:cs="Times New Roman"/>
          <w:sz w:val="24"/>
          <w:szCs w:val="24"/>
          <w:lang w:eastAsia="en-IN"/>
        </w:rPr>
        <w:t>180.0</w:t>
      </w:r>
      <w:r w:rsidRPr="00425747">
        <w:rPr>
          <w:rFonts w:ascii="Times New Roman" w:eastAsia="Times New Roman" w:hAnsi="Times New Roman" w:cs="Times New Roman"/>
          <w:sz w:val="24"/>
          <w:szCs w:val="24"/>
          <w:lang w:eastAsia="en-IN"/>
        </w:rPr>
        <w:t xml:space="preserve"> Billion) 2030</w:t>
      </w:r>
    </w:p>
    <w:p w14:paraId="0FFF9936"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 xml:space="preserve">A.4. SEO-Friendly Market Size Tagline </w:t>
      </w:r>
      <w:proofErr w:type="spellStart"/>
      <w:r w:rsidRPr="00425747">
        <w:rPr>
          <w:rFonts w:ascii="Times New Roman" w:eastAsia="Times New Roman" w:hAnsi="Times New Roman" w:cs="Times New Roman"/>
          <w:b/>
          <w:bCs/>
          <w:sz w:val="24"/>
          <w:szCs w:val="24"/>
          <w:lang w:eastAsia="en-IN"/>
        </w:rPr>
        <w:t>BreadCrumb</w:t>
      </w:r>
      <w:proofErr w:type="spellEnd"/>
      <w:r w:rsidRPr="00425747">
        <w:rPr>
          <w:rFonts w:ascii="Times New Roman" w:eastAsia="Times New Roman" w:hAnsi="Times New Roman" w:cs="Times New Roman"/>
          <w:sz w:val="24"/>
          <w:szCs w:val="24"/>
          <w:lang w:eastAsia="en-IN"/>
        </w:rPr>
        <w:br/>
        <w:t>Beach Hotels Market Report 2030</w:t>
      </w:r>
    </w:p>
    <w:p w14:paraId="5BA574D9" w14:textId="77777777" w:rsidR="00425747" w:rsidRPr="00425747" w:rsidRDefault="00425747" w:rsidP="00425747">
      <w:pPr>
        <w:spacing w:after="0"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pict w14:anchorId="7427F306">
          <v:rect id="_x0000_i1025" style="width:0;height:1.5pt" o:hralign="center" o:hrstd="t" o:hr="t" fillcolor="#a0a0a0" stroked="f"/>
        </w:pict>
      </w:r>
    </w:p>
    <w:p w14:paraId="75808690"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 Top 5 FAQs</w:t>
      </w:r>
    </w:p>
    <w:p w14:paraId="5EB74B6E" w14:textId="2DADF3CD"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lastRenderedPageBreak/>
        <w:t>Q1. How big is the beach hotels market?</w:t>
      </w:r>
      <w:r w:rsidRPr="00425747">
        <w:rPr>
          <w:rFonts w:ascii="Times New Roman" w:eastAsia="Times New Roman" w:hAnsi="Times New Roman" w:cs="Times New Roman"/>
          <w:sz w:val="24"/>
          <w:szCs w:val="24"/>
          <w:lang w:eastAsia="en-IN"/>
        </w:rPr>
        <w:br/>
      </w:r>
      <w:r w:rsidRPr="00425747">
        <w:rPr>
          <w:rFonts w:ascii="Times New Roman" w:eastAsia="Times New Roman" w:hAnsi="Times New Roman" w:cs="Times New Roman"/>
          <w:b/>
          <w:bCs/>
          <w:sz w:val="24"/>
          <w:szCs w:val="24"/>
          <w:lang w:eastAsia="en-IN"/>
        </w:rPr>
        <w:t>A1.</w:t>
      </w:r>
      <w:r w:rsidRPr="00425747">
        <w:rPr>
          <w:rFonts w:ascii="Times New Roman" w:eastAsia="Times New Roman" w:hAnsi="Times New Roman" w:cs="Times New Roman"/>
          <w:sz w:val="24"/>
          <w:szCs w:val="24"/>
          <w:lang w:eastAsia="en-IN"/>
        </w:rPr>
        <w:t xml:space="preserve"> The global beach hotels market was valued at USD </w:t>
      </w:r>
      <w:r>
        <w:rPr>
          <w:rFonts w:ascii="Times New Roman" w:eastAsia="Times New Roman" w:hAnsi="Times New Roman" w:cs="Times New Roman"/>
          <w:sz w:val="24"/>
          <w:szCs w:val="24"/>
          <w:lang w:eastAsia="en-IN"/>
        </w:rPr>
        <w:t>120.0</w:t>
      </w:r>
      <w:r w:rsidRPr="00425747">
        <w:rPr>
          <w:rFonts w:ascii="Times New Roman" w:eastAsia="Times New Roman" w:hAnsi="Times New Roman" w:cs="Times New Roman"/>
          <w:sz w:val="24"/>
          <w:szCs w:val="24"/>
          <w:lang w:eastAsia="en-IN"/>
        </w:rPr>
        <w:t xml:space="preserve"> billion in 2024.</w:t>
      </w:r>
    </w:p>
    <w:p w14:paraId="38D5A463" w14:textId="28C0F36C"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Q2. What is the CAGR for the forecast period?</w:t>
      </w:r>
      <w:r w:rsidRPr="00425747">
        <w:rPr>
          <w:rFonts w:ascii="Times New Roman" w:eastAsia="Times New Roman" w:hAnsi="Times New Roman" w:cs="Times New Roman"/>
          <w:sz w:val="24"/>
          <w:szCs w:val="24"/>
          <w:lang w:eastAsia="en-IN"/>
        </w:rPr>
        <w:br/>
      </w:r>
      <w:r w:rsidRPr="00425747">
        <w:rPr>
          <w:rFonts w:ascii="Times New Roman" w:eastAsia="Times New Roman" w:hAnsi="Times New Roman" w:cs="Times New Roman"/>
          <w:b/>
          <w:bCs/>
          <w:sz w:val="24"/>
          <w:szCs w:val="24"/>
          <w:lang w:eastAsia="en-IN"/>
        </w:rPr>
        <w:t>A2.</w:t>
      </w:r>
      <w:r w:rsidRPr="00425747">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7.6%</w:t>
      </w:r>
      <w:r w:rsidRPr="00425747">
        <w:rPr>
          <w:rFonts w:ascii="Times New Roman" w:eastAsia="Times New Roman" w:hAnsi="Times New Roman" w:cs="Times New Roman"/>
          <w:sz w:val="24"/>
          <w:szCs w:val="24"/>
          <w:lang w:eastAsia="en-IN"/>
        </w:rPr>
        <w:t xml:space="preserve"> from 2024 to 2030.</w:t>
      </w:r>
    </w:p>
    <w:p w14:paraId="7710333E"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Q3. Who are the major players in the beach hotels market?</w:t>
      </w:r>
      <w:r w:rsidRPr="00425747">
        <w:rPr>
          <w:rFonts w:ascii="Times New Roman" w:eastAsia="Times New Roman" w:hAnsi="Times New Roman" w:cs="Times New Roman"/>
          <w:sz w:val="24"/>
          <w:szCs w:val="24"/>
          <w:lang w:eastAsia="en-IN"/>
        </w:rPr>
        <w:br/>
      </w:r>
      <w:r w:rsidRPr="00425747">
        <w:rPr>
          <w:rFonts w:ascii="Times New Roman" w:eastAsia="Times New Roman" w:hAnsi="Times New Roman" w:cs="Times New Roman"/>
          <w:b/>
          <w:bCs/>
          <w:sz w:val="24"/>
          <w:szCs w:val="24"/>
          <w:lang w:eastAsia="en-IN"/>
        </w:rPr>
        <w:t>A3.</w:t>
      </w:r>
      <w:r w:rsidRPr="00425747">
        <w:rPr>
          <w:rFonts w:ascii="Times New Roman" w:eastAsia="Times New Roman" w:hAnsi="Times New Roman" w:cs="Times New Roman"/>
          <w:sz w:val="24"/>
          <w:szCs w:val="24"/>
          <w:lang w:eastAsia="en-IN"/>
        </w:rPr>
        <w:t xml:space="preserve"> Leading players include Hilton Hotels &amp; Resorts, Marriott International, Accor Hotels, IHG Hotels &amp; Resorts, and Four Seasons Hotels and Resorts.</w:t>
      </w:r>
    </w:p>
    <w:p w14:paraId="438AC417"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Q4. Which region dominates the beach hotels market?</w:t>
      </w:r>
      <w:r w:rsidRPr="00425747">
        <w:rPr>
          <w:rFonts w:ascii="Times New Roman" w:eastAsia="Times New Roman" w:hAnsi="Times New Roman" w:cs="Times New Roman"/>
          <w:sz w:val="24"/>
          <w:szCs w:val="24"/>
          <w:lang w:eastAsia="en-IN"/>
        </w:rPr>
        <w:br/>
      </w:r>
      <w:r w:rsidRPr="00425747">
        <w:rPr>
          <w:rFonts w:ascii="Times New Roman" w:eastAsia="Times New Roman" w:hAnsi="Times New Roman" w:cs="Times New Roman"/>
          <w:b/>
          <w:bCs/>
          <w:sz w:val="24"/>
          <w:szCs w:val="24"/>
          <w:lang w:eastAsia="en-IN"/>
        </w:rPr>
        <w:t>A4.</w:t>
      </w:r>
      <w:r w:rsidRPr="00425747">
        <w:rPr>
          <w:rFonts w:ascii="Times New Roman" w:eastAsia="Times New Roman" w:hAnsi="Times New Roman" w:cs="Times New Roman"/>
          <w:sz w:val="24"/>
          <w:szCs w:val="24"/>
          <w:lang w:eastAsia="en-IN"/>
        </w:rPr>
        <w:t xml:space="preserve"> Asia-Pacific leads in growth, while North America and Europe dominate in revenue and luxury segment adoption.</w:t>
      </w:r>
    </w:p>
    <w:p w14:paraId="3D9175D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Q5. What factors are driving this market?</w:t>
      </w:r>
      <w:r w:rsidRPr="00425747">
        <w:rPr>
          <w:rFonts w:ascii="Times New Roman" w:eastAsia="Times New Roman" w:hAnsi="Times New Roman" w:cs="Times New Roman"/>
          <w:sz w:val="24"/>
          <w:szCs w:val="24"/>
          <w:lang w:eastAsia="en-IN"/>
        </w:rPr>
        <w:br/>
      </w:r>
      <w:r w:rsidRPr="00425747">
        <w:rPr>
          <w:rFonts w:ascii="Times New Roman" w:eastAsia="Times New Roman" w:hAnsi="Times New Roman" w:cs="Times New Roman"/>
          <w:b/>
          <w:bCs/>
          <w:sz w:val="24"/>
          <w:szCs w:val="24"/>
          <w:lang w:eastAsia="en-IN"/>
        </w:rPr>
        <w:t>A5.</w:t>
      </w:r>
      <w:r w:rsidRPr="00425747">
        <w:rPr>
          <w:rFonts w:ascii="Times New Roman" w:eastAsia="Times New Roman" w:hAnsi="Times New Roman" w:cs="Times New Roman"/>
          <w:sz w:val="24"/>
          <w:szCs w:val="24"/>
          <w:lang w:eastAsia="en-IN"/>
        </w:rPr>
        <w:t xml:space="preserve"> Growth is </w:t>
      </w:r>
      <w:proofErr w:type="spellStart"/>
      <w:r w:rsidRPr="00425747">
        <w:rPr>
          <w:rFonts w:ascii="Times New Roman" w:eastAsia="Times New Roman" w:hAnsi="Times New Roman" w:cs="Times New Roman"/>
          <w:sz w:val="24"/>
          <w:szCs w:val="24"/>
          <w:lang w:eastAsia="en-IN"/>
        </w:rPr>
        <w:t>fueled</w:t>
      </w:r>
      <w:proofErr w:type="spellEnd"/>
      <w:r w:rsidRPr="00425747">
        <w:rPr>
          <w:rFonts w:ascii="Times New Roman" w:eastAsia="Times New Roman" w:hAnsi="Times New Roman" w:cs="Times New Roman"/>
          <w:sz w:val="24"/>
          <w:szCs w:val="24"/>
          <w:lang w:eastAsia="en-IN"/>
        </w:rPr>
        <w:t xml:space="preserve"> by rising international and domestic travel demand, increasing wellness and eco-tourism preferences, and technology-driven personalized guest experiences.</w:t>
      </w:r>
    </w:p>
    <w:p w14:paraId="106321B0" w14:textId="77777777" w:rsidR="00425747" w:rsidRPr="00425747" w:rsidRDefault="00425747" w:rsidP="00425747">
      <w:pPr>
        <w:spacing w:after="0"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pict w14:anchorId="3BA32969">
          <v:rect id="_x0000_i1026" style="width:0;height:1.5pt" o:hralign="center" o:hrstd="t" o:hr="t" fillcolor="#a0a0a0" stroked="f"/>
        </w:pict>
      </w:r>
    </w:p>
    <w:p w14:paraId="4610093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C. JSON-LD SEO Schema</w:t>
      </w:r>
    </w:p>
    <w:p w14:paraId="703E909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Breadcrumb Schema</w:t>
      </w:r>
    </w:p>
    <w:p w14:paraId="2B3DFC99"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w:t>
      </w:r>
    </w:p>
    <w:p w14:paraId="04104A49"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"@context": "https://schema.org",</w:t>
      </w:r>
    </w:p>
    <w:p w14:paraId="7FFE77AE"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w:t>
      </w:r>
      <w:proofErr w:type="spellStart"/>
      <w:r w:rsidRPr="00425747">
        <w:rPr>
          <w:rFonts w:ascii="Courier New" w:eastAsia="Times New Roman" w:hAnsi="Courier New" w:cs="Courier New"/>
          <w:sz w:val="20"/>
          <w:szCs w:val="20"/>
          <w:lang w:eastAsia="en-IN"/>
        </w:rPr>
        <w:t>BreadcrumbList</w:t>
      </w:r>
      <w:proofErr w:type="spellEnd"/>
      <w:r w:rsidRPr="00425747">
        <w:rPr>
          <w:rFonts w:ascii="Courier New" w:eastAsia="Times New Roman" w:hAnsi="Courier New" w:cs="Courier New"/>
          <w:sz w:val="20"/>
          <w:szCs w:val="20"/>
          <w:lang w:eastAsia="en-IN"/>
        </w:rPr>
        <w:t>",</w:t>
      </w:r>
    </w:p>
    <w:p w14:paraId="60425202"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itemListElement</w:t>
      </w:r>
      <w:proofErr w:type="spellEnd"/>
      <w:r w:rsidRPr="00425747">
        <w:rPr>
          <w:rFonts w:ascii="Courier New" w:eastAsia="Times New Roman" w:hAnsi="Courier New" w:cs="Courier New"/>
          <w:sz w:val="20"/>
          <w:szCs w:val="20"/>
          <w:lang w:eastAsia="en-IN"/>
        </w:rPr>
        <w:t>": [</w:t>
      </w:r>
    </w:p>
    <w:p w14:paraId="6B51040B"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1E151ABA"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w:t>
      </w:r>
      <w:proofErr w:type="spellStart"/>
      <w:r w:rsidRPr="00425747">
        <w:rPr>
          <w:rFonts w:ascii="Courier New" w:eastAsia="Times New Roman" w:hAnsi="Courier New" w:cs="Courier New"/>
          <w:sz w:val="20"/>
          <w:szCs w:val="20"/>
          <w:lang w:eastAsia="en-IN"/>
        </w:rPr>
        <w:t>ListItem</w:t>
      </w:r>
      <w:proofErr w:type="spellEnd"/>
      <w:r w:rsidRPr="00425747">
        <w:rPr>
          <w:rFonts w:ascii="Courier New" w:eastAsia="Times New Roman" w:hAnsi="Courier New" w:cs="Courier New"/>
          <w:sz w:val="20"/>
          <w:szCs w:val="20"/>
          <w:lang w:eastAsia="en-IN"/>
        </w:rPr>
        <w:t>",</w:t>
      </w:r>
    </w:p>
    <w:p w14:paraId="2AAF0772"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"position": 1,</w:t>
      </w:r>
    </w:p>
    <w:p w14:paraId="17BD6AE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"Home",</w:t>
      </w:r>
    </w:p>
    <w:p w14:paraId="58BA9BC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"item": "https://www.strategicmarketresearch.com/"</w:t>
      </w:r>
    </w:p>
    <w:p w14:paraId="09F7BB5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7FDA2D4D"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7008CE1E"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w:t>
      </w:r>
      <w:proofErr w:type="spellStart"/>
      <w:r w:rsidRPr="00425747">
        <w:rPr>
          <w:rFonts w:ascii="Courier New" w:eastAsia="Times New Roman" w:hAnsi="Courier New" w:cs="Courier New"/>
          <w:sz w:val="20"/>
          <w:szCs w:val="20"/>
          <w:lang w:eastAsia="en-IN"/>
        </w:rPr>
        <w:t>ListItem</w:t>
      </w:r>
      <w:proofErr w:type="spellEnd"/>
      <w:r w:rsidRPr="00425747">
        <w:rPr>
          <w:rFonts w:ascii="Courier New" w:eastAsia="Times New Roman" w:hAnsi="Courier New" w:cs="Courier New"/>
          <w:sz w:val="20"/>
          <w:szCs w:val="20"/>
          <w:lang w:eastAsia="en-IN"/>
        </w:rPr>
        <w:t>",</w:t>
      </w:r>
    </w:p>
    <w:p w14:paraId="1CD84B83"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"position": 2,</w:t>
      </w:r>
    </w:p>
    <w:p w14:paraId="30D5A8BF" w14:textId="752DF348"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"Health </w:t>
      </w:r>
      <w:proofErr w:type="gramStart"/>
      <w:r w:rsidRPr="00425747">
        <w:rPr>
          <w:rFonts w:ascii="Courier New" w:eastAsia="Times New Roman" w:hAnsi="Courier New" w:cs="Courier New"/>
          <w:sz w:val="20"/>
          <w:szCs w:val="20"/>
          <w:lang w:eastAsia="en-IN"/>
        </w:rPr>
        <w:t>And</w:t>
      </w:r>
      <w:proofErr w:type="gramEnd"/>
      <w:r w:rsidRPr="00425747">
        <w:rPr>
          <w:rFonts w:ascii="Courier New" w:eastAsia="Times New Roman" w:hAnsi="Courier New" w:cs="Courier New"/>
          <w:sz w:val="20"/>
          <w:szCs w:val="20"/>
          <w:lang w:eastAsia="en-IN"/>
        </w:rPr>
        <w:t xml:space="preserve"> Wellness",</w:t>
      </w:r>
    </w:p>
    <w:p w14:paraId="0FB77E28" w14:textId="13F83920"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"item": "https://www.strategicmarketresearch.com/report/health-and-wellness"</w:t>
      </w:r>
    </w:p>
    <w:p w14:paraId="0D6F850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0A4FDFE6"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354D396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w:t>
      </w:r>
      <w:proofErr w:type="spellStart"/>
      <w:r w:rsidRPr="00425747">
        <w:rPr>
          <w:rFonts w:ascii="Courier New" w:eastAsia="Times New Roman" w:hAnsi="Courier New" w:cs="Courier New"/>
          <w:sz w:val="20"/>
          <w:szCs w:val="20"/>
          <w:lang w:eastAsia="en-IN"/>
        </w:rPr>
        <w:t>ListItem</w:t>
      </w:r>
      <w:proofErr w:type="spellEnd"/>
      <w:r w:rsidRPr="00425747">
        <w:rPr>
          <w:rFonts w:ascii="Courier New" w:eastAsia="Times New Roman" w:hAnsi="Courier New" w:cs="Courier New"/>
          <w:sz w:val="20"/>
          <w:szCs w:val="20"/>
          <w:lang w:eastAsia="en-IN"/>
        </w:rPr>
        <w:t>",</w:t>
      </w:r>
    </w:p>
    <w:p w14:paraId="6EA0A6EB"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"position": 3,</w:t>
      </w:r>
    </w:p>
    <w:p w14:paraId="2430788A"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"Beach Hotels Market Report 2030",</w:t>
      </w:r>
    </w:p>
    <w:p w14:paraId="728D00A6"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"item": "https://www.strategicmarketresearch.com/market-report/beach-hotels-market"</w:t>
      </w:r>
    </w:p>
    <w:p w14:paraId="265EDB30"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200B961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77896EB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w:t>
      </w:r>
    </w:p>
    <w:p w14:paraId="6E68EFBE"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FAQ Schema</w:t>
      </w:r>
    </w:p>
    <w:p w14:paraId="4AC22BB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w:t>
      </w:r>
    </w:p>
    <w:p w14:paraId="161396F3"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"@context": "https://schema.org",</w:t>
      </w:r>
    </w:p>
    <w:p w14:paraId="089293BD"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lastRenderedPageBreak/>
        <w:t xml:space="preserve">  "@type": "</w:t>
      </w:r>
      <w:proofErr w:type="spellStart"/>
      <w:r w:rsidRPr="00425747">
        <w:rPr>
          <w:rFonts w:ascii="Courier New" w:eastAsia="Times New Roman" w:hAnsi="Courier New" w:cs="Courier New"/>
          <w:sz w:val="20"/>
          <w:szCs w:val="20"/>
          <w:lang w:eastAsia="en-IN"/>
        </w:rPr>
        <w:t>FAQPage</w:t>
      </w:r>
      <w:proofErr w:type="spellEnd"/>
      <w:r w:rsidRPr="00425747">
        <w:rPr>
          <w:rFonts w:ascii="Courier New" w:eastAsia="Times New Roman" w:hAnsi="Courier New" w:cs="Courier New"/>
          <w:sz w:val="20"/>
          <w:szCs w:val="20"/>
          <w:lang w:eastAsia="en-IN"/>
        </w:rPr>
        <w:t>",</w:t>
      </w:r>
    </w:p>
    <w:p w14:paraId="7A3A7A9F"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mainEntity</w:t>
      </w:r>
      <w:proofErr w:type="spellEnd"/>
      <w:r w:rsidRPr="00425747">
        <w:rPr>
          <w:rFonts w:ascii="Courier New" w:eastAsia="Times New Roman" w:hAnsi="Courier New" w:cs="Courier New"/>
          <w:sz w:val="20"/>
          <w:szCs w:val="20"/>
          <w:lang w:eastAsia="en-IN"/>
        </w:rPr>
        <w:t>": [</w:t>
      </w:r>
    </w:p>
    <w:p w14:paraId="307F121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15E688D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"Question",</w:t>
      </w:r>
    </w:p>
    <w:p w14:paraId="481BD986"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"How big is the beach hotels market?",</w:t>
      </w:r>
    </w:p>
    <w:p w14:paraId="6F74BF78"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acceptedAnswer</w:t>
      </w:r>
      <w:proofErr w:type="spellEnd"/>
      <w:r w:rsidRPr="00425747">
        <w:rPr>
          <w:rFonts w:ascii="Courier New" w:eastAsia="Times New Roman" w:hAnsi="Courier New" w:cs="Courier New"/>
          <w:sz w:val="20"/>
          <w:szCs w:val="20"/>
          <w:lang w:eastAsia="en-IN"/>
        </w:rPr>
        <w:t>": {</w:t>
      </w:r>
    </w:p>
    <w:p w14:paraId="6CE25DF8"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"Answer",</w:t>
      </w:r>
    </w:p>
    <w:p w14:paraId="433BEB34" w14:textId="079C6EDC"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"text": "The global beach hotels market was valued at USD </w:t>
      </w:r>
      <w:r>
        <w:rPr>
          <w:rFonts w:ascii="Courier New" w:eastAsia="Times New Roman" w:hAnsi="Courier New" w:cs="Courier New"/>
          <w:sz w:val="20"/>
          <w:szCs w:val="20"/>
          <w:lang w:eastAsia="en-IN"/>
        </w:rPr>
        <w:t>120.0</w:t>
      </w:r>
      <w:r w:rsidRPr="00425747">
        <w:rPr>
          <w:rFonts w:ascii="Courier New" w:eastAsia="Times New Roman" w:hAnsi="Courier New" w:cs="Courier New"/>
          <w:sz w:val="20"/>
          <w:szCs w:val="20"/>
          <w:lang w:eastAsia="en-IN"/>
        </w:rPr>
        <w:t xml:space="preserve"> billion in 2024."</w:t>
      </w:r>
    </w:p>
    <w:p w14:paraId="6CBB0A52"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5E87E339"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1E24F03B"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0A20B7D7"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"Question",</w:t>
      </w:r>
    </w:p>
    <w:p w14:paraId="2439739F"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"What is the CAGR for the forecast period?",</w:t>
      </w:r>
    </w:p>
    <w:p w14:paraId="4B155D4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acceptedAnswer</w:t>
      </w:r>
      <w:proofErr w:type="spellEnd"/>
      <w:r w:rsidRPr="00425747">
        <w:rPr>
          <w:rFonts w:ascii="Courier New" w:eastAsia="Times New Roman" w:hAnsi="Courier New" w:cs="Courier New"/>
          <w:sz w:val="20"/>
          <w:szCs w:val="20"/>
          <w:lang w:eastAsia="en-IN"/>
        </w:rPr>
        <w:t>": {</w:t>
      </w:r>
    </w:p>
    <w:p w14:paraId="0DA911D7"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"Answer",</w:t>
      </w:r>
    </w:p>
    <w:p w14:paraId="2A1E27CB" w14:textId="016AD683"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7.6%</w:t>
      </w:r>
      <w:r w:rsidRPr="00425747">
        <w:rPr>
          <w:rFonts w:ascii="Courier New" w:eastAsia="Times New Roman" w:hAnsi="Courier New" w:cs="Courier New"/>
          <w:sz w:val="20"/>
          <w:szCs w:val="20"/>
          <w:lang w:eastAsia="en-IN"/>
        </w:rPr>
        <w:t xml:space="preserve"> from 2024 to 2030."</w:t>
      </w:r>
    </w:p>
    <w:p w14:paraId="61E9638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519CD2AA"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084AB7AD"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35751B40"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"Question",</w:t>
      </w:r>
    </w:p>
    <w:p w14:paraId="68A330F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"Who are the major players in the beach hotels market?",</w:t>
      </w:r>
    </w:p>
    <w:p w14:paraId="5799DE26"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acceptedAnswer</w:t>
      </w:r>
      <w:proofErr w:type="spellEnd"/>
      <w:r w:rsidRPr="00425747">
        <w:rPr>
          <w:rFonts w:ascii="Courier New" w:eastAsia="Times New Roman" w:hAnsi="Courier New" w:cs="Courier New"/>
          <w:sz w:val="20"/>
          <w:szCs w:val="20"/>
          <w:lang w:eastAsia="en-IN"/>
        </w:rPr>
        <w:t>": {</w:t>
      </w:r>
    </w:p>
    <w:p w14:paraId="44EC4C0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"Answer",</w:t>
      </w:r>
    </w:p>
    <w:p w14:paraId="382D2B17"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"text": "Leading players include Hilton Hotels &amp; Resorts, Marriott International, Accor Hotels, IHG Hotels &amp; Resorts, and Four Seasons Hotels and Resorts."</w:t>
      </w:r>
    </w:p>
    <w:p w14:paraId="37DAF1F0"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65806332"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096A5B4C"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503D15D3"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"Question",</w:t>
      </w:r>
    </w:p>
    <w:p w14:paraId="527B27BA"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"Which region dominates the beach hotels market?",</w:t>
      </w:r>
    </w:p>
    <w:p w14:paraId="59AFEFDF"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acceptedAnswer</w:t>
      </w:r>
      <w:proofErr w:type="spellEnd"/>
      <w:r w:rsidRPr="00425747">
        <w:rPr>
          <w:rFonts w:ascii="Courier New" w:eastAsia="Times New Roman" w:hAnsi="Courier New" w:cs="Courier New"/>
          <w:sz w:val="20"/>
          <w:szCs w:val="20"/>
          <w:lang w:eastAsia="en-IN"/>
        </w:rPr>
        <w:t>": {</w:t>
      </w:r>
    </w:p>
    <w:p w14:paraId="4D922E07"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"Answer",</w:t>
      </w:r>
    </w:p>
    <w:p w14:paraId="7BFCB19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"text": "Asia-Pacific leads in growth, while North America and Europe dominate in revenue and luxury segment adoption."</w:t>
      </w:r>
    </w:p>
    <w:p w14:paraId="2835A8AD"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2D94BEF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3E6E62C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2BCFE806"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"Question",</w:t>
      </w:r>
    </w:p>
    <w:p w14:paraId="6204FA74"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"name": "What factors are driving this market?",</w:t>
      </w:r>
    </w:p>
    <w:p w14:paraId="740930E5"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roofErr w:type="spellStart"/>
      <w:r w:rsidRPr="00425747">
        <w:rPr>
          <w:rFonts w:ascii="Courier New" w:eastAsia="Times New Roman" w:hAnsi="Courier New" w:cs="Courier New"/>
          <w:sz w:val="20"/>
          <w:szCs w:val="20"/>
          <w:lang w:eastAsia="en-IN"/>
        </w:rPr>
        <w:t>acceptedAnswer</w:t>
      </w:r>
      <w:proofErr w:type="spellEnd"/>
      <w:r w:rsidRPr="00425747">
        <w:rPr>
          <w:rFonts w:ascii="Courier New" w:eastAsia="Times New Roman" w:hAnsi="Courier New" w:cs="Courier New"/>
          <w:sz w:val="20"/>
          <w:szCs w:val="20"/>
          <w:lang w:eastAsia="en-IN"/>
        </w:rPr>
        <w:t>": {</w:t>
      </w:r>
    </w:p>
    <w:p w14:paraId="1FA5AB98"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"@type": "Answer",</w:t>
      </w:r>
    </w:p>
    <w:p w14:paraId="31B49700"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"text": "Growth is </w:t>
      </w:r>
      <w:proofErr w:type="spellStart"/>
      <w:r w:rsidRPr="00425747">
        <w:rPr>
          <w:rFonts w:ascii="Courier New" w:eastAsia="Times New Roman" w:hAnsi="Courier New" w:cs="Courier New"/>
          <w:sz w:val="20"/>
          <w:szCs w:val="20"/>
          <w:lang w:eastAsia="en-IN"/>
        </w:rPr>
        <w:t>fueled</w:t>
      </w:r>
      <w:proofErr w:type="spellEnd"/>
      <w:r w:rsidRPr="00425747">
        <w:rPr>
          <w:rFonts w:ascii="Courier New" w:eastAsia="Times New Roman" w:hAnsi="Courier New" w:cs="Courier New"/>
          <w:sz w:val="20"/>
          <w:szCs w:val="20"/>
          <w:lang w:eastAsia="en-IN"/>
        </w:rPr>
        <w:t xml:space="preserve"> by rising international and domestic travel demand, increasing wellness and eco-tourism preferences, and technology-driven personalized guest experiences."</w:t>
      </w:r>
    </w:p>
    <w:p w14:paraId="781197FD"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5600BF91"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75C204D9"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 xml:space="preserve">  ]</w:t>
      </w:r>
    </w:p>
    <w:p w14:paraId="2F40FD9B" w14:textId="77777777" w:rsidR="00425747" w:rsidRPr="00425747" w:rsidRDefault="00425747" w:rsidP="0042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5747">
        <w:rPr>
          <w:rFonts w:ascii="Courier New" w:eastAsia="Times New Roman" w:hAnsi="Courier New" w:cs="Courier New"/>
          <w:sz w:val="20"/>
          <w:szCs w:val="20"/>
          <w:lang w:eastAsia="en-IN"/>
        </w:rPr>
        <w:t>}</w:t>
      </w:r>
    </w:p>
    <w:p w14:paraId="5F71E7FB" w14:textId="77777777" w:rsidR="00425747" w:rsidRPr="00425747" w:rsidRDefault="00425747" w:rsidP="004257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747">
        <w:rPr>
          <w:rFonts w:ascii="Times New Roman" w:eastAsia="Times New Roman" w:hAnsi="Times New Roman" w:cs="Times New Roman"/>
          <w:b/>
          <w:bCs/>
          <w:sz w:val="27"/>
          <w:szCs w:val="27"/>
          <w:lang w:eastAsia="en-IN"/>
        </w:rPr>
        <w:t>9. Table of Contents</w:t>
      </w:r>
    </w:p>
    <w:p w14:paraId="2FDD82FE"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Executive Summary</w:t>
      </w:r>
    </w:p>
    <w:p w14:paraId="5FF718F2" w14:textId="77777777" w:rsidR="00425747" w:rsidRPr="00425747" w:rsidRDefault="00425747" w:rsidP="0042574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Overview</w:t>
      </w:r>
    </w:p>
    <w:p w14:paraId="2584F17A" w14:textId="77777777" w:rsidR="00425747" w:rsidRPr="00425747" w:rsidRDefault="00425747" w:rsidP="0042574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Attractiveness by Hotel Type, Guest Type, Service Offering, and Region</w:t>
      </w:r>
    </w:p>
    <w:p w14:paraId="7830AEEE" w14:textId="77777777" w:rsidR="00425747" w:rsidRPr="00425747" w:rsidRDefault="00425747" w:rsidP="0042574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Strategic Insights from Key Executives (CXO Perspective)</w:t>
      </w:r>
    </w:p>
    <w:p w14:paraId="7EB3E9F3" w14:textId="77777777" w:rsidR="00425747" w:rsidRPr="00425747" w:rsidRDefault="00425747" w:rsidP="0042574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lastRenderedPageBreak/>
        <w:t>Historical Market Size and Future Projections (2019–2030)</w:t>
      </w:r>
    </w:p>
    <w:p w14:paraId="57231B78" w14:textId="77777777" w:rsidR="00425747" w:rsidRPr="00425747" w:rsidRDefault="00425747" w:rsidP="0042574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Summary of Market Segmentation by Hotel Type, Guest Type, Service Offering, and Region</w:t>
      </w:r>
    </w:p>
    <w:p w14:paraId="78E19EBC"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Market Share Analysis</w:t>
      </w:r>
    </w:p>
    <w:p w14:paraId="029391D4" w14:textId="77777777" w:rsidR="00425747" w:rsidRPr="00425747" w:rsidRDefault="00425747" w:rsidP="0042574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Leading Players by Revenue and Market Share</w:t>
      </w:r>
    </w:p>
    <w:p w14:paraId="724E2B7C" w14:textId="77777777" w:rsidR="00425747" w:rsidRPr="00425747" w:rsidRDefault="00425747" w:rsidP="0042574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Share Analysis by Hotel Type, Guest Type, and Service Offering</w:t>
      </w:r>
    </w:p>
    <w:p w14:paraId="3BE71A1A"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Investment Opportunities in the Beach Hotels Market</w:t>
      </w:r>
    </w:p>
    <w:p w14:paraId="2BE13123" w14:textId="77777777" w:rsidR="00425747" w:rsidRPr="00425747" w:rsidRDefault="00425747" w:rsidP="0042574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Key Developments and Innovations</w:t>
      </w:r>
    </w:p>
    <w:p w14:paraId="7926CF72" w14:textId="77777777" w:rsidR="00425747" w:rsidRPr="00425747" w:rsidRDefault="00425747" w:rsidP="0042574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Mergers, Acquisitions, and Strategic Partnerships</w:t>
      </w:r>
    </w:p>
    <w:p w14:paraId="60F15068" w14:textId="77777777" w:rsidR="00425747" w:rsidRPr="00425747" w:rsidRDefault="00425747" w:rsidP="0042574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High-Growth Segments for Investment</w:t>
      </w:r>
    </w:p>
    <w:p w14:paraId="24A699B3"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Market Introduction</w:t>
      </w:r>
    </w:p>
    <w:p w14:paraId="26631B6E" w14:textId="77777777" w:rsidR="00425747" w:rsidRPr="00425747" w:rsidRDefault="00425747" w:rsidP="0042574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Definition and Scope of the Study</w:t>
      </w:r>
    </w:p>
    <w:p w14:paraId="432015AA" w14:textId="77777777" w:rsidR="00425747" w:rsidRPr="00425747" w:rsidRDefault="00425747" w:rsidP="0042574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Structure and Key Findings</w:t>
      </w:r>
    </w:p>
    <w:p w14:paraId="40EBF845" w14:textId="77777777" w:rsidR="00425747" w:rsidRPr="00425747" w:rsidRDefault="00425747" w:rsidP="0042574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Overview of Top Investment Pockets</w:t>
      </w:r>
    </w:p>
    <w:p w14:paraId="37A03CEB"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Research Methodology</w:t>
      </w:r>
    </w:p>
    <w:p w14:paraId="194DD2A6" w14:textId="77777777" w:rsidR="00425747" w:rsidRPr="00425747" w:rsidRDefault="00425747" w:rsidP="0042574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Research Process Overview</w:t>
      </w:r>
    </w:p>
    <w:p w14:paraId="5996E486" w14:textId="77777777" w:rsidR="00425747" w:rsidRPr="00425747" w:rsidRDefault="00425747" w:rsidP="0042574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Primary and Secondary Research Approaches</w:t>
      </w:r>
    </w:p>
    <w:p w14:paraId="0CC9C7B1" w14:textId="77777777" w:rsidR="00425747" w:rsidRPr="00425747" w:rsidRDefault="00425747" w:rsidP="0042574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Size Estimation and Forecasting Techniques</w:t>
      </w:r>
    </w:p>
    <w:p w14:paraId="33FE9111"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Market Dynamics</w:t>
      </w:r>
    </w:p>
    <w:p w14:paraId="481002C1" w14:textId="77777777" w:rsidR="00425747" w:rsidRPr="00425747" w:rsidRDefault="00425747" w:rsidP="0042574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Key Market Drivers</w:t>
      </w:r>
    </w:p>
    <w:p w14:paraId="29468E31" w14:textId="77777777" w:rsidR="00425747" w:rsidRPr="00425747" w:rsidRDefault="00425747" w:rsidP="0042574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Challenges and Restraints Impacting Growth</w:t>
      </w:r>
    </w:p>
    <w:p w14:paraId="12C9ACBE" w14:textId="77777777" w:rsidR="00425747" w:rsidRPr="00425747" w:rsidRDefault="00425747" w:rsidP="0042574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Emerging Opportunities for Stakeholders</w:t>
      </w:r>
    </w:p>
    <w:p w14:paraId="5DF4BEAD" w14:textId="77777777" w:rsidR="00425747" w:rsidRPr="00425747" w:rsidRDefault="00425747" w:rsidP="0042574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 xml:space="preserve">Impact of </w:t>
      </w:r>
      <w:proofErr w:type="spellStart"/>
      <w:r w:rsidRPr="00425747">
        <w:rPr>
          <w:rFonts w:ascii="Times New Roman" w:eastAsia="Times New Roman" w:hAnsi="Times New Roman" w:cs="Times New Roman"/>
          <w:sz w:val="24"/>
          <w:szCs w:val="24"/>
          <w:lang w:eastAsia="en-IN"/>
        </w:rPr>
        <w:t>Behavioral</w:t>
      </w:r>
      <w:proofErr w:type="spellEnd"/>
      <w:r w:rsidRPr="00425747">
        <w:rPr>
          <w:rFonts w:ascii="Times New Roman" w:eastAsia="Times New Roman" w:hAnsi="Times New Roman" w:cs="Times New Roman"/>
          <w:sz w:val="24"/>
          <w:szCs w:val="24"/>
          <w:lang w:eastAsia="en-IN"/>
        </w:rPr>
        <w:t xml:space="preserve"> and Regulatory Factors</w:t>
      </w:r>
    </w:p>
    <w:p w14:paraId="1143E1E5" w14:textId="77777777" w:rsidR="00425747" w:rsidRPr="00425747" w:rsidRDefault="00425747" w:rsidP="0042574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Technological Advances in Beach Hotels</w:t>
      </w:r>
    </w:p>
    <w:p w14:paraId="743DC90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Global Beach Hotels Market Analysis</w:t>
      </w:r>
    </w:p>
    <w:p w14:paraId="01554220"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Historical Market Size and Revenue (2019–2023)</w:t>
      </w:r>
    </w:p>
    <w:p w14:paraId="3ED6646C"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Size and Revenue Forecasts (2024–2030)</w:t>
      </w:r>
    </w:p>
    <w:p w14:paraId="41D74FD0"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Market Analysis by Hotel Type:</w:t>
      </w:r>
    </w:p>
    <w:p w14:paraId="7C1DB5ED"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Luxury</w:t>
      </w:r>
    </w:p>
    <w:p w14:paraId="1AD93D5C"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Mid-Range</w:t>
      </w:r>
    </w:p>
    <w:p w14:paraId="1B13BA6E"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Budget</w:t>
      </w:r>
    </w:p>
    <w:p w14:paraId="5EE3D6CA"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Market Analysis by Guest Type:</w:t>
      </w:r>
    </w:p>
    <w:p w14:paraId="65B3F280"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Leisure Travelers</w:t>
      </w:r>
    </w:p>
    <w:p w14:paraId="436B00A7"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Business and MICE Travelers</w:t>
      </w:r>
    </w:p>
    <w:p w14:paraId="7B04CC93"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Wellness and Eco-Tourists</w:t>
      </w:r>
    </w:p>
    <w:p w14:paraId="02290F4E"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Families and Group Travelers</w:t>
      </w:r>
    </w:p>
    <w:p w14:paraId="7C3CC606"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Market Analysis by Service Offering:</w:t>
      </w:r>
    </w:p>
    <w:p w14:paraId="4285D835"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All-Inclusive Resorts</w:t>
      </w:r>
    </w:p>
    <w:p w14:paraId="23C435C2"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lastRenderedPageBreak/>
        <w:t>Bed &amp; Breakfast / Independent Hotels</w:t>
      </w:r>
    </w:p>
    <w:p w14:paraId="394F1869"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Boutique / Vacation Rentals</w:t>
      </w:r>
    </w:p>
    <w:p w14:paraId="2A68522E" w14:textId="77777777" w:rsidR="00425747" w:rsidRPr="00425747" w:rsidRDefault="00425747" w:rsidP="0042574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Market Analysis by Region</w:t>
      </w:r>
      <w:r w:rsidRPr="00425747">
        <w:rPr>
          <w:rFonts w:ascii="Times New Roman" w:eastAsia="Times New Roman" w:hAnsi="Times New Roman" w:cs="Times New Roman"/>
          <w:sz w:val="24"/>
          <w:szCs w:val="24"/>
          <w:lang w:eastAsia="en-IN"/>
        </w:rPr>
        <w:t>:</w:t>
      </w:r>
    </w:p>
    <w:p w14:paraId="7F2586F9"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North America</w:t>
      </w:r>
    </w:p>
    <w:p w14:paraId="5DB7FD9C"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Europe</w:t>
      </w:r>
    </w:p>
    <w:p w14:paraId="76892CF3"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Asia-Pacific</w:t>
      </w:r>
    </w:p>
    <w:p w14:paraId="078E59F8"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Latin America</w:t>
      </w:r>
    </w:p>
    <w:p w14:paraId="7B1E43F3" w14:textId="77777777" w:rsidR="00425747" w:rsidRPr="00425747" w:rsidRDefault="00425747" w:rsidP="00425747">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Middle East &amp; Africa</w:t>
      </w:r>
    </w:p>
    <w:p w14:paraId="5321BEB5"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Regional Market Analysis</w:t>
      </w:r>
    </w:p>
    <w:p w14:paraId="509E024A" w14:textId="77777777" w:rsidR="00425747" w:rsidRPr="00425747" w:rsidRDefault="00425747" w:rsidP="00425747">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North America Beach Hotels Market</w:t>
      </w:r>
    </w:p>
    <w:p w14:paraId="58CAB73C"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Historical Market Size and Revenue (2019–2023)</w:t>
      </w:r>
    </w:p>
    <w:p w14:paraId="73E45747"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Size and Revenue Forecasts (2024–2030)</w:t>
      </w:r>
    </w:p>
    <w:p w14:paraId="19F540DF"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Analysis by Hotel Type, Guest Type, and Service Offering</w:t>
      </w:r>
    </w:p>
    <w:p w14:paraId="70C66B13"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Country-Level Breakdown: U.S., Mexico</w:t>
      </w:r>
    </w:p>
    <w:p w14:paraId="07069D5C" w14:textId="77777777" w:rsidR="00425747" w:rsidRPr="00425747" w:rsidRDefault="00425747" w:rsidP="00425747">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Europe Beach Hotels Market</w:t>
      </w:r>
    </w:p>
    <w:p w14:paraId="23CF83CD"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Country-Level Breakdown: Spain, Greece, Italy, France, Rest of Europe</w:t>
      </w:r>
    </w:p>
    <w:p w14:paraId="6B001DD8" w14:textId="77777777" w:rsidR="00425747" w:rsidRPr="00425747" w:rsidRDefault="00425747" w:rsidP="00425747">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Asia-Pacific Beach Hotels Market</w:t>
      </w:r>
    </w:p>
    <w:p w14:paraId="7E85E785"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Country-Level Breakdown: Thailand, Indonesia, India, Vietnam, Rest of Asia-Pacific</w:t>
      </w:r>
    </w:p>
    <w:p w14:paraId="720FC37D" w14:textId="77777777" w:rsidR="00425747" w:rsidRPr="00425747" w:rsidRDefault="00425747" w:rsidP="00425747">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Latin America Beach Hotels Market</w:t>
      </w:r>
    </w:p>
    <w:p w14:paraId="61CB7B15"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Country-Level Breakdown: Brazil, Caribbean, Rest of Latin America</w:t>
      </w:r>
    </w:p>
    <w:p w14:paraId="563DCB64" w14:textId="77777777" w:rsidR="00425747" w:rsidRPr="00425747" w:rsidRDefault="00425747" w:rsidP="00425747">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425747">
        <w:rPr>
          <w:rFonts w:ascii="Times New Roman" w:eastAsia="Times New Roman" w:hAnsi="Times New Roman" w:cs="Times New Roman"/>
          <w:b/>
          <w:bCs/>
          <w:sz w:val="24"/>
          <w:szCs w:val="24"/>
          <w:lang w:eastAsia="en-IN"/>
        </w:rPr>
        <w:t>Middle East &amp; Africa Beach Hotels Market</w:t>
      </w:r>
    </w:p>
    <w:p w14:paraId="1BB09159" w14:textId="77777777" w:rsidR="00425747" w:rsidRPr="00425747" w:rsidRDefault="00425747" w:rsidP="0042574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Country-Level Breakdown: UAE, South Africa, Rest of Middle East &amp; Africa</w:t>
      </w:r>
    </w:p>
    <w:p w14:paraId="5FC4CAE3"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Key Players and Competitive Analysis</w:t>
      </w:r>
    </w:p>
    <w:p w14:paraId="1BA85237"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Hilton Hotels &amp; Resorts</w:t>
      </w:r>
    </w:p>
    <w:p w14:paraId="2366C31A"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Marriott International</w:t>
      </w:r>
    </w:p>
    <w:p w14:paraId="38577BFC"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Accor Hotels</w:t>
      </w:r>
    </w:p>
    <w:p w14:paraId="0F3C4D97"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IHG Hotels &amp; Resorts</w:t>
      </w:r>
    </w:p>
    <w:p w14:paraId="17794192"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Four Seasons Hotels and Resorts</w:t>
      </w:r>
    </w:p>
    <w:p w14:paraId="21D53BDB" w14:textId="77777777" w:rsidR="00425747" w:rsidRPr="00425747" w:rsidRDefault="00425747" w:rsidP="004257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Minor Hotels</w:t>
      </w:r>
    </w:p>
    <w:p w14:paraId="0C6614C8"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Appendix</w:t>
      </w:r>
    </w:p>
    <w:p w14:paraId="4337F66D" w14:textId="77777777" w:rsidR="00425747" w:rsidRPr="00425747" w:rsidRDefault="00425747" w:rsidP="0042574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Abbreviations and Terminologies Used in the Report</w:t>
      </w:r>
    </w:p>
    <w:p w14:paraId="54F58F29" w14:textId="77777777" w:rsidR="00425747" w:rsidRPr="00425747" w:rsidRDefault="00425747" w:rsidP="0042574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References and Sources</w:t>
      </w:r>
    </w:p>
    <w:p w14:paraId="6B81F06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List of Tables</w:t>
      </w:r>
    </w:p>
    <w:p w14:paraId="72EFCD4B" w14:textId="77777777" w:rsidR="00425747" w:rsidRPr="00425747" w:rsidRDefault="00425747" w:rsidP="0042574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Size by Hotel Type, Guest Type, Service Offering, and Region (2024–2030)</w:t>
      </w:r>
    </w:p>
    <w:p w14:paraId="74A3B373" w14:textId="77777777" w:rsidR="00425747" w:rsidRPr="00425747" w:rsidRDefault="00425747" w:rsidP="0042574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Regional Market Breakdown by Segment Type (2024–2030)</w:t>
      </w:r>
    </w:p>
    <w:p w14:paraId="472830B2" w14:textId="77777777" w:rsidR="00425747" w:rsidRPr="00425747" w:rsidRDefault="00425747" w:rsidP="00425747">
      <w:p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b/>
          <w:bCs/>
          <w:sz w:val="24"/>
          <w:szCs w:val="24"/>
          <w:lang w:eastAsia="en-IN"/>
        </w:rPr>
        <w:t>List of Figures</w:t>
      </w:r>
    </w:p>
    <w:p w14:paraId="6BE1087C" w14:textId="77777777" w:rsidR="00425747" w:rsidRPr="00425747" w:rsidRDefault="00425747" w:rsidP="004257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Drivers, Challenges, and Opportunities</w:t>
      </w:r>
    </w:p>
    <w:p w14:paraId="330F657F" w14:textId="77777777" w:rsidR="00425747" w:rsidRPr="00425747" w:rsidRDefault="00425747" w:rsidP="004257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Regional Market Snapshot</w:t>
      </w:r>
    </w:p>
    <w:p w14:paraId="70B59B11" w14:textId="77777777" w:rsidR="00425747" w:rsidRPr="00425747" w:rsidRDefault="00425747" w:rsidP="004257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Competitive Landscape by Market Share</w:t>
      </w:r>
    </w:p>
    <w:p w14:paraId="020AC487" w14:textId="77777777" w:rsidR="00425747" w:rsidRPr="00425747" w:rsidRDefault="00425747" w:rsidP="004257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lastRenderedPageBreak/>
        <w:t>Growth Strategies Adopted by Key Players</w:t>
      </w:r>
    </w:p>
    <w:p w14:paraId="72223180" w14:textId="77777777" w:rsidR="00425747" w:rsidRPr="00425747" w:rsidRDefault="00425747" w:rsidP="004257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25747">
        <w:rPr>
          <w:rFonts w:ascii="Times New Roman" w:eastAsia="Times New Roman" w:hAnsi="Times New Roman" w:cs="Times New Roman"/>
          <w:sz w:val="24"/>
          <w:szCs w:val="24"/>
          <w:lang w:eastAsia="en-IN"/>
        </w:rPr>
        <w:t>Market Share by Hotel Type, Guest Type, and Service Offering (2024 vs. 2030)</w:t>
      </w:r>
    </w:p>
    <w:p w14:paraId="56EEEE38" w14:textId="6B4DF80D"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1C58"/>
    <w:multiLevelType w:val="multilevel"/>
    <w:tmpl w:val="33D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1E54"/>
    <w:multiLevelType w:val="multilevel"/>
    <w:tmpl w:val="601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3B32"/>
    <w:multiLevelType w:val="multilevel"/>
    <w:tmpl w:val="541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9B3"/>
    <w:multiLevelType w:val="multilevel"/>
    <w:tmpl w:val="ED1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2F3D"/>
    <w:multiLevelType w:val="multilevel"/>
    <w:tmpl w:val="E66E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52D16"/>
    <w:multiLevelType w:val="multilevel"/>
    <w:tmpl w:val="E63C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D0C01"/>
    <w:multiLevelType w:val="multilevel"/>
    <w:tmpl w:val="6E4A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013E3"/>
    <w:multiLevelType w:val="multilevel"/>
    <w:tmpl w:val="474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B65EA"/>
    <w:multiLevelType w:val="multilevel"/>
    <w:tmpl w:val="F8A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30917"/>
    <w:multiLevelType w:val="multilevel"/>
    <w:tmpl w:val="DC6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940F3"/>
    <w:multiLevelType w:val="multilevel"/>
    <w:tmpl w:val="BD4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A127C"/>
    <w:multiLevelType w:val="multilevel"/>
    <w:tmpl w:val="89D6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C782F"/>
    <w:multiLevelType w:val="multilevel"/>
    <w:tmpl w:val="E68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14985"/>
    <w:multiLevelType w:val="multilevel"/>
    <w:tmpl w:val="628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E5BE6"/>
    <w:multiLevelType w:val="multilevel"/>
    <w:tmpl w:val="8A0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655ED"/>
    <w:multiLevelType w:val="multilevel"/>
    <w:tmpl w:val="426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A7D6C"/>
    <w:multiLevelType w:val="multilevel"/>
    <w:tmpl w:val="F77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01ADE"/>
    <w:multiLevelType w:val="multilevel"/>
    <w:tmpl w:val="B5E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765B7"/>
    <w:multiLevelType w:val="multilevel"/>
    <w:tmpl w:val="C4D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D63A1"/>
    <w:multiLevelType w:val="multilevel"/>
    <w:tmpl w:val="CAE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825FD"/>
    <w:multiLevelType w:val="multilevel"/>
    <w:tmpl w:val="331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7"/>
  </w:num>
  <w:num w:numId="3">
    <w:abstractNumId w:val="19"/>
  </w:num>
  <w:num w:numId="4">
    <w:abstractNumId w:val="9"/>
  </w:num>
  <w:num w:numId="5">
    <w:abstractNumId w:val="4"/>
  </w:num>
  <w:num w:numId="6">
    <w:abstractNumId w:val="17"/>
  </w:num>
  <w:num w:numId="7">
    <w:abstractNumId w:val="5"/>
  </w:num>
  <w:num w:numId="8">
    <w:abstractNumId w:val="10"/>
  </w:num>
  <w:num w:numId="9">
    <w:abstractNumId w:val="8"/>
  </w:num>
  <w:num w:numId="10">
    <w:abstractNumId w:val="16"/>
  </w:num>
  <w:num w:numId="11">
    <w:abstractNumId w:val="2"/>
  </w:num>
  <w:num w:numId="12">
    <w:abstractNumId w:val="12"/>
  </w:num>
  <w:num w:numId="13">
    <w:abstractNumId w:val="14"/>
  </w:num>
  <w:num w:numId="14">
    <w:abstractNumId w:val="15"/>
  </w:num>
  <w:num w:numId="15">
    <w:abstractNumId w:val="1"/>
  </w:num>
  <w:num w:numId="16">
    <w:abstractNumId w:val="11"/>
  </w:num>
  <w:num w:numId="17">
    <w:abstractNumId w:val="6"/>
  </w:num>
  <w:num w:numId="18">
    <w:abstractNumId w:val="13"/>
  </w:num>
  <w:num w:numId="19">
    <w:abstractNumId w:val="3"/>
  </w:num>
  <w:num w:numId="20">
    <w:abstractNumId w:val="2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47"/>
    <w:rsid w:val="002D47FA"/>
    <w:rsid w:val="0038114E"/>
    <w:rsid w:val="00425747"/>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C670"/>
  <w15:chartTrackingRefBased/>
  <w15:docId w15:val="{B66FB8DD-128E-4BC6-8944-28A632043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257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25747"/>
    <w:rPr>
      <w:rFonts w:asciiTheme="majorHAnsi" w:eastAsiaTheme="majorEastAsia" w:hAnsiTheme="majorHAnsi" w:cstheme="majorBidi"/>
      <w:color w:val="1F3763" w:themeColor="accent1" w:themeShade="7F"/>
      <w:sz w:val="24"/>
      <w:szCs w:val="24"/>
    </w:rPr>
  </w:style>
  <w:style w:type="table" w:styleId="PlainTable1">
    <w:name w:val="Plain Table 1"/>
    <w:basedOn w:val="TableNormal"/>
    <w:uiPriority w:val="41"/>
    <w:rsid w:val="004257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3000">
      <w:bodyDiv w:val="1"/>
      <w:marLeft w:val="0"/>
      <w:marRight w:val="0"/>
      <w:marTop w:val="0"/>
      <w:marBottom w:val="0"/>
      <w:divBdr>
        <w:top w:val="none" w:sz="0" w:space="0" w:color="auto"/>
        <w:left w:val="none" w:sz="0" w:space="0" w:color="auto"/>
        <w:bottom w:val="none" w:sz="0" w:space="0" w:color="auto"/>
        <w:right w:val="none" w:sz="0" w:space="0" w:color="auto"/>
      </w:divBdr>
    </w:div>
    <w:div w:id="157425247">
      <w:bodyDiv w:val="1"/>
      <w:marLeft w:val="0"/>
      <w:marRight w:val="0"/>
      <w:marTop w:val="0"/>
      <w:marBottom w:val="0"/>
      <w:divBdr>
        <w:top w:val="none" w:sz="0" w:space="0" w:color="auto"/>
        <w:left w:val="none" w:sz="0" w:space="0" w:color="auto"/>
        <w:bottom w:val="none" w:sz="0" w:space="0" w:color="auto"/>
        <w:right w:val="none" w:sz="0" w:space="0" w:color="auto"/>
      </w:divBdr>
    </w:div>
    <w:div w:id="189881281">
      <w:bodyDiv w:val="1"/>
      <w:marLeft w:val="0"/>
      <w:marRight w:val="0"/>
      <w:marTop w:val="0"/>
      <w:marBottom w:val="0"/>
      <w:divBdr>
        <w:top w:val="none" w:sz="0" w:space="0" w:color="auto"/>
        <w:left w:val="none" w:sz="0" w:space="0" w:color="auto"/>
        <w:bottom w:val="none" w:sz="0" w:space="0" w:color="auto"/>
        <w:right w:val="none" w:sz="0" w:space="0" w:color="auto"/>
      </w:divBdr>
    </w:div>
    <w:div w:id="203180417">
      <w:bodyDiv w:val="1"/>
      <w:marLeft w:val="0"/>
      <w:marRight w:val="0"/>
      <w:marTop w:val="0"/>
      <w:marBottom w:val="0"/>
      <w:divBdr>
        <w:top w:val="none" w:sz="0" w:space="0" w:color="auto"/>
        <w:left w:val="none" w:sz="0" w:space="0" w:color="auto"/>
        <w:bottom w:val="none" w:sz="0" w:space="0" w:color="auto"/>
        <w:right w:val="none" w:sz="0" w:space="0" w:color="auto"/>
      </w:divBdr>
    </w:div>
    <w:div w:id="497427892">
      <w:bodyDiv w:val="1"/>
      <w:marLeft w:val="0"/>
      <w:marRight w:val="0"/>
      <w:marTop w:val="0"/>
      <w:marBottom w:val="0"/>
      <w:divBdr>
        <w:top w:val="none" w:sz="0" w:space="0" w:color="auto"/>
        <w:left w:val="none" w:sz="0" w:space="0" w:color="auto"/>
        <w:bottom w:val="none" w:sz="0" w:space="0" w:color="auto"/>
        <w:right w:val="none" w:sz="0" w:space="0" w:color="auto"/>
      </w:divBdr>
    </w:div>
    <w:div w:id="1019235238">
      <w:bodyDiv w:val="1"/>
      <w:marLeft w:val="0"/>
      <w:marRight w:val="0"/>
      <w:marTop w:val="0"/>
      <w:marBottom w:val="0"/>
      <w:divBdr>
        <w:top w:val="none" w:sz="0" w:space="0" w:color="auto"/>
        <w:left w:val="none" w:sz="0" w:space="0" w:color="auto"/>
        <w:bottom w:val="none" w:sz="0" w:space="0" w:color="auto"/>
        <w:right w:val="none" w:sz="0" w:space="0" w:color="auto"/>
      </w:divBdr>
    </w:div>
    <w:div w:id="1207721491">
      <w:bodyDiv w:val="1"/>
      <w:marLeft w:val="0"/>
      <w:marRight w:val="0"/>
      <w:marTop w:val="0"/>
      <w:marBottom w:val="0"/>
      <w:divBdr>
        <w:top w:val="none" w:sz="0" w:space="0" w:color="auto"/>
        <w:left w:val="none" w:sz="0" w:space="0" w:color="auto"/>
        <w:bottom w:val="none" w:sz="0" w:space="0" w:color="auto"/>
        <w:right w:val="none" w:sz="0" w:space="0" w:color="auto"/>
      </w:divBdr>
    </w:div>
    <w:div w:id="1271473599">
      <w:bodyDiv w:val="1"/>
      <w:marLeft w:val="0"/>
      <w:marRight w:val="0"/>
      <w:marTop w:val="0"/>
      <w:marBottom w:val="0"/>
      <w:divBdr>
        <w:top w:val="none" w:sz="0" w:space="0" w:color="auto"/>
        <w:left w:val="none" w:sz="0" w:space="0" w:color="auto"/>
        <w:bottom w:val="none" w:sz="0" w:space="0" w:color="auto"/>
        <w:right w:val="none" w:sz="0" w:space="0" w:color="auto"/>
      </w:divBdr>
      <w:divsChild>
        <w:div w:id="1408460939">
          <w:marLeft w:val="0"/>
          <w:marRight w:val="0"/>
          <w:marTop w:val="0"/>
          <w:marBottom w:val="0"/>
          <w:divBdr>
            <w:top w:val="none" w:sz="0" w:space="0" w:color="auto"/>
            <w:left w:val="none" w:sz="0" w:space="0" w:color="auto"/>
            <w:bottom w:val="none" w:sz="0" w:space="0" w:color="auto"/>
            <w:right w:val="none" w:sz="0" w:space="0" w:color="auto"/>
          </w:divBdr>
          <w:divsChild>
            <w:div w:id="1920820897">
              <w:marLeft w:val="0"/>
              <w:marRight w:val="0"/>
              <w:marTop w:val="0"/>
              <w:marBottom w:val="0"/>
              <w:divBdr>
                <w:top w:val="none" w:sz="0" w:space="0" w:color="auto"/>
                <w:left w:val="none" w:sz="0" w:space="0" w:color="auto"/>
                <w:bottom w:val="none" w:sz="0" w:space="0" w:color="auto"/>
                <w:right w:val="none" w:sz="0" w:space="0" w:color="auto"/>
              </w:divBdr>
            </w:div>
          </w:divsChild>
        </w:div>
        <w:div w:id="24603497">
          <w:marLeft w:val="0"/>
          <w:marRight w:val="0"/>
          <w:marTop w:val="0"/>
          <w:marBottom w:val="0"/>
          <w:divBdr>
            <w:top w:val="none" w:sz="0" w:space="0" w:color="auto"/>
            <w:left w:val="none" w:sz="0" w:space="0" w:color="auto"/>
            <w:bottom w:val="none" w:sz="0" w:space="0" w:color="auto"/>
            <w:right w:val="none" w:sz="0" w:space="0" w:color="auto"/>
          </w:divBdr>
          <w:divsChild>
            <w:div w:id="10131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4024">
      <w:bodyDiv w:val="1"/>
      <w:marLeft w:val="0"/>
      <w:marRight w:val="0"/>
      <w:marTop w:val="0"/>
      <w:marBottom w:val="0"/>
      <w:divBdr>
        <w:top w:val="none" w:sz="0" w:space="0" w:color="auto"/>
        <w:left w:val="none" w:sz="0" w:space="0" w:color="auto"/>
        <w:bottom w:val="none" w:sz="0" w:space="0" w:color="auto"/>
        <w:right w:val="none" w:sz="0" w:space="0" w:color="auto"/>
      </w:divBdr>
      <w:divsChild>
        <w:div w:id="1916894924">
          <w:marLeft w:val="0"/>
          <w:marRight w:val="0"/>
          <w:marTop w:val="0"/>
          <w:marBottom w:val="0"/>
          <w:divBdr>
            <w:top w:val="none" w:sz="0" w:space="0" w:color="auto"/>
            <w:left w:val="none" w:sz="0" w:space="0" w:color="auto"/>
            <w:bottom w:val="none" w:sz="0" w:space="0" w:color="auto"/>
            <w:right w:val="none" w:sz="0" w:space="0" w:color="auto"/>
          </w:divBdr>
          <w:divsChild>
            <w:div w:id="7897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7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2025-10-15T05:23:00Z</dcterms:created>
  <dcterms:modified xsi:type="dcterms:W3CDTF">2025-10-15T05:35:00Z</dcterms:modified>
</cp:coreProperties>
</file>