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A83B1D"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1. Introduction and Strategic Context</w:t>
      </w:r>
    </w:p>
    <w:p w14:paraId="12F091B8" w14:textId="36E81E82"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w:t>
      </w:r>
      <w:r w:rsidRPr="00870DBD">
        <w:rPr>
          <w:rFonts w:ascii="Times New Roman" w:eastAsia="Times New Roman" w:hAnsi="Times New Roman" w:cs="Times New Roman"/>
          <w:b/>
          <w:bCs/>
          <w:sz w:val="24"/>
          <w:szCs w:val="24"/>
          <w:lang w:eastAsia="en-IN"/>
        </w:rPr>
        <w:t xml:space="preserve">Global Beaded </w:t>
      </w:r>
      <w:proofErr w:type="spellStart"/>
      <w:r w:rsidRPr="00870DBD">
        <w:rPr>
          <w:rFonts w:ascii="Times New Roman" w:eastAsia="Times New Roman" w:hAnsi="Times New Roman" w:cs="Times New Roman"/>
          <w:b/>
          <w:bCs/>
          <w:sz w:val="24"/>
          <w:szCs w:val="24"/>
          <w:lang w:eastAsia="en-IN"/>
        </w:rPr>
        <w:t>Jewelry</w:t>
      </w:r>
      <w:proofErr w:type="spellEnd"/>
      <w:r w:rsidRPr="00870DBD">
        <w:rPr>
          <w:rFonts w:ascii="Times New Roman" w:eastAsia="Times New Roman" w:hAnsi="Times New Roman" w:cs="Times New Roman"/>
          <w:b/>
          <w:bCs/>
          <w:sz w:val="24"/>
          <w:szCs w:val="24"/>
          <w:lang w:eastAsia="en-IN"/>
        </w:rPr>
        <w:t xml:space="preserve"> Market</w:t>
      </w:r>
      <w:r w:rsidRPr="00870DBD">
        <w:rPr>
          <w:rFonts w:ascii="Times New Roman" w:eastAsia="Times New Roman" w:hAnsi="Times New Roman" w:cs="Times New Roman"/>
          <w:sz w:val="24"/>
          <w:szCs w:val="24"/>
          <w:lang w:eastAsia="en-IN"/>
        </w:rPr>
        <w:t xml:space="preserve"> </w:t>
      </w:r>
      <w:r w:rsidRPr="00870DBD">
        <w:rPr>
          <w:rFonts w:ascii="Times New Roman" w:eastAsia="Times New Roman" w:hAnsi="Times New Roman" w:cs="Times New Roman"/>
          <w:sz w:val="24"/>
          <w:szCs w:val="24"/>
          <w:lang w:eastAsia="en-IN"/>
        </w:rPr>
        <w:t xml:space="preserve">is poised for steady growth over the coming years, with an </w:t>
      </w:r>
      <w:r w:rsidRPr="00870DBD">
        <w:rPr>
          <w:rFonts w:ascii="Times New Roman" w:eastAsia="Times New Roman" w:hAnsi="Times New Roman" w:cs="Times New Roman"/>
          <w:b/>
          <w:bCs/>
          <w:sz w:val="24"/>
          <w:szCs w:val="24"/>
          <w:lang w:eastAsia="en-IN"/>
        </w:rPr>
        <w:t>CAGR of 6.5%,</w:t>
      </w:r>
      <w:r w:rsidRPr="00870DBD">
        <w:rPr>
          <w:rFonts w:ascii="Times New Roman" w:eastAsia="Times New Roman" w:hAnsi="Times New Roman" w:cs="Times New Roman"/>
          <w:sz w:val="24"/>
          <w:szCs w:val="24"/>
          <w:lang w:eastAsia="en-IN"/>
        </w:rPr>
        <w:t xml:space="preserve"> valued at around </w:t>
      </w:r>
      <w:r w:rsidRPr="00870DBD">
        <w:rPr>
          <w:rFonts w:ascii="Times New Roman" w:eastAsia="Times New Roman" w:hAnsi="Times New Roman" w:cs="Times New Roman"/>
          <w:b/>
          <w:bCs/>
          <w:sz w:val="24"/>
          <w:szCs w:val="24"/>
          <w:lang w:eastAsia="en-IN"/>
        </w:rPr>
        <w:t>USD 12.7 billion in 2024</w:t>
      </w:r>
      <w:r w:rsidRPr="00870DBD">
        <w:rPr>
          <w:rFonts w:ascii="Times New Roman" w:eastAsia="Times New Roman" w:hAnsi="Times New Roman" w:cs="Times New Roman"/>
          <w:sz w:val="24"/>
          <w:szCs w:val="24"/>
          <w:lang w:eastAsia="en-IN"/>
        </w:rPr>
        <w:t xml:space="preserve">, expected to reach </w:t>
      </w:r>
      <w:r w:rsidRPr="00870DBD">
        <w:rPr>
          <w:rFonts w:ascii="Times New Roman" w:eastAsia="Times New Roman" w:hAnsi="Times New Roman" w:cs="Times New Roman"/>
          <w:b/>
          <w:bCs/>
          <w:sz w:val="24"/>
          <w:szCs w:val="24"/>
          <w:lang w:eastAsia="en-IN"/>
        </w:rPr>
        <w:t>USD 18.6 billion by 2030,</w:t>
      </w:r>
      <w:r w:rsidRPr="00870DBD">
        <w:rPr>
          <w:rFonts w:ascii="Times New Roman" w:eastAsia="Times New Roman" w:hAnsi="Times New Roman" w:cs="Times New Roman"/>
          <w:sz w:val="24"/>
          <w:szCs w:val="24"/>
          <w:lang w:eastAsia="en-IN"/>
        </w:rPr>
        <w:t xml:space="preserve"> according to </w:t>
      </w:r>
      <w:r w:rsidRPr="00870DBD">
        <w:rPr>
          <w:rFonts w:ascii="Times New Roman" w:eastAsia="Times New Roman" w:hAnsi="Times New Roman" w:cs="Times New Roman"/>
          <w:b/>
          <w:bCs/>
          <w:sz w:val="24"/>
          <w:szCs w:val="24"/>
          <w:lang w:eastAsia="en-IN"/>
        </w:rPr>
        <w:t>Strategic Market Research.</w:t>
      </w:r>
      <w:r w:rsidRPr="00870DBD">
        <w:rPr>
          <w:rFonts w:ascii="Times New Roman" w:eastAsia="Times New Roman" w:hAnsi="Times New Roman" w:cs="Times New Roman"/>
          <w:sz w:val="24"/>
          <w:szCs w:val="24"/>
          <w:lang w:eastAsia="en-IN"/>
        </w:rPr>
        <w:t xml:space="preserv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encompassing necklaces, bracelets, earrings, and decorative accessories made from materials such as glass, metal, gemstones, and synthetic beads, represents a dynamic segment within the broader fashion and accessories industry.</w:t>
      </w:r>
    </w:p>
    <w:p w14:paraId="3212EC9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strategic relevance of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stems from evolving consumer preferences, cultural significance, and the expanding influence of fashion trends on global markets. Rising disposable incomes, particularly in emerging markets across Asia Pacific and Latin America, are driving consumer spending on personalized and handcrafted accessories. In parallel, social media and influencer-led marketing have heightened awareness of artisanal and boutique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adding a layer of aspirational value.</w:t>
      </w:r>
    </w:p>
    <w:p w14:paraId="1B0AAE1A"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Macro forces shaping this market include material innovation, digital commerce expansion, and shifting consumer tastes. Artisanal craftsmanship and ethically sourced materials are increasingly recognized, prompting manufacturers and designers to focus on sustainability while retaining aesthetic appeal. Regulatory environments are also becoming important, especially concerning the use of metals and synthetic dyes, adding compliance considerations for both local and international trade.</w:t>
      </w:r>
    </w:p>
    <w:p w14:paraId="03C5E81A"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Stakeholders in this market are diverse. Original equipment manufacturers, boutique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brands, and artisanal workshops lead product creation, while e-commerce platforms, retail chains, and specialty stores manage distribution. Investors and venture capitalists are exploring niche markets driven by limited-edition collections or eco-friendly products. Furthermore, cultural festivals, fashion weeks, and international trade fairs are instrumental in promoting awareness and driving sales.</w:t>
      </w:r>
    </w:p>
    <w:p w14:paraId="5A65D9F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From a consumer perspective, there is a noticeable trend toward personalization and DIY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kits, reflecting a shift in purchasing </w:t>
      </w:r>
      <w:proofErr w:type="spellStart"/>
      <w:r w:rsidRPr="00870DBD">
        <w:rPr>
          <w:rFonts w:ascii="Times New Roman" w:eastAsia="Times New Roman" w:hAnsi="Times New Roman" w:cs="Times New Roman"/>
          <w:sz w:val="24"/>
          <w:szCs w:val="24"/>
          <w:lang w:eastAsia="en-IN"/>
        </w:rPr>
        <w:t>behavior</w:t>
      </w:r>
      <w:proofErr w:type="spellEnd"/>
      <w:r w:rsidRPr="00870DBD">
        <w:rPr>
          <w:rFonts w:ascii="Times New Roman" w:eastAsia="Times New Roman" w:hAnsi="Times New Roman" w:cs="Times New Roman"/>
          <w:sz w:val="24"/>
          <w:szCs w:val="24"/>
          <w:lang w:eastAsia="en-IN"/>
        </w:rPr>
        <w:t xml:space="preserve"> from merely aesthetic considerations to experience-driven consumption. This trend is complemented by innovations in modular designs, hybrid materials, and smart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integrations, providing both style and functional value.</w:t>
      </w:r>
    </w:p>
    <w:p w14:paraId="10673B70"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Overall, 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is positioned not just as a fashion statement but as a convergence of culture, creativity, and commerce, making it a strategic segment within the global accessories industry. Growth opportunities will likely hinge on innovation, digital adoption, and the ability to resonate with a socially conscious and design-oriented consumer base.</w:t>
      </w:r>
    </w:p>
    <w:p w14:paraId="123C277F"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2. Market Segmentation and Forecast Scope</w:t>
      </w:r>
    </w:p>
    <w:p w14:paraId="28C3E3C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can be segmented across multiple dimensions that reflect material, design, application, and distribution preferences. These segments provide a lens </w:t>
      </w:r>
      <w:r w:rsidRPr="00870DBD">
        <w:rPr>
          <w:rFonts w:ascii="Times New Roman" w:eastAsia="Times New Roman" w:hAnsi="Times New Roman" w:cs="Times New Roman"/>
          <w:sz w:val="24"/>
          <w:szCs w:val="24"/>
          <w:lang w:eastAsia="en-IN"/>
        </w:rPr>
        <w:lastRenderedPageBreak/>
        <w:t xml:space="preserve">through which stakeholders can understand consumer </w:t>
      </w:r>
      <w:proofErr w:type="spellStart"/>
      <w:r w:rsidRPr="00870DBD">
        <w:rPr>
          <w:rFonts w:ascii="Times New Roman" w:eastAsia="Times New Roman" w:hAnsi="Times New Roman" w:cs="Times New Roman"/>
          <w:sz w:val="24"/>
          <w:szCs w:val="24"/>
          <w:lang w:eastAsia="en-IN"/>
        </w:rPr>
        <w:t>behavior</w:t>
      </w:r>
      <w:proofErr w:type="spellEnd"/>
      <w:r w:rsidRPr="00870DBD">
        <w:rPr>
          <w:rFonts w:ascii="Times New Roman" w:eastAsia="Times New Roman" w:hAnsi="Times New Roman" w:cs="Times New Roman"/>
          <w:sz w:val="24"/>
          <w:szCs w:val="24"/>
          <w:lang w:eastAsia="en-IN"/>
        </w:rPr>
        <w:t>, identify high-potential niches, and forecast growth trends.</w:t>
      </w:r>
    </w:p>
    <w:p w14:paraId="7E05AB9E"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By Product Type</w:t>
      </w:r>
      <w:r w:rsidRPr="00870DBD">
        <w:rPr>
          <w:rFonts w:ascii="Times New Roman" w:eastAsia="Times New Roman" w:hAnsi="Times New Roman" w:cs="Times New Roman"/>
          <w:sz w:val="24"/>
          <w:szCs w:val="24"/>
          <w:lang w:eastAsia="en-IN"/>
        </w:rPr>
        <w:br/>
        <w:t xml:space="preserve">The market is typically divided into necklaces, bracelets, earrings, rings, and other accessories. Necklaces are inferred to hold the largest share in 2024, accounting for approximately 28% of the market, driven by their versatility and demand for layered and statement designs. Earrings are emerging as the fastest-growing category, </w:t>
      </w:r>
      <w:proofErr w:type="spellStart"/>
      <w:r w:rsidRPr="00870DBD">
        <w:rPr>
          <w:rFonts w:ascii="Times New Roman" w:eastAsia="Times New Roman" w:hAnsi="Times New Roman" w:cs="Times New Roman"/>
          <w:sz w:val="24"/>
          <w:szCs w:val="24"/>
          <w:lang w:eastAsia="en-IN"/>
        </w:rPr>
        <w:t>fueled</w:t>
      </w:r>
      <w:proofErr w:type="spellEnd"/>
      <w:r w:rsidRPr="00870DBD">
        <w:rPr>
          <w:rFonts w:ascii="Times New Roman" w:eastAsia="Times New Roman" w:hAnsi="Times New Roman" w:cs="Times New Roman"/>
          <w:sz w:val="24"/>
          <w:szCs w:val="24"/>
          <w:lang w:eastAsia="en-IN"/>
        </w:rPr>
        <w:t xml:space="preserve"> by trends in personalized and minimalist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Rings and bracelets remain steady segments, with a focus on combination sets and customizable designs.</w:t>
      </w:r>
    </w:p>
    <w:p w14:paraId="3A95CF4C"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By Material Type</w:t>
      </w:r>
      <w:r w:rsidRPr="00870DBD">
        <w:rPr>
          <w:rFonts w:ascii="Times New Roman" w:eastAsia="Times New Roman" w:hAnsi="Times New Roman" w:cs="Times New Roman"/>
          <w:sz w:val="24"/>
          <w:szCs w:val="24"/>
          <w:lang w:eastAsia="en-IN"/>
        </w:rPr>
        <w:br/>
        <w:t xml:space="preserve">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is produced using a variety of materials, including glass, metal, gemstones, wooden beads, synthetic beads, and hybrid composites. Gemstone and glass beads dominate in terms of premium product lines, particularly in North America and Europe, while synthetic and wooden beads are gaining traction in Asia Pacific due to affordability and eco-conscious consumer preferences. Hybrid materials, which combine traditional beads with metals or sustainable polymers, are emerging as a strategic sub-segment for boutique brands.</w:t>
      </w:r>
    </w:p>
    <w:p w14:paraId="203E7D0A"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By End User</w:t>
      </w:r>
      <w:r w:rsidRPr="00870DBD">
        <w:rPr>
          <w:rFonts w:ascii="Times New Roman" w:eastAsia="Times New Roman" w:hAnsi="Times New Roman" w:cs="Times New Roman"/>
          <w:sz w:val="24"/>
          <w:szCs w:val="24"/>
          <w:lang w:eastAsia="en-IN"/>
        </w:rPr>
        <w:br/>
        <w:t xml:space="preserve">End users can be categorized into women, men, and children. Women continue to represent the largest segment, with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purchases driven by fashion, gifting occasions, and personal expression. Men's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is growing steadily, largely through casual and lifestyle collections. Children’s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often sold as sets or DIY kits, is a smaller but emerging segment, particularly in markets like India and Southeast Asia where gifting culture is strong.</w:t>
      </w:r>
    </w:p>
    <w:p w14:paraId="184FA7BA"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By Distribution Channel</w:t>
      </w:r>
      <w:r w:rsidRPr="00870DBD">
        <w:rPr>
          <w:rFonts w:ascii="Times New Roman" w:eastAsia="Times New Roman" w:hAnsi="Times New Roman" w:cs="Times New Roman"/>
          <w:sz w:val="24"/>
          <w:szCs w:val="24"/>
          <w:lang w:eastAsia="en-IN"/>
        </w:rPr>
        <w:br/>
        <w:t>Distribution is primarily through online retail, specialty stores, department stores, and craft markets. Online channels are the fastest-growing segment, leveraging e-commerce penetration, influencer marketing, and personalized shopping experiences. Specialty stores and boutique outlets continue to be important for premium collections, while department stores and craft markets serve mid-tier and local markets.</w:t>
      </w:r>
    </w:p>
    <w:p w14:paraId="42E23BCC"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By Region</w:t>
      </w:r>
      <w:r w:rsidRPr="00870DBD">
        <w:rPr>
          <w:rFonts w:ascii="Times New Roman" w:eastAsia="Times New Roman" w:hAnsi="Times New Roman" w:cs="Times New Roman"/>
          <w:sz w:val="24"/>
          <w:szCs w:val="24"/>
          <w:lang w:eastAsia="en-IN"/>
        </w:rPr>
        <w:br/>
        <w:t>Geographically, the market spans North America, Europe, Asia Pacific, and LAMEA (Latin America, Middle East &amp; Africa). Asia Pacific is inferred as the fastest-growing region, driven by increasing fashion consciousness, e-commerce adoption, and high birth rates of young consumers in India and Southeast Asia. North America and Europe hold significant market share due to higher disposable incomes and established brand presence. LAMEA is emerging, with growth supported by urbanization and increasing access to international designs.</w:t>
      </w:r>
    </w:p>
    <w:p w14:paraId="7C1CE7E8"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segmentation strategy highlights both established and high-growth niches. Necklaces, women’s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gemstone/glass beads, and online distribution represent strategic segments likely to attract the most investment and innovation between 2024 and 2030.</w:t>
      </w:r>
    </w:p>
    <w:p w14:paraId="4D864D4F"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3. Market Trends and Innovation Landscape</w:t>
      </w:r>
    </w:p>
    <w:p w14:paraId="3450B33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lastRenderedPageBreak/>
        <w:t xml:space="preserve">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is evolving beyond traditional craftsmanship, driven by consumer demand for personalization, sustainability, and innovative design. Recent years have seen a convergence of artisanal techniques, digital design tools, and new materials that are reshaping how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is created, marketed, and consumed.</w:t>
      </w:r>
    </w:p>
    <w:p w14:paraId="16F7B420"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Personalization and Customization</w:t>
      </w:r>
      <w:r w:rsidRPr="00870DBD">
        <w:rPr>
          <w:rFonts w:ascii="Times New Roman" w:eastAsia="Times New Roman" w:hAnsi="Times New Roman" w:cs="Times New Roman"/>
          <w:sz w:val="24"/>
          <w:szCs w:val="24"/>
          <w:lang w:eastAsia="en-IN"/>
        </w:rPr>
        <w:br/>
        <w:t xml:space="preserve">One of the most prominent trends is personalization. Consumers increasingly seek pieces that reflect individual style, cultural heritage, or symbolic meaning. Customizable bead kits, interchangeable charms, and modular necklace and bracelet systems are enabling brands to cater to this preference. According to designers in Europe, “Customers are no longer buying just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they’re investing in a narrative that they can craft themselves.” This trend is particularly strong among millennials and Gen Z, who value experiential consumption over mere ownership.</w:t>
      </w:r>
    </w:p>
    <w:p w14:paraId="37C5E81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Sustainable and Ethical Materials</w:t>
      </w:r>
      <w:r w:rsidRPr="00870DBD">
        <w:rPr>
          <w:rFonts w:ascii="Times New Roman" w:eastAsia="Times New Roman" w:hAnsi="Times New Roman" w:cs="Times New Roman"/>
          <w:sz w:val="24"/>
          <w:szCs w:val="24"/>
          <w:lang w:eastAsia="en-IN"/>
        </w:rPr>
        <w:br/>
        <w:t xml:space="preserve">Sustainability is becoming a critical differentiator. Brands are exploring recycled metals, ethically sourced gemstones, and biodegradable synthetic beads. Wooden and natural stone beads, when sourced responsibly, are gaining </w:t>
      </w:r>
      <w:proofErr w:type="spellStart"/>
      <w:r w:rsidRPr="00870DBD">
        <w:rPr>
          <w:rFonts w:ascii="Times New Roman" w:eastAsia="Times New Roman" w:hAnsi="Times New Roman" w:cs="Times New Roman"/>
          <w:sz w:val="24"/>
          <w:szCs w:val="24"/>
          <w:lang w:eastAsia="en-IN"/>
        </w:rPr>
        <w:t>favor</w:t>
      </w:r>
      <w:proofErr w:type="spellEnd"/>
      <w:r w:rsidRPr="00870DBD">
        <w:rPr>
          <w:rFonts w:ascii="Times New Roman" w:eastAsia="Times New Roman" w:hAnsi="Times New Roman" w:cs="Times New Roman"/>
          <w:sz w:val="24"/>
          <w:szCs w:val="24"/>
          <w:lang w:eastAsia="en-IN"/>
        </w:rPr>
        <w:t xml:space="preserve"> in North America and Asia Pacific. Eco-conscious consumers are also gravitating toward limited-edition collections and artisanal production methods, reducing waste and promoting small-scale craft economies.</w:t>
      </w:r>
    </w:p>
    <w:p w14:paraId="3E66C57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Digital Design and Technology Integration</w:t>
      </w:r>
      <w:r w:rsidRPr="00870DBD">
        <w:rPr>
          <w:rFonts w:ascii="Times New Roman" w:eastAsia="Times New Roman" w:hAnsi="Times New Roman" w:cs="Times New Roman"/>
          <w:sz w:val="24"/>
          <w:szCs w:val="24"/>
          <w:lang w:eastAsia="en-IN"/>
        </w:rPr>
        <w:br/>
        <w:t xml:space="preserve">Technology is playing an increasingly important role in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design. CAD (computer-aided design) and 3D printing are being used to prototype intricate bead arrangements and custom clasps quickly, reducing production time. Some brands are experimenting with “smart beads” that can integrate NFC or Bluetooth technology, enabling features like fitness tracking, digital identification, or social connectivity. While still in a nascent stage, this blend of fashion and functionality is expected to create a niche high-value market segment.</w:t>
      </w:r>
    </w:p>
    <w:p w14:paraId="07B1C4F7"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DIY and Experiential Kits</w:t>
      </w:r>
      <w:r w:rsidRPr="00870DBD">
        <w:rPr>
          <w:rFonts w:ascii="Times New Roman" w:eastAsia="Times New Roman" w:hAnsi="Times New Roman" w:cs="Times New Roman"/>
          <w:sz w:val="24"/>
          <w:szCs w:val="24"/>
          <w:lang w:eastAsia="en-IN"/>
        </w:rPr>
        <w:br/>
        <w:t xml:space="preserve">DIY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kits are surging in popularity, particularly in Asia Pacific and LAMEA. These kits provide a hands-on experience, allowing consumers to assemble necklaces, bracelets, or earrings at home. They are particularly appealing to children, hobbyists, and gift-givers. Subscription-based services that deliver curated bead kits monthly are emerging, creating recurring revenue streams for brands and fostering brand loyalty.</w:t>
      </w:r>
    </w:p>
    <w:p w14:paraId="49DDF8B1"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Collaborations and Limited Editions</w:t>
      </w:r>
      <w:r w:rsidRPr="00870DBD">
        <w:rPr>
          <w:rFonts w:ascii="Times New Roman" w:eastAsia="Times New Roman" w:hAnsi="Times New Roman" w:cs="Times New Roman"/>
          <w:sz w:val="24"/>
          <w:szCs w:val="24"/>
          <w:lang w:eastAsia="en-IN"/>
        </w:rPr>
        <w:br/>
        <w:t xml:space="preserve">Collaborations between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brands, designers, and influencers are reshaping the market. Limited-edition collections featuring unique bead materials or thematic designs are helping brands create buzz and engage digital-native consumers. Such collaborations often tie into festivals, fashion weeks, or social media campaigns, effectively merging culture, trendiness, and commerce.</w:t>
      </w:r>
    </w:p>
    <w:p w14:paraId="639A8AA5"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Market Implications</w:t>
      </w:r>
      <w:r w:rsidRPr="00870DBD">
        <w:rPr>
          <w:rFonts w:ascii="Times New Roman" w:eastAsia="Times New Roman" w:hAnsi="Times New Roman" w:cs="Times New Roman"/>
          <w:sz w:val="24"/>
          <w:szCs w:val="24"/>
          <w:lang w:eastAsia="en-IN"/>
        </w:rPr>
        <w:br/>
        <w:t xml:space="preserve">These trends suggest a market that is not static but dynamic, driven by the interplay of creativity, sustainability, and technology. Brands that can blend artisanal authenticity with digital innovation, while catering to personalized experiences, are likely to capture a larger share of the growing global market. Emerging technologies such as AI-assisted design and </w:t>
      </w:r>
      <w:r w:rsidRPr="00870DBD">
        <w:rPr>
          <w:rFonts w:ascii="Times New Roman" w:eastAsia="Times New Roman" w:hAnsi="Times New Roman" w:cs="Times New Roman"/>
          <w:sz w:val="24"/>
          <w:szCs w:val="24"/>
          <w:lang w:eastAsia="en-IN"/>
        </w:rPr>
        <w:lastRenderedPageBreak/>
        <w:t>augmented reality try-on tools are expected to further enhance consumer engagement and reduce purchase hesitation.</w:t>
      </w:r>
    </w:p>
    <w:p w14:paraId="0715218E"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4. Competitive Intelligence and Benchmarking</w:t>
      </w:r>
    </w:p>
    <w:p w14:paraId="50B4F73D"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global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is populated by a mix of heritage brands, emerging artisanal designers, and large-scale fashion retailers, each adopting distinct strategies to capture market share. Competitive dynamics in this segment are shaped not only by design innovation but also by supply chain efficiency, material sourcing, and brand positioning.</w:t>
      </w:r>
    </w:p>
    <w:p w14:paraId="497DB0E8"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Pandora</w:t>
      </w:r>
      <w:r w:rsidRPr="00870DBD">
        <w:rPr>
          <w:rFonts w:ascii="Times New Roman" w:eastAsia="Times New Roman" w:hAnsi="Times New Roman" w:cs="Times New Roman"/>
          <w:sz w:val="24"/>
          <w:szCs w:val="24"/>
          <w:lang w:eastAsia="en-IN"/>
        </w:rPr>
        <w:br/>
      </w:r>
      <w:proofErr w:type="spellStart"/>
      <w:r w:rsidRPr="00870DBD">
        <w:rPr>
          <w:rFonts w:ascii="Times New Roman" w:eastAsia="Times New Roman" w:hAnsi="Times New Roman" w:cs="Times New Roman"/>
          <w:sz w:val="24"/>
          <w:szCs w:val="24"/>
          <w:lang w:eastAsia="en-IN"/>
        </w:rPr>
        <w:t>Pandora</w:t>
      </w:r>
      <w:proofErr w:type="spellEnd"/>
      <w:r w:rsidRPr="00870DBD">
        <w:rPr>
          <w:rFonts w:ascii="Times New Roman" w:eastAsia="Times New Roman" w:hAnsi="Times New Roman" w:cs="Times New Roman"/>
          <w:sz w:val="24"/>
          <w:szCs w:val="24"/>
          <w:lang w:eastAsia="en-IN"/>
        </w:rPr>
        <w:t xml:space="preserve"> has maintained a strong presence through its customizable charm-based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and beaded bracelets. The company leverages a vertically integrated model, controlling both design and retail distribution. This allows Pandora to ensure consistent quality while introducing seasonal and limited-edition collections. Its global footprint spans North America, Europe, and Asia, and its strategy emphasizes storytelling and personalization, resonating strongly with millennial and Gen Z consumers.</w:t>
      </w:r>
    </w:p>
    <w:p w14:paraId="75F894A3"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Swarovski</w:t>
      </w:r>
      <w:r w:rsidRPr="00870DBD">
        <w:rPr>
          <w:rFonts w:ascii="Times New Roman" w:eastAsia="Times New Roman" w:hAnsi="Times New Roman" w:cs="Times New Roman"/>
          <w:sz w:val="24"/>
          <w:szCs w:val="24"/>
          <w:lang w:eastAsia="en-IN"/>
        </w:rPr>
        <w:br/>
      </w:r>
      <w:proofErr w:type="spellStart"/>
      <w:r w:rsidRPr="00870DBD">
        <w:rPr>
          <w:rFonts w:ascii="Times New Roman" w:eastAsia="Times New Roman" w:hAnsi="Times New Roman" w:cs="Times New Roman"/>
          <w:sz w:val="24"/>
          <w:szCs w:val="24"/>
          <w:lang w:eastAsia="en-IN"/>
        </w:rPr>
        <w:t>Swarovski</w:t>
      </w:r>
      <w:proofErr w:type="spellEnd"/>
      <w:r w:rsidRPr="00870DBD">
        <w:rPr>
          <w:rFonts w:ascii="Times New Roman" w:eastAsia="Times New Roman" w:hAnsi="Times New Roman" w:cs="Times New Roman"/>
          <w:sz w:val="24"/>
          <w:szCs w:val="24"/>
          <w:lang w:eastAsia="en-IN"/>
        </w:rPr>
        <w:t xml:space="preserve"> focuses on premium crystal-based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and lifestyle accessories. Its competitive advantage lies in high-quality material sourcing and design differentiation, with an extensive network of boutiques and online platforms. Partnerships with fashion houses and collaborations for limited-edition lines have reinforced its market visibility. Swarovski’s marketing strategy capitalizes on lifestyle positioning, blending luxury appeal with accessible design.</w:t>
      </w:r>
    </w:p>
    <w:p w14:paraId="5C6B21AE"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0DBD">
        <w:rPr>
          <w:rFonts w:ascii="Times New Roman" w:eastAsia="Times New Roman" w:hAnsi="Times New Roman" w:cs="Times New Roman"/>
          <w:b/>
          <w:bCs/>
          <w:sz w:val="24"/>
          <w:szCs w:val="24"/>
          <w:lang w:eastAsia="en-IN"/>
        </w:rPr>
        <w:t>Chamilia</w:t>
      </w:r>
      <w:proofErr w:type="spellEnd"/>
      <w:r w:rsidRPr="00870DBD">
        <w:rPr>
          <w:rFonts w:ascii="Times New Roman" w:eastAsia="Times New Roman" w:hAnsi="Times New Roman" w:cs="Times New Roman"/>
          <w:sz w:val="24"/>
          <w:szCs w:val="24"/>
          <w:lang w:eastAsia="en-IN"/>
        </w:rPr>
        <w:br/>
      </w:r>
      <w:proofErr w:type="spellStart"/>
      <w:r w:rsidRPr="00870DBD">
        <w:rPr>
          <w:rFonts w:ascii="Times New Roman" w:eastAsia="Times New Roman" w:hAnsi="Times New Roman" w:cs="Times New Roman"/>
          <w:sz w:val="24"/>
          <w:szCs w:val="24"/>
          <w:lang w:eastAsia="en-IN"/>
        </w:rPr>
        <w:t>Chamilia</w:t>
      </w:r>
      <w:proofErr w:type="spellEnd"/>
      <w:r w:rsidRPr="00870DBD">
        <w:rPr>
          <w:rFonts w:ascii="Times New Roman" w:eastAsia="Times New Roman" w:hAnsi="Times New Roman" w:cs="Times New Roman"/>
          <w:sz w:val="24"/>
          <w:szCs w:val="24"/>
          <w:lang w:eastAsia="en-IN"/>
        </w:rPr>
        <w:t xml:space="preserve"> has built its niche around charm-based and beaded bracelet collections with strong online and specialty retail distribution. Innovation is concentrated on personalization, enabling customers to create custom combinations that reflect individual style. </w:t>
      </w:r>
      <w:proofErr w:type="spellStart"/>
      <w:r w:rsidRPr="00870DBD">
        <w:rPr>
          <w:rFonts w:ascii="Times New Roman" w:eastAsia="Times New Roman" w:hAnsi="Times New Roman" w:cs="Times New Roman"/>
          <w:sz w:val="24"/>
          <w:szCs w:val="24"/>
          <w:lang w:eastAsia="en-IN"/>
        </w:rPr>
        <w:t>Chamilia’s</w:t>
      </w:r>
      <w:proofErr w:type="spellEnd"/>
      <w:r w:rsidRPr="00870DBD">
        <w:rPr>
          <w:rFonts w:ascii="Times New Roman" w:eastAsia="Times New Roman" w:hAnsi="Times New Roman" w:cs="Times New Roman"/>
          <w:sz w:val="24"/>
          <w:szCs w:val="24"/>
          <w:lang w:eastAsia="en-IN"/>
        </w:rPr>
        <w:t xml:space="preserve"> collaborations with lifestyle brands and strategic presence in North American and European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markets have strengthened its brand equity.</w:t>
      </w:r>
    </w:p>
    <w:p w14:paraId="14F802C7"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Alex and Ani</w:t>
      </w:r>
      <w:r w:rsidRPr="00870DBD">
        <w:rPr>
          <w:rFonts w:ascii="Times New Roman" w:eastAsia="Times New Roman" w:hAnsi="Times New Roman" w:cs="Times New Roman"/>
          <w:sz w:val="24"/>
          <w:szCs w:val="24"/>
          <w:lang w:eastAsia="en-IN"/>
        </w:rPr>
        <w:br/>
        <w:t xml:space="preserve">Alex and Ani </w:t>
      </w:r>
      <w:proofErr w:type="gramStart"/>
      <w:r w:rsidRPr="00870DBD">
        <w:rPr>
          <w:rFonts w:ascii="Times New Roman" w:eastAsia="Times New Roman" w:hAnsi="Times New Roman" w:cs="Times New Roman"/>
          <w:sz w:val="24"/>
          <w:szCs w:val="24"/>
          <w:lang w:eastAsia="en-IN"/>
        </w:rPr>
        <w:t>focuses</w:t>
      </w:r>
      <w:proofErr w:type="gramEnd"/>
      <w:r w:rsidRPr="00870DBD">
        <w:rPr>
          <w:rFonts w:ascii="Times New Roman" w:eastAsia="Times New Roman" w:hAnsi="Times New Roman" w:cs="Times New Roman"/>
          <w:sz w:val="24"/>
          <w:szCs w:val="24"/>
          <w:lang w:eastAsia="en-IN"/>
        </w:rPr>
        <w:t xml:space="preserve"> on eco-conscious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with symbolic and wellness themes. Sustainability and storytelling form the core of its competitive differentiation, appealing to socially conscious consumers. The company combines physical retail, lifestyle boutiques, and a growing e-commerce presence to capture demand across the United States and select international markets.</w:t>
      </w:r>
    </w:p>
    <w:p w14:paraId="098F5BB8"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Local Artisanal Brands</w:t>
      </w:r>
      <w:r w:rsidRPr="00870DBD">
        <w:rPr>
          <w:rFonts w:ascii="Times New Roman" w:eastAsia="Times New Roman" w:hAnsi="Times New Roman" w:cs="Times New Roman"/>
          <w:sz w:val="24"/>
          <w:szCs w:val="24"/>
          <w:lang w:eastAsia="en-IN"/>
        </w:rPr>
        <w:br/>
        <w:t>In addition to global players, the market sees significant participation from local and regional artisans. These brands capitalize on handcrafted designs, culturally significant motifs, and custom orders. They thrive in niche online marketplaces like Etsy and in local craft exhibitions, often targeting consumers seeking unique or personalized pieces. Their competitive edge is creativity, authenticity, and the ability to produce limited quantities that create exclusivity.</w:t>
      </w:r>
    </w:p>
    <w:p w14:paraId="5BBE6A00"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lastRenderedPageBreak/>
        <w:t>Competitive Dynamics at a Glance</w:t>
      </w:r>
      <w:r w:rsidRPr="00870DBD">
        <w:rPr>
          <w:rFonts w:ascii="Times New Roman" w:eastAsia="Times New Roman" w:hAnsi="Times New Roman" w:cs="Times New Roman"/>
          <w:sz w:val="24"/>
          <w:szCs w:val="24"/>
          <w:lang w:eastAsia="en-IN"/>
        </w:rPr>
        <w:br/>
        <w:t xml:space="preserve">Global brands dominate premium and mass-market segments through strong brand recognition, distribution scale, and marketing reach. Artisanal and boutique players excel in niche, custom, and ethically produced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often leveraging e-commerce and social media for exposure. Collaboration and limited-edition releases are increasingly used as competitive tools across segments. While pricing is an important consideration, consumer perception of authenticity, craftsmanship, and ethical sourcing often outweighs cost in decision-making.</w:t>
      </w:r>
    </w:p>
    <w:p w14:paraId="32F558C5"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Overall, success in 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is driven by a combination of design innovation, brand storytelling, sustainability, and strategic distribution. Companies that can merge aesthetic appeal with consumer engagement and cultural relevance are likely to maintain a competitive edge and capture long-term loyalty.</w:t>
      </w:r>
    </w:p>
    <w:p w14:paraId="2538495B"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5. Regional Landscape and Adoption Outlook</w:t>
      </w:r>
    </w:p>
    <w:p w14:paraId="7B62E5B9"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exhibits diverse adoption trends across global regions, shaped by economic conditions, cultural preferences, and retail infrastructure. Understanding these regional dynamics is critical for brands and investors aiming to target growth opportunities strategically.</w:t>
      </w:r>
    </w:p>
    <w:p w14:paraId="1C13D6DB"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North America</w:t>
      </w:r>
      <w:r w:rsidRPr="00870DBD">
        <w:rPr>
          <w:rFonts w:ascii="Times New Roman" w:eastAsia="Times New Roman" w:hAnsi="Times New Roman" w:cs="Times New Roman"/>
          <w:sz w:val="24"/>
          <w:szCs w:val="24"/>
          <w:lang w:eastAsia="en-IN"/>
        </w:rPr>
        <w:br/>
        <w:t xml:space="preserve">North America remains a mature market, characterized by high consumer awareness of fashion trends, a robust e-commerce ecosystem, and a strong presence of international and boutique brands. Consumers in the United States and Canada increasingly seek personalized, sustainable, and premium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which has encouraged retailers to expand online offerings, custom design platforms, and experiential marketing campaigns. Seasonal trends, gifting occasions, and festival-driven demand are key drivers in the region. Despite its maturity, North America continues to witness growth in niche segments like wellness-themed or ethically sourced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w:t>
      </w:r>
    </w:p>
    <w:p w14:paraId="402651B8"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Europe</w:t>
      </w:r>
      <w:r w:rsidRPr="00870DBD">
        <w:rPr>
          <w:rFonts w:ascii="Times New Roman" w:eastAsia="Times New Roman" w:hAnsi="Times New Roman" w:cs="Times New Roman"/>
          <w:sz w:val="24"/>
          <w:szCs w:val="24"/>
          <w:lang w:eastAsia="en-IN"/>
        </w:rPr>
        <w:br/>
      </w:r>
      <w:proofErr w:type="spellStart"/>
      <w:r w:rsidRPr="00870DBD">
        <w:rPr>
          <w:rFonts w:ascii="Times New Roman" w:eastAsia="Times New Roman" w:hAnsi="Times New Roman" w:cs="Times New Roman"/>
          <w:sz w:val="24"/>
          <w:szCs w:val="24"/>
          <w:lang w:eastAsia="en-IN"/>
        </w:rPr>
        <w:t>Europe</w:t>
      </w:r>
      <w:proofErr w:type="spellEnd"/>
      <w:r w:rsidRPr="00870DBD">
        <w:rPr>
          <w:rFonts w:ascii="Times New Roman" w:eastAsia="Times New Roman" w:hAnsi="Times New Roman" w:cs="Times New Roman"/>
          <w:sz w:val="24"/>
          <w:szCs w:val="24"/>
          <w:lang w:eastAsia="en-IN"/>
        </w:rPr>
        <w:t xml:space="preserve"> exhibits a heterogeneous landscape. Western Europe, including the UK, Germany, France, and Italy, is marked by sophisticated consumer tastes, high disposable incomes, and strong appreciation for craftsmanship.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here often aligns with luxury fashion brands or designer collaborations. Eastern Europe is emerging, with rising disposable incomes and increasing exposure to online retail platforms. Cultural festivals and local artisan fairs are particularly influential in shaping demand in countries such as Poland, Hungary, and the Czech Republic. Regulatory considerations, including material safety and </w:t>
      </w:r>
      <w:proofErr w:type="spellStart"/>
      <w:r w:rsidRPr="00870DBD">
        <w:rPr>
          <w:rFonts w:ascii="Times New Roman" w:eastAsia="Times New Roman" w:hAnsi="Times New Roman" w:cs="Times New Roman"/>
          <w:sz w:val="24"/>
          <w:szCs w:val="24"/>
          <w:lang w:eastAsia="en-IN"/>
        </w:rPr>
        <w:t>labeling</w:t>
      </w:r>
      <w:proofErr w:type="spellEnd"/>
      <w:r w:rsidRPr="00870DBD">
        <w:rPr>
          <w:rFonts w:ascii="Times New Roman" w:eastAsia="Times New Roman" w:hAnsi="Times New Roman" w:cs="Times New Roman"/>
          <w:sz w:val="24"/>
          <w:szCs w:val="24"/>
          <w:lang w:eastAsia="en-IN"/>
        </w:rPr>
        <w:t>, also influence product offerings in Europe.</w:t>
      </w:r>
    </w:p>
    <w:p w14:paraId="1919E899"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Asia Pacific</w:t>
      </w:r>
      <w:r w:rsidRPr="00870DBD">
        <w:rPr>
          <w:rFonts w:ascii="Times New Roman" w:eastAsia="Times New Roman" w:hAnsi="Times New Roman" w:cs="Times New Roman"/>
          <w:sz w:val="24"/>
          <w:szCs w:val="24"/>
          <w:lang w:eastAsia="en-IN"/>
        </w:rPr>
        <w:br/>
        <w:t xml:space="preserve">Asia Pacific is the fastest-growing region for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Factors such as rising disposable incomes, expanding middle-class populations, and heightened fashion consciousness are </w:t>
      </w:r>
      <w:proofErr w:type="spellStart"/>
      <w:r w:rsidRPr="00870DBD">
        <w:rPr>
          <w:rFonts w:ascii="Times New Roman" w:eastAsia="Times New Roman" w:hAnsi="Times New Roman" w:cs="Times New Roman"/>
          <w:sz w:val="24"/>
          <w:szCs w:val="24"/>
          <w:lang w:eastAsia="en-IN"/>
        </w:rPr>
        <w:t>fueling</w:t>
      </w:r>
      <w:proofErr w:type="spellEnd"/>
      <w:r w:rsidRPr="00870DBD">
        <w:rPr>
          <w:rFonts w:ascii="Times New Roman" w:eastAsia="Times New Roman" w:hAnsi="Times New Roman" w:cs="Times New Roman"/>
          <w:sz w:val="24"/>
          <w:szCs w:val="24"/>
          <w:lang w:eastAsia="en-IN"/>
        </w:rPr>
        <w:t xml:space="preserve"> market expansion in India, China, Japan, and Southeast Asia. E-commerce platforms and social media influencers have become primary drivers for adoption, particularly among younger consumers seeking trend-driven and affordable luxury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In India and Southeast Asia, traditional motifs and cultural designs are integrated with </w:t>
      </w:r>
      <w:r w:rsidRPr="00870DBD">
        <w:rPr>
          <w:rFonts w:ascii="Times New Roman" w:eastAsia="Times New Roman" w:hAnsi="Times New Roman" w:cs="Times New Roman"/>
          <w:sz w:val="24"/>
          <w:szCs w:val="24"/>
          <w:lang w:eastAsia="en-IN"/>
        </w:rPr>
        <w:lastRenderedPageBreak/>
        <w:t>contemporary aesthetics, creating hybrid product lines. Additionally, growing urbanization and modern retail infrastructure support increased accessibility.</w:t>
      </w:r>
    </w:p>
    <w:p w14:paraId="11FCE683"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Latin America, Middle East &amp; Africa (LAMEA)</w:t>
      </w:r>
      <w:r w:rsidRPr="00870DBD">
        <w:rPr>
          <w:rFonts w:ascii="Times New Roman" w:eastAsia="Times New Roman" w:hAnsi="Times New Roman" w:cs="Times New Roman"/>
          <w:sz w:val="24"/>
          <w:szCs w:val="24"/>
          <w:lang w:eastAsia="en-IN"/>
        </w:rPr>
        <w:br/>
        <w:t xml:space="preserve">LAMEA remains an underpenetrated yet high-potential region. Urban </w:t>
      </w:r>
      <w:proofErr w:type="spellStart"/>
      <w:r w:rsidRPr="00870DBD">
        <w:rPr>
          <w:rFonts w:ascii="Times New Roman" w:eastAsia="Times New Roman" w:hAnsi="Times New Roman" w:cs="Times New Roman"/>
          <w:sz w:val="24"/>
          <w:szCs w:val="24"/>
          <w:lang w:eastAsia="en-IN"/>
        </w:rPr>
        <w:t>centers</w:t>
      </w:r>
      <w:proofErr w:type="spellEnd"/>
      <w:r w:rsidRPr="00870DBD">
        <w:rPr>
          <w:rFonts w:ascii="Times New Roman" w:eastAsia="Times New Roman" w:hAnsi="Times New Roman" w:cs="Times New Roman"/>
          <w:sz w:val="24"/>
          <w:szCs w:val="24"/>
          <w:lang w:eastAsia="en-IN"/>
        </w:rPr>
        <w:t xml:space="preserve"> in Brazil, Mexico, Saudi Arabia, and the UAE are experiencing rising interest in personalized and artisan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Affordability and local preferences drive product adoption, often blending global trends with regional aesthetics. Africa presents a more fragmented market, with demand concentrated in urban pockets and through local craft markets. Public-private partnerships and e-commerce platforms are slowly enhancing market access in these regions.</w:t>
      </w:r>
    </w:p>
    <w:p w14:paraId="2E23FA85"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Regional Outlook</w:t>
      </w:r>
      <w:r w:rsidRPr="00870DBD">
        <w:rPr>
          <w:rFonts w:ascii="Times New Roman" w:eastAsia="Times New Roman" w:hAnsi="Times New Roman" w:cs="Times New Roman"/>
          <w:sz w:val="24"/>
          <w:szCs w:val="24"/>
          <w:lang w:eastAsia="en-IN"/>
        </w:rPr>
        <w:br/>
        <w:t>North America and Europe are innovation and premium market hubs, where brand reputation and quality define consumer choices. Asia Pacific offers the largest volume growth due to population density, urbanization, and digital adoption. LAMEA presents a frontier market where affordability, cultural customization, and distribution innovations define competitive success. Across all regions, successful brands are leveraging e-commerce, influencer marketing, and culturally relevant designs to penetrate both urban and semi-urban markets.</w:t>
      </w:r>
    </w:p>
    <w:p w14:paraId="354E8C5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In conclusion, while mature markets provide stability and high-value opportunities, emerging regions present rapid growth potential. Brands that can balance global design standards with regional customization and distribution efficiency are likely to lead in market penetration and revenue growth between 2024 and 2030.</w:t>
      </w:r>
    </w:p>
    <w:p w14:paraId="11366C40"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6. End-User Dynamics and Use Case</w:t>
      </w:r>
    </w:p>
    <w:p w14:paraId="6FE38873"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The end-user landscape in 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spans multiple consumer segments, each with distinct preferences, purchasing </w:t>
      </w:r>
      <w:proofErr w:type="spellStart"/>
      <w:r w:rsidRPr="00870DBD">
        <w:rPr>
          <w:rFonts w:ascii="Times New Roman" w:eastAsia="Times New Roman" w:hAnsi="Times New Roman" w:cs="Times New Roman"/>
          <w:sz w:val="24"/>
          <w:szCs w:val="24"/>
          <w:lang w:eastAsia="en-IN"/>
        </w:rPr>
        <w:t>behavior</w:t>
      </w:r>
      <w:proofErr w:type="spellEnd"/>
      <w:r w:rsidRPr="00870DBD">
        <w:rPr>
          <w:rFonts w:ascii="Times New Roman" w:eastAsia="Times New Roman" w:hAnsi="Times New Roman" w:cs="Times New Roman"/>
          <w:sz w:val="24"/>
          <w:szCs w:val="24"/>
          <w:lang w:eastAsia="en-IN"/>
        </w:rPr>
        <w:t>, and spending patterns. Understanding these dynamics is key to designing products, marketing strategies, and distribution approaches that resonate across demographics.</w:t>
      </w:r>
    </w:p>
    <w:p w14:paraId="06F68AA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Women</w:t>
      </w:r>
      <w:r w:rsidRPr="00870DBD">
        <w:rPr>
          <w:rFonts w:ascii="Times New Roman" w:eastAsia="Times New Roman" w:hAnsi="Times New Roman" w:cs="Times New Roman"/>
          <w:sz w:val="24"/>
          <w:szCs w:val="24"/>
          <w:lang w:eastAsia="en-IN"/>
        </w:rPr>
        <w:br/>
      </w:r>
      <w:proofErr w:type="spellStart"/>
      <w:r w:rsidRPr="00870DBD">
        <w:rPr>
          <w:rFonts w:ascii="Times New Roman" w:eastAsia="Times New Roman" w:hAnsi="Times New Roman" w:cs="Times New Roman"/>
          <w:sz w:val="24"/>
          <w:szCs w:val="24"/>
          <w:lang w:eastAsia="en-IN"/>
        </w:rPr>
        <w:t>Women</w:t>
      </w:r>
      <w:proofErr w:type="spellEnd"/>
      <w:r w:rsidRPr="00870DBD">
        <w:rPr>
          <w:rFonts w:ascii="Times New Roman" w:eastAsia="Times New Roman" w:hAnsi="Times New Roman" w:cs="Times New Roman"/>
          <w:sz w:val="24"/>
          <w:szCs w:val="24"/>
          <w:lang w:eastAsia="en-IN"/>
        </w:rPr>
        <w:t xml:space="preserve"> represent the largest consumer segment for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driven by fashion, self-expression, and gifting occasions. The demand spans from daily wear, casual, and office-appropriate designs to statement pieces for special events. Women increasingly seek personalization, mix-and-match sets, and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that aligns with lifestyle and wellness trends. Online platforms have become critical channels, allowing consumers to customize, compare, and share purchases on social media, reinforcing brand engagement and loyalty.</w:t>
      </w:r>
    </w:p>
    <w:p w14:paraId="3B31599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Men</w:t>
      </w:r>
      <w:r w:rsidRPr="00870DBD">
        <w:rPr>
          <w:rFonts w:ascii="Times New Roman" w:eastAsia="Times New Roman" w:hAnsi="Times New Roman" w:cs="Times New Roman"/>
          <w:sz w:val="24"/>
          <w:szCs w:val="24"/>
          <w:lang w:eastAsia="en-IN"/>
        </w:rPr>
        <w:br/>
        <w:t>Although historically smaller, the male segment is growing steadily. Beaded bracelets, necklaces, and lifestyle accessories are gaining popularity among young adults and professionals looking for casual or semi-formal style statements. Designs often emphasize minimalism, durability, and symbolic meaning. This growth is supported by lifestyle marketing, social media influencers, and the emergence of unisex collections that appeal to both genders.</w:t>
      </w:r>
    </w:p>
    <w:p w14:paraId="6F47EA65"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Children</w:t>
      </w:r>
      <w:r w:rsidRPr="00870DBD">
        <w:rPr>
          <w:rFonts w:ascii="Times New Roman" w:eastAsia="Times New Roman" w:hAnsi="Times New Roman" w:cs="Times New Roman"/>
          <w:sz w:val="24"/>
          <w:szCs w:val="24"/>
          <w:lang w:eastAsia="en-IN"/>
        </w:rPr>
        <w:br/>
        <w:t xml:space="preserve">Children’s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is a niche yet rising segment, particularly in emerging markets with gifting </w:t>
      </w:r>
      <w:r w:rsidRPr="00870DBD">
        <w:rPr>
          <w:rFonts w:ascii="Times New Roman" w:eastAsia="Times New Roman" w:hAnsi="Times New Roman" w:cs="Times New Roman"/>
          <w:sz w:val="24"/>
          <w:szCs w:val="24"/>
          <w:lang w:eastAsia="en-IN"/>
        </w:rPr>
        <w:lastRenderedPageBreak/>
        <w:t xml:space="preserve">cultures and birthday or festival traditions. Products often include </w:t>
      </w:r>
      <w:proofErr w:type="spellStart"/>
      <w:r w:rsidRPr="00870DBD">
        <w:rPr>
          <w:rFonts w:ascii="Times New Roman" w:eastAsia="Times New Roman" w:hAnsi="Times New Roman" w:cs="Times New Roman"/>
          <w:sz w:val="24"/>
          <w:szCs w:val="24"/>
          <w:lang w:eastAsia="en-IN"/>
        </w:rPr>
        <w:t>colorful</w:t>
      </w:r>
      <w:proofErr w:type="spellEnd"/>
      <w:r w:rsidRPr="00870DBD">
        <w:rPr>
          <w:rFonts w:ascii="Times New Roman" w:eastAsia="Times New Roman" w:hAnsi="Times New Roman" w:cs="Times New Roman"/>
          <w:sz w:val="24"/>
          <w:szCs w:val="24"/>
          <w:lang w:eastAsia="en-IN"/>
        </w:rPr>
        <w:t xml:space="preserve">, lightweight beads, and DIY kits that allow parents and children to co-create designs. Safety considerations, non-toxic materials, and ease of use are essential factors influencing adoption. Retailers offering educational or creative experiences in conjunction with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have an edge in engaging this segment.</w:t>
      </w:r>
    </w:p>
    <w:p w14:paraId="34F8296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Use Case Highlight</w:t>
      </w:r>
      <w:r w:rsidRPr="00870DBD">
        <w:rPr>
          <w:rFonts w:ascii="Times New Roman" w:eastAsia="Times New Roman" w:hAnsi="Times New Roman" w:cs="Times New Roman"/>
          <w:sz w:val="24"/>
          <w:szCs w:val="24"/>
          <w:lang w:eastAsia="en-IN"/>
        </w:rPr>
        <w:br/>
        <w:t xml:space="preserve">A boutique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brand in Mumbai, India, faced challenges in reaching young urban professionals seeking personalized and culturally inspired beaded necklaces. To address this, the brand launched a digital platform allowing customers to design necklaces using a mix of semi-precious stones, traditional motifs, and modern bead arrangements. The platform featured augmented reality previews and social sharing options, enhancing engagement. Within six months, the brand observed a 35% increase in online sales, higher repeat purchases, and stronger social media engagement. Customers reported high satisfaction due to the ability to blend personal style with cultural expression, demonstrating the power of digital tools and experiential customization in driving adoption.</w:t>
      </w:r>
    </w:p>
    <w:p w14:paraId="2F58AF2E"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Overall, end-users in the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are increasingly seeking products that combine style, personalization, and cultural relevance. Success in this segment requires brands to understand demographic preferences, leverage digital tools, and offer meaningful experiences beyond the product itself. Customization, e-commerce integration, and lifestyle positioning are emerging as critical differentiators across all user segments.</w:t>
      </w:r>
    </w:p>
    <w:p w14:paraId="634337BE" w14:textId="77777777" w:rsidR="00870DBD" w:rsidRPr="00870DBD" w:rsidRDefault="00870DBD" w:rsidP="00870DBD">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0DBD">
        <w:rPr>
          <w:rFonts w:ascii="Times New Roman" w:eastAsia="Times New Roman" w:hAnsi="Times New Roman" w:cs="Times New Roman"/>
          <w:b/>
          <w:bCs/>
          <w:kern w:val="36"/>
          <w:sz w:val="48"/>
          <w:szCs w:val="48"/>
          <w:lang w:eastAsia="en-IN"/>
        </w:rPr>
        <w:t>7. Recent Developments + Opportunities &amp; Restraints</w:t>
      </w:r>
    </w:p>
    <w:p w14:paraId="24BE567B"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Recent Developments (Last 2 Years)</w:t>
      </w:r>
    </w:p>
    <w:p w14:paraId="35087A16" w14:textId="77777777" w:rsidR="00870DBD" w:rsidRPr="00870DBD" w:rsidRDefault="00870DBD" w:rsidP="00870D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Pandora introduced a modular beaded bracelet collection in 2024</w:t>
      </w:r>
      <w:r w:rsidRPr="00870DBD">
        <w:rPr>
          <w:rFonts w:ascii="Times New Roman" w:eastAsia="Times New Roman" w:hAnsi="Times New Roman" w:cs="Times New Roman"/>
          <w:sz w:val="24"/>
          <w:szCs w:val="24"/>
          <w:lang w:eastAsia="en-IN"/>
        </w:rPr>
        <w:t xml:space="preserve"> featuring semi-precious stones and limited-edition charms, enabling high personalization for consumers across Europe and North America.</w:t>
      </w:r>
    </w:p>
    <w:p w14:paraId="214069D2" w14:textId="77777777" w:rsidR="00870DBD" w:rsidRPr="00870DBD" w:rsidRDefault="00870DBD" w:rsidP="00870D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 xml:space="preserve">Swarovski launched a premium crystal bead </w:t>
      </w:r>
      <w:proofErr w:type="spellStart"/>
      <w:r w:rsidRPr="00870DBD">
        <w:rPr>
          <w:rFonts w:ascii="Times New Roman" w:eastAsia="Times New Roman" w:hAnsi="Times New Roman" w:cs="Times New Roman"/>
          <w:b/>
          <w:bCs/>
          <w:sz w:val="24"/>
          <w:szCs w:val="24"/>
          <w:lang w:eastAsia="en-IN"/>
        </w:rPr>
        <w:t>jewelry</w:t>
      </w:r>
      <w:proofErr w:type="spellEnd"/>
      <w:r w:rsidRPr="00870DBD">
        <w:rPr>
          <w:rFonts w:ascii="Times New Roman" w:eastAsia="Times New Roman" w:hAnsi="Times New Roman" w:cs="Times New Roman"/>
          <w:b/>
          <w:bCs/>
          <w:sz w:val="24"/>
          <w:szCs w:val="24"/>
          <w:lang w:eastAsia="en-IN"/>
        </w:rPr>
        <w:t xml:space="preserve"> line in 2023</w:t>
      </w:r>
      <w:r w:rsidRPr="00870DBD">
        <w:rPr>
          <w:rFonts w:ascii="Times New Roman" w:eastAsia="Times New Roman" w:hAnsi="Times New Roman" w:cs="Times New Roman"/>
          <w:sz w:val="24"/>
          <w:szCs w:val="24"/>
          <w:lang w:eastAsia="en-IN"/>
        </w:rPr>
        <w:t xml:space="preserve"> targeting Gen Z and millennials through social media campaigns and influencer collaborations, expanding its e-commerce presence globally.</w:t>
      </w:r>
    </w:p>
    <w:p w14:paraId="3F28703C" w14:textId="77777777" w:rsidR="00870DBD" w:rsidRPr="00870DBD" w:rsidRDefault="00870DBD" w:rsidP="00870D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Alex and Ani expanded its eco-conscious beaded collections in 2024</w:t>
      </w:r>
      <w:r w:rsidRPr="00870DBD">
        <w:rPr>
          <w:rFonts w:ascii="Times New Roman" w:eastAsia="Times New Roman" w:hAnsi="Times New Roman" w:cs="Times New Roman"/>
          <w:sz w:val="24"/>
          <w:szCs w:val="24"/>
          <w:lang w:eastAsia="en-IN"/>
        </w:rPr>
        <w:t>, emphasizing recycled materials and wellness-themed designs, strengthening its position in North America and select European markets.</w:t>
      </w:r>
    </w:p>
    <w:p w14:paraId="0D668A90" w14:textId="77777777" w:rsidR="00870DBD" w:rsidRPr="00870DBD" w:rsidRDefault="00870DBD" w:rsidP="00870D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870DBD">
        <w:rPr>
          <w:rFonts w:ascii="Times New Roman" w:eastAsia="Times New Roman" w:hAnsi="Times New Roman" w:cs="Times New Roman"/>
          <w:b/>
          <w:bCs/>
          <w:sz w:val="24"/>
          <w:szCs w:val="24"/>
          <w:lang w:eastAsia="en-IN"/>
        </w:rPr>
        <w:t>Chamilia</w:t>
      </w:r>
      <w:proofErr w:type="spellEnd"/>
      <w:r w:rsidRPr="00870DBD">
        <w:rPr>
          <w:rFonts w:ascii="Times New Roman" w:eastAsia="Times New Roman" w:hAnsi="Times New Roman" w:cs="Times New Roman"/>
          <w:b/>
          <w:bCs/>
          <w:sz w:val="24"/>
          <w:szCs w:val="24"/>
          <w:lang w:eastAsia="en-IN"/>
        </w:rPr>
        <w:t xml:space="preserve"> partnered with lifestyle brands in 2023</w:t>
      </w:r>
      <w:r w:rsidRPr="00870DBD">
        <w:rPr>
          <w:rFonts w:ascii="Times New Roman" w:eastAsia="Times New Roman" w:hAnsi="Times New Roman" w:cs="Times New Roman"/>
          <w:sz w:val="24"/>
          <w:szCs w:val="24"/>
          <w:lang w:eastAsia="en-IN"/>
        </w:rPr>
        <w:t xml:space="preserve"> to offer exclusive charm and bead combinations, creating a niche for customized gifting solutions.</w:t>
      </w:r>
    </w:p>
    <w:p w14:paraId="31DE64D8" w14:textId="77777777" w:rsidR="00870DBD" w:rsidRPr="00870DBD" w:rsidRDefault="00870DBD" w:rsidP="00870DBD">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Regional artisanal brands in Southeast Asia and India leveraged e-commerce platforms</w:t>
      </w:r>
      <w:r w:rsidRPr="00870DBD">
        <w:rPr>
          <w:rFonts w:ascii="Times New Roman" w:eastAsia="Times New Roman" w:hAnsi="Times New Roman" w:cs="Times New Roman"/>
          <w:sz w:val="24"/>
          <w:szCs w:val="24"/>
          <w:lang w:eastAsia="en-IN"/>
        </w:rPr>
        <w:t xml:space="preserve"> to reach international consumers, resulting in a surge in cross-border sales of handcrafted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w:t>
      </w:r>
    </w:p>
    <w:p w14:paraId="3BCF8497"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Opportunities</w:t>
      </w:r>
    </w:p>
    <w:p w14:paraId="231E71B2" w14:textId="77777777" w:rsidR="00870DBD" w:rsidRPr="00870DBD" w:rsidRDefault="00870DBD" w:rsidP="00870D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Expansion in Emerging Markets</w:t>
      </w:r>
      <w:r w:rsidRPr="00870DBD">
        <w:rPr>
          <w:rFonts w:ascii="Times New Roman" w:eastAsia="Times New Roman" w:hAnsi="Times New Roman" w:cs="Times New Roman"/>
          <w:sz w:val="24"/>
          <w:szCs w:val="24"/>
          <w:lang w:eastAsia="en-IN"/>
        </w:rPr>
        <w:t>: Rising disposable incomes, urbanization, and increasing fashion awareness in Asia Pacific, Latin America, and LAMEA present significant growth potential.</w:t>
      </w:r>
    </w:p>
    <w:p w14:paraId="61FC6F29" w14:textId="77777777" w:rsidR="00870DBD" w:rsidRPr="00870DBD" w:rsidRDefault="00870DBD" w:rsidP="00870D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lastRenderedPageBreak/>
        <w:t>Digital and E-commerce Integration</w:t>
      </w:r>
      <w:r w:rsidRPr="00870DBD">
        <w:rPr>
          <w:rFonts w:ascii="Times New Roman" w:eastAsia="Times New Roman" w:hAnsi="Times New Roman" w:cs="Times New Roman"/>
          <w:sz w:val="24"/>
          <w:szCs w:val="24"/>
          <w:lang w:eastAsia="en-IN"/>
        </w:rPr>
        <w:t>: Online customization tools, AR-enabled previews, and influencer-driven campaigns can boost adoption and create differentiated shopping experiences.</w:t>
      </w:r>
    </w:p>
    <w:p w14:paraId="2C416C42" w14:textId="77777777" w:rsidR="00870DBD" w:rsidRPr="00870DBD" w:rsidRDefault="00870DBD" w:rsidP="00870DBD">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Sustainable and Ethical Materials</w:t>
      </w:r>
      <w:r w:rsidRPr="00870DBD">
        <w:rPr>
          <w:rFonts w:ascii="Times New Roman" w:eastAsia="Times New Roman" w:hAnsi="Times New Roman" w:cs="Times New Roman"/>
          <w:sz w:val="24"/>
          <w:szCs w:val="24"/>
          <w:lang w:eastAsia="en-IN"/>
        </w:rPr>
        <w:t xml:space="preserve">: Growing consumer preference for eco-friendly, ethically sourced, and handcrafted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provides an avenue for premium positioning and higher margins.</w:t>
      </w:r>
    </w:p>
    <w:p w14:paraId="64E2FD2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Restraints</w:t>
      </w:r>
    </w:p>
    <w:p w14:paraId="7317F2C6" w14:textId="77777777" w:rsidR="00870DBD" w:rsidRPr="00870DBD" w:rsidRDefault="00870DBD" w:rsidP="00870D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High Competition and Market Fragmentation</w:t>
      </w:r>
      <w:r w:rsidRPr="00870DBD">
        <w:rPr>
          <w:rFonts w:ascii="Times New Roman" w:eastAsia="Times New Roman" w:hAnsi="Times New Roman" w:cs="Times New Roman"/>
          <w:sz w:val="24"/>
          <w:szCs w:val="24"/>
          <w:lang w:eastAsia="en-IN"/>
        </w:rPr>
        <w:t>: The presence of numerous small-scale artisans and global brands increases price and quality pressures.</w:t>
      </w:r>
    </w:p>
    <w:p w14:paraId="78C99C0C" w14:textId="77777777" w:rsidR="00870DBD" w:rsidRPr="00870DBD" w:rsidRDefault="00870DBD" w:rsidP="00870DBD">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Supply Chain and Material Costs</w:t>
      </w:r>
      <w:r w:rsidRPr="00870DBD">
        <w:rPr>
          <w:rFonts w:ascii="Times New Roman" w:eastAsia="Times New Roman" w:hAnsi="Times New Roman" w:cs="Times New Roman"/>
          <w:sz w:val="24"/>
          <w:szCs w:val="24"/>
          <w:lang w:eastAsia="en-IN"/>
        </w:rPr>
        <w:t>: Fluctuations in the cost of semi-precious stones, metals, and imported beads may impact profitability, particularly for smaller and mid-tier brands.</w:t>
      </w:r>
    </w:p>
    <w:p w14:paraId="48AF7E7C" w14:textId="77777777" w:rsidR="00870DBD" w:rsidRPr="00870DBD" w:rsidRDefault="00870DBD" w:rsidP="00870DBD">
      <w:pPr>
        <w:pStyle w:val="Heading1"/>
        <w:rPr>
          <w:rFonts w:ascii="Times New Roman" w:eastAsia="Times New Roman" w:hAnsi="Times New Roman" w:cs="Times New Roman"/>
          <w:b/>
          <w:bCs/>
          <w:color w:val="auto"/>
          <w:kern w:val="36"/>
          <w:sz w:val="48"/>
          <w:szCs w:val="48"/>
          <w:lang w:eastAsia="en-IN"/>
        </w:rPr>
      </w:pPr>
      <w:r>
        <w:br/>
      </w:r>
      <w:r w:rsidRPr="00870DBD">
        <w:rPr>
          <w:rFonts w:ascii="Times New Roman" w:eastAsia="Times New Roman" w:hAnsi="Times New Roman" w:cs="Times New Roman"/>
          <w:b/>
          <w:bCs/>
          <w:color w:val="auto"/>
          <w:kern w:val="36"/>
          <w:sz w:val="48"/>
          <w:szCs w:val="48"/>
          <w:lang w:eastAsia="en-IN"/>
        </w:rPr>
        <w:t>7.1. Report Coverage Table</w:t>
      </w:r>
    </w:p>
    <w:tbl>
      <w:tblPr>
        <w:tblStyle w:val="PlainTable1"/>
        <w:tblW w:w="0" w:type="auto"/>
        <w:tblLook w:val="04A0" w:firstRow="1" w:lastRow="0" w:firstColumn="1" w:lastColumn="0" w:noHBand="0" w:noVBand="1"/>
      </w:tblPr>
      <w:tblGrid>
        <w:gridCol w:w="2280"/>
        <w:gridCol w:w="6736"/>
      </w:tblGrid>
      <w:tr w:rsidR="00870DBD" w:rsidRPr="00870DBD" w14:paraId="571835C9" w14:textId="77777777" w:rsidTr="00870DB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942767" w14:textId="77777777" w:rsidR="00870DBD" w:rsidRPr="00870DBD" w:rsidRDefault="00870DBD" w:rsidP="00870DBD">
            <w:pPr>
              <w:jc w:val="cente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Report Attribute</w:t>
            </w:r>
          </w:p>
        </w:tc>
        <w:tc>
          <w:tcPr>
            <w:tcW w:w="0" w:type="auto"/>
            <w:hideMark/>
          </w:tcPr>
          <w:p w14:paraId="41B8516A" w14:textId="77777777" w:rsidR="00870DBD" w:rsidRPr="00870DBD" w:rsidRDefault="00870DBD" w:rsidP="00870DBD">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Details</w:t>
            </w:r>
          </w:p>
        </w:tc>
      </w:tr>
      <w:tr w:rsidR="00870DBD" w:rsidRPr="00870DBD" w14:paraId="4DCA93FF"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D43789"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Forecast Period</w:t>
            </w:r>
          </w:p>
        </w:tc>
        <w:tc>
          <w:tcPr>
            <w:tcW w:w="0" w:type="auto"/>
            <w:hideMark/>
          </w:tcPr>
          <w:p w14:paraId="2663629B"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2024 – 2030</w:t>
            </w:r>
          </w:p>
        </w:tc>
      </w:tr>
      <w:tr w:rsidR="00870DBD" w:rsidRPr="00870DBD" w14:paraId="0578FB95"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6F9C869C"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Market Size Value in 2024</w:t>
            </w:r>
          </w:p>
        </w:tc>
        <w:tc>
          <w:tcPr>
            <w:tcW w:w="0" w:type="auto"/>
            <w:hideMark/>
          </w:tcPr>
          <w:p w14:paraId="62E4FADE" w14:textId="0D2BDE40"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USD 12.7 Billion </w:t>
            </w:r>
          </w:p>
        </w:tc>
      </w:tr>
      <w:tr w:rsidR="00870DBD" w:rsidRPr="00870DBD" w14:paraId="6890F40C"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829F2"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Revenue Forecast in 2030</w:t>
            </w:r>
          </w:p>
        </w:tc>
        <w:tc>
          <w:tcPr>
            <w:tcW w:w="0" w:type="auto"/>
            <w:hideMark/>
          </w:tcPr>
          <w:p w14:paraId="0A4DDFD7" w14:textId="0DEA850F"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USD 18.6 Billion </w:t>
            </w:r>
          </w:p>
        </w:tc>
      </w:tr>
      <w:tr w:rsidR="00870DBD" w:rsidRPr="00870DBD" w14:paraId="2CF82B50"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1BEF725D"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Overall Growth Rate</w:t>
            </w:r>
          </w:p>
        </w:tc>
        <w:tc>
          <w:tcPr>
            <w:tcW w:w="0" w:type="auto"/>
            <w:hideMark/>
          </w:tcPr>
          <w:p w14:paraId="4C0312E1"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CAGR of 6.5% (2024 – 2030)</w:t>
            </w:r>
          </w:p>
        </w:tc>
      </w:tr>
      <w:tr w:rsidR="00870DBD" w:rsidRPr="00870DBD" w14:paraId="6C273012"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27347"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Base Year for Estimation</w:t>
            </w:r>
          </w:p>
        </w:tc>
        <w:tc>
          <w:tcPr>
            <w:tcW w:w="0" w:type="auto"/>
            <w:hideMark/>
          </w:tcPr>
          <w:p w14:paraId="3E2D551E"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2024</w:t>
            </w:r>
          </w:p>
        </w:tc>
      </w:tr>
      <w:tr w:rsidR="00870DBD" w:rsidRPr="00870DBD" w14:paraId="61627A01"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366C0A04"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Historical Data</w:t>
            </w:r>
          </w:p>
        </w:tc>
        <w:tc>
          <w:tcPr>
            <w:tcW w:w="0" w:type="auto"/>
            <w:hideMark/>
          </w:tcPr>
          <w:p w14:paraId="69C90F72"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2019 – 2023</w:t>
            </w:r>
          </w:p>
        </w:tc>
      </w:tr>
      <w:tr w:rsidR="00870DBD" w:rsidRPr="00870DBD" w14:paraId="36EE3F26"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EF604B"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Unit</w:t>
            </w:r>
          </w:p>
        </w:tc>
        <w:tc>
          <w:tcPr>
            <w:tcW w:w="0" w:type="auto"/>
            <w:hideMark/>
          </w:tcPr>
          <w:p w14:paraId="0F4DCE41"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USD Million, CAGR (2024 – 2030)</w:t>
            </w:r>
          </w:p>
        </w:tc>
      </w:tr>
      <w:tr w:rsidR="00870DBD" w:rsidRPr="00870DBD" w14:paraId="5EBA61A1"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6CF95CBC"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Segmentation</w:t>
            </w:r>
          </w:p>
        </w:tc>
        <w:tc>
          <w:tcPr>
            <w:tcW w:w="0" w:type="auto"/>
            <w:hideMark/>
          </w:tcPr>
          <w:p w14:paraId="35678086"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Product Type, By Material, By End User, By Distribution Channel, By Geography</w:t>
            </w:r>
          </w:p>
        </w:tc>
      </w:tr>
      <w:tr w:rsidR="00870DBD" w:rsidRPr="00870DBD" w14:paraId="72826952"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04C3C"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Product Type</w:t>
            </w:r>
          </w:p>
        </w:tc>
        <w:tc>
          <w:tcPr>
            <w:tcW w:w="0" w:type="auto"/>
            <w:hideMark/>
          </w:tcPr>
          <w:p w14:paraId="50B95F1B"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Necklaces, Bracelets, Earrings, Rings, Other Accessories</w:t>
            </w:r>
          </w:p>
        </w:tc>
      </w:tr>
      <w:tr w:rsidR="00870DBD" w:rsidRPr="00870DBD" w14:paraId="1AFEA88A"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100F58D1"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Material</w:t>
            </w:r>
          </w:p>
        </w:tc>
        <w:tc>
          <w:tcPr>
            <w:tcW w:w="0" w:type="auto"/>
            <w:hideMark/>
          </w:tcPr>
          <w:p w14:paraId="37CEFE4D"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Glass, Metal, Gemstones, Wooden Beads, Synthetic Beads, Hybrid Materials</w:t>
            </w:r>
          </w:p>
        </w:tc>
      </w:tr>
      <w:tr w:rsidR="00870DBD" w:rsidRPr="00870DBD" w14:paraId="502FB937"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94846F"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End User</w:t>
            </w:r>
          </w:p>
        </w:tc>
        <w:tc>
          <w:tcPr>
            <w:tcW w:w="0" w:type="auto"/>
            <w:hideMark/>
          </w:tcPr>
          <w:p w14:paraId="7AA9690B"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Women, Men, Children</w:t>
            </w:r>
          </w:p>
        </w:tc>
      </w:tr>
      <w:tr w:rsidR="00870DBD" w:rsidRPr="00870DBD" w14:paraId="73A044D2"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51E15450"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Distribution Channel</w:t>
            </w:r>
          </w:p>
        </w:tc>
        <w:tc>
          <w:tcPr>
            <w:tcW w:w="0" w:type="auto"/>
            <w:hideMark/>
          </w:tcPr>
          <w:p w14:paraId="4C6C5907"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Online Retail, Specialty Stores, Department Stores, Craft Markets</w:t>
            </w:r>
          </w:p>
        </w:tc>
      </w:tr>
      <w:tr w:rsidR="00870DBD" w:rsidRPr="00870DBD" w14:paraId="70086E0F"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7D1FFA"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By Region</w:t>
            </w:r>
          </w:p>
        </w:tc>
        <w:tc>
          <w:tcPr>
            <w:tcW w:w="0" w:type="auto"/>
            <w:hideMark/>
          </w:tcPr>
          <w:p w14:paraId="6940A50A"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North America, Europe, Asia Pacific, LAMEA</w:t>
            </w:r>
          </w:p>
        </w:tc>
      </w:tr>
      <w:tr w:rsidR="00870DBD" w:rsidRPr="00870DBD" w14:paraId="2CDBE826"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0E733834"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Country Scope</w:t>
            </w:r>
          </w:p>
        </w:tc>
        <w:tc>
          <w:tcPr>
            <w:tcW w:w="0" w:type="auto"/>
            <w:hideMark/>
          </w:tcPr>
          <w:p w14:paraId="753FD504"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U.S., UK, Germany, France, Italy, Spain, China, India, Japan, Brazil, Mexico, UAE, Saudi Arabia, South Africa, Rest of LAMEA</w:t>
            </w:r>
          </w:p>
        </w:tc>
      </w:tr>
      <w:tr w:rsidR="00870DBD" w:rsidRPr="00870DBD" w14:paraId="5C22FECC" w14:textId="77777777" w:rsidTr="00870DB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D0A6"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Market Drivers</w:t>
            </w:r>
          </w:p>
        </w:tc>
        <w:tc>
          <w:tcPr>
            <w:tcW w:w="0" w:type="auto"/>
            <w:hideMark/>
          </w:tcPr>
          <w:p w14:paraId="5C0237C9" w14:textId="77777777" w:rsidR="00870DBD" w:rsidRPr="00870DBD" w:rsidRDefault="00870DBD" w:rsidP="00870DBD">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 xml:space="preserve">- Rising demand for personalized and fashion-forward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w:t>
            </w:r>
            <w:r w:rsidRPr="00870DBD">
              <w:rPr>
                <w:rFonts w:ascii="Times New Roman" w:eastAsia="Times New Roman" w:hAnsi="Times New Roman" w:cs="Times New Roman"/>
                <w:sz w:val="24"/>
                <w:szCs w:val="24"/>
                <w:lang w:eastAsia="en-IN"/>
              </w:rPr>
              <w:br/>
              <w:t xml:space="preserve">- Growth of e-commerce and digital shopping platforms </w:t>
            </w:r>
            <w:r w:rsidRPr="00870DBD">
              <w:rPr>
                <w:rFonts w:ascii="Times New Roman" w:eastAsia="Times New Roman" w:hAnsi="Times New Roman" w:cs="Times New Roman"/>
                <w:sz w:val="24"/>
                <w:szCs w:val="24"/>
                <w:lang w:eastAsia="en-IN"/>
              </w:rPr>
              <w:br/>
              <w:t xml:space="preserve">- Increasing interest in sustainable and ethically sourced </w:t>
            </w:r>
            <w:proofErr w:type="spellStart"/>
            <w:r w:rsidRPr="00870DBD">
              <w:rPr>
                <w:rFonts w:ascii="Times New Roman" w:eastAsia="Times New Roman" w:hAnsi="Times New Roman" w:cs="Times New Roman"/>
                <w:sz w:val="24"/>
                <w:szCs w:val="24"/>
                <w:lang w:eastAsia="en-IN"/>
              </w:rPr>
              <w:t>jewelry</w:t>
            </w:r>
            <w:proofErr w:type="spellEnd"/>
          </w:p>
        </w:tc>
      </w:tr>
      <w:tr w:rsidR="00870DBD" w:rsidRPr="00870DBD" w14:paraId="21399C81" w14:textId="77777777" w:rsidTr="00870DBD">
        <w:tc>
          <w:tcPr>
            <w:cnfStyle w:val="001000000000" w:firstRow="0" w:lastRow="0" w:firstColumn="1" w:lastColumn="0" w:oddVBand="0" w:evenVBand="0" w:oddHBand="0" w:evenHBand="0" w:firstRowFirstColumn="0" w:firstRowLastColumn="0" w:lastRowFirstColumn="0" w:lastRowLastColumn="0"/>
            <w:tcW w:w="0" w:type="auto"/>
            <w:hideMark/>
          </w:tcPr>
          <w:p w14:paraId="4595BDB6" w14:textId="77777777" w:rsidR="00870DBD" w:rsidRPr="00870DBD" w:rsidRDefault="00870DBD" w:rsidP="00870DBD">
            <w:pPr>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Customization Option</w:t>
            </w:r>
          </w:p>
        </w:tc>
        <w:tc>
          <w:tcPr>
            <w:tcW w:w="0" w:type="auto"/>
            <w:hideMark/>
          </w:tcPr>
          <w:p w14:paraId="1C9BD4A6" w14:textId="77777777" w:rsidR="00870DBD" w:rsidRPr="00870DBD" w:rsidRDefault="00870DBD" w:rsidP="00870DBD">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t>Available upon request</w:t>
            </w:r>
          </w:p>
        </w:tc>
      </w:tr>
    </w:tbl>
    <w:p w14:paraId="4FD5CE7A" w14:textId="77777777" w:rsidR="00870DBD" w:rsidRPr="00870DBD" w:rsidRDefault="00870DBD" w:rsidP="00870DBD">
      <w:pPr>
        <w:pStyle w:val="Heading1"/>
        <w:rPr>
          <w:rFonts w:ascii="Times New Roman" w:eastAsia="Times New Roman" w:hAnsi="Times New Roman" w:cs="Times New Roman"/>
          <w:b/>
          <w:bCs/>
          <w:color w:val="auto"/>
          <w:kern w:val="36"/>
          <w:sz w:val="48"/>
          <w:szCs w:val="48"/>
          <w:lang w:eastAsia="en-IN"/>
        </w:rPr>
      </w:pPr>
      <w:r>
        <w:lastRenderedPageBreak/>
        <w:br/>
      </w:r>
      <w:r>
        <w:br/>
      </w:r>
      <w:r w:rsidRPr="00870DBD">
        <w:rPr>
          <w:rFonts w:ascii="Times New Roman" w:eastAsia="Times New Roman" w:hAnsi="Times New Roman" w:cs="Times New Roman"/>
          <w:b/>
          <w:bCs/>
          <w:color w:val="auto"/>
          <w:kern w:val="36"/>
          <w:sz w:val="48"/>
          <w:szCs w:val="48"/>
          <w:lang w:eastAsia="en-IN"/>
        </w:rPr>
        <w:t>8. Report Summary, FAQs, and SEO Schema</w:t>
      </w:r>
    </w:p>
    <w:p w14:paraId="585F00ED"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A.1. Report Title (Long-Form)</w:t>
      </w:r>
      <w:r w:rsidRPr="00870DBD">
        <w:rPr>
          <w:rFonts w:ascii="Times New Roman" w:eastAsia="Times New Roman" w:hAnsi="Times New Roman" w:cs="Times New Roman"/>
          <w:sz w:val="24"/>
          <w:szCs w:val="24"/>
          <w:lang w:eastAsia="en-IN"/>
        </w:rPr>
        <w:br/>
        <w:t xml:space="preserve">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w:t>
      </w:r>
      <w:proofErr w:type="gramStart"/>
      <w:r w:rsidRPr="00870DBD">
        <w:rPr>
          <w:rFonts w:ascii="Times New Roman" w:eastAsia="Times New Roman" w:hAnsi="Times New Roman" w:cs="Times New Roman"/>
          <w:sz w:val="24"/>
          <w:szCs w:val="24"/>
          <w:lang w:eastAsia="en-IN"/>
        </w:rPr>
        <w:t>By</w:t>
      </w:r>
      <w:proofErr w:type="gramEnd"/>
      <w:r w:rsidRPr="00870DBD">
        <w:rPr>
          <w:rFonts w:ascii="Times New Roman" w:eastAsia="Times New Roman" w:hAnsi="Times New Roman" w:cs="Times New Roman"/>
          <w:sz w:val="24"/>
          <w:szCs w:val="24"/>
          <w:lang w:eastAsia="en-IN"/>
        </w:rPr>
        <w:t xml:space="preserve"> Product Type (Necklaces, Bracelets, Earrings, Rings, Other Accessories); By Material (Glass, Metal, Gemstones, Wooden Beads, Synthetic Beads, Hybrid Materials); By End User (Women, Men, Children); By Distribution Channel (Online Retail, Specialty Stores, Department Stores, Craft Markets); By Geography, Segment Revenue Estimation, Forecast, 2024–2030</w:t>
      </w:r>
    </w:p>
    <w:p w14:paraId="4FB35F6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A.2. Lowercase Market Name</w:t>
      </w:r>
      <w:r w:rsidRPr="00870DBD">
        <w:rPr>
          <w:rFonts w:ascii="Times New Roman" w:eastAsia="Times New Roman" w:hAnsi="Times New Roman" w:cs="Times New Roman"/>
          <w:sz w:val="24"/>
          <w:szCs w:val="24"/>
          <w:lang w:eastAsia="en-IN"/>
        </w:rPr>
        <w:br/>
        <w:t xml:space="preserve">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w:t>
      </w:r>
    </w:p>
    <w:p w14:paraId="2F610F46"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A.3. SEO-Friendly Market Size Tagline</w:t>
      </w:r>
      <w:r w:rsidRPr="00870DBD">
        <w:rPr>
          <w:rFonts w:ascii="Times New Roman" w:eastAsia="Times New Roman" w:hAnsi="Times New Roman" w:cs="Times New Roman"/>
          <w:sz w:val="24"/>
          <w:szCs w:val="24"/>
          <w:lang w:eastAsia="en-IN"/>
        </w:rPr>
        <w:br/>
        <w:t xml:space="preserve">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Size ($18.6 Billion) 2030</w:t>
      </w:r>
    </w:p>
    <w:p w14:paraId="3993C420"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 xml:space="preserve">A.4. SEO-Friendly Market Size Tagline </w:t>
      </w:r>
      <w:proofErr w:type="spellStart"/>
      <w:r w:rsidRPr="00870DBD">
        <w:rPr>
          <w:rFonts w:ascii="Times New Roman" w:eastAsia="Times New Roman" w:hAnsi="Times New Roman" w:cs="Times New Roman"/>
          <w:b/>
          <w:bCs/>
          <w:sz w:val="24"/>
          <w:szCs w:val="24"/>
          <w:lang w:eastAsia="en-IN"/>
        </w:rPr>
        <w:t>BreadCrumb</w:t>
      </w:r>
      <w:proofErr w:type="spellEnd"/>
      <w:r w:rsidRPr="00870DBD">
        <w:rPr>
          <w:rFonts w:ascii="Times New Roman" w:eastAsia="Times New Roman" w:hAnsi="Times New Roman" w:cs="Times New Roman"/>
          <w:sz w:val="24"/>
          <w:szCs w:val="24"/>
          <w:lang w:eastAsia="en-IN"/>
        </w:rPr>
        <w:br/>
        <w:t xml:space="preserve">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Report 2030</w:t>
      </w:r>
    </w:p>
    <w:p w14:paraId="74D7D557" w14:textId="77777777" w:rsidR="00870DBD" w:rsidRPr="00870DBD" w:rsidRDefault="00870DBD" w:rsidP="00870DBD">
      <w:pPr>
        <w:spacing w:after="0"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pict w14:anchorId="1C7C476B">
          <v:rect id="_x0000_i1025" style="width:0;height:1.5pt" o:hralign="center" o:hrstd="t" o:hr="t" fillcolor="#a0a0a0" stroked="f"/>
        </w:pict>
      </w:r>
    </w:p>
    <w:p w14:paraId="17206305" w14:textId="77777777" w:rsidR="00870DBD" w:rsidRPr="00870DBD" w:rsidRDefault="00870DBD" w:rsidP="00870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0DBD">
        <w:rPr>
          <w:rFonts w:ascii="Times New Roman" w:eastAsia="Times New Roman" w:hAnsi="Times New Roman" w:cs="Times New Roman"/>
          <w:b/>
          <w:bCs/>
          <w:sz w:val="27"/>
          <w:szCs w:val="27"/>
          <w:lang w:eastAsia="en-IN"/>
        </w:rPr>
        <w:t>B. Top 5 FAQs</w:t>
      </w:r>
    </w:p>
    <w:p w14:paraId="50836665"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 xml:space="preserve">Q1. How big is the beaded </w:t>
      </w:r>
      <w:proofErr w:type="spellStart"/>
      <w:r w:rsidRPr="00870DBD">
        <w:rPr>
          <w:rFonts w:ascii="Times New Roman" w:eastAsia="Times New Roman" w:hAnsi="Times New Roman" w:cs="Times New Roman"/>
          <w:b/>
          <w:bCs/>
          <w:sz w:val="24"/>
          <w:szCs w:val="24"/>
          <w:lang w:eastAsia="en-IN"/>
        </w:rPr>
        <w:t>jewelry</w:t>
      </w:r>
      <w:proofErr w:type="spellEnd"/>
      <w:r w:rsidRPr="00870DBD">
        <w:rPr>
          <w:rFonts w:ascii="Times New Roman" w:eastAsia="Times New Roman" w:hAnsi="Times New Roman" w:cs="Times New Roman"/>
          <w:b/>
          <w:bCs/>
          <w:sz w:val="24"/>
          <w:szCs w:val="24"/>
          <w:lang w:eastAsia="en-IN"/>
        </w:rPr>
        <w:t xml:space="preserve"> market?</w:t>
      </w:r>
      <w:r w:rsidRPr="00870DBD">
        <w:rPr>
          <w:rFonts w:ascii="Times New Roman" w:eastAsia="Times New Roman" w:hAnsi="Times New Roman" w:cs="Times New Roman"/>
          <w:sz w:val="24"/>
          <w:szCs w:val="24"/>
          <w:lang w:eastAsia="en-IN"/>
        </w:rPr>
        <w:br/>
      </w:r>
      <w:r w:rsidRPr="00870DBD">
        <w:rPr>
          <w:rFonts w:ascii="Times New Roman" w:eastAsia="Times New Roman" w:hAnsi="Times New Roman" w:cs="Times New Roman"/>
          <w:b/>
          <w:bCs/>
          <w:sz w:val="24"/>
          <w:szCs w:val="24"/>
          <w:lang w:eastAsia="en-IN"/>
        </w:rPr>
        <w:t>A1.</w:t>
      </w:r>
      <w:r w:rsidRPr="00870DBD">
        <w:rPr>
          <w:rFonts w:ascii="Times New Roman" w:eastAsia="Times New Roman" w:hAnsi="Times New Roman" w:cs="Times New Roman"/>
          <w:sz w:val="24"/>
          <w:szCs w:val="24"/>
          <w:lang w:eastAsia="en-IN"/>
        </w:rPr>
        <w:t xml:space="preserve"> The global beaded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xml:space="preserve"> market was valued at USD 12.7 billion in 2024.</w:t>
      </w:r>
    </w:p>
    <w:p w14:paraId="5BFC17A4"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Q2. What is the CAGR for the forecast period?</w:t>
      </w:r>
      <w:r w:rsidRPr="00870DBD">
        <w:rPr>
          <w:rFonts w:ascii="Times New Roman" w:eastAsia="Times New Roman" w:hAnsi="Times New Roman" w:cs="Times New Roman"/>
          <w:sz w:val="24"/>
          <w:szCs w:val="24"/>
          <w:lang w:eastAsia="en-IN"/>
        </w:rPr>
        <w:br/>
      </w:r>
      <w:r w:rsidRPr="00870DBD">
        <w:rPr>
          <w:rFonts w:ascii="Times New Roman" w:eastAsia="Times New Roman" w:hAnsi="Times New Roman" w:cs="Times New Roman"/>
          <w:b/>
          <w:bCs/>
          <w:sz w:val="24"/>
          <w:szCs w:val="24"/>
          <w:lang w:eastAsia="en-IN"/>
        </w:rPr>
        <w:t>A2.</w:t>
      </w:r>
      <w:r w:rsidRPr="00870DBD">
        <w:rPr>
          <w:rFonts w:ascii="Times New Roman" w:eastAsia="Times New Roman" w:hAnsi="Times New Roman" w:cs="Times New Roman"/>
          <w:sz w:val="24"/>
          <w:szCs w:val="24"/>
          <w:lang w:eastAsia="en-IN"/>
        </w:rPr>
        <w:t xml:space="preserve"> The market is expected to grow at a CAGR of 6.5% from 2024 to 2030.</w:t>
      </w:r>
    </w:p>
    <w:p w14:paraId="7123DE72"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Q3. Who are the major players in this market?</w:t>
      </w:r>
      <w:r w:rsidRPr="00870DBD">
        <w:rPr>
          <w:rFonts w:ascii="Times New Roman" w:eastAsia="Times New Roman" w:hAnsi="Times New Roman" w:cs="Times New Roman"/>
          <w:sz w:val="24"/>
          <w:szCs w:val="24"/>
          <w:lang w:eastAsia="en-IN"/>
        </w:rPr>
        <w:br/>
      </w:r>
      <w:r w:rsidRPr="00870DBD">
        <w:rPr>
          <w:rFonts w:ascii="Times New Roman" w:eastAsia="Times New Roman" w:hAnsi="Times New Roman" w:cs="Times New Roman"/>
          <w:b/>
          <w:bCs/>
          <w:sz w:val="24"/>
          <w:szCs w:val="24"/>
          <w:lang w:eastAsia="en-IN"/>
        </w:rPr>
        <w:t>A3.</w:t>
      </w:r>
      <w:r w:rsidRPr="00870DBD">
        <w:rPr>
          <w:rFonts w:ascii="Times New Roman" w:eastAsia="Times New Roman" w:hAnsi="Times New Roman" w:cs="Times New Roman"/>
          <w:sz w:val="24"/>
          <w:szCs w:val="24"/>
          <w:lang w:eastAsia="en-IN"/>
        </w:rPr>
        <w:t xml:space="preserve"> Leading players include Pandora, Swarovski, </w:t>
      </w:r>
      <w:proofErr w:type="spellStart"/>
      <w:r w:rsidRPr="00870DBD">
        <w:rPr>
          <w:rFonts w:ascii="Times New Roman" w:eastAsia="Times New Roman" w:hAnsi="Times New Roman" w:cs="Times New Roman"/>
          <w:sz w:val="24"/>
          <w:szCs w:val="24"/>
          <w:lang w:eastAsia="en-IN"/>
        </w:rPr>
        <w:t>Chamilia</w:t>
      </w:r>
      <w:proofErr w:type="spellEnd"/>
      <w:r w:rsidRPr="00870DBD">
        <w:rPr>
          <w:rFonts w:ascii="Times New Roman" w:eastAsia="Times New Roman" w:hAnsi="Times New Roman" w:cs="Times New Roman"/>
          <w:sz w:val="24"/>
          <w:szCs w:val="24"/>
          <w:lang w:eastAsia="en-IN"/>
        </w:rPr>
        <w:t>, Alex and Ani, and various regional artisanal brands.</w:t>
      </w:r>
    </w:p>
    <w:p w14:paraId="08199C86"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Q4. Which region dominates the market share?</w:t>
      </w:r>
      <w:r w:rsidRPr="00870DBD">
        <w:rPr>
          <w:rFonts w:ascii="Times New Roman" w:eastAsia="Times New Roman" w:hAnsi="Times New Roman" w:cs="Times New Roman"/>
          <w:sz w:val="24"/>
          <w:szCs w:val="24"/>
          <w:lang w:eastAsia="en-IN"/>
        </w:rPr>
        <w:br/>
      </w:r>
      <w:r w:rsidRPr="00870DBD">
        <w:rPr>
          <w:rFonts w:ascii="Times New Roman" w:eastAsia="Times New Roman" w:hAnsi="Times New Roman" w:cs="Times New Roman"/>
          <w:b/>
          <w:bCs/>
          <w:sz w:val="24"/>
          <w:szCs w:val="24"/>
          <w:lang w:eastAsia="en-IN"/>
        </w:rPr>
        <w:t>A4.</w:t>
      </w:r>
      <w:r w:rsidRPr="00870DBD">
        <w:rPr>
          <w:rFonts w:ascii="Times New Roman" w:eastAsia="Times New Roman" w:hAnsi="Times New Roman" w:cs="Times New Roman"/>
          <w:sz w:val="24"/>
          <w:szCs w:val="24"/>
          <w:lang w:eastAsia="en-IN"/>
        </w:rPr>
        <w:t xml:space="preserve"> North America leads due to high fashion awareness, e-commerce penetration, and strong brand presence.</w:t>
      </w:r>
    </w:p>
    <w:p w14:paraId="599683BD"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 xml:space="preserve">Q5. What factors are driving growth in the beaded </w:t>
      </w:r>
      <w:proofErr w:type="spellStart"/>
      <w:r w:rsidRPr="00870DBD">
        <w:rPr>
          <w:rFonts w:ascii="Times New Roman" w:eastAsia="Times New Roman" w:hAnsi="Times New Roman" w:cs="Times New Roman"/>
          <w:b/>
          <w:bCs/>
          <w:sz w:val="24"/>
          <w:szCs w:val="24"/>
          <w:lang w:eastAsia="en-IN"/>
        </w:rPr>
        <w:t>jewelry</w:t>
      </w:r>
      <w:proofErr w:type="spellEnd"/>
      <w:r w:rsidRPr="00870DBD">
        <w:rPr>
          <w:rFonts w:ascii="Times New Roman" w:eastAsia="Times New Roman" w:hAnsi="Times New Roman" w:cs="Times New Roman"/>
          <w:b/>
          <w:bCs/>
          <w:sz w:val="24"/>
          <w:szCs w:val="24"/>
          <w:lang w:eastAsia="en-IN"/>
        </w:rPr>
        <w:t xml:space="preserve"> market?</w:t>
      </w:r>
      <w:r w:rsidRPr="00870DBD">
        <w:rPr>
          <w:rFonts w:ascii="Times New Roman" w:eastAsia="Times New Roman" w:hAnsi="Times New Roman" w:cs="Times New Roman"/>
          <w:sz w:val="24"/>
          <w:szCs w:val="24"/>
          <w:lang w:eastAsia="en-IN"/>
        </w:rPr>
        <w:br/>
      </w:r>
      <w:r w:rsidRPr="00870DBD">
        <w:rPr>
          <w:rFonts w:ascii="Times New Roman" w:eastAsia="Times New Roman" w:hAnsi="Times New Roman" w:cs="Times New Roman"/>
          <w:b/>
          <w:bCs/>
          <w:sz w:val="24"/>
          <w:szCs w:val="24"/>
          <w:lang w:eastAsia="en-IN"/>
        </w:rPr>
        <w:t>A5.</w:t>
      </w:r>
      <w:r w:rsidRPr="00870DBD">
        <w:rPr>
          <w:rFonts w:ascii="Times New Roman" w:eastAsia="Times New Roman" w:hAnsi="Times New Roman" w:cs="Times New Roman"/>
          <w:sz w:val="24"/>
          <w:szCs w:val="24"/>
          <w:lang w:eastAsia="en-IN"/>
        </w:rPr>
        <w:t xml:space="preserve"> Growth is </w:t>
      </w:r>
      <w:proofErr w:type="spellStart"/>
      <w:r w:rsidRPr="00870DBD">
        <w:rPr>
          <w:rFonts w:ascii="Times New Roman" w:eastAsia="Times New Roman" w:hAnsi="Times New Roman" w:cs="Times New Roman"/>
          <w:sz w:val="24"/>
          <w:szCs w:val="24"/>
          <w:lang w:eastAsia="en-IN"/>
        </w:rPr>
        <w:t>fueled</w:t>
      </w:r>
      <w:proofErr w:type="spellEnd"/>
      <w:r w:rsidRPr="00870DBD">
        <w:rPr>
          <w:rFonts w:ascii="Times New Roman" w:eastAsia="Times New Roman" w:hAnsi="Times New Roman" w:cs="Times New Roman"/>
          <w:sz w:val="24"/>
          <w:szCs w:val="24"/>
          <w:lang w:eastAsia="en-IN"/>
        </w:rPr>
        <w:t xml:space="preserve"> by digital and e-commerce adoption, rising demand for personalized </w:t>
      </w:r>
      <w:proofErr w:type="spellStart"/>
      <w:r w:rsidRPr="00870DBD">
        <w:rPr>
          <w:rFonts w:ascii="Times New Roman" w:eastAsia="Times New Roman" w:hAnsi="Times New Roman" w:cs="Times New Roman"/>
          <w:sz w:val="24"/>
          <w:szCs w:val="24"/>
          <w:lang w:eastAsia="en-IN"/>
        </w:rPr>
        <w:t>jewelry</w:t>
      </w:r>
      <w:proofErr w:type="spellEnd"/>
      <w:r w:rsidRPr="00870DBD">
        <w:rPr>
          <w:rFonts w:ascii="Times New Roman" w:eastAsia="Times New Roman" w:hAnsi="Times New Roman" w:cs="Times New Roman"/>
          <w:sz w:val="24"/>
          <w:szCs w:val="24"/>
          <w:lang w:eastAsia="en-IN"/>
        </w:rPr>
        <w:t>, and increasing interest in sustainable and ethically sourced materials.</w:t>
      </w:r>
    </w:p>
    <w:p w14:paraId="7E48D94D" w14:textId="77777777" w:rsidR="00870DBD" w:rsidRPr="00870DBD" w:rsidRDefault="00870DBD" w:rsidP="00870DBD">
      <w:pPr>
        <w:spacing w:after="0"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sz w:val="24"/>
          <w:szCs w:val="24"/>
          <w:lang w:eastAsia="en-IN"/>
        </w:rPr>
        <w:pict w14:anchorId="66CC89F8">
          <v:rect id="_x0000_i1026" style="width:0;height:1.5pt" o:hralign="center" o:hrstd="t" o:hr="t" fillcolor="#a0a0a0" stroked="f"/>
        </w:pict>
      </w:r>
    </w:p>
    <w:p w14:paraId="4BC5518A" w14:textId="77777777" w:rsidR="00870DBD" w:rsidRPr="00870DBD" w:rsidRDefault="00870DBD" w:rsidP="00870DBD">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70DBD">
        <w:rPr>
          <w:rFonts w:ascii="Times New Roman" w:eastAsia="Times New Roman" w:hAnsi="Times New Roman" w:cs="Times New Roman"/>
          <w:b/>
          <w:bCs/>
          <w:sz w:val="27"/>
          <w:szCs w:val="27"/>
          <w:lang w:eastAsia="en-IN"/>
        </w:rPr>
        <w:t>C. JSON-LD SEO Schema</w:t>
      </w:r>
    </w:p>
    <w:p w14:paraId="6BD5EAA1"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lastRenderedPageBreak/>
        <w:t>Breadcrumb Schema</w:t>
      </w:r>
    </w:p>
    <w:p w14:paraId="089717F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w:t>
      </w:r>
    </w:p>
    <w:p w14:paraId="277FA478"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"@context": "https://schema.org",</w:t>
      </w:r>
    </w:p>
    <w:p w14:paraId="66D5507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w:t>
      </w:r>
      <w:proofErr w:type="spellStart"/>
      <w:r w:rsidRPr="00870DBD">
        <w:rPr>
          <w:rFonts w:ascii="Courier New" w:eastAsia="Times New Roman" w:hAnsi="Courier New" w:cs="Courier New"/>
          <w:sz w:val="20"/>
          <w:szCs w:val="20"/>
          <w:lang w:eastAsia="en-IN"/>
        </w:rPr>
        <w:t>BreadcrumbList</w:t>
      </w:r>
      <w:proofErr w:type="spellEnd"/>
      <w:r w:rsidRPr="00870DBD">
        <w:rPr>
          <w:rFonts w:ascii="Courier New" w:eastAsia="Times New Roman" w:hAnsi="Courier New" w:cs="Courier New"/>
          <w:sz w:val="20"/>
          <w:szCs w:val="20"/>
          <w:lang w:eastAsia="en-IN"/>
        </w:rPr>
        <w:t>",</w:t>
      </w:r>
    </w:p>
    <w:p w14:paraId="207D641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itemListElement</w:t>
      </w:r>
      <w:proofErr w:type="spellEnd"/>
      <w:r w:rsidRPr="00870DBD">
        <w:rPr>
          <w:rFonts w:ascii="Courier New" w:eastAsia="Times New Roman" w:hAnsi="Courier New" w:cs="Courier New"/>
          <w:sz w:val="20"/>
          <w:szCs w:val="20"/>
          <w:lang w:eastAsia="en-IN"/>
        </w:rPr>
        <w:t>": [</w:t>
      </w:r>
    </w:p>
    <w:p w14:paraId="05748A7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62EFAF3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w:t>
      </w:r>
      <w:proofErr w:type="spellStart"/>
      <w:r w:rsidRPr="00870DBD">
        <w:rPr>
          <w:rFonts w:ascii="Courier New" w:eastAsia="Times New Roman" w:hAnsi="Courier New" w:cs="Courier New"/>
          <w:sz w:val="20"/>
          <w:szCs w:val="20"/>
          <w:lang w:eastAsia="en-IN"/>
        </w:rPr>
        <w:t>ListItem</w:t>
      </w:r>
      <w:proofErr w:type="spellEnd"/>
      <w:r w:rsidRPr="00870DBD">
        <w:rPr>
          <w:rFonts w:ascii="Courier New" w:eastAsia="Times New Roman" w:hAnsi="Courier New" w:cs="Courier New"/>
          <w:sz w:val="20"/>
          <w:szCs w:val="20"/>
          <w:lang w:eastAsia="en-IN"/>
        </w:rPr>
        <w:t>",</w:t>
      </w:r>
    </w:p>
    <w:p w14:paraId="2022E572"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"position": 1,</w:t>
      </w:r>
    </w:p>
    <w:p w14:paraId="75C90CE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"Home",</w:t>
      </w:r>
    </w:p>
    <w:p w14:paraId="3D0190A7"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"item": "https://www.strategicmarketresearch.com/"</w:t>
      </w:r>
    </w:p>
    <w:p w14:paraId="0017251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12F7D08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4808BD91"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w:t>
      </w:r>
      <w:proofErr w:type="spellStart"/>
      <w:r w:rsidRPr="00870DBD">
        <w:rPr>
          <w:rFonts w:ascii="Courier New" w:eastAsia="Times New Roman" w:hAnsi="Courier New" w:cs="Courier New"/>
          <w:sz w:val="20"/>
          <w:szCs w:val="20"/>
          <w:lang w:eastAsia="en-IN"/>
        </w:rPr>
        <w:t>ListItem</w:t>
      </w:r>
      <w:proofErr w:type="spellEnd"/>
      <w:r w:rsidRPr="00870DBD">
        <w:rPr>
          <w:rFonts w:ascii="Courier New" w:eastAsia="Times New Roman" w:hAnsi="Courier New" w:cs="Courier New"/>
          <w:sz w:val="20"/>
          <w:szCs w:val="20"/>
          <w:lang w:eastAsia="en-IN"/>
        </w:rPr>
        <w:t>",</w:t>
      </w:r>
    </w:p>
    <w:p w14:paraId="125D2CFA"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"position": 2,</w:t>
      </w:r>
    </w:p>
    <w:p w14:paraId="1B933728" w14:textId="2F48C4A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w:t>
      </w:r>
      <w:r w:rsidR="00D17257" w:rsidRPr="00D17257">
        <w:rPr>
          <w:rFonts w:ascii="Courier New" w:eastAsia="Times New Roman" w:hAnsi="Courier New" w:cs="Courier New"/>
          <w:sz w:val="20"/>
          <w:szCs w:val="20"/>
          <w:lang w:eastAsia="en-IN"/>
        </w:rPr>
        <w:t xml:space="preserve">Clothing Footwear </w:t>
      </w:r>
      <w:proofErr w:type="gramStart"/>
      <w:r w:rsidR="00D17257" w:rsidRPr="00D17257">
        <w:rPr>
          <w:rFonts w:ascii="Courier New" w:eastAsia="Times New Roman" w:hAnsi="Courier New" w:cs="Courier New"/>
          <w:sz w:val="20"/>
          <w:szCs w:val="20"/>
          <w:lang w:eastAsia="en-IN"/>
        </w:rPr>
        <w:t>And</w:t>
      </w:r>
      <w:proofErr w:type="gramEnd"/>
      <w:r w:rsidR="00D17257" w:rsidRPr="00D17257">
        <w:rPr>
          <w:rFonts w:ascii="Courier New" w:eastAsia="Times New Roman" w:hAnsi="Courier New" w:cs="Courier New"/>
          <w:sz w:val="20"/>
          <w:szCs w:val="20"/>
          <w:lang w:eastAsia="en-IN"/>
        </w:rPr>
        <w:t xml:space="preserve"> Accessories</w:t>
      </w:r>
      <w:r w:rsidRPr="00870DBD">
        <w:rPr>
          <w:rFonts w:ascii="Courier New" w:eastAsia="Times New Roman" w:hAnsi="Courier New" w:cs="Courier New"/>
          <w:sz w:val="20"/>
          <w:szCs w:val="20"/>
          <w:lang w:eastAsia="en-IN"/>
        </w:rPr>
        <w:t>",</w:t>
      </w:r>
    </w:p>
    <w:p w14:paraId="79B7C62E" w14:textId="5505672A"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"item": "</w:t>
      </w:r>
      <w:r w:rsidR="00D17257" w:rsidRPr="00D17257">
        <w:rPr>
          <w:rFonts w:ascii="Courier New" w:eastAsia="Times New Roman" w:hAnsi="Courier New" w:cs="Courier New"/>
          <w:sz w:val="20"/>
          <w:szCs w:val="20"/>
          <w:lang w:eastAsia="en-IN"/>
        </w:rPr>
        <w:t>https://www.strategicmarketresearch.com/report/clothing-footwear-and-accessories</w:t>
      </w:r>
      <w:r w:rsidRPr="00870DBD">
        <w:rPr>
          <w:rFonts w:ascii="Courier New" w:eastAsia="Times New Roman" w:hAnsi="Courier New" w:cs="Courier New"/>
          <w:sz w:val="20"/>
          <w:szCs w:val="20"/>
          <w:lang w:eastAsia="en-IN"/>
        </w:rPr>
        <w:t>"</w:t>
      </w:r>
    </w:p>
    <w:p w14:paraId="1A3ACBF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5CAED8D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3AC2308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w:t>
      </w:r>
      <w:proofErr w:type="spellStart"/>
      <w:r w:rsidRPr="00870DBD">
        <w:rPr>
          <w:rFonts w:ascii="Courier New" w:eastAsia="Times New Roman" w:hAnsi="Courier New" w:cs="Courier New"/>
          <w:sz w:val="20"/>
          <w:szCs w:val="20"/>
          <w:lang w:eastAsia="en-IN"/>
        </w:rPr>
        <w:t>ListItem</w:t>
      </w:r>
      <w:proofErr w:type="spellEnd"/>
      <w:r w:rsidRPr="00870DBD">
        <w:rPr>
          <w:rFonts w:ascii="Courier New" w:eastAsia="Times New Roman" w:hAnsi="Courier New" w:cs="Courier New"/>
          <w:sz w:val="20"/>
          <w:szCs w:val="20"/>
          <w:lang w:eastAsia="en-IN"/>
        </w:rPr>
        <w:t>",</w:t>
      </w:r>
    </w:p>
    <w:p w14:paraId="46CBDB18"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"position": 3,</w:t>
      </w:r>
    </w:p>
    <w:p w14:paraId="15A108D4"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"Beaded </w:t>
      </w:r>
      <w:proofErr w:type="spellStart"/>
      <w:r w:rsidRPr="00870DBD">
        <w:rPr>
          <w:rFonts w:ascii="Courier New" w:eastAsia="Times New Roman" w:hAnsi="Courier New" w:cs="Courier New"/>
          <w:sz w:val="20"/>
          <w:szCs w:val="20"/>
          <w:lang w:eastAsia="en-IN"/>
        </w:rPr>
        <w:t>Jewelry</w:t>
      </w:r>
      <w:proofErr w:type="spellEnd"/>
      <w:r w:rsidRPr="00870DBD">
        <w:rPr>
          <w:rFonts w:ascii="Courier New" w:eastAsia="Times New Roman" w:hAnsi="Courier New" w:cs="Courier New"/>
          <w:sz w:val="20"/>
          <w:szCs w:val="20"/>
          <w:lang w:eastAsia="en-IN"/>
        </w:rPr>
        <w:t xml:space="preserve"> Market Report 2030",</w:t>
      </w:r>
    </w:p>
    <w:p w14:paraId="5DDC701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"item": "https://www.strategicmarketresearch.com/market-report/beaded-jewelry-market"</w:t>
      </w:r>
    </w:p>
    <w:p w14:paraId="6CC4788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48515F1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74B8B84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w:t>
      </w:r>
    </w:p>
    <w:p w14:paraId="6D83A42F" w14:textId="77777777" w:rsidR="00870DBD" w:rsidRPr="00870DBD" w:rsidRDefault="00870DBD" w:rsidP="00870DBD">
      <w:pPr>
        <w:spacing w:before="100" w:beforeAutospacing="1" w:after="100" w:afterAutospacing="1" w:line="240" w:lineRule="auto"/>
        <w:rPr>
          <w:rFonts w:ascii="Times New Roman" w:eastAsia="Times New Roman" w:hAnsi="Times New Roman" w:cs="Times New Roman"/>
          <w:sz w:val="24"/>
          <w:szCs w:val="24"/>
          <w:lang w:eastAsia="en-IN"/>
        </w:rPr>
      </w:pPr>
      <w:r w:rsidRPr="00870DBD">
        <w:rPr>
          <w:rFonts w:ascii="Times New Roman" w:eastAsia="Times New Roman" w:hAnsi="Times New Roman" w:cs="Times New Roman"/>
          <w:b/>
          <w:bCs/>
          <w:sz w:val="24"/>
          <w:szCs w:val="24"/>
          <w:lang w:eastAsia="en-IN"/>
        </w:rPr>
        <w:t>FAQ Schema</w:t>
      </w:r>
    </w:p>
    <w:p w14:paraId="6E3E9815"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w:t>
      </w:r>
    </w:p>
    <w:p w14:paraId="725D44F4"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"@context": "https://schema.org",</w:t>
      </w:r>
    </w:p>
    <w:p w14:paraId="7F2B310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w:t>
      </w:r>
      <w:proofErr w:type="spellStart"/>
      <w:r w:rsidRPr="00870DBD">
        <w:rPr>
          <w:rFonts w:ascii="Courier New" w:eastAsia="Times New Roman" w:hAnsi="Courier New" w:cs="Courier New"/>
          <w:sz w:val="20"/>
          <w:szCs w:val="20"/>
          <w:lang w:eastAsia="en-IN"/>
        </w:rPr>
        <w:t>FAQPage</w:t>
      </w:r>
      <w:proofErr w:type="spellEnd"/>
      <w:r w:rsidRPr="00870DBD">
        <w:rPr>
          <w:rFonts w:ascii="Courier New" w:eastAsia="Times New Roman" w:hAnsi="Courier New" w:cs="Courier New"/>
          <w:sz w:val="20"/>
          <w:szCs w:val="20"/>
          <w:lang w:eastAsia="en-IN"/>
        </w:rPr>
        <w:t>",</w:t>
      </w:r>
    </w:p>
    <w:p w14:paraId="3706065C"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mainEntity</w:t>
      </w:r>
      <w:proofErr w:type="spellEnd"/>
      <w:r w:rsidRPr="00870DBD">
        <w:rPr>
          <w:rFonts w:ascii="Courier New" w:eastAsia="Times New Roman" w:hAnsi="Courier New" w:cs="Courier New"/>
          <w:sz w:val="20"/>
          <w:szCs w:val="20"/>
          <w:lang w:eastAsia="en-IN"/>
        </w:rPr>
        <w:t>": [</w:t>
      </w:r>
    </w:p>
    <w:p w14:paraId="7D2EBF46"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056CE80E"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"Question",</w:t>
      </w:r>
    </w:p>
    <w:p w14:paraId="3E0F0BD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"How big is the beaded </w:t>
      </w:r>
      <w:proofErr w:type="spellStart"/>
      <w:r w:rsidRPr="00870DBD">
        <w:rPr>
          <w:rFonts w:ascii="Courier New" w:eastAsia="Times New Roman" w:hAnsi="Courier New" w:cs="Courier New"/>
          <w:sz w:val="20"/>
          <w:szCs w:val="20"/>
          <w:lang w:eastAsia="en-IN"/>
        </w:rPr>
        <w:t>jewelry</w:t>
      </w:r>
      <w:proofErr w:type="spellEnd"/>
      <w:r w:rsidRPr="00870DBD">
        <w:rPr>
          <w:rFonts w:ascii="Courier New" w:eastAsia="Times New Roman" w:hAnsi="Courier New" w:cs="Courier New"/>
          <w:sz w:val="20"/>
          <w:szCs w:val="20"/>
          <w:lang w:eastAsia="en-IN"/>
        </w:rPr>
        <w:t xml:space="preserve"> market?",</w:t>
      </w:r>
    </w:p>
    <w:p w14:paraId="624738FC"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acceptedAnswer</w:t>
      </w:r>
      <w:proofErr w:type="spellEnd"/>
      <w:r w:rsidRPr="00870DBD">
        <w:rPr>
          <w:rFonts w:ascii="Courier New" w:eastAsia="Times New Roman" w:hAnsi="Courier New" w:cs="Courier New"/>
          <w:sz w:val="20"/>
          <w:szCs w:val="20"/>
          <w:lang w:eastAsia="en-IN"/>
        </w:rPr>
        <w:t>": {</w:t>
      </w:r>
    </w:p>
    <w:p w14:paraId="6162069E"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"Answer",</w:t>
      </w:r>
    </w:p>
    <w:p w14:paraId="08A4CAE5"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"text": "The global beaded </w:t>
      </w:r>
      <w:proofErr w:type="spellStart"/>
      <w:r w:rsidRPr="00870DBD">
        <w:rPr>
          <w:rFonts w:ascii="Courier New" w:eastAsia="Times New Roman" w:hAnsi="Courier New" w:cs="Courier New"/>
          <w:sz w:val="20"/>
          <w:szCs w:val="20"/>
          <w:lang w:eastAsia="en-IN"/>
        </w:rPr>
        <w:t>jewelry</w:t>
      </w:r>
      <w:proofErr w:type="spellEnd"/>
      <w:r w:rsidRPr="00870DBD">
        <w:rPr>
          <w:rFonts w:ascii="Courier New" w:eastAsia="Times New Roman" w:hAnsi="Courier New" w:cs="Courier New"/>
          <w:sz w:val="20"/>
          <w:szCs w:val="20"/>
          <w:lang w:eastAsia="en-IN"/>
        </w:rPr>
        <w:t xml:space="preserve"> market was valued at USD 12.7 billion in 2024."</w:t>
      </w:r>
    </w:p>
    <w:p w14:paraId="35087175"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1FF56D2C"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2569F865"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6D6AF22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"Question",</w:t>
      </w:r>
    </w:p>
    <w:p w14:paraId="3AD8127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"What is the CAGR for the forecast period?",</w:t>
      </w:r>
    </w:p>
    <w:p w14:paraId="0E4837E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acceptedAnswer</w:t>
      </w:r>
      <w:proofErr w:type="spellEnd"/>
      <w:r w:rsidRPr="00870DBD">
        <w:rPr>
          <w:rFonts w:ascii="Courier New" w:eastAsia="Times New Roman" w:hAnsi="Courier New" w:cs="Courier New"/>
          <w:sz w:val="20"/>
          <w:szCs w:val="20"/>
          <w:lang w:eastAsia="en-IN"/>
        </w:rPr>
        <w:t>": {</w:t>
      </w:r>
    </w:p>
    <w:p w14:paraId="0395F51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"Answer",</w:t>
      </w:r>
    </w:p>
    <w:p w14:paraId="2AE70D41"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"text": "The market is expected to grow at a CAGR of 6.5% from 2024 to 2030."</w:t>
      </w:r>
    </w:p>
    <w:p w14:paraId="7CF4310E"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3F0ADA0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1E5A0BD7"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7F8508C6"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"Question",</w:t>
      </w:r>
    </w:p>
    <w:p w14:paraId="2DAE93A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"Who are the major players in this market?",</w:t>
      </w:r>
    </w:p>
    <w:p w14:paraId="1D646EE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acceptedAnswer</w:t>
      </w:r>
      <w:proofErr w:type="spellEnd"/>
      <w:r w:rsidRPr="00870DBD">
        <w:rPr>
          <w:rFonts w:ascii="Courier New" w:eastAsia="Times New Roman" w:hAnsi="Courier New" w:cs="Courier New"/>
          <w:sz w:val="20"/>
          <w:szCs w:val="20"/>
          <w:lang w:eastAsia="en-IN"/>
        </w:rPr>
        <w:t>": {</w:t>
      </w:r>
    </w:p>
    <w:p w14:paraId="30FE5A19"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"Answer",</w:t>
      </w:r>
    </w:p>
    <w:p w14:paraId="28D338F1"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"text": "Leading players include Pandora, Swarovski, </w:t>
      </w:r>
      <w:proofErr w:type="spellStart"/>
      <w:r w:rsidRPr="00870DBD">
        <w:rPr>
          <w:rFonts w:ascii="Courier New" w:eastAsia="Times New Roman" w:hAnsi="Courier New" w:cs="Courier New"/>
          <w:sz w:val="20"/>
          <w:szCs w:val="20"/>
          <w:lang w:eastAsia="en-IN"/>
        </w:rPr>
        <w:t>Chamilia</w:t>
      </w:r>
      <w:proofErr w:type="spellEnd"/>
      <w:r w:rsidRPr="00870DBD">
        <w:rPr>
          <w:rFonts w:ascii="Courier New" w:eastAsia="Times New Roman" w:hAnsi="Courier New" w:cs="Courier New"/>
          <w:sz w:val="20"/>
          <w:szCs w:val="20"/>
          <w:lang w:eastAsia="en-IN"/>
        </w:rPr>
        <w:t>, Alex and Ani, and various regional artisanal brands."</w:t>
      </w:r>
    </w:p>
    <w:p w14:paraId="4A3C3072"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lastRenderedPageBreak/>
        <w:t xml:space="preserve">      }</w:t>
      </w:r>
    </w:p>
    <w:p w14:paraId="021B566A"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6DCEE18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34AF84D0"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"Question",</w:t>
      </w:r>
    </w:p>
    <w:p w14:paraId="4C86FEF2"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"Which region dominates the market share?",</w:t>
      </w:r>
    </w:p>
    <w:p w14:paraId="71EF6C84"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acceptedAnswer</w:t>
      </w:r>
      <w:proofErr w:type="spellEnd"/>
      <w:r w:rsidRPr="00870DBD">
        <w:rPr>
          <w:rFonts w:ascii="Courier New" w:eastAsia="Times New Roman" w:hAnsi="Courier New" w:cs="Courier New"/>
          <w:sz w:val="20"/>
          <w:szCs w:val="20"/>
          <w:lang w:eastAsia="en-IN"/>
        </w:rPr>
        <w:t>": {</w:t>
      </w:r>
    </w:p>
    <w:p w14:paraId="092305A8"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"Answer",</w:t>
      </w:r>
    </w:p>
    <w:p w14:paraId="1F9CC1B2"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"text": "North America leads due to high fashion awareness, e-commerce penetration, and strong brand presence."</w:t>
      </w:r>
    </w:p>
    <w:p w14:paraId="5BBF7DF6"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5C503E5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0D73EEF1"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33A23F89"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"Question",</w:t>
      </w:r>
    </w:p>
    <w:p w14:paraId="726C3625"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"name": "What factors are driving growth in the beaded </w:t>
      </w:r>
      <w:proofErr w:type="spellStart"/>
      <w:r w:rsidRPr="00870DBD">
        <w:rPr>
          <w:rFonts w:ascii="Courier New" w:eastAsia="Times New Roman" w:hAnsi="Courier New" w:cs="Courier New"/>
          <w:sz w:val="20"/>
          <w:szCs w:val="20"/>
          <w:lang w:eastAsia="en-IN"/>
        </w:rPr>
        <w:t>jewelry</w:t>
      </w:r>
      <w:proofErr w:type="spellEnd"/>
      <w:r w:rsidRPr="00870DBD">
        <w:rPr>
          <w:rFonts w:ascii="Courier New" w:eastAsia="Times New Roman" w:hAnsi="Courier New" w:cs="Courier New"/>
          <w:sz w:val="20"/>
          <w:szCs w:val="20"/>
          <w:lang w:eastAsia="en-IN"/>
        </w:rPr>
        <w:t xml:space="preserve"> market?",</w:t>
      </w:r>
    </w:p>
    <w:p w14:paraId="3C661F4E"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roofErr w:type="spellStart"/>
      <w:r w:rsidRPr="00870DBD">
        <w:rPr>
          <w:rFonts w:ascii="Courier New" w:eastAsia="Times New Roman" w:hAnsi="Courier New" w:cs="Courier New"/>
          <w:sz w:val="20"/>
          <w:szCs w:val="20"/>
          <w:lang w:eastAsia="en-IN"/>
        </w:rPr>
        <w:t>acceptedAnswer</w:t>
      </w:r>
      <w:proofErr w:type="spellEnd"/>
      <w:r w:rsidRPr="00870DBD">
        <w:rPr>
          <w:rFonts w:ascii="Courier New" w:eastAsia="Times New Roman" w:hAnsi="Courier New" w:cs="Courier New"/>
          <w:sz w:val="20"/>
          <w:szCs w:val="20"/>
          <w:lang w:eastAsia="en-IN"/>
        </w:rPr>
        <w:t>": {</w:t>
      </w:r>
    </w:p>
    <w:p w14:paraId="34CBC289"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"@type": "Answer",</w:t>
      </w:r>
    </w:p>
    <w:p w14:paraId="07F2DB63"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"text": "Growth is </w:t>
      </w:r>
      <w:proofErr w:type="spellStart"/>
      <w:r w:rsidRPr="00870DBD">
        <w:rPr>
          <w:rFonts w:ascii="Courier New" w:eastAsia="Times New Roman" w:hAnsi="Courier New" w:cs="Courier New"/>
          <w:sz w:val="20"/>
          <w:szCs w:val="20"/>
          <w:lang w:eastAsia="en-IN"/>
        </w:rPr>
        <w:t>fueled</w:t>
      </w:r>
      <w:proofErr w:type="spellEnd"/>
      <w:r w:rsidRPr="00870DBD">
        <w:rPr>
          <w:rFonts w:ascii="Courier New" w:eastAsia="Times New Roman" w:hAnsi="Courier New" w:cs="Courier New"/>
          <w:sz w:val="20"/>
          <w:szCs w:val="20"/>
          <w:lang w:eastAsia="en-IN"/>
        </w:rPr>
        <w:t xml:space="preserve"> by digital and e-commerce adoption, rising demand for personalized </w:t>
      </w:r>
      <w:proofErr w:type="spellStart"/>
      <w:r w:rsidRPr="00870DBD">
        <w:rPr>
          <w:rFonts w:ascii="Courier New" w:eastAsia="Times New Roman" w:hAnsi="Courier New" w:cs="Courier New"/>
          <w:sz w:val="20"/>
          <w:szCs w:val="20"/>
          <w:lang w:eastAsia="en-IN"/>
        </w:rPr>
        <w:t>jewelry</w:t>
      </w:r>
      <w:proofErr w:type="spellEnd"/>
      <w:r w:rsidRPr="00870DBD">
        <w:rPr>
          <w:rFonts w:ascii="Courier New" w:eastAsia="Times New Roman" w:hAnsi="Courier New" w:cs="Courier New"/>
          <w:sz w:val="20"/>
          <w:szCs w:val="20"/>
          <w:lang w:eastAsia="en-IN"/>
        </w:rPr>
        <w:t>, and increasing interest in sustainable and ethically sourced materials."</w:t>
      </w:r>
    </w:p>
    <w:p w14:paraId="0AD721BC"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7A35E8AF"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012C750B"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 xml:space="preserve">  ]</w:t>
      </w:r>
    </w:p>
    <w:p w14:paraId="2192D707" w14:textId="77777777" w:rsidR="00870DBD" w:rsidRPr="00870DBD" w:rsidRDefault="00870DBD" w:rsidP="00870D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870DBD">
        <w:rPr>
          <w:rFonts w:ascii="Courier New" w:eastAsia="Times New Roman" w:hAnsi="Courier New" w:cs="Courier New"/>
          <w:sz w:val="20"/>
          <w:szCs w:val="20"/>
          <w:lang w:eastAsia="en-IN"/>
        </w:rPr>
        <w:t>}</w:t>
      </w:r>
    </w:p>
    <w:p w14:paraId="4DD376CC" w14:textId="77777777" w:rsidR="00D17257" w:rsidRPr="00D17257" w:rsidRDefault="00D17257" w:rsidP="00D1725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D17257">
        <w:rPr>
          <w:rFonts w:ascii="Times New Roman" w:eastAsia="Times New Roman" w:hAnsi="Times New Roman" w:cs="Times New Roman"/>
          <w:b/>
          <w:bCs/>
          <w:kern w:val="36"/>
          <w:sz w:val="48"/>
          <w:szCs w:val="48"/>
          <w:lang w:eastAsia="en-IN"/>
        </w:rPr>
        <w:t>9. Table of Contents</w:t>
      </w:r>
    </w:p>
    <w:p w14:paraId="44815E07"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Executive Summary</w:t>
      </w:r>
    </w:p>
    <w:p w14:paraId="32011E4B" w14:textId="77777777" w:rsidR="00D17257" w:rsidRPr="00D17257" w:rsidRDefault="00D17257" w:rsidP="00D172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Overview</w:t>
      </w:r>
    </w:p>
    <w:p w14:paraId="6FF3DE5D" w14:textId="77777777" w:rsidR="00D17257" w:rsidRPr="00D17257" w:rsidRDefault="00D17257" w:rsidP="00D172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Attractiveness by Product Type, Material, End User, Distribution Channel, and Region</w:t>
      </w:r>
    </w:p>
    <w:p w14:paraId="79A67BAF" w14:textId="77777777" w:rsidR="00D17257" w:rsidRPr="00D17257" w:rsidRDefault="00D17257" w:rsidP="00D172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Strategic Insights from Key Executives (CXO Perspective)</w:t>
      </w:r>
    </w:p>
    <w:p w14:paraId="02E3E9FB" w14:textId="77777777" w:rsidR="00D17257" w:rsidRPr="00D17257" w:rsidRDefault="00D17257" w:rsidP="00D172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Historical Market Size and Future Projections (2019–2030)</w:t>
      </w:r>
    </w:p>
    <w:p w14:paraId="7C93E9F8" w14:textId="77777777" w:rsidR="00D17257" w:rsidRPr="00D17257" w:rsidRDefault="00D17257" w:rsidP="00D17257">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Summary of Market Segmentation by Product Type, Material, End User, Distribution Channel, and Region</w:t>
      </w:r>
    </w:p>
    <w:p w14:paraId="5183BA3E"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Market Share Analysis</w:t>
      </w:r>
    </w:p>
    <w:p w14:paraId="458CC3B3" w14:textId="77777777" w:rsidR="00D17257" w:rsidRPr="00D17257" w:rsidRDefault="00D17257" w:rsidP="00D1725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Leading Players by Revenue and Market Share</w:t>
      </w:r>
    </w:p>
    <w:p w14:paraId="443C8870" w14:textId="77777777" w:rsidR="00D17257" w:rsidRPr="00D17257" w:rsidRDefault="00D17257" w:rsidP="00D17257">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Share Analysis by Product Type, Material, End User, and Distribution Channel</w:t>
      </w:r>
    </w:p>
    <w:p w14:paraId="614B056E"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 xml:space="preserve">Investment Opportunities in the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w:t>
      </w:r>
    </w:p>
    <w:p w14:paraId="161C3783" w14:textId="77777777" w:rsidR="00D17257" w:rsidRPr="00D17257" w:rsidRDefault="00D17257" w:rsidP="00D1725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Key Developments and Innovations</w:t>
      </w:r>
    </w:p>
    <w:p w14:paraId="538A5B4E" w14:textId="77777777" w:rsidR="00D17257" w:rsidRPr="00D17257" w:rsidRDefault="00D17257" w:rsidP="00D1725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Mergers, Acquisitions, and Strategic Partnerships</w:t>
      </w:r>
    </w:p>
    <w:p w14:paraId="7DDD9A72" w14:textId="77777777" w:rsidR="00D17257" w:rsidRPr="00D17257" w:rsidRDefault="00D17257" w:rsidP="00D17257">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High-Growth Segments for Investment</w:t>
      </w:r>
    </w:p>
    <w:p w14:paraId="397B02D2"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Market Introduction</w:t>
      </w:r>
    </w:p>
    <w:p w14:paraId="3F28126C" w14:textId="77777777" w:rsidR="00D17257" w:rsidRPr="00D17257" w:rsidRDefault="00D17257" w:rsidP="00D1725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Definition and Scope of the Study</w:t>
      </w:r>
    </w:p>
    <w:p w14:paraId="7F5794CB" w14:textId="77777777" w:rsidR="00D17257" w:rsidRPr="00D17257" w:rsidRDefault="00D17257" w:rsidP="00D1725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Structure and Key Findings</w:t>
      </w:r>
    </w:p>
    <w:p w14:paraId="5DF42E99" w14:textId="77777777" w:rsidR="00D17257" w:rsidRPr="00D17257" w:rsidRDefault="00D17257" w:rsidP="00D17257">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lastRenderedPageBreak/>
        <w:t>Overview of Top Investment Pockets</w:t>
      </w:r>
    </w:p>
    <w:p w14:paraId="7BAC9159"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Research Methodology</w:t>
      </w:r>
    </w:p>
    <w:p w14:paraId="26510782" w14:textId="77777777" w:rsidR="00D17257" w:rsidRPr="00D17257" w:rsidRDefault="00D17257" w:rsidP="00D1725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Research Process Overview</w:t>
      </w:r>
    </w:p>
    <w:p w14:paraId="0D99C997" w14:textId="77777777" w:rsidR="00D17257" w:rsidRPr="00D17257" w:rsidRDefault="00D17257" w:rsidP="00D1725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Primary and Secondary Research Approaches</w:t>
      </w:r>
    </w:p>
    <w:p w14:paraId="5FD764A5" w14:textId="77777777" w:rsidR="00D17257" w:rsidRPr="00D17257" w:rsidRDefault="00D17257" w:rsidP="00D17257">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Size Estimation and Forecasting Techniques</w:t>
      </w:r>
    </w:p>
    <w:p w14:paraId="653CF005"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Market Dynamics</w:t>
      </w:r>
    </w:p>
    <w:p w14:paraId="6DD0E71A" w14:textId="77777777" w:rsidR="00D17257" w:rsidRPr="00D17257" w:rsidRDefault="00D17257" w:rsidP="00D1725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Key Market Drivers</w:t>
      </w:r>
    </w:p>
    <w:p w14:paraId="023EB0E2" w14:textId="77777777" w:rsidR="00D17257" w:rsidRPr="00D17257" w:rsidRDefault="00D17257" w:rsidP="00D1725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Challenges and Restraints Impacting Growth</w:t>
      </w:r>
    </w:p>
    <w:p w14:paraId="3A1478E3" w14:textId="77777777" w:rsidR="00D17257" w:rsidRPr="00D17257" w:rsidRDefault="00D17257" w:rsidP="00D1725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Emerging Opportunities for Stakeholders</w:t>
      </w:r>
    </w:p>
    <w:p w14:paraId="3E6E6B71" w14:textId="77777777" w:rsidR="00D17257" w:rsidRPr="00D17257" w:rsidRDefault="00D17257" w:rsidP="00D1725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 xml:space="preserve">Impact of </w:t>
      </w:r>
      <w:proofErr w:type="spellStart"/>
      <w:r w:rsidRPr="00D17257">
        <w:rPr>
          <w:rFonts w:ascii="Times New Roman" w:eastAsia="Times New Roman" w:hAnsi="Times New Roman" w:cs="Times New Roman"/>
          <w:sz w:val="24"/>
          <w:szCs w:val="24"/>
          <w:lang w:eastAsia="en-IN"/>
        </w:rPr>
        <w:t>Behavioral</w:t>
      </w:r>
      <w:proofErr w:type="spellEnd"/>
      <w:r w:rsidRPr="00D17257">
        <w:rPr>
          <w:rFonts w:ascii="Times New Roman" w:eastAsia="Times New Roman" w:hAnsi="Times New Roman" w:cs="Times New Roman"/>
          <w:sz w:val="24"/>
          <w:szCs w:val="24"/>
          <w:lang w:eastAsia="en-IN"/>
        </w:rPr>
        <w:t xml:space="preserve"> and Regulatory Factors</w:t>
      </w:r>
    </w:p>
    <w:p w14:paraId="2D1CA9C4" w14:textId="77777777" w:rsidR="00D17257" w:rsidRPr="00D17257" w:rsidRDefault="00D17257" w:rsidP="00D17257">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Consumer Preferences and Digital Adoption Trends</w:t>
      </w:r>
    </w:p>
    <w:p w14:paraId="3FA98444"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 xml:space="preserve">Global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 Analysis</w:t>
      </w:r>
    </w:p>
    <w:p w14:paraId="65440A27"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Historical Market Size and Volume (2019–2023)</w:t>
      </w:r>
    </w:p>
    <w:p w14:paraId="7E46781E"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Size and Volume Forecasts (2024–2030)</w:t>
      </w:r>
    </w:p>
    <w:p w14:paraId="707B2410"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Market Analysis by Product Type:</w:t>
      </w:r>
    </w:p>
    <w:p w14:paraId="3F235BBF"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Necklaces</w:t>
      </w:r>
    </w:p>
    <w:p w14:paraId="4A837172"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Bracelets</w:t>
      </w:r>
    </w:p>
    <w:p w14:paraId="2FA4120F"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Earrings</w:t>
      </w:r>
    </w:p>
    <w:p w14:paraId="445595A7"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Rings</w:t>
      </w:r>
    </w:p>
    <w:p w14:paraId="225AF718"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Other Accessories</w:t>
      </w:r>
    </w:p>
    <w:p w14:paraId="16C61BE1"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Market Analysis by Material:</w:t>
      </w:r>
    </w:p>
    <w:p w14:paraId="49283724"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Glass</w:t>
      </w:r>
    </w:p>
    <w:p w14:paraId="26D846F5"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Metal</w:t>
      </w:r>
    </w:p>
    <w:p w14:paraId="5226E78A"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Gemstones</w:t>
      </w:r>
    </w:p>
    <w:p w14:paraId="398D7E5D"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Wooden Beads</w:t>
      </w:r>
    </w:p>
    <w:p w14:paraId="0435787A"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Synthetic Beads</w:t>
      </w:r>
    </w:p>
    <w:p w14:paraId="125B86C3"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Hybrid Materials</w:t>
      </w:r>
    </w:p>
    <w:p w14:paraId="5C4DA148"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Market Analysis by End User:</w:t>
      </w:r>
    </w:p>
    <w:p w14:paraId="29313B12"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Women</w:t>
      </w:r>
    </w:p>
    <w:p w14:paraId="60B3FB4D"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Men</w:t>
      </w:r>
    </w:p>
    <w:p w14:paraId="73BCAA09"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Children</w:t>
      </w:r>
    </w:p>
    <w:p w14:paraId="27D41F25"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Market Analysis by Distribution Channel:</w:t>
      </w:r>
    </w:p>
    <w:p w14:paraId="0FBB9C4C"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Online Retail</w:t>
      </w:r>
    </w:p>
    <w:p w14:paraId="2B67B886"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Specialty Stores</w:t>
      </w:r>
    </w:p>
    <w:p w14:paraId="451EA6E6"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Department Stores</w:t>
      </w:r>
    </w:p>
    <w:p w14:paraId="43F5A490"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Craft Markets</w:t>
      </w:r>
    </w:p>
    <w:p w14:paraId="41B70E71" w14:textId="77777777" w:rsidR="00D17257" w:rsidRPr="00D17257" w:rsidRDefault="00D17257" w:rsidP="00D17257">
      <w:pPr>
        <w:numPr>
          <w:ilvl w:val="0"/>
          <w:numId w:val="10"/>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Market Analysis by Region:</w:t>
      </w:r>
    </w:p>
    <w:p w14:paraId="26B1CEA2"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North America</w:t>
      </w:r>
    </w:p>
    <w:p w14:paraId="0E50DE91"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Europe</w:t>
      </w:r>
    </w:p>
    <w:p w14:paraId="4F771F9D"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Asia Pacific</w:t>
      </w:r>
    </w:p>
    <w:p w14:paraId="2804BA0E" w14:textId="77777777" w:rsidR="00D17257" w:rsidRPr="00D17257" w:rsidRDefault="00D17257" w:rsidP="00D17257">
      <w:pPr>
        <w:numPr>
          <w:ilvl w:val="1"/>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Latin America, Middle East &amp; Africa (LAMEA)</w:t>
      </w:r>
    </w:p>
    <w:p w14:paraId="586273C4"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Regional Market Analysis</w:t>
      </w:r>
    </w:p>
    <w:p w14:paraId="54000762" w14:textId="77777777" w:rsidR="00D17257" w:rsidRPr="00D17257" w:rsidRDefault="00D17257" w:rsidP="00D17257">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lastRenderedPageBreak/>
        <w:t xml:space="preserve">North America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w:t>
      </w:r>
    </w:p>
    <w:p w14:paraId="20282AFF"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Historical Market Size and Volume (2019–2023)</w:t>
      </w:r>
    </w:p>
    <w:p w14:paraId="40063DCC"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Size and Volume Forecasts (2024–2030)</w:t>
      </w:r>
    </w:p>
    <w:p w14:paraId="4A7D87B0"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Analysis by Product Type, Material, End User, and Distribution Channel</w:t>
      </w:r>
    </w:p>
    <w:p w14:paraId="4CCB36D7"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Country-Level Breakdown: United States, Canada, Mexico</w:t>
      </w:r>
    </w:p>
    <w:p w14:paraId="2B03B005" w14:textId="77777777" w:rsidR="00D17257" w:rsidRPr="00D17257" w:rsidRDefault="00D17257" w:rsidP="00D17257">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 xml:space="preserve">Europe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w:t>
      </w:r>
    </w:p>
    <w:p w14:paraId="47848875"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Country-Level Breakdown: Germany, United Kingdom, France, Italy, Spain, Rest of Europe</w:t>
      </w:r>
    </w:p>
    <w:p w14:paraId="4273C5C6" w14:textId="77777777" w:rsidR="00D17257" w:rsidRPr="00D17257" w:rsidRDefault="00D17257" w:rsidP="00D17257">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 xml:space="preserve">Asia-Pacific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w:t>
      </w:r>
    </w:p>
    <w:p w14:paraId="6E770B87"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Country-Level Breakdown: China, India, Japan, South Korea, Rest of Asia-Pacific</w:t>
      </w:r>
    </w:p>
    <w:p w14:paraId="680228A3" w14:textId="77777777" w:rsidR="00D17257" w:rsidRPr="00D17257" w:rsidRDefault="00D17257" w:rsidP="00D17257">
      <w:pPr>
        <w:numPr>
          <w:ilvl w:val="0"/>
          <w:numId w:val="11"/>
        </w:numPr>
        <w:spacing w:before="100" w:beforeAutospacing="1" w:after="100" w:afterAutospacing="1" w:line="240" w:lineRule="auto"/>
        <w:rPr>
          <w:rFonts w:ascii="Times New Roman" w:eastAsia="Times New Roman" w:hAnsi="Times New Roman" w:cs="Times New Roman"/>
          <w:b/>
          <w:bCs/>
          <w:sz w:val="24"/>
          <w:szCs w:val="24"/>
          <w:lang w:eastAsia="en-IN"/>
        </w:rPr>
      </w:pPr>
      <w:r w:rsidRPr="00D17257">
        <w:rPr>
          <w:rFonts w:ascii="Times New Roman" w:eastAsia="Times New Roman" w:hAnsi="Times New Roman" w:cs="Times New Roman"/>
          <w:b/>
          <w:bCs/>
          <w:sz w:val="24"/>
          <w:szCs w:val="24"/>
          <w:lang w:eastAsia="en-IN"/>
        </w:rPr>
        <w:t xml:space="preserve">Latin America, Middle East &amp; Africa (LAMEA) Beaded </w:t>
      </w:r>
      <w:proofErr w:type="spellStart"/>
      <w:r w:rsidRPr="00D17257">
        <w:rPr>
          <w:rFonts w:ascii="Times New Roman" w:eastAsia="Times New Roman" w:hAnsi="Times New Roman" w:cs="Times New Roman"/>
          <w:b/>
          <w:bCs/>
          <w:sz w:val="24"/>
          <w:szCs w:val="24"/>
          <w:lang w:eastAsia="en-IN"/>
        </w:rPr>
        <w:t>Jewelry</w:t>
      </w:r>
      <w:proofErr w:type="spellEnd"/>
      <w:r w:rsidRPr="00D17257">
        <w:rPr>
          <w:rFonts w:ascii="Times New Roman" w:eastAsia="Times New Roman" w:hAnsi="Times New Roman" w:cs="Times New Roman"/>
          <w:b/>
          <w:bCs/>
          <w:sz w:val="24"/>
          <w:szCs w:val="24"/>
          <w:lang w:eastAsia="en-IN"/>
        </w:rPr>
        <w:t xml:space="preserve"> Market</w:t>
      </w:r>
    </w:p>
    <w:p w14:paraId="35DDD2F3" w14:textId="77777777" w:rsidR="00D17257" w:rsidRPr="00D17257" w:rsidRDefault="00D17257" w:rsidP="00D17257">
      <w:pPr>
        <w:numPr>
          <w:ilvl w:val="1"/>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Country-Level Breakdown: Brazil, Argentina, Mexico, UAE, Saudi Arabia, South Africa, Rest of LAMEA</w:t>
      </w:r>
    </w:p>
    <w:p w14:paraId="19F29709"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Key Players and Competitive Analysis</w:t>
      </w:r>
    </w:p>
    <w:p w14:paraId="0A98F72F" w14:textId="77777777" w:rsidR="00D17257" w:rsidRPr="00D17257" w:rsidRDefault="00D17257" w:rsidP="00D172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Pandora</w:t>
      </w:r>
    </w:p>
    <w:p w14:paraId="294F816B" w14:textId="77777777" w:rsidR="00D17257" w:rsidRPr="00D17257" w:rsidRDefault="00D17257" w:rsidP="00D172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Swarovski</w:t>
      </w:r>
    </w:p>
    <w:p w14:paraId="6A24BA50" w14:textId="77777777" w:rsidR="00D17257" w:rsidRPr="00D17257" w:rsidRDefault="00D17257" w:rsidP="00D172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17257">
        <w:rPr>
          <w:rFonts w:ascii="Times New Roman" w:eastAsia="Times New Roman" w:hAnsi="Times New Roman" w:cs="Times New Roman"/>
          <w:sz w:val="24"/>
          <w:szCs w:val="24"/>
          <w:lang w:eastAsia="en-IN"/>
        </w:rPr>
        <w:t>Chamilia</w:t>
      </w:r>
      <w:proofErr w:type="spellEnd"/>
    </w:p>
    <w:p w14:paraId="1E0C841A" w14:textId="77777777" w:rsidR="00D17257" w:rsidRPr="00D17257" w:rsidRDefault="00D17257" w:rsidP="00D172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Alex and Ani</w:t>
      </w:r>
    </w:p>
    <w:p w14:paraId="6134A8A5" w14:textId="77777777" w:rsidR="00D17257" w:rsidRPr="00D17257" w:rsidRDefault="00D17257" w:rsidP="00D17257">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Regional Artisanal Brands</w:t>
      </w:r>
    </w:p>
    <w:p w14:paraId="3C369B8E"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Appendix</w:t>
      </w:r>
    </w:p>
    <w:p w14:paraId="15FA79B8" w14:textId="77777777" w:rsidR="00D17257" w:rsidRPr="00D17257" w:rsidRDefault="00D17257" w:rsidP="00D1725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Abbreviations and Terminologies Used in the Report</w:t>
      </w:r>
    </w:p>
    <w:p w14:paraId="451C473C" w14:textId="77777777" w:rsidR="00D17257" w:rsidRPr="00D17257" w:rsidRDefault="00D17257" w:rsidP="00D17257">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References and Sources</w:t>
      </w:r>
    </w:p>
    <w:p w14:paraId="68E595E5"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List of Tables</w:t>
      </w:r>
    </w:p>
    <w:p w14:paraId="4AB46EDF" w14:textId="77777777" w:rsidR="00D17257" w:rsidRPr="00D17257" w:rsidRDefault="00D17257" w:rsidP="00D172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Size by Product Type, Material, End User, Distribution Channel, and Region (2024–2030)</w:t>
      </w:r>
    </w:p>
    <w:p w14:paraId="070E4472" w14:textId="77777777" w:rsidR="00D17257" w:rsidRPr="00D17257" w:rsidRDefault="00D17257" w:rsidP="00D17257">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Regional Market Breakdown by Segment Type (2024–2030)</w:t>
      </w:r>
    </w:p>
    <w:p w14:paraId="49647E50" w14:textId="77777777" w:rsidR="00D17257" w:rsidRPr="00D17257" w:rsidRDefault="00D17257" w:rsidP="00D17257">
      <w:p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b/>
          <w:bCs/>
          <w:sz w:val="24"/>
          <w:szCs w:val="24"/>
          <w:lang w:eastAsia="en-IN"/>
        </w:rPr>
        <w:t>List of Figures</w:t>
      </w:r>
    </w:p>
    <w:p w14:paraId="2F4EA60B" w14:textId="77777777" w:rsidR="00D17257" w:rsidRPr="00D17257" w:rsidRDefault="00D17257" w:rsidP="00D1725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Dynamics: Drivers, Restraints, Opportunities, and Challenges</w:t>
      </w:r>
    </w:p>
    <w:p w14:paraId="7744CBCF" w14:textId="77777777" w:rsidR="00D17257" w:rsidRPr="00D17257" w:rsidRDefault="00D17257" w:rsidP="00D1725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Regional Market Snapshot for Key Regions</w:t>
      </w:r>
    </w:p>
    <w:p w14:paraId="254BBFE8" w14:textId="77777777" w:rsidR="00D17257" w:rsidRPr="00D17257" w:rsidRDefault="00D17257" w:rsidP="00D1725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Competitive Landscape by Market Share</w:t>
      </w:r>
    </w:p>
    <w:p w14:paraId="660DFCEC" w14:textId="77777777" w:rsidR="00D17257" w:rsidRPr="00D17257" w:rsidRDefault="00D17257" w:rsidP="00D1725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Growth Strategies Adopted by Key Players</w:t>
      </w:r>
    </w:p>
    <w:p w14:paraId="41ACDB2D" w14:textId="77777777" w:rsidR="00D17257" w:rsidRPr="00D17257" w:rsidRDefault="00D17257" w:rsidP="00D17257">
      <w:pPr>
        <w:numPr>
          <w:ilvl w:val="0"/>
          <w:numId w:val="15"/>
        </w:numPr>
        <w:spacing w:before="100" w:beforeAutospacing="1" w:after="100" w:afterAutospacing="1" w:line="240" w:lineRule="auto"/>
        <w:rPr>
          <w:rFonts w:ascii="Times New Roman" w:eastAsia="Times New Roman" w:hAnsi="Times New Roman" w:cs="Times New Roman"/>
          <w:sz w:val="24"/>
          <w:szCs w:val="24"/>
          <w:lang w:eastAsia="en-IN"/>
        </w:rPr>
      </w:pPr>
      <w:r w:rsidRPr="00D17257">
        <w:rPr>
          <w:rFonts w:ascii="Times New Roman" w:eastAsia="Times New Roman" w:hAnsi="Times New Roman" w:cs="Times New Roman"/>
          <w:sz w:val="24"/>
          <w:szCs w:val="24"/>
          <w:lang w:eastAsia="en-IN"/>
        </w:rPr>
        <w:t>Market Share by Product Type, Material, End User, and Distribution Channel (2024 vs. 2030)</w:t>
      </w:r>
    </w:p>
    <w:p w14:paraId="4A0E0F7E" w14:textId="194FEB95" w:rsidR="0038114E" w:rsidRDefault="0038114E"/>
    <w:sectPr w:rsidR="003811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0016F"/>
    <w:multiLevelType w:val="multilevel"/>
    <w:tmpl w:val="7AC44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12D8A"/>
    <w:multiLevelType w:val="multilevel"/>
    <w:tmpl w:val="79648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A34C6"/>
    <w:multiLevelType w:val="multilevel"/>
    <w:tmpl w:val="99FCE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FA0C94"/>
    <w:multiLevelType w:val="multilevel"/>
    <w:tmpl w:val="9BF0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4E680D"/>
    <w:multiLevelType w:val="multilevel"/>
    <w:tmpl w:val="16C6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9317F1"/>
    <w:multiLevelType w:val="multilevel"/>
    <w:tmpl w:val="69A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796BB9"/>
    <w:multiLevelType w:val="multilevel"/>
    <w:tmpl w:val="AFC22D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3574D"/>
    <w:multiLevelType w:val="multilevel"/>
    <w:tmpl w:val="D6F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E0596E"/>
    <w:multiLevelType w:val="multilevel"/>
    <w:tmpl w:val="5916F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422F62"/>
    <w:multiLevelType w:val="multilevel"/>
    <w:tmpl w:val="EA8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0573EB"/>
    <w:multiLevelType w:val="multilevel"/>
    <w:tmpl w:val="9C66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326EFD"/>
    <w:multiLevelType w:val="multilevel"/>
    <w:tmpl w:val="4C7C8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3C6E9F"/>
    <w:multiLevelType w:val="multilevel"/>
    <w:tmpl w:val="53F67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C37E6A"/>
    <w:multiLevelType w:val="multilevel"/>
    <w:tmpl w:val="E24E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E5091"/>
    <w:multiLevelType w:val="multilevel"/>
    <w:tmpl w:val="25BE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4"/>
  </w:num>
  <w:num w:numId="3">
    <w:abstractNumId w:val="5"/>
  </w:num>
  <w:num w:numId="4">
    <w:abstractNumId w:val="1"/>
  </w:num>
  <w:num w:numId="5">
    <w:abstractNumId w:val="13"/>
  </w:num>
  <w:num w:numId="6">
    <w:abstractNumId w:val="12"/>
  </w:num>
  <w:num w:numId="7">
    <w:abstractNumId w:val="14"/>
  </w:num>
  <w:num w:numId="8">
    <w:abstractNumId w:val="7"/>
  </w:num>
  <w:num w:numId="9">
    <w:abstractNumId w:val="2"/>
  </w:num>
  <w:num w:numId="10">
    <w:abstractNumId w:val="11"/>
  </w:num>
  <w:num w:numId="11">
    <w:abstractNumId w:val="6"/>
  </w:num>
  <w:num w:numId="12">
    <w:abstractNumId w:val="10"/>
  </w:num>
  <w:num w:numId="13">
    <w:abstractNumId w:val="9"/>
  </w:num>
  <w:num w:numId="14">
    <w:abstractNumId w:val="3"/>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DBD"/>
    <w:rsid w:val="0038114E"/>
    <w:rsid w:val="00870DBD"/>
    <w:rsid w:val="00A11F02"/>
    <w:rsid w:val="00D17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562586"/>
  <w15:chartTrackingRefBased/>
  <w15:docId w15:val="{62E769C0-0132-4753-AEDA-08197DEDE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0DB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0DB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DBD"/>
    <w:rPr>
      <w:rFonts w:asciiTheme="majorHAnsi" w:eastAsiaTheme="majorEastAsia" w:hAnsiTheme="majorHAnsi" w:cstheme="majorBidi"/>
      <w:color w:val="2F5496" w:themeColor="accent1" w:themeShade="BF"/>
      <w:sz w:val="32"/>
      <w:szCs w:val="32"/>
    </w:rPr>
  </w:style>
  <w:style w:type="table" w:styleId="PlainTable1">
    <w:name w:val="Plain Table 1"/>
    <w:basedOn w:val="TableNormal"/>
    <w:uiPriority w:val="41"/>
    <w:rsid w:val="00870D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semiHidden/>
    <w:rsid w:val="00870DBD"/>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627380">
      <w:bodyDiv w:val="1"/>
      <w:marLeft w:val="0"/>
      <w:marRight w:val="0"/>
      <w:marTop w:val="0"/>
      <w:marBottom w:val="0"/>
      <w:divBdr>
        <w:top w:val="none" w:sz="0" w:space="0" w:color="auto"/>
        <w:left w:val="none" w:sz="0" w:space="0" w:color="auto"/>
        <w:bottom w:val="none" w:sz="0" w:space="0" w:color="auto"/>
        <w:right w:val="none" w:sz="0" w:space="0" w:color="auto"/>
      </w:divBdr>
      <w:divsChild>
        <w:div w:id="1931087660">
          <w:marLeft w:val="0"/>
          <w:marRight w:val="0"/>
          <w:marTop w:val="0"/>
          <w:marBottom w:val="0"/>
          <w:divBdr>
            <w:top w:val="none" w:sz="0" w:space="0" w:color="auto"/>
            <w:left w:val="none" w:sz="0" w:space="0" w:color="auto"/>
            <w:bottom w:val="none" w:sz="0" w:space="0" w:color="auto"/>
            <w:right w:val="none" w:sz="0" w:space="0" w:color="auto"/>
          </w:divBdr>
          <w:divsChild>
            <w:div w:id="135207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34096">
      <w:bodyDiv w:val="1"/>
      <w:marLeft w:val="0"/>
      <w:marRight w:val="0"/>
      <w:marTop w:val="0"/>
      <w:marBottom w:val="0"/>
      <w:divBdr>
        <w:top w:val="none" w:sz="0" w:space="0" w:color="auto"/>
        <w:left w:val="none" w:sz="0" w:space="0" w:color="auto"/>
        <w:bottom w:val="none" w:sz="0" w:space="0" w:color="auto"/>
        <w:right w:val="none" w:sz="0" w:space="0" w:color="auto"/>
      </w:divBdr>
    </w:div>
    <w:div w:id="807938493">
      <w:bodyDiv w:val="1"/>
      <w:marLeft w:val="0"/>
      <w:marRight w:val="0"/>
      <w:marTop w:val="0"/>
      <w:marBottom w:val="0"/>
      <w:divBdr>
        <w:top w:val="none" w:sz="0" w:space="0" w:color="auto"/>
        <w:left w:val="none" w:sz="0" w:space="0" w:color="auto"/>
        <w:bottom w:val="none" w:sz="0" w:space="0" w:color="auto"/>
        <w:right w:val="none" w:sz="0" w:space="0" w:color="auto"/>
      </w:divBdr>
    </w:div>
    <w:div w:id="889419945">
      <w:bodyDiv w:val="1"/>
      <w:marLeft w:val="0"/>
      <w:marRight w:val="0"/>
      <w:marTop w:val="0"/>
      <w:marBottom w:val="0"/>
      <w:divBdr>
        <w:top w:val="none" w:sz="0" w:space="0" w:color="auto"/>
        <w:left w:val="none" w:sz="0" w:space="0" w:color="auto"/>
        <w:bottom w:val="none" w:sz="0" w:space="0" w:color="auto"/>
        <w:right w:val="none" w:sz="0" w:space="0" w:color="auto"/>
      </w:divBdr>
      <w:divsChild>
        <w:div w:id="1265116978">
          <w:marLeft w:val="0"/>
          <w:marRight w:val="0"/>
          <w:marTop w:val="0"/>
          <w:marBottom w:val="0"/>
          <w:divBdr>
            <w:top w:val="none" w:sz="0" w:space="0" w:color="auto"/>
            <w:left w:val="none" w:sz="0" w:space="0" w:color="auto"/>
            <w:bottom w:val="none" w:sz="0" w:space="0" w:color="auto"/>
            <w:right w:val="none" w:sz="0" w:space="0" w:color="auto"/>
          </w:divBdr>
          <w:divsChild>
            <w:div w:id="1241990381">
              <w:marLeft w:val="0"/>
              <w:marRight w:val="0"/>
              <w:marTop w:val="0"/>
              <w:marBottom w:val="0"/>
              <w:divBdr>
                <w:top w:val="none" w:sz="0" w:space="0" w:color="auto"/>
                <w:left w:val="none" w:sz="0" w:space="0" w:color="auto"/>
                <w:bottom w:val="none" w:sz="0" w:space="0" w:color="auto"/>
                <w:right w:val="none" w:sz="0" w:space="0" w:color="auto"/>
              </w:divBdr>
            </w:div>
          </w:divsChild>
        </w:div>
        <w:div w:id="968630846">
          <w:marLeft w:val="0"/>
          <w:marRight w:val="0"/>
          <w:marTop w:val="0"/>
          <w:marBottom w:val="0"/>
          <w:divBdr>
            <w:top w:val="none" w:sz="0" w:space="0" w:color="auto"/>
            <w:left w:val="none" w:sz="0" w:space="0" w:color="auto"/>
            <w:bottom w:val="none" w:sz="0" w:space="0" w:color="auto"/>
            <w:right w:val="none" w:sz="0" w:space="0" w:color="auto"/>
          </w:divBdr>
          <w:divsChild>
            <w:div w:id="101233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833397">
      <w:bodyDiv w:val="1"/>
      <w:marLeft w:val="0"/>
      <w:marRight w:val="0"/>
      <w:marTop w:val="0"/>
      <w:marBottom w:val="0"/>
      <w:divBdr>
        <w:top w:val="none" w:sz="0" w:space="0" w:color="auto"/>
        <w:left w:val="none" w:sz="0" w:space="0" w:color="auto"/>
        <w:bottom w:val="none" w:sz="0" w:space="0" w:color="auto"/>
        <w:right w:val="none" w:sz="0" w:space="0" w:color="auto"/>
      </w:divBdr>
    </w:div>
    <w:div w:id="1497570028">
      <w:bodyDiv w:val="1"/>
      <w:marLeft w:val="0"/>
      <w:marRight w:val="0"/>
      <w:marTop w:val="0"/>
      <w:marBottom w:val="0"/>
      <w:divBdr>
        <w:top w:val="none" w:sz="0" w:space="0" w:color="auto"/>
        <w:left w:val="none" w:sz="0" w:space="0" w:color="auto"/>
        <w:bottom w:val="none" w:sz="0" w:space="0" w:color="auto"/>
        <w:right w:val="none" w:sz="0" w:space="0" w:color="auto"/>
      </w:divBdr>
    </w:div>
    <w:div w:id="1515877238">
      <w:bodyDiv w:val="1"/>
      <w:marLeft w:val="0"/>
      <w:marRight w:val="0"/>
      <w:marTop w:val="0"/>
      <w:marBottom w:val="0"/>
      <w:divBdr>
        <w:top w:val="none" w:sz="0" w:space="0" w:color="auto"/>
        <w:left w:val="none" w:sz="0" w:space="0" w:color="auto"/>
        <w:bottom w:val="none" w:sz="0" w:space="0" w:color="auto"/>
        <w:right w:val="none" w:sz="0" w:space="0" w:color="auto"/>
      </w:divBdr>
    </w:div>
    <w:div w:id="1655183574">
      <w:bodyDiv w:val="1"/>
      <w:marLeft w:val="0"/>
      <w:marRight w:val="0"/>
      <w:marTop w:val="0"/>
      <w:marBottom w:val="0"/>
      <w:divBdr>
        <w:top w:val="none" w:sz="0" w:space="0" w:color="auto"/>
        <w:left w:val="none" w:sz="0" w:space="0" w:color="auto"/>
        <w:bottom w:val="none" w:sz="0" w:space="0" w:color="auto"/>
        <w:right w:val="none" w:sz="0" w:space="0" w:color="auto"/>
      </w:divBdr>
    </w:div>
    <w:div w:id="1714038069">
      <w:bodyDiv w:val="1"/>
      <w:marLeft w:val="0"/>
      <w:marRight w:val="0"/>
      <w:marTop w:val="0"/>
      <w:marBottom w:val="0"/>
      <w:divBdr>
        <w:top w:val="none" w:sz="0" w:space="0" w:color="auto"/>
        <w:left w:val="none" w:sz="0" w:space="0" w:color="auto"/>
        <w:bottom w:val="none" w:sz="0" w:space="0" w:color="auto"/>
        <w:right w:val="none" w:sz="0" w:space="0" w:color="auto"/>
      </w:divBdr>
    </w:div>
    <w:div w:id="1885210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4409</Words>
  <Characters>25137</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Choudhary</dc:creator>
  <cp:keywords/>
  <dc:description/>
  <cp:lastModifiedBy>Tushar Choudhary</cp:lastModifiedBy>
  <cp:revision>1</cp:revision>
  <dcterms:created xsi:type="dcterms:W3CDTF">2025-10-15T05:35:00Z</dcterms:created>
  <dcterms:modified xsi:type="dcterms:W3CDTF">2025-10-15T05:48:00Z</dcterms:modified>
</cp:coreProperties>
</file>