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34244" w14:textId="77777777"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t>1. Introduction and Strategic Context</w:t>
      </w:r>
    </w:p>
    <w:p w14:paraId="7481E91E" w14:textId="11EE31BF"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The </w:t>
      </w:r>
      <w:r w:rsidRPr="009406FB">
        <w:rPr>
          <w:rFonts w:ascii="Times New Roman" w:eastAsia="Times New Roman" w:hAnsi="Times New Roman" w:cs="Times New Roman"/>
          <w:b/>
          <w:bCs/>
          <w:kern w:val="0"/>
          <w:sz w:val="24"/>
          <w:szCs w:val="24"/>
          <w:lang w:eastAsia="en-IN"/>
          <w14:ligatures w14:val="none"/>
        </w:rPr>
        <w:t>Global Cruise Tourism Market</w:t>
      </w:r>
      <w:r w:rsidRPr="009406FB">
        <w:rPr>
          <w:rFonts w:ascii="Times New Roman" w:eastAsia="Times New Roman" w:hAnsi="Times New Roman" w:cs="Times New Roman"/>
          <w:kern w:val="0"/>
          <w:sz w:val="24"/>
          <w:szCs w:val="24"/>
          <w:lang w:eastAsia="en-IN"/>
          <w14:ligatures w14:val="none"/>
        </w:rPr>
        <w:t xml:space="preserve"> </w:t>
      </w:r>
      <w:r w:rsidRPr="009406FB">
        <w:rPr>
          <w:rFonts w:ascii="Times New Roman" w:eastAsia="Times New Roman" w:hAnsi="Times New Roman" w:cs="Times New Roman"/>
          <w:kern w:val="0"/>
          <w:sz w:val="24"/>
          <w:szCs w:val="24"/>
          <w:lang w:eastAsia="en-IN"/>
          <w14:ligatures w14:val="none"/>
        </w:rPr>
        <w:t xml:space="preserve">is poised for steady growth, expanding at a projected </w:t>
      </w:r>
      <w:r w:rsidRPr="009406FB">
        <w:rPr>
          <w:rFonts w:ascii="Times New Roman" w:eastAsia="Times New Roman" w:hAnsi="Times New Roman" w:cs="Times New Roman"/>
          <w:b/>
          <w:bCs/>
          <w:kern w:val="0"/>
          <w:sz w:val="24"/>
          <w:szCs w:val="24"/>
          <w:lang w:eastAsia="en-IN"/>
          <w14:ligatures w14:val="none"/>
        </w:rPr>
        <w:t>CAGR of 10.1%</w:t>
      </w:r>
      <w:r w:rsidRPr="009406FB">
        <w:rPr>
          <w:rFonts w:ascii="Times New Roman" w:eastAsia="Times New Roman" w:hAnsi="Times New Roman" w:cs="Times New Roman"/>
          <w:kern w:val="0"/>
          <w:sz w:val="24"/>
          <w:szCs w:val="24"/>
          <w:lang w:eastAsia="en-IN"/>
          <w14:ligatures w14:val="none"/>
        </w:rPr>
        <w:t xml:space="preserve">, with a valuation of </w:t>
      </w:r>
      <w:r w:rsidRPr="009406FB">
        <w:rPr>
          <w:rFonts w:ascii="Times New Roman" w:eastAsia="Times New Roman" w:hAnsi="Times New Roman" w:cs="Times New Roman"/>
          <w:b/>
          <w:bCs/>
          <w:kern w:val="0"/>
          <w:sz w:val="24"/>
          <w:szCs w:val="24"/>
          <w:lang w:eastAsia="en-IN"/>
          <w14:ligatures w14:val="none"/>
        </w:rPr>
        <w:t>USD 13.7 billion in 2024</w:t>
      </w:r>
      <w:r w:rsidRPr="009406FB">
        <w:rPr>
          <w:rFonts w:ascii="Times New Roman" w:eastAsia="Times New Roman" w:hAnsi="Times New Roman" w:cs="Times New Roman"/>
          <w:kern w:val="0"/>
          <w:sz w:val="24"/>
          <w:szCs w:val="24"/>
          <w:lang w:eastAsia="en-IN"/>
          <w14:ligatures w14:val="none"/>
        </w:rPr>
        <w:t xml:space="preserve"> and expected to reach </w:t>
      </w:r>
      <w:r w:rsidRPr="009406FB">
        <w:rPr>
          <w:rFonts w:ascii="Times New Roman" w:eastAsia="Times New Roman" w:hAnsi="Times New Roman" w:cs="Times New Roman"/>
          <w:b/>
          <w:bCs/>
          <w:kern w:val="0"/>
          <w:sz w:val="24"/>
          <w:szCs w:val="24"/>
          <w:lang w:eastAsia="en-IN"/>
          <w14:ligatures w14:val="none"/>
        </w:rPr>
        <w:t>USD 27 billion by 2030</w:t>
      </w:r>
      <w:r w:rsidRPr="009406FB">
        <w:rPr>
          <w:rFonts w:ascii="Times New Roman" w:eastAsia="Times New Roman" w:hAnsi="Times New Roman" w:cs="Times New Roman"/>
          <w:kern w:val="0"/>
          <w:sz w:val="24"/>
          <w:szCs w:val="24"/>
          <w:lang w:eastAsia="en-IN"/>
          <w14:ligatures w14:val="none"/>
        </w:rPr>
        <w:t xml:space="preserve">, according to </w:t>
      </w:r>
      <w:r w:rsidRPr="009406FB">
        <w:rPr>
          <w:rFonts w:ascii="Times New Roman" w:eastAsia="Times New Roman" w:hAnsi="Times New Roman" w:cs="Times New Roman"/>
          <w:b/>
          <w:bCs/>
          <w:kern w:val="0"/>
          <w:sz w:val="24"/>
          <w:szCs w:val="24"/>
          <w:lang w:eastAsia="en-IN"/>
          <w14:ligatures w14:val="none"/>
        </w:rPr>
        <w:t>Strategic Market Research</w:t>
      </w:r>
      <w:r w:rsidRPr="009406FB">
        <w:rPr>
          <w:rFonts w:ascii="Times New Roman" w:eastAsia="Times New Roman" w:hAnsi="Times New Roman" w:cs="Times New Roman"/>
          <w:kern w:val="0"/>
          <w:sz w:val="24"/>
          <w:szCs w:val="24"/>
          <w:lang w:eastAsia="en-IN"/>
          <w14:ligatures w14:val="none"/>
        </w:rPr>
        <w:t>.</w:t>
      </w:r>
    </w:p>
    <w:p w14:paraId="36D90981"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Cruise tourism has reemerged from its pandemic-induced lull with renewed purpose and sharper consumer appeal. Between 2024 and 2030, it's not just recovering — it's evolving. A mix of rising middle-class spending in emerging markets, massive ship launches, and experience-first travel demand is reshaping how cruises are booked, branded, and delivered.</w:t>
      </w:r>
    </w:p>
    <w:p w14:paraId="3F4E5907"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What used to be seen as a niche or retiree-centric category has now gone multi-generational. Family groups, millennials, and even Gen Z are </w:t>
      </w:r>
      <w:proofErr w:type="spellStart"/>
      <w:r w:rsidRPr="009406FB">
        <w:rPr>
          <w:rFonts w:ascii="Times New Roman" w:eastAsia="Times New Roman" w:hAnsi="Times New Roman" w:cs="Times New Roman"/>
          <w:kern w:val="0"/>
          <w:sz w:val="24"/>
          <w:szCs w:val="24"/>
          <w:lang w:eastAsia="en-IN"/>
          <w14:ligatures w14:val="none"/>
        </w:rPr>
        <w:t>fueling</w:t>
      </w:r>
      <w:proofErr w:type="spellEnd"/>
      <w:r w:rsidRPr="009406FB">
        <w:rPr>
          <w:rFonts w:ascii="Times New Roman" w:eastAsia="Times New Roman" w:hAnsi="Times New Roman" w:cs="Times New Roman"/>
          <w:kern w:val="0"/>
          <w:sz w:val="24"/>
          <w:szCs w:val="24"/>
          <w:lang w:eastAsia="en-IN"/>
          <w14:ligatures w14:val="none"/>
        </w:rPr>
        <w:t xml:space="preserve"> new demand for short-haul cruises, themed sailings, and digital-first cruise booking platforms. Ocean cruise lines are expanding itineraries beyond traditional hotspots to include lesser-known ports in Southeast Asia, Africa, and the Arctic. At the same time, river cruises are gaining popularity for more localized, culturally immersive travel experiences — especially across Europe and Asia.</w:t>
      </w:r>
    </w:p>
    <w:p w14:paraId="3BBA401A"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406FB">
        <w:rPr>
          <w:rFonts w:ascii="Times New Roman" w:eastAsia="Times New Roman" w:hAnsi="Times New Roman" w:cs="Times New Roman"/>
          <w:kern w:val="0"/>
          <w:sz w:val="24"/>
          <w:szCs w:val="24"/>
          <w:lang w:eastAsia="en-IN"/>
          <w14:ligatures w14:val="none"/>
        </w:rPr>
        <w:t>Fueling</w:t>
      </w:r>
      <w:proofErr w:type="spellEnd"/>
      <w:r w:rsidRPr="009406FB">
        <w:rPr>
          <w:rFonts w:ascii="Times New Roman" w:eastAsia="Times New Roman" w:hAnsi="Times New Roman" w:cs="Times New Roman"/>
          <w:kern w:val="0"/>
          <w:sz w:val="24"/>
          <w:szCs w:val="24"/>
          <w:lang w:eastAsia="en-IN"/>
          <w14:ligatures w14:val="none"/>
        </w:rPr>
        <w:t xml:space="preserve"> this growth is a wave of investments in mega ships and green maritime technology. Many cruise operators are shifting toward LNG-powered vessels, advanced wastewater treatment systems, and AI-based fuel optimization — not just for compliance, but for brand differentiation. Meanwhile, ports around the world are racing to upgrade infrastructure to handle larger vessels and smoother digital check-ins.</w:t>
      </w:r>
    </w:p>
    <w:p w14:paraId="733A0820"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Policy is playing its part too. Governments in Southeast Asia and Latin America are incentivizing cruise tourism as a strategic tool for regional economic development. In some island nations, cruise arrivals now make up more than 40% of all tourist visits annually. Even cities with over-tourism concerns are creating quota-based cruise docking schedules to manage flows without sacrificing revenue.</w:t>
      </w:r>
    </w:p>
    <w:p w14:paraId="145695EF"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The market’s stakeholder map is complex. Cruise lines, of course, sit at the </w:t>
      </w:r>
      <w:proofErr w:type="spellStart"/>
      <w:r w:rsidRPr="009406FB">
        <w:rPr>
          <w:rFonts w:ascii="Times New Roman" w:eastAsia="Times New Roman" w:hAnsi="Times New Roman" w:cs="Times New Roman"/>
          <w:kern w:val="0"/>
          <w:sz w:val="24"/>
          <w:szCs w:val="24"/>
          <w:lang w:eastAsia="en-IN"/>
          <w14:ligatures w14:val="none"/>
        </w:rPr>
        <w:t>center</w:t>
      </w:r>
      <w:proofErr w:type="spellEnd"/>
      <w:r w:rsidRPr="009406FB">
        <w:rPr>
          <w:rFonts w:ascii="Times New Roman" w:eastAsia="Times New Roman" w:hAnsi="Times New Roman" w:cs="Times New Roman"/>
          <w:kern w:val="0"/>
          <w:sz w:val="24"/>
          <w:szCs w:val="24"/>
          <w:lang w:eastAsia="en-IN"/>
          <w14:ligatures w14:val="none"/>
        </w:rPr>
        <w:t xml:space="preserve"> — from legacy players like Carnival Corporation and Royal Caribbean to niche river cruise brands. But also in play are port authorities, shipbuilders, travel tech firms, destination tourism boards, and environmental watchdogs. Then there’s the role of influencers and social platforms — shaping not just where people go, but how they cruise.</w:t>
      </w:r>
    </w:p>
    <w:p w14:paraId="271CD57B" w14:textId="77777777"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t>2. Market Segmentation and Forecast Scope</w:t>
      </w:r>
    </w:p>
    <w:p w14:paraId="1836936C"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Cruise tourism may seem like a single experience — but it actually splits across a wide set of segments that respond to geography, consumer preference, trip duration, and even ship type. For the 2024–2030 forecast window, the market is best </w:t>
      </w:r>
      <w:proofErr w:type="spellStart"/>
      <w:r w:rsidRPr="009406FB">
        <w:rPr>
          <w:rFonts w:ascii="Times New Roman" w:eastAsia="Times New Roman" w:hAnsi="Times New Roman" w:cs="Times New Roman"/>
          <w:kern w:val="0"/>
          <w:sz w:val="24"/>
          <w:szCs w:val="24"/>
          <w:lang w:eastAsia="en-IN"/>
          <w14:ligatures w14:val="none"/>
        </w:rPr>
        <w:t>analyzed</w:t>
      </w:r>
      <w:proofErr w:type="spellEnd"/>
      <w:r w:rsidRPr="009406FB">
        <w:rPr>
          <w:rFonts w:ascii="Times New Roman" w:eastAsia="Times New Roman" w:hAnsi="Times New Roman" w:cs="Times New Roman"/>
          <w:kern w:val="0"/>
          <w:sz w:val="24"/>
          <w:szCs w:val="24"/>
          <w:lang w:eastAsia="en-IN"/>
          <w14:ligatures w14:val="none"/>
        </w:rPr>
        <w:t xml:space="preserve"> through four primary dimensions: </w:t>
      </w:r>
      <w:r w:rsidRPr="009406FB">
        <w:rPr>
          <w:rFonts w:ascii="Times New Roman" w:eastAsia="Times New Roman" w:hAnsi="Times New Roman" w:cs="Times New Roman"/>
          <w:b/>
          <w:bCs/>
          <w:kern w:val="0"/>
          <w:sz w:val="24"/>
          <w:szCs w:val="24"/>
          <w:lang w:eastAsia="en-IN"/>
          <w14:ligatures w14:val="none"/>
        </w:rPr>
        <w:t>By Type, By Destination, By Duration, and By Region.</w:t>
      </w:r>
      <w:r w:rsidRPr="009406FB">
        <w:rPr>
          <w:rFonts w:ascii="Times New Roman" w:eastAsia="Times New Roman" w:hAnsi="Times New Roman" w:cs="Times New Roman"/>
          <w:kern w:val="0"/>
          <w:sz w:val="24"/>
          <w:szCs w:val="24"/>
          <w:lang w:eastAsia="en-IN"/>
          <w14:ligatures w14:val="none"/>
        </w:rPr>
        <w:t xml:space="preserve"> Each segment reflects how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xml:space="preserve"> prioritize convenience, affordability, and uniqueness — and how operators are reshaping their offers to meet those priorities.</w:t>
      </w:r>
    </w:p>
    <w:p w14:paraId="00C25182"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By Type</w:t>
      </w:r>
    </w:p>
    <w:p w14:paraId="39BD8F57"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lastRenderedPageBreak/>
        <w:t xml:space="preserve">The market is largely divided into two core categories: </w:t>
      </w:r>
      <w:r w:rsidRPr="009406FB">
        <w:rPr>
          <w:rFonts w:ascii="Times New Roman" w:eastAsia="Times New Roman" w:hAnsi="Times New Roman" w:cs="Times New Roman"/>
          <w:b/>
          <w:bCs/>
          <w:kern w:val="0"/>
          <w:sz w:val="24"/>
          <w:szCs w:val="24"/>
          <w:lang w:eastAsia="en-IN"/>
          <w14:ligatures w14:val="none"/>
        </w:rPr>
        <w:t>Ocean Cruises</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River Cruises.</w:t>
      </w:r>
      <w:r w:rsidRPr="009406FB">
        <w:rPr>
          <w:rFonts w:ascii="Times New Roman" w:eastAsia="Times New Roman" w:hAnsi="Times New Roman" w:cs="Times New Roman"/>
          <w:kern w:val="0"/>
          <w:sz w:val="24"/>
          <w:szCs w:val="24"/>
          <w:lang w:eastAsia="en-IN"/>
          <w14:ligatures w14:val="none"/>
        </w:rPr>
        <w:br/>
        <w:t xml:space="preserve">Ocean cruises dominate by volume, accounting for nearly </w:t>
      </w:r>
      <w:r w:rsidRPr="009406FB">
        <w:rPr>
          <w:rFonts w:ascii="Times New Roman" w:eastAsia="Times New Roman" w:hAnsi="Times New Roman" w:cs="Times New Roman"/>
          <w:b/>
          <w:bCs/>
          <w:kern w:val="0"/>
          <w:sz w:val="24"/>
          <w:szCs w:val="24"/>
          <w:lang w:eastAsia="en-IN"/>
          <w14:ligatures w14:val="none"/>
        </w:rPr>
        <w:t>78%</w:t>
      </w:r>
      <w:r w:rsidRPr="009406FB">
        <w:rPr>
          <w:rFonts w:ascii="Times New Roman" w:eastAsia="Times New Roman" w:hAnsi="Times New Roman" w:cs="Times New Roman"/>
          <w:kern w:val="0"/>
          <w:sz w:val="24"/>
          <w:szCs w:val="24"/>
          <w:lang w:eastAsia="en-IN"/>
          <w14:ligatures w14:val="none"/>
        </w:rPr>
        <w:t xml:space="preserve"> of global passenger numbers in 2024. These include everything from short-haul Caribbean and Mediterranean cruises to longer intercontinental voyages.</w:t>
      </w:r>
    </w:p>
    <w:p w14:paraId="3830CF67"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That said, river cruises are gaining traction. They offer a slower, more cultural experience and have seen particularly strong growth in Europe, where routes along the Rhine, Danube, and Seine are increasingly popular with affluent older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xml:space="preserve"> and retirees. In Asia, river cruise interest is picking up along the Mekong and Ganges — appealing to international and domestic tourists alike.</w:t>
      </w:r>
    </w:p>
    <w:p w14:paraId="43917CB5"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River cruising is expected to grow faster in percentage terms, with a CAGR of nearly 12%.</w:t>
      </w:r>
      <w:r w:rsidRPr="009406FB">
        <w:rPr>
          <w:rFonts w:ascii="Times New Roman" w:eastAsia="Times New Roman" w:hAnsi="Times New Roman" w:cs="Times New Roman"/>
          <w:kern w:val="0"/>
          <w:sz w:val="24"/>
          <w:szCs w:val="24"/>
          <w:lang w:eastAsia="en-IN"/>
          <w14:ligatures w14:val="none"/>
        </w:rPr>
        <w:t xml:space="preserve"> Operators are now launching smaller, luxury-focused vessels with personalized itineraries to tap into this segment.</w:t>
      </w:r>
    </w:p>
    <w:p w14:paraId="3F6A00DF"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By Destination</w:t>
      </w:r>
    </w:p>
    <w:p w14:paraId="60B05209"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Cruise tourism doesn’t just serve the Caribbean anymore. Here's how destinations are breaking out:</w:t>
      </w:r>
    </w:p>
    <w:p w14:paraId="67481A1B" w14:textId="77777777" w:rsidR="009406FB" w:rsidRPr="009406FB" w:rsidRDefault="009406FB" w:rsidP="009406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Caribbean and Central America</w:t>
      </w:r>
      <w:r w:rsidRPr="009406FB">
        <w:rPr>
          <w:rFonts w:ascii="Times New Roman" w:eastAsia="Times New Roman" w:hAnsi="Times New Roman" w:cs="Times New Roman"/>
          <w:kern w:val="0"/>
          <w:sz w:val="24"/>
          <w:szCs w:val="24"/>
          <w:lang w:eastAsia="en-IN"/>
          <w14:ligatures w14:val="none"/>
        </w:rPr>
        <w:t xml:space="preserve"> remain the top draw, with high repeat business and established infrastructure.</w:t>
      </w:r>
    </w:p>
    <w:p w14:paraId="541E5ACB" w14:textId="77777777" w:rsidR="009406FB" w:rsidRPr="009406FB" w:rsidRDefault="009406FB" w:rsidP="009406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Mediterranean</w:t>
      </w:r>
      <w:r w:rsidRPr="009406FB">
        <w:rPr>
          <w:rFonts w:ascii="Times New Roman" w:eastAsia="Times New Roman" w:hAnsi="Times New Roman" w:cs="Times New Roman"/>
          <w:kern w:val="0"/>
          <w:sz w:val="24"/>
          <w:szCs w:val="24"/>
          <w:lang w:eastAsia="en-IN"/>
          <w14:ligatures w14:val="none"/>
        </w:rPr>
        <w:t xml:space="preserve"> cruises are expanding beyond Western Europe into the Balkans and Turkey.</w:t>
      </w:r>
    </w:p>
    <w:p w14:paraId="2B8E078C" w14:textId="77777777" w:rsidR="009406FB" w:rsidRPr="009406FB" w:rsidRDefault="009406FB" w:rsidP="009406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Alaska and Northern Europe</w:t>
      </w:r>
      <w:r w:rsidRPr="009406FB">
        <w:rPr>
          <w:rFonts w:ascii="Times New Roman" w:eastAsia="Times New Roman" w:hAnsi="Times New Roman" w:cs="Times New Roman"/>
          <w:kern w:val="0"/>
          <w:sz w:val="24"/>
          <w:szCs w:val="24"/>
          <w:lang w:eastAsia="en-IN"/>
          <w14:ligatures w14:val="none"/>
        </w:rPr>
        <w:t xml:space="preserve"> appeal to adventure-focused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xml:space="preserve"> looking for natural landscapes.</w:t>
      </w:r>
    </w:p>
    <w:p w14:paraId="02C44B9F" w14:textId="77777777" w:rsidR="009406FB" w:rsidRPr="009406FB" w:rsidRDefault="009406FB" w:rsidP="009406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Asia Pacific</w:t>
      </w:r>
      <w:r w:rsidRPr="009406FB">
        <w:rPr>
          <w:rFonts w:ascii="Times New Roman" w:eastAsia="Times New Roman" w:hAnsi="Times New Roman" w:cs="Times New Roman"/>
          <w:kern w:val="0"/>
          <w:sz w:val="24"/>
          <w:szCs w:val="24"/>
          <w:lang w:eastAsia="en-IN"/>
          <w14:ligatures w14:val="none"/>
        </w:rPr>
        <w:t xml:space="preserve"> is the fastest-growing region, particularly Southeast Asia, Japan, and China’s coastal cities.</w:t>
      </w:r>
    </w:p>
    <w:p w14:paraId="3F95CA5C" w14:textId="77777777" w:rsidR="009406FB" w:rsidRPr="009406FB" w:rsidRDefault="009406FB" w:rsidP="009406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Polar/Expedition Cruises</w:t>
      </w:r>
      <w:r w:rsidRPr="009406FB">
        <w:rPr>
          <w:rFonts w:ascii="Times New Roman" w:eastAsia="Times New Roman" w:hAnsi="Times New Roman" w:cs="Times New Roman"/>
          <w:kern w:val="0"/>
          <w:sz w:val="24"/>
          <w:szCs w:val="24"/>
          <w:lang w:eastAsia="en-IN"/>
          <w14:ligatures w14:val="none"/>
        </w:rPr>
        <w:t xml:space="preserve"> — like the Arctic and Antarctica — are becoming aspirational luxury experiences, with booking demand outpacing capacity.</w:t>
      </w:r>
    </w:p>
    <w:p w14:paraId="7080FCB8"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For example, bookings for Antarctica cruises have risen over 40% since 2022, despite limited slots and premium pricing.</w:t>
      </w:r>
    </w:p>
    <w:p w14:paraId="1F6C12C3"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By Duration</w:t>
      </w:r>
    </w:p>
    <w:p w14:paraId="10187652"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Trip length is a strong segmentation lever:</w:t>
      </w:r>
    </w:p>
    <w:p w14:paraId="157FD31A" w14:textId="77777777" w:rsidR="009406FB" w:rsidRPr="009406FB" w:rsidRDefault="009406FB" w:rsidP="009406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Short Cruises (2–5 days)</w:t>
      </w:r>
      <w:r w:rsidRPr="009406FB">
        <w:rPr>
          <w:rFonts w:ascii="Times New Roman" w:eastAsia="Times New Roman" w:hAnsi="Times New Roman" w:cs="Times New Roman"/>
          <w:kern w:val="0"/>
          <w:sz w:val="24"/>
          <w:szCs w:val="24"/>
          <w:lang w:eastAsia="en-IN"/>
          <w14:ligatures w14:val="none"/>
        </w:rPr>
        <w:t xml:space="preserve">: Popular among first-time cruisers, families, and budget-conscious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w:t>
      </w:r>
    </w:p>
    <w:p w14:paraId="63D23F78" w14:textId="77777777" w:rsidR="009406FB" w:rsidRPr="009406FB" w:rsidRDefault="009406FB" w:rsidP="009406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Medium Cruises (6–9 days)</w:t>
      </w:r>
      <w:r w:rsidRPr="009406FB">
        <w:rPr>
          <w:rFonts w:ascii="Times New Roman" w:eastAsia="Times New Roman" w:hAnsi="Times New Roman" w:cs="Times New Roman"/>
          <w:kern w:val="0"/>
          <w:sz w:val="24"/>
          <w:szCs w:val="24"/>
          <w:lang w:eastAsia="en-IN"/>
          <w14:ligatures w14:val="none"/>
        </w:rPr>
        <w:t>: The most common offering — these balance exploration and affordability.</w:t>
      </w:r>
    </w:p>
    <w:p w14:paraId="13D9D32F" w14:textId="77777777" w:rsidR="009406FB" w:rsidRPr="009406FB" w:rsidRDefault="009406FB" w:rsidP="009406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Long Cruises (10+ days)</w:t>
      </w:r>
      <w:r w:rsidRPr="009406FB">
        <w:rPr>
          <w:rFonts w:ascii="Times New Roman" w:eastAsia="Times New Roman" w:hAnsi="Times New Roman" w:cs="Times New Roman"/>
          <w:kern w:val="0"/>
          <w:sz w:val="24"/>
          <w:szCs w:val="24"/>
          <w:lang w:eastAsia="en-IN"/>
          <w14:ligatures w14:val="none"/>
        </w:rPr>
        <w:t>: Typically sold as premium experiences, often targeting retirees or special-interest groups.</w:t>
      </w:r>
    </w:p>
    <w:p w14:paraId="26877DD4"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Short cruises have seen a notable surge post-COVID, as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xml:space="preserve"> opt for lower commitment, lower-cost experiences. This is especially true in domestic cruise markets like the U.S., China, and India.</w:t>
      </w:r>
    </w:p>
    <w:p w14:paraId="36F2F9FE"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By Region</w:t>
      </w:r>
    </w:p>
    <w:p w14:paraId="226D6628"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lastRenderedPageBreak/>
        <w:t>Growth patterns vary widely by geography:</w:t>
      </w:r>
    </w:p>
    <w:p w14:paraId="59F4E10D" w14:textId="77777777" w:rsidR="009406FB" w:rsidRPr="009406FB" w:rsidRDefault="009406FB" w:rsidP="00940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North America</w:t>
      </w:r>
      <w:r w:rsidRPr="009406FB">
        <w:rPr>
          <w:rFonts w:ascii="Times New Roman" w:eastAsia="Times New Roman" w:hAnsi="Times New Roman" w:cs="Times New Roman"/>
          <w:kern w:val="0"/>
          <w:sz w:val="24"/>
          <w:szCs w:val="24"/>
          <w:lang w:eastAsia="en-IN"/>
          <w14:ligatures w14:val="none"/>
        </w:rPr>
        <w:t xml:space="preserve"> remains the largest source market.</w:t>
      </w:r>
    </w:p>
    <w:p w14:paraId="226A855E" w14:textId="77777777" w:rsidR="009406FB" w:rsidRPr="009406FB" w:rsidRDefault="009406FB" w:rsidP="00940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Europe</w:t>
      </w:r>
      <w:r w:rsidRPr="009406FB">
        <w:rPr>
          <w:rFonts w:ascii="Times New Roman" w:eastAsia="Times New Roman" w:hAnsi="Times New Roman" w:cs="Times New Roman"/>
          <w:kern w:val="0"/>
          <w:sz w:val="24"/>
          <w:szCs w:val="24"/>
          <w:lang w:eastAsia="en-IN"/>
          <w14:ligatures w14:val="none"/>
        </w:rPr>
        <w:t xml:space="preserve"> leads in river cruising and sustainable tourism demand.</w:t>
      </w:r>
    </w:p>
    <w:p w14:paraId="6B8B3239" w14:textId="77777777" w:rsidR="009406FB" w:rsidRPr="009406FB" w:rsidRDefault="009406FB" w:rsidP="00940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Asia Pacific</w:t>
      </w:r>
      <w:r w:rsidRPr="009406FB">
        <w:rPr>
          <w:rFonts w:ascii="Times New Roman" w:eastAsia="Times New Roman" w:hAnsi="Times New Roman" w:cs="Times New Roman"/>
          <w:kern w:val="0"/>
          <w:sz w:val="24"/>
          <w:szCs w:val="24"/>
          <w:lang w:eastAsia="en-IN"/>
          <w14:ligatures w14:val="none"/>
        </w:rPr>
        <w:t xml:space="preserve"> is adding both capacity and domestic routes — particularly in China, Japan, India, and Indonesia.</w:t>
      </w:r>
    </w:p>
    <w:p w14:paraId="5612B50F" w14:textId="77777777" w:rsidR="009406FB" w:rsidRPr="009406FB" w:rsidRDefault="009406FB" w:rsidP="00940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Latin America and Africa</w:t>
      </w:r>
      <w:r w:rsidRPr="009406FB">
        <w:rPr>
          <w:rFonts w:ascii="Times New Roman" w:eastAsia="Times New Roman" w:hAnsi="Times New Roman" w:cs="Times New Roman"/>
          <w:kern w:val="0"/>
          <w:sz w:val="24"/>
          <w:szCs w:val="24"/>
          <w:lang w:eastAsia="en-IN"/>
          <w14:ligatures w14:val="none"/>
        </w:rPr>
        <w:t xml:space="preserve"> are relatively underpenetrated, but poised for niche expansion as new ports and local operators emerge.</w:t>
      </w:r>
    </w:p>
    <w:p w14:paraId="26B8E022"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Operators are increasingly customizing itineraries regionally — from wine cruises in Portugal to yoga cruises in Kerala — suggesting that regional segmentation is no longer about location alone, but about intent.</w:t>
      </w:r>
    </w:p>
    <w:p w14:paraId="703DA9DD" w14:textId="77777777"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t>3. Market Trends and Innovation Landscape</w:t>
      </w:r>
    </w:p>
    <w:p w14:paraId="08AA685E"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Cruise tourism is evolving fast — not just in ship size or route variety, but in how the entire experience is being designed, delivered, and sold. The next wave of growth isn’t just coming from more passengers — it’s coming from </w:t>
      </w:r>
      <w:r w:rsidRPr="009406FB">
        <w:rPr>
          <w:rFonts w:ascii="Times New Roman" w:eastAsia="Times New Roman" w:hAnsi="Times New Roman" w:cs="Times New Roman"/>
          <w:i/>
          <w:iCs/>
          <w:kern w:val="0"/>
          <w:sz w:val="24"/>
          <w:szCs w:val="24"/>
          <w:lang w:eastAsia="en-IN"/>
          <w14:ligatures w14:val="none"/>
        </w:rPr>
        <w:t>better ships, smarter tech, and more personalized offerings</w:t>
      </w:r>
      <w:r w:rsidRPr="009406FB">
        <w:rPr>
          <w:rFonts w:ascii="Times New Roman" w:eastAsia="Times New Roman" w:hAnsi="Times New Roman" w:cs="Times New Roman"/>
          <w:kern w:val="0"/>
          <w:sz w:val="24"/>
          <w:szCs w:val="24"/>
          <w:lang w:eastAsia="en-IN"/>
          <w14:ligatures w14:val="none"/>
        </w:rPr>
        <w:t>. Between 2024 and 2030, innovation is becoming a critical differentiator, as operators race to create experiences that feel both exclusive and scalable.</w:t>
      </w:r>
    </w:p>
    <w:p w14:paraId="0C7292FA"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Green Cruising Is No Longer Optional</w:t>
      </w:r>
    </w:p>
    <w:p w14:paraId="227D3679"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Environmental scrutiny is rising — from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regulators, and host destinations. Cruise lines are responding with significant sustainability investments.</w:t>
      </w:r>
    </w:p>
    <w:p w14:paraId="389F7588"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Many new ships are powered by </w:t>
      </w:r>
      <w:r w:rsidRPr="009406FB">
        <w:rPr>
          <w:rFonts w:ascii="Times New Roman" w:eastAsia="Times New Roman" w:hAnsi="Times New Roman" w:cs="Times New Roman"/>
          <w:b/>
          <w:bCs/>
          <w:kern w:val="0"/>
          <w:sz w:val="24"/>
          <w:szCs w:val="24"/>
          <w:lang w:eastAsia="en-IN"/>
          <w14:ligatures w14:val="none"/>
        </w:rPr>
        <w:t>liquefied natural gas (LNG)</w:t>
      </w:r>
      <w:r w:rsidRPr="009406FB">
        <w:rPr>
          <w:rFonts w:ascii="Times New Roman" w:eastAsia="Times New Roman" w:hAnsi="Times New Roman" w:cs="Times New Roman"/>
          <w:kern w:val="0"/>
          <w:sz w:val="24"/>
          <w:szCs w:val="24"/>
          <w:lang w:eastAsia="en-IN"/>
          <w14:ligatures w14:val="none"/>
        </w:rPr>
        <w:t xml:space="preserve"> and are outfitted with </w:t>
      </w:r>
      <w:r w:rsidRPr="009406FB">
        <w:rPr>
          <w:rFonts w:ascii="Times New Roman" w:eastAsia="Times New Roman" w:hAnsi="Times New Roman" w:cs="Times New Roman"/>
          <w:b/>
          <w:bCs/>
          <w:kern w:val="0"/>
          <w:sz w:val="24"/>
          <w:szCs w:val="24"/>
          <w:lang w:eastAsia="en-IN"/>
          <w14:ligatures w14:val="none"/>
        </w:rPr>
        <w:t>shore power systems</w:t>
      </w:r>
      <w:r w:rsidRPr="009406FB">
        <w:rPr>
          <w:rFonts w:ascii="Times New Roman" w:eastAsia="Times New Roman" w:hAnsi="Times New Roman" w:cs="Times New Roman"/>
          <w:kern w:val="0"/>
          <w:sz w:val="24"/>
          <w:szCs w:val="24"/>
          <w:lang w:eastAsia="en-IN"/>
          <w14:ligatures w14:val="none"/>
        </w:rPr>
        <w:t xml:space="preserve">, letting them turn off engines in port. Companies like MSC and Carnival have committed to </w:t>
      </w:r>
      <w:r w:rsidRPr="009406FB">
        <w:rPr>
          <w:rFonts w:ascii="Times New Roman" w:eastAsia="Times New Roman" w:hAnsi="Times New Roman" w:cs="Times New Roman"/>
          <w:b/>
          <w:bCs/>
          <w:kern w:val="0"/>
          <w:sz w:val="24"/>
          <w:szCs w:val="24"/>
          <w:lang w:eastAsia="en-IN"/>
          <w14:ligatures w14:val="none"/>
        </w:rPr>
        <w:t>net-zero emissions targets by 2050</w:t>
      </w:r>
      <w:r w:rsidRPr="009406FB">
        <w:rPr>
          <w:rFonts w:ascii="Times New Roman" w:eastAsia="Times New Roman" w:hAnsi="Times New Roman" w:cs="Times New Roman"/>
          <w:kern w:val="0"/>
          <w:sz w:val="24"/>
          <w:szCs w:val="24"/>
          <w:lang w:eastAsia="en-IN"/>
          <w14:ligatures w14:val="none"/>
        </w:rPr>
        <w:t xml:space="preserve">, while </w:t>
      </w:r>
      <w:proofErr w:type="spellStart"/>
      <w:r w:rsidRPr="009406FB">
        <w:rPr>
          <w:rFonts w:ascii="Times New Roman" w:eastAsia="Times New Roman" w:hAnsi="Times New Roman" w:cs="Times New Roman"/>
          <w:kern w:val="0"/>
          <w:sz w:val="24"/>
          <w:szCs w:val="24"/>
          <w:lang w:eastAsia="en-IN"/>
          <w14:ligatures w14:val="none"/>
        </w:rPr>
        <w:t>trialing</w:t>
      </w:r>
      <w:proofErr w:type="spellEnd"/>
      <w:r w:rsidRPr="009406FB">
        <w:rPr>
          <w:rFonts w:ascii="Times New Roman" w:eastAsia="Times New Roman" w:hAnsi="Times New Roman" w:cs="Times New Roman"/>
          <w:kern w:val="0"/>
          <w:sz w:val="24"/>
          <w:szCs w:val="24"/>
          <w:lang w:eastAsia="en-IN"/>
          <w14:ligatures w14:val="none"/>
        </w:rPr>
        <w:t xml:space="preserve"> hydrogen fuel cells, wind-assisted propulsion, and onboard carbon capture tech.</w:t>
      </w:r>
    </w:p>
    <w:p w14:paraId="586CB760"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One executive at a major cruise brand put it this way: “If your next ship isn’t green, it’s obsolete before it sails.”</w:t>
      </w:r>
    </w:p>
    <w:p w14:paraId="5DC3B6F7"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Sustainability also extends to food sourcing, waste management, and even banning single-use plastics on board. This matters, especially in Europe and Australasia, where younger and eco-conscious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xml:space="preserve"> are more likely to choose (or reject) a cruise based on its carbon footprint.</w:t>
      </w:r>
    </w:p>
    <w:p w14:paraId="384EFA72"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Experience-Led Cruise Design</w:t>
      </w:r>
    </w:p>
    <w:p w14:paraId="48EAC3A7"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Experiences are replacing amenities as the selling point. Travelers now expect immersive journeys — not just spa access and unlimited buffets.</w:t>
      </w:r>
    </w:p>
    <w:p w14:paraId="7160A825"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We're seeing a surge in:</w:t>
      </w:r>
    </w:p>
    <w:p w14:paraId="241F826A" w14:textId="77777777" w:rsidR="009406FB" w:rsidRPr="009406FB" w:rsidRDefault="009406FB" w:rsidP="009406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Theme Cruises</w:t>
      </w:r>
      <w:r w:rsidRPr="009406FB">
        <w:rPr>
          <w:rFonts w:ascii="Times New Roman" w:eastAsia="Times New Roman" w:hAnsi="Times New Roman" w:cs="Times New Roman"/>
          <w:kern w:val="0"/>
          <w:sz w:val="24"/>
          <w:szCs w:val="24"/>
          <w:lang w:eastAsia="en-IN"/>
          <w14:ligatures w14:val="none"/>
        </w:rPr>
        <w:t>: From K-pop cruises in Asia to Broadway-themed sailings in the U.S.</w:t>
      </w:r>
    </w:p>
    <w:p w14:paraId="67DAD06E" w14:textId="77777777" w:rsidR="009406FB" w:rsidRPr="009406FB" w:rsidRDefault="009406FB" w:rsidP="009406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lastRenderedPageBreak/>
        <w:t>Expedition Voyages</w:t>
      </w:r>
      <w:r w:rsidRPr="009406FB">
        <w:rPr>
          <w:rFonts w:ascii="Times New Roman" w:eastAsia="Times New Roman" w:hAnsi="Times New Roman" w:cs="Times New Roman"/>
          <w:kern w:val="0"/>
          <w:sz w:val="24"/>
          <w:szCs w:val="24"/>
          <w:lang w:eastAsia="en-IN"/>
          <w14:ligatures w14:val="none"/>
        </w:rPr>
        <w:t>: Small vessels offering wildlife treks, glacier hikes, or archaeological tours.</w:t>
      </w:r>
    </w:p>
    <w:p w14:paraId="507B0771" w14:textId="77777777" w:rsidR="009406FB" w:rsidRPr="009406FB" w:rsidRDefault="009406FB" w:rsidP="009406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Wellness and Mindfulness Cruises</w:t>
      </w:r>
      <w:r w:rsidRPr="009406FB">
        <w:rPr>
          <w:rFonts w:ascii="Times New Roman" w:eastAsia="Times New Roman" w:hAnsi="Times New Roman" w:cs="Times New Roman"/>
          <w:kern w:val="0"/>
          <w:sz w:val="24"/>
          <w:szCs w:val="24"/>
          <w:lang w:eastAsia="en-IN"/>
          <w14:ligatures w14:val="none"/>
        </w:rPr>
        <w:t>: Offering yoga, detox programs, and curated menus.</w:t>
      </w:r>
    </w:p>
    <w:p w14:paraId="1AD96114" w14:textId="77777777" w:rsidR="009406FB" w:rsidRPr="009406FB" w:rsidRDefault="009406FB" w:rsidP="009406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Cultural Immersion</w:t>
      </w:r>
      <w:r w:rsidRPr="009406FB">
        <w:rPr>
          <w:rFonts w:ascii="Times New Roman" w:eastAsia="Times New Roman" w:hAnsi="Times New Roman" w:cs="Times New Roman"/>
          <w:kern w:val="0"/>
          <w:sz w:val="24"/>
          <w:szCs w:val="24"/>
          <w:lang w:eastAsia="en-IN"/>
          <w14:ligatures w14:val="none"/>
        </w:rPr>
        <w:t>: Cruises with onboard historians, language guides, or cooking classes tied to regional ports.</w:t>
      </w:r>
    </w:p>
    <w:p w14:paraId="206E0CBE"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Cruise lines are curating onboard experiences the same way hotels now curate guest journeys. The ship is no longer the destination — it’s the platform.</w:t>
      </w:r>
    </w:p>
    <w:p w14:paraId="38EB8BA6"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Digitalization and AI at Sea</w:t>
      </w:r>
    </w:p>
    <w:p w14:paraId="3F5922BE"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Cruise tech has matured quickly. From AI to contactless services, ships are becoming smarter — and more responsive.</w:t>
      </w:r>
    </w:p>
    <w:p w14:paraId="599698C8"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Some of the most impactful changes include:</w:t>
      </w:r>
    </w:p>
    <w:p w14:paraId="01700E9F" w14:textId="77777777" w:rsidR="009406FB" w:rsidRPr="009406FB" w:rsidRDefault="009406FB" w:rsidP="009406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AI-based passenger flow management</w:t>
      </w:r>
      <w:r w:rsidRPr="009406FB">
        <w:rPr>
          <w:rFonts w:ascii="Times New Roman" w:eastAsia="Times New Roman" w:hAnsi="Times New Roman" w:cs="Times New Roman"/>
          <w:kern w:val="0"/>
          <w:sz w:val="24"/>
          <w:szCs w:val="24"/>
          <w:lang w:eastAsia="en-IN"/>
          <w14:ligatures w14:val="none"/>
        </w:rPr>
        <w:t xml:space="preserve"> to avoid crowding at buffets, pools, or disembarkation lines.</w:t>
      </w:r>
    </w:p>
    <w:p w14:paraId="42ED94B2" w14:textId="77777777" w:rsidR="009406FB" w:rsidRPr="009406FB" w:rsidRDefault="009406FB" w:rsidP="009406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Wearables</w:t>
      </w:r>
      <w:r w:rsidRPr="009406FB">
        <w:rPr>
          <w:rFonts w:ascii="Times New Roman" w:eastAsia="Times New Roman" w:hAnsi="Times New Roman" w:cs="Times New Roman"/>
          <w:kern w:val="0"/>
          <w:sz w:val="24"/>
          <w:szCs w:val="24"/>
          <w:lang w:eastAsia="en-IN"/>
          <w14:ligatures w14:val="none"/>
        </w:rPr>
        <w:t xml:space="preserve"> (like smart wristbands) that double as room keys, payment tools, and location trackers for kids.</w:t>
      </w:r>
    </w:p>
    <w:p w14:paraId="2F6E4D94" w14:textId="77777777" w:rsidR="009406FB" w:rsidRPr="009406FB" w:rsidRDefault="009406FB" w:rsidP="009406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Virtual concierge apps</w:t>
      </w:r>
      <w:r w:rsidRPr="009406FB">
        <w:rPr>
          <w:rFonts w:ascii="Times New Roman" w:eastAsia="Times New Roman" w:hAnsi="Times New Roman" w:cs="Times New Roman"/>
          <w:kern w:val="0"/>
          <w:sz w:val="24"/>
          <w:szCs w:val="24"/>
          <w:lang w:eastAsia="en-IN"/>
          <w14:ligatures w14:val="none"/>
        </w:rPr>
        <w:t xml:space="preserve"> that let passengers book excursions, access menus, or get real-time event updates.</w:t>
      </w:r>
    </w:p>
    <w:p w14:paraId="35A2EEB3"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During one 2024 sailing, a major cruise line reported a 22% increase in onboard spend after launching personalized, app-based marketing using passenger preferences.</w:t>
      </w:r>
    </w:p>
    <w:p w14:paraId="46AC0AE4"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Behind the scenes, predictive maintenance systems and digital twins are also helping operators reduce downtime and improve fuel efficiency.</w:t>
      </w:r>
    </w:p>
    <w:p w14:paraId="512A99B4"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New Vessel Classes Are Reshaping Expectations</w:t>
      </w:r>
    </w:p>
    <w:p w14:paraId="6A57762A"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Modern cruise ships are nothing like the ones built even a decade ago. The latest generation includes:</w:t>
      </w:r>
    </w:p>
    <w:p w14:paraId="385D190D" w14:textId="77777777" w:rsidR="009406FB" w:rsidRPr="009406FB" w:rsidRDefault="009406FB" w:rsidP="009406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Ultra-Luxury Yachts</w:t>
      </w:r>
      <w:r w:rsidRPr="009406FB">
        <w:rPr>
          <w:rFonts w:ascii="Times New Roman" w:eastAsia="Times New Roman" w:hAnsi="Times New Roman" w:cs="Times New Roman"/>
          <w:kern w:val="0"/>
          <w:sz w:val="24"/>
          <w:szCs w:val="24"/>
          <w:lang w:eastAsia="en-IN"/>
          <w14:ligatures w14:val="none"/>
        </w:rPr>
        <w:t xml:space="preserve"> with under 100 passengers — blending five-star hotel design with private sailing vibes.</w:t>
      </w:r>
    </w:p>
    <w:p w14:paraId="6696E1DC" w14:textId="77777777" w:rsidR="009406FB" w:rsidRPr="009406FB" w:rsidRDefault="009406FB" w:rsidP="009406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Mega Ships</w:t>
      </w:r>
      <w:r w:rsidRPr="009406FB">
        <w:rPr>
          <w:rFonts w:ascii="Times New Roman" w:eastAsia="Times New Roman" w:hAnsi="Times New Roman" w:cs="Times New Roman"/>
          <w:kern w:val="0"/>
          <w:sz w:val="24"/>
          <w:szCs w:val="24"/>
          <w:lang w:eastAsia="en-IN"/>
          <w14:ligatures w14:val="none"/>
        </w:rPr>
        <w:t xml:space="preserve"> carrying over 6,000 passengers — with rollercoasters, zip lines, and full-scale entertainment venues.</w:t>
      </w:r>
    </w:p>
    <w:p w14:paraId="4563A278" w14:textId="77777777" w:rsidR="009406FB" w:rsidRPr="009406FB" w:rsidRDefault="009406FB" w:rsidP="009406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Hybrid River-Ocean Ships</w:t>
      </w:r>
      <w:r w:rsidRPr="009406FB">
        <w:rPr>
          <w:rFonts w:ascii="Times New Roman" w:eastAsia="Times New Roman" w:hAnsi="Times New Roman" w:cs="Times New Roman"/>
          <w:kern w:val="0"/>
          <w:sz w:val="24"/>
          <w:szCs w:val="24"/>
          <w:lang w:eastAsia="en-IN"/>
          <w14:ligatures w14:val="none"/>
        </w:rPr>
        <w:t xml:space="preserve"> for regions like Norway or the Baltic, designed to handle shallow waters and tight ports.</w:t>
      </w:r>
    </w:p>
    <w:p w14:paraId="1A5C9E80"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Each class opens up a new revenue model and attracts a distinct customer profile. Smaller ships offer exclusivity. Larger ones drive onboard sales and economies of scale.</w:t>
      </w:r>
    </w:p>
    <w:p w14:paraId="5EF80142" w14:textId="77777777"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t>4. Competitive Intelligence and Benchmarking</w:t>
      </w:r>
    </w:p>
    <w:p w14:paraId="6B5525D4"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lastRenderedPageBreak/>
        <w:t xml:space="preserve">The cruise tourism market may look consolidated, but the competitive playbook is changing fast. As new </w:t>
      </w:r>
      <w:proofErr w:type="spellStart"/>
      <w:r w:rsidRPr="009406FB">
        <w:rPr>
          <w:rFonts w:ascii="Times New Roman" w:eastAsia="Times New Roman" w:hAnsi="Times New Roman" w:cs="Times New Roman"/>
          <w:kern w:val="0"/>
          <w:sz w:val="24"/>
          <w:szCs w:val="24"/>
          <w:lang w:eastAsia="en-IN"/>
          <w14:ligatures w14:val="none"/>
        </w:rPr>
        <w:t>traveler</w:t>
      </w:r>
      <w:proofErr w:type="spellEnd"/>
      <w:r w:rsidRPr="009406FB">
        <w:rPr>
          <w:rFonts w:ascii="Times New Roman" w:eastAsia="Times New Roman" w:hAnsi="Times New Roman" w:cs="Times New Roman"/>
          <w:kern w:val="0"/>
          <w:sz w:val="24"/>
          <w:szCs w:val="24"/>
          <w:lang w:eastAsia="en-IN"/>
          <w14:ligatures w14:val="none"/>
        </w:rPr>
        <w:t xml:space="preserve"> segments emerge and sustainability pressures mount, cruise lines are being forced to rethink old strategies — not just in branding, but in shipbuilding, itinerary design, and tech deployment. This section breaks down how the leading players are navigating these shifts and where the next differentiation wave is likely to come from.</w:t>
      </w:r>
    </w:p>
    <w:p w14:paraId="3C992E0D"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Carnival Corporation</w:t>
      </w:r>
    </w:p>
    <w:p w14:paraId="5B888243"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Still the world’s largest cruise operator by passenger volume, Carnival controls multiple sub-brands including </w:t>
      </w:r>
      <w:r w:rsidRPr="009406FB">
        <w:rPr>
          <w:rFonts w:ascii="Times New Roman" w:eastAsia="Times New Roman" w:hAnsi="Times New Roman" w:cs="Times New Roman"/>
          <w:b/>
          <w:bCs/>
          <w:kern w:val="0"/>
          <w:sz w:val="24"/>
          <w:szCs w:val="24"/>
          <w:lang w:eastAsia="en-IN"/>
          <w14:ligatures w14:val="none"/>
        </w:rPr>
        <w:t>Princess Cruises</w:t>
      </w:r>
      <w:r w:rsidRPr="009406FB">
        <w:rPr>
          <w:rFonts w:ascii="Times New Roman" w:eastAsia="Times New Roman" w:hAnsi="Times New Roman" w:cs="Times New Roman"/>
          <w:kern w:val="0"/>
          <w:sz w:val="24"/>
          <w:szCs w:val="24"/>
          <w:lang w:eastAsia="en-IN"/>
          <w14:ligatures w14:val="none"/>
        </w:rPr>
        <w:t xml:space="preserve">, </w:t>
      </w:r>
      <w:r w:rsidRPr="009406FB">
        <w:rPr>
          <w:rFonts w:ascii="Times New Roman" w:eastAsia="Times New Roman" w:hAnsi="Times New Roman" w:cs="Times New Roman"/>
          <w:b/>
          <w:bCs/>
          <w:kern w:val="0"/>
          <w:sz w:val="24"/>
          <w:szCs w:val="24"/>
          <w:lang w:eastAsia="en-IN"/>
          <w14:ligatures w14:val="none"/>
        </w:rPr>
        <w:t>Holland America Line</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Costa Cruises</w:t>
      </w:r>
      <w:r w:rsidRPr="009406FB">
        <w:rPr>
          <w:rFonts w:ascii="Times New Roman" w:eastAsia="Times New Roman" w:hAnsi="Times New Roman" w:cs="Times New Roman"/>
          <w:kern w:val="0"/>
          <w:sz w:val="24"/>
          <w:szCs w:val="24"/>
          <w:lang w:eastAsia="en-IN"/>
          <w14:ligatures w14:val="none"/>
        </w:rPr>
        <w:t>. Its edge lies in scale and segmentation — offering everything from budget-friendly Caribbean cruises to premium experiences in Alaska and Europe.</w:t>
      </w:r>
    </w:p>
    <w:p w14:paraId="1EFA2081"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Carnival is doubling down on </w:t>
      </w:r>
      <w:r w:rsidRPr="009406FB">
        <w:rPr>
          <w:rFonts w:ascii="Times New Roman" w:eastAsia="Times New Roman" w:hAnsi="Times New Roman" w:cs="Times New Roman"/>
          <w:b/>
          <w:bCs/>
          <w:kern w:val="0"/>
          <w:sz w:val="24"/>
          <w:szCs w:val="24"/>
          <w:lang w:eastAsia="en-IN"/>
          <w14:ligatures w14:val="none"/>
        </w:rPr>
        <w:t>fleet modernization</w:t>
      </w:r>
      <w:r w:rsidRPr="009406FB">
        <w:rPr>
          <w:rFonts w:ascii="Times New Roman" w:eastAsia="Times New Roman" w:hAnsi="Times New Roman" w:cs="Times New Roman"/>
          <w:kern w:val="0"/>
          <w:sz w:val="24"/>
          <w:szCs w:val="24"/>
          <w:lang w:eastAsia="en-IN"/>
          <w14:ligatures w14:val="none"/>
        </w:rPr>
        <w:t xml:space="preserve">, with multiple LNG-powered ships in production and a full-scale digital guest experience program. Its </w:t>
      </w:r>
      <w:proofErr w:type="spellStart"/>
      <w:r w:rsidRPr="009406FB">
        <w:rPr>
          <w:rFonts w:ascii="Times New Roman" w:eastAsia="Times New Roman" w:hAnsi="Times New Roman" w:cs="Times New Roman"/>
          <w:kern w:val="0"/>
          <w:sz w:val="24"/>
          <w:szCs w:val="24"/>
          <w:lang w:eastAsia="en-IN"/>
          <w14:ligatures w14:val="none"/>
        </w:rPr>
        <w:t>MedallionClass</w:t>
      </w:r>
      <w:proofErr w:type="spellEnd"/>
      <w:r w:rsidRPr="009406FB">
        <w:rPr>
          <w:rFonts w:ascii="Times New Roman" w:eastAsia="Times New Roman" w:hAnsi="Times New Roman" w:cs="Times New Roman"/>
          <w:kern w:val="0"/>
          <w:sz w:val="24"/>
          <w:szCs w:val="24"/>
          <w:lang w:eastAsia="en-IN"/>
          <w14:ligatures w14:val="none"/>
        </w:rPr>
        <w:t xml:space="preserve"> technology, used by Princess Cruises, has become a case study in how to blend physical and digital hospitality at sea.</w:t>
      </w:r>
    </w:p>
    <w:p w14:paraId="7CBDB85F"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The challenge? Managing such a wide portfolio while keeping margins tight — especially in lower-yield markets like short-haul Caribbean routes.</w:t>
      </w:r>
    </w:p>
    <w:p w14:paraId="1557079B"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Royal Caribbean Group</w:t>
      </w:r>
    </w:p>
    <w:p w14:paraId="46CB78C9"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Known for mega-ship innovation, Royal Caribbean has become synonymous with floating entertainment. Its </w:t>
      </w:r>
      <w:r w:rsidRPr="009406FB">
        <w:rPr>
          <w:rFonts w:ascii="Times New Roman" w:eastAsia="Times New Roman" w:hAnsi="Times New Roman" w:cs="Times New Roman"/>
          <w:b/>
          <w:bCs/>
          <w:kern w:val="0"/>
          <w:sz w:val="24"/>
          <w:szCs w:val="24"/>
          <w:lang w:eastAsia="en-IN"/>
          <w14:ligatures w14:val="none"/>
        </w:rPr>
        <w:t>Icon of the Seas</w:t>
      </w:r>
      <w:r w:rsidRPr="009406FB">
        <w:rPr>
          <w:rFonts w:ascii="Times New Roman" w:eastAsia="Times New Roman" w:hAnsi="Times New Roman" w:cs="Times New Roman"/>
          <w:kern w:val="0"/>
          <w:sz w:val="24"/>
          <w:szCs w:val="24"/>
          <w:lang w:eastAsia="en-IN"/>
          <w14:ligatures w14:val="none"/>
        </w:rPr>
        <w:t xml:space="preserve"> — launching in phases between 2024 and 2025 — is the largest cruise ship ever built and represents a bold bet on scale economics.</w:t>
      </w:r>
    </w:p>
    <w:p w14:paraId="06E588B2"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Royal’s competitive focus is experience layering. From onboard surf simulators and Broadway shows to robotic bartenders, the goal is to </w:t>
      </w:r>
      <w:r w:rsidRPr="009406FB">
        <w:rPr>
          <w:rFonts w:ascii="Times New Roman" w:eastAsia="Times New Roman" w:hAnsi="Times New Roman" w:cs="Times New Roman"/>
          <w:b/>
          <w:bCs/>
          <w:kern w:val="0"/>
          <w:sz w:val="24"/>
          <w:szCs w:val="24"/>
          <w:lang w:eastAsia="en-IN"/>
          <w14:ligatures w14:val="none"/>
        </w:rPr>
        <w:t>own the full vacation, not just the transport</w:t>
      </w:r>
      <w:r w:rsidRPr="009406FB">
        <w:rPr>
          <w:rFonts w:ascii="Times New Roman" w:eastAsia="Times New Roman" w:hAnsi="Times New Roman" w:cs="Times New Roman"/>
          <w:kern w:val="0"/>
          <w:sz w:val="24"/>
          <w:szCs w:val="24"/>
          <w:lang w:eastAsia="en-IN"/>
          <w14:ligatures w14:val="none"/>
        </w:rPr>
        <w:t>.</w:t>
      </w:r>
    </w:p>
    <w:p w14:paraId="2EB9C7B1"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It’s also making sustainability moves with </w:t>
      </w:r>
      <w:r w:rsidRPr="009406FB">
        <w:rPr>
          <w:rFonts w:ascii="Times New Roman" w:eastAsia="Times New Roman" w:hAnsi="Times New Roman" w:cs="Times New Roman"/>
          <w:b/>
          <w:bCs/>
          <w:kern w:val="0"/>
          <w:sz w:val="24"/>
          <w:szCs w:val="24"/>
          <w:lang w:eastAsia="en-IN"/>
          <w14:ligatures w14:val="none"/>
        </w:rPr>
        <w:t>the first net-zero cruise terminal in Texas</w:t>
      </w:r>
      <w:r w:rsidRPr="009406FB">
        <w:rPr>
          <w:rFonts w:ascii="Times New Roman" w:eastAsia="Times New Roman" w:hAnsi="Times New Roman" w:cs="Times New Roman"/>
          <w:kern w:val="0"/>
          <w:sz w:val="24"/>
          <w:szCs w:val="24"/>
          <w:lang w:eastAsia="en-IN"/>
          <w14:ligatures w14:val="none"/>
        </w:rPr>
        <w:t xml:space="preserve"> and fleet upgrades for shore power compatibility. And through its </w:t>
      </w:r>
      <w:r w:rsidRPr="009406FB">
        <w:rPr>
          <w:rFonts w:ascii="Times New Roman" w:eastAsia="Times New Roman" w:hAnsi="Times New Roman" w:cs="Times New Roman"/>
          <w:b/>
          <w:bCs/>
          <w:kern w:val="0"/>
          <w:sz w:val="24"/>
          <w:szCs w:val="24"/>
          <w:lang w:eastAsia="en-IN"/>
          <w14:ligatures w14:val="none"/>
        </w:rPr>
        <w:t>Silversea</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Celebrity</w:t>
      </w:r>
      <w:r w:rsidRPr="009406FB">
        <w:rPr>
          <w:rFonts w:ascii="Times New Roman" w:eastAsia="Times New Roman" w:hAnsi="Times New Roman" w:cs="Times New Roman"/>
          <w:kern w:val="0"/>
          <w:sz w:val="24"/>
          <w:szCs w:val="24"/>
          <w:lang w:eastAsia="en-IN"/>
          <w14:ligatures w14:val="none"/>
        </w:rPr>
        <w:t xml:space="preserve"> brands, Royal targets both ultra-luxury and cultural </w:t>
      </w:r>
      <w:proofErr w:type="spellStart"/>
      <w:r w:rsidRPr="009406FB">
        <w:rPr>
          <w:rFonts w:ascii="Times New Roman" w:eastAsia="Times New Roman" w:hAnsi="Times New Roman" w:cs="Times New Roman"/>
          <w:kern w:val="0"/>
          <w:sz w:val="24"/>
          <w:szCs w:val="24"/>
          <w:lang w:eastAsia="en-IN"/>
          <w14:ligatures w14:val="none"/>
        </w:rPr>
        <w:t>traveler</w:t>
      </w:r>
      <w:proofErr w:type="spellEnd"/>
      <w:r w:rsidRPr="009406FB">
        <w:rPr>
          <w:rFonts w:ascii="Times New Roman" w:eastAsia="Times New Roman" w:hAnsi="Times New Roman" w:cs="Times New Roman"/>
          <w:kern w:val="0"/>
          <w:sz w:val="24"/>
          <w:szCs w:val="24"/>
          <w:lang w:eastAsia="en-IN"/>
          <w14:ligatures w14:val="none"/>
        </w:rPr>
        <w:t xml:space="preserve"> segments — giving it reach across price tiers.</w:t>
      </w:r>
    </w:p>
    <w:p w14:paraId="282E9F87"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MSC Cruises</w:t>
      </w:r>
    </w:p>
    <w:p w14:paraId="1FAAC9CC"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Europe’s largest cruise operator, MSC has quietly become one of the most aggressive global expanders. It’s investing heavily in </w:t>
      </w:r>
      <w:r w:rsidRPr="009406FB">
        <w:rPr>
          <w:rFonts w:ascii="Times New Roman" w:eastAsia="Times New Roman" w:hAnsi="Times New Roman" w:cs="Times New Roman"/>
          <w:b/>
          <w:bCs/>
          <w:kern w:val="0"/>
          <w:sz w:val="24"/>
          <w:szCs w:val="24"/>
          <w:lang w:eastAsia="en-IN"/>
          <w14:ligatures w14:val="none"/>
        </w:rPr>
        <w:t>next-gen ships, private islands</w:t>
      </w:r>
      <w:r w:rsidRPr="009406FB">
        <w:rPr>
          <w:rFonts w:ascii="Times New Roman" w:eastAsia="Times New Roman" w:hAnsi="Times New Roman" w:cs="Times New Roman"/>
          <w:kern w:val="0"/>
          <w:sz w:val="24"/>
          <w:szCs w:val="24"/>
          <w:lang w:eastAsia="en-IN"/>
          <w14:ligatures w14:val="none"/>
        </w:rPr>
        <w:t xml:space="preserve">, and digital platforms — while targeting the </w:t>
      </w:r>
      <w:r w:rsidRPr="009406FB">
        <w:rPr>
          <w:rFonts w:ascii="Times New Roman" w:eastAsia="Times New Roman" w:hAnsi="Times New Roman" w:cs="Times New Roman"/>
          <w:b/>
          <w:bCs/>
          <w:kern w:val="0"/>
          <w:sz w:val="24"/>
          <w:szCs w:val="24"/>
          <w:lang w:eastAsia="en-IN"/>
          <w14:ligatures w14:val="none"/>
        </w:rPr>
        <w:t xml:space="preserve">family and multigenerational </w:t>
      </w:r>
      <w:proofErr w:type="spellStart"/>
      <w:r w:rsidRPr="009406FB">
        <w:rPr>
          <w:rFonts w:ascii="Times New Roman" w:eastAsia="Times New Roman" w:hAnsi="Times New Roman" w:cs="Times New Roman"/>
          <w:b/>
          <w:bCs/>
          <w:kern w:val="0"/>
          <w:sz w:val="24"/>
          <w:szCs w:val="24"/>
          <w:lang w:eastAsia="en-IN"/>
          <w14:ligatures w14:val="none"/>
        </w:rPr>
        <w:t>traveler</w:t>
      </w:r>
      <w:proofErr w:type="spellEnd"/>
      <w:r w:rsidRPr="009406FB">
        <w:rPr>
          <w:rFonts w:ascii="Times New Roman" w:eastAsia="Times New Roman" w:hAnsi="Times New Roman" w:cs="Times New Roman"/>
          <w:b/>
          <w:bCs/>
          <w:kern w:val="0"/>
          <w:sz w:val="24"/>
          <w:szCs w:val="24"/>
          <w:lang w:eastAsia="en-IN"/>
          <w14:ligatures w14:val="none"/>
        </w:rPr>
        <w:t xml:space="preserve"> market</w:t>
      </w:r>
      <w:r w:rsidRPr="009406FB">
        <w:rPr>
          <w:rFonts w:ascii="Times New Roman" w:eastAsia="Times New Roman" w:hAnsi="Times New Roman" w:cs="Times New Roman"/>
          <w:kern w:val="0"/>
          <w:sz w:val="24"/>
          <w:szCs w:val="24"/>
          <w:lang w:eastAsia="en-IN"/>
          <w14:ligatures w14:val="none"/>
        </w:rPr>
        <w:t>.</w:t>
      </w:r>
    </w:p>
    <w:p w14:paraId="760C6315"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MSC stands out for its </w:t>
      </w:r>
      <w:r w:rsidRPr="009406FB">
        <w:rPr>
          <w:rFonts w:ascii="Times New Roman" w:eastAsia="Times New Roman" w:hAnsi="Times New Roman" w:cs="Times New Roman"/>
          <w:b/>
          <w:bCs/>
          <w:kern w:val="0"/>
          <w:sz w:val="24"/>
          <w:szCs w:val="24"/>
          <w:lang w:eastAsia="en-IN"/>
          <w14:ligatures w14:val="none"/>
        </w:rPr>
        <w:t>green tech credentials</w:t>
      </w:r>
      <w:r w:rsidRPr="009406FB">
        <w:rPr>
          <w:rFonts w:ascii="Times New Roman" w:eastAsia="Times New Roman" w:hAnsi="Times New Roman" w:cs="Times New Roman"/>
          <w:kern w:val="0"/>
          <w:sz w:val="24"/>
          <w:szCs w:val="24"/>
          <w:lang w:eastAsia="en-IN"/>
          <w14:ligatures w14:val="none"/>
        </w:rPr>
        <w:t>. Its new World Europa class uses LNG and advanced wastewater systems, and it's one of the few cruise companies aiming for full environmental certification across its entire fleet.</w:t>
      </w:r>
    </w:p>
    <w:p w14:paraId="544223E0"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MSC is also gaining ground in Asia and the Middle East, where localized service models are giving it an edge over legacy U.S.-based lines.</w:t>
      </w:r>
    </w:p>
    <w:p w14:paraId="08671CF9"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lastRenderedPageBreak/>
        <w:t>Norwegian Cruise Line Holdings</w:t>
      </w:r>
    </w:p>
    <w:p w14:paraId="76CF32B4"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Operating </w:t>
      </w:r>
      <w:r w:rsidRPr="009406FB">
        <w:rPr>
          <w:rFonts w:ascii="Times New Roman" w:eastAsia="Times New Roman" w:hAnsi="Times New Roman" w:cs="Times New Roman"/>
          <w:b/>
          <w:bCs/>
          <w:kern w:val="0"/>
          <w:sz w:val="24"/>
          <w:szCs w:val="24"/>
          <w:lang w:eastAsia="en-IN"/>
          <w14:ligatures w14:val="none"/>
        </w:rPr>
        <w:t>Norwegian Cruise Line, Oceania Cruises,</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Regent Seven Seas</w:t>
      </w:r>
      <w:r w:rsidRPr="009406FB">
        <w:rPr>
          <w:rFonts w:ascii="Times New Roman" w:eastAsia="Times New Roman" w:hAnsi="Times New Roman" w:cs="Times New Roman"/>
          <w:kern w:val="0"/>
          <w:sz w:val="24"/>
          <w:szCs w:val="24"/>
          <w:lang w:eastAsia="en-IN"/>
          <w14:ligatures w14:val="none"/>
        </w:rPr>
        <w:t>, this group plays across the mid-to-ultra-luxury spectrum. Norwegian’s brand DNA is about flexibility — “Freestyle Cruising” that lets passengers set their own pace, from dining to dress codes.</w:t>
      </w:r>
    </w:p>
    <w:p w14:paraId="05D910B7"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It’s leaned heavily into </w:t>
      </w:r>
      <w:r w:rsidRPr="009406FB">
        <w:rPr>
          <w:rFonts w:ascii="Times New Roman" w:eastAsia="Times New Roman" w:hAnsi="Times New Roman" w:cs="Times New Roman"/>
          <w:b/>
          <w:bCs/>
          <w:kern w:val="0"/>
          <w:sz w:val="24"/>
          <w:szCs w:val="24"/>
          <w:lang w:eastAsia="en-IN"/>
          <w14:ligatures w14:val="none"/>
        </w:rPr>
        <w:t>themed cruises</w:t>
      </w:r>
      <w:r w:rsidRPr="009406FB">
        <w:rPr>
          <w:rFonts w:ascii="Times New Roman" w:eastAsia="Times New Roman" w:hAnsi="Times New Roman" w:cs="Times New Roman"/>
          <w:kern w:val="0"/>
          <w:sz w:val="24"/>
          <w:szCs w:val="24"/>
          <w:lang w:eastAsia="en-IN"/>
          <w14:ligatures w14:val="none"/>
        </w:rPr>
        <w:t xml:space="preserve"> (music, fitness, wine) and small-ship exploration. With new class launches like Prima and Viva, Norwegian is aiming to offer </w:t>
      </w:r>
      <w:r w:rsidRPr="009406FB">
        <w:rPr>
          <w:rFonts w:ascii="Times New Roman" w:eastAsia="Times New Roman" w:hAnsi="Times New Roman" w:cs="Times New Roman"/>
          <w:b/>
          <w:bCs/>
          <w:kern w:val="0"/>
          <w:sz w:val="24"/>
          <w:szCs w:val="24"/>
          <w:lang w:eastAsia="en-IN"/>
          <w14:ligatures w14:val="none"/>
        </w:rPr>
        <w:t>luxury touches on mainstream routes</w:t>
      </w:r>
      <w:r w:rsidRPr="009406FB">
        <w:rPr>
          <w:rFonts w:ascii="Times New Roman" w:eastAsia="Times New Roman" w:hAnsi="Times New Roman" w:cs="Times New Roman"/>
          <w:kern w:val="0"/>
          <w:sz w:val="24"/>
          <w:szCs w:val="24"/>
          <w:lang w:eastAsia="en-IN"/>
          <w14:ligatures w14:val="none"/>
        </w:rPr>
        <w:t xml:space="preserve"> — targeting cruisers who want style without the formalities of legacy lines.</w:t>
      </w:r>
    </w:p>
    <w:p w14:paraId="7362F08E"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Its focus on </w:t>
      </w:r>
      <w:r w:rsidRPr="009406FB">
        <w:rPr>
          <w:rFonts w:ascii="Times New Roman" w:eastAsia="Times New Roman" w:hAnsi="Times New Roman" w:cs="Times New Roman"/>
          <w:b/>
          <w:bCs/>
          <w:kern w:val="0"/>
          <w:sz w:val="24"/>
          <w:szCs w:val="24"/>
          <w:lang w:eastAsia="en-IN"/>
          <w14:ligatures w14:val="none"/>
        </w:rPr>
        <w:t>smaller, more personalized vessels</w:t>
      </w:r>
      <w:r w:rsidRPr="009406FB">
        <w:rPr>
          <w:rFonts w:ascii="Times New Roman" w:eastAsia="Times New Roman" w:hAnsi="Times New Roman" w:cs="Times New Roman"/>
          <w:kern w:val="0"/>
          <w:sz w:val="24"/>
          <w:szCs w:val="24"/>
          <w:lang w:eastAsia="en-IN"/>
          <w14:ligatures w14:val="none"/>
        </w:rPr>
        <w:t xml:space="preserve"> has also given it an edge in less-developed ports where mega-ships can’t dock.</w:t>
      </w:r>
    </w:p>
    <w:p w14:paraId="35B35AA4"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Viking</w:t>
      </w:r>
    </w:p>
    <w:p w14:paraId="3CA92483"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Viking owns the river cruise niche and is now expanding fast into </w:t>
      </w:r>
      <w:r w:rsidRPr="009406FB">
        <w:rPr>
          <w:rFonts w:ascii="Times New Roman" w:eastAsia="Times New Roman" w:hAnsi="Times New Roman" w:cs="Times New Roman"/>
          <w:b/>
          <w:bCs/>
          <w:kern w:val="0"/>
          <w:sz w:val="24"/>
          <w:szCs w:val="24"/>
          <w:lang w:eastAsia="en-IN"/>
          <w14:ligatures w14:val="none"/>
        </w:rPr>
        <w:t>ocean and expedition cruising</w:t>
      </w:r>
      <w:r w:rsidRPr="009406FB">
        <w:rPr>
          <w:rFonts w:ascii="Times New Roman" w:eastAsia="Times New Roman" w:hAnsi="Times New Roman" w:cs="Times New Roman"/>
          <w:kern w:val="0"/>
          <w:sz w:val="24"/>
          <w:szCs w:val="24"/>
          <w:lang w:eastAsia="en-IN"/>
          <w14:ligatures w14:val="none"/>
        </w:rPr>
        <w:t xml:space="preserve">. Its model is minimalist, educational, and targeted squarely at affluent retirees and cultural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Ships are smaller, excursions are included, and there's a hard no on casinos and waterparks.</w:t>
      </w:r>
    </w:p>
    <w:p w14:paraId="3FEA94C0"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One analyst called Viking “the Apple of cruising” — clean lines, premium UX, and brand loyalty that rivals tech products.</w:t>
      </w:r>
    </w:p>
    <w:p w14:paraId="25595774"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Viking’s competitive advantage lies in </w:t>
      </w:r>
      <w:r w:rsidRPr="009406FB">
        <w:rPr>
          <w:rFonts w:ascii="Times New Roman" w:eastAsia="Times New Roman" w:hAnsi="Times New Roman" w:cs="Times New Roman"/>
          <w:b/>
          <w:bCs/>
          <w:kern w:val="0"/>
          <w:sz w:val="24"/>
          <w:szCs w:val="24"/>
          <w:lang w:eastAsia="en-IN"/>
          <w14:ligatures w14:val="none"/>
        </w:rPr>
        <w:t>consistency across river and ocean platforms</w:t>
      </w:r>
      <w:r w:rsidRPr="009406FB">
        <w:rPr>
          <w:rFonts w:ascii="Times New Roman" w:eastAsia="Times New Roman" w:hAnsi="Times New Roman" w:cs="Times New Roman"/>
          <w:kern w:val="0"/>
          <w:sz w:val="24"/>
          <w:szCs w:val="24"/>
          <w:lang w:eastAsia="en-IN"/>
          <w14:ligatures w14:val="none"/>
        </w:rPr>
        <w:t xml:space="preserve"> — which very few rivals offer.</w:t>
      </w:r>
    </w:p>
    <w:p w14:paraId="6F7CBE7A"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6519C314">
          <v:rect id="_x0000_i1028" style="width:0;height:1.5pt" o:hralign="center" o:hrstd="t" o:hr="t" fillcolor="#a0a0a0" stroked="f"/>
        </w:pict>
      </w:r>
    </w:p>
    <w:p w14:paraId="1FA43726"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Competitive Themes Emerging</w:t>
      </w:r>
    </w:p>
    <w:p w14:paraId="79E464C6" w14:textId="77777777" w:rsidR="009406FB" w:rsidRPr="009406FB" w:rsidRDefault="009406FB" w:rsidP="009406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Vertical Integration</w:t>
      </w:r>
      <w:r w:rsidRPr="009406FB">
        <w:rPr>
          <w:rFonts w:ascii="Times New Roman" w:eastAsia="Times New Roman" w:hAnsi="Times New Roman" w:cs="Times New Roman"/>
          <w:kern w:val="0"/>
          <w:sz w:val="24"/>
          <w:szCs w:val="24"/>
          <w:lang w:eastAsia="en-IN"/>
          <w14:ligatures w14:val="none"/>
        </w:rPr>
        <w:t>: Lines like Royal Caribbean and MSC are investing in private islands, exclusive ports, and branded terminals to control more of the travel experience.</w:t>
      </w:r>
    </w:p>
    <w:p w14:paraId="49FAF411" w14:textId="77777777" w:rsidR="009406FB" w:rsidRPr="009406FB" w:rsidRDefault="009406FB" w:rsidP="009406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Digital Personalization</w:t>
      </w:r>
      <w:r w:rsidRPr="009406FB">
        <w:rPr>
          <w:rFonts w:ascii="Times New Roman" w:eastAsia="Times New Roman" w:hAnsi="Times New Roman" w:cs="Times New Roman"/>
          <w:kern w:val="0"/>
          <w:sz w:val="24"/>
          <w:szCs w:val="24"/>
          <w:lang w:eastAsia="en-IN"/>
          <w14:ligatures w14:val="none"/>
        </w:rPr>
        <w:t>: Operators deploying AI-powered upselling and dynamic pricing are reporting 10–15% boosts in onboard revenue per passenger.</w:t>
      </w:r>
    </w:p>
    <w:p w14:paraId="3B721EFF" w14:textId="77777777" w:rsidR="009406FB" w:rsidRPr="009406FB" w:rsidRDefault="009406FB" w:rsidP="009406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Regional Customization</w:t>
      </w:r>
      <w:r w:rsidRPr="009406FB">
        <w:rPr>
          <w:rFonts w:ascii="Times New Roman" w:eastAsia="Times New Roman" w:hAnsi="Times New Roman" w:cs="Times New Roman"/>
          <w:kern w:val="0"/>
          <w:sz w:val="24"/>
          <w:szCs w:val="24"/>
          <w:lang w:eastAsia="en-IN"/>
          <w14:ligatures w14:val="none"/>
        </w:rPr>
        <w:t>: Success in Asia or the Middle East increasingly depends on language support, cuisine localization, and route design — not just ship design.</w:t>
      </w:r>
    </w:p>
    <w:p w14:paraId="241BE8EA" w14:textId="77777777" w:rsidR="009406FB" w:rsidRPr="009406FB" w:rsidRDefault="009406FB" w:rsidP="009406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Luxury Goes Micro</w:t>
      </w:r>
      <w:r w:rsidRPr="009406FB">
        <w:rPr>
          <w:rFonts w:ascii="Times New Roman" w:eastAsia="Times New Roman" w:hAnsi="Times New Roman" w:cs="Times New Roman"/>
          <w:kern w:val="0"/>
          <w:sz w:val="24"/>
          <w:szCs w:val="24"/>
          <w:lang w:eastAsia="en-IN"/>
          <w14:ligatures w14:val="none"/>
        </w:rPr>
        <w:t xml:space="preserve">: Boutique cruise companies like </w:t>
      </w:r>
      <w:proofErr w:type="spellStart"/>
      <w:r w:rsidRPr="009406FB">
        <w:rPr>
          <w:rFonts w:ascii="Times New Roman" w:eastAsia="Times New Roman" w:hAnsi="Times New Roman" w:cs="Times New Roman"/>
          <w:b/>
          <w:bCs/>
          <w:kern w:val="0"/>
          <w:sz w:val="24"/>
          <w:szCs w:val="24"/>
          <w:lang w:eastAsia="en-IN"/>
          <w14:ligatures w14:val="none"/>
        </w:rPr>
        <w:t>SeaDream</w:t>
      </w:r>
      <w:proofErr w:type="spellEnd"/>
      <w:r w:rsidRPr="009406FB">
        <w:rPr>
          <w:rFonts w:ascii="Times New Roman" w:eastAsia="Times New Roman" w:hAnsi="Times New Roman" w:cs="Times New Roman"/>
          <w:b/>
          <w:bCs/>
          <w:kern w:val="0"/>
          <w:sz w:val="24"/>
          <w:szCs w:val="24"/>
          <w:lang w:eastAsia="en-IN"/>
          <w14:ligatures w14:val="none"/>
        </w:rPr>
        <w:t xml:space="preserve"> Yacht Club</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Scenic Eclipse</w:t>
      </w:r>
      <w:r w:rsidRPr="009406FB">
        <w:rPr>
          <w:rFonts w:ascii="Times New Roman" w:eastAsia="Times New Roman" w:hAnsi="Times New Roman" w:cs="Times New Roman"/>
          <w:kern w:val="0"/>
          <w:sz w:val="24"/>
          <w:szCs w:val="24"/>
          <w:lang w:eastAsia="en-IN"/>
          <w14:ligatures w14:val="none"/>
        </w:rPr>
        <w:t xml:space="preserve"> are winning over high-net-worth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xml:space="preserve"> with ultra-small vessels and curated itineraries.</w:t>
      </w:r>
    </w:p>
    <w:p w14:paraId="02C29C1E" w14:textId="77777777"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t>5. Regional Landscape and Adoption Outlook</w:t>
      </w:r>
    </w:p>
    <w:p w14:paraId="7EEBDE25"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Cruise tourism doesn’t behave the same across the globe. The industry’s maturity, consumer base, infrastructure, and regulatory environments vary sharply by region — shaping how </w:t>
      </w:r>
      <w:r w:rsidRPr="009406FB">
        <w:rPr>
          <w:rFonts w:ascii="Times New Roman" w:eastAsia="Times New Roman" w:hAnsi="Times New Roman" w:cs="Times New Roman"/>
          <w:kern w:val="0"/>
          <w:sz w:val="24"/>
          <w:szCs w:val="24"/>
          <w:lang w:eastAsia="en-IN"/>
          <w14:ligatures w14:val="none"/>
        </w:rPr>
        <w:lastRenderedPageBreak/>
        <w:t>cruise lines position their offerings and where they invest next. Between 2024 and 2030, regional dynamics will be just as important as fleet innovation or passenger trends.</w:t>
      </w:r>
    </w:p>
    <w:p w14:paraId="39B63AF0"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North America</w:t>
      </w:r>
    </w:p>
    <w:p w14:paraId="1EFFDF95"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Still the largest and most mature source market, </w:t>
      </w:r>
      <w:r w:rsidRPr="009406FB">
        <w:rPr>
          <w:rFonts w:ascii="Times New Roman" w:eastAsia="Times New Roman" w:hAnsi="Times New Roman" w:cs="Times New Roman"/>
          <w:b/>
          <w:bCs/>
          <w:kern w:val="0"/>
          <w:sz w:val="24"/>
          <w:szCs w:val="24"/>
          <w:lang w:eastAsia="en-IN"/>
          <w14:ligatures w14:val="none"/>
        </w:rPr>
        <w:t>North America</w:t>
      </w:r>
      <w:r w:rsidRPr="009406FB">
        <w:rPr>
          <w:rFonts w:ascii="Times New Roman" w:eastAsia="Times New Roman" w:hAnsi="Times New Roman" w:cs="Times New Roman"/>
          <w:kern w:val="0"/>
          <w:sz w:val="24"/>
          <w:szCs w:val="24"/>
          <w:lang w:eastAsia="en-IN"/>
          <w14:ligatures w14:val="none"/>
        </w:rPr>
        <w:t xml:space="preserve"> is responsible for nearly half of all global cruise passengers. The U.S. — especially Florida and California — anchors this dominance, supported by decades-old cruise infrastructure, brand loyalty, and aggressive marketing by legacy cruise lines.</w:t>
      </w:r>
    </w:p>
    <w:p w14:paraId="59311B2A"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The Caribbean remains the go-to itinerary, but there’s growing interest in </w:t>
      </w:r>
      <w:r w:rsidRPr="009406FB">
        <w:rPr>
          <w:rFonts w:ascii="Times New Roman" w:eastAsia="Times New Roman" w:hAnsi="Times New Roman" w:cs="Times New Roman"/>
          <w:b/>
          <w:bCs/>
          <w:kern w:val="0"/>
          <w:sz w:val="24"/>
          <w:szCs w:val="24"/>
          <w:lang w:eastAsia="en-IN"/>
          <w14:ligatures w14:val="none"/>
        </w:rPr>
        <w:t>Alaska, the Pacific Northwest</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short-haul Mexico cruises</w:t>
      </w:r>
      <w:r w:rsidRPr="009406FB">
        <w:rPr>
          <w:rFonts w:ascii="Times New Roman" w:eastAsia="Times New Roman" w:hAnsi="Times New Roman" w:cs="Times New Roman"/>
          <w:kern w:val="0"/>
          <w:sz w:val="24"/>
          <w:szCs w:val="24"/>
          <w:lang w:eastAsia="en-IN"/>
          <w14:ligatures w14:val="none"/>
        </w:rPr>
        <w:t xml:space="preserve">. Shorter cruises (3–5 days) are especially popular among younger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while retirees are sticking with longer, scenic voyages.</w:t>
      </w:r>
    </w:p>
    <w:p w14:paraId="4BEBF166"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What's shifting? Cruise lines are retooling U.S. operations to focus on sustainability and digital upgrades.</w:t>
      </w:r>
      <w:r w:rsidRPr="009406FB">
        <w:rPr>
          <w:rFonts w:ascii="Times New Roman" w:eastAsia="Times New Roman" w:hAnsi="Times New Roman" w:cs="Times New Roman"/>
          <w:kern w:val="0"/>
          <w:sz w:val="24"/>
          <w:szCs w:val="24"/>
          <w:lang w:eastAsia="en-IN"/>
          <w14:ligatures w14:val="none"/>
        </w:rPr>
        <w:t xml:space="preserve"> Shore power, hybrid propulsion, and dynamic scheduling systems are becoming standard. Ports like Miami and Galveston are investing in cruise-specific terminals with biometric boarding and real-time baggage tracking.</w:t>
      </w:r>
    </w:p>
    <w:p w14:paraId="3598B969"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In Canada, there’s growing interest in Arctic and East Coast routes — especially from eco-tourism and expedition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w:t>
      </w:r>
    </w:p>
    <w:p w14:paraId="3F0DC570"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Europe</w:t>
      </w:r>
    </w:p>
    <w:p w14:paraId="0E5C40CB"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Europe punches above its weight in cruise innovation, particularly in </w:t>
      </w:r>
      <w:r w:rsidRPr="009406FB">
        <w:rPr>
          <w:rFonts w:ascii="Times New Roman" w:eastAsia="Times New Roman" w:hAnsi="Times New Roman" w:cs="Times New Roman"/>
          <w:b/>
          <w:bCs/>
          <w:kern w:val="0"/>
          <w:sz w:val="24"/>
          <w:szCs w:val="24"/>
          <w:lang w:eastAsia="en-IN"/>
          <w14:ligatures w14:val="none"/>
        </w:rPr>
        <w:t>river cruising</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green shipbuilding</w:t>
      </w:r>
      <w:r w:rsidRPr="009406FB">
        <w:rPr>
          <w:rFonts w:ascii="Times New Roman" w:eastAsia="Times New Roman" w:hAnsi="Times New Roman" w:cs="Times New Roman"/>
          <w:kern w:val="0"/>
          <w:sz w:val="24"/>
          <w:szCs w:val="24"/>
          <w:lang w:eastAsia="en-IN"/>
          <w14:ligatures w14:val="none"/>
        </w:rPr>
        <w:t xml:space="preserve">. The </w:t>
      </w:r>
      <w:r w:rsidRPr="009406FB">
        <w:rPr>
          <w:rFonts w:ascii="Times New Roman" w:eastAsia="Times New Roman" w:hAnsi="Times New Roman" w:cs="Times New Roman"/>
          <w:b/>
          <w:bCs/>
          <w:kern w:val="0"/>
          <w:sz w:val="24"/>
          <w:szCs w:val="24"/>
          <w:lang w:eastAsia="en-IN"/>
          <w14:ligatures w14:val="none"/>
        </w:rPr>
        <w:t>Mediterranean</w:t>
      </w:r>
      <w:r w:rsidRPr="009406FB">
        <w:rPr>
          <w:rFonts w:ascii="Times New Roman" w:eastAsia="Times New Roman" w:hAnsi="Times New Roman" w:cs="Times New Roman"/>
          <w:kern w:val="0"/>
          <w:sz w:val="24"/>
          <w:szCs w:val="24"/>
          <w:lang w:eastAsia="en-IN"/>
          <w14:ligatures w14:val="none"/>
        </w:rPr>
        <w:t xml:space="preserve"> continues to dominate summer traffic, while the </w:t>
      </w:r>
      <w:r w:rsidRPr="009406FB">
        <w:rPr>
          <w:rFonts w:ascii="Times New Roman" w:eastAsia="Times New Roman" w:hAnsi="Times New Roman" w:cs="Times New Roman"/>
          <w:b/>
          <w:bCs/>
          <w:kern w:val="0"/>
          <w:sz w:val="24"/>
          <w:szCs w:val="24"/>
          <w:lang w:eastAsia="en-IN"/>
          <w14:ligatures w14:val="none"/>
        </w:rPr>
        <w:t>Baltic Sea</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Norwegian Fjords</w:t>
      </w:r>
      <w:r w:rsidRPr="009406FB">
        <w:rPr>
          <w:rFonts w:ascii="Times New Roman" w:eastAsia="Times New Roman" w:hAnsi="Times New Roman" w:cs="Times New Roman"/>
          <w:kern w:val="0"/>
          <w:sz w:val="24"/>
          <w:szCs w:val="24"/>
          <w:lang w:eastAsia="en-IN"/>
          <w14:ligatures w14:val="none"/>
        </w:rPr>
        <w:t xml:space="preserve"> are pulling more upscale, experience-driven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w:t>
      </w:r>
    </w:p>
    <w:p w14:paraId="042E5CD4"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Germany, the UK, and France are the main source markets. But demand is increasingly coming from Eastern Europe — Poland, Hungary, and the Baltics — as middle-class wealth and travel appetite rise.</w:t>
      </w:r>
    </w:p>
    <w:p w14:paraId="01ABE385"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River cruise operators dominate here,</w:t>
      </w:r>
      <w:r w:rsidRPr="009406FB">
        <w:rPr>
          <w:rFonts w:ascii="Times New Roman" w:eastAsia="Times New Roman" w:hAnsi="Times New Roman" w:cs="Times New Roman"/>
          <w:kern w:val="0"/>
          <w:sz w:val="24"/>
          <w:szCs w:val="24"/>
          <w:lang w:eastAsia="en-IN"/>
          <w14:ligatures w14:val="none"/>
        </w:rPr>
        <w:t xml:space="preserve"> particularly along the Danube, Rhine, and Seine. These routes are often booked by older, affluent customers seeking a cultural and slower-paced experience.</w:t>
      </w:r>
    </w:p>
    <w:p w14:paraId="3A442921"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One major trend: </w:t>
      </w:r>
      <w:r w:rsidRPr="009406FB">
        <w:rPr>
          <w:rFonts w:ascii="Times New Roman" w:eastAsia="Times New Roman" w:hAnsi="Times New Roman" w:cs="Times New Roman"/>
          <w:b/>
          <w:bCs/>
          <w:kern w:val="0"/>
          <w:sz w:val="24"/>
          <w:szCs w:val="24"/>
          <w:lang w:eastAsia="en-IN"/>
          <w14:ligatures w14:val="none"/>
        </w:rPr>
        <w:t>climate regulation.</w:t>
      </w:r>
      <w:r w:rsidRPr="009406FB">
        <w:rPr>
          <w:rFonts w:ascii="Times New Roman" w:eastAsia="Times New Roman" w:hAnsi="Times New Roman" w:cs="Times New Roman"/>
          <w:kern w:val="0"/>
          <w:sz w:val="24"/>
          <w:szCs w:val="24"/>
          <w:lang w:eastAsia="en-IN"/>
          <w14:ligatures w14:val="none"/>
        </w:rPr>
        <w:t xml:space="preserve"> Several EU countries, including Norway and the Netherlands, are capping emissions at cruise ports or outright banning older, fuel-heavy ships. Operators that fail to adapt may lose access to critical ports.</w:t>
      </w:r>
    </w:p>
    <w:p w14:paraId="63EA993A"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Asia Pacific</w:t>
      </w:r>
    </w:p>
    <w:p w14:paraId="3A05266E"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No region is growing faster than </w:t>
      </w:r>
      <w:r w:rsidRPr="009406FB">
        <w:rPr>
          <w:rFonts w:ascii="Times New Roman" w:eastAsia="Times New Roman" w:hAnsi="Times New Roman" w:cs="Times New Roman"/>
          <w:b/>
          <w:bCs/>
          <w:kern w:val="0"/>
          <w:sz w:val="24"/>
          <w:szCs w:val="24"/>
          <w:lang w:eastAsia="en-IN"/>
          <w14:ligatures w14:val="none"/>
        </w:rPr>
        <w:t>Asia Pacific</w:t>
      </w:r>
      <w:r w:rsidRPr="009406FB">
        <w:rPr>
          <w:rFonts w:ascii="Times New Roman" w:eastAsia="Times New Roman" w:hAnsi="Times New Roman" w:cs="Times New Roman"/>
          <w:kern w:val="0"/>
          <w:sz w:val="24"/>
          <w:szCs w:val="24"/>
          <w:lang w:eastAsia="en-IN"/>
          <w14:ligatures w14:val="none"/>
        </w:rPr>
        <w:t xml:space="preserve">. Pre-pandemic momentum is back, and in many cases, accelerating. China, India, Japan, and Southeast Asian nations are all investing in cruise infrastructure, while new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xml:space="preserve"> — especially middle-class families — are exploring cruises as a vacation model for the first time.</w:t>
      </w:r>
    </w:p>
    <w:p w14:paraId="72A01410"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China</w:t>
      </w:r>
      <w:r w:rsidRPr="009406FB">
        <w:rPr>
          <w:rFonts w:ascii="Times New Roman" w:eastAsia="Times New Roman" w:hAnsi="Times New Roman" w:cs="Times New Roman"/>
          <w:kern w:val="0"/>
          <w:sz w:val="24"/>
          <w:szCs w:val="24"/>
          <w:lang w:eastAsia="en-IN"/>
          <w14:ligatures w14:val="none"/>
        </w:rPr>
        <w:t xml:space="preserve"> has reopened to international cruising and is rebuilding domestic capacity with help from both foreign and local operators. Meanwhile, </w:t>
      </w:r>
      <w:r w:rsidRPr="009406FB">
        <w:rPr>
          <w:rFonts w:ascii="Times New Roman" w:eastAsia="Times New Roman" w:hAnsi="Times New Roman" w:cs="Times New Roman"/>
          <w:b/>
          <w:bCs/>
          <w:kern w:val="0"/>
          <w:sz w:val="24"/>
          <w:szCs w:val="24"/>
          <w:lang w:eastAsia="en-IN"/>
          <w14:ligatures w14:val="none"/>
        </w:rPr>
        <w:t>India</w:t>
      </w:r>
      <w:r w:rsidRPr="009406FB">
        <w:rPr>
          <w:rFonts w:ascii="Times New Roman" w:eastAsia="Times New Roman" w:hAnsi="Times New Roman" w:cs="Times New Roman"/>
          <w:kern w:val="0"/>
          <w:sz w:val="24"/>
          <w:szCs w:val="24"/>
          <w:lang w:eastAsia="en-IN"/>
          <w14:ligatures w14:val="none"/>
        </w:rPr>
        <w:t xml:space="preserve"> is actively developing cruise terminals in Mumbai, Goa, and Kochi to support coastal and river cruise traffic.</w:t>
      </w:r>
    </w:p>
    <w:p w14:paraId="022E9C4F"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lastRenderedPageBreak/>
        <w:t xml:space="preserve">Cruises in </w:t>
      </w:r>
      <w:r w:rsidRPr="009406FB">
        <w:rPr>
          <w:rFonts w:ascii="Times New Roman" w:eastAsia="Times New Roman" w:hAnsi="Times New Roman" w:cs="Times New Roman"/>
          <w:b/>
          <w:bCs/>
          <w:kern w:val="0"/>
          <w:sz w:val="24"/>
          <w:szCs w:val="24"/>
          <w:lang w:eastAsia="en-IN"/>
          <w14:ligatures w14:val="none"/>
        </w:rPr>
        <w:t>Japan, Indonesia, Thailand</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Vietnam</w:t>
      </w:r>
      <w:r w:rsidRPr="009406FB">
        <w:rPr>
          <w:rFonts w:ascii="Times New Roman" w:eastAsia="Times New Roman" w:hAnsi="Times New Roman" w:cs="Times New Roman"/>
          <w:kern w:val="0"/>
          <w:sz w:val="24"/>
          <w:szCs w:val="24"/>
          <w:lang w:eastAsia="en-IN"/>
          <w14:ligatures w14:val="none"/>
        </w:rPr>
        <w:t xml:space="preserve"> are increasingly marketed as cultural immersion experiences — pairing multi-city itineraries with culinary tours and temple visits.</w:t>
      </w:r>
    </w:p>
    <w:p w14:paraId="512F24CA"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The wildcard? Regional geopolitics and regulatory alignment.</w:t>
      </w:r>
      <w:r w:rsidRPr="009406FB">
        <w:rPr>
          <w:rFonts w:ascii="Times New Roman" w:eastAsia="Times New Roman" w:hAnsi="Times New Roman" w:cs="Times New Roman"/>
          <w:kern w:val="0"/>
          <w:sz w:val="24"/>
          <w:szCs w:val="24"/>
          <w:lang w:eastAsia="en-IN"/>
          <w14:ligatures w14:val="none"/>
        </w:rPr>
        <w:t xml:space="preserve"> Some countries still lack a clear legal framework for international cruise docking or crew regulation, which can slow new route approvals.</w:t>
      </w:r>
    </w:p>
    <w:p w14:paraId="18A34C07"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Still, operators are bullish. One reason? </w:t>
      </w:r>
      <w:r w:rsidRPr="009406FB">
        <w:rPr>
          <w:rFonts w:ascii="Times New Roman" w:eastAsia="Times New Roman" w:hAnsi="Times New Roman" w:cs="Times New Roman"/>
          <w:b/>
          <w:bCs/>
          <w:kern w:val="0"/>
          <w:sz w:val="24"/>
          <w:szCs w:val="24"/>
          <w:lang w:eastAsia="en-IN"/>
          <w14:ligatures w14:val="none"/>
        </w:rPr>
        <w:t>Low cruise penetration.</w:t>
      </w:r>
      <w:r w:rsidRPr="009406FB">
        <w:rPr>
          <w:rFonts w:ascii="Times New Roman" w:eastAsia="Times New Roman" w:hAnsi="Times New Roman" w:cs="Times New Roman"/>
          <w:kern w:val="0"/>
          <w:sz w:val="24"/>
          <w:szCs w:val="24"/>
          <w:lang w:eastAsia="en-IN"/>
          <w14:ligatures w14:val="none"/>
        </w:rPr>
        <w:t xml:space="preserve"> For many Asian countries, cruise tourism still accounts for less than 1% of all leisure travel — a huge upside if barriers fall.</w:t>
      </w:r>
    </w:p>
    <w:p w14:paraId="4BA86F93"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Latin America and Middle East and Africa (LAMEA)</w:t>
      </w:r>
    </w:p>
    <w:p w14:paraId="17CD3BBD"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This region is still catching up — but interest is growing. In </w:t>
      </w:r>
      <w:r w:rsidRPr="009406FB">
        <w:rPr>
          <w:rFonts w:ascii="Times New Roman" w:eastAsia="Times New Roman" w:hAnsi="Times New Roman" w:cs="Times New Roman"/>
          <w:b/>
          <w:bCs/>
          <w:kern w:val="0"/>
          <w:sz w:val="24"/>
          <w:szCs w:val="24"/>
          <w:lang w:eastAsia="en-IN"/>
          <w14:ligatures w14:val="none"/>
        </w:rPr>
        <w:t>Latin America</w:t>
      </w:r>
      <w:r w:rsidRPr="009406FB">
        <w:rPr>
          <w:rFonts w:ascii="Times New Roman" w:eastAsia="Times New Roman" w:hAnsi="Times New Roman" w:cs="Times New Roman"/>
          <w:kern w:val="0"/>
          <w:sz w:val="24"/>
          <w:szCs w:val="24"/>
          <w:lang w:eastAsia="en-IN"/>
          <w14:ligatures w14:val="none"/>
        </w:rPr>
        <w:t xml:space="preserve">, ports in </w:t>
      </w:r>
      <w:r w:rsidRPr="009406FB">
        <w:rPr>
          <w:rFonts w:ascii="Times New Roman" w:eastAsia="Times New Roman" w:hAnsi="Times New Roman" w:cs="Times New Roman"/>
          <w:b/>
          <w:bCs/>
          <w:kern w:val="0"/>
          <w:sz w:val="24"/>
          <w:szCs w:val="24"/>
          <w:lang w:eastAsia="en-IN"/>
          <w14:ligatures w14:val="none"/>
        </w:rPr>
        <w:t>Brazil, Argentina, and Chile</w:t>
      </w:r>
      <w:r w:rsidRPr="009406FB">
        <w:rPr>
          <w:rFonts w:ascii="Times New Roman" w:eastAsia="Times New Roman" w:hAnsi="Times New Roman" w:cs="Times New Roman"/>
          <w:kern w:val="0"/>
          <w:sz w:val="24"/>
          <w:szCs w:val="24"/>
          <w:lang w:eastAsia="en-IN"/>
          <w14:ligatures w14:val="none"/>
        </w:rPr>
        <w:t xml:space="preserve"> are expanding, while demand is slowly picking up among upper-middle-class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w:t>
      </w:r>
    </w:p>
    <w:p w14:paraId="37797343"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Cruises in </w:t>
      </w:r>
      <w:r w:rsidRPr="009406FB">
        <w:rPr>
          <w:rFonts w:ascii="Times New Roman" w:eastAsia="Times New Roman" w:hAnsi="Times New Roman" w:cs="Times New Roman"/>
          <w:b/>
          <w:bCs/>
          <w:kern w:val="0"/>
          <w:sz w:val="24"/>
          <w:szCs w:val="24"/>
          <w:lang w:eastAsia="en-IN"/>
          <w14:ligatures w14:val="none"/>
        </w:rPr>
        <w:t>the Galápagos, Amazon River</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Patagonian fjords</w:t>
      </w:r>
      <w:r w:rsidRPr="009406FB">
        <w:rPr>
          <w:rFonts w:ascii="Times New Roman" w:eastAsia="Times New Roman" w:hAnsi="Times New Roman" w:cs="Times New Roman"/>
          <w:kern w:val="0"/>
          <w:sz w:val="24"/>
          <w:szCs w:val="24"/>
          <w:lang w:eastAsia="en-IN"/>
          <w14:ligatures w14:val="none"/>
        </w:rPr>
        <w:t xml:space="preserve"> are emerging as premium, niche experiences. These routes tend to attract international tourists, often bundled with longer South America travel packages.</w:t>
      </w:r>
    </w:p>
    <w:p w14:paraId="4947B49F"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In the </w:t>
      </w:r>
      <w:r w:rsidRPr="009406FB">
        <w:rPr>
          <w:rFonts w:ascii="Times New Roman" w:eastAsia="Times New Roman" w:hAnsi="Times New Roman" w:cs="Times New Roman"/>
          <w:b/>
          <w:bCs/>
          <w:kern w:val="0"/>
          <w:sz w:val="24"/>
          <w:szCs w:val="24"/>
          <w:lang w:eastAsia="en-IN"/>
          <w14:ligatures w14:val="none"/>
        </w:rPr>
        <w:t>Middle East</w:t>
      </w:r>
      <w:r w:rsidRPr="009406FB">
        <w:rPr>
          <w:rFonts w:ascii="Times New Roman" w:eastAsia="Times New Roman" w:hAnsi="Times New Roman" w:cs="Times New Roman"/>
          <w:kern w:val="0"/>
          <w:sz w:val="24"/>
          <w:szCs w:val="24"/>
          <w:lang w:eastAsia="en-IN"/>
          <w14:ligatures w14:val="none"/>
        </w:rPr>
        <w:t xml:space="preserve">, countries like </w:t>
      </w:r>
      <w:r w:rsidRPr="009406FB">
        <w:rPr>
          <w:rFonts w:ascii="Times New Roman" w:eastAsia="Times New Roman" w:hAnsi="Times New Roman" w:cs="Times New Roman"/>
          <w:b/>
          <w:bCs/>
          <w:kern w:val="0"/>
          <w:sz w:val="24"/>
          <w:szCs w:val="24"/>
          <w:lang w:eastAsia="en-IN"/>
          <w14:ligatures w14:val="none"/>
        </w:rPr>
        <w:t>UAE and Saudi Arabia</w:t>
      </w:r>
      <w:r w:rsidRPr="009406FB">
        <w:rPr>
          <w:rFonts w:ascii="Times New Roman" w:eastAsia="Times New Roman" w:hAnsi="Times New Roman" w:cs="Times New Roman"/>
          <w:kern w:val="0"/>
          <w:sz w:val="24"/>
          <w:szCs w:val="24"/>
          <w:lang w:eastAsia="en-IN"/>
          <w14:ligatures w14:val="none"/>
        </w:rPr>
        <w:t xml:space="preserve"> are actively promoting cruise tourism as part of broader tourism diversification strategies. Dubai is positioning itself as a regional cruise hub, with upgraded terminals and aggressive cruise season marketing.</w:t>
      </w:r>
    </w:p>
    <w:p w14:paraId="5EE90516"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Africa remains underpenetrated — not because of demand, but because of infrastructure and security issues. However, </w:t>
      </w:r>
      <w:r w:rsidRPr="009406FB">
        <w:rPr>
          <w:rFonts w:ascii="Times New Roman" w:eastAsia="Times New Roman" w:hAnsi="Times New Roman" w:cs="Times New Roman"/>
          <w:b/>
          <w:bCs/>
          <w:kern w:val="0"/>
          <w:sz w:val="24"/>
          <w:szCs w:val="24"/>
          <w:lang w:eastAsia="en-IN"/>
          <w14:ligatures w14:val="none"/>
        </w:rPr>
        <w:t>South Africa</w:t>
      </w:r>
      <w:r w:rsidRPr="009406FB">
        <w:rPr>
          <w:rFonts w:ascii="Times New Roman" w:eastAsia="Times New Roman" w:hAnsi="Times New Roman" w:cs="Times New Roman"/>
          <w:kern w:val="0"/>
          <w:sz w:val="24"/>
          <w:szCs w:val="24"/>
          <w:lang w:eastAsia="en-IN"/>
          <w14:ligatures w14:val="none"/>
        </w:rPr>
        <w:t xml:space="preserve">, </w:t>
      </w:r>
      <w:r w:rsidRPr="009406FB">
        <w:rPr>
          <w:rFonts w:ascii="Times New Roman" w:eastAsia="Times New Roman" w:hAnsi="Times New Roman" w:cs="Times New Roman"/>
          <w:b/>
          <w:bCs/>
          <w:kern w:val="0"/>
          <w:sz w:val="24"/>
          <w:szCs w:val="24"/>
          <w:lang w:eastAsia="en-IN"/>
          <w14:ligatures w14:val="none"/>
        </w:rPr>
        <w:t>Morocco</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Egypt</w:t>
      </w:r>
      <w:r w:rsidRPr="009406FB">
        <w:rPr>
          <w:rFonts w:ascii="Times New Roman" w:eastAsia="Times New Roman" w:hAnsi="Times New Roman" w:cs="Times New Roman"/>
          <w:kern w:val="0"/>
          <w:sz w:val="24"/>
          <w:szCs w:val="24"/>
          <w:lang w:eastAsia="en-IN"/>
          <w14:ligatures w14:val="none"/>
        </w:rPr>
        <w:t xml:space="preserve"> are beginning to show promise, especially for port-of-call stopovers and cultural excursions.</w:t>
      </w:r>
    </w:p>
    <w:p w14:paraId="2C750837"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31C8D8FA">
          <v:rect id="_x0000_i1030" style="width:0;height:1.5pt" o:hralign="center" o:hrstd="t" o:hr="t" fillcolor="#a0a0a0" stroked="f"/>
        </w:pict>
      </w:r>
    </w:p>
    <w:p w14:paraId="20C8FD0D"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Regional Summary</w:t>
      </w:r>
    </w:p>
    <w:p w14:paraId="59A091BF" w14:textId="77777777" w:rsidR="009406FB" w:rsidRPr="009406FB" w:rsidRDefault="009406FB" w:rsidP="009406F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North America</w:t>
      </w:r>
      <w:r w:rsidRPr="009406FB">
        <w:rPr>
          <w:rFonts w:ascii="Times New Roman" w:eastAsia="Times New Roman" w:hAnsi="Times New Roman" w:cs="Times New Roman"/>
          <w:kern w:val="0"/>
          <w:sz w:val="24"/>
          <w:szCs w:val="24"/>
          <w:lang w:eastAsia="en-IN"/>
          <w14:ligatures w14:val="none"/>
        </w:rPr>
        <w:t>: Volume leader, short-haul innovation, tech adoption.</w:t>
      </w:r>
    </w:p>
    <w:p w14:paraId="000424CE" w14:textId="77777777" w:rsidR="009406FB" w:rsidRPr="009406FB" w:rsidRDefault="009406FB" w:rsidP="009406F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Europe</w:t>
      </w:r>
      <w:r w:rsidRPr="009406FB">
        <w:rPr>
          <w:rFonts w:ascii="Times New Roman" w:eastAsia="Times New Roman" w:hAnsi="Times New Roman" w:cs="Times New Roman"/>
          <w:kern w:val="0"/>
          <w:sz w:val="24"/>
          <w:szCs w:val="24"/>
          <w:lang w:eastAsia="en-IN"/>
          <w14:ligatures w14:val="none"/>
        </w:rPr>
        <w:t>: Sustainability leader, river cruise dominance, regulatory push.</w:t>
      </w:r>
    </w:p>
    <w:p w14:paraId="3A04B333" w14:textId="77777777" w:rsidR="009406FB" w:rsidRPr="009406FB" w:rsidRDefault="009406FB" w:rsidP="009406F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Asia Pacific</w:t>
      </w:r>
      <w:r w:rsidRPr="009406FB">
        <w:rPr>
          <w:rFonts w:ascii="Times New Roman" w:eastAsia="Times New Roman" w:hAnsi="Times New Roman" w:cs="Times New Roman"/>
          <w:kern w:val="0"/>
          <w:sz w:val="24"/>
          <w:szCs w:val="24"/>
          <w:lang w:eastAsia="en-IN"/>
          <w14:ligatures w14:val="none"/>
        </w:rPr>
        <w:t>: Fastest-growing, lowest penetration, massive potential.</w:t>
      </w:r>
    </w:p>
    <w:p w14:paraId="615B867D" w14:textId="77777777" w:rsidR="009406FB" w:rsidRPr="009406FB" w:rsidRDefault="009406FB" w:rsidP="009406F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LAMEA</w:t>
      </w:r>
      <w:r w:rsidRPr="009406FB">
        <w:rPr>
          <w:rFonts w:ascii="Times New Roman" w:eastAsia="Times New Roman" w:hAnsi="Times New Roman" w:cs="Times New Roman"/>
          <w:kern w:val="0"/>
          <w:sz w:val="24"/>
          <w:szCs w:val="24"/>
          <w:lang w:eastAsia="en-IN"/>
          <w14:ligatures w14:val="none"/>
        </w:rPr>
        <w:t>: Niche routes expanding, infrastructure still evolving.</w:t>
      </w:r>
    </w:p>
    <w:p w14:paraId="4415EA4E" w14:textId="77777777"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t>6. End-User Dynamics and Use Case</w:t>
      </w:r>
    </w:p>
    <w:p w14:paraId="17CA886E"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Unlike many travel verticals, cruise tourism has a broad — and evolving — end-user base. It's not just retirees and honeymooners anymore. The market now serves first-timers, digital nomads, multi-gen families, and luxury seekers — each with different expectations, budgets, and planning </w:t>
      </w:r>
      <w:proofErr w:type="spellStart"/>
      <w:r w:rsidRPr="009406FB">
        <w:rPr>
          <w:rFonts w:ascii="Times New Roman" w:eastAsia="Times New Roman" w:hAnsi="Times New Roman" w:cs="Times New Roman"/>
          <w:kern w:val="0"/>
          <w:sz w:val="24"/>
          <w:szCs w:val="24"/>
          <w:lang w:eastAsia="en-IN"/>
          <w14:ligatures w14:val="none"/>
        </w:rPr>
        <w:t>behaviors</w:t>
      </w:r>
      <w:proofErr w:type="spellEnd"/>
      <w:r w:rsidRPr="009406FB">
        <w:rPr>
          <w:rFonts w:ascii="Times New Roman" w:eastAsia="Times New Roman" w:hAnsi="Times New Roman" w:cs="Times New Roman"/>
          <w:kern w:val="0"/>
          <w:sz w:val="24"/>
          <w:szCs w:val="24"/>
          <w:lang w:eastAsia="en-IN"/>
          <w14:ligatures w14:val="none"/>
        </w:rPr>
        <w:t>. Understanding how these user groups interact with the cruise product is central to designing routes, pricing tiers, and onboard experiences that stick.</w:t>
      </w:r>
    </w:p>
    <w:p w14:paraId="4FE0B27C"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Multi-Generational Families Are a Growth Engine</w:t>
      </w:r>
    </w:p>
    <w:p w14:paraId="7A2C26AB"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lastRenderedPageBreak/>
        <w:t>Cruises have increasingly become the go-to format for large family vacations. Why? They offer structured environments where parents, grandparents, and kids can enjoy their own activities — but still come together at dinner or on port days.</w:t>
      </w:r>
    </w:p>
    <w:p w14:paraId="0AD47658"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Operators are capitalizing by:</w:t>
      </w:r>
    </w:p>
    <w:p w14:paraId="13CCCA24" w14:textId="77777777" w:rsidR="009406FB" w:rsidRPr="009406FB" w:rsidRDefault="009406FB" w:rsidP="009406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Adding </w:t>
      </w:r>
      <w:r w:rsidRPr="009406FB">
        <w:rPr>
          <w:rFonts w:ascii="Times New Roman" w:eastAsia="Times New Roman" w:hAnsi="Times New Roman" w:cs="Times New Roman"/>
          <w:b/>
          <w:bCs/>
          <w:kern w:val="0"/>
          <w:sz w:val="24"/>
          <w:szCs w:val="24"/>
          <w:lang w:eastAsia="en-IN"/>
          <w14:ligatures w14:val="none"/>
        </w:rPr>
        <w:t>family suites</w:t>
      </w:r>
      <w:r w:rsidRPr="009406FB">
        <w:rPr>
          <w:rFonts w:ascii="Times New Roman" w:eastAsia="Times New Roman" w:hAnsi="Times New Roman" w:cs="Times New Roman"/>
          <w:kern w:val="0"/>
          <w:sz w:val="24"/>
          <w:szCs w:val="24"/>
          <w:lang w:eastAsia="en-IN"/>
          <w14:ligatures w14:val="none"/>
        </w:rPr>
        <w:t xml:space="preserve"> with multiple bedrooms and private balconies</w:t>
      </w:r>
    </w:p>
    <w:p w14:paraId="32737516" w14:textId="77777777" w:rsidR="009406FB" w:rsidRPr="009406FB" w:rsidRDefault="009406FB" w:rsidP="009406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Offering </w:t>
      </w:r>
      <w:r w:rsidRPr="009406FB">
        <w:rPr>
          <w:rFonts w:ascii="Times New Roman" w:eastAsia="Times New Roman" w:hAnsi="Times New Roman" w:cs="Times New Roman"/>
          <w:b/>
          <w:bCs/>
          <w:kern w:val="0"/>
          <w:sz w:val="24"/>
          <w:szCs w:val="24"/>
          <w:lang w:eastAsia="en-IN"/>
          <w14:ligatures w14:val="none"/>
        </w:rPr>
        <w:t>multi-age programming</w:t>
      </w:r>
      <w:r w:rsidRPr="009406FB">
        <w:rPr>
          <w:rFonts w:ascii="Times New Roman" w:eastAsia="Times New Roman" w:hAnsi="Times New Roman" w:cs="Times New Roman"/>
          <w:kern w:val="0"/>
          <w:sz w:val="24"/>
          <w:szCs w:val="24"/>
          <w:lang w:eastAsia="en-IN"/>
          <w14:ligatures w14:val="none"/>
        </w:rPr>
        <w:t>, like kids’ clubs, teen lounges, and adult spas</w:t>
      </w:r>
    </w:p>
    <w:p w14:paraId="125F94B4" w14:textId="77777777" w:rsidR="009406FB" w:rsidRPr="009406FB" w:rsidRDefault="009406FB" w:rsidP="009406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Introducing </w:t>
      </w:r>
      <w:r w:rsidRPr="009406FB">
        <w:rPr>
          <w:rFonts w:ascii="Times New Roman" w:eastAsia="Times New Roman" w:hAnsi="Times New Roman" w:cs="Times New Roman"/>
          <w:b/>
          <w:bCs/>
          <w:kern w:val="0"/>
          <w:sz w:val="24"/>
          <w:szCs w:val="24"/>
          <w:lang w:eastAsia="en-IN"/>
          <w14:ligatures w14:val="none"/>
        </w:rPr>
        <w:t>flexible dining</w:t>
      </w:r>
      <w:r w:rsidRPr="009406FB">
        <w:rPr>
          <w:rFonts w:ascii="Times New Roman" w:eastAsia="Times New Roman" w:hAnsi="Times New Roman" w:cs="Times New Roman"/>
          <w:kern w:val="0"/>
          <w:sz w:val="24"/>
          <w:szCs w:val="24"/>
          <w:lang w:eastAsia="en-IN"/>
          <w14:ligatures w14:val="none"/>
        </w:rPr>
        <w:t xml:space="preserve"> that accommodates both early bedtimes and late-night bites</w:t>
      </w:r>
    </w:p>
    <w:p w14:paraId="77D86A58"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 xml:space="preserve">For example, Royal Caribbean’s “Ultimate Family Townhouse” sold out for the year within weeks of launch, </w:t>
      </w:r>
      <w:proofErr w:type="spellStart"/>
      <w:r w:rsidRPr="009406FB">
        <w:rPr>
          <w:rFonts w:ascii="Times New Roman" w:eastAsia="Times New Roman" w:hAnsi="Times New Roman" w:cs="Times New Roman"/>
          <w:i/>
          <w:iCs/>
          <w:kern w:val="0"/>
          <w:sz w:val="24"/>
          <w:szCs w:val="24"/>
          <w:lang w:eastAsia="en-IN"/>
          <w14:ligatures w14:val="none"/>
        </w:rPr>
        <w:t>signaling</w:t>
      </w:r>
      <w:proofErr w:type="spellEnd"/>
      <w:r w:rsidRPr="009406FB">
        <w:rPr>
          <w:rFonts w:ascii="Times New Roman" w:eastAsia="Times New Roman" w:hAnsi="Times New Roman" w:cs="Times New Roman"/>
          <w:i/>
          <w:iCs/>
          <w:kern w:val="0"/>
          <w:sz w:val="24"/>
          <w:szCs w:val="24"/>
          <w:lang w:eastAsia="en-IN"/>
          <w14:ligatures w14:val="none"/>
        </w:rPr>
        <w:t xml:space="preserve"> that high-end family units have unmet demand.</w:t>
      </w:r>
    </w:p>
    <w:p w14:paraId="4474B192"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This demographic values predictability, safety, and variety — and they’re willing to pay for the convenience of a one-stop itinerary that satisfies everyone from toddlers to retirees.</w:t>
      </w:r>
    </w:p>
    <w:p w14:paraId="4BCD14C4"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Solo and Digital Nomad Cruisers Are Emerging</w:t>
      </w:r>
    </w:p>
    <w:p w14:paraId="15A27E2B"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Solo travel is on the rise — and cruise lines are finally catching up. Some ships now offer </w:t>
      </w:r>
      <w:r w:rsidRPr="009406FB">
        <w:rPr>
          <w:rFonts w:ascii="Times New Roman" w:eastAsia="Times New Roman" w:hAnsi="Times New Roman" w:cs="Times New Roman"/>
          <w:b/>
          <w:bCs/>
          <w:kern w:val="0"/>
          <w:sz w:val="24"/>
          <w:szCs w:val="24"/>
          <w:lang w:eastAsia="en-IN"/>
          <w14:ligatures w14:val="none"/>
        </w:rPr>
        <w:t>studio cabins for singles</w:t>
      </w:r>
      <w:r w:rsidRPr="009406FB">
        <w:rPr>
          <w:rFonts w:ascii="Times New Roman" w:eastAsia="Times New Roman" w:hAnsi="Times New Roman" w:cs="Times New Roman"/>
          <w:kern w:val="0"/>
          <w:sz w:val="24"/>
          <w:szCs w:val="24"/>
          <w:lang w:eastAsia="en-IN"/>
          <w14:ligatures w14:val="none"/>
        </w:rPr>
        <w:t>, community meet-ups, and dedicated lounge spaces for solo guests. What was once a pricing and experience penalty is now being flipped into a loyalty opportunity.</w:t>
      </w:r>
    </w:p>
    <w:p w14:paraId="15CEFEBB"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Meanwhile, </w:t>
      </w:r>
      <w:r w:rsidRPr="009406FB">
        <w:rPr>
          <w:rFonts w:ascii="Times New Roman" w:eastAsia="Times New Roman" w:hAnsi="Times New Roman" w:cs="Times New Roman"/>
          <w:b/>
          <w:bCs/>
          <w:kern w:val="0"/>
          <w:sz w:val="24"/>
          <w:szCs w:val="24"/>
          <w:lang w:eastAsia="en-IN"/>
          <w14:ligatures w14:val="none"/>
        </w:rPr>
        <w:t>remote workers</w:t>
      </w:r>
      <w:r w:rsidRPr="009406FB">
        <w:rPr>
          <w:rFonts w:ascii="Times New Roman" w:eastAsia="Times New Roman" w:hAnsi="Times New Roman" w:cs="Times New Roman"/>
          <w:kern w:val="0"/>
          <w:sz w:val="24"/>
          <w:szCs w:val="24"/>
          <w:lang w:eastAsia="en-IN"/>
          <w14:ligatures w14:val="none"/>
        </w:rPr>
        <w:t xml:space="preserve"> are experimenting with “work-from-sea” trips. Reliable Wi-Fi, private workspace options, and long-haul itineraries (especially in off-peak months) are attracting digital professionals looking for a change of scenery.</w:t>
      </w:r>
    </w:p>
    <w:p w14:paraId="410F0DDF"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Cruise lines have responded with:</w:t>
      </w:r>
    </w:p>
    <w:p w14:paraId="7993F7DA" w14:textId="77777777" w:rsidR="009406FB" w:rsidRPr="009406FB" w:rsidRDefault="009406FB" w:rsidP="009406F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All-inclusive data packages</w:t>
      </w:r>
    </w:p>
    <w:p w14:paraId="3C987037" w14:textId="77777777" w:rsidR="009406FB" w:rsidRPr="009406FB" w:rsidRDefault="009406FB" w:rsidP="009406F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Work-friendly lounges and cafes</w:t>
      </w:r>
    </w:p>
    <w:p w14:paraId="3F15B7EF" w14:textId="77777777" w:rsidR="009406FB" w:rsidRPr="009406FB" w:rsidRDefault="009406FB" w:rsidP="009406F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Flexible disembark/re-embark options</w:t>
      </w:r>
      <w:r w:rsidRPr="009406FB">
        <w:rPr>
          <w:rFonts w:ascii="Times New Roman" w:eastAsia="Times New Roman" w:hAnsi="Times New Roman" w:cs="Times New Roman"/>
          <w:kern w:val="0"/>
          <w:sz w:val="24"/>
          <w:szCs w:val="24"/>
          <w:lang w:eastAsia="en-IN"/>
          <w14:ligatures w14:val="none"/>
        </w:rPr>
        <w:t xml:space="preserve"> in select ports</w:t>
      </w:r>
    </w:p>
    <w:p w14:paraId="3F3E3061"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While still niche, this use case may become more mainstream as work-life fluidity expands.</w:t>
      </w:r>
    </w:p>
    <w:p w14:paraId="4FD2C9EF"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Luxury Travelers Want Exclusivity, Not Size</w:t>
      </w:r>
    </w:p>
    <w:p w14:paraId="6499C7B7"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High-net-worth individuals aren’t just booking suites on mega-ships anymore — they’re gravitating toward </w:t>
      </w:r>
      <w:r w:rsidRPr="009406FB">
        <w:rPr>
          <w:rFonts w:ascii="Times New Roman" w:eastAsia="Times New Roman" w:hAnsi="Times New Roman" w:cs="Times New Roman"/>
          <w:b/>
          <w:bCs/>
          <w:kern w:val="0"/>
          <w:sz w:val="24"/>
          <w:szCs w:val="24"/>
          <w:lang w:eastAsia="en-IN"/>
          <w14:ligatures w14:val="none"/>
        </w:rPr>
        <w:t>small-vessel cruising</w:t>
      </w:r>
      <w:r w:rsidRPr="009406FB">
        <w:rPr>
          <w:rFonts w:ascii="Times New Roman" w:eastAsia="Times New Roman" w:hAnsi="Times New Roman" w:cs="Times New Roman"/>
          <w:kern w:val="0"/>
          <w:sz w:val="24"/>
          <w:szCs w:val="24"/>
          <w:lang w:eastAsia="en-IN"/>
          <w14:ligatures w14:val="none"/>
        </w:rPr>
        <w:t>, expedition ships, and all-inclusive formats where everything from excursions to gratuities is covered.</w:t>
      </w:r>
    </w:p>
    <w:p w14:paraId="7A8F94EA"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The key differentiator? </w:t>
      </w:r>
      <w:r w:rsidRPr="009406FB">
        <w:rPr>
          <w:rFonts w:ascii="Times New Roman" w:eastAsia="Times New Roman" w:hAnsi="Times New Roman" w:cs="Times New Roman"/>
          <w:b/>
          <w:bCs/>
          <w:kern w:val="0"/>
          <w:sz w:val="24"/>
          <w:szCs w:val="24"/>
          <w:lang w:eastAsia="en-IN"/>
          <w14:ligatures w14:val="none"/>
        </w:rPr>
        <w:t>Curation.</w:t>
      </w:r>
      <w:r w:rsidRPr="009406FB">
        <w:rPr>
          <w:rFonts w:ascii="Times New Roman" w:eastAsia="Times New Roman" w:hAnsi="Times New Roman" w:cs="Times New Roman"/>
          <w:kern w:val="0"/>
          <w:sz w:val="24"/>
          <w:szCs w:val="24"/>
          <w:lang w:eastAsia="en-IN"/>
          <w14:ligatures w14:val="none"/>
        </w:rPr>
        <w:t xml:space="preserve"> Luxury cruisers want fewer passengers, better service ratios, and highly personalized experiences — whether it’s a private glacier landing in Iceland or a chef-led market tour in Morocco.</w:t>
      </w:r>
    </w:p>
    <w:p w14:paraId="7150C240"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i/>
          <w:iCs/>
          <w:kern w:val="0"/>
          <w:sz w:val="24"/>
          <w:szCs w:val="24"/>
          <w:lang w:eastAsia="en-IN"/>
          <w14:ligatures w14:val="none"/>
        </w:rPr>
        <w:t>Operators like Viking, Seabourn, and Ponant are targeting this audience with itineraries that go deeper, not wider — often skipping the crowded ports entirely.</w:t>
      </w:r>
    </w:p>
    <w:p w14:paraId="42390B29"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lastRenderedPageBreak/>
        <w:t>Themed and Interest-Based Cruisers Are Spending More</w:t>
      </w:r>
    </w:p>
    <w:p w14:paraId="216DEBC1"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Interest-based cruising — whether it’s wellness, music, wine, or fandom — is a small but high-yielding segment. These guests often book early, spend more onboard, and participate in branded activities that can’t be replicated elsewhere.</w:t>
      </w:r>
    </w:p>
    <w:p w14:paraId="10FA0603"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Cruise lines have partnered with entertainers, authors, yoga instructors, and even podcasters to build out themed voyages with built-in communities.</w:t>
      </w:r>
    </w:p>
    <w:p w14:paraId="62C54BB9"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One recent example: A seven-day Star Trek-themed cruise sold out six months in advance and recorded </w:t>
      </w:r>
      <w:r w:rsidRPr="009406FB">
        <w:rPr>
          <w:rFonts w:ascii="Times New Roman" w:eastAsia="Times New Roman" w:hAnsi="Times New Roman" w:cs="Times New Roman"/>
          <w:b/>
          <w:bCs/>
          <w:kern w:val="0"/>
          <w:sz w:val="24"/>
          <w:szCs w:val="24"/>
          <w:lang w:eastAsia="en-IN"/>
          <w14:ligatures w14:val="none"/>
        </w:rPr>
        <w:t>40% higher per-passenger spending</w:t>
      </w:r>
      <w:r w:rsidRPr="009406FB">
        <w:rPr>
          <w:rFonts w:ascii="Times New Roman" w:eastAsia="Times New Roman" w:hAnsi="Times New Roman" w:cs="Times New Roman"/>
          <w:kern w:val="0"/>
          <w:sz w:val="24"/>
          <w:szCs w:val="24"/>
          <w:lang w:eastAsia="en-IN"/>
          <w14:ligatures w14:val="none"/>
        </w:rPr>
        <w:t xml:space="preserve"> on merchandise and excursions.</w:t>
      </w:r>
    </w:p>
    <w:p w14:paraId="45F6DF9C"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0138B0B0">
          <v:rect id="_x0000_i1031" style="width:0;height:1.5pt" o:hralign="center" o:hrstd="t" o:hr="t" fillcolor="#a0a0a0" stroked="f"/>
        </w:pict>
      </w:r>
    </w:p>
    <w:p w14:paraId="2AED30A0"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Use Case Highlight</w:t>
      </w:r>
    </w:p>
    <w:p w14:paraId="686F3281"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A cruise operator in Southeast Asia noticed a surge in interest from middle-class Indian families seeking short-haul, all-inclusive travel. These </w:t>
      </w:r>
      <w:proofErr w:type="spellStart"/>
      <w:r w:rsidRPr="009406FB">
        <w:rPr>
          <w:rFonts w:ascii="Times New Roman" w:eastAsia="Times New Roman" w:hAnsi="Times New Roman" w:cs="Times New Roman"/>
          <w:kern w:val="0"/>
          <w:sz w:val="24"/>
          <w:szCs w:val="24"/>
          <w:lang w:eastAsia="en-IN"/>
          <w14:ligatures w14:val="none"/>
        </w:rPr>
        <w:t>travelers</w:t>
      </w:r>
      <w:proofErr w:type="spellEnd"/>
      <w:r w:rsidRPr="009406FB">
        <w:rPr>
          <w:rFonts w:ascii="Times New Roman" w:eastAsia="Times New Roman" w:hAnsi="Times New Roman" w:cs="Times New Roman"/>
          <w:kern w:val="0"/>
          <w:sz w:val="24"/>
          <w:szCs w:val="24"/>
          <w:lang w:eastAsia="en-IN"/>
          <w14:ligatures w14:val="none"/>
        </w:rPr>
        <w:t xml:space="preserve"> wanted luxury-adjacent amenities but were price-sensitive and </w:t>
      </w:r>
      <w:proofErr w:type="spellStart"/>
      <w:r w:rsidRPr="009406FB">
        <w:rPr>
          <w:rFonts w:ascii="Times New Roman" w:eastAsia="Times New Roman" w:hAnsi="Times New Roman" w:cs="Times New Roman"/>
          <w:kern w:val="0"/>
          <w:sz w:val="24"/>
          <w:szCs w:val="24"/>
          <w:lang w:eastAsia="en-IN"/>
          <w14:ligatures w14:val="none"/>
        </w:rPr>
        <w:t>traveled</w:t>
      </w:r>
      <w:proofErr w:type="spellEnd"/>
      <w:r w:rsidRPr="009406FB">
        <w:rPr>
          <w:rFonts w:ascii="Times New Roman" w:eastAsia="Times New Roman" w:hAnsi="Times New Roman" w:cs="Times New Roman"/>
          <w:kern w:val="0"/>
          <w:sz w:val="24"/>
          <w:szCs w:val="24"/>
          <w:lang w:eastAsia="en-IN"/>
          <w14:ligatures w14:val="none"/>
        </w:rPr>
        <w:t xml:space="preserve"> in groups of 6–10.</w:t>
      </w:r>
    </w:p>
    <w:p w14:paraId="0CF16A8A"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In response, the operator launched a new three-night cruise departing from Chennai with ports in Sri Lanka and the Maldives. They offered </w:t>
      </w:r>
      <w:r w:rsidRPr="009406FB">
        <w:rPr>
          <w:rFonts w:ascii="Times New Roman" w:eastAsia="Times New Roman" w:hAnsi="Times New Roman" w:cs="Times New Roman"/>
          <w:b/>
          <w:bCs/>
          <w:kern w:val="0"/>
          <w:sz w:val="24"/>
          <w:szCs w:val="24"/>
          <w:lang w:eastAsia="en-IN"/>
          <w14:ligatures w14:val="none"/>
        </w:rPr>
        <w:t>group booking discounts</w:t>
      </w:r>
      <w:r w:rsidRPr="009406FB">
        <w:rPr>
          <w:rFonts w:ascii="Times New Roman" w:eastAsia="Times New Roman" w:hAnsi="Times New Roman" w:cs="Times New Roman"/>
          <w:kern w:val="0"/>
          <w:sz w:val="24"/>
          <w:szCs w:val="24"/>
          <w:lang w:eastAsia="en-IN"/>
          <w14:ligatures w14:val="none"/>
        </w:rPr>
        <w:t xml:space="preserve">, </w:t>
      </w:r>
      <w:r w:rsidRPr="009406FB">
        <w:rPr>
          <w:rFonts w:ascii="Times New Roman" w:eastAsia="Times New Roman" w:hAnsi="Times New Roman" w:cs="Times New Roman"/>
          <w:b/>
          <w:bCs/>
          <w:kern w:val="0"/>
          <w:sz w:val="24"/>
          <w:szCs w:val="24"/>
          <w:lang w:eastAsia="en-IN"/>
          <w14:ligatures w14:val="none"/>
        </w:rPr>
        <w:t>Indian cuisine menus</w:t>
      </w:r>
      <w:r w:rsidRPr="009406FB">
        <w:rPr>
          <w:rFonts w:ascii="Times New Roman" w:eastAsia="Times New Roman" w:hAnsi="Times New Roman" w:cs="Times New Roman"/>
          <w:kern w:val="0"/>
          <w:sz w:val="24"/>
          <w:szCs w:val="24"/>
          <w:lang w:eastAsia="en-IN"/>
          <w14:ligatures w14:val="none"/>
        </w:rPr>
        <w:t xml:space="preserve">, and </w:t>
      </w:r>
      <w:r w:rsidRPr="009406FB">
        <w:rPr>
          <w:rFonts w:ascii="Times New Roman" w:eastAsia="Times New Roman" w:hAnsi="Times New Roman" w:cs="Times New Roman"/>
          <w:b/>
          <w:bCs/>
          <w:kern w:val="0"/>
          <w:sz w:val="24"/>
          <w:szCs w:val="24"/>
          <w:lang w:eastAsia="en-IN"/>
          <w14:ligatures w14:val="none"/>
        </w:rPr>
        <w:t>Bollywood-themed onboard entertainment</w:t>
      </w:r>
      <w:r w:rsidRPr="009406FB">
        <w:rPr>
          <w:rFonts w:ascii="Times New Roman" w:eastAsia="Times New Roman" w:hAnsi="Times New Roman" w:cs="Times New Roman"/>
          <w:kern w:val="0"/>
          <w:sz w:val="24"/>
          <w:szCs w:val="24"/>
          <w:lang w:eastAsia="en-IN"/>
          <w14:ligatures w14:val="none"/>
        </w:rPr>
        <w:t>. In less than a year, this itinerary became one of the top revenue drivers in the region — not because of onboard spending, but due to repeat bookings and group referrals.</w:t>
      </w:r>
    </w:p>
    <w:p w14:paraId="7D9D11A8" w14:textId="77777777"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t>7. Recent Developments + Opportunities &amp; Restraints</w:t>
      </w:r>
    </w:p>
    <w:p w14:paraId="0DBB5D75"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Recent Developments (Last 2 Years)</w:t>
      </w:r>
    </w:p>
    <w:p w14:paraId="67FD1C0E" w14:textId="77777777" w:rsidR="009406FB" w:rsidRPr="009406FB" w:rsidRDefault="009406FB" w:rsidP="009406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Royal Caribbean</w:t>
      </w:r>
      <w:r w:rsidRPr="009406FB">
        <w:rPr>
          <w:rFonts w:ascii="Times New Roman" w:eastAsia="Times New Roman" w:hAnsi="Times New Roman" w:cs="Times New Roman"/>
          <w:kern w:val="0"/>
          <w:sz w:val="24"/>
          <w:szCs w:val="24"/>
          <w:lang w:eastAsia="en-IN"/>
          <w14:ligatures w14:val="none"/>
        </w:rPr>
        <w:t xml:space="preserve"> launched </w:t>
      </w:r>
      <w:r w:rsidRPr="009406FB">
        <w:rPr>
          <w:rFonts w:ascii="Times New Roman" w:eastAsia="Times New Roman" w:hAnsi="Times New Roman" w:cs="Times New Roman"/>
          <w:i/>
          <w:iCs/>
          <w:kern w:val="0"/>
          <w:sz w:val="24"/>
          <w:szCs w:val="24"/>
          <w:lang w:eastAsia="en-IN"/>
          <w14:ligatures w14:val="none"/>
        </w:rPr>
        <w:t>Icon of the Seas</w:t>
      </w:r>
      <w:r w:rsidRPr="009406FB">
        <w:rPr>
          <w:rFonts w:ascii="Times New Roman" w:eastAsia="Times New Roman" w:hAnsi="Times New Roman" w:cs="Times New Roman"/>
          <w:kern w:val="0"/>
          <w:sz w:val="24"/>
          <w:szCs w:val="24"/>
          <w:lang w:eastAsia="en-IN"/>
          <w14:ligatures w14:val="none"/>
        </w:rPr>
        <w:t xml:space="preserve"> in 2024, currently the largest cruise ship ever built, featuring LNG propulsion and waste-to-energy tech integrated onboard.</w:t>
      </w:r>
    </w:p>
    <w:p w14:paraId="742A3B05" w14:textId="77777777" w:rsidR="009406FB" w:rsidRPr="009406FB" w:rsidRDefault="009406FB" w:rsidP="009406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Carnival Corporation</w:t>
      </w:r>
      <w:r w:rsidRPr="009406FB">
        <w:rPr>
          <w:rFonts w:ascii="Times New Roman" w:eastAsia="Times New Roman" w:hAnsi="Times New Roman" w:cs="Times New Roman"/>
          <w:kern w:val="0"/>
          <w:sz w:val="24"/>
          <w:szCs w:val="24"/>
          <w:lang w:eastAsia="en-IN"/>
          <w14:ligatures w14:val="none"/>
        </w:rPr>
        <w:t xml:space="preserve"> began piloting </w:t>
      </w:r>
      <w:r w:rsidRPr="009406FB">
        <w:rPr>
          <w:rFonts w:ascii="Times New Roman" w:eastAsia="Times New Roman" w:hAnsi="Times New Roman" w:cs="Times New Roman"/>
          <w:b/>
          <w:bCs/>
          <w:kern w:val="0"/>
          <w:sz w:val="24"/>
          <w:szCs w:val="24"/>
          <w:lang w:eastAsia="en-IN"/>
          <w14:ligatures w14:val="none"/>
        </w:rPr>
        <w:t>AI-powered crew scheduling systems</w:t>
      </w:r>
      <w:r w:rsidRPr="009406FB">
        <w:rPr>
          <w:rFonts w:ascii="Times New Roman" w:eastAsia="Times New Roman" w:hAnsi="Times New Roman" w:cs="Times New Roman"/>
          <w:kern w:val="0"/>
          <w:sz w:val="24"/>
          <w:szCs w:val="24"/>
          <w:lang w:eastAsia="en-IN"/>
          <w14:ligatures w14:val="none"/>
        </w:rPr>
        <w:t xml:space="preserve"> to optimize </w:t>
      </w:r>
      <w:proofErr w:type="spellStart"/>
      <w:r w:rsidRPr="009406FB">
        <w:rPr>
          <w:rFonts w:ascii="Times New Roman" w:eastAsia="Times New Roman" w:hAnsi="Times New Roman" w:cs="Times New Roman"/>
          <w:kern w:val="0"/>
          <w:sz w:val="24"/>
          <w:szCs w:val="24"/>
          <w:lang w:eastAsia="en-IN"/>
          <w14:ligatures w14:val="none"/>
        </w:rPr>
        <w:t>labor</w:t>
      </w:r>
      <w:proofErr w:type="spellEnd"/>
      <w:r w:rsidRPr="009406FB">
        <w:rPr>
          <w:rFonts w:ascii="Times New Roman" w:eastAsia="Times New Roman" w:hAnsi="Times New Roman" w:cs="Times New Roman"/>
          <w:kern w:val="0"/>
          <w:sz w:val="24"/>
          <w:szCs w:val="24"/>
          <w:lang w:eastAsia="en-IN"/>
          <w14:ligatures w14:val="none"/>
        </w:rPr>
        <w:t xml:space="preserve"> costs and improve guest service delivery across its global fleet.</w:t>
      </w:r>
    </w:p>
    <w:p w14:paraId="13272B46" w14:textId="77777777" w:rsidR="009406FB" w:rsidRPr="009406FB" w:rsidRDefault="009406FB" w:rsidP="009406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MSC Cruises</w:t>
      </w:r>
      <w:r w:rsidRPr="009406FB">
        <w:rPr>
          <w:rFonts w:ascii="Times New Roman" w:eastAsia="Times New Roman" w:hAnsi="Times New Roman" w:cs="Times New Roman"/>
          <w:kern w:val="0"/>
          <w:sz w:val="24"/>
          <w:szCs w:val="24"/>
          <w:lang w:eastAsia="en-IN"/>
          <w14:ligatures w14:val="none"/>
        </w:rPr>
        <w:t xml:space="preserve"> expanded its Middle East operations in 2023, launching year-round itineraries from Jeddah, backed by a new terminal development partnership with Saudi Ports Authority.</w:t>
      </w:r>
    </w:p>
    <w:p w14:paraId="60B3EB07" w14:textId="77777777" w:rsidR="009406FB" w:rsidRPr="009406FB" w:rsidRDefault="009406FB" w:rsidP="009406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Viking</w:t>
      </w:r>
      <w:r w:rsidRPr="009406FB">
        <w:rPr>
          <w:rFonts w:ascii="Times New Roman" w:eastAsia="Times New Roman" w:hAnsi="Times New Roman" w:cs="Times New Roman"/>
          <w:kern w:val="0"/>
          <w:sz w:val="24"/>
          <w:szCs w:val="24"/>
          <w:lang w:eastAsia="en-IN"/>
          <w14:ligatures w14:val="none"/>
        </w:rPr>
        <w:t xml:space="preserve"> introduced a new class of hybrid expedition vessels with onboard submarines and scientific research labs, debuting in Antarctica and the Arctic routes.</w:t>
      </w:r>
    </w:p>
    <w:p w14:paraId="714C5A22" w14:textId="77777777" w:rsidR="009406FB" w:rsidRPr="009406FB" w:rsidRDefault="009406FB" w:rsidP="009406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Norwegian Cruise Line</w:t>
      </w:r>
      <w:r w:rsidRPr="009406FB">
        <w:rPr>
          <w:rFonts w:ascii="Times New Roman" w:eastAsia="Times New Roman" w:hAnsi="Times New Roman" w:cs="Times New Roman"/>
          <w:kern w:val="0"/>
          <w:sz w:val="24"/>
          <w:szCs w:val="24"/>
          <w:lang w:eastAsia="en-IN"/>
          <w14:ligatures w14:val="none"/>
        </w:rPr>
        <w:t xml:space="preserve"> rolled out its "Work from Sea" initiative in late 2024, bundling premium Wi-Fi, ergonomic workstations, and flexible disembarkation for remote workers.</w:t>
      </w:r>
    </w:p>
    <w:p w14:paraId="1A3EF49C"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62A1818D">
          <v:rect id="_x0000_i1033" style="width:0;height:1.5pt" o:hralign="center" o:hrstd="t" o:hr="t" fillcolor="#a0a0a0" stroked="f"/>
        </w:pict>
      </w:r>
    </w:p>
    <w:p w14:paraId="7C3ACE8C"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Opportunities</w:t>
      </w:r>
    </w:p>
    <w:p w14:paraId="7712D4CE" w14:textId="77777777" w:rsidR="009406FB" w:rsidRPr="009406FB" w:rsidRDefault="009406FB" w:rsidP="009406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lastRenderedPageBreak/>
        <w:t>New Port Infrastructure in Emerging Markets</w:t>
      </w:r>
      <w:r w:rsidRPr="009406FB">
        <w:rPr>
          <w:rFonts w:ascii="Times New Roman" w:eastAsia="Times New Roman" w:hAnsi="Times New Roman" w:cs="Times New Roman"/>
          <w:kern w:val="0"/>
          <w:sz w:val="24"/>
          <w:szCs w:val="24"/>
          <w:lang w:eastAsia="en-IN"/>
          <w14:ligatures w14:val="none"/>
        </w:rPr>
        <w:br/>
        <w:t>Countries like India, Indonesia, and the Philippines are fast-tracking cruise terminal development, opening new regional circuits for both international and domestic cruise lines.</w:t>
      </w:r>
    </w:p>
    <w:p w14:paraId="287ADE18" w14:textId="77777777" w:rsidR="009406FB" w:rsidRPr="009406FB" w:rsidRDefault="009406FB" w:rsidP="009406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Rise of Niche and Expedition Travel</w:t>
      </w:r>
      <w:r w:rsidRPr="009406FB">
        <w:rPr>
          <w:rFonts w:ascii="Times New Roman" w:eastAsia="Times New Roman" w:hAnsi="Times New Roman" w:cs="Times New Roman"/>
          <w:kern w:val="0"/>
          <w:sz w:val="24"/>
          <w:szCs w:val="24"/>
          <w:lang w:eastAsia="en-IN"/>
          <w14:ligatures w14:val="none"/>
        </w:rPr>
        <w:br/>
        <w:t>Demand is rising for cruises that explore remote ecosystems (e.g., Antarctica, Galápagos, Norwegian fjords), often at premium price points and low passenger volumes.</w:t>
      </w:r>
    </w:p>
    <w:p w14:paraId="0CA710EB" w14:textId="77777777" w:rsidR="009406FB" w:rsidRPr="009406FB" w:rsidRDefault="009406FB" w:rsidP="009406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ESG-Driven Brand Preference</w:t>
      </w:r>
      <w:r w:rsidRPr="009406FB">
        <w:rPr>
          <w:rFonts w:ascii="Times New Roman" w:eastAsia="Times New Roman" w:hAnsi="Times New Roman" w:cs="Times New Roman"/>
          <w:kern w:val="0"/>
          <w:sz w:val="24"/>
          <w:szCs w:val="24"/>
          <w:lang w:eastAsia="en-IN"/>
          <w14:ligatures w14:val="none"/>
        </w:rPr>
        <w:br/>
        <w:t>Travelers — particularly millennials and Gen Z — are rewarding cruise lines that invest in sustainable propulsion, carbon offsetting, and environmental transparency.</w:t>
      </w:r>
    </w:p>
    <w:p w14:paraId="0040C4D1"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68F3F9A1">
          <v:rect id="_x0000_i1034" style="width:0;height:1.5pt" o:hralign="center" o:hrstd="t" o:hr="t" fillcolor="#a0a0a0" stroked="f"/>
        </w:pict>
      </w:r>
    </w:p>
    <w:p w14:paraId="4FCB374E"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Restraints</w:t>
      </w:r>
    </w:p>
    <w:p w14:paraId="421579B6" w14:textId="77777777" w:rsidR="009406FB" w:rsidRPr="009406FB" w:rsidRDefault="009406FB" w:rsidP="009406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High Capital Costs for Next-Gen Vessels</w:t>
      </w:r>
      <w:r w:rsidRPr="009406FB">
        <w:rPr>
          <w:rFonts w:ascii="Times New Roman" w:eastAsia="Times New Roman" w:hAnsi="Times New Roman" w:cs="Times New Roman"/>
          <w:kern w:val="0"/>
          <w:sz w:val="24"/>
          <w:szCs w:val="24"/>
          <w:lang w:eastAsia="en-IN"/>
          <w14:ligatures w14:val="none"/>
        </w:rPr>
        <w:br/>
        <w:t xml:space="preserve">LNG-powered or hybrid-electric ships can cost up to </w:t>
      </w:r>
      <w:r w:rsidRPr="009406FB">
        <w:rPr>
          <w:rFonts w:ascii="Times New Roman" w:eastAsia="Times New Roman" w:hAnsi="Times New Roman" w:cs="Times New Roman"/>
          <w:b/>
          <w:bCs/>
          <w:kern w:val="0"/>
          <w:sz w:val="24"/>
          <w:szCs w:val="24"/>
          <w:lang w:eastAsia="en-IN"/>
          <w14:ligatures w14:val="none"/>
        </w:rPr>
        <w:t>30% more</w:t>
      </w:r>
      <w:r w:rsidRPr="009406FB">
        <w:rPr>
          <w:rFonts w:ascii="Times New Roman" w:eastAsia="Times New Roman" w:hAnsi="Times New Roman" w:cs="Times New Roman"/>
          <w:kern w:val="0"/>
          <w:sz w:val="24"/>
          <w:szCs w:val="24"/>
          <w:lang w:eastAsia="en-IN"/>
          <w14:ligatures w14:val="none"/>
        </w:rPr>
        <w:t xml:space="preserve"> to build than conventional vessels, making ROI longer and riskier, especially in volatile regions.</w:t>
      </w:r>
    </w:p>
    <w:p w14:paraId="4CEB2331" w14:textId="77777777" w:rsidR="009406FB" w:rsidRPr="009406FB" w:rsidRDefault="009406FB" w:rsidP="009406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Port Congestion and Capacity Bottlenecks</w:t>
      </w:r>
      <w:r w:rsidRPr="009406FB">
        <w:rPr>
          <w:rFonts w:ascii="Times New Roman" w:eastAsia="Times New Roman" w:hAnsi="Times New Roman" w:cs="Times New Roman"/>
          <w:kern w:val="0"/>
          <w:sz w:val="24"/>
          <w:szCs w:val="24"/>
          <w:lang w:eastAsia="en-IN"/>
          <w14:ligatures w14:val="none"/>
        </w:rPr>
        <w:br/>
        <w:t>Popular ports like Venice, Dubrovnik, and Cozumel are capping cruise visits or imposing entry taxes, which limits itinerary flexibility and forces rerouting.</w:t>
      </w:r>
    </w:p>
    <w:p w14:paraId="0B9AAD14" w14:textId="77777777" w:rsidR="009406FB" w:rsidRDefault="009406F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8768F22" w14:textId="57F92203"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9406FB" w:rsidRPr="009406FB" w14:paraId="0C3805CA" w14:textId="77777777" w:rsidTr="009406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75DE4E4" w14:textId="77777777" w:rsidR="009406FB" w:rsidRPr="009406FB" w:rsidRDefault="009406FB" w:rsidP="009406FB">
            <w:pPr>
              <w:jc w:val="cente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Report Attribute</w:t>
            </w:r>
          </w:p>
        </w:tc>
        <w:tc>
          <w:tcPr>
            <w:tcW w:w="6051" w:type="dxa"/>
            <w:hideMark/>
          </w:tcPr>
          <w:p w14:paraId="1822DAFE" w14:textId="77777777" w:rsidR="009406FB" w:rsidRPr="009406FB" w:rsidRDefault="009406FB" w:rsidP="009406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Details</w:t>
            </w:r>
          </w:p>
        </w:tc>
      </w:tr>
      <w:tr w:rsidR="009406FB" w:rsidRPr="009406FB" w14:paraId="1A4E13BF" w14:textId="77777777" w:rsidTr="00940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C42BCBF"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Forecast Period</w:t>
            </w:r>
          </w:p>
        </w:tc>
        <w:tc>
          <w:tcPr>
            <w:tcW w:w="6051" w:type="dxa"/>
            <w:hideMark/>
          </w:tcPr>
          <w:p w14:paraId="074FC53B" w14:textId="77777777" w:rsidR="009406FB" w:rsidRPr="009406FB" w:rsidRDefault="009406FB" w:rsidP="009406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2024 – 2030</w:t>
            </w:r>
          </w:p>
        </w:tc>
      </w:tr>
      <w:tr w:rsidR="009406FB" w:rsidRPr="009406FB" w14:paraId="650EA90C" w14:textId="77777777" w:rsidTr="009406FB">
        <w:tc>
          <w:tcPr>
            <w:cnfStyle w:val="001000000000" w:firstRow="0" w:lastRow="0" w:firstColumn="1" w:lastColumn="0" w:oddVBand="0" w:evenVBand="0" w:oddHBand="0" w:evenHBand="0" w:firstRowFirstColumn="0" w:firstRowLastColumn="0" w:lastRowFirstColumn="0" w:lastRowLastColumn="0"/>
            <w:tcW w:w="2965" w:type="dxa"/>
            <w:hideMark/>
          </w:tcPr>
          <w:p w14:paraId="4058396A"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139F65BC" w14:textId="77777777" w:rsidR="009406FB" w:rsidRPr="009406FB" w:rsidRDefault="009406FB" w:rsidP="009406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USD </w:t>
            </w:r>
            <w:r w:rsidRPr="009406FB">
              <w:rPr>
                <w:rFonts w:ascii="Times New Roman" w:eastAsia="Times New Roman" w:hAnsi="Times New Roman" w:cs="Times New Roman"/>
                <w:b/>
                <w:bCs/>
                <w:kern w:val="0"/>
                <w:sz w:val="24"/>
                <w:szCs w:val="24"/>
                <w:lang w:eastAsia="en-IN"/>
                <w14:ligatures w14:val="none"/>
              </w:rPr>
              <w:t>13.7 Billion</w:t>
            </w:r>
          </w:p>
        </w:tc>
      </w:tr>
      <w:tr w:rsidR="009406FB" w:rsidRPr="009406FB" w14:paraId="7858413C" w14:textId="77777777" w:rsidTr="00940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E7823B2"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61FE6AE8" w14:textId="77777777" w:rsidR="009406FB" w:rsidRPr="009406FB" w:rsidRDefault="009406FB" w:rsidP="009406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USD </w:t>
            </w:r>
            <w:r w:rsidRPr="009406FB">
              <w:rPr>
                <w:rFonts w:ascii="Times New Roman" w:eastAsia="Times New Roman" w:hAnsi="Times New Roman" w:cs="Times New Roman"/>
                <w:b/>
                <w:bCs/>
                <w:kern w:val="0"/>
                <w:sz w:val="24"/>
                <w:szCs w:val="24"/>
                <w:lang w:eastAsia="en-IN"/>
                <w14:ligatures w14:val="none"/>
              </w:rPr>
              <w:t>27.0 Billion</w:t>
            </w:r>
          </w:p>
        </w:tc>
      </w:tr>
      <w:tr w:rsidR="009406FB" w:rsidRPr="009406FB" w14:paraId="284D8DE8" w14:textId="77777777" w:rsidTr="009406FB">
        <w:tc>
          <w:tcPr>
            <w:cnfStyle w:val="001000000000" w:firstRow="0" w:lastRow="0" w:firstColumn="1" w:lastColumn="0" w:oddVBand="0" w:evenVBand="0" w:oddHBand="0" w:evenHBand="0" w:firstRowFirstColumn="0" w:firstRowLastColumn="0" w:lastRowFirstColumn="0" w:lastRowLastColumn="0"/>
            <w:tcW w:w="2965" w:type="dxa"/>
            <w:hideMark/>
          </w:tcPr>
          <w:p w14:paraId="6CCB9DC5"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5A707BE3" w14:textId="77777777" w:rsidR="009406FB" w:rsidRPr="009406FB" w:rsidRDefault="009406FB" w:rsidP="009406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CAGR of </w:t>
            </w:r>
            <w:r w:rsidRPr="009406FB">
              <w:rPr>
                <w:rFonts w:ascii="Times New Roman" w:eastAsia="Times New Roman" w:hAnsi="Times New Roman" w:cs="Times New Roman"/>
                <w:b/>
                <w:bCs/>
                <w:kern w:val="0"/>
                <w:sz w:val="24"/>
                <w:szCs w:val="24"/>
                <w:lang w:eastAsia="en-IN"/>
                <w14:ligatures w14:val="none"/>
              </w:rPr>
              <w:t>10.1%</w:t>
            </w:r>
            <w:r w:rsidRPr="009406FB">
              <w:rPr>
                <w:rFonts w:ascii="Times New Roman" w:eastAsia="Times New Roman" w:hAnsi="Times New Roman" w:cs="Times New Roman"/>
                <w:kern w:val="0"/>
                <w:sz w:val="24"/>
                <w:szCs w:val="24"/>
                <w:lang w:eastAsia="en-IN"/>
                <w14:ligatures w14:val="none"/>
              </w:rPr>
              <w:t xml:space="preserve"> (2024 – 2030)</w:t>
            </w:r>
          </w:p>
        </w:tc>
      </w:tr>
      <w:tr w:rsidR="009406FB" w:rsidRPr="009406FB" w14:paraId="6FC26FBE" w14:textId="77777777" w:rsidTr="00940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249B9F9"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2170643E" w14:textId="77777777" w:rsidR="009406FB" w:rsidRPr="009406FB" w:rsidRDefault="009406FB" w:rsidP="009406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2024</w:t>
            </w:r>
          </w:p>
        </w:tc>
      </w:tr>
      <w:tr w:rsidR="009406FB" w:rsidRPr="009406FB" w14:paraId="086415F9" w14:textId="77777777" w:rsidTr="009406FB">
        <w:tc>
          <w:tcPr>
            <w:cnfStyle w:val="001000000000" w:firstRow="0" w:lastRow="0" w:firstColumn="1" w:lastColumn="0" w:oddVBand="0" w:evenVBand="0" w:oddHBand="0" w:evenHBand="0" w:firstRowFirstColumn="0" w:firstRowLastColumn="0" w:lastRowFirstColumn="0" w:lastRowLastColumn="0"/>
            <w:tcW w:w="2965" w:type="dxa"/>
            <w:hideMark/>
          </w:tcPr>
          <w:p w14:paraId="1145C855"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Historical Data</w:t>
            </w:r>
          </w:p>
        </w:tc>
        <w:tc>
          <w:tcPr>
            <w:tcW w:w="6051" w:type="dxa"/>
            <w:hideMark/>
          </w:tcPr>
          <w:p w14:paraId="3D23258B" w14:textId="77777777" w:rsidR="009406FB" w:rsidRPr="009406FB" w:rsidRDefault="009406FB" w:rsidP="009406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2019 – 2023</w:t>
            </w:r>
          </w:p>
        </w:tc>
      </w:tr>
      <w:tr w:rsidR="009406FB" w:rsidRPr="009406FB" w14:paraId="783BDEEF" w14:textId="77777777" w:rsidTr="00940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2ABA815"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Unit</w:t>
            </w:r>
          </w:p>
        </w:tc>
        <w:tc>
          <w:tcPr>
            <w:tcW w:w="6051" w:type="dxa"/>
            <w:hideMark/>
          </w:tcPr>
          <w:p w14:paraId="0E5BF111" w14:textId="77777777" w:rsidR="009406FB" w:rsidRPr="009406FB" w:rsidRDefault="009406FB" w:rsidP="009406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USD Million, CAGR (2024 – 2030)</w:t>
            </w:r>
          </w:p>
        </w:tc>
      </w:tr>
      <w:tr w:rsidR="009406FB" w:rsidRPr="009406FB" w14:paraId="4C1000A4" w14:textId="77777777" w:rsidTr="009406FB">
        <w:tc>
          <w:tcPr>
            <w:cnfStyle w:val="001000000000" w:firstRow="0" w:lastRow="0" w:firstColumn="1" w:lastColumn="0" w:oddVBand="0" w:evenVBand="0" w:oddHBand="0" w:evenHBand="0" w:firstRowFirstColumn="0" w:firstRowLastColumn="0" w:lastRowFirstColumn="0" w:lastRowLastColumn="0"/>
            <w:tcW w:w="2965" w:type="dxa"/>
            <w:hideMark/>
          </w:tcPr>
          <w:p w14:paraId="2BE46BCA"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Segmentation</w:t>
            </w:r>
          </w:p>
        </w:tc>
        <w:tc>
          <w:tcPr>
            <w:tcW w:w="6051" w:type="dxa"/>
            <w:hideMark/>
          </w:tcPr>
          <w:p w14:paraId="7507ECB0" w14:textId="77777777" w:rsidR="009406FB" w:rsidRPr="009406FB" w:rsidRDefault="009406FB" w:rsidP="009406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By Type, By Destination, By Duration, By Region</w:t>
            </w:r>
          </w:p>
        </w:tc>
      </w:tr>
      <w:tr w:rsidR="009406FB" w:rsidRPr="009406FB" w14:paraId="0FBEEDE4" w14:textId="77777777" w:rsidTr="00940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CF57237"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By Type</w:t>
            </w:r>
          </w:p>
        </w:tc>
        <w:tc>
          <w:tcPr>
            <w:tcW w:w="6051" w:type="dxa"/>
            <w:hideMark/>
          </w:tcPr>
          <w:p w14:paraId="0F2B6B45" w14:textId="77777777" w:rsidR="009406FB" w:rsidRPr="009406FB" w:rsidRDefault="009406FB" w:rsidP="009406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Ocean Cruises, River Cruises</w:t>
            </w:r>
          </w:p>
        </w:tc>
      </w:tr>
      <w:tr w:rsidR="009406FB" w:rsidRPr="009406FB" w14:paraId="0C378F14" w14:textId="77777777" w:rsidTr="009406FB">
        <w:tc>
          <w:tcPr>
            <w:cnfStyle w:val="001000000000" w:firstRow="0" w:lastRow="0" w:firstColumn="1" w:lastColumn="0" w:oddVBand="0" w:evenVBand="0" w:oddHBand="0" w:evenHBand="0" w:firstRowFirstColumn="0" w:firstRowLastColumn="0" w:lastRowFirstColumn="0" w:lastRowLastColumn="0"/>
            <w:tcW w:w="2965" w:type="dxa"/>
            <w:hideMark/>
          </w:tcPr>
          <w:p w14:paraId="2AB903AB"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By Destination</w:t>
            </w:r>
          </w:p>
        </w:tc>
        <w:tc>
          <w:tcPr>
            <w:tcW w:w="6051" w:type="dxa"/>
            <w:hideMark/>
          </w:tcPr>
          <w:p w14:paraId="16CE87AC" w14:textId="77777777" w:rsidR="009406FB" w:rsidRPr="009406FB" w:rsidRDefault="009406FB" w:rsidP="009406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Caribbean, Mediterranean, Asia Pacific, Polar/Expedition, Others</w:t>
            </w:r>
          </w:p>
        </w:tc>
      </w:tr>
      <w:tr w:rsidR="009406FB" w:rsidRPr="009406FB" w14:paraId="4F234FC7" w14:textId="77777777" w:rsidTr="00940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A78B194"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By Duration</w:t>
            </w:r>
          </w:p>
        </w:tc>
        <w:tc>
          <w:tcPr>
            <w:tcW w:w="6051" w:type="dxa"/>
            <w:hideMark/>
          </w:tcPr>
          <w:p w14:paraId="13416744" w14:textId="77777777" w:rsidR="009406FB" w:rsidRPr="009406FB" w:rsidRDefault="009406FB" w:rsidP="009406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Short Cruises (2–5 days), Medium (6–9 days), Long (10+ days)</w:t>
            </w:r>
          </w:p>
        </w:tc>
      </w:tr>
      <w:tr w:rsidR="009406FB" w:rsidRPr="009406FB" w14:paraId="7D06391E" w14:textId="77777777" w:rsidTr="009406FB">
        <w:tc>
          <w:tcPr>
            <w:cnfStyle w:val="001000000000" w:firstRow="0" w:lastRow="0" w:firstColumn="1" w:lastColumn="0" w:oddVBand="0" w:evenVBand="0" w:oddHBand="0" w:evenHBand="0" w:firstRowFirstColumn="0" w:firstRowLastColumn="0" w:lastRowFirstColumn="0" w:lastRowLastColumn="0"/>
            <w:tcW w:w="2965" w:type="dxa"/>
            <w:hideMark/>
          </w:tcPr>
          <w:p w14:paraId="18B8685A"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By Region</w:t>
            </w:r>
          </w:p>
        </w:tc>
        <w:tc>
          <w:tcPr>
            <w:tcW w:w="6051" w:type="dxa"/>
            <w:hideMark/>
          </w:tcPr>
          <w:p w14:paraId="7587FD1D" w14:textId="77777777" w:rsidR="009406FB" w:rsidRPr="009406FB" w:rsidRDefault="009406FB" w:rsidP="009406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9406FB" w:rsidRPr="009406FB" w14:paraId="3A2A04EB" w14:textId="77777777" w:rsidTr="00940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2CA3034"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Country Scope</w:t>
            </w:r>
          </w:p>
        </w:tc>
        <w:tc>
          <w:tcPr>
            <w:tcW w:w="6051" w:type="dxa"/>
            <w:hideMark/>
          </w:tcPr>
          <w:p w14:paraId="51A821EB" w14:textId="77777777" w:rsidR="009406FB" w:rsidRPr="009406FB" w:rsidRDefault="009406FB" w:rsidP="009406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U.S., Canada, Germany, UK, France, China, India, Japan, Brazil, UAE, Australia, etc.</w:t>
            </w:r>
          </w:p>
        </w:tc>
      </w:tr>
      <w:tr w:rsidR="009406FB" w:rsidRPr="009406FB" w14:paraId="79A4D995" w14:textId="77777777" w:rsidTr="009406FB">
        <w:tc>
          <w:tcPr>
            <w:cnfStyle w:val="001000000000" w:firstRow="0" w:lastRow="0" w:firstColumn="1" w:lastColumn="0" w:oddVBand="0" w:evenVBand="0" w:oddHBand="0" w:evenHBand="0" w:firstRowFirstColumn="0" w:firstRowLastColumn="0" w:lastRowFirstColumn="0" w:lastRowLastColumn="0"/>
            <w:tcW w:w="2965" w:type="dxa"/>
            <w:hideMark/>
          </w:tcPr>
          <w:p w14:paraId="790B8F53"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Drivers</w:t>
            </w:r>
          </w:p>
        </w:tc>
        <w:tc>
          <w:tcPr>
            <w:tcW w:w="6051" w:type="dxa"/>
            <w:hideMark/>
          </w:tcPr>
          <w:p w14:paraId="4B8648D4" w14:textId="77777777" w:rsidR="009406FB" w:rsidRPr="009406FB" w:rsidRDefault="009406FB" w:rsidP="009406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 Growth of middle-class tourism in emerging markets </w:t>
            </w:r>
            <w:r w:rsidRPr="009406FB">
              <w:rPr>
                <w:rFonts w:ascii="Times New Roman" w:eastAsia="Times New Roman" w:hAnsi="Times New Roman" w:cs="Times New Roman"/>
                <w:kern w:val="0"/>
                <w:sz w:val="24"/>
                <w:szCs w:val="24"/>
                <w:lang w:eastAsia="en-IN"/>
                <w14:ligatures w14:val="none"/>
              </w:rPr>
              <w:br/>
              <w:t xml:space="preserve">- ESG adoption and sustainable cruising technologies </w:t>
            </w:r>
            <w:r w:rsidRPr="009406FB">
              <w:rPr>
                <w:rFonts w:ascii="Times New Roman" w:eastAsia="Times New Roman" w:hAnsi="Times New Roman" w:cs="Times New Roman"/>
                <w:kern w:val="0"/>
                <w:sz w:val="24"/>
                <w:szCs w:val="24"/>
                <w:lang w:eastAsia="en-IN"/>
                <w14:ligatures w14:val="none"/>
              </w:rPr>
              <w:br/>
              <w:t>- Expansion of niche cruise experiences (expedition, wellness, themed)</w:t>
            </w:r>
          </w:p>
        </w:tc>
      </w:tr>
      <w:tr w:rsidR="009406FB" w:rsidRPr="009406FB" w14:paraId="54C78891" w14:textId="77777777" w:rsidTr="00940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43C30E6" w14:textId="77777777" w:rsidR="009406FB" w:rsidRPr="009406FB" w:rsidRDefault="009406FB" w:rsidP="009406FB">
            <w:pPr>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542CC67D" w14:textId="77777777" w:rsidR="009406FB" w:rsidRPr="009406FB" w:rsidRDefault="009406FB" w:rsidP="009406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Available upon request</w:t>
            </w:r>
          </w:p>
        </w:tc>
      </w:tr>
    </w:tbl>
    <w:p w14:paraId="6852E58E" w14:textId="77777777"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t>8. Report Summary, FAQs, and SEO Schema</w:t>
      </w:r>
    </w:p>
    <w:p w14:paraId="4F3D6E4C" w14:textId="77777777" w:rsidR="009406FB" w:rsidRPr="009406FB" w:rsidRDefault="009406FB" w:rsidP="009406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06FB">
        <w:rPr>
          <w:rFonts w:ascii="Times New Roman" w:eastAsia="Times New Roman" w:hAnsi="Times New Roman" w:cs="Times New Roman"/>
          <w:b/>
          <w:bCs/>
          <w:kern w:val="0"/>
          <w:sz w:val="36"/>
          <w:szCs w:val="36"/>
          <w:lang w:eastAsia="en-IN"/>
          <w14:ligatures w14:val="none"/>
        </w:rPr>
        <w:t>A.1. Report Title (Long-Form)</w:t>
      </w:r>
    </w:p>
    <w:p w14:paraId="02BD412A"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 xml:space="preserve">Cruise Tourism Market </w:t>
      </w:r>
      <w:proofErr w:type="gramStart"/>
      <w:r w:rsidRPr="009406FB">
        <w:rPr>
          <w:rFonts w:ascii="Times New Roman" w:eastAsia="Times New Roman" w:hAnsi="Times New Roman" w:cs="Times New Roman"/>
          <w:b/>
          <w:bCs/>
          <w:kern w:val="0"/>
          <w:sz w:val="24"/>
          <w:szCs w:val="24"/>
          <w:lang w:eastAsia="en-IN"/>
          <w14:ligatures w14:val="none"/>
        </w:rPr>
        <w:t>By</w:t>
      </w:r>
      <w:proofErr w:type="gramEnd"/>
      <w:r w:rsidRPr="009406FB">
        <w:rPr>
          <w:rFonts w:ascii="Times New Roman" w:eastAsia="Times New Roman" w:hAnsi="Times New Roman" w:cs="Times New Roman"/>
          <w:b/>
          <w:bCs/>
          <w:kern w:val="0"/>
          <w:sz w:val="24"/>
          <w:szCs w:val="24"/>
          <w:lang w:eastAsia="en-IN"/>
          <w14:ligatures w14:val="none"/>
        </w:rPr>
        <w:t xml:space="preserve"> Type (Ocean Cruises, River Cruises); By Destination (Caribbean, Mediterranean, Asia Pacific, Polar/Expedition, Others); By Duration (Short Cruises, Medium Cruises, Long Cruises); By Geography, Segment Revenue Estimation, Forecast, 2024–2030</w:t>
      </w:r>
    </w:p>
    <w:p w14:paraId="31799CC9" w14:textId="77777777" w:rsidR="009406FB" w:rsidRPr="009406FB" w:rsidRDefault="009406FB" w:rsidP="009406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06FB">
        <w:rPr>
          <w:rFonts w:ascii="Times New Roman" w:eastAsia="Times New Roman" w:hAnsi="Times New Roman" w:cs="Times New Roman"/>
          <w:b/>
          <w:bCs/>
          <w:kern w:val="0"/>
          <w:sz w:val="36"/>
          <w:szCs w:val="36"/>
          <w:lang w:eastAsia="en-IN"/>
          <w14:ligatures w14:val="none"/>
        </w:rPr>
        <w:t>A.2. Lowercase Market Name</w:t>
      </w:r>
    </w:p>
    <w:p w14:paraId="21808B2A"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cruise tourism market</w:t>
      </w:r>
    </w:p>
    <w:p w14:paraId="5B6780F4" w14:textId="77777777" w:rsidR="009406FB" w:rsidRPr="009406FB" w:rsidRDefault="009406FB" w:rsidP="009406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06FB">
        <w:rPr>
          <w:rFonts w:ascii="Times New Roman" w:eastAsia="Times New Roman" w:hAnsi="Times New Roman" w:cs="Times New Roman"/>
          <w:b/>
          <w:bCs/>
          <w:kern w:val="0"/>
          <w:sz w:val="36"/>
          <w:szCs w:val="36"/>
          <w:lang w:eastAsia="en-IN"/>
          <w14:ligatures w14:val="none"/>
        </w:rPr>
        <w:t>A.3. SEO-Friendly Market Size Tagline</w:t>
      </w:r>
    </w:p>
    <w:p w14:paraId="2CCB0169"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Cruise Tourism Market Size (USD 27.0 Billion) 2030</w:t>
      </w:r>
    </w:p>
    <w:p w14:paraId="0301DAC9" w14:textId="77777777" w:rsidR="009406FB" w:rsidRPr="009406FB" w:rsidRDefault="009406FB" w:rsidP="009406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06FB">
        <w:rPr>
          <w:rFonts w:ascii="Times New Roman" w:eastAsia="Times New Roman" w:hAnsi="Times New Roman" w:cs="Times New Roman"/>
          <w:b/>
          <w:bCs/>
          <w:kern w:val="0"/>
          <w:sz w:val="36"/>
          <w:szCs w:val="36"/>
          <w:lang w:eastAsia="en-IN"/>
          <w14:ligatures w14:val="none"/>
        </w:rPr>
        <w:lastRenderedPageBreak/>
        <w:t>A.4. SEO-Friendly Market Size Tagline Breadcrumb</w:t>
      </w:r>
    </w:p>
    <w:p w14:paraId="793308FD"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Cruise Tourism Market Report 2030</w:t>
      </w:r>
    </w:p>
    <w:p w14:paraId="35ECC60D"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42F65074">
          <v:rect id="_x0000_i1036" style="width:0;height:1.5pt" o:hralign="center" o:hrstd="t" o:hr="t" fillcolor="#a0a0a0" stroked="f"/>
        </w:pict>
      </w:r>
    </w:p>
    <w:p w14:paraId="5776C01B" w14:textId="77777777" w:rsidR="009406FB" w:rsidRPr="009406FB" w:rsidRDefault="009406FB" w:rsidP="009406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06FB">
        <w:rPr>
          <w:rFonts w:ascii="Times New Roman" w:eastAsia="Times New Roman" w:hAnsi="Times New Roman" w:cs="Times New Roman"/>
          <w:b/>
          <w:bCs/>
          <w:kern w:val="0"/>
          <w:sz w:val="36"/>
          <w:szCs w:val="36"/>
          <w:lang w:eastAsia="en-IN"/>
          <w14:ligatures w14:val="none"/>
        </w:rPr>
        <w:t>B. Top 5 FAQs</w:t>
      </w:r>
    </w:p>
    <w:p w14:paraId="01B4AE6B"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Q1.</w:t>
      </w:r>
      <w:r w:rsidRPr="009406FB">
        <w:rPr>
          <w:rFonts w:ascii="Times New Roman" w:eastAsia="Times New Roman" w:hAnsi="Times New Roman" w:cs="Times New Roman"/>
          <w:kern w:val="0"/>
          <w:sz w:val="24"/>
          <w:szCs w:val="24"/>
          <w:lang w:eastAsia="en-IN"/>
          <w14:ligatures w14:val="none"/>
        </w:rPr>
        <w:t xml:space="preserve"> How big is the cruise tourism market?</w:t>
      </w:r>
      <w:r w:rsidRPr="009406FB">
        <w:rPr>
          <w:rFonts w:ascii="Times New Roman" w:eastAsia="Times New Roman" w:hAnsi="Times New Roman" w:cs="Times New Roman"/>
          <w:kern w:val="0"/>
          <w:sz w:val="24"/>
          <w:szCs w:val="24"/>
          <w:lang w:eastAsia="en-IN"/>
          <w14:ligatures w14:val="none"/>
        </w:rPr>
        <w:br/>
      </w:r>
      <w:r w:rsidRPr="009406FB">
        <w:rPr>
          <w:rFonts w:ascii="Times New Roman" w:eastAsia="Times New Roman" w:hAnsi="Times New Roman" w:cs="Times New Roman"/>
          <w:b/>
          <w:bCs/>
          <w:kern w:val="0"/>
          <w:sz w:val="24"/>
          <w:szCs w:val="24"/>
          <w:lang w:eastAsia="en-IN"/>
          <w14:ligatures w14:val="none"/>
        </w:rPr>
        <w:t>A1.</w:t>
      </w:r>
      <w:r w:rsidRPr="009406FB">
        <w:rPr>
          <w:rFonts w:ascii="Times New Roman" w:eastAsia="Times New Roman" w:hAnsi="Times New Roman" w:cs="Times New Roman"/>
          <w:kern w:val="0"/>
          <w:sz w:val="24"/>
          <w:szCs w:val="24"/>
          <w:lang w:eastAsia="en-IN"/>
          <w14:ligatures w14:val="none"/>
        </w:rPr>
        <w:t xml:space="preserve"> The global cruise tourism market is valued at </w:t>
      </w:r>
      <w:r w:rsidRPr="009406FB">
        <w:rPr>
          <w:rFonts w:ascii="Times New Roman" w:eastAsia="Times New Roman" w:hAnsi="Times New Roman" w:cs="Times New Roman"/>
          <w:b/>
          <w:bCs/>
          <w:kern w:val="0"/>
          <w:sz w:val="24"/>
          <w:szCs w:val="24"/>
          <w:lang w:eastAsia="en-IN"/>
          <w14:ligatures w14:val="none"/>
        </w:rPr>
        <w:t>USD 13.7 billion in 2024</w:t>
      </w:r>
      <w:r w:rsidRPr="009406FB">
        <w:rPr>
          <w:rFonts w:ascii="Times New Roman" w:eastAsia="Times New Roman" w:hAnsi="Times New Roman" w:cs="Times New Roman"/>
          <w:kern w:val="0"/>
          <w:sz w:val="24"/>
          <w:szCs w:val="24"/>
          <w:lang w:eastAsia="en-IN"/>
          <w14:ligatures w14:val="none"/>
        </w:rPr>
        <w:t xml:space="preserve">, and is projected to reach </w:t>
      </w:r>
      <w:r w:rsidRPr="009406FB">
        <w:rPr>
          <w:rFonts w:ascii="Times New Roman" w:eastAsia="Times New Roman" w:hAnsi="Times New Roman" w:cs="Times New Roman"/>
          <w:b/>
          <w:bCs/>
          <w:kern w:val="0"/>
          <w:sz w:val="24"/>
          <w:szCs w:val="24"/>
          <w:lang w:eastAsia="en-IN"/>
          <w14:ligatures w14:val="none"/>
        </w:rPr>
        <w:t>USD 27.0 billion by 2030</w:t>
      </w:r>
      <w:r w:rsidRPr="009406FB">
        <w:rPr>
          <w:rFonts w:ascii="Times New Roman" w:eastAsia="Times New Roman" w:hAnsi="Times New Roman" w:cs="Times New Roman"/>
          <w:kern w:val="0"/>
          <w:sz w:val="24"/>
          <w:szCs w:val="24"/>
          <w:lang w:eastAsia="en-IN"/>
          <w14:ligatures w14:val="none"/>
        </w:rPr>
        <w:t>.</w:t>
      </w:r>
    </w:p>
    <w:p w14:paraId="0B93F3D9"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Q2.</w:t>
      </w:r>
      <w:r w:rsidRPr="009406FB">
        <w:rPr>
          <w:rFonts w:ascii="Times New Roman" w:eastAsia="Times New Roman" w:hAnsi="Times New Roman" w:cs="Times New Roman"/>
          <w:kern w:val="0"/>
          <w:sz w:val="24"/>
          <w:szCs w:val="24"/>
          <w:lang w:eastAsia="en-IN"/>
          <w14:ligatures w14:val="none"/>
        </w:rPr>
        <w:t xml:space="preserve"> What is the CAGR for the cruise tourism market between 2024 and 2030?</w:t>
      </w:r>
      <w:r w:rsidRPr="009406FB">
        <w:rPr>
          <w:rFonts w:ascii="Times New Roman" w:eastAsia="Times New Roman" w:hAnsi="Times New Roman" w:cs="Times New Roman"/>
          <w:kern w:val="0"/>
          <w:sz w:val="24"/>
          <w:szCs w:val="24"/>
          <w:lang w:eastAsia="en-IN"/>
          <w14:ligatures w14:val="none"/>
        </w:rPr>
        <w:br/>
      </w:r>
      <w:r w:rsidRPr="009406FB">
        <w:rPr>
          <w:rFonts w:ascii="Times New Roman" w:eastAsia="Times New Roman" w:hAnsi="Times New Roman" w:cs="Times New Roman"/>
          <w:b/>
          <w:bCs/>
          <w:kern w:val="0"/>
          <w:sz w:val="24"/>
          <w:szCs w:val="24"/>
          <w:lang w:eastAsia="en-IN"/>
          <w14:ligatures w14:val="none"/>
        </w:rPr>
        <w:t>A2.</w:t>
      </w:r>
      <w:r w:rsidRPr="009406FB">
        <w:rPr>
          <w:rFonts w:ascii="Times New Roman" w:eastAsia="Times New Roman" w:hAnsi="Times New Roman" w:cs="Times New Roman"/>
          <w:kern w:val="0"/>
          <w:sz w:val="24"/>
          <w:szCs w:val="24"/>
          <w:lang w:eastAsia="en-IN"/>
          <w14:ligatures w14:val="none"/>
        </w:rPr>
        <w:t xml:space="preserve"> The market is expected to grow at a CAGR of </w:t>
      </w:r>
      <w:r w:rsidRPr="009406FB">
        <w:rPr>
          <w:rFonts w:ascii="Times New Roman" w:eastAsia="Times New Roman" w:hAnsi="Times New Roman" w:cs="Times New Roman"/>
          <w:b/>
          <w:bCs/>
          <w:kern w:val="0"/>
          <w:sz w:val="24"/>
          <w:szCs w:val="24"/>
          <w:lang w:eastAsia="en-IN"/>
          <w14:ligatures w14:val="none"/>
        </w:rPr>
        <w:t>10.1%</w:t>
      </w:r>
      <w:r w:rsidRPr="009406FB">
        <w:rPr>
          <w:rFonts w:ascii="Times New Roman" w:eastAsia="Times New Roman" w:hAnsi="Times New Roman" w:cs="Times New Roman"/>
          <w:kern w:val="0"/>
          <w:sz w:val="24"/>
          <w:szCs w:val="24"/>
          <w:lang w:eastAsia="en-IN"/>
          <w14:ligatures w14:val="none"/>
        </w:rPr>
        <w:t xml:space="preserve"> during the forecast period.</w:t>
      </w:r>
    </w:p>
    <w:p w14:paraId="45FE8F6B"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Q3.</w:t>
      </w:r>
      <w:r w:rsidRPr="009406FB">
        <w:rPr>
          <w:rFonts w:ascii="Times New Roman" w:eastAsia="Times New Roman" w:hAnsi="Times New Roman" w:cs="Times New Roman"/>
          <w:kern w:val="0"/>
          <w:sz w:val="24"/>
          <w:szCs w:val="24"/>
          <w:lang w:eastAsia="en-IN"/>
          <w14:ligatures w14:val="none"/>
        </w:rPr>
        <w:t xml:space="preserve"> Who are the major players in the cruise tourism market?</w:t>
      </w:r>
      <w:r w:rsidRPr="009406FB">
        <w:rPr>
          <w:rFonts w:ascii="Times New Roman" w:eastAsia="Times New Roman" w:hAnsi="Times New Roman" w:cs="Times New Roman"/>
          <w:kern w:val="0"/>
          <w:sz w:val="24"/>
          <w:szCs w:val="24"/>
          <w:lang w:eastAsia="en-IN"/>
          <w14:ligatures w14:val="none"/>
        </w:rPr>
        <w:br/>
      </w:r>
      <w:r w:rsidRPr="009406FB">
        <w:rPr>
          <w:rFonts w:ascii="Times New Roman" w:eastAsia="Times New Roman" w:hAnsi="Times New Roman" w:cs="Times New Roman"/>
          <w:b/>
          <w:bCs/>
          <w:kern w:val="0"/>
          <w:sz w:val="24"/>
          <w:szCs w:val="24"/>
          <w:lang w:eastAsia="en-IN"/>
          <w14:ligatures w14:val="none"/>
        </w:rPr>
        <w:t>A3.</w:t>
      </w:r>
      <w:r w:rsidRPr="009406FB">
        <w:rPr>
          <w:rFonts w:ascii="Times New Roman" w:eastAsia="Times New Roman" w:hAnsi="Times New Roman" w:cs="Times New Roman"/>
          <w:kern w:val="0"/>
          <w:sz w:val="24"/>
          <w:szCs w:val="24"/>
          <w:lang w:eastAsia="en-IN"/>
          <w14:ligatures w14:val="none"/>
        </w:rPr>
        <w:t xml:space="preserve"> Key operators include </w:t>
      </w:r>
      <w:r w:rsidRPr="009406FB">
        <w:rPr>
          <w:rFonts w:ascii="Times New Roman" w:eastAsia="Times New Roman" w:hAnsi="Times New Roman" w:cs="Times New Roman"/>
          <w:b/>
          <w:bCs/>
          <w:kern w:val="0"/>
          <w:sz w:val="24"/>
          <w:szCs w:val="24"/>
          <w:lang w:eastAsia="en-IN"/>
          <w14:ligatures w14:val="none"/>
        </w:rPr>
        <w:t>Carnival Corporation, Royal Caribbean Group, MSC Cruises, Norwegian Cruise Line Holdings, Viking Cruises</w:t>
      </w:r>
      <w:r w:rsidRPr="009406FB">
        <w:rPr>
          <w:rFonts w:ascii="Times New Roman" w:eastAsia="Times New Roman" w:hAnsi="Times New Roman" w:cs="Times New Roman"/>
          <w:kern w:val="0"/>
          <w:sz w:val="24"/>
          <w:szCs w:val="24"/>
          <w:lang w:eastAsia="en-IN"/>
          <w14:ligatures w14:val="none"/>
        </w:rPr>
        <w:t>, and a growing number of niche and expedition brands.</w:t>
      </w:r>
    </w:p>
    <w:p w14:paraId="51D0E68F"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Q4.</w:t>
      </w:r>
      <w:r w:rsidRPr="009406FB">
        <w:rPr>
          <w:rFonts w:ascii="Times New Roman" w:eastAsia="Times New Roman" w:hAnsi="Times New Roman" w:cs="Times New Roman"/>
          <w:kern w:val="0"/>
          <w:sz w:val="24"/>
          <w:szCs w:val="24"/>
          <w:lang w:eastAsia="en-IN"/>
          <w14:ligatures w14:val="none"/>
        </w:rPr>
        <w:t xml:space="preserve"> Which region dominates the cruise tourism market?</w:t>
      </w:r>
      <w:r w:rsidRPr="009406FB">
        <w:rPr>
          <w:rFonts w:ascii="Times New Roman" w:eastAsia="Times New Roman" w:hAnsi="Times New Roman" w:cs="Times New Roman"/>
          <w:kern w:val="0"/>
          <w:sz w:val="24"/>
          <w:szCs w:val="24"/>
          <w:lang w:eastAsia="en-IN"/>
          <w14:ligatures w14:val="none"/>
        </w:rPr>
        <w:br/>
      </w:r>
      <w:r w:rsidRPr="009406FB">
        <w:rPr>
          <w:rFonts w:ascii="Times New Roman" w:eastAsia="Times New Roman" w:hAnsi="Times New Roman" w:cs="Times New Roman"/>
          <w:b/>
          <w:bCs/>
          <w:kern w:val="0"/>
          <w:sz w:val="24"/>
          <w:szCs w:val="24"/>
          <w:lang w:eastAsia="en-IN"/>
          <w14:ligatures w14:val="none"/>
        </w:rPr>
        <w:t>A4.</w:t>
      </w:r>
      <w:r w:rsidRPr="009406FB">
        <w:rPr>
          <w:rFonts w:ascii="Times New Roman" w:eastAsia="Times New Roman" w:hAnsi="Times New Roman" w:cs="Times New Roman"/>
          <w:kern w:val="0"/>
          <w:sz w:val="24"/>
          <w:szCs w:val="24"/>
          <w:lang w:eastAsia="en-IN"/>
          <w14:ligatures w14:val="none"/>
        </w:rPr>
        <w:t xml:space="preserve"> </w:t>
      </w:r>
      <w:r w:rsidRPr="009406FB">
        <w:rPr>
          <w:rFonts w:ascii="Times New Roman" w:eastAsia="Times New Roman" w:hAnsi="Times New Roman" w:cs="Times New Roman"/>
          <w:b/>
          <w:bCs/>
          <w:kern w:val="0"/>
          <w:sz w:val="24"/>
          <w:szCs w:val="24"/>
          <w:lang w:eastAsia="en-IN"/>
          <w14:ligatures w14:val="none"/>
        </w:rPr>
        <w:t>North America</w:t>
      </w:r>
      <w:r w:rsidRPr="009406FB">
        <w:rPr>
          <w:rFonts w:ascii="Times New Roman" w:eastAsia="Times New Roman" w:hAnsi="Times New Roman" w:cs="Times New Roman"/>
          <w:kern w:val="0"/>
          <w:sz w:val="24"/>
          <w:szCs w:val="24"/>
          <w:lang w:eastAsia="en-IN"/>
          <w14:ligatures w14:val="none"/>
        </w:rPr>
        <w:t xml:space="preserve"> leads in overall volume, while </w:t>
      </w:r>
      <w:r w:rsidRPr="009406FB">
        <w:rPr>
          <w:rFonts w:ascii="Times New Roman" w:eastAsia="Times New Roman" w:hAnsi="Times New Roman" w:cs="Times New Roman"/>
          <w:b/>
          <w:bCs/>
          <w:kern w:val="0"/>
          <w:sz w:val="24"/>
          <w:szCs w:val="24"/>
          <w:lang w:eastAsia="en-IN"/>
          <w14:ligatures w14:val="none"/>
        </w:rPr>
        <w:t>Asia Pacific</w:t>
      </w:r>
      <w:r w:rsidRPr="009406FB">
        <w:rPr>
          <w:rFonts w:ascii="Times New Roman" w:eastAsia="Times New Roman" w:hAnsi="Times New Roman" w:cs="Times New Roman"/>
          <w:kern w:val="0"/>
          <w:sz w:val="24"/>
          <w:szCs w:val="24"/>
          <w:lang w:eastAsia="en-IN"/>
          <w14:ligatures w14:val="none"/>
        </w:rPr>
        <w:t xml:space="preserve"> is currently the fastest-growing region.</w:t>
      </w:r>
    </w:p>
    <w:p w14:paraId="5629DFAE" w14:textId="77777777" w:rsidR="009406FB" w:rsidRPr="009406FB" w:rsidRDefault="009406FB" w:rsidP="00940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Q5.</w:t>
      </w:r>
      <w:r w:rsidRPr="009406FB">
        <w:rPr>
          <w:rFonts w:ascii="Times New Roman" w:eastAsia="Times New Roman" w:hAnsi="Times New Roman" w:cs="Times New Roman"/>
          <w:kern w:val="0"/>
          <w:sz w:val="24"/>
          <w:szCs w:val="24"/>
          <w:lang w:eastAsia="en-IN"/>
          <w14:ligatures w14:val="none"/>
        </w:rPr>
        <w:t xml:space="preserve"> What factors are driving growth in the cruise tourism market?</w:t>
      </w:r>
      <w:r w:rsidRPr="009406FB">
        <w:rPr>
          <w:rFonts w:ascii="Times New Roman" w:eastAsia="Times New Roman" w:hAnsi="Times New Roman" w:cs="Times New Roman"/>
          <w:kern w:val="0"/>
          <w:sz w:val="24"/>
          <w:szCs w:val="24"/>
          <w:lang w:eastAsia="en-IN"/>
          <w14:ligatures w14:val="none"/>
        </w:rPr>
        <w:br/>
      </w:r>
      <w:r w:rsidRPr="009406FB">
        <w:rPr>
          <w:rFonts w:ascii="Times New Roman" w:eastAsia="Times New Roman" w:hAnsi="Times New Roman" w:cs="Times New Roman"/>
          <w:b/>
          <w:bCs/>
          <w:kern w:val="0"/>
          <w:sz w:val="24"/>
          <w:szCs w:val="24"/>
          <w:lang w:eastAsia="en-IN"/>
          <w14:ligatures w14:val="none"/>
        </w:rPr>
        <w:t>A5.</w:t>
      </w:r>
      <w:r w:rsidRPr="009406FB">
        <w:rPr>
          <w:rFonts w:ascii="Times New Roman" w:eastAsia="Times New Roman" w:hAnsi="Times New Roman" w:cs="Times New Roman"/>
          <w:kern w:val="0"/>
          <w:sz w:val="24"/>
          <w:szCs w:val="24"/>
          <w:lang w:eastAsia="en-IN"/>
          <w14:ligatures w14:val="none"/>
        </w:rPr>
        <w:t xml:space="preserve"> Growth is </w:t>
      </w:r>
      <w:proofErr w:type="spellStart"/>
      <w:r w:rsidRPr="009406FB">
        <w:rPr>
          <w:rFonts w:ascii="Times New Roman" w:eastAsia="Times New Roman" w:hAnsi="Times New Roman" w:cs="Times New Roman"/>
          <w:kern w:val="0"/>
          <w:sz w:val="24"/>
          <w:szCs w:val="24"/>
          <w:lang w:eastAsia="en-IN"/>
          <w14:ligatures w14:val="none"/>
        </w:rPr>
        <w:t>fueled</w:t>
      </w:r>
      <w:proofErr w:type="spellEnd"/>
      <w:r w:rsidRPr="009406FB">
        <w:rPr>
          <w:rFonts w:ascii="Times New Roman" w:eastAsia="Times New Roman" w:hAnsi="Times New Roman" w:cs="Times New Roman"/>
          <w:kern w:val="0"/>
          <w:sz w:val="24"/>
          <w:szCs w:val="24"/>
          <w:lang w:eastAsia="en-IN"/>
          <w14:ligatures w14:val="none"/>
        </w:rPr>
        <w:t xml:space="preserve"> by rising middle-class travel in emerging markets, demand for sustainable cruising, and expansion into niche, experiential segments.</w:t>
      </w:r>
    </w:p>
    <w:p w14:paraId="1F76E6FC"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7E794ED3">
          <v:rect id="_x0000_i1037" style="width:0;height:1.5pt" o:hralign="center" o:hrstd="t" o:hr="t" fillcolor="#a0a0a0" stroked="f"/>
        </w:pict>
      </w:r>
    </w:p>
    <w:p w14:paraId="2F88240B" w14:textId="77777777" w:rsidR="009406FB" w:rsidRPr="009406FB" w:rsidRDefault="009406FB" w:rsidP="009406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06FB">
        <w:rPr>
          <w:rFonts w:ascii="Times New Roman" w:eastAsia="Times New Roman" w:hAnsi="Times New Roman" w:cs="Times New Roman"/>
          <w:b/>
          <w:bCs/>
          <w:kern w:val="0"/>
          <w:sz w:val="36"/>
          <w:szCs w:val="36"/>
          <w:lang w:eastAsia="en-IN"/>
          <w14:ligatures w14:val="none"/>
        </w:rPr>
        <w:t>C. JSON-LD SEO Schema</w:t>
      </w:r>
    </w:p>
    <w:p w14:paraId="14DB9350"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Breadcrumb Schema</w:t>
      </w:r>
    </w:p>
    <w:p w14:paraId="46AF2B52"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w:t>
      </w:r>
    </w:p>
    <w:p w14:paraId="491DB8AA"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"@context": "https://schema.org",</w:t>
      </w:r>
    </w:p>
    <w:p w14:paraId="14421D5D"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w:t>
      </w:r>
      <w:proofErr w:type="spellStart"/>
      <w:r w:rsidRPr="009406FB">
        <w:rPr>
          <w:rFonts w:ascii="Courier New" w:eastAsia="Times New Roman" w:hAnsi="Courier New" w:cs="Courier New"/>
          <w:kern w:val="0"/>
          <w:sz w:val="20"/>
          <w:szCs w:val="20"/>
          <w:lang w:eastAsia="en-IN"/>
          <w14:ligatures w14:val="none"/>
        </w:rPr>
        <w:t>BreadcrumbList</w:t>
      </w:r>
      <w:proofErr w:type="spellEnd"/>
      <w:r w:rsidRPr="009406FB">
        <w:rPr>
          <w:rFonts w:ascii="Courier New" w:eastAsia="Times New Roman" w:hAnsi="Courier New" w:cs="Courier New"/>
          <w:kern w:val="0"/>
          <w:sz w:val="20"/>
          <w:szCs w:val="20"/>
          <w:lang w:eastAsia="en-IN"/>
          <w14:ligatures w14:val="none"/>
        </w:rPr>
        <w:t>",</w:t>
      </w:r>
    </w:p>
    <w:p w14:paraId="476D36D3"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roofErr w:type="spellStart"/>
      <w:r w:rsidRPr="009406FB">
        <w:rPr>
          <w:rFonts w:ascii="Courier New" w:eastAsia="Times New Roman" w:hAnsi="Courier New" w:cs="Courier New"/>
          <w:kern w:val="0"/>
          <w:sz w:val="20"/>
          <w:szCs w:val="20"/>
          <w:lang w:eastAsia="en-IN"/>
          <w14:ligatures w14:val="none"/>
        </w:rPr>
        <w:t>itemListElement</w:t>
      </w:r>
      <w:proofErr w:type="spellEnd"/>
      <w:r w:rsidRPr="009406FB">
        <w:rPr>
          <w:rFonts w:ascii="Courier New" w:eastAsia="Times New Roman" w:hAnsi="Courier New" w:cs="Courier New"/>
          <w:kern w:val="0"/>
          <w:sz w:val="20"/>
          <w:szCs w:val="20"/>
          <w:lang w:eastAsia="en-IN"/>
          <w14:ligatures w14:val="none"/>
        </w:rPr>
        <w:t>": [</w:t>
      </w:r>
    </w:p>
    <w:p w14:paraId="43DD25C7"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15FF1711"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w:t>
      </w:r>
      <w:proofErr w:type="spellStart"/>
      <w:r w:rsidRPr="009406FB">
        <w:rPr>
          <w:rFonts w:ascii="Courier New" w:eastAsia="Times New Roman" w:hAnsi="Courier New" w:cs="Courier New"/>
          <w:kern w:val="0"/>
          <w:sz w:val="20"/>
          <w:szCs w:val="20"/>
          <w:lang w:eastAsia="en-IN"/>
          <w14:ligatures w14:val="none"/>
        </w:rPr>
        <w:t>ListItem</w:t>
      </w:r>
      <w:proofErr w:type="spellEnd"/>
      <w:r w:rsidRPr="009406FB">
        <w:rPr>
          <w:rFonts w:ascii="Courier New" w:eastAsia="Times New Roman" w:hAnsi="Courier New" w:cs="Courier New"/>
          <w:kern w:val="0"/>
          <w:sz w:val="20"/>
          <w:szCs w:val="20"/>
          <w:lang w:eastAsia="en-IN"/>
          <w14:ligatures w14:val="none"/>
        </w:rPr>
        <w:t>",</w:t>
      </w:r>
    </w:p>
    <w:p w14:paraId="76249D7F"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"position": 1,</w:t>
      </w:r>
    </w:p>
    <w:p w14:paraId="75BB056C"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"name": "Home",</w:t>
      </w:r>
    </w:p>
    <w:p w14:paraId="22CBFCD8"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"item": "https://www.strategicmarketresearch.com/"</w:t>
      </w:r>
    </w:p>
    <w:p w14:paraId="06AFA0A5"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1AB299EF"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50C81DF2"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w:t>
      </w:r>
      <w:proofErr w:type="spellStart"/>
      <w:r w:rsidRPr="009406FB">
        <w:rPr>
          <w:rFonts w:ascii="Courier New" w:eastAsia="Times New Roman" w:hAnsi="Courier New" w:cs="Courier New"/>
          <w:kern w:val="0"/>
          <w:sz w:val="20"/>
          <w:szCs w:val="20"/>
          <w:lang w:eastAsia="en-IN"/>
          <w14:ligatures w14:val="none"/>
        </w:rPr>
        <w:t>ListItem</w:t>
      </w:r>
      <w:proofErr w:type="spellEnd"/>
      <w:r w:rsidRPr="009406FB">
        <w:rPr>
          <w:rFonts w:ascii="Courier New" w:eastAsia="Times New Roman" w:hAnsi="Courier New" w:cs="Courier New"/>
          <w:kern w:val="0"/>
          <w:sz w:val="20"/>
          <w:szCs w:val="20"/>
          <w:lang w:eastAsia="en-IN"/>
          <w14:ligatures w14:val="none"/>
        </w:rPr>
        <w:t>",</w:t>
      </w:r>
    </w:p>
    <w:p w14:paraId="2831A8A1"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"position": 2,</w:t>
      </w:r>
    </w:p>
    <w:p w14:paraId="141EE88E" w14:textId="1183C5C2"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"name": "Health </w:t>
      </w:r>
      <w:proofErr w:type="gramStart"/>
      <w:r w:rsidRPr="009406FB">
        <w:rPr>
          <w:rFonts w:ascii="Courier New" w:eastAsia="Times New Roman" w:hAnsi="Courier New" w:cs="Courier New"/>
          <w:kern w:val="0"/>
          <w:sz w:val="20"/>
          <w:szCs w:val="20"/>
          <w:lang w:eastAsia="en-IN"/>
          <w14:ligatures w14:val="none"/>
        </w:rPr>
        <w:t>And</w:t>
      </w:r>
      <w:proofErr w:type="gramEnd"/>
      <w:r w:rsidRPr="009406FB">
        <w:rPr>
          <w:rFonts w:ascii="Courier New" w:eastAsia="Times New Roman" w:hAnsi="Courier New" w:cs="Courier New"/>
          <w:kern w:val="0"/>
          <w:sz w:val="20"/>
          <w:szCs w:val="20"/>
          <w:lang w:eastAsia="en-IN"/>
          <w14:ligatures w14:val="none"/>
        </w:rPr>
        <w:t xml:space="preserve"> Wellness",</w:t>
      </w:r>
    </w:p>
    <w:p w14:paraId="00CC4EAE" w14:textId="3765D069"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"item": "https://www.strategicmarketresearch.com/report/health-and-wellness"</w:t>
      </w:r>
    </w:p>
    <w:p w14:paraId="38F31A71"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614A217D"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lastRenderedPageBreak/>
        <w:t xml:space="preserve">    {</w:t>
      </w:r>
    </w:p>
    <w:p w14:paraId="73F3A5CD"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w:t>
      </w:r>
      <w:proofErr w:type="spellStart"/>
      <w:r w:rsidRPr="009406FB">
        <w:rPr>
          <w:rFonts w:ascii="Courier New" w:eastAsia="Times New Roman" w:hAnsi="Courier New" w:cs="Courier New"/>
          <w:kern w:val="0"/>
          <w:sz w:val="20"/>
          <w:szCs w:val="20"/>
          <w:lang w:eastAsia="en-IN"/>
          <w14:ligatures w14:val="none"/>
        </w:rPr>
        <w:t>ListItem</w:t>
      </w:r>
      <w:proofErr w:type="spellEnd"/>
      <w:r w:rsidRPr="009406FB">
        <w:rPr>
          <w:rFonts w:ascii="Courier New" w:eastAsia="Times New Roman" w:hAnsi="Courier New" w:cs="Courier New"/>
          <w:kern w:val="0"/>
          <w:sz w:val="20"/>
          <w:szCs w:val="20"/>
          <w:lang w:eastAsia="en-IN"/>
          <w14:ligatures w14:val="none"/>
        </w:rPr>
        <w:t>",</w:t>
      </w:r>
    </w:p>
    <w:p w14:paraId="652CB12A"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"position": 3,</w:t>
      </w:r>
    </w:p>
    <w:p w14:paraId="7E9596A9"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"name": "Cruise Tourism Market Report 2030",</w:t>
      </w:r>
    </w:p>
    <w:p w14:paraId="4BC1BBA4"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"item": "https://www.strategicmarketresearch.com/market-report/cruise-tourism-market"</w:t>
      </w:r>
    </w:p>
    <w:p w14:paraId="6248724B"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1055A0C8"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4005E3F6"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w:t>
      </w:r>
    </w:p>
    <w:p w14:paraId="3D071CE6"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FAQ Schema</w:t>
      </w:r>
    </w:p>
    <w:p w14:paraId="54EC76CD"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w:t>
      </w:r>
    </w:p>
    <w:p w14:paraId="0E9668BF"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"@context": "https://schema.org",</w:t>
      </w:r>
    </w:p>
    <w:p w14:paraId="3B3D2BCC"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w:t>
      </w:r>
      <w:proofErr w:type="spellStart"/>
      <w:r w:rsidRPr="009406FB">
        <w:rPr>
          <w:rFonts w:ascii="Courier New" w:eastAsia="Times New Roman" w:hAnsi="Courier New" w:cs="Courier New"/>
          <w:kern w:val="0"/>
          <w:sz w:val="20"/>
          <w:szCs w:val="20"/>
          <w:lang w:eastAsia="en-IN"/>
          <w14:ligatures w14:val="none"/>
        </w:rPr>
        <w:t>FAQPage</w:t>
      </w:r>
      <w:proofErr w:type="spellEnd"/>
      <w:r w:rsidRPr="009406FB">
        <w:rPr>
          <w:rFonts w:ascii="Courier New" w:eastAsia="Times New Roman" w:hAnsi="Courier New" w:cs="Courier New"/>
          <w:kern w:val="0"/>
          <w:sz w:val="20"/>
          <w:szCs w:val="20"/>
          <w:lang w:eastAsia="en-IN"/>
          <w14:ligatures w14:val="none"/>
        </w:rPr>
        <w:t>",</w:t>
      </w:r>
    </w:p>
    <w:p w14:paraId="34C604BB"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roofErr w:type="spellStart"/>
      <w:r w:rsidRPr="009406FB">
        <w:rPr>
          <w:rFonts w:ascii="Courier New" w:eastAsia="Times New Roman" w:hAnsi="Courier New" w:cs="Courier New"/>
          <w:kern w:val="0"/>
          <w:sz w:val="20"/>
          <w:szCs w:val="20"/>
          <w:lang w:eastAsia="en-IN"/>
          <w14:ligatures w14:val="none"/>
        </w:rPr>
        <w:t>mainEntity</w:t>
      </w:r>
      <w:proofErr w:type="spellEnd"/>
      <w:r w:rsidRPr="009406FB">
        <w:rPr>
          <w:rFonts w:ascii="Courier New" w:eastAsia="Times New Roman" w:hAnsi="Courier New" w:cs="Courier New"/>
          <w:kern w:val="0"/>
          <w:sz w:val="20"/>
          <w:szCs w:val="20"/>
          <w:lang w:eastAsia="en-IN"/>
          <w14:ligatures w14:val="none"/>
        </w:rPr>
        <w:t>": [</w:t>
      </w:r>
    </w:p>
    <w:p w14:paraId="2BB048AF"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24E137BE"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"Question",</w:t>
      </w:r>
    </w:p>
    <w:p w14:paraId="6F244984"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"name": "How big is the cruise tourism market?",</w:t>
      </w:r>
    </w:p>
    <w:p w14:paraId="5E253075"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roofErr w:type="spellStart"/>
      <w:r w:rsidRPr="009406FB">
        <w:rPr>
          <w:rFonts w:ascii="Courier New" w:eastAsia="Times New Roman" w:hAnsi="Courier New" w:cs="Courier New"/>
          <w:kern w:val="0"/>
          <w:sz w:val="20"/>
          <w:szCs w:val="20"/>
          <w:lang w:eastAsia="en-IN"/>
          <w14:ligatures w14:val="none"/>
        </w:rPr>
        <w:t>acceptedAnswer</w:t>
      </w:r>
      <w:proofErr w:type="spellEnd"/>
      <w:r w:rsidRPr="009406FB">
        <w:rPr>
          <w:rFonts w:ascii="Courier New" w:eastAsia="Times New Roman" w:hAnsi="Courier New" w:cs="Courier New"/>
          <w:kern w:val="0"/>
          <w:sz w:val="20"/>
          <w:szCs w:val="20"/>
          <w:lang w:eastAsia="en-IN"/>
          <w14:ligatures w14:val="none"/>
        </w:rPr>
        <w:t>": {</w:t>
      </w:r>
    </w:p>
    <w:p w14:paraId="53C0DABC"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"Answer",</w:t>
      </w:r>
    </w:p>
    <w:p w14:paraId="28943D28"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"text": "The global cruise tourism market is valued at USD 13.7 billion in 2024, and is projected to reach USD 27.0 billion by 2030."</w:t>
      </w:r>
    </w:p>
    <w:p w14:paraId="59FAFFB8"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0D312E08"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32BFA9DF"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7DE495FE"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"Question",</w:t>
      </w:r>
    </w:p>
    <w:p w14:paraId="455B2423"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"name": "What is the CAGR for the cruise tourism market between 2024 and 2030?",</w:t>
      </w:r>
    </w:p>
    <w:p w14:paraId="54863E16"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roofErr w:type="spellStart"/>
      <w:r w:rsidRPr="009406FB">
        <w:rPr>
          <w:rFonts w:ascii="Courier New" w:eastAsia="Times New Roman" w:hAnsi="Courier New" w:cs="Courier New"/>
          <w:kern w:val="0"/>
          <w:sz w:val="20"/>
          <w:szCs w:val="20"/>
          <w:lang w:eastAsia="en-IN"/>
          <w14:ligatures w14:val="none"/>
        </w:rPr>
        <w:t>acceptedAnswer</w:t>
      </w:r>
      <w:proofErr w:type="spellEnd"/>
      <w:r w:rsidRPr="009406FB">
        <w:rPr>
          <w:rFonts w:ascii="Courier New" w:eastAsia="Times New Roman" w:hAnsi="Courier New" w:cs="Courier New"/>
          <w:kern w:val="0"/>
          <w:sz w:val="20"/>
          <w:szCs w:val="20"/>
          <w:lang w:eastAsia="en-IN"/>
          <w14:ligatures w14:val="none"/>
        </w:rPr>
        <w:t>": {</w:t>
      </w:r>
    </w:p>
    <w:p w14:paraId="3D08B6FF"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"Answer",</w:t>
      </w:r>
    </w:p>
    <w:p w14:paraId="126128C9"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"text": "The market is expected to grow at a CAGR of 10.1% during the forecast period."</w:t>
      </w:r>
    </w:p>
    <w:p w14:paraId="346659D2"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5590ACF9"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2A48A493"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3FDE6642"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"Question",</w:t>
      </w:r>
    </w:p>
    <w:p w14:paraId="5205B70F"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"name": "Who are the major players in the cruise tourism market?",</w:t>
      </w:r>
    </w:p>
    <w:p w14:paraId="404CA66C"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roofErr w:type="spellStart"/>
      <w:r w:rsidRPr="009406FB">
        <w:rPr>
          <w:rFonts w:ascii="Courier New" w:eastAsia="Times New Roman" w:hAnsi="Courier New" w:cs="Courier New"/>
          <w:kern w:val="0"/>
          <w:sz w:val="20"/>
          <w:szCs w:val="20"/>
          <w:lang w:eastAsia="en-IN"/>
          <w14:ligatures w14:val="none"/>
        </w:rPr>
        <w:t>acceptedAnswer</w:t>
      </w:r>
      <w:proofErr w:type="spellEnd"/>
      <w:r w:rsidRPr="009406FB">
        <w:rPr>
          <w:rFonts w:ascii="Courier New" w:eastAsia="Times New Roman" w:hAnsi="Courier New" w:cs="Courier New"/>
          <w:kern w:val="0"/>
          <w:sz w:val="20"/>
          <w:szCs w:val="20"/>
          <w:lang w:eastAsia="en-IN"/>
          <w14:ligatures w14:val="none"/>
        </w:rPr>
        <w:t>": {</w:t>
      </w:r>
    </w:p>
    <w:p w14:paraId="57994D42"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"Answer",</w:t>
      </w:r>
    </w:p>
    <w:p w14:paraId="2F35B684"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"text": "Key operators include Carnival Corporation, Royal Caribbean Group, MSC Cruises, Norwegian Cruise Line Holdings, Viking Cruises, and several niche brands."</w:t>
      </w:r>
    </w:p>
    <w:p w14:paraId="3AA7C21E"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50CEBC68"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261ED4DF"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07D948DB"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"Question",</w:t>
      </w:r>
    </w:p>
    <w:p w14:paraId="35CCA4DE"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"name": "Which region dominates the cruise tourism market?",</w:t>
      </w:r>
    </w:p>
    <w:p w14:paraId="06DDB20B"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roofErr w:type="spellStart"/>
      <w:r w:rsidRPr="009406FB">
        <w:rPr>
          <w:rFonts w:ascii="Courier New" w:eastAsia="Times New Roman" w:hAnsi="Courier New" w:cs="Courier New"/>
          <w:kern w:val="0"/>
          <w:sz w:val="20"/>
          <w:szCs w:val="20"/>
          <w:lang w:eastAsia="en-IN"/>
          <w14:ligatures w14:val="none"/>
        </w:rPr>
        <w:t>acceptedAnswer</w:t>
      </w:r>
      <w:proofErr w:type="spellEnd"/>
      <w:r w:rsidRPr="009406FB">
        <w:rPr>
          <w:rFonts w:ascii="Courier New" w:eastAsia="Times New Roman" w:hAnsi="Courier New" w:cs="Courier New"/>
          <w:kern w:val="0"/>
          <w:sz w:val="20"/>
          <w:szCs w:val="20"/>
          <w:lang w:eastAsia="en-IN"/>
          <w14:ligatures w14:val="none"/>
        </w:rPr>
        <w:t>": {</w:t>
      </w:r>
    </w:p>
    <w:p w14:paraId="0203F7DD"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"Answer",</w:t>
      </w:r>
    </w:p>
    <w:p w14:paraId="6D487EAC"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"text": "North America leads in total passenger volume, while Asia Pacific shows the fastest growth trajectory."</w:t>
      </w:r>
    </w:p>
    <w:p w14:paraId="11307ED5"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0C7E5C9E"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66B3C574"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19AAEBDA"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"Question",</w:t>
      </w:r>
    </w:p>
    <w:p w14:paraId="4D26D593"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"name": "What factors are driving growth in the cruise tourism market?",</w:t>
      </w:r>
    </w:p>
    <w:p w14:paraId="65DC37E6"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roofErr w:type="spellStart"/>
      <w:r w:rsidRPr="009406FB">
        <w:rPr>
          <w:rFonts w:ascii="Courier New" w:eastAsia="Times New Roman" w:hAnsi="Courier New" w:cs="Courier New"/>
          <w:kern w:val="0"/>
          <w:sz w:val="20"/>
          <w:szCs w:val="20"/>
          <w:lang w:eastAsia="en-IN"/>
          <w14:ligatures w14:val="none"/>
        </w:rPr>
        <w:t>acceptedAnswer</w:t>
      </w:r>
      <w:proofErr w:type="spellEnd"/>
      <w:r w:rsidRPr="009406FB">
        <w:rPr>
          <w:rFonts w:ascii="Courier New" w:eastAsia="Times New Roman" w:hAnsi="Courier New" w:cs="Courier New"/>
          <w:kern w:val="0"/>
          <w:sz w:val="20"/>
          <w:szCs w:val="20"/>
          <w:lang w:eastAsia="en-IN"/>
          <w14:ligatures w14:val="none"/>
        </w:rPr>
        <w:t>": {</w:t>
      </w:r>
    </w:p>
    <w:p w14:paraId="4C59680B"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"@type": "Answer",</w:t>
      </w:r>
    </w:p>
    <w:p w14:paraId="1CF940A5"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lastRenderedPageBreak/>
        <w:t xml:space="preserve">        "text": "The market is being driven by rising global travel demand, new cruise infrastructure in emerging markets, and increased interest in sustainable and experiential travel."</w:t>
      </w:r>
    </w:p>
    <w:p w14:paraId="2131BAD5"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0BD93C66"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27EEBF51"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 xml:space="preserve">  ]</w:t>
      </w:r>
    </w:p>
    <w:p w14:paraId="0D2E4AFD" w14:textId="77777777" w:rsidR="009406FB" w:rsidRPr="009406FB" w:rsidRDefault="009406FB" w:rsidP="0094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406FB">
        <w:rPr>
          <w:rFonts w:ascii="Courier New" w:eastAsia="Times New Roman" w:hAnsi="Courier New" w:cs="Courier New"/>
          <w:kern w:val="0"/>
          <w:sz w:val="20"/>
          <w:szCs w:val="20"/>
          <w:lang w:eastAsia="en-IN"/>
          <w14:ligatures w14:val="none"/>
        </w:rPr>
        <w:t>}</w:t>
      </w:r>
    </w:p>
    <w:p w14:paraId="11F615B8" w14:textId="77777777" w:rsidR="009406FB" w:rsidRDefault="009406F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0C2CA88" w14:textId="3CEAACDB" w:rsidR="009406FB" w:rsidRPr="009406FB" w:rsidRDefault="009406FB" w:rsidP="009406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06FB">
        <w:rPr>
          <w:rFonts w:ascii="Times New Roman" w:eastAsia="Times New Roman" w:hAnsi="Times New Roman" w:cs="Times New Roman"/>
          <w:b/>
          <w:bCs/>
          <w:kern w:val="36"/>
          <w:sz w:val="48"/>
          <w:szCs w:val="48"/>
          <w:lang w:eastAsia="en-IN"/>
          <w14:ligatures w14:val="none"/>
        </w:rPr>
        <w:lastRenderedPageBreak/>
        <w:t>9. Table of Contents for Cruise Tourism Market Report (2024–2030)</w:t>
      </w:r>
    </w:p>
    <w:p w14:paraId="4BE08305"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0ED1E8F2">
          <v:rect id="_x0000_i1038" style="width:0;height:1.5pt" o:hralign="center" o:hrstd="t" o:hr="t" fillcolor="#a0a0a0" stroked="f"/>
        </w:pict>
      </w:r>
    </w:p>
    <w:p w14:paraId="7F0F38D2"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Executive Summary</w:t>
      </w:r>
    </w:p>
    <w:p w14:paraId="0603CC13" w14:textId="77777777" w:rsidR="009406FB" w:rsidRPr="009406FB" w:rsidRDefault="009406FB" w:rsidP="009406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Overview</w:t>
      </w:r>
    </w:p>
    <w:p w14:paraId="5AB8AB13" w14:textId="77777777" w:rsidR="009406FB" w:rsidRPr="009406FB" w:rsidRDefault="009406FB" w:rsidP="009406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Attractiveness by Type, Destination, Duration, and Region</w:t>
      </w:r>
    </w:p>
    <w:p w14:paraId="7987DE40" w14:textId="77777777" w:rsidR="009406FB" w:rsidRPr="009406FB" w:rsidRDefault="009406FB" w:rsidP="009406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Strategic Insights from Key Executives (CXO Perspective)</w:t>
      </w:r>
    </w:p>
    <w:p w14:paraId="6C664218" w14:textId="77777777" w:rsidR="009406FB" w:rsidRPr="009406FB" w:rsidRDefault="009406FB" w:rsidP="009406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Historical Market Size and Future Projections (2019–2030)</w:t>
      </w:r>
    </w:p>
    <w:p w14:paraId="2A0294DF" w14:textId="77777777" w:rsidR="009406FB" w:rsidRPr="009406FB" w:rsidRDefault="009406FB" w:rsidP="009406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Summary of Market Segmentation by Type, Destination, Duration, and Region</w:t>
      </w:r>
    </w:p>
    <w:p w14:paraId="4015F61E"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25E23BCC">
          <v:rect id="_x0000_i1039" style="width:0;height:1.5pt" o:hralign="center" o:hrstd="t" o:hr="t" fillcolor="#a0a0a0" stroked="f"/>
        </w:pict>
      </w:r>
    </w:p>
    <w:p w14:paraId="258FC533"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Market Share Analysis</w:t>
      </w:r>
    </w:p>
    <w:p w14:paraId="178D0960" w14:textId="77777777" w:rsidR="009406FB" w:rsidRPr="009406FB" w:rsidRDefault="009406FB" w:rsidP="009406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Leading Players by Revenue and Market Share</w:t>
      </w:r>
    </w:p>
    <w:p w14:paraId="18AD652B" w14:textId="77777777" w:rsidR="009406FB" w:rsidRPr="009406FB" w:rsidRDefault="009406FB" w:rsidP="009406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Share Analysis by Type, Destination, Duration, and Region</w:t>
      </w:r>
    </w:p>
    <w:p w14:paraId="4F0EEC6D"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731CB734">
          <v:rect id="_x0000_i1040" style="width:0;height:1.5pt" o:hralign="center" o:hrstd="t" o:hr="t" fillcolor="#a0a0a0" stroked="f"/>
        </w:pict>
      </w:r>
    </w:p>
    <w:p w14:paraId="0A90E838"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Investment Opportunities in the Cruise Tourism Market</w:t>
      </w:r>
    </w:p>
    <w:p w14:paraId="74295EEB" w14:textId="77777777" w:rsidR="009406FB" w:rsidRPr="009406FB" w:rsidRDefault="009406FB" w:rsidP="009406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Key Developments and Innovations</w:t>
      </w:r>
    </w:p>
    <w:p w14:paraId="722B4E83" w14:textId="77777777" w:rsidR="009406FB" w:rsidRPr="009406FB" w:rsidRDefault="009406FB" w:rsidP="009406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Mergers, Acquisitions, and Strategic Partnerships</w:t>
      </w:r>
    </w:p>
    <w:p w14:paraId="026FDC39" w14:textId="77777777" w:rsidR="009406FB" w:rsidRPr="009406FB" w:rsidRDefault="009406FB" w:rsidP="009406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High-Growth Segments for Investment</w:t>
      </w:r>
    </w:p>
    <w:p w14:paraId="18602816"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2FAD4BA4">
          <v:rect id="_x0000_i1041" style="width:0;height:1.5pt" o:hralign="center" o:hrstd="t" o:hr="t" fillcolor="#a0a0a0" stroked="f"/>
        </w:pict>
      </w:r>
    </w:p>
    <w:p w14:paraId="3BEEA25F"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Market Introduction</w:t>
      </w:r>
    </w:p>
    <w:p w14:paraId="4CD7E0D7" w14:textId="77777777" w:rsidR="009406FB" w:rsidRPr="009406FB" w:rsidRDefault="009406FB" w:rsidP="009406F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Definition and Scope of the Study</w:t>
      </w:r>
    </w:p>
    <w:p w14:paraId="10D97924" w14:textId="77777777" w:rsidR="009406FB" w:rsidRPr="009406FB" w:rsidRDefault="009406FB" w:rsidP="009406F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Structure and Key Findings</w:t>
      </w:r>
    </w:p>
    <w:p w14:paraId="0209162D" w14:textId="77777777" w:rsidR="009406FB" w:rsidRPr="009406FB" w:rsidRDefault="009406FB" w:rsidP="009406F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Overview of Top Investment Pockets</w:t>
      </w:r>
    </w:p>
    <w:p w14:paraId="31A46363"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263B8EE6">
          <v:rect id="_x0000_i1042" style="width:0;height:1.5pt" o:hralign="center" o:hrstd="t" o:hr="t" fillcolor="#a0a0a0" stroked="f"/>
        </w:pict>
      </w:r>
    </w:p>
    <w:p w14:paraId="0A8598CC"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Research Methodology</w:t>
      </w:r>
    </w:p>
    <w:p w14:paraId="42438DB2" w14:textId="77777777" w:rsidR="009406FB" w:rsidRPr="009406FB" w:rsidRDefault="009406FB" w:rsidP="009406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Research Process Overview</w:t>
      </w:r>
    </w:p>
    <w:p w14:paraId="349FB95C" w14:textId="77777777" w:rsidR="009406FB" w:rsidRPr="009406FB" w:rsidRDefault="009406FB" w:rsidP="009406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Primary and Secondary Research Approaches</w:t>
      </w:r>
    </w:p>
    <w:p w14:paraId="6E96D423" w14:textId="77777777" w:rsidR="009406FB" w:rsidRPr="009406FB" w:rsidRDefault="009406FB" w:rsidP="009406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Size Estimation and Forecasting Techniques</w:t>
      </w:r>
    </w:p>
    <w:p w14:paraId="2B553B20"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55E5C97F">
          <v:rect id="_x0000_i1043" style="width:0;height:1.5pt" o:hralign="center" o:hrstd="t" o:hr="t" fillcolor="#a0a0a0" stroked="f"/>
        </w:pict>
      </w:r>
    </w:p>
    <w:p w14:paraId="7FCA1090"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Market Dynamics</w:t>
      </w:r>
    </w:p>
    <w:p w14:paraId="05EA71A2" w14:textId="77777777" w:rsidR="009406FB" w:rsidRPr="009406FB" w:rsidRDefault="009406FB" w:rsidP="009406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lastRenderedPageBreak/>
        <w:t>Key Market Drivers</w:t>
      </w:r>
    </w:p>
    <w:p w14:paraId="0E15F725" w14:textId="77777777" w:rsidR="009406FB" w:rsidRPr="009406FB" w:rsidRDefault="009406FB" w:rsidP="009406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Challenges and Restraints Impacting Growth</w:t>
      </w:r>
    </w:p>
    <w:p w14:paraId="7BB70F1E" w14:textId="77777777" w:rsidR="009406FB" w:rsidRPr="009406FB" w:rsidRDefault="009406FB" w:rsidP="009406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Emerging Opportunities for Stakeholders</w:t>
      </w:r>
    </w:p>
    <w:p w14:paraId="38CBF972" w14:textId="77777777" w:rsidR="009406FB" w:rsidRPr="009406FB" w:rsidRDefault="009406FB" w:rsidP="009406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 xml:space="preserve">Impact of </w:t>
      </w:r>
      <w:proofErr w:type="spellStart"/>
      <w:r w:rsidRPr="009406FB">
        <w:rPr>
          <w:rFonts w:ascii="Times New Roman" w:eastAsia="Times New Roman" w:hAnsi="Times New Roman" w:cs="Times New Roman"/>
          <w:kern w:val="0"/>
          <w:sz w:val="24"/>
          <w:szCs w:val="24"/>
          <w:lang w:eastAsia="en-IN"/>
          <w14:ligatures w14:val="none"/>
        </w:rPr>
        <w:t>Behavioral</w:t>
      </w:r>
      <w:proofErr w:type="spellEnd"/>
      <w:r w:rsidRPr="009406FB">
        <w:rPr>
          <w:rFonts w:ascii="Times New Roman" w:eastAsia="Times New Roman" w:hAnsi="Times New Roman" w:cs="Times New Roman"/>
          <w:kern w:val="0"/>
          <w:sz w:val="24"/>
          <w:szCs w:val="24"/>
          <w:lang w:eastAsia="en-IN"/>
          <w14:ligatures w14:val="none"/>
        </w:rPr>
        <w:t xml:space="preserve"> and Regulatory Factors</w:t>
      </w:r>
    </w:p>
    <w:p w14:paraId="042D5486" w14:textId="77777777" w:rsidR="009406FB" w:rsidRPr="009406FB" w:rsidRDefault="009406FB" w:rsidP="009406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Government and Port Authority Initiatives Supporting Cruise Expansion</w:t>
      </w:r>
    </w:p>
    <w:p w14:paraId="5A103E71"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6B6FF2F6">
          <v:rect id="_x0000_i1044" style="width:0;height:1.5pt" o:hralign="center" o:hrstd="t" o:hr="t" fillcolor="#a0a0a0" stroked="f"/>
        </w:pict>
      </w:r>
    </w:p>
    <w:p w14:paraId="3C3863DF"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Global Cruise Tourism Market Analysis</w:t>
      </w:r>
    </w:p>
    <w:p w14:paraId="5A5C2E4A" w14:textId="77777777" w:rsidR="009406FB" w:rsidRPr="009406FB" w:rsidRDefault="009406FB" w:rsidP="009406F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Historical Market Size and Volume (2019–2023)</w:t>
      </w:r>
    </w:p>
    <w:p w14:paraId="1D68A347" w14:textId="77777777" w:rsidR="009406FB" w:rsidRPr="009406FB" w:rsidRDefault="009406FB" w:rsidP="009406F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Size and Volume Forecasts (2024–2030)</w:t>
      </w:r>
    </w:p>
    <w:p w14:paraId="524C9ED4" w14:textId="77777777" w:rsidR="009406FB" w:rsidRPr="009406FB" w:rsidRDefault="009406FB" w:rsidP="00940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Market Analysis by Type:</w:t>
      </w:r>
    </w:p>
    <w:p w14:paraId="60760228" w14:textId="77777777" w:rsidR="009406FB" w:rsidRPr="009406FB" w:rsidRDefault="009406FB" w:rsidP="009406F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Ocean Cruises</w:t>
      </w:r>
    </w:p>
    <w:p w14:paraId="2A3D9BE3" w14:textId="77777777" w:rsidR="009406FB" w:rsidRPr="009406FB" w:rsidRDefault="009406FB" w:rsidP="009406F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River Cruises</w:t>
      </w:r>
    </w:p>
    <w:p w14:paraId="189227C3" w14:textId="77777777" w:rsidR="009406FB" w:rsidRPr="009406FB" w:rsidRDefault="009406FB" w:rsidP="00940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Market Analysis by Destination:</w:t>
      </w:r>
    </w:p>
    <w:p w14:paraId="3A0C2494" w14:textId="77777777" w:rsidR="009406FB" w:rsidRPr="009406FB" w:rsidRDefault="009406FB" w:rsidP="009406F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Caribbean</w:t>
      </w:r>
    </w:p>
    <w:p w14:paraId="7EE41934" w14:textId="77777777" w:rsidR="009406FB" w:rsidRPr="009406FB" w:rsidRDefault="009406FB" w:rsidP="009406F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Mediterranean</w:t>
      </w:r>
    </w:p>
    <w:p w14:paraId="0FA7DF1F" w14:textId="77777777" w:rsidR="009406FB" w:rsidRPr="009406FB" w:rsidRDefault="009406FB" w:rsidP="009406F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Asia Pacific</w:t>
      </w:r>
    </w:p>
    <w:p w14:paraId="36276C39" w14:textId="77777777" w:rsidR="009406FB" w:rsidRPr="009406FB" w:rsidRDefault="009406FB" w:rsidP="009406F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Polar/Expedition</w:t>
      </w:r>
    </w:p>
    <w:p w14:paraId="216F96E2" w14:textId="77777777" w:rsidR="009406FB" w:rsidRPr="009406FB" w:rsidRDefault="009406FB" w:rsidP="009406F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Others</w:t>
      </w:r>
    </w:p>
    <w:p w14:paraId="50FC1D37" w14:textId="77777777" w:rsidR="009406FB" w:rsidRPr="009406FB" w:rsidRDefault="009406FB" w:rsidP="00940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Market Analysis by Duration:</w:t>
      </w:r>
    </w:p>
    <w:p w14:paraId="72F99AE6" w14:textId="77777777" w:rsidR="009406FB" w:rsidRPr="009406FB" w:rsidRDefault="009406FB" w:rsidP="009406F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Short Cruises (2–5 Days)</w:t>
      </w:r>
    </w:p>
    <w:p w14:paraId="6CB8542D" w14:textId="77777777" w:rsidR="009406FB" w:rsidRPr="009406FB" w:rsidRDefault="009406FB" w:rsidP="009406F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Medium Cruises (6–9 Days)</w:t>
      </w:r>
    </w:p>
    <w:p w14:paraId="76822E77" w14:textId="77777777" w:rsidR="009406FB" w:rsidRPr="009406FB" w:rsidRDefault="009406FB" w:rsidP="009406F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Long Cruises (10+ Days)</w:t>
      </w:r>
    </w:p>
    <w:p w14:paraId="7B3D8FA0" w14:textId="77777777" w:rsidR="009406FB" w:rsidRPr="009406FB" w:rsidRDefault="009406FB" w:rsidP="00940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406FB">
        <w:rPr>
          <w:rFonts w:ascii="Times New Roman" w:eastAsia="Times New Roman" w:hAnsi="Times New Roman" w:cs="Times New Roman"/>
          <w:b/>
          <w:bCs/>
          <w:kern w:val="0"/>
          <w:sz w:val="24"/>
          <w:szCs w:val="24"/>
          <w:lang w:eastAsia="en-IN"/>
          <w14:ligatures w14:val="none"/>
        </w:rPr>
        <w:t>Market Analysis by Region:</w:t>
      </w:r>
    </w:p>
    <w:p w14:paraId="03BBEBD5" w14:textId="77777777" w:rsidR="009406FB" w:rsidRPr="009406FB" w:rsidRDefault="009406FB" w:rsidP="009406F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North America</w:t>
      </w:r>
    </w:p>
    <w:p w14:paraId="5B5303D9" w14:textId="77777777" w:rsidR="009406FB" w:rsidRPr="009406FB" w:rsidRDefault="009406FB" w:rsidP="009406F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Europe</w:t>
      </w:r>
    </w:p>
    <w:p w14:paraId="1AC781E3" w14:textId="77777777" w:rsidR="009406FB" w:rsidRPr="009406FB" w:rsidRDefault="009406FB" w:rsidP="009406F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Asia Pacific</w:t>
      </w:r>
    </w:p>
    <w:p w14:paraId="72CEA413" w14:textId="77777777" w:rsidR="009406FB" w:rsidRPr="009406FB" w:rsidRDefault="009406FB" w:rsidP="009406F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Latin America</w:t>
      </w:r>
    </w:p>
    <w:p w14:paraId="7C795918" w14:textId="77777777" w:rsidR="009406FB" w:rsidRPr="009406FB" w:rsidRDefault="009406FB" w:rsidP="009406F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Middle East &amp; Africa</w:t>
      </w:r>
    </w:p>
    <w:p w14:paraId="565BF902"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40C8C1CD">
          <v:rect id="_x0000_i1045" style="width:0;height:1.5pt" o:hralign="center" o:hrstd="t" o:hr="t" fillcolor="#a0a0a0" stroked="f"/>
        </w:pict>
      </w:r>
    </w:p>
    <w:p w14:paraId="216CB558"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North America Cruise Tourism Market Analysis</w:t>
      </w:r>
    </w:p>
    <w:p w14:paraId="6275AEDC" w14:textId="77777777" w:rsidR="009406FB" w:rsidRPr="009406FB" w:rsidRDefault="009406FB" w:rsidP="009406F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Historical Market Size and Volume (2019–2023)</w:t>
      </w:r>
    </w:p>
    <w:p w14:paraId="57C2091C" w14:textId="77777777" w:rsidR="009406FB" w:rsidRPr="009406FB" w:rsidRDefault="009406FB" w:rsidP="009406F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Size and Volume Forecasts (2024–2030)</w:t>
      </w:r>
    </w:p>
    <w:p w14:paraId="49E4532F" w14:textId="77777777" w:rsidR="009406FB" w:rsidRPr="009406FB" w:rsidRDefault="009406FB" w:rsidP="009406F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Analysis by Type, Destination, and Duration</w:t>
      </w:r>
    </w:p>
    <w:p w14:paraId="57580E03" w14:textId="77777777" w:rsidR="009406FB" w:rsidRPr="009406FB" w:rsidRDefault="009406FB" w:rsidP="009406F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Country-Level Breakdown:</w:t>
      </w:r>
    </w:p>
    <w:p w14:paraId="681E5E0E" w14:textId="77777777" w:rsidR="009406FB" w:rsidRPr="009406FB" w:rsidRDefault="009406FB" w:rsidP="009406FB">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United States</w:t>
      </w:r>
    </w:p>
    <w:p w14:paraId="700B3E89" w14:textId="77777777" w:rsidR="009406FB" w:rsidRPr="009406FB" w:rsidRDefault="009406FB" w:rsidP="009406FB">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Canada</w:t>
      </w:r>
    </w:p>
    <w:p w14:paraId="7A6B0CD8"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lastRenderedPageBreak/>
        <w:pict w14:anchorId="70BFA7D1">
          <v:rect id="_x0000_i1046" style="width:0;height:1.5pt" o:hralign="center" o:hrstd="t" o:hr="t" fillcolor="#a0a0a0" stroked="f"/>
        </w:pict>
      </w:r>
    </w:p>
    <w:p w14:paraId="77D8BD11"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Europe Cruise Tourism Market Analysis</w:t>
      </w:r>
    </w:p>
    <w:p w14:paraId="50DA2618" w14:textId="77777777" w:rsidR="009406FB" w:rsidRPr="009406FB" w:rsidRDefault="009406FB" w:rsidP="009406F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Historical Market Size and Volume (2019–2023)</w:t>
      </w:r>
    </w:p>
    <w:p w14:paraId="5BF4365E" w14:textId="77777777" w:rsidR="009406FB" w:rsidRPr="009406FB" w:rsidRDefault="009406FB" w:rsidP="009406F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Size and Volume Forecasts (2024–2030)</w:t>
      </w:r>
    </w:p>
    <w:p w14:paraId="42D69136" w14:textId="77777777" w:rsidR="009406FB" w:rsidRPr="009406FB" w:rsidRDefault="009406FB" w:rsidP="009406F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Analysis by Type, Destination, and Duration</w:t>
      </w:r>
    </w:p>
    <w:p w14:paraId="3C8D8F06" w14:textId="77777777" w:rsidR="009406FB" w:rsidRPr="009406FB" w:rsidRDefault="009406FB" w:rsidP="009406F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Country-Level Breakdown:</w:t>
      </w:r>
    </w:p>
    <w:p w14:paraId="1DB49AD2" w14:textId="77777777" w:rsidR="009406FB" w:rsidRPr="009406FB" w:rsidRDefault="009406FB" w:rsidP="009406FB">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Germany</w:t>
      </w:r>
    </w:p>
    <w:p w14:paraId="34A42243" w14:textId="77777777" w:rsidR="009406FB" w:rsidRPr="009406FB" w:rsidRDefault="009406FB" w:rsidP="009406FB">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United Kingdom</w:t>
      </w:r>
    </w:p>
    <w:p w14:paraId="17C3321E" w14:textId="77777777" w:rsidR="009406FB" w:rsidRPr="009406FB" w:rsidRDefault="009406FB" w:rsidP="009406FB">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France</w:t>
      </w:r>
    </w:p>
    <w:p w14:paraId="36667135" w14:textId="77777777" w:rsidR="009406FB" w:rsidRPr="009406FB" w:rsidRDefault="009406FB" w:rsidP="009406FB">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Italy</w:t>
      </w:r>
    </w:p>
    <w:p w14:paraId="1311BC99" w14:textId="77777777" w:rsidR="009406FB" w:rsidRPr="009406FB" w:rsidRDefault="009406FB" w:rsidP="009406FB">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Spain</w:t>
      </w:r>
    </w:p>
    <w:p w14:paraId="2A7CF1DB" w14:textId="77777777" w:rsidR="009406FB" w:rsidRPr="009406FB" w:rsidRDefault="009406FB" w:rsidP="009406FB">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Rest of Europe</w:t>
      </w:r>
    </w:p>
    <w:p w14:paraId="165721D9"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0395EEAC">
          <v:rect id="_x0000_i1047" style="width:0;height:1.5pt" o:hralign="center" o:hrstd="t" o:hr="t" fillcolor="#a0a0a0" stroked="f"/>
        </w:pict>
      </w:r>
    </w:p>
    <w:p w14:paraId="27BA39A8"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Asia Pacific Cruise Tourism Market Analysis</w:t>
      </w:r>
    </w:p>
    <w:p w14:paraId="2E42A1DF" w14:textId="77777777" w:rsidR="009406FB" w:rsidRPr="009406FB" w:rsidRDefault="009406FB" w:rsidP="009406F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Historical Market Size and Volume (2019–2023)</w:t>
      </w:r>
    </w:p>
    <w:p w14:paraId="4D48B88F" w14:textId="77777777" w:rsidR="009406FB" w:rsidRPr="009406FB" w:rsidRDefault="009406FB" w:rsidP="009406F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Size and Volume Forecasts (2024–2030)</w:t>
      </w:r>
    </w:p>
    <w:p w14:paraId="79DD29E6" w14:textId="77777777" w:rsidR="009406FB" w:rsidRPr="009406FB" w:rsidRDefault="009406FB" w:rsidP="009406F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Analysis by Type, Destination, and Duration</w:t>
      </w:r>
    </w:p>
    <w:p w14:paraId="349D6899" w14:textId="77777777" w:rsidR="009406FB" w:rsidRPr="009406FB" w:rsidRDefault="009406FB" w:rsidP="009406F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Country-Level Breakdown:</w:t>
      </w:r>
    </w:p>
    <w:p w14:paraId="15C27BCB" w14:textId="77777777" w:rsidR="009406FB" w:rsidRPr="009406FB" w:rsidRDefault="009406FB" w:rsidP="009406F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China</w:t>
      </w:r>
    </w:p>
    <w:p w14:paraId="6113D5CA" w14:textId="77777777" w:rsidR="009406FB" w:rsidRPr="009406FB" w:rsidRDefault="009406FB" w:rsidP="009406F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India</w:t>
      </w:r>
    </w:p>
    <w:p w14:paraId="50FD8551" w14:textId="77777777" w:rsidR="009406FB" w:rsidRPr="009406FB" w:rsidRDefault="009406FB" w:rsidP="009406F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Japan</w:t>
      </w:r>
    </w:p>
    <w:p w14:paraId="28F05396" w14:textId="77777777" w:rsidR="009406FB" w:rsidRPr="009406FB" w:rsidRDefault="009406FB" w:rsidP="009406F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South Korea</w:t>
      </w:r>
    </w:p>
    <w:p w14:paraId="26C36F32" w14:textId="77777777" w:rsidR="009406FB" w:rsidRPr="009406FB" w:rsidRDefault="009406FB" w:rsidP="009406FB">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Rest of Asia Pacific</w:t>
      </w:r>
    </w:p>
    <w:p w14:paraId="328D9281"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29F1E5C6">
          <v:rect id="_x0000_i1048" style="width:0;height:1.5pt" o:hralign="center" o:hrstd="t" o:hr="t" fillcolor="#a0a0a0" stroked="f"/>
        </w:pict>
      </w:r>
    </w:p>
    <w:p w14:paraId="7C3A2152"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Latin America Cruise Tourism Market Analysis</w:t>
      </w:r>
    </w:p>
    <w:p w14:paraId="5D1D4B69" w14:textId="77777777" w:rsidR="009406FB" w:rsidRPr="009406FB" w:rsidRDefault="009406FB" w:rsidP="009406F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Historical Market Size and Volume (2019–2023)</w:t>
      </w:r>
    </w:p>
    <w:p w14:paraId="47E2E877" w14:textId="77777777" w:rsidR="009406FB" w:rsidRPr="009406FB" w:rsidRDefault="009406FB" w:rsidP="009406F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Size and Volume Forecasts (2024–2030)</w:t>
      </w:r>
    </w:p>
    <w:p w14:paraId="66FCF798" w14:textId="77777777" w:rsidR="009406FB" w:rsidRPr="009406FB" w:rsidRDefault="009406FB" w:rsidP="009406F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Analysis by Type, Destination, and Duration</w:t>
      </w:r>
    </w:p>
    <w:p w14:paraId="11B35E4F" w14:textId="77777777" w:rsidR="009406FB" w:rsidRPr="009406FB" w:rsidRDefault="009406FB" w:rsidP="009406F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Country-Level Breakdown:</w:t>
      </w:r>
    </w:p>
    <w:p w14:paraId="2935B93E" w14:textId="77777777" w:rsidR="009406FB" w:rsidRPr="009406FB" w:rsidRDefault="009406FB" w:rsidP="009406F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Brazil</w:t>
      </w:r>
    </w:p>
    <w:p w14:paraId="0D105060" w14:textId="77777777" w:rsidR="009406FB" w:rsidRPr="009406FB" w:rsidRDefault="009406FB" w:rsidP="009406F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Argentina</w:t>
      </w:r>
    </w:p>
    <w:p w14:paraId="45E825FA" w14:textId="77777777" w:rsidR="009406FB" w:rsidRPr="009406FB" w:rsidRDefault="009406FB" w:rsidP="009406FB">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Rest of Latin America</w:t>
      </w:r>
    </w:p>
    <w:p w14:paraId="7605BD03"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400893A1">
          <v:rect id="_x0000_i1049" style="width:0;height:1.5pt" o:hralign="center" o:hrstd="t" o:hr="t" fillcolor="#a0a0a0" stroked="f"/>
        </w:pict>
      </w:r>
    </w:p>
    <w:p w14:paraId="55310A15"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Middle East &amp; Africa Cruise Tourism Market Analysis</w:t>
      </w:r>
    </w:p>
    <w:p w14:paraId="555CBA58" w14:textId="77777777" w:rsidR="009406FB" w:rsidRPr="009406FB" w:rsidRDefault="009406FB" w:rsidP="009406F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Historical Market Size and Volume (2019–2023)</w:t>
      </w:r>
    </w:p>
    <w:p w14:paraId="61659F54" w14:textId="77777777" w:rsidR="009406FB" w:rsidRPr="009406FB" w:rsidRDefault="009406FB" w:rsidP="009406F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Size and Volume Forecasts (2024–2030)</w:t>
      </w:r>
    </w:p>
    <w:p w14:paraId="129E3FCC" w14:textId="77777777" w:rsidR="009406FB" w:rsidRPr="009406FB" w:rsidRDefault="009406FB" w:rsidP="009406F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Analysis by Type, Destination, and Duration</w:t>
      </w:r>
    </w:p>
    <w:p w14:paraId="5C022643" w14:textId="77777777" w:rsidR="009406FB" w:rsidRPr="009406FB" w:rsidRDefault="009406FB" w:rsidP="009406F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Country-Level Breakdown:</w:t>
      </w:r>
    </w:p>
    <w:p w14:paraId="5982B82C" w14:textId="77777777" w:rsidR="009406FB" w:rsidRPr="009406FB" w:rsidRDefault="009406FB" w:rsidP="009406F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lastRenderedPageBreak/>
        <w:t>GCC Countries</w:t>
      </w:r>
    </w:p>
    <w:p w14:paraId="06E0560A" w14:textId="77777777" w:rsidR="009406FB" w:rsidRPr="009406FB" w:rsidRDefault="009406FB" w:rsidP="009406F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South Africa</w:t>
      </w:r>
    </w:p>
    <w:p w14:paraId="6751803E" w14:textId="77777777" w:rsidR="009406FB" w:rsidRPr="009406FB" w:rsidRDefault="009406FB" w:rsidP="009406F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Rest of Middle East &amp; Africa</w:t>
      </w:r>
    </w:p>
    <w:p w14:paraId="3CB1B6B8"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241451E5">
          <v:rect id="_x0000_i1050" style="width:0;height:1.5pt" o:hralign="center" o:hrstd="t" o:hr="t" fillcolor="#a0a0a0" stroked="f"/>
        </w:pict>
      </w:r>
    </w:p>
    <w:p w14:paraId="08BB95C7"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Key Players and Competitive Analysis</w:t>
      </w:r>
    </w:p>
    <w:p w14:paraId="1F6D9A1C" w14:textId="77777777" w:rsidR="009406FB" w:rsidRPr="009406FB" w:rsidRDefault="009406FB" w:rsidP="009406F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Carnival Corporation</w:t>
      </w:r>
    </w:p>
    <w:p w14:paraId="4ABDDB18" w14:textId="77777777" w:rsidR="009406FB" w:rsidRPr="009406FB" w:rsidRDefault="009406FB" w:rsidP="009406F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Royal Caribbean Group</w:t>
      </w:r>
    </w:p>
    <w:p w14:paraId="708B0706" w14:textId="77777777" w:rsidR="009406FB" w:rsidRPr="009406FB" w:rsidRDefault="009406FB" w:rsidP="009406F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MSC Cruises</w:t>
      </w:r>
    </w:p>
    <w:p w14:paraId="2099732F" w14:textId="77777777" w:rsidR="009406FB" w:rsidRPr="009406FB" w:rsidRDefault="009406FB" w:rsidP="009406F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Norwegian Cruise Line Holdings</w:t>
      </w:r>
    </w:p>
    <w:p w14:paraId="39E48B3F" w14:textId="77777777" w:rsidR="009406FB" w:rsidRPr="009406FB" w:rsidRDefault="009406FB" w:rsidP="009406F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Viking Cruises</w:t>
      </w:r>
    </w:p>
    <w:p w14:paraId="0FBEBA12" w14:textId="77777777" w:rsidR="009406FB" w:rsidRPr="009406FB" w:rsidRDefault="009406FB" w:rsidP="009406F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Seabourn</w:t>
      </w:r>
    </w:p>
    <w:p w14:paraId="22F4F146" w14:textId="77777777" w:rsidR="009406FB" w:rsidRPr="009406FB" w:rsidRDefault="009406FB" w:rsidP="009406F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Ponant</w:t>
      </w:r>
    </w:p>
    <w:p w14:paraId="29D8CEC4" w14:textId="77777777" w:rsidR="009406FB" w:rsidRPr="009406FB" w:rsidRDefault="009406FB" w:rsidP="009406F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Other Emerging/Niche Operators</w:t>
      </w:r>
    </w:p>
    <w:p w14:paraId="7D8101DA"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3A967FD4">
          <v:rect id="_x0000_i1051" style="width:0;height:1.5pt" o:hralign="center" o:hrstd="t" o:hr="t" fillcolor="#a0a0a0" stroked="f"/>
        </w:pict>
      </w:r>
    </w:p>
    <w:p w14:paraId="5931016E"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Appendix</w:t>
      </w:r>
    </w:p>
    <w:p w14:paraId="4810AEE7" w14:textId="77777777" w:rsidR="009406FB" w:rsidRPr="009406FB" w:rsidRDefault="009406FB" w:rsidP="009406F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Abbreviations and Terminologies Used in the Report</w:t>
      </w:r>
    </w:p>
    <w:p w14:paraId="4312BADF" w14:textId="77777777" w:rsidR="009406FB" w:rsidRPr="009406FB" w:rsidRDefault="009406FB" w:rsidP="009406F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References and Sources</w:t>
      </w:r>
    </w:p>
    <w:p w14:paraId="4097C684"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3AB2C65A">
          <v:rect id="_x0000_i1052" style="width:0;height:1.5pt" o:hralign="center" o:hrstd="t" o:hr="t" fillcolor="#a0a0a0" stroked="f"/>
        </w:pict>
      </w:r>
    </w:p>
    <w:p w14:paraId="19A79710"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List of Tables</w:t>
      </w:r>
    </w:p>
    <w:p w14:paraId="4D5B03DF" w14:textId="77777777" w:rsidR="009406FB" w:rsidRPr="009406FB" w:rsidRDefault="009406FB" w:rsidP="009406FB">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Size by Type, Destination, Duration, and Region (2024–2030)</w:t>
      </w:r>
    </w:p>
    <w:p w14:paraId="37B071A8" w14:textId="77777777" w:rsidR="009406FB" w:rsidRPr="009406FB" w:rsidRDefault="009406FB" w:rsidP="009406FB">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Regional Market Breakdown by Destination and Duration (2024–2030)</w:t>
      </w:r>
    </w:p>
    <w:p w14:paraId="0705063D" w14:textId="77777777" w:rsidR="009406FB" w:rsidRPr="009406FB" w:rsidRDefault="009406FB" w:rsidP="009406FB">
      <w:pPr>
        <w:spacing w:after="0"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pict w14:anchorId="77703878">
          <v:rect id="_x0000_i1053" style="width:0;height:1.5pt" o:hralign="center" o:hrstd="t" o:hr="t" fillcolor="#a0a0a0" stroked="f"/>
        </w:pict>
      </w:r>
    </w:p>
    <w:p w14:paraId="66CCFB38" w14:textId="77777777" w:rsidR="009406FB" w:rsidRPr="009406FB" w:rsidRDefault="009406FB" w:rsidP="009406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06FB">
        <w:rPr>
          <w:rFonts w:ascii="Times New Roman" w:eastAsia="Times New Roman" w:hAnsi="Times New Roman" w:cs="Times New Roman"/>
          <w:b/>
          <w:bCs/>
          <w:kern w:val="0"/>
          <w:sz w:val="27"/>
          <w:szCs w:val="27"/>
          <w:lang w:eastAsia="en-IN"/>
          <w14:ligatures w14:val="none"/>
        </w:rPr>
        <w:t>List of Figures</w:t>
      </w:r>
    </w:p>
    <w:p w14:paraId="60CE81DC" w14:textId="77777777" w:rsidR="009406FB" w:rsidRPr="009406FB" w:rsidRDefault="009406FB" w:rsidP="009406F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Dynamics: Drivers, Restraints, Opportunities, and Challenges</w:t>
      </w:r>
    </w:p>
    <w:p w14:paraId="6D58D20D" w14:textId="77777777" w:rsidR="009406FB" w:rsidRPr="009406FB" w:rsidRDefault="009406FB" w:rsidP="009406F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Regional Market Snapshot for Key Regions</w:t>
      </w:r>
    </w:p>
    <w:p w14:paraId="037F239A" w14:textId="77777777" w:rsidR="009406FB" w:rsidRPr="009406FB" w:rsidRDefault="009406FB" w:rsidP="009406F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Competitive Landscape and Market Share Analysis</w:t>
      </w:r>
    </w:p>
    <w:p w14:paraId="3F858D8F" w14:textId="77777777" w:rsidR="009406FB" w:rsidRPr="009406FB" w:rsidRDefault="009406FB" w:rsidP="009406F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Growth Strategies Adopted by Key Players</w:t>
      </w:r>
    </w:p>
    <w:p w14:paraId="064BD115" w14:textId="392AE046" w:rsidR="00FC77B6" w:rsidRPr="009406FB" w:rsidRDefault="009406FB" w:rsidP="009406F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06FB">
        <w:rPr>
          <w:rFonts w:ascii="Times New Roman" w:eastAsia="Times New Roman" w:hAnsi="Times New Roman" w:cs="Times New Roman"/>
          <w:kern w:val="0"/>
          <w:sz w:val="24"/>
          <w:szCs w:val="24"/>
          <w:lang w:eastAsia="en-IN"/>
          <w14:ligatures w14:val="none"/>
        </w:rPr>
        <w:t>Market Share by Type, Destination, and Duration (2024 vs. 2030)</w:t>
      </w:r>
    </w:p>
    <w:sectPr w:rsidR="00FC77B6" w:rsidRPr="00940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5F1B"/>
    <w:multiLevelType w:val="multilevel"/>
    <w:tmpl w:val="BF9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2311"/>
    <w:multiLevelType w:val="multilevel"/>
    <w:tmpl w:val="115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4070"/>
    <w:multiLevelType w:val="multilevel"/>
    <w:tmpl w:val="8FCE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26215"/>
    <w:multiLevelType w:val="multilevel"/>
    <w:tmpl w:val="11E0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17863"/>
    <w:multiLevelType w:val="multilevel"/>
    <w:tmpl w:val="A476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F19CC"/>
    <w:multiLevelType w:val="multilevel"/>
    <w:tmpl w:val="C268A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66D0B"/>
    <w:multiLevelType w:val="multilevel"/>
    <w:tmpl w:val="FB0E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77871"/>
    <w:multiLevelType w:val="multilevel"/>
    <w:tmpl w:val="D20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55BDA"/>
    <w:multiLevelType w:val="multilevel"/>
    <w:tmpl w:val="E99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00E2F"/>
    <w:multiLevelType w:val="multilevel"/>
    <w:tmpl w:val="8EE8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A7DB0"/>
    <w:multiLevelType w:val="multilevel"/>
    <w:tmpl w:val="38A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F4F22"/>
    <w:multiLevelType w:val="multilevel"/>
    <w:tmpl w:val="3BE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47AF8"/>
    <w:multiLevelType w:val="multilevel"/>
    <w:tmpl w:val="ABC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71398"/>
    <w:multiLevelType w:val="multilevel"/>
    <w:tmpl w:val="AC52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727F8"/>
    <w:multiLevelType w:val="multilevel"/>
    <w:tmpl w:val="255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678B7"/>
    <w:multiLevelType w:val="multilevel"/>
    <w:tmpl w:val="CF3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7547D"/>
    <w:multiLevelType w:val="multilevel"/>
    <w:tmpl w:val="06F8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8010A"/>
    <w:multiLevelType w:val="multilevel"/>
    <w:tmpl w:val="2E76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64E1D"/>
    <w:multiLevelType w:val="multilevel"/>
    <w:tmpl w:val="0598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10EA9"/>
    <w:multiLevelType w:val="multilevel"/>
    <w:tmpl w:val="27EA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E42C7"/>
    <w:multiLevelType w:val="multilevel"/>
    <w:tmpl w:val="0C3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4EA"/>
    <w:multiLevelType w:val="multilevel"/>
    <w:tmpl w:val="167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9138F"/>
    <w:multiLevelType w:val="multilevel"/>
    <w:tmpl w:val="FC02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53EA7"/>
    <w:multiLevelType w:val="multilevel"/>
    <w:tmpl w:val="ACF6D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A2A17"/>
    <w:multiLevelType w:val="multilevel"/>
    <w:tmpl w:val="E4D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F5B6B"/>
    <w:multiLevelType w:val="multilevel"/>
    <w:tmpl w:val="ACC8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018B9"/>
    <w:multiLevelType w:val="multilevel"/>
    <w:tmpl w:val="63925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C0083"/>
    <w:multiLevelType w:val="multilevel"/>
    <w:tmpl w:val="8484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71B77"/>
    <w:multiLevelType w:val="multilevel"/>
    <w:tmpl w:val="A53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A436E"/>
    <w:multiLevelType w:val="multilevel"/>
    <w:tmpl w:val="1B0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A0755"/>
    <w:multiLevelType w:val="multilevel"/>
    <w:tmpl w:val="D6E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12CFB"/>
    <w:multiLevelType w:val="multilevel"/>
    <w:tmpl w:val="ABDC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C7B0B"/>
    <w:multiLevelType w:val="multilevel"/>
    <w:tmpl w:val="4332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428414">
    <w:abstractNumId w:val="6"/>
  </w:num>
  <w:num w:numId="2" w16cid:durableId="52393457">
    <w:abstractNumId w:val="14"/>
  </w:num>
  <w:num w:numId="3" w16cid:durableId="1775708678">
    <w:abstractNumId w:val="0"/>
  </w:num>
  <w:num w:numId="4" w16cid:durableId="1869759990">
    <w:abstractNumId w:val="28"/>
  </w:num>
  <w:num w:numId="5" w16cid:durableId="1456830129">
    <w:abstractNumId w:val="16"/>
  </w:num>
  <w:num w:numId="6" w16cid:durableId="640038706">
    <w:abstractNumId w:val="11"/>
  </w:num>
  <w:num w:numId="7" w16cid:durableId="624120486">
    <w:abstractNumId w:val="30"/>
  </w:num>
  <w:num w:numId="8" w16cid:durableId="691035591">
    <w:abstractNumId w:val="32"/>
  </w:num>
  <w:num w:numId="9" w16cid:durableId="386101884">
    <w:abstractNumId w:val="15"/>
  </w:num>
  <w:num w:numId="10" w16cid:durableId="296109168">
    <w:abstractNumId w:val="25"/>
  </w:num>
  <w:num w:numId="11" w16cid:durableId="1588540140">
    <w:abstractNumId w:val="21"/>
  </w:num>
  <w:num w:numId="12" w16cid:durableId="317073464">
    <w:abstractNumId w:val="18"/>
  </w:num>
  <w:num w:numId="13" w16cid:durableId="1114597119">
    <w:abstractNumId w:val="7"/>
  </w:num>
  <w:num w:numId="14" w16cid:durableId="306207588">
    <w:abstractNumId w:val="29"/>
  </w:num>
  <w:num w:numId="15" w16cid:durableId="755832363">
    <w:abstractNumId w:val="19"/>
  </w:num>
  <w:num w:numId="16" w16cid:durableId="1113548397">
    <w:abstractNumId w:val="8"/>
  </w:num>
  <w:num w:numId="17" w16cid:durableId="1941260700">
    <w:abstractNumId w:val="17"/>
  </w:num>
  <w:num w:numId="18" w16cid:durableId="920334771">
    <w:abstractNumId w:val="13"/>
  </w:num>
  <w:num w:numId="19" w16cid:durableId="257176373">
    <w:abstractNumId w:val="22"/>
  </w:num>
  <w:num w:numId="20" w16cid:durableId="1076126317">
    <w:abstractNumId w:val="12"/>
  </w:num>
  <w:num w:numId="21" w16cid:durableId="805051952">
    <w:abstractNumId w:val="10"/>
  </w:num>
  <w:num w:numId="22" w16cid:durableId="1999066674">
    <w:abstractNumId w:val="20"/>
  </w:num>
  <w:num w:numId="23" w16cid:durableId="1868181145">
    <w:abstractNumId w:val="2"/>
  </w:num>
  <w:num w:numId="24" w16cid:durableId="1669090342">
    <w:abstractNumId w:val="27"/>
  </w:num>
  <w:num w:numId="25" w16cid:durableId="213199599">
    <w:abstractNumId w:val="5"/>
  </w:num>
  <w:num w:numId="26" w16cid:durableId="1538159341">
    <w:abstractNumId w:val="23"/>
  </w:num>
  <w:num w:numId="27" w16cid:durableId="27999188">
    <w:abstractNumId w:val="9"/>
  </w:num>
  <w:num w:numId="28" w16cid:durableId="1401487528">
    <w:abstractNumId w:val="3"/>
  </w:num>
  <w:num w:numId="29" w16cid:durableId="189075269">
    <w:abstractNumId w:val="26"/>
  </w:num>
  <w:num w:numId="30" w16cid:durableId="182479301">
    <w:abstractNumId w:val="1"/>
  </w:num>
  <w:num w:numId="31" w16cid:durableId="625701664">
    <w:abstractNumId w:val="4"/>
  </w:num>
  <w:num w:numId="32" w16cid:durableId="1534877314">
    <w:abstractNumId w:val="24"/>
  </w:num>
  <w:num w:numId="33" w16cid:durableId="20305199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FB"/>
    <w:rsid w:val="0013754B"/>
    <w:rsid w:val="00290151"/>
    <w:rsid w:val="00344AB7"/>
    <w:rsid w:val="009406FB"/>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15516"/>
  <w15:chartTrackingRefBased/>
  <w15:docId w15:val="{2A616C2B-E12D-4DCB-B1F8-F1707E42A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940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6FB"/>
    <w:rPr>
      <w:rFonts w:eastAsiaTheme="majorEastAsia" w:cstheme="majorBidi"/>
      <w:color w:val="272727" w:themeColor="text1" w:themeTint="D8"/>
    </w:rPr>
  </w:style>
  <w:style w:type="paragraph" w:styleId="Title">
    <w:name w:val="Title"/>
    <w:basedOn w:val="Normal"/>
    <w:next w:val="Normal"/>
    <w:link w:val="TitleChar"/>
    <w:uiPriority w:val="10"/>
    <w:qFormat/>
    <w:rsid w:val="00940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6FB"/>
    <w:pPr>
      <w:spacing w:before="160"/>
      <w:jc w:val="center"/>
    </w:pPr>
    <w:rPr>
      <w:i/>
      <w:iCs/>
      <w:color w:val="404040" w:themeColor="text1" w:themeTint="BF"/>
    </w:rPr>
  </w:style>
  <w:style w:type="character" w:customStyle="1" w:styleId="QuoteChar">
    <w:name w:val="Quote Char"/>
    <w:basedOn w:val="DefaultParagraphFont"/>
    <w:link w:val="Quote"/>
    <w:uiPriority w:val="29"/>
    <w:rsid w:val="009406FB"/>
    <w:rPr>
      <w:i/>
      <w:iCs/>
      <w:color w:val="404040" w:themeColor="text1" w:themeTint="BF"/>
    </w:rPr>
  </w:style>
  <w:style w:type="paragraph" w:styleId="ListParagraph">
    <w:name w:val="List Paragraph"/>
    <w:basedOn w:val="Normal"/>
    <w:uiPriority w:val="34"/>
    <w:qFormat/>
    <w:rsid w:val="009406FB"/>
    <w:pPr>
      <w:ind w:left="720"/>
      <w:contextualSpacing/>
    </w:pPr>
  </w:style>
  <w:style w:type="character" w:styleId="IntenseEmphasis">
    <w:name w:val="Intense Emphasis"/>
    <w:basedOn w:val="DefaultParagraphFont"/>
    <w:uiPriority w:val="21"/>
    <w:qFormat/>
    <w:rsid w:val="009406FB"/>
    <w:rPr>
      <w:i/>
      <w:iCs/>
      <w:color w:val="2F5496" w:themeColor="accent1" w:themeShade="BF"/>
    </w:rPr>
  </w:style>
  <w:style w:type="paragraph" w:styleId="IntenseQuote">
    <w:name w:val="Intense Quote"/>
    <w:basedOn w:val="Normal"/>
    <w:next w:val="Normal"/>
    <w:link w:val="IntenseQuoteChar"/>
    <w:uiPriority w:val="30"/>
    <w:qFormat/>
    <w:rsid w:val="00940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6FB"/>
    <w:rPr>
      <w:i/>
      <w:iCs/>
      <w:color w:val="2F5496" w:themeColor="accent1" w:themeShade="BF"/>
    </w:rPr>
  </w:style>
  <w:style w:type="character" w:styleId="IntenseReference">
    <w:name w:val="Intense Reference"/>
    <w:basedOn w:val="DefaultParagraphFont"/>
    <w:uiPriority w:val="32"/>
    <w:qFormat/>
    <w:rsid w:val="009406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533110">
      <w:bodyDiv w:val="1"/>
      <w:marLeft w:val="0"/>
      <w:marRight w:val="0"/>
      <w:marTop w:val="0"/>
      <w:marBottom w:val="0"/>
      <w:divBdr>
        <w:top w:val="none" w:sz="0" w:space="0" w:color="auto"/>
        <w:left w:val="none" w:sz="0" w:space="0" w:color="auto"/>
        <w:bottom w:val="none" w:sz="0" w:space="0" w:color="auto"/>
        <w:right w:val="none" w:sz="0" w:space="0" w:color="auto"/>
      </w:divBdr>
      <w:divsChild>
        <w:div w:id="1972322550">
          <w:marLeft w:val="0"/>
          <w:marRight w:val="0"/>
          <w:marTop w:val="0"/>
          <w:marBottom w:val="0"/>
          <w:divBdr>
            <w:top w:val="none" w:sz="0" w:space="0" w:color="auto"/>
            <w:left w:val="none" w:sz="0" w:space="0" w:color="auto"/>
            <w:bottom w:val="none" w:sz="0" w:space="0" w:color="auto"/>
            <w:right w:val="none" w:sz="0" w:space="0" w:color="auto"/>
          </w:divBdr>
          <w:divsChild>
            <w:div w:id="797341287">
              <w:marLeft w:val="0"/>
              <w:marRight w:val="0"/>
              <w:marTop w:val="0"/>
              <w:marBottom w:val="0"/>
              <w:divBdr>
                <w:top w:val="none" w:sz="0" w:space="0" w:color="auto"/>
                <w:left w:val="none" w:sz="0" w:space="0" w:color="auto"/>
                <w:bottom w:val="none" w:sz="0" w:space="0" w:color="auto"/>
                <w:right w:val="none" w:sz="0" w:space="0" w:color="auto"/>
              </w:divBdr>
              <w:divsChild>
                <w:div w:id="791944529">
                  <w:marLeft w:val="0"/>
                  <w:marRight w:val="0"/>
                  <w:marTop w:val="0"/>
                  <w:marBottom w:val="0"/>
                  <w:divBdr>
                    <w:top w:val="none" w:sz="0" w:space="0" w:color="auto"/>
                    <w:left w:val="none" w:sz="0" w:space="0" w:color="auto"/>
                    <w:bottom w:val="none" w:sz="0" w:space="0" w:color="auto"/>
                    <w:right w:val="none" w:sz="0" w:space="0" w:color="auto"/>
                  </w:divBdr>
                  <w:divsChild>
                    <w:div w:id="1941447493">
                      <w:marLeft w:val="0"/>
                      <w:marRight w:val="0"/>
                      <w:marTop w:val="0"/>
                      <w:marBottom w:val="0"/>
                      <w:divBdr>
                        <w:top w:val="none" w:sz="0" w:space="0" w:color="auto"/>
                        <w:left w:val="none" w:sz="0" w:space="0" w:color="auto"/>
                        <w:bottom w:val="none" w:sz="0" w:space="0" w:color="auto"/>
                        <w:right w:val="none" w:sz="0" w:space="0" w:color="auto"/>
                      </w:divBdr>
                      <w:divsChild>
                        <w:div w:id="2072657210">
                          <w:marLeft w:val="0"/>
                          <w:marRight w:val="0"/>
                          <w:marTop w:val="0"/>
                          <w:marBottom w:val="0"/>
                          <w:divBdr>
                            <w:top w:val="none" w:sz="0" w:space="0" w:color="auto"/>
                            <w:left w:val="none" w:sz="0" w:space="0" w:color="auto"/>
                            <w:bottom w:val="none" w:sz="0" w:space="0" w:color="auto"/>
                            <w:right w:val="none" w:sz="0" w:space="0" w:color="auto"/>
                          </w:divBdr>
                          <w:divsChild>
                            <w:div w:id="11668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914606">
          <w:marLeft w:val="0"/>
          <w:marRight w:val="0"/>
          <w:marTop w:val="0"/>
          <w:marBottom w:val="0"/>
          <w:divBdr>
            <w:top w:val="none" w:sz="0" w:space="0" w:color="auto"/>
            <w:left w:val="none" w:sz="0" w:space="0" w:color="auto"/>
            <w:bottom w:val="none" w:sz="0" w:space="0" w:color="auto"/>
            <w:right w:val="none" w:sz="0" w:space="0" w:color="auto"/>
          </w:divBdr>
          <w:divsChild>
            <w:div w:id="1975679023">
              <w:marLeft w:val="0"/>
              <w:marRight w:val="0"/>
              <w:marTop w:val="0"/>
              <w:marBottom w:val="0"/>
              <w:divBdr>
                <w:top w:val="none" w:sz="0" w:space="0" w:color="auto"/>
                <w:left w:val="none" w:sz="0" w:space="0" w:color="auto"/>
                <w:bottom w:val="none" w:sz="0" w:space="0" w:color="auto"/>
                <w:right w:val="none" w:sz="0" w:space="0" w:color="auto"/>
              </w:divBdr>
              <w:divsChild>
                <w:div w:id="1362240721">
                  <w:marLeft w:val="0"/>
                  <w:marRight w:val="0"/>
                  <w:marTop w:val="0"/>
                  <w:marBottom w:val="0"/>
                  <w:divBdr>
                    <w:top w:val="none" w:sz="0" w:space="0" w:color="auto"/>
                    <w:left w:val="none" w:sz="0" w:space="0" w:color="auto"/>
                    <w:bottom w:val="none" w:sz="0" w:space="0" w:color="auto"/>
                    <w:right w:val="none" w:sz="0" w:space="0" w:color="auto"/>
                  </w:divBdr>
                  <w:divsChild>
                    <w:div w:id="81268969">
                      <w:marLeft w:val="0"/>
                      <w:marRight w:val="0"/>
                      <w:marTop w:val="0"/>
                      <w:marBottom w:val="0"/>
                      <w:divBdr>
                        <w:top w:val="none" w:sz="0" w:space="0" w:color="auto"/>
                        <w:left w:val="none" w:sz="0" w:space="0" w:color="auto"/>
                        <w:bottom w:val="none" w:sz="0" w:space="0" w:color="auto"/>
                        <w:right w:val="none" w:sz="0" w:space="0" w:color="auto"/>
                      </w:divBdr>
                      <w:divsChild>
                        <w:div w:id="2124835771">
                          <w:marLeft w:val="0"/>
                          <w:marRight w:val="0"/>
                          <w:marTop w:val="0"/>
                          <w:marBottom w:val="0"/>
                          <w:divBdr>
                            <w:top w:val="none" w:sz="0" w:space="0" w:color="auto"/>
                            <w:left w:val="none" w:sz="0" w:space="0" w:color="auto"/>
                            <w:bottom w:val="none" w:sz="0" w:space="0" w:color="auto"/>
                            <w:right w:val="none" w:sz="0" w:space="0" w:color="auto"/>
                          </w:divBdr>
                          <w:divsChild>
                            <w:div w:id="421534351">
                              <w:marLeft w:val="0"/>
                              <w:marRight w:val="0"/>
                              <w:marTop w:val="0"/>
                              <w:marBottom w:val="0"/>
                              <w:divBdr>
                                <w:top w:val="none" w:sz="0" w:space="0" w:color="auto"/>
                                <w:left w:val="none" w:sz="0" w:space="0" w:color="auto"/>
                                <w:bottom w:val="none" w:sz="0" w:space="0" w:color="auto"/>
                                <w:right w:val="none" w:sz="0" w:space="0" w:color="auto"/>
                              </w:divBdr>
                              <w:divsChild>
                                <w:div w:id="11589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351754">
          <w:marLeft w:val="0"/>
          <w:marRight w:val="0"/>
          <w:marTop w:val="0"/>
          <w:marBottom w:val="0"/>
          <w:divBdr>
            <w:top w:val="none" w:sz="0" w:space="0" w:color="auto"/>
            <w:left w:val="none" w:sz="0" w:space="0" w:color="auto"/>
            <w:bottom w:val="none" w:sz="0" w:space="0" w:color="auto"/>
            <w:right w:val="none" w:sz="0" w:space="0" w:color="auto"/>
          </w:divBdr>
          <w:divsChild>
            <w:div w:id="1420249548">
              <w:marLeft w:val="0"/>
              <w:marRight w:val="0"/>
              <w:marTop w:val="0"/>
              <w:marBottom w:val="0"/>
              <w:divBdr>
                <w:top w:val="none" w:sz="0" w:space="0" w:color="auto"/>
                <w:left w:val="none" w:sz="0" w:space="0" w:color="auto"/>
                <w:bottom w:val="none" w:sz="0" w:space="0" w:color="auto"/>
                <w:right w:val="none" w:sz="0" w:space="0" w:color="auto"/>
              </w:divBdr>
              <w:divsChild>
                <w:div w:id="2079087685">
                  <w:marLeft w:val="0"/>
                  <w:marRight w:val="0"/>
                  <w:marTop w:val="0"/>
                  <w:marBottom w:val="0"/>
                  <w:divBdr>
                    <w:top w:val="none" w:sz="0" w:space="0" w:color="auto"/>
                    <w:left w:val="none" w:sz="0" w:space="0" w:color="auto"/>
                    <w:bottom w:val="none" w:sz="0" w:space="0" w:color="auto"/>
                    <w:right w:val="none" w:sz="0" w:space="0" w:color="auto"/>
                  </w:divBdr>
                  <w:divsChild>
                    <w:div w:id="720910316">
                      <w:marLeft w:val="0"/>
                      <w:marRight w:val="0"/>
                      <w:marTop w:val="0"/>
                      <w:marBottom w:val="0"/>
                      <w:divBdr>
                        <w:top w:val="none" w:sz="0" w:space="0" w:color="auto"/>
                        <w:left w:val="none" w:sz="0" w:space="0" w:color="auto"/>
                        <w:bottom w:val="none" w:sz="0" w:space="0" w:color="auto"/>
                        <w:right w:val="none" w:sz="0" w:space="0" w:color="auto"/>
                      </w:divBdr>
                      <w:divsChild>
                        <w:div w:id="1536385535">
                          <w:marLeft w:val="0"/>
                          <w:marRight w:val="0"/>
                          <w:marTop w:val="0"/>
                          <w:marBottom w:val="0"/>
                          <w:divBdr>
                            <w:top w:val="none" w:sz="0" w:space="0" w:color="auto"/>
                            <w:left w:val="none" w:sz="0" w:space="0" w:color="auto"/>
                            <w:bottom w:val="none" w:sz="0" w:space="0" w:color="auto"/>
                            <w:right w:val="none" w:sz="0" w:space="0" w:color="auto"/>
                          </w:divBdr>
                          <w:divsChild>
                            <w:div w:id="15467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117976">
          <w:marLeft w:val="0"/>
          <w:marRight w:val="0"/>
          <w:marTop w:val="0"/>
          <w:marBottom w:val="0"/>
          <w:divBdr>
            <w:top w:val="none" w:sz="0" w:space="0" w:color="auto"/>
            <w:left w:val="none" w:sz="0" w:space="0" w:color="auto"/>
            <w:bottom w:val="none" w:sz="0" w:space="0" w:color="auto"/>
            <w:right w:val="none" w:sz="0" w:space="0" w:color="auto"/>
          </w:divBdr>
          <w:divsChild>
            <w:div w:id="1890459961">
              <w:marLeft w:val="0"/>
              <w:marRight w:val="0"/>
              <w:marTop w:val="0"/>
              <w:marBottom w:val="0"/>
              <w:divBdr>
                <w:top w:val="none" w:sz="0" w:space="0" w:color="auto"/>
                <w:left w:val="none" w:sz="0" w:space="0" w:color="auto"/>
                <w:bottom w:val="none" w:sz="0" w:space="0" w:color="auto"/>
                <w:right w:val="none" w:sz="0" w:space="0" w:color="auto"/>
              </w:divBdr>
              <w:divsChild>
                <w:div w:id="1913196131">
                  <w:marLeft w:val="0"/>
                  <w:marRight w:val="0"/>
                  <w:marTop w:val="0"/>
                  <w:marBottom w:val="0"/>
                  <w:divBdr>
                    <w:top w:val="none" w:sz="0" w:space="0" w:color="auto"/>
                    <w:left w:val="none" w:sz="0" w:space="0" w:color="auto"/>
                    <w:bottom w:val="none" w:sz="0" w:space="0" w:color="auto"/>
                    <w:right w:val="none" w:sz="0" w:space="0" w:color="auto"/>
                  </w:divBdr>
                  <w:divsChild>
                    <w:div w:id="1126317587">
                      <w:marLeft w:val="0"/>
                      <w:marRight w:val="0"/>
                      <w:marTop w:val="0"/>
                      <w:marBottom w:val="0"/>
                      <w:divBdr>
                        <w:top w:val="none" w:sz="0" w:space="0" w:color="auto"/>
                        <w:left w:val="none" w:sz="0" w:space="0" w:color="auto"/>
                        <w:bottom w:val="none" w:sz="0" w:space="0" w:color="auto"/>
                        <w:right w:val="none" w:sz="0" w:space="0" w:color="auto"/>
                      </w:divBdr>
                      <w:divsChild>
                        <w:div w:id="73010709">
                          <w:marLeft w:val="0"/>
                          <w:marRight w:val="0"/>
                          <w:marTop w:val="0"/>
                          <w:marBottom w:val="0"/>
                          <w:divBdr>
                            <w:top w:val="none" w:sz="0" w:space="0" w:color="auto"/>
                            <w:left w:val="none" w:sz="0" w:space="0" w:color="auto"/>
                            <w:bottom w:val="none" w:sz="0" w:space="0" w:color="auto"/>
                            <w:right w:val="none" w:sz="0" w:space="0" w:color="auto"/>
                          </w:divBdr>
                          <w:divsChild>
                            <w:div w:id="1471440847">
                              <w:marLeft w:val="0"/>
                              <w:marRight w:val="0"/>
                              <w:marTop w:val="0"/>
                              <w:marBottom w:val="0"/>
                              <w:divBdr>
                                <w:top w:val="none" w:sz="0" w:space="0" w:color="auto"/>
                                <w:left w:val="none" w:sz="0" w:space="0" w:color="auto"/>
                                <w:bottom w:val="none" w:sz="0" w:space="0" w:color="auto"/>
                                <w:right w:val="none" w:sz="0" w:space="0" w:color="auto"/>
                              </w:divBdr>
                              <w:divsChild>
                                <w:div w:id="15991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45517">
          <w:marLeft w:val="0"/>
          <w:marRight w:val="0"/>
          <w:marTop w:val="0"/>
          <w:marBottom w:val="0"/>
          <w:divBdr>
            <w:top w:val="none" w:sz="0" w:space="0" w:color="auto"/>
            <w:left w:val="none" w:sz="0" w:space="0" w:color="auto"/>
            <w:bottom w:val="none" w:sz="0" w:space="0" w:color="auto"/>
            <w:right w:val="none" w:sz="0" w:space="0" w:color="auto"/>
          </w:divBdr>
          <w:divsChild>
            <w:div w:id="656424277">
              <w:marLeft w:val="0"/>
              <w:marRight w:val="0"/>
              <w:marTop w:val="0"/>
              <w:marBottom w:val="0"/>
              <w:divBdr>
                <w:top w:val="none" w:sz="0" w:space="0" w:color="auto"/>
                <w:left w:val="none" w:sz="0" w:space="0" w:color="auto"/>
                <w:bottom w:val="none" w:sz="0" w:space="0" w:color="auto"/>
                <w:right w:val="none" w:sz="0" w:space="0" w:color="auto"/>
              </w:divBdr>
              <w:divsChild>
                <w:div w:id="175384216">
                  <w:marLeft w:val="0"/>
                  <w:marRight w:val="0"/>
                  <w:marTop w:val="0"/>
                  <w:marBottom w:val="0"/>
                  <w:divBdr>
                    <w:top w:val="none" w:sz="0" w:space="0" w:color="auto"/>
                    <w:left w:val="none" w:sz="0" w:space="0" w:color="auto"/>
                    <w:bottom w:val="none" w:sz="0" w:space="0" w:color="auto"/>
                    <w:right w:val="none" w:sz="0" w:space="0" w:color="auto"/>
                  </w:divBdr>
                  <w:divsChild>
                    <w:div w:id="2062047205">
                      <w:marLeft w:val="0"/>
                      <w:marRight w:val="0"/>
                      <w:marTop w:val="0"/>
                      <w:marBottom w:val="0"/>
                      <w:divBdr>
                        <w:top w:val="none" w:sz="0" w:space="0" w:color="auto"/>
                        <w:left w:val="none" w:sz="0" w:space="0" w:color="auto"/>
                        <w:bottom w:val="none" w:sz="0" w:space="0" w:color="auto"/>
                        <w:right w:val="none" w:sz="0" w:space="0" w:color="auto"/>
                      </w:divBdr>
                      <w:divsChild>
                        <w:div w:id="1278026781">
                          <w:marLeft w:val="0"/>
                          <w:marRight w:val="0"/>
                          <w:marTop w:val="0"/>
                          <w:marBottom w:val="0"/>
                          <w:divBdr>
                            <w:top w:val="none" w:sz="0" w:space="0" w:color="auto"/>
                            <w:left w:val="none" w:sz="0" w:space="0" w:color="auto"/>
                            <w:bottom w:val="none" w:sz="0" w:space="0" w:color="auto"/>
                            <w:right w:val="none" w:sz="0" w:space="0" w:color="auto"/>
                          </w:divBdr>
                          <w:divsChild>
                            <w:div w:id="10676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241202">
          <w:marLeft w:val="0"/>
          <w:marRight w:val="0"/>
          <w:marTop w:val="0"/>
          <w:marBottom w:val="0"/>
          <w:divBdr>
            <w:top w:val="none" w:sz="0" w:space="0" w:color="auto"/>
            <w:left w:val="none" w:sz="0" w:space="0" w:color="auto"/>
            <w:bottom w:val="none" w:sz="0" w:space="0" w:color="auto"/>
            <w:right w:val="none" w:sz="0" w:space="0" w:color="auto"/>
          </w:divBdr>
          <w:divsChild>
            <w:div w:id="1778909541">
              <w:marLeft w:val="0"/>
              <w:marRight w:val="0"/>
              <w:marTop w:val="0"/>
              <w:marBottom w:val="0"/>
              <w:divBdr>
                <w:top w:val="none" w:sz="0" w:space="0" w:color="auto"/>
                <w:left w:val="none" w:sz="0" w:space="0" w:color="auto"/>
                <w:bottom w:val="none" w:sz="0" w:space="0" w:color="auto"/>
                <w:right w:val="none" w:sz="0" w:space="0" w:color="auto"/>
              </w:divBdr>
              <w:divsChild>
                <w:div w:id="2041466708">
                  <w:marLeft w:val="0"/>
                  <w:marRight w:val="0"/>
                  <w:marTop w:val="0"/>
                  <w:marBottom w:val="0"/>
                  <w:divBdr>
                    <w:top w:val="none" w:sz="0" w:space="0" w:color="auto"/>
                    <w:left w:val="none" w:sz="0" w:space="0" w:color="auto"/>
                    <w:bottom w:val="none" w:sz="0" w:space="0" w:color="auto"/>
                    <w:right w:val="none" w:sz="0" w:space="0" w:color="auto"/>
                  </w:divBdr>
                  <w:divsChild>
                    <w:div w:id="692847629">
                      <w:marLeft w:val="0"/>
                      <w:marRight w:val="0"/>
                      <w:marTop w:val="0"/>
                      <w:marBottom w:val="0"/>
                      <w:divBdr>
                        <w:top w:val="none" w:sz="0" w:space="0" w:color="auto"/>
                        <w:left w:val="none" w:sz="0" w:space="0" w:color="auto"/>
                        <w:bottom w:val="none" w:sz="0" w:space="0" w:color="auto"/>
                        <w:right w:val="none" w:sz="0" w:space="0" w:color="auto"/>
                      </w:divBdr>
                      <w:divsChild>
                        <w:div w:id="1771395606">
                          <w:marLeft w:val="0"/>
                          <w:marRight w:val="0"/>
                          <w:marTop w:val="0"/>
                          <w:marBottom w:val="0"/>
                          <w:divBdr>
                            <w:top w:val="none" w:sz="0" w:space="0" w:color="auto"/>
                            <w:left w:val="none" w:sz="0" w:space="0" w:color="auto"/>
                            <w:bottom w:val="none" w:sz="0" w:space="0" w:color="auto"/>
                            <w:right w:val="none" w:sz="0" w:space="0" w:color="auto"/>
                          </w:divBdr>
                          <w:divsChild>
                            <w:div w:id="1698694727">
                              <w:marLeft w:val="0"/>
                              <w:marRight w:val="0"/>
                              <w:marTop w:val="0"/>
                              <w:marBottom w:val="0"/>
                              <w:divBdr>
                                <w:top w:val="none" w:sz="0" w:space="0" w:color="auto"/>
                                <w:left w:val="none" w:sz="0" w:space="0" w:color="auto"/>
                                <w:bottom w:val="none" w:sz="0" w:space="0" w:color="auto"/>
                                <w:right w:val="none" w:sz="0" w:space="0" w:color="auto"/>
                              </w:divBdr>
                              <w:divsChild>
                                <w:div w:id="200586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879002">
          <w:marLeft w:val="0"/>
          <w:marRight w:val="0"/>
          <w:marTop w:val="0"/>
          <w:marBottom w:val="0"/>
          <w:divBdr>
            <w:top w:val="none" w:sz="0" w:space="0" w:color="auto"/>
            <w:left w:val="none" w:sz="0" w:space="0" w:color="auto"/>
            <w:bottom w:val="none" w:sz="0" w:space="0" w:color="auto"/>
            <w:right w:val="none" w:sz="0" w:space="0" w:color="auto"/>
          </w:divBdr>
          <w:divsChild>
            <w:div w:id="939875750">
              <w:marLeft w:val="0"/>
              <w:marRight w:val="0"/>
              <w:marTop w:val="0"/>
              <w:marBottom w:val="0"/>
              <w:divBdr>
                <w:top w:val="none" w:sz="0" w:space="0" w:color="auto"/>
                <w:left w:val="none" w:sz="0" w:space="0" w:color="auto"/>
                <w:bottom w:val="none" w:sz="0" w:space="0" w:color="auto"/>
                <w:right w:val="none" w:sz="0" w:space="0" w:color="auto"/>
              </w:divBdr>
              <w:divsChild>
                <w:div w:id="1294679122">
                  <w:marLeft w:val="0"/>
                  <w:marRight w:val="0"/>
                  <w:marTop w:val="0"/>
                  <w:marBottom w:val="0"/>
                  <w:divBdr>
                    <w:top w:val="none" w:sz="0" w:space="0" w:color="auto"/>
                    <w:left w:val="none" w:sz="0" w:space="0" w:color="auto"/>
                    <w:bottom w:val="none" w:sz="0" w:space="0" w:color="auto"/>
                    <w:right w:val="none" w:sz="0" w:space="0" w:color="auto"/>
                  </w:divBdr>
                  <w:divsChild>
                    <w:div w:id="1339234785">
                      <w:marLeft w:val="0"/>
                      <w:marRight w:val="0"/>
                      <w:marTop w:val="0"/>
                      <w:marBottom w:val="0"/>
                      <w:divBdr>
                        <w:top w:val="none" w:sz="0" w:space="0" w:color="auto"/>
                        <w:left w:val="none" w:sz="0" w:space="0" w:color="auto"/>
                        <w:bottom w:val="none" w:sz="0" w:space="0" w:color="auto"/>
                        <w:right w:val="none" w:sz="0" w:space="0" w:color="auto"/>
                      </w:divBdr>
                      <w:divsChild>
                        <w:div w:id="852954742">
                          <w:marLeft w:val="0"/>
                          <w:marRight w:val="0"/>
                          <w:marTop w:val="0"/>
                          <w:marBottom w:val="0"/>
                          <w:divBdr>
                            <w:top w:val="none" w:sz="0" w:space="0" w:color="auto"/>
                            <w:left w:val="none" w:sz="0" w:space="0" w:color="auto"/>
                            <w:bottom w:val="none" w:sz="0" w:space="0" w:color="auto"/>
                            <w:right w:val="none" w:sz="0" w:space="0" w:color="auto"/>
                          </w:divBdr>
                          <w:divsChild>
                            <w:div w:id="20439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205990">
          <w:marLeft w:val="0"/>
          <w:marRight w:val="0"/>
          <w:marTop w:val="0"/>
          <w:marBottom w:val="0"/>
          <w:divBdr>
            <w:top w:val="none" w:sz="0" w:space="0" w:color="auto"/>
            <w:left w:val="none" w:sz="0" w:space="0" w:color="auto"/>
            <w:bottom w:val="none" w:sz="0" w:space="0" w:color="auto"/>
            <w:right w:val="none" w:sz="0" w:space="0" w:color="auto"/>
          </w:divBdr>
          <w:divsChild>
            <w:div w:id="856893082">
              <w:marLeft w:val="0"/>
              <w:marRight w:val="0"/>
              <w:marTop w:val="0"/>
              <w:marBottom w:val="0"/>
              <w:divBdr>
                <w:top w:val="none" w:sz="0" w:space="0" w:color="auto"/>
                <w:left w:val="none" w:sz="0" w:space="0" w:color="auto"/>
                <w:bottom w:val="none" w:sz="0" w:space="0" w:color="auto"/>
                <w:right w:val="none" w:sz="0" w:space="0" w:color="auto"/>
              </w:divBdr>
              <w:divsChild>
                <w:div w:id="274293438">
                  <w:marLeft w:val="0"/>
                  <w:marRight w:val="0"/>
                  <w:marTop w:val="0"/>
                  <w:marBottom w:val="0"/>
                  <w:divBdr>
                    <w:top w:val="none" w:sz="0" w:space="0" w:color="auto"/>
                    <w:left w:val="none" w:sz="0" w:space="0" w:color="auto"/>
                    <w:bottom w:val="none" w:sz="0" w:space="0" w:color="auto"/>
                    <w:right w:val="none" w:sz="0" w:space="0" w:color="auto"/>
                  </w:divBdr>
                  <w:divsChild>
                    <w:div w:id="1182743733">
                      <w:marLeft w:val="0"/>
                      <w:marRight w:val="0"/>
                      <w:marTop w:val="0"/>
                      <w:marBottom w:val="0"/>
                      <w:divBdr>
                        <w:top w:val="none" w:sz="0" w:space="0" w:color="auto"/>
                        <w:left w:val="none" w:sz="0" w:space="0" w:color="auto"/>
                        <w:bottom w:val="none" w:sz="0" w:space="0" w:color="auto"/>
                        <w:right w:val="none" w:sz="0" w:space="0" w:color="auto"/>
                      </w:divBdr>
                      <w:divsChild>
                        <w:div w:id="1072191609">
                          <w:marLeft w:val="0"/>
                          <w:marRight w:val="0"/>
                          <w:marTop w:val="0"/>
                          <w:marBottom w:val="0"/>
                          <w:divBdr>
                            <w:top w:val="none" w:sz="0" w:space="0" w:color="auto"/>
                            <w:left w:val="none" w:sz="0" w:space="0" w:color="auto"/>
                            <w:bottom w:val="none" w:sz="0" w:space="0" w:color="auto"/>
                            <w:right w:val="none" w:sz="0" w:space="0" w:color="auto"/>
                          </w:divBdr>
                          <w:divsChild>
                            <w:div w:id="1014647361">
                              <w:marLeft w:val="0"/>
                              <w:marRight w:val="0"/>
                              <w:marTop w:val="0"/>
                              <w:marBottom w:val="0"/>
                              <w:divBdr>
                                <w:top w:val="none" w:sz="0" w:space="0" w:color="auto"/>
                                <w:left w:val="none" w:sz="0" w:space="0" w:color="auto"/>
                                <w:bottom w:val="none" w:sz="0" w:space="0" w:color="auto"/>
                                <w:right w:val="none" w:sz="0" w:space="0" w:color="auto"/>
                              </w:divBdr>
                              <w:divsChild>
                                <w:div w:id="11434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328711">
          <w:marLeft w:val="0"/>
          <w:marRight w:val="0"/>
          <w:marTop w:val="0"/>
          <w:marBottom w:val="0"/>
          <w:divBdr>
            <w:top w:val="none" w:sz="0" w:space="0" w:color="auto"/>
            <w:left w:val="none" w:sz="0" w:space="0" w:color="auto"/>
            <w:bottom w:val="none" w:sz="0" w:space="0" w:color="auto"/>
            <w:right w:val="none" w:sz="0" w:space="0" w:color="auto"/>
          </w:divBdr>
          <w:divsChild>
            <w:div w:id="1568178087">
              <w:marLeft w:val="0"/>
              <w:marRight w:val="0"/>
              <w:marTop w:val="0"/>
              <w:marBottom w:val="0"/>
              <w:divBdr>
                <w:top w:val="none" w:sz="0" w:space="0" w:color="auto"/>
                <w:left w:val="none" w:sz="0" w:space="0" w:color="auto"/>
                <w:bottom w:val="none" w:sz="0" w:space="0" w:color="auto"/>
                <w:right w:val="none" w:sz="0" w:space="0" w:color="auto"/>
              </w:divBdr>
              <w:divsChild>
                <w:div w:id="570579746">
                  <w:marLeft w:val="0"/>
                  <w:marRight w:val="0"/>
                  <w:marTop w:val="0"/>
                  <w:marBottom w:val="0"/>
                  <w:divBdr>
                    <w:top w:val="none" w:sz="0" w:space="0" w:color="auto"/>
                    <w:left w:val="none" w:sz="0" w:space="0" w:color="auto"/>
                    <w:bottom w:val="none" w:sz="0" w:space="0" w:color="auto"/>
                    <w:right w:val="none" w:sz="0" w:space="0" w:color="auto"/>
                  </w:divBdr>
                  <w:divsChild>
                    <w:div w:id="1136529039">
                      <w:marLeft w:val="0"/>
                      <w:marRight w:val="0"/>
                      <w:marTop w:val="0"/>
                      <w:marBottom w:val="0"/>
                      <w:divBdr>
                        <w:top w:val="none" w:sz="0" w:space="0" w:color="auto"/>
                        <w:left w:val="none" w:sz="0" w:space="0" w:color="auto"/>
                        <w:bottom w:val="none" w:sz="0" w:space="0" w:color="auto"/>
                        <w:right w:val="none" w:sz="0" w:space="0" w:color="auto"/>
                      </w:divBdr>
                      <w:divsChild>
                        <w:div w:id="1964070800">
                          <w:marLeft w:val="0"/>
                          <w:marRight w:val="0"/>
                          <w:marTop w:val="0"/>
                          <w:marBottom w:val="0"/>
                          <w:divBdr>
                            <w:top w:val="none" w:sz="0" w:space="0" w:color="auto"/>
                            <w:left w:val="none" w:sz="0" w:space="0" w:color="auto"/>
                            <w:bottom w:val="none" w:sz="0" w:space="0" w:color="auto"/>
                            <w:right w:val="none" w:sz="0" w:space="0" w:color="auto"/>
                          </w:divBdr>
                          <w:divsChild>
                            <w:div w:id="187126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363465">
          <w:marLeft w:val="0"/>
          <w:marRight w:val="0"/>
          <w:marTop w:val="0"/>
          <w:marBottom w:val="0"/>
          <w:divBdr>
            <w:top w:val="none" w:sz="0" w:space="0" w:color="auto"/>
            <w:left w:val="none" w:sz="0" w:space="0" w:color="auto"/>
            <w:bottom w:val="none" w:sz="0" w:space="0" w:color="auto"/>
            <w:right w:val="none" w:sz="0" w:space="0" w:color="auto"/>
          </w:divBdr>
          <w:divsChild>
            <w:div w:id="1214466945">
              <w:marLeft w:val="0"/>
              <w:marRight w:val="0"/>
              <w:marTop w:val="0"/>
              <w:marBottom w:val="0"/>
              <w:divBdr>
                <w:top w:val="none" w:sz="0" w:space="0" w:color="auto"/>
                <w:left w:val="none" w:sz="0" w:space="0" w:color="auto"/>
                <w:bottom w:val="none" w:sz="0" w:space="0" w:color="auto"/>
                <w:right w:val="none" w:sz="0" w:space="0" w:color="auto"/>
              </w:divBdr>
              <w:divsChild>
                <w:div w:id="68113876">
                  <w:marLeft w:val="0"/>
                  <w:marRight w:val="0"/>
                  <w:marTop w:val="0"/>
                  <w:marBottom w:val="0"/>
                  <w:divBdr>
                    <w:top w:val="none" w:sz="0" w:space="0" w:color="auto"/>
                    <w:left w:val="none" w:sz="0" w:space="0" w:color="auto"/>
                    <w:bottom w:val="none" w:sz="0" w:space="0" w:color="auto"/>
                    <w:right w:val="none" w:sz="0" w:space="0" w:color="auto"/>
                  </w:divBdr>
                  <w:divsChild>
                    <w:div w:id="51582701">
                      <w:marLeft w:val="0"/>
                      <w:marRight w:val="0"/>
                      <w:marTop w:val="0"/>
                      <w:marBottom w:val="0"/>
                      <w:divBdr>
                        <w:top w:val="none" w:sz="0" w:space="0" w:color="auto"/>
                        <w:left w:val="none" w:sz="0" w:space="0" w:color="auto"/>
                        <w:bottom w:val="none" w:sz="0" w:space="0" w:color="auto"/>
                        <w:right w:val="none" w:sz="0" w:space="0" w:color="auto"/>
                      </w:divBdr>
                      <w:divsChild>
                        <w:div w:id="128205945">
                          <w:marLeft w:val="0"/>
                          <w:marRight w:val="0"/>
                          <w:marTop w:val="0"/>
                          <w:marBottom w:val="0"/>
                          <w:divBdr>
                            <w:top w:val="none" w:sz="0" w:space="0" w:color="auto"/>
                            <w:left w:val="none" w:sz="0" w:space="0" w:color="auto"/>
                            <w:bottom w:val="none" w:sz="0" w:space="0" w:color="auto"/>
                            <w:right w:val="none" w:sz="0" w:space="0" w:color="auto"/>
                          </w:divBdr>
                          <w:divsChild>
                            <w:div w:id="1999771656">
                              <w:marLeft w:val="0"/>
                              <w:marRight w:val="0"/>
                              <w:marTop w:val="0"/>
                              <w:marBottom w:val="0"/>
                              <w:divBdr>
                                <w:top w:val="none" w:sz="0" w:space="0" w:color="auto"/>
                                <w:left w:val="none" w:sz="0" w:space="0" w:color="auto"/>
                                <w:bottom w:val="none" w:sz="0" w:space="0" w:color="auto"/>
                                <w:right w:val="none" w:sz="0" w:space="0" w:color="auto"/>
                              </w:divBdr>
                              <w:divsChild>
                                <w:div w:id="17832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129278">
          <w:marLeft w:val="0"/>
          <w:marRight w:val="0"/>
          <w:marTop w:val="0"/>
          <w:marBottom w:val="0"/>
          <w:divBdr>
            <w:top w:val="none" w:sz="0" w:space="0" w:color="auto"/>
            <w:left w:val="none" w:sz="0" w:space="0" w:color="auto"/>
            <w:bottom w:val="none" w:sz="0" w:space="0" w:color="auto"/>
            <w:right w:val="none" w:sz="0" w:space="0" w:color="auto"/>
          </w:divBdr>
          <w:divsChild>
            <w:div w:id="937062933">
              <w:marLeft w:val="0"/>
              <w:marRight w:val="0"/>
              <w:marTop w:val="0"/>
              <w:marBottom w:val="0"/>
              <w:divBdr>
                <w:top w:val="none" w:sz="0" w:space="0" w:color="auto"/>
                <w:left w:val="none" w:sz="0" w:space="0" w:color="auto"/>
                <w:bottom w:val="none" w:sz="0" w:space="0" w:color="auto"/>
                <w:right w:val="none" w:sz="0" w:space="0" w:color="auto"/>
              </w:divBdr>
              <w:divsChild>
                <w:div w:id="1815029307">
                  <w:marLeft w:val="0"/>
                  <w:marRight w:val="0"/>
                  <w:marTop w:val="0"/>
                  <w:marBottom w:val="0"/>
                  <w:divBdr>
                    <w:top w:val="none" w:sz="0" w:space="0" w:color="auto"/>
                    <w:left w:val="none" w:sz="0" w:space="0" w:color="auto"/>
                    <w:bottom w:val="none" w:sz="0" w:space="0" w:color="auto"/>
                    <w:right w:val="none" w:sz="0" w:space="0" w:color="auto"/>
                  </w:divBdr>
                  <w:divsChild>
                    <w:div w:id="737365651">
                      <w:marLeft w:val="0"/>
                      <w:marRight w:val="0"/>
                      <w:marTop w:val="0"/>
                      <w:marBottom w:val="0"/>
                      <w:divBdr>
                        <w:top w:val="none" w:sz="0" w:space="0" w:color="auto"/>
                        <w:left w:val="none" w:sz="0" w:space="0" w:color="auto"/>
                        <w:bottom w:val="none" w:sz="0" w:space="0" w:color="auto"/>
                        <w:right w:val="none" w:sz="0" w:space="0" w:color="auto"/>
                      </w:divBdr>
                      <w:divsChild>
                        <w:div w:id="1347946908">
                          <w:marLeft w:val="0"/>
                          <w:marRight w:val="0"/>
                          <w:marTop w:val="0"/>
                          <w:marBottom w:val="0"/>
                          <w:divBdr>
                            <w:top w:val="none" w:sz="0" w:space="0" w:color="auto"/>
                            <w:left w:val="none" w:sz="0" w:space="0" w:color="auto"/>
                            <w:bottom w:val="none" w:sz="0" w:space="0" w:color="auto"/>
                            <w:right w:val="none" w:sz="0" w:space="0" w:color="auto"/>
                          </w:divBdr>
                          <w:divsChild>
                            <w:div w:id="13293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396375">
          <w:marLeft w:val="0"/>
          <w:marRight w:val="0"/>
          <w:marTop w:val="0"/>
          <w:marBottom w:val="0"/>
          <w:divBdr>
            <w:top w:val="none" w:sz="0" w:space="0" w:color="auto"/>
            <w:left w:val="none" w:sz="0" w:space="0" w:color="auto"/>
            <w:bottom w:val="none" w:sz="0" w:space="0" w:color="auto"/>
            <w:right w:val="none" w:sz="0" w:space="0" w:color="auto"/>
          </w:divBdr>
          <w:divsChild>
            <w:div w:id="1277174594">
              <w:marLeft w:val="0"/>
              <w:marRight w:val="0"/>
              <w:marTop w:val="0"/>
              <w:marBottom w:val="0"/>
              <w:divBdr>
                <w:top w:val="none" w:sz="0" w:space="0" w:color="auto"/>
                <w:left w:val="none" w:sz="0" w:space="0" w:color="auto"/>
                <w:bottom w:val="none" w:sz="0" w:space="0" w:color="auto"/>
                <w:right w:val="none" w:sz="0" w:space="0" w:color="auto"/>
              </w:divBdr>
              <w:divsChild>
                <w:div w:id="1955676643">
                  <w:marLeft w:val="0"/>
                  <w:marRight w:val="0"/>
                  <w:marTop w:val="0"/>
                  <w:marBottom w:val="0"/>
                  <w:divBdr>
                    <w:top w:val="none" w:sz="0" w:space="0" w:color="auto"/>
                    <w:left w:val="none" w:sz="0" w:space="0" w:color="auto"/>
                    <w:bottom w:val="none" w:sz="0" w:space="0" w:color="auto"/>
                    <w:right w:val="none" w:sz="0" w:space="0" w:color="auto"/>
                  </w:divBdr>
                  <w:divsChild>
                    <w:div w:id="1213347610">
                      <w:marLeft w:val="0"/>
                      <w:marRight w:val="0"/>
                      <w:marTop w:val="0"/>
                      <w:marBottom w:val="0"/>
                      <w:divBdr>
                        <w:top w:val="none" w:sz="0" w:space="0" w:color="auto"/>
                        <w:left w:val="none" w:sz="0" w:space="0" w:color="auto"/>
                        <w:bottom w:val="none" w:sz="0" w:space="0" w:color="auto"/>
                        <w:right w:val="none" w:sz="0" w:space="0" w:color="auto"/>
                      </w:divBdr>
                      <w:divsChild>
                        <w:div w:id="1744335902">
                          <w:marLeft w:val="0"/>
                          <w:marRight w:val="0"/>
                          <w:marTop w:val="0"/>
                          <w:marBottom w:val="0"/>
                          <w:divBdr>
                            <w:top w:val="none" w:sz="0" w:space="0" w:color="auto"/>
                            <w:left w:val="none" w:sz="0" w:space="0" w:color="auto"/>
                            <w:bottom w:val="none" w:sz="0" w:space="0" w:color="auto"/>
                            <w:right w:val="none" w:sz="0" w:space="0" w:color="auto"/>
                          </w:divBdr>
                          <w:divsChild>
                            <w:div w:id="1449398449">
                              <w:marLeft w:val="0"/>
                              <w:marRight w:val="0"/>
                              <w:marTop w:val="0"/>
                              <w:marBottom w:val="0"/>
                              <w:divBdr>
                                <w:top w:val="none" w:sz="0" w:space="0" w:color="auto"/>
                                <w:left w:val="none" w:sz="0" w:space="0" w:color="auto"/>
                                <w:bottom w:val="none" w:sz="0" w:space="0" w:color="auto"/>
                                <w:right w:val="none" w:sz="0" w:space="0" w:color="auto"/>
                              </w:divBdr>
                              <w:divsChild>
                                <w:div w:id="11466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509895">
          <w:marLeft w:val="0"/>
          <w:marRight w:val="0"/>
          <w:marTop w:val="0"/>
          <w:marBottom w:val="0"/>
          <w:divBdr>
            <w:top w:val="none" w:sz="0" w:space="0" w:color="auto"/>
            <w:left w:val="none" w:sz="0" w:space="0" w:color="auto"/>
            <w:bottom w:val="none" w:sz="0" w:space="0" w:color="auto"/>
            <w:right w:val="none" w:sz="0" w:space="0" w:color="auto"/>
          </w:divBdr>
          <w:divsChild>
            <w:div w:id="951939546">
              <w:marLeft w:val="0"/>
              <w:marRight w:val="0"/>
              <w:marTop w:val="0"/>
              <w:marBottom w:val="0"/>
              <w:divBdr>
                <w:top w:val="none" w:sz="0" w:space="0" w:color="auto"/>
                <w:left w:val="none" w:sz="0" w:space="0" w:color="auto"/>
                <w:bottom w:val="none" w:sz="0" w:space="0" w:color="auto"/>
                <w:right w:val="none" w:sz="0" w:space="0" w:color="auto"/>
              </w:divBdr>
              <w:divsChild>
                <w:div w:id="62724589">
                  <w:marLeft w:val="0"/>
                  <w:marRight w:val="0"/>
                  <w:marTop w:val="0"/>
                  <w:marBottom w:val="0"/>
                  <w:divBdr>
                    <w:top w:val="none" w:sz="0" w:space="0" w:color="auto"/>
                    <w:left w:val="none" w:sz="0" w:space="0" w:color="auto"/>
                    <w:bottom w:val="none" w:sz="0" w:space="0" w:color="auto"/>
                    <w:right w:val="none" w:sz="0" w:space="0" w:color="auto"/>
                  </w:divBdr>
                  <w:divsChild>
                    <w:div w:id="1996569607">
                      <w:marLeft w:val="0"/>
                      <w:marRight w:val="0"/>
                      <w:marTop w:val="0"/>
                      <w:marBottom w:val="0"/>
                      <w:divBdr>
                        <w:top w:val="none" w:sz="0" w:space="0" w:color="auto"/>
                        <w:left w:val="none" w:sz="0" w:space="0" w:color="auto"/>
                        <w:bottom w:val="none" w:sz="0" w:space="0" w:color="auto"/>
                        <w:right w:val="none" w:sz="0" w:space="0" w:color="auto"/>
                      </w:divBdr>
                      <w:divsChild>
                        <w:div w:id="1563832300">
                          <w:marLeft w:val="0"/>
                          <w:marRight w:val="0"/>
                          <w:marTop w:val="0"/>
                          <w:marBottom w:val="0"/>
                          <w:divBdr>
                            <w:top w:val="none" w:sz="0" w:space="0" w:color="auto"/>
                            <w:left w:val="none" w:sz="0" w:space="0" w:color="auto"/>
                            <w:bottom w:val="none" w:sz="0" w:space="0" w:color="auto"/>
                            <w:right w:val="none" w:sz="0" w:space="0" w:color="auto"/>
                          </w:divBdr>
                          <w:divsChild>
                            <w:div w:id="4272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853228">
          <w:marLeft w:val="0"/>
          <w:marRight w:val="0"/>
          <w:marTop w:val="0"/>
          <w:marBottom w:val="0"/>
          <w:divBdr>
            <w:top w:val="none" w:sz="0" w:space="0" w:color="auto"/>
            <w:left w:val="none" w:sz="0" w:space="0" w:color="auto"/>
            <w:bottom w:val="none" w:sz="0" w:space="0" w:color="auto"/>
            <w:right w:val="none" w:sz="0" w:space="0" w:color="auto"/>
          </w:divBdr>
          <w:divsChild>
            <w:div w:id="776489059">
              <w:marLeft w:val="0"/>
              <w:marRight w:val="0"/>
              <w:marTop w:val="0"/>
              <w:marBottom w:val="0"/>
              <w:divBdr>
                <w:top w:val="none" w:sz="0" w:space="0" w:color="auto"/>
                <w:left w:val="none" w:sz="0" w:space="0" w:color="auto"/>
                <w:bottom w:val="none" w:sz="0" w:space="0" w:color="auto"/>
                <w:right w:val="none" w:sz="0" w:space="0" w:color="auto"/>
              </w:divBdr>
              <w:divsChild>
                <w:div w:id="1574437292">
                  <w:marLeft w:val="0"/>
                  <w:marRight w:val="0"/>
                  <w:marTop w:val="0"/>
                  <w:marBottom w:val="0"/>
                  <w:divBdr>
                    <w:top w:val="none" w:sz="0" w:space="0" w:color="auto"/>
                    <w:left w:val="none" w:sz="0" w:space="0" w:color="auto"/>
                    <w:bottom w:val="none" w:sz="0" w:space="0" w:color="auto"/>
                    <w:right w:val="none" w:sz="0" w:space="0" w:color="auto"/>
                  </w:divBdr>
                  <w:divsChild>
                    <w:div w:id="1066076016">
                      <w:marLeft w:val="0"/>
                      <w:marRight w:val="0"/>
                      <w:marTop w:val="0"/>
                      <w:marBottom w:val="0"/>
                      <w:divBdr>
                        <w:top w:val="none" w:sz="0" w:space="0" w:color="auto"/>
                        <w:left w:val="none" w:sz="0" w:space="0" w:color="auto"/>
                        <w:bottom w:val="none" w:sz="0" w:space="0" w:color="auto"/>
                        <w:right w:val="none" w:sz="0" w:space="0" w:color="auto"/>
                      </w:divBdr>
                      <w:divsChild>
                        <w:div w:id="1313408712">
                          <w:marLeft w:val="0"/>
                          <w:marRight w:val="0"/>
                          <w:marTop w:val="0"/>
                          <w:marBottom w:val="0"/>
                          <w:divBdr>
                            <w:top w:val="none" w:sz="0" w:space="0" w:color="auto"/>
                            <w:left w:val="none" w:sz="0" w:space="0" w:color="auto"/>
                            <w:bottom w:val="none" w:sz="0" w:space="0" w:color="auto"/>
                            <w:right w:val="none" w:sz="0" w:space="0" w:color="auto"/>
                          </w:divBdr>
                          <w:divsChild>
                            <w:div w:id="40594545">
                              <w:marLeft w:val="0"/>
                              <w:marRight w:val="0"/>
                              <w:marTop w:val="0"/>
                              <w:marBottom w:val="0"/>
                              <w:divBdr>
                                <w:top w:val="none" w:sz="0" w:space="0" w:color="auto"/>
                                <w:left w:val="none" w:sz="0" w:space="0" w:color="auto"/>
                                <w:bottom w:val="none" w:sz="0" w:space="0" w:color="auto"/>
                                <w:right w:val="none" w:sz="0" w:space="0" w:color="auto"/>
                              </w:divBdr>
                              <w:divsChild>
                                <w:div w:id="108804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031967">
          <w:marLeft w:val="0"/>
          <w:marRight w:val="0"/>
          <w:marTop w:val="0"/>
          <w:marBottom w:val="0"/>
          <w:divBdr>
            <w:top w:val="none" w:sz="0" w:space="0" w:color="auto"/>
            <w:left w:val="none" w:sz="0" w:space="0" w:color="auto"/>
            <w:bottom w:val="none" w:sz="0" w:space="0" w:color="auto"/>
            <w:right w:val="none" w:sz="0" w:space="0" w:color="auto"/>
          </w:divBdr>
          <w:divsChild>
            <w:div w:id="1827503495">
              <w:marLeft w:val="0"/>
              <w:marRight w:val="0"/>
              <w:marTop w:val="0"/>
              <w:marBottom w:val="0"/>
              <w:divBdr>
                <w:top w:val="none" w:sz="0" w:space="0" w:color="auto"/>
                <w:left w:val="none" w:sz="0" w:space="0" w:color="auto"/>
                <w:bottom w:val="none" w:sz="0" w:space="0" w:color="auto"/>
                <w:right w:val="none" w:sz="0" w:space="0" w:color="auto"/>
              </w:divBdr>
              <w:divsChild>
                <w:div w:id="1328747134">
                  <w:marLeft w:val="0"/>
                  <w:marRight w:val="0"/>
                  <w:marTop w:val="0"/>
                  <w:marBottom w:val="0"/>
                  <w:divBdr>
                    <w:top w:val="none" w:sz="0" w:space="0" w:color="auto"/>
                    <w:left w:val="none" w:sz="0" w:space="0" w:color="auto"/>
                    <w:bottom w:val="none" w:sz="0" w:space="0" w:color="auto"/>
                    <w:right w:val="none" w:sz="0" w:space="0" w:color="auto"/>
                  </w:divBdr>
                  <w:divsChild>
                    <w:div w:id="691807437">
                      <w:marLeft w:val="0"/>
                      <w:marRight w:val="0"/>
                      <w:marTop w:val="0"/>
                      <w:marBottom w:val="0"/>
                      <w:divBdr>
                        <w:top w:val="none" w:sz="0" w:space="0" w:color="auto"/>
                        <w:left w:val="none" w:sz="0" w:space="0" w:color="auto"/>
                        <w:bottom w:val="none" w:sz="0" w:space="0" w:color="auto"/>
                        <w:right w:val="none" w:sz="0" w:space="0" w:color="auto"/>
                      </w:divBdr>
                      <w:divsChild>
                        <w:div w:id="673917909">
                          <w:marLeft w:val="0"/>
                          <w:marRight w:val="0"/>
                          <w:marTop w:val="0"/>
                          <w:marBottom w:val="0"/>
                          <w:divBdr>
                            <w:top w:val="none" w:sz="0" w:space="0" w:color="auto"/>
                            <w:left w:val="none" w:sz="0" w:space="0" w:color="auto"/>
                            <w:bottom w:val="none" w:sz="0" w:space="0" w:color="auto"/>
                            <w:right w:val="none" w:sz="0" w:space="0" w:color="auto"/>
                          </w:divBdr>
                          <w:divsChild>
                            <w:div w:id="886064794">
                              <w:marLeft w:val="0"/>
                              <w:marRight w:val="0"/>
                              <w:marTop w:val="0"/>
                              <w:marBottom w:val="0"/>
                              <w:divBdr>
                                <w:top w:val="none" w:sz="0" w:space="0" w:color="auto"/>
                                <w:left w:val="none" w:sz="0" w:space="0" w:color="auto"/>
                                <w:bottom w:val="none" w:sz="0" w:space="0" w:color="auto"/>
                                <w:right w:val="none" w:sz="0" w:space="0" w:color="auto"/>
                              </w:divBdr>
                              <w:divsChild>
                                <w:div w:id="785124004">
                                  <w:marLeft w:val="0"/>
                                  <w:marRight w:val="0"/>
                                  <w:marTop w:val="0"/>
                                  <w:marBottom w:val="0"/>
                                  <w:divBdr>
                                    <w:top w:val="none" w:sz="0" w:space="0" w:color="auto"/>
                                    <w:left w:val="none" w:sz="0" w:space="0" w:color="auto"/>
                                    <w:bottom w:val="none" w:sz="0" w:space="0" w:color="auto"/>
                                    <w:right w:val="none" w:sz="0" w:space="0" w:color="auto"/>
                                  </w:divBdr>
                                  <w:divsChild>
                                    <w:div w:id="13094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643657">
          <w:marLeft w:val="0"/>
          <w:marRight w:val="0"/>
          <w:marTop w:val="0"/>
          <w:marBottom w:val="0"/>
          <w:divBdr>
            <w:top w:val="none" w:sz="0" w:space="0" w:color="auto"/>
            <w:left w:val="none" w:sz="0" w:space="0" w:color="auto"/>
            <w:bottom w:val="none" w:sz="0" w:space="0" w:color="auto"/>
            <w:right w:val="none" w:sz="0" w:space="0" w:color="auto"/>
          </w:divBdr>
          <w:divsChild>
            <w:div w:id="1580090057">
              <w:marLeft w:val="0"/>
              <w:marRight w:val="0"/>
              <w:marTop w:val="0"/>
              <w:marBottom w:val="0"/>
              <w:divBdr>
                <w:top w:val="none" w:sz="0" w:space="0" w:color="auto"/>
                <w:left w:val="none" w:sz="0" w:space="0" w:color="auto"/>
                <w:bottom w:val="none" w:sz="0" w:space="0" w:color="auto"/>
                <w:right w:val="none" w:sz="0" w:space="0" w:color="auto"/>
              </w:divBdr>
              <w:divsChild>
                <w:div w:id="206914203">
                  <w:marLeft w:val="0"/>
                  <w:marRight w:val="0"/>
                  <w:marTop w:val="0"/>
                  <w:marBottom w:val="0"/>
                  <w:divBdr>
                    <w:top w:val="none" w:sz="0" w:space="0" w:color="auto"/>
                    <w:left w:val="none" w:sz="0" w:space="0" w:color="auto"/>
                    <w:bottom w:val="none" w:sz="0" w:space="0" w:color="auto"/>
                    <w:right w:val="none" w:sz="0" w:space="0" w:color="auto"/>
                  </w:divBdr>
                  <w:divsChild>
                    <w:div w:id="1338923612">
                      <w:marLeft w:val="0"/>
                      <w:marRight w:val="0"/>
                      <w:marTop w:val="0"/>
                      <w:marBottom w:val="0"/>
                      <w:divBdr>
                        <w:top w:val="none" w:sz="0" w:space="0" w:color="auto"/>
                        <w:left w:val="none" w:sz="0" w:space="0" w:color="auto"/>
                        <w:bottom w:val="none" w:sz="0" w:space="0" w:color="auto"/>
                        <w:right w:val="none" w:sz="0" w:space="0" w:color="auto"/>
                      </w:divBdr>
                      <w:divsChild>
                        <w:div w:id="1953632543">
                          <w:marLeft w:val="0"/>
                          <w:marRight w:val="0"/>
                          <w:marTop w:val="0"/>
                          <w:marBottom w:val="0"/>
                          <w:divBdr>
                            <w:top w:val="none" w:sz="0" w:space="0" w:color="auto"/>
                            <w:left w:val="none" w:sz="0" w:space="0" w:color="auto"/>
                            <w:bottom w:val="none" w:sz="0" w:space="0" w:color="auto"/>
                            <w:right w:val="none" w:sz="0" w:space="0" w:color="auto"/>
                          </w:divBdr>
                          <w:divsChild>
                            <w:div w:id="1400134872">
                              <w:marLeft w:val="0"/>
                              <w:marRight w:val="0"/>
                              <w:marTop w:val="0"/>
                              <w:marBottom w:val="0"/>
                              <w:divBdr>
                                <w:top w:val="none" w:sz="0" w:space="0" w:color="auto"/>
                                <w:left w:val="none" w:sz="0" w:space="0" w:color="auto"/>
                                <w:bottom w:val="none" w:sz="0" w:space="0" w:color="auto"/>
                                <w:right w:val="none" w:sz="0" w:space="0" w:color="auto"/>
                              </w:divBdr>
                              <w:divsChild>
                                <w:div w:id="17464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130495">
          <w:marLeft w:val="0"/>
          <w:marRight w:val="0"/>
          <w:marTop w:val="0"/>
          <w:marBottom w:val="0"/>
          <w:divBdr>
            <w:top w:val="none" w:sz="0" w:space="0" w:color="auto"/>
            <w:left w:val="none" w:sz="0" w:space="0" w:color="auto"/>
            <w:bottom w:val="none" w:sz="0" w:space="0" w:color="auto"/>
            <w:right w:val="none" w:sz="0" w:space="0" w:color="auto"/>
          </w:divBdr>
          <w:divsChild>
            <w:div w:id="2098283169">
              <w:marLeft w:val="0"/>
              <w:marRight w:val="0"/>
              <w:marTop w:val="0"/>
              <w:marBottom w:val="0"/>
              <w:divBdr>
                <w:top w:val="none" w:sz="0" w:space="0" w:color="auto"/>
                <w:left w:val="none" w:sz="0" w:space="0" w:color="auto"/>
                <w:bottom w:val="none" w:sz="0" w:space="0" w:color="auto"/>
                <w:right w:val="none" w:sz="0" w:space="0" w:color="auto"/>
              </w:divBdr>
              <w:divsChild>
                <w:div w:id="305935423">
                  <w:marLeft w:val="0"/>
                  <w:marRight w:val="0"/>
                  <w:marTop w:val="0"/>
                  <w:marBottom w:val="0"/>
                  <w:divBdr>
                    <w:top w:val="none" w:sz="0" w:space="0" w:color="auto"/>
                    <w:left w:val="none" w:sz="0" w:space="0" w:color="auto"/>
                    <w:bottom w:val="none" w:sz="0" w:space="0" w:color="auto"/>
                    <w:right w:val="none" w:sz="0" w:space="0" w:color="auto"/>
                  </w:divBdr>
                  <w:divsChild>
                    <w:div w:id="542982376">
                      <w:marLeft w:val="0"/>
                      <w:marRight w:val="0"/>
                      <w:marTop w:val="0"/>
                      <w:marBottom w:val="0"/>
                      <w:divBdr>
                        <w:top w:val="none" w:sz="0" w:space="0" w:color="auto"/>
                        <w:left w:val="none" w:sz="0" w:space="0" w:color="auto"/>
                        <w:bottom w:val="none" w:sz="0" w:space="0" w:color="auto"/>
                        <w:right w:val="none" w:sz="0" w:space="0" w:color="auto"/>
                      </w:divBdr>
                      <w:divsChild>
                        <w:div w:id="954795112">
                          <w:marLeft w:val="0"/>
                          <w:marRight w:val="0"/>
                          <w:marTop w:val="0"/>
                          <w:marBottom w:val="0"/>
                          <w:divBdr>
                            <w:top w:val="none" w:sz="0" w:space="0" w:color="auto"/>
                            <w:left w:val="none" w:sz="0" w:space="0" w:color="auto"/>
                            <w:bottom w:val="none" w:sz="0" w:space="0" w:color="auto"/>
                            <w:right w:val="none" w:sz="0" w:space="0" w:color="auto"/>
                          </w:divBdr>
                          <w:divsChild>
                            <w:div w:id="1023168399">
                              <w:marLeft w:val="0"/>
                              <w:marRight w:val="0"/>
                              <w:marTop w:val="0"/>
                              <w:marBottom w:val="0"/>
                              <w:divBdr>
                                <w:top w:val="none" w:sz="0" w:space="0" w:color="auto"/>
                                <w:left w:val="none" w:sz="0" w:space="0" w:color="auto"/>
                                <w:bottom w:val="none" w:sz="0" w:space="0" w:color="auto"/>
                                <w:right w:val="none" w:sz="0" w:space="0" w:color="auto"/>
                              </w:divBdr>
                              <w:divsChild>
                                <w:div w:id="14430713">
                                  <w:marLeft w:val="0"/>
                                  <w:marRight w:val="0"/>
                                  <w:marTop w:val="0"/>
                                  <w:marBottom w:val="0"/>
                                  <w:divBdr>
                                    <w:top w:val="none" w:sz="0" w:space="0" w:color="auto"/>
                                    <w:left w:val="none" w:sz="0" w:space="0" w:color="auto"/>
                                    <w:bottom w:val="none" w:sz="0" w:space="0" w:color="auto"/>
                                    <w:right w:val="none" w:sz="0" w:space="0" w:color="auto"/>
                                  </w:divBdr>
                                  <w:divsChild>
                                    <w:div w:id="562839767">
                                      <w:marLeft w:val="0"/>
                                      <w:marRight w:val="0"/>
                                      <w:marTop w:val="0"/>
                                      <w:marBottom w:val="0"/>
                                      <w:divBdr>
                                        <w:top w:val="none" w:sz="0" w:space="0" w:color="auto"/>
                                        <w:left w:val="none" w:sz="0" w:space="0" w:color="auto"/>
                                        <w:bottom w:val="none" w:sz="0" w:space="0" w:color="auto"/>
                                        <w:right w:val="none" w:sz="0" w:space="0" w:color="auto"/>
                                      </w:divBdr>
                                    </w:div>
                                  </w:divsChild>
                                </w:div>
                                <w:div w:id="2118134438">
                                  <w:marLeft w:val="0"/>
                                  <w:marRight w:val="0"/>
                                  <w:marTop w:val="0"/>
                                  <w:marBottom w:val="0"/>
                                  <w:divBdr>
                                    <w:top w:val="none" w:sz="0" w:space="0" w:color="auto"/>
                                    <w:left w:val="none" w:sz="0" w:space="0" w:color="auto"/>
                                    <w:bottom w:val="none" w:sz="0" w:space="0" w:color="auto"/>
                                    <w:right w:val="none" w:sz="0" w:space="0" w:color="auto"/>
                                  </w:divBdr>
                                  <w:divsChild>
                                    <w:div w:id="6456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042942">
          <w:marLeft w:val="0"/>
          <w:marRight w:val="0"/>
          <w:marTop w:val="0"/>
          <w:marBottom w:val="0"/>
          <w:divBdr>
            <w:top w:val="none" w:sz="0" w:space="0" w:color="auto"/>
            <w:left w:val="none" w:sz="0" w:space="0" w:color="auto"/>
            <w:bottom w:val="none" w:sz="0" w:space="0" w:color="auto"/>
            <w:right w:val="none" w:sz="0" w:space="0" w:color="auto"/>
          </w:divBdr>
          <w:divsChild>
            <w:div w:id="936787752">
              <w:marLeft w:val="0"/>
              <w:marRight w:val="0"/>
              <w:marTop w:val="0"/>
              <w:marBottom w:val="0"/>
              <w:divBdr>
                <w:top w:val="none" w:sz="0" w:space="0" w:color="auto"/>
                <w:left w:val="none" w:sz="0" w:space="0" w:color="auto"/>
                <w:bottom w:val="none" w:sz="0" w:space="0" w:color="auto"/>
                <w:right w:val="none" w:sz="0" w:space="0" w:color="auto"/>
              </w:divBdr>
              <w:divsChild>
                <w:div w:id="1732465801">
                  <w:marLeft w:val="0"/>
                  <w:marRight w:val="0"/>
                  <w:marTop w:val="0"/>
                  <w:marBottom w:val="0"/>
                  <w:divBdr>
                    <w:top w:val="none" w:sz="0" w:space="0" w:color="auto"/>
                    <w:left w:val="none" w:sz="0" w:space="0" w:color="auto"/>
                    <w:bottom w:val="none" w:sz="0" w:space="0" w:color="auto"/>
                    <w:right w:val="none" w:sz="0" w:space="0" w:color="auto"/>
                  </w:divBdr>
                  <w:divsChild>
                    <w:div w:id="1459295850">
                      <w:marLeft w:val="0"/>
                      <w:marRight w:val="0"/>
                      <w:marTop w:val="0"/>
                      <w:marBottom w:val="0"/>
                      <w:divBdr>
                        <w:top w:val="none" w:sz="0" w:space="0" w:color="auto"/>
                        <w:left w:val="none" w:sz="0" w:space="0" w:color="auto"/>
                        <w:bottom w:val="none" w:sz="0" w:space="0" w:color="auto"/>
                        <w:right w:val="none" w:sz="0" w:space="0" w:color="auto"/>
                      </w:divBdr>
                      <w:divsChild>
                        <w:div w:id="71971846">
                          <w:marLeft w:val="0"/>
                          <w:marRight w:val="0"/>
                          <w:marTop w:val="0"/>
                          <w:marBottom w:val="0"/>
                          <w:divBdr>
                            <w:top w:val="none" w:sz="0" w:space="0" w:color="auto"/>
                            <w:left w:val="none" w:sz="0" w:space="0" w:color="auto"/>
                            <w:bottom w:val="none" w:sz="0" w:space="0" w:color="auto"/>
                            <w:right w:val="none" w:sz="0" w:space="0" w:color="auto"/>
                          </w:divBdr>
                          <w:divsChild>
                            <w:div w:id="1209340185">
                              <w:marLeft w:val="0"/>
                              <w:marRight w:val="0"/>
                              <w:marTop w:val="0"/>
                              <w:marBottom w:val="0"/>
                              <w:divBdr>
                                <w:top w:val="none" w:sz="0" w:space="0" w:color="auto"/>
                                <w:left w:val="none" w:sz="0" w:space="0" w:color="auto"/>
                                <w:bottom w:val="none" w:sz="0" w:space="0" w:color="auto"/>
                                <w:right w:val="none" w:sz="0" w:space="0" w:color="auto"/>
                              </w:divBdr>
                              <w:divsChild>
                                <w:div w:id="2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234887">
          <w:marLeft w:val="0"/>
          <w:marRight w:val="0"/>
          <w:marTop w:val="0"/>
          <w:marBottom w:val="0"/>
          <w:divBdr>
            <w:top w:val="none" w:sz="0" w:space="0" w:color="auto"/>
            <w:left w:val="none" w:sz="0" w:space="0" w:color="auto"/>
            <w:bottom w:val="none" w:sz="0" w:space="0" w:color="auto"/>
            <w:right w:val="none" w:sz="0" w:space="0" w:color="auto"/>
          </w:divBdr>
          <w:divsChild>
            <w:div w:id="1835102007">
              <w:marLeft w:val="0"/>
              <w:marRight w:val="0"/>
              <w:marTop w:val="0"/>
              <w:marBottom w:val="0"/>
              <w:divBdr>
                <w:top w:val="none" w:sz="0" w:space="0" w:color="auto"/>
                <w:left w:val="none" w:sz="0" w:space="0" w:color="auto"/>
                <w:bottom w:val="none" w:sz="0" w:space="0" w:color="auto"/>
                <w:right w:val="none" w:sz="0" w:space="0" w:color="auto"/>
              </w:divBdr>
              <w:divsChild>
                <w:div w:id="225335662">
                  <w:marLeft w:val="0"/>
                  <w:marRight w:val="0"/>
                  <w:marTop w:val="0"/>
                  <w:marBottom w:val="0"/>
                  <w:divBdr>
                    <w:top w:val="none" w:sz="0" w:space="0" w:color="auto"/>
                    <w:left w:val="none" w:sz="0" w:space="0" w:color="auto"/>
                    <w:bottom w:val="none" w:sz="0" w:space="0" w:color="auto"/>
                    <w:right w:val="none" w:sz="0" w:space="0" w:color="auto"/>
                  </w:divBdr>
                  <w:divsChild>
                    <w:div w:id="2102678991">
                      <w:marLeft w:val="0"/>
                      <w:marRight w:val="0"/>
                      <w:marTop w:val="0"/>
                      <w:marBottom w:val="0"/>
                      <w:divBdr>
                        <w:top w:val="none" w:sz="0" w:space="0" w:color="auto"/>
                        <w:left w:val="none" w:sz="0" w:space="0" w:color="auto"/>
                        <w:bottom w:val="none" w:sz="0" w:space="0" w:color="auto"/>
                        <w:right w:val="none" w:sz="0" w:space="0" w:color="auto"/>
                      </w:divBdr>
                      <w:divsChild>
                        <w:div w:id="1658607268">
                          <w:marLeft w:val="0"/>
                          <w:marRight w:val="0"/>
                          <w:marTop w:val="0"/>
                          <w:marBottom w:val="0"/>
                          <w:divBdr>
                            <w:top w:val="none" w:sz="0" w:space="0" w:color="auto"/>
                            <w:left w:val="none" w:sz="0" w:space="0" w:color="auto"/>
                            <w:bottom w:val="none" w:sz="0" w:space="0" w:color="auto"/>
                            <w:right w:val="none" w:sz="0" w:space="0" w:color="auto"/>
                          </w:divBdr>
                          <w:divsChild>
                            <w:div w:id="169877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4974</Words>
  <Characters>28358</Characters>
  <Application>Microsoft Office Word</Application>
  <DocSecurity>0</DocSecurity>
  <Lines>236</Lines>
  <Paragraphs>66</Paragraphs>
  <ScaleCrop>false</ScaleCrop>
  <Company/>
  <LinksUpToDate>false</LinksUpToDate>
  <CharactersWithSpaces>33266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2025-10-15T05:33:00Z</dcterms:created>
  <dcterms:modified xsi:type="dcterms:W3CDTF">2025-10-15T05:37:00Z</dcterms:modified>
</cp:coreProperties>
</file>