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72CE2" w14:textId="77777777" w:rsidR="00876BE0" w:rsidRPr="00876BE0" w:rsidRDefault="00876BE0" w:rsidP="00876B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76BE0">
        <w:rPr>
          <w:rFonts w:ascii="Times New Roman" w:eastAsia="Times New Roman" w:hAnsi="Times New Roman" w:cs="Times New Roman"/>
          <w:b/>
          <w:bCs/>
          <w:kern w:val="36"/>
          <w:sz w:val="48"/>
          <w:szCs w:val="48"/>
          <w:lang w:eastAsia="en-IN"/>
          <w14:ligatures w14:val="none"/>
        </w:rPr>
        <w:t>1. Introduction and Strategic Context</w:t>
      </w:r>
    </w:p>
    <w:p w14:paraId="55319D29" w14:textId="2B2F7ADE"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The </w:t>
      </w:r>
      <w:r w:rsidR="00F547C6" w:rsidRPr="00876BE0">
        <w:rPr>
          <w:rFonts w:ascii="Times New Roman" w:eastAsia="Times New Roman" w:hAnsi="Times New Roman" w:cs="Times New Roman"/>
          <w:b/>
          <w:bCs/>
          <w:kern w:val="0"/>
          <w:sz w:val="24"/>
          <w:szCs w:val="24"/>
          <w:lang w:eastAsia="en-IN"/>
          <w14:ligatures w14:val="none"/>
        </w:rPr>
        <w:t>Global Cycle Tourism Market</w:t>
      </w:r>
      <w:r w:rsidR="00F547C6" w:rsidRPr="00876BE0">
        <w:rPr>
          <w:rFonts w:ascii="Times New Roman" w:eastAsia="Times New Roman" w:hAnsi="Times New Roman" w:cs="Times New Roman"/>
          <w:kern w:val="0"/>
          <w:sz w:val="24"/>
          <w:szCs w:val="24"/>
          <w:lang w:eastAsia="en-IN"/>
          <w14:ligatures w14:val="none"/>
        </w:rPr>
        <w:t xml:space="preserve"> </w:t>
      </w:r>
      <w:r w:rsidRPr="00876BE0">
        <w:rPr>
          <w:rFonts w:ascii="Times New Roman" w:eastAsia="Times New Roman" w:hAnsi="Times New Roman" w:cs="Times New Roman"/>
          <w:kern w:val="0"/>
          <w:sz w:val="24"/>
          <w:szCs w:val="24"/>
          <w:lang w:eastAsia="en-IN"/>
          <w14:ligatures w14:val="none"/>
        </w:rPr>
        <w:t xml:space="preserve">is projected to grow at a steady pace, witnessing a </w:t>
      </w:r>
      <w:r w:rsidRPr="00876BE0">
        <w:rPr>
          <w:rFonts w:ascii="Times New Roman" w:eastAsia="Times New Roman" w:hAnsi="Times New Roman" w:cs="Times New Roman"/>
          <w:b/>
          <w:bCs/>
          <w:kern w:val="0"/>
          <w:sz w:val="24"/>
          <w:szCs w:val="24"/>
          <w:lang w:eastAsia="en-IN"/>
          <w14:ligatures w14:val="none"/>
        </w:rPr>
        <w:t>CAGR</w:t>
      </w:r>
      <w:r w:rsidR="00F547C6">
        <w:rPr>
          <w:rFonts w:ascii="Times New Roman" w:eastAsia="Times New Roman" w:hAnsi="Times New Roman" w:cs="Times New Roman"/>
          <w:b/>
          <w:bCs/>
          <w:kern w:val="0"/>
          <w:sz w:val="24"/>
          <w:szCs w:val="24"/>
          <w:lang w:eastAsia="en-IN"/>
          <w14:ligatures w14:val="none"/>
        </w:rPr>
        <w:t xml:space="preserve"> </w:t>
      </w:r>
      <w:r w:rsidRPr="00876BE0">
        <w:rPr>
          <w:rFonts w:ascii="Times New Roman" w:eastAsia="Times New Roman" w:hAnsi="Times New Roman" w:cs="Times New Roman"/>
          <w:b/>
          <w:bCs/>
          <w:kern w:val="0"/>
          <w:sz w:val="24"/>
          <w:szCs w:val="24"/>
          <w:lang w:eastAsia="en-IN"/>
          <w14:ligatures w14:val="none"/>
        </w:rPr>
        <w:t>of 6.4%</w:t>
      </w:r>
      <w:r w:rsidRPr="00876BE0">
        <w:rPr>
          <w:rFonts w:ascii="Times New Roman" w:eastAsia="Times New Roman" w:hAnsi="Times New Roman" w:cs="Times New Roman"/>
          <w:kern w:val="0"/>
          <w:sz w:val="24"/>
          <w:szCs w:val="24"/>
          <w:lang w:eastAsia="en-IN"/>
          <w14:ligatures w14:val="none"/>
        </w:rPr>
        <w:t xml:space="preserve">, reaching </w:t>
      </w:r>
      <w:r w:rsidRPr="00876BE0">
        <w:rPr>
          <w:rFonts w:ascii="Times New Roman" w:eastAsia="Times New Roman" w:hAnsi="Times New Roman" w:cs="Times New Roman"/>
          <w:b/>
          <w:bCs/>
          <w:kern w:val="0"/>
          <w:sz w:val="24"/>
          <w:szCs w:val="24"/>
          <w:lang w:eastAsia="en-IN"/>
          <w14:ligatures w14:val="none"/>
        </w:rPr>
        <w:t>USD 172.5 billion by 2030</w:t>
      </w:r>
      <w:r w:rsidRPr="00876BE0">
        <w:rPr>
          <w:rFonts w:ascii="Times New Roman" w:eastAsia="Times New Roman" w:hAnsi="Times New Roman" w:cs="Times New Roman"/>
          <w:kern w:val="0"/>
          <w:sz w:val="24"/>
          <w:szCs w:val="24"/>
          <w:lang w:eastAsia="en-IN"/>
          <w14:ligatures w14:val="none"/>
        </w:rPr>
        <w:t xml:space="preserve">, up from </w:t>
      </w:r>
      <w:r w:rsidRPr="00876BE0">
        <w:rPr>
          <w:rFonts w:ascii="Times New Roman" w:eastAsia="Times New Roman" w:hAnsi="Times New Roman" w:cs="Times New Roman"/>
          <w:b/>
          <w:bCs/>
          <w:kern w:val="0"/>
          <w:sz w:val="24"/>
          <w:szCs w:val="24"/>
          <w:lang w:eastAsia="en-IN"/>
          <w14:ligatures w14:val="none"/>
        </w:rPr>
        <w:t>USD 118.6 billion in 2024</w:t>
      </w:r>
      <w:r w:rsidRPr="00876BE0">
        <w:rPr>
          <w:rFonts w:ascii="Times New Roman" w:eastAsia="Times New Roman" w:hAnsi="Times New Roman" w:cs="Times New Roman"/>
          <w:kern w:val="0"/>
          <w:sz w:val="24"/>
          <w:szCs w:val="24"/>
          <w:lang w:eastAsia="en-IN"/>
          <w14:ligatures w14:val="none"/>
        </w:rPr>
        <w:t xml:space="preserve">, according to </w:t>
      </w:r>
      <w:r w:rsidRPr="00876BE0">
        <w:rPr>
          <w:rFonts w:ascii="Times New Roman" w:eastAsia="Times New Roman" w:hAnsi="Times New Roman" w:cs="Times New Roman"/>
          <w:b/>
          <w:bCs/>
          <w:kern w:val="0"/>
          <w:sz w:val="24"/>
          <w:szCs w:val="24"/>
          <w:lang w:eastAsia="en-IN"/>
          <w14:ligatures w14:val="none"/>
        </w:rPr>
        <w:t>Strategic Market Research</w:t>
      </w:r>
      <w:r w:rsidRPr="00876BE0">
        <w:rPr>
          <w:rFonts w:ascii="Times New Roman" w:eastAsia="Times New Roman" w:hAnsi="Times New Roman" w:cs="Times New Roman"/>
          <w:kern w:val="0"/>
          <w:sz w:val="24"/>
          <w:szCs w:val="24"/>
          <w:lang w:eastAsia="en-IN"/>
          <w14:ligatures w14:val="none"/>
        </w:rPr>
        <w:t>.</w:t>
      </w:r>
    </w:p>
    <w:p w14:paraId="6B671D89"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Cycle tourism refers to travel experiences </w:t>
      </w:r>
      <w:proofErr w:type="spellStart"/>
      <w:r w:rsidRPr="00876BE0">
        <w:rPr>
          <w:rFonts w:ascii="Times New Roman" w:eastAsia="Times New Roman" w:hAnsi="Times New Roman" w:cs="Times New Roman"/>
          <w:kern w:val="0"/>
          <w:sz w:val="24"/>
          <w:szCs w:val="24"/>
          <w:lang w:eastAsia="en-IN"/>
          <w14:ligatures w14:val="none"/>
        </w:rPr>
        <w:t>centered</w:t>
      </w:r>
      <w:proofErr w:type="spellEnd"/>
      <w:r w:rsidRPr="00876BE0">
        <w:rPr>
          <w:rFonts w:ascii="Times New Roman" w:eastAsia="Times New Roman" w:hAnsi="Times New Roman" w:cs="Times New Roman"/>
          <w:kern w:val="0"/>
          <w:sz w:val="24"/>
          <w:szCs w:val="24"/>
          <w:lang w:eastAsia="en-IN"/>
          <w14:ligatures w14:val="none"/>
        </w:rPr>
        <w:t xml:space="preserve"> around cycling—whether it’s multi-day road tours, mountain biking in national parks, or urban leisure rides. It sits at the intersection of sport, sustainable travel, and wellness. What makes this market particularly strategic in the 2024–2030 window is the convergence of three macro shifts: growing environmental awareness, a post-pandemic shift toward outdoor and active holidays, and rising investments in cycling infrastructure by both governments and private tourism operators.</w:t>
      </w:r>
    </w:p>
    <w:p w14:paraId="6DE50355"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Europe remains the global anchor for this market, with countries like France, Germany, and the Netherlands seeing tens of millions of annual cycling holiday participants. But momentum is picking up elsewhere. Japan is promoting rural cycling routes through its “National Cycle Route” program. The U.S. is linking parks with pedal-friendly trails. Even developing countries are jumping in—Vietnam and Colombia now market cycling as a gateway to eco-tourism.</w:t>
      </w:r>
    </w:p>
    <w:p w14:paraId="05BDC9BF"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What’s also driving the category forward is how consumer preferences are evolving. Travelers want low-carbon options. Families want tech-enabled safety and routing. Solo cyclists want curated experiences. This has led to the rise of bike-and-stay packages, electric bike tours, GPS-guided cycling itineraries, and even luxury cycling cruises.</w:t>
      </w:r>
    </w:p>
    <w:p w14:paraId="5CF14D39"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From an investment perspective, stakeholders are becoming more diverse. Traditional tour operators are teaming up with bike manufacturers to offer branded travel packages. Hotels are adding secure bike storage and on-site repair stations. Tech companies are developing apps to map safe routes in real time. Local governments are also incentivizing the development of green corridors and car-free cycling zones.</w:t>
      </w:r>
    </w:p>
    <w:p w14:paraId="302C5D53"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i/>
          <w:iCs/>
          <w:kern w:val="0"/>
          <w:sz w:val="24"/>
          <w:szCs w:val="24"/>
          <w:lang w:eastAsia="en-IN"/>
          <w14:ligatures w14:val="none"/>
        </w:rPr>
        <w:t>To be honest, this market is still underestimated.</w:t>
      </w:r>
      <w:r w:rsidRPr="00876BE0">
        <w:rPr>
          <w:rFonts w:ascii="Times New Roman" w:eastAsia="Times New Roman" w:hAnsi="Times New Roman" w:cs="Times New Roman"/>
          <w:kern w:val="0"/>
          <w:sz w:val="24"/>
          <w:szCs w:val="24"/>
          <w:lang w:eastAsia="en-IN"/>
          <w14:ligatures w14:val="none"/>
        </w:rPr>
        <w:t xml:space="preserve"> Most players still treat cycle tourism as a niche inside outdoor recreation. But the category is moving mainstream—</w:t>
      </w:r>
      <w:proofErr w:type="spellStart"/>
      <w:r w:rsidRPr="00876BE0">
        <w:rPr>
          <w:rFonts w:ascii="Times New Roman" w:eastAsia="Times New Roman" w:hAnsi="Times New Roman" w:cs="Times New Roman"/>
          <w:kern w:val="0"/>
          <w:sz w:val="24"/>
          <w:szCs w:val="24"/>
          <w:lang w:eastAsia="en-IN"/>
          <w14:ligatures w14:val="none"/>
        </w:rPr>
        <w:t>fueled</w:t>
      </w:r>
      <w:proofErr w:type="spellEnd"/>
      <w:r w:rsidRPr="00876BE0">
        <w:rPr>
          <w:rFonts w:ascii="Times New Roman" w:eastAsia="Times New Roman" w:hAnsi="Times New Roman" w:cs="Times New Roman"/>
          <w:kern w:val="0"/>
          <w:sz w:val="24"/>
          <w:szCs w:val="24"/>
          <w:lang w:eastAsia="en-IN"/>
          <w14:ligatures w14:val="none"/>
        </w:rPr>
        <w:t xml:space="preserve"> by climate policy, lifestyle shifts, and the sheer scale of millennial and Gen Z </w:t>
      </w:r>
      <w:proofErr w:type="spellStart"/>
      <w:r w:rsidRPr="00876BE0">
        <w:rPr>
          <w:rFonts w:ascii="Times New Roman" w:eastAsia="Times New Roman" w:hAnsi="Times New Roman" w:cs="Times New Roman"/>
          <w:kern w:val="0"/>
          <w:sz w:val="24"/>
          <w:szCs w:val="24"/>
          <w:lang w:eastAsia="en-IN"/>
          <w14:ligatures w14:val="none"/>
        </w:rPr>
        <w:t>travelers</w:t>
      </w:r>
      <w:proofErr w:type="spellEnd"/>
      <w:r w:rsidRPr="00876BE0">
        <w:rPr>
          <w:rFonts w:ascii="Times New Roman" w:eastAsia="Times New Roman" w:hAnsi="Times New Roman" w:cs="Times New Roman"/>
          <w:kern w:val="0"/>
          <w:sz w:val="24"/>
          <w:szCs w:val="24"/>
          <w:lang w:eastAsia="en-IN"/>
          <w14:ligatures w14:val="none"/>
        </w:rPr>
        <w:t xml:space="preserve"> who are blending wellness with adventure.</w:t>
      </w:r>
    </w:p>
    <w:p w14:paraId="3104F5EC"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The broader ecosystem includes:</w:t>
      </w:r>
    </w:p>
    <w:p w14:paraId="265B1E20" w14:textId="77777777" w:rsidR="00876BE0" w:rsidRPr="00876BE0" w:rsidRDefault="00876BE0" w:rsidP="00876B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OEMs</w:t>
      </w:r>
      <w:r w:rsidRPr="00876BE0">
        <w:rPr>
          <w:rFonts w:ascii="Times New Roman" w:eastAsia="Times New Roman" w:hAnsi="Times New Roman" w:cs="Times New Roman"/>
          <w:kern w:val="0"/>
          <w:sz w:val="24"/>
          <w:szCs w:val="24"/>
          <w:lang w:eastAsia="en-IN"/>
          <w14:ligatures w14:val="none"/>
        </w:rPr>
        <w:t xml:space="preserve"> like Trek, Giant, and Specialized building touring-specific bikes</w:t>
      </w:r>
    </w:p>
    <w:p w14:paraId="109F7EBB" w14:textId="77777777" w:rsidR="00876BE0" w:rsidRPr="00876BE0" w:rsidRDefault="00876BE0" w:rsidP="00876B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Travel operators</w:t>
      </w:r>
      <w:r w:rsidRPr="00876BE0">
        <w:rPr>
          <w:rFonts w:ascii="Times New Roman" w:eastAsia="Times New Roman" w:hAnsi="Times New Roman" w:cs="Times New Roman"/>
          <w:kern w:val="0"/>
          <w:sz w:val="24"/>
          <w:szCs w:val="24"/>
          <w:lang w:eastAsia="en-IN"/>
          <w14:ligatures w14:val="none"/>
        </w:rPr>
        <w:t xml:space="preserve"> like Backroads, </w:t>
      </w:r>
      <w:proofErr w:type="spellStart"/>
      <w:r w:rsidRPr="00876BE0">
        <w:rPr>
          <w:rFonts w:ascii="Times New Roman" w:eastAsia="Times New Roman" w:hAnsi="Times New Roman" w:cs="Times New Roman"/>
          <w:kern w:val="0"/>
          <w:sz w:val="24"/>
          <w:szCs w:val="24"/>
          <w:lang w:eastAsia="en-IN"/>
          <w14:ligatures w14:val="none"/>
        </w:rPr>
        <w:t>DuVine</w:t>
      </w:r>
      <w:proofErr w:type="spellEnd"/>
      <w:r w:rsidRPr="00876BE0">
        <w:rPr>
          <w:rFonts w:ascii="Times New Roman" w:eastAsia="Times New Roman" w:hAnsi="Times New Roman" w:cs="Times New Roman"/>
          <w:kern w:val="0"/>
          <w:sz w:val="24"/>
          <w:szCs w:val="24"/>
          <w:lang w:eastAsia="en-IN"/>
          <w14:ligatures w14:val="none"/>
        </w:rPr>
        <w:t>, and Exodus Travels curating cycling experiences</w:t>
      </w:r>
    </w:p>
    <w:p w14:paraId="51CD7BE3" w14:textId="77777777" w:rsidR="00876BE0" w:rsidRPr="00876BE0" w:rsidRDefault="00876BE0" w:rsidP="00876B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Municipal governments</w:t>
      </w:r>
      <w:r w:rsidRPr="00876BE0">
        <w:rPr>
          <w:rFonts w:ascii="Times New Roman" w:eastAsia="Times New Roman" w:hAnsi="Times New Roman" w:cs="Times New Roman"/>
          <w:kern w:val="0"/>
          <w:sz w:val="24"/>
          <w:szCs w:val="24"/>
          <w:lang w:eastAsia="en-IN"/>
          <w14:ligatures w14:val="none"/>
        </w:rPr>
        <w:t xml:space="preserve"> investing in route infrastructure and signage</w:t>
      </w:r>
    </w:p>
    <w:p w14:paraId="531696E5" w14:textId="77777777" w:rsidR="00876BE0" w:rsidRPr="00876BE0" w:rsidRDefault="00876BE0" w:rsidP="00876B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Startups</w:t>
      </w:r>
      <w:r w:rsidRPr="00876BE0">
        <w:rPr>
          <w:rFonts w:ascii="Times New Roman" w:eastAsia="Times New Roman" w:hAnsi="Times New Roman" w:cs="Times New Roman"/>
          <w:kern w:val="0"/>
          <w:sz w:val="24"/>
          <w:szCs w:val="24"/>
          <w:lang w:eastAsia="en-IN"/>
          <w14:ligatures w14:val="none"/>
        </w:rPr>
        <w:t xml:space="preserve"> innovating in bike rental, tracking, and safety tech</w:t>
      </w:r>
    </w:p>
    <w:p w14:paraId="24A7AA75" w14:textId="77777777" w:rsidR="00876BE0" w:rsidRPr="00876BE0" w:rsidRDefault="00876BE0" w:rsidP="00876B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Health-conscious consumers</w:t>
      </w:r>
      <w:r w:rsidRPr="00876BE0">
        <w:rPr>
          <w:rFonts w:ascii="Times New Roman" w:eastAsia="Times New Roman" w:hAnsi="Times New Roman" w:cs="Times New Roman"/>
          <w:kern w:val="0"/>
          <w:sz w:val="24"/>
          <w:szCs w:val="24"/>
          <w:lang w:eastAsia="en-IN"/>
          <w14:ligatures w14:val="none"/>
        </w:rPr>
        <w:t xml:space="preserve"> seeking wellness travel alternatives</w:t>
      </w:r>
    </w:p>
    <w:p w14:paraId="4F43071F" w14:textId="77777777" w:rsidR="00876BE0" w:rsidRPr="00876BE0" w:rsidRDefault="00876BE0" w:rsidP="00876B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Hospitality brands</w:t>
      </w:r>
      <w:r w:rsidRPr="00876BE0">
        <w:rPr>
          <w:rFonts w:ascii="Times New Roman" w:eastAsia="Times New Roman" w:hAnsi="Times New Roman" w:cs="Times New Roman"/>
          <w:kern w:val="0"/>
          <w:sz w:val="24"/>
          <w:szCs w:val="24"/>
          <w:lang w:eastAsia="en-IN"/>
          <w14:ligatures w14:val="none"/>
        </w:rPr>
        <w:t xml:space="preserve"> repositioning rural lodges and eco-resorts as cyclist-friendly retreats</w:t>
      </w:r>
    </w:p>
    <w:p w14:paraId="53912C62" w14:textId="77777777" w:rsidR="00876BE0" w:rsidRPr="00876BE0" w:rsidRDefault="00876BE0" w:rsidP="00876B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76BE0">
        <w:rPr>
          <w:rFonts w:ascii="Times New Roman" w:eastAsia="Times New Roman" w:hAnsi="Times New Roman" w:cs="Times New Roman"/>
          <w:b/>
          <w:bCs/>
          <w:kern w:val="36"/>
          <w:sz w:val="48"/>
          <w:szCs w:val="48"/>
          <w:lang w:eastAsia="en-IN"/>
          <w14:ligatures w14:val="none"/>
        </w:rPr>
        <w:lastRenderedPageBreak/>
        <w:t>2. Market Segmentation and Forecast Scope</w:t>
      </w:r>
    </w:p>
    <w:p w14:paraId="03608106"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The cycle tourism market isn’t just growing—it’s fragmenting in interesting ways. Travelers, destinations, and service providers are all approaching the market differently, which is shaping how we segment and forecast this space.</w:t>
      </w:r>
    </w:p>
    <w:p w14:paraId="2842795B"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By Tour Type</w:t>
      </w:r>
    </w:p>
    <w:p w14:paraId="1936580D"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Cycle tourism experiences can be broadly segmented into:</w:t>
      </w:r>
    </w:p>
    <w:p w14:paraId="54DCA2D8" w14:textId="77777777" w:rsidR="00876BE0" w:rsidRPr="00876BE0" w:rsidRDefault="00876BE0" w:rsidP="00876B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Self-Guided Tours</w:t>
      </w:r>
      <w:r w:rsidRPr="00876BE0">
        <w:rPr>
          <w:rFonts w:ascii="Times New Roman" w:eastAsia="Times New Roman" w:hAnsi="Times New Roman" w:cs="Times New Roman"/>
          <w:kern w:val="0"/>
          <w:sz w:val="24"/>
          <w:szCs w:val="24"/>
          <w:lang w:eastAsia="en-IN"/>
          <w14:ligatures w14:val="none"/>
        </w:rPr>
        <w:t xml:space="preserve">: These are pre-planned routes where </w:t>
      </w:r>
      <w:proofErr w:type="spellStart"/>
      <w:r w:rsidRPr="00876BE0">
        <w:rPr>
          <w:rFonts w:ascii="Times New Roman" w:eastAsia="Times New Roman" w:hAnsi="Times New Roman" w:cs="Times New Roman"/>
          <w:kern w:val="0"/>
          <w:sz w:val="24"/>
          <w:szCs w:val="24"/>
          <w:lang w:eastAsia="en-IN"/>
          <w14:ligatures w14:val="none"/>
        </w:rPr>
        <w:t>travelers</w:t>
      </w:r>
      <w:proofErr w:type="spellEnd"/>
      <w:r w:rsidRPr="00876BE0">
        <w:rPr>
          <w:rFonts w:ascii="Times New Roman" w:eastAsia="Times New Roman" w:hAnsi="Times New Roman" w:cs="Times New Roman"/>
          <w:kern w:val="0"/>
          <w:sz w:val="24"/>
          <w:szCs w:val="24"/>
          <w:lang w:eastAsia="en-IN"/>
          <w14:ligatures w14:val="none"/>
        </w:rPr>
        <w:t xml:space="preserve"> ride independently, often supported by GPS apps, pre-booked lodging, and optional luggage transfers. They're popular among experienced cyclists seeking flexibility and minimal group interaction.</w:t>
      </w:r>
    </w:p>
    <w:p w14:paraId="2F60142F" w14:textId="77777777" w:rsidR="00876BE0" w:rsidRPr="00876BE0" w:rsidRDefault="00876BE0" w:rsidP="00876B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Guided Group Tours</w:t>
      </w:r>
      <w:r w:rsidRPr="00876BE0">
        <w:rPr>
          <w:rFonts w:ascii="Times New Roman" w:eastAsia="Times New Roman" w:hAnsi="Times New Roman" w:cs="Times New Roman"/>
          <w:kern w:val="0"/>
          <w:sz w:val="24"/>
          <w:szCs w:val="24"/>
          <w:lang w:eastAsia="en-IN"/>
          <w14:ligatures w14:val="none"/>
        </w:rPr>
        <w:t xml:space="preserve">: These are full-service packages led by a guide, usually including meals, logistics, and bike rentals. Ideal for casual riders or those exploring unfamiliar regions. The guided model still dominates in </w:t>
      </w:r>
      <w:r w:rsidRPr="00876BE0">
        <w:rPr>
          <w:rFonts w:ascii="Times New Roman" w:eastAsia="Times New Roman" w:hAnsi="Times New Roman" w:cs="Times New Roman"/>
          <w:b/>
          <w:bCs/>
          <w:kern w:val="0"/>
          <w:sz w:val="24"/>
          <w:szCs w:val="24"/>
          <w:lang w:eastAsia="en-IN"/>
          <w14:ligatures w14:val="none"/>
        </w:rPr>
        <w:t>North America and Asia</w:t>
      </w:r>
      <w:r w:rsidRPr="00876BE0">
        <w:rPr>
          <w:rFonts w:ascii="Times New Roman" w:eastAsia="Times New Roman" w:hAnsi="Times New Roman" w:cs="Times New Roman"/>
          <w:kern w:val="0"/>
          <w:sz w:val="24"/>
          <w:szCs w:val="24"/>
          <w:lang w:eastAsia="en-IN"/>
          <w14:ligatures w14:val="none"/>
        </w:rPr>
        <w:t>, where route familiarity is low.</w:t>
      </w:r>
    </w:p>
    <w:p w14:paraId="13F30F24" w14:textId="77777777" w:rsidR="00876BE0" w:rsidRPr="00876BE0" w:rsidRDefault="00876BE0" w:rsidP="00876B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Bikepacking and Adventure Cycling</w:t>
      </w:r>
      <w:r w:rsidRPr="00876BE0">
        <w:rPr>
          <w:rFonts w:ascii="Times New Roman" w:eastAsia="Times New Roman" w:hAnsi="Times New Roman" w:cs="Times New Roman"/>
          <w:kern w:val="0"/>
          <w:sz w:val="24"/>
          <w:szCs w:val="24"/>
          <w:lang w:eastAsia="en-IN"/>
          <w14:ligatures w14:val="none"/>
        </w:rPr>
        <w:t>: A growing niche where riders carry gear and camp or lodge as they go. Popular among millennials and Gen Z looking for immersive, off-grid experiences. It's the fastest-growing segment by volume, especially in rural Europe and emerging eco-destinations in Southeast Asia.</w:t>
      </w:r>
    </w:p>
    <w:p w14:paraId="6E98972A" w14:textId="77777777" w:rsidR="00876BE0" w:rsidRPr="00876BE0" w:rsidRDefault="00876BE0" w:rsidP="00876B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Event-Based Cycle Tourism</w:t>
      </w:r>
      <w:r w:rsidRPr="00876BE0">
        <w:rPr>
          <w:rFonts w:ascii="Times New Roman" w:eastAsia="Times New Roman" w:hAnsi="Times New Roman" w:cs="Times New Roman"/>
          <w:kern w:val="0"/>
          <w:sz w:val="24"/>
          <w:szCs w:val="24"/>
          <w:lang w:eastAsia="en-IN"/>
          <w14:ligatures w14:val="none"/>
        </w:rPr>
        <w:t xml:space="preserve">: Think Tour de France followers, charity rides, and multi-day </w:t>
      </w:r>
      <w:proofErr w:type="spellStart"/>
      <w:r w:rsidRPr="00876BE0">
        <w:rPr>
          <w:rFonts w:ascii="Times New Roman" w:eastAsia="Times New Roman" w:hAnsi="Times New Roman" w:cs="Times New Roman"/>
          <w:kern w:val="0"/>
          <w:sz w:val="24"/>
          <w:szCs w:val="24"/>
          <w:lang w:eastAsia="en-IN"/>
          <w14:ligatures w14:val="none"/>
        </w:rPr>
        <w:t>sportives</w:t>
      </w:r>
      <w:proofErr w:type="spellEnd"/>
      <w:r w:rsidRPr="00876BE0">
        <w:rPr>
          <w:rFonts w:ascii="Times New Roman" w:eastAsia="Times New Roman" w:hAnsi="Times New Roman" w:cs="Times New Roman"/>
          <w:kern w:val="0"/>
          <w:sz w:val="24"/>
          <w:szCs w:val="24"/>
          <w:lang w:eastAsia="en-IN"/>
          <w14:ligatures w14:val="none"/>
        </w:rPr>
        <w:t>. These bring in huge temporary inflows of cycle tourists and drive seasonal spikes in hotel occupancy and local spending.</w:t>
      </w:r>
    </w:p>
    <w:p w14:paraId="6EEC2436"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i/>
          <w:iCs/>
          <w:kern w:val="0"/>
          <w:sz w:val="24"/>
          <w:szCs w:val="24"/>
          <w:lang w:eastAsia="en-IN"/>
          <w14:ligatures w14:val="none"/>
        </w:rPr>
        <w:t>Self-guided tours are gaining traction fast,</w:t>
      </w:r>
      <w:r w:rsidRPr="00876BE0">
        <w:rPr>
          <w:rFonts w:ascii="Times New Roman" w:eastAsia="Times New Roman" w:hAnsi="Times New Roman" w:cs="Times New Roman"/>
          <w:kern w:val="0"/>
          <w:sz w:val="24"/>
          <w:szCs w:val="24"/>
          <w:lang w:eastAsia="en-IN"/>
          <w14:ligatures w14:val="none"/>
        </w:rPr>
        <w:t xml:space="preserve"> particularly in Europe and Australia, where digital navigation and e-bikes are removing historic barriers like fitness levels or fear of getting lost.</w:t>
      </w:r>
    </w:p>
    <w:p w14:paraId="7436127E"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By Traveler Profile</w:t>
      </w:r>
    </w:p>
    <w:p w14:paraId="597054BF" w14:textId="77777777" w:rsidR="00876BE0" w:rsidRPr="00876BE0" w:rsidRDefault="00876BE0" w:rsidP="00876B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Solo Adventurers</w:t>
      </w:r>
      <w:r w:rsidRPr="00876BE0">
        <w:rPr>
          <w:rFonts w:ascii="Times New Roman" w:eastAsia="Times New Roman" w:hAnsi="Times New Roman" w:cs="Times New Roman"/>
          <w:kern w:val="0"/>
          <w:sz w:val="24"/>
          <w:szCs w:val="24"/>
          <w:lang w:eastAsia="en-IN"/>
          <w14:ligatures w14:val="none"/>
        </w:rPr>
        <w:t>: Often younger and more budget-conscious, traveling light and choosing less commercialized routes.</w:t>
      </w:r>
    </w:p>
    <w:p w14:paraId="45700FA8" w14:textId="77777777" w:rsidR="00876BE0" w:rsidRPr="00876BE0" w:rsidRDefault="00876BE0" w:rsidP="00876B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Families</w:t>
      </w:r>
      <w:r w:rsidRPr="00876BE0">
        <w:rPr>
          <w:rFonts w:ascii="Times New Roman" w:eastAsia="Times New Roman" w:hAnsi="Times New Roman" w:cs="Times New Roman"/>
          <w:kern w:val="0"/>
          <w:sz w:val="24"/>
          <w:szCs w:val="24"/>
          <w:lang w:eastAsia="en-IN"/>
          <w14:ligatures w14:val="none"/>
        </w:rPr>
        <w:t>: Looking for safe, scenic, and short-distance rides, with strong demand for kid-friendly equipment and stopover attractions.</w:t>
      </w:r>
    </w:p>
    <w:p w14:paraId="77158BED" w14:textId="77777777" w:rsidR="00876BE0" w:rsidRPr="00876BE0" w:rsidRDefault="00876BE0" w:rsidP="00876B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Senior Cyclists</w:t>
      </w:r>
      <w:r w:rsidRPr="00876BE0">
        <w:rPr>
          <w:rFonts w:ascii="Times New Roman" w:eastAsia="Times New Roman" w:hAnsi="Times New Roman" w:cs="Times New Roman"/>
          <w:kern w:val="0"/>
          <w:sz w:val="24"/>
          <w:szCs w:val="24"/>
          <w:lang w:eastAsia="en-IN"/>
          <w14:ligatures w14:val="none"/>
        </w:rPr>
        <w:t>: A high-value demographic often opting for e-bike tours and high-comfort accommodations.</w:t>
      </w:r>
    </w:p>
    <w:p w14:paraId="10A5F285" w14:textId="77777777" w:rsidR="00876BE0" w:rsidRPr="00876BE0" w:rsidRDefault="00876BE0" w:rsidP="00876B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Couples and Groups</w:t>
      </w:r>
      <w:r w:rsidRPr="00876BE0">
        <w:rPr>
          <w:rFonts w:ascii="Times New Roman" w:eastAsia="Times New Roman" w:hAnsi="Times New Roman" w:cs="Times New Roman"/>
          <w:kern w:val="0"/>
          <w:sz w:val="24"/>
          <w:szCs w:val="24"/>
          <w:lang w:eastAsia="en-IN"/>
          <w14:ligatures w14:val="none"/>
        </w:rPr>
        <w:t>: Frequently book curated packages through travel agents or tour operators, especially for wine-country rides, cultural heritage routes, or wellness retreats.</w:t>
      </w:r>
    </w:p>
    <w:p w14:paraId="49558FB0"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Interestingly, </w:t>
      </w:r>
      <w:r w:rsidRPr="00876BE0">
        <w:rPr>
          <w:rFonts w:ascii="Times New Roman" w:eastAsia="Times New Roman" w:hAnsi="Times New Roman" w:cs="Times New Roman"/>
          <w:i/>
          <w:iCs/>
          <w:kern w:val="0"/>
          <w:sz w:val="24"/>
          <w:szCs w:val="24"/>
          <w:lang w:eastAsia="en-IN"/>
          <w14:ligatures w14:val="none"/>
        </w:rPr>
        <w:t>senior cyclists now account for over 26% of total market value in 2024</w:t>
      </w:r>
      <w:r w:rsidRPr="00876BE0">
        <w:rPr>
          <w:rFonts w:ascii="Times New Roman" w:eastAsia="Times New Roman" w:hAnsi="Times New Roman" w:cs="Times New Roman"/>
          <w:kern w:val="0"/>
          <w:sz w:val="24"/>
          <w:szCs w:val="24"/>
          <w:lang w:eastAsia="en-IN"/>
          <w14:ligatures w14:val="none"/>
        </w:rPr>
        <w:t>, driven by growing health awareness, retirement travel, and the accessibility offered by e-bikes.</w:t>
      </w:r>
    </w:p>
    <w:p w14:paraId="727635B1"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By Equipment Use</w:t>
      </w:r>
    </w:p>
    <w:p w14:paraId="3BF6B093" w14:textId="77777777" w:rsidR="00876BE0" w:rsidRPr="00876BE0" w:rsidRDefault="00876BE0" w:rsidP="00876BE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Traditional Bicycles</w:t>
      </w:r>
    </w:p>
    <w:p w14:paraId="01E0D930" w14:textId="77777777" w:rsidR="00876BE0" w:rsidRPr="00876BE0" w:rsidRDefault="00876BE0" w:rsidP="00876BE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lastRenderedPageBreak/>
        <w:t>Electric Bicycles (E-bikes)</w:t>
      </w:r>
    </w:p>
    <w:p w14:paraId="29F8BB7D" w14:textId="77777777" w:rsidR="00876BE0" w:rsidRPr="00876BE0" w:rsidRDefault="00876BE0" w:rsidP="00876BE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Tandems and Adaptive Bikes</w:t>
      </w:r>
      <w:r w:rsidRPr="00876BE0">
        <w:rPr>
          <w:rFonts w:ascii="Times New Roman" w:eastAsia="Times New Roman" w:hAnsi="Times New Roman" w:cs="Times New Roman"/>
          <w:kern w:val="0"/>
          <w:sz w:val="24"/>
          <w:szCs w:val="24"/>
          <w:lang w:eastAsia="en-IN"/>
          <w14:ligatures w14:val="none"/>
        </w:rPr>
        <w:t xml:space="preserve"> (for inclusive travel)</w:t>
      </w:r>
    </w:p>
    <w:p w14:paraId="463D74F7"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E-bikes are reshaping the demographic profile of riders. Destinations that were once considered too hilly or remote (e.g., Portugal’s Douro Valley, Bhutan’s mountain trails) are now seeing increased bookings thanks to battery-powered assistance.</w:t>
      </w:r>
    </w:p>
    <w:p w14:paraId="3EBD0E4F"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By Geography</w:t>
      </w:r>
    </w:p>
    <w:p w14:paraId="75DAB9B9" w14:textId="77777777" w:rsidR="00876BE0" w:rsidRPr="00876BE0" w:rsidRDefault="00876BE0" w:rsidP="00876BE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Europe</w:t>
      </w:r>
      <w:r w:rsidRPr="00876BE0">
        <w:rPr>
          <w:rFonts w:ascii="Times New Roman" w:eastAsia="Times New Roman" w:hAnsi="Times New Roman" w:cs="Times New Roman"/>
          <w:kern w:val="0"/>
          <w:sz w:val="24"/>
          <w:szCs w:val="24"/>
          <w:lang w:eastAsia="en-IN"/>
          <w14:ligatures w14:val="none"/>
        </w:rPr>
        <w:t xml:space="preserve"> dominates in volume and revenue, thanks to robust infrastructure, interlinked country routes, and government support.</w:t>
      </w:r>
    </w:p>
    <w:p w14:paraId="6313E3EB" w14:textId="77777777" w:rsidR="00876BE0" w:rsidRPr="00876BE0" w:rsidRDefault="00876BE0" w:rsidP="00876BE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Asia Pacific</w:t>
      </w:r>
      <w:r w:rsidRPr="00876BE0">
        <w:rPr>
          <w:rFonts w:ascii="Times New Roman" w:eastAsia="Times New Roman" w:hAnsi="Times New Roman" w:cs="Times New Roman"/>
          <w:kern w:val="0"/>
          <w:sz w:val="24"/>
          <w:szCs w:val="24"/>
          <w:lang w:eastAsia="en-IN"/>
          <w14:ligatures w14:val="none"/>
        </w:rPr>
        <w:t xml:space="preserve"> is growing fastest, led by Japan, Taiwan, and emerging destinations like Vietnam.</w:t>
      </w:r>
    </w:p>
    <w:p w14:paraId="0D1B9600" w14:textId="77777777" w:rsidR="00876BE0" w:rsidRPr="00876BE0" w:rsidRDefault="00876BE0" w:rsidP="00876BE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North America</w:t>
      </w:r>
      <w:r w:rsidRPr="00876BE0">
        <w:rPr>
          <w:rFonts w:ascii="Times New Roman" w:eastAsia="Times New Roman" w:hAnsi="Times New Roman" w:cs="Times New Roman"/>
          <w:kern w:val="0"/>
          <w:sz w:val="24"/>
          <w:szCs w:val="24"/>
          <w:lang w:eastAsia="en-IN"/>
          <w14:ligatures w14:val="none"/>
        </w:rPr>
        <w:t xml:space="preserve"> is improving in pockets—states like Oregon, Colorado, and Quebec are rolling out premium long-distance cycle trails.</w:t>
      </w:r>
    </w:p>
    <w:p w14:paraId="7656397D" w14:textId="77777777" w:rsidR="00876BE0" w:rsidRPr="00876BE0" w:rsidRDefault="00876BE0" w:rsidP="00876BE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LAMEA</w:t>
      </w:r>
      <w:r w:rsidRPr="00876BE0">
        <w:rPr>
          <w:rFonts w:ascii="Times New Roman" w:eastAsia="Times New Roman" w:hAnsi="Times New Roman" w:cs="Times New Roman"/>
          <w:kern w:val="0"/>
          <w:sz w:val="24"/>
          <w:szCs w:val="24"/>
          <w:lang w:eastAsia="en-IN"/>
          <w14:ligatures w14:val="none"/>
        </w:rPr>
        <w:t xml:space="preserve"> is early-stage but active, with South Africa, Chile, and Morocco showing interest in promoting cross-terrain routes for eco-tourists.</w:t>
      </w:r>
    </w:p>
    <w:p w14:paraId="17402BD6" w14:textId="77777777" w:rsidR="00876BE0" w:rsidRPr="00876BE0" w:rsidRDefault="00876BE0" w:rsidP="00876B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76BE0">
        <w:rPr>
          <w:rFonts w:ascii="Times New Roman" w:eastAsia="Times New Roman" w:hAnsi="Times New Roman" w:cs="Times New Roman"/>
          <w:b/>
          <w:bCs/>
          <w:kern w:val="36"/>
          <w:sz w:val="48"/>
          <w:szCs w:val="48"/>
          <w:lang w:eastAsia="en-IN"/>
          <w14:ligatures w14:val="none"/>
        </w:rPr>
        <w:t>3. Market Trends and Innovation Landscape</w:t>
      </w:r>
    </w:p>
    <w:p w14:paraId="13DE7275"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Cycle tourism is evolving from a grassroots travel style into a structured, innovation-rich ecosystem. The last few years have seen a sharp uptick in both digital and physical upgrades—spanning route tech, sustainability initiatives, equipment advances, and how the experience itself is packaged.</w:t>
      </w:r>
    </w:p>
    <w:p w14:paraId="57D9B171"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E-Bike Adoption Is Reshaping Accessibility</w:t>
      </w:r>
    </w:p>
    <w:p w14:paraId="55792C11"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The most transformative shift? The rise of </w:t>
      </w:r>
      <w:r w:rsidRPr="00876BE0">
        <w:rPr>
          <w:rFonts w:ascii="Times New Roman" w:eastAsia="Times New Roman" w:hAnsi="Times New Roman" w:cs="Times New Roman"/>
          <w:b/>
          <w:bCs/>
          <w:kern w:val="0"/>
          <w:sz w:val="24"/>
          <w:szCs w:val="24"/>
          <w:lang w:eastAsia="en-IN"/>
          <w14:ligatures w14:val="none"/>
        </w:rPr>
        <w:t>electric bicycles</w:t>
      </w:r>
      <w:r w:rsidRPr="00876BE0">
        <w:rPr>
          <w:rFonts w:ascii="Times New Roman" w:eastAsia="Times New Roman" w:hAnsi="Times New Roman" w:cs="Times New Roman"/>
          <w:kern w:val="0"/>
          <w:sz w:val="24"/>
          <w:szCs w:val="24"/>
          <w:lang w:eastAsia="en-IN"/>
          <w14:ligatures w14:val="none"/>
        </w:rPr>
        <w:t xml:space="preserve"> in tourism. E-bikes have broken down barriers for age, fitness, and terrain. That means more people are now choosing cycling holidays who never considered them before.</w:t>
      </w:r>
    </w:p>
    <w:p w14:paraId="249C7739"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i/>
          <w:iCs/>
          <w:kern w:val="0"/>
          <w:sz w:val="24"/>
          <w:szCs w:val="24"/>
          <w:lang w:eastAsia="en-IN"/>
          <w14:ligatures w14:val="none"/>
        </w:rPr>
        <w:t>In fact, over 38% of multi-day cycling tours in Europe now offer e-bike upgrades or default to e-bike fleets.</w:t>
      </w:r>
      <w:r w:rsidRPr="00876BE0">
        <w:rPr>
          <w:rFonts w:ascii="Times New Roman" w:eastAsia="Times New Roman" w:hAnsi="Times New Roman" w:cs="Times New Roman"/>
          <w:kern w:val="0"/>
          <w:sz w:val="24"/>
          <w:szCs w:val="24"/>
          <w:lang w:eastAsia="en-IN"/>
          <w14:ligatures w14:val="none"/>
        </w:rPr>
        <w:t xml:space="preserve"> For tour operators, this isn’t just a gear shift—it changes who they’re marketing to, what distances they offer, and how they structure itineraries.</w:t>
      </w:r>
    </w:p>
    <w:p w14:paraId="21968087"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Governments are helping too. Austria and Switzerland have subsidized e-bike sharing systems for tourists, while South Korea is rolling out e-bike-only routes as part of its national cycling tourism strategy.</w:t>
      </w:r>
    </w:p>
    <w:p w14:paraId="25CD8513"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Digital Navigation and Smart Touring Platforms</w:t>
      </w:r>
    </w:p>
    <w:p w14:paraId="5876EF0F"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Paper maps are out. Today’s cycle tourist relies on:</w:t>
      </w:r>
    </w:p>
    <w:p w14:paraId="65BE0563" w14:textId="77777777" w:rsidR="00876BE0" w:rsidRPr="00876BE0" w:rsidRDefault="00876BE0" w:rsidP="00876BE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Turn-by-turn GPS apps</w:t>
      </w:r>
      <w:r w:rsidRPr="00876BE0">
        <w:rPr>
          <w:rFonts w:ascii="Times New Roman" w:eastAsia="Times New Roman" w:hAnsi="Times New Roman" w:cs="Times New Roman"/>
          <w:kern w:val="0"/>
          <w:sz w:val="24"/>
          <w:szCs w:val="24"/>
          <w:lang w:eastAsia="en-IN"/>
          <w14:ligatures w14:val="none"/>
        </w:rPr>
        <w:t xml:space="preserve"> with curated points of interest</w:t>
      </w:r>
    </w:p>
    <w:p w14:paraId="45E1993B" w14:textId="77777777" w:rsidR="00876BE0" w:rsidRPr="00876BE0" w:rsidRDefault="00876BE0" w:rsidP="00876BE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Route planning platforms</w:t>
      </w:r>
      <w:r w:rsidRPr="00876BE0">
        <w:rPr>
          <w:rFonts w:ascii="Times New Roman" w:eastAsia="Times New Roman" w:hAnsi="Times New Roman" w:cs="Times New Roman"/>
          <w:kern w:val="0"/>
          <w:sz w:val="24"/>
          <w:szCs w:val="24"/>
          <w:lang w:eastAsia="en-IN"/>
          <w14:ligatures w14:val="none"/>
        </w:rPr>
        <w:t xml:space="preserve"> like </w:t>
      </w:r>
      <w:proofErr w:type="spellStart"/>
      <w:r w:rsidRPr="00876BE0">
        <w:rPr>
          <w:rFonts w:ascii="Times New Roman" w:eastAsia="Times New Roman" w:hAnsi="Times New Roman" w:cs="Times New Roman"/>
          <w:kern w:val="0"/>
          <w:sz w:val="24"/>
          <w:szCs w:val="24"/>
          <w:lang w:eastAsia="en-IN"/>
          <w14:ligatures w14:val="none"/>
        </w:rPr>
        <w:t>Komoot</w:t>
      </w:r>
      <w:proofErr w:type="spellEnd"/>
      <w:r w:rsidRPr="00876BE0">
        <w:rPr>
          <w:rFonts w:ascii="Times New Roman" w:eastAsia="Times New Roman" w:hAnsi="Times New Roman" w:cs="Times New Roman"/>
          <w:kern w:val="0"/>
          <w:sz w:val="24"/>
          <w:szCs w:val="24"/>
          <w:lang w:eastAsia="en-IN"/>
          <w14:ligatures w14:val="none"/>
        </w:rPr>
        <w:t xml:space="preserve">, Ride with GPS, and </w:t>
      </w:r>
      <w:proofErr w:type="spellStart"/>
      <w:r w:rsidRPr="00876BE0">
        <w:rPr>
          <w:rFonts w:ascii="Times New Roman" w:eastAsia="Times New Roman" w:hAnsi="Times New Roman" w:cs="Times New Roman"/>
          <w:kern w:val="0"/>
          <w:sz w:val="24"/>
          <w:szCs w:val="24"/>
          <w:lang w:eastAsia="en-IN"/>
          <w14:ligatures w14:val="none"/>
        </w:rPr>
        <w:t>Bikemap</w:t>
      </w:r>
      <w:proofErr w:type="spellEnd"/>
    </w:p>
    <w:p w14:paraId="7AC04658" w14:textId="77777777" w:rsidR="00876BE0" w:rsidRPr="00876BE0" w:rsidRDefault="00876BE0" w:rsidP="00876BE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Smart rentals</w:t>
      </w:r>
      <w:r w:rsidRPr="00876BE0">
        <w:rPr>
          <w:rFonts w:ascii="Times New Roman" w:eastAsia="Times New Roman" w:hAnsi="Times New Roman" w:cs="Times New Roman"/>
          <w:kern w:val="0"/>
          <w:sz w:val="24"/>
          <w:szCs w:val="24"/>
          <w:lang w:eastAsia="en-IN"/>
          <w14:ligatures w14:val="none"/>
        </w:rPr>
        <w:t xml:space="preserve"> where bikes come with pre-installed route guides or integrated handlebar displays</w:t>
      </w:r>
    </w:p>
    <w:p w14:paraId="3D579CF9"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lastRenderedPageBreak/>
        <w:t xml:space="preserve">Some premium tours now offer live weather alerts, elevation feedback, or </w:t>
      </w:r>
      <w:r w:rsidRPr="00876BE0">
        <w:rPr>
          <w:rFonts w:ascii="Times New Roman" w:eastAsia="Times New Roman" w:hAnsi="Times New Roman" w:cs="Times New Roman"/>
          <w:i/>
          <w:iCs/>
          <w:kern w:val="0"/>
          <w:sz w:val="24"/>
          <w:szCs w:val="24"/>
          <w:lang w:eastAsia="en-IN"/>
          <w14:ligatures w14:val="none"/>
        </w:rPr>
        <w:t>“slow tourism” routes that sync rest stops with local artisans or cafés.</w:t>
      </w:r>
    </w:p>
    <w:p w14:paraId="652DD1CC"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What’s next? AI is beginning to personalize routes based on past rides, fitness levels, and even mood or music preferences. It's not widespread yet—but early-stage platforms are testing this in the Netherlands and Japan.</w:t>
      </w:r>
    </w:p>
    <w:p w14:paraId="29D67B0B"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Sustainability Is Becoming a Selling Point</w:t>
      </w:r>
    </w:p>
    <w:p w14:paraId="243B191C"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This market is naturally eco-aligned. But now the industry is making it official:</w:t>
      </w:r>
    </w:p>
    <w:p w14:paraId="0A3EFEEC" w14:textId="77777777" w:rsidR="00876BE0" w:rsidRPr="00876BE0" w:rsidRDefault="00876BE0" w:rsidP="00876BE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Tour providers are getting </w:t>
      </w:r>
      <w:r w:rsidRPr="00876BE0">
        <w:rPr>
          <w:rFonts w:ascii="Times New Roman" w:eastAsia="Times New Roman" w:hAnsi="Times New Roman" w:cs="Times New Roman"/>
          <w:b/>
          <w:bCs/>
          <w:kern w:val="0"/>
          <w:sz w:val="24"/>
          <w:szCs w:val="24"/>
          <w:lang w:eastAsia="en-IN"/>
          <w14:ligatures w14:val="none"/>
        </w:rPr>
        <w:t>carbon-neutral certifications</w:t>
      </w:r>
    </w:p>
    <w:p w14:paraId="2DC65C9B" w14:textId="77777777" w:rsidR="00876BE0" w:rsidRPr="00876BE0" w:rsidRDefault="00876BE0" w:rsidP="00876BE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Hotels on bike routes are offering </w:t>
      </w:r>
      <w:r w:rsidRPr="00876BE0">
        <w:rPr>
          <w:rFonts w:ascii="Times New Roman" w:eastAsia="Times New Roman" w:hAnsi="Times New Roman" w:cs="Times New Roman"/>
          <w:b/>
          <w:bCs/>
          <w:kern w:val="0"/>
          <w:sz w:val="24"/>
          <w:szCs w:val="24"/>
          <w:lang w:eastAsia="en-IN"/>
          <w14:ligatures w14:val="none"/>
        </w:rPr>
        <w:t>bike valet and toolkits</w:t>
      </w:r>
    </w:p>
    <w:p w14:paraId="2DDB7AFB" w14:textId="77777777" w:rsidR="00876BE0" w:rsidRPr="00876BE0" w:rsidRDefault="00876BE0" w:rsidP="00876BE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Governments are pushing </w:t>
      </w:r>
      <w:r w:rsidRPr="00876BE0">
        <w:rPr>
          <w:rFonts w:ascii="Times New Roman" w:eastAsia="Times New Roman" w:hAnsi="Times New Roman" w:cs="Times New Roman"/>
          <w:b/>
          <w:bCs/>
          <w:kern w:val="0"/>
          <w:sz w:val="24"/>
          <w:szCs w:val="24"/>
          <w:lang w:eastAsia="en-IN"/>
          <w14:ligatures w14:val="none"/>
        </w:rPr>
        <w:t>zero-emission travel corridors</w:t>
      </w:r>
      <w:r w:rsidRPr="00876BE0">
        <w:rPr>
          <w:rFonts w:ascii="Times New Roman" w:eastAsia="Times New Roman" w:hAnsi="Times New Roman" w:cs="Times New Roman"/>
          <w:kern w:val="0"/>
          <w:sz w:val="24"/>
          <w:szCs w:val="24"/>
          <w:lang w:eastAsia="en-IN"/>
          <w14:ligatures w14:val="none"/>
        </w:rPr>
        <w:t>, with cycling as a core component</w:t>
      </w:r>
    </w:p>
    <w:p w14:paraId="5809AC66"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Even some airlines are adapting. European budget carriers now offer discounted baggage rates for checked-in bikes, in a nod to the growing number of cycling tourists flying into trailhead cities like Girona or Innsbruck.</w:t>
      </w:r>
    </w:p>
    <w:p w14:paraId="0627AE42"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i/>
          <w:iCs/>
          <w:kern w:val="0"/>
          <w:sz w:val="24"/>
          <w:szCs w:val="24"/>
          <w:lang w:eastAsia="en-IN"/>
          <w14:ligatures w14:val="none"/>
        </w:rPr>
        <w:t>One trend to watch: national parks in Asia and South America are banning motorized traffic on certain days to create “pedal-only” visitor experiences.</w:t>
      </w:r>
    </w:p>
    <w:p w14:paraId="3B54CE5A"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Product Innovation Is Quietly Disrupting</w:t>
      </w:r>
    </w:p>
    <w:p w14:paraId="3F7D2B43"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Beyond the high-profile tech, some niche gear trends are reshaping the actual travel experience:</w:t>
      </w:r>
    </w:p>
    <w:p w14:paraId="3FF177A4" w14:textId="77777777" w:rsidR="00876BE0" w:rsidRPr="00876BE0" w:rsidRDefault="00876BE0" w:rsidP="00876B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Foldable touring bikes</w:t>
      </w:r>
      <w:r w:rsidRPr="00876BE0">
        <w:rPr>
          <w:rFonts w:ascii="Times New Roman" w:eastAsia="Times New Roman" w:hAnsi="Times New Roman" w:cs="Times New Roman"/>
          <w:kern w:val="0"/>
          <w:sz w:val="24"/>
          <w:szCs w:val="24"/>
          <w:lang w:eastAsia="en-IN"/>
          <w14:ligatures w14:val="none"/>
        </w:rPr>
        <w:t xml:space="preserve"> are unlocking multi-modal travel—fly, train, then ride</w:t>
      </w:r>
    </w:p>
    <w:p w14:paraId="2D87A14D" w14:textId="77777777" w:rsidR="00876BE0" w:rsidRPr="00876BE0" w:rsidRDefault="00876BE0" w:rsidP="00876B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Solar-powered GPS handlebar mounts</w:t>
      </w:r>
      <w:r w:rsidRPr="00876BE0">
        <w:rPr>
          <w:rFonts w:ascii="Times New Roman" w:eastAsia="Times New Roman" w:hAnsi="Times New Roman" w:cs="Times New Roman"/>
          <w:kern w:val="0"/>
          <w:sz w:val="24"/>
          <w:szCs w:val="24"/>
          <w:lang w:eastAsia="en-IN"/>
          <w14:ligatures w14:val="none"/>
        </w:rPr>
        <w:t xml:space="preserve"> are appearing in longer expeditions</w:t>
      </w:r>
    </w:p>
    <w:p w14:paraId="4743CED4" w14:textId="77777777" w:rsidR="00876BE0" w:rsidRPr="00876BE0" w:rsidRDefault="00876BE0" w:rsidP="00876B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Bikepacking kits</w:t>
      </w:r>
      <w:r w:rsidRPr="00876BE0">
        <w:rPr>
          <w:rFonts w:ascii="Times New Roman" w:eastAsia="Times New Roman" w:hAnsi="Times New Roman" w:cs="Times New Roman"/>
          <w:kern w:val="0"/>
          <w:sz w:val="24"/>
          <w:szCs w:val="24"/>
          <w:lang w:eastAsia="en-IN"/>
          <w14:ligatures w14:val="none"/>
        </w:rPr>
        <w:t xml:space="preserve"> now come with modular panniers, solar chargers, and ultralight cookware</w:t>
      </w:r>
    </w:p>
    <w:p w14:paraId="0F627C47"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This equipment evolution is boosting average trip length and enabling routes that were previously impractical due to logistics.</w:t>
      </w:r>
    </w:p>
    <w:p w14:paraId="50465A6D"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Hybrid Travel Models Are Emerging</w:t>
      </w:r>
    </w:p>
    <w:p w14:paraId="3607EF00"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Cycling is now part of bigger travel narratives:</w:t>
      </w:r>
    </w:p>
    <w:p w14:paraId="69689FF3" w14:textId="77777777" w:rsidR="00876BE0" w:rsidRPr="00876BE0" w:rsidRDefault="00876BE0" w:rsidP="00876B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Bike-and-boat tours</w:t>
      </w:r>
      <w:r w:rsidRPr="00876BE0">
        <w:rPr>
          <w:rFonts w:ascii="Times New Roman" w:eastAsia="Times New Roman" w:hAnsi="Times New Roman" w:cs="Times New Roman"/>
          <w:kern w:val="0"/>
          <w:sz w:val="24"/>
          <w:szCs w:val="24"/>
          <w:lang w:eastAsia="en-IN"/>
          <w14:ligatures w14:val="none"/>
        </w:rPr>
        <w:t xml:space="preserve"> along the Danube or Mekong</w:t>
      </w:r>
    </w:p>
    <w:p w14:paraId="6DCD1C05" w14:textId="77777777" w:rsidR="00876BE0" w:rsidRPr="00876BE0" w:rsidRDefault="00876BE0" w:rsidP="00876B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Bike-and-rail packages</w:t>
      </w:r>
      <w:r w:rsidRPr="00876BE0">
        <w:rPr>
          <w:rFonts w:ascii="Times New Roman" w:eastAsia="Times New Roman" w:hAnsi="Times New Roman" w:cs="Times New Roman"/>
          <w:kern w:val="0"/>
          <w:sz w:val="24"/>
          <w:szCs w:val="24"/>
          <w:lang w:eastAsia="en-IN"/>
          <w14:ligatures w14:val="none"/>
        </w:rPr>
        <w:t xml:space="preserve"> that combine cycling with scenic train routes</w:t>
      </w:r>
    </w:p>
    <w:p w14:paraId="70B8D77C" w14:textId="77777777" w:rsidR="00876BE0" w:rsidRPr="00876BE0" w:rsidRDefault="00876BE0" w:rsidP="00876B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Luxury e-bike safaris</w:t>
      </w:r>
      <w:r w:rsidRPr="00876BE0">
        <w:rPr>
          <w:rFonts w:ascii="Times New Roman" w:eastAsia="Times New Roman" w:hAnsi="Times New Roman" w:cs="Times New Roman"/>
          <w:kern w:val="0"/>
          <w:sz w:val="24"/>
          <w:szCs w:val="24"/>
          <w:lang w:eastAsia="en-IN"/>
          <w14:ligatures w14:val="none"/>
        </w:rPr>
        <w:t xml:space="preserve"> through vineyards or wildlife reserves</w:t>
      </w:r>
    </w:p>
    <w:p w14:paraId="7E2FB0FF"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Tourism boards are embracing this hybrid model to diversify tourist flows—sending riders into lesser-known villages and spreading the economic benefit.</w:t>
      </w:r>
    </w:p>
    <w:p w14:paraId="6CC5DA50" w14:textId="77777777" w:rsidR="00876BE0" w:rsidRPr="00876BE0" w:rsidRDefault="00876BE0" w:rsidP="00876B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76BE0">
        <w:rPr>
          <w:rFonts w:ascii="Times New Roman" w:eastAsia="Times New Roman" w:hAnsi="Times New Roman" w:cs="Times New Roman"/>
          <w:b/>
          <w:bCs/>
          <w:kern w:val="36"/>
          <w:sz w:val="48"/>
          <w:szCs w:val="48"/>
          <w:lang w:eastAsia="en-IN"/>
          <w14:ligatures w14:val="none"/>
        </w:rPr>
        <w:lastRenderedPageBreak/>
        <w:t>4. Competitive Intelligence and Benchmarking</w:t>
      </w:r>
    </w:p>
    <w:p w14:paraId="7D5526F2"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Cycle tourism isn’t controlled by a handful of giants—it’s an ecosystem of niche operators, gear manufacturers, and regional players. But make no mistake, competition is intensifying. The line between traditional travel companies and mobility-tech startups is blurring fast.</w:t>
      </w:r>
    </w:p>
    <w:p w14:paraId="46C403BB"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Trek Travel</w:t>
      </w:r>
    </w:p>
    <w:p w14:paraId="68CFF379"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An offshoot of </w:t>
      </w:r>
      <w:r w:rsidRPr="00876BE0">
        <w:rPr>
          <w:rFonts w:ascii="Times New Roman" w:eastAsia="Times New Roman" w:hAnsi="Times New Roman" w:cs="Times New Roman"/>
          <w:b/>
          <w:bCs/>
          <w:kern w:val="0"/>
          <w:sz w:val="24"/>
          <w:szCs w:val="24"/>
          <w:lang w:eastAsia="en-IN"/>
          <w14:ligatures w14:val="none"/>
        </w:rPr>
        <w:t>Trek Bicycles</w:t>
      </w:r>
      <w:r w:rsidRPr="00876BE0">
        <w:rPr>
          <w:rFonts w:ascii="Times New Roman" w:eastAsia="Times New Roman" w:hAnsi="Times New Roman" w:cs="Times New Roman"/>
          <w:kern w:val="0"/>
          <w:sz w:val="24"/>
          <w:szCs w:val="24"/>
          <w:lang w:eastAsia="en-IN"/>
          <w14:ligatures w14:val="none"/>
        </w:rPr>
        <w:t xml:space="preserve">, this U.S.-based brand blends premium equipment with curated experiences. They’ve carved out a strong presence in North America and Europe, focusing on high-income </w:t>
      </w:r>
      <w:proofErr w:type="spellStart"/>
      <w:r w:rsidRPr="00876BE0">
        <w:rPr>
          <w:rFonts w:ascii="Times New Roman" w:eastAsia="Times New Roman" w:hAnsi="Times New Roman" w:cs="Times New Roman"/>
          <w:kern w:val="0"/>
          <w:sz w:val="24"/>
          <w:szCs w:val="24"/>
          <w:lang w:eastAsia="en-IN"/>
          <w14:ligatures w14:val="none"/>
        </w:rPr>
        <w:t>travelers</w:t>
      </w:r>
      <w:proofErr w:type="spellEnd"/>
      <w:r w:rsidRPr="00876BE0">
        <w:rPr>
          <w:rFonts w:ascii="Times New Roman" w:eastAsia="Times New Roman" w:hAnsi="Times New Roman" w:cs="Times New Roman"/>
          <w:kern w:val="0"/>
          <w:sz w:val="24"/>
          <w:szCs w:val="24"/>
          <w:lang w:eastAsia="en-IN"/>
          <w14:ligatures w14:val="none"/>
        </w:rPr>
        <w:t xml:space="preserve">. What sets them apart? They own the gear and the customer journey—offering full-service packages with carbon-frame bikes, luxury lodging, and personal guides. Trek Travel also integrates </w:t>
      </w:r>
      <w:r w:rsidRPr="00876BE0">
        <w:rPr>
          <w:rFonts w:ascii="Times New Roman" w:eastAsia="Times New Roman" w:hAnsi="Times New Roman" w:cs="Times New Roman"/>
          <w:b/>
          <w:bCs/>
          <w:kern w:val="0"/>
          <w:sz w:val="24"/>
          <w:szCs w:val="24"/>
          <w:lang w:eastAsia="en-IN"/>
          <w14:ligatures w14:val="none"/>
        </w:rPr>
        <w:t>performance tracking</w:t>
      </w:r>
      <w:r w:rsidRPr="00876BE0">
        <w:rPr>
          <w:rFonts w:ascii="Times New Roman" w:eastAsia="Times New Roman" w:hAnsi="Times New Roman" w:cs="Times New Roman"/>
          <w:kern w:val="0"/>
          <w:sz w:val="24"/>
          <w:szCs w:val="24"/>
          <w:lang w:eastAsia="en-IN"/>
          <w14:ligatures w14:val="none"/>
        </w:rPr>
        <w:t>, allowing riders to sync their metrics with post-ride wine tastings and wellness options.</w:t>
      </w:r>
    </w:p>
    <w:p w14:paraId="0CBC614C"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Backroads</w:t>
      </w:r>
    </w:p>
    <w:p w14:paraId="31ED4926"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A long-time leader in active travel, </w:t>
      </w:r>
      <w:r w:rsidRPr="00876BE0">
        <w:rPr>
          <w:rFonts w:ascii="Times New Roman" w:eastAsia="Times New Roman" w:hAnsi="Times New Roman" w:cs="Times New Roman"/>
          <w:b/>
          <w:bCs/>
          <w:kern w:val="0"/>
          <w:sz w:val="24"/>
          <w:szCs w:val="24"/>
          <w:lang w:eastAsia="en-IN"/>
          <w14:ligatures w14:val="none"/>
        </w:rPr>
        <w:t>Backroads</w:t>
      </w:r>
      <w:r w:rsidRPr="00876BE0">
        <w:rPr>
          <w:rFonts w:ascii="Times New Roman" w:eastAsia="Times New Roman" w:hAnsi="Times New Roman" w:cs="Times New Roman"/>
          <w:kern w:val="0"/>
          <w:sz w:val="24"/>
          <w:szCs w:val="24"/>
          <w:lang w:eastAsia="en-IN"/>
          <w14:ligatures w14:val="none"/>
        </w:rPr>
        <w:t xml:space="preserve"> dominates the luxury guided tour space. Their model blends cycling with hiking, cultural immersion, and gourmet dining. They operate across </w:t>
      </w:r>
      <w:r w:rsidRPr="00876BE0">
        <w:rPr>
          <w:rFonts w:ascii="Times New Roman" w:eastAsia="Times New Roman" w:hAnsi="Times New Roman" w:cs="Times New Roman"/>
          <w:b/>
          <w:bCs/>
          <w:kern w:val="0"/>
          <w:sz w:val="24"/>
          <w:szCs w:val="24"/>
          <w:lang w:eastAsia="en-IN"/>
          <w14:ligatures w14:val="none"/>
        </w:rPr>
        <w:t>Europe, Asia, and Latin America</w:t>
      </w:r>
      <w:r w:rsidRPr="00876BE0">
        <w:rPr>
          <w:rFonts w:ascii="Times New Roman" w:eastAsia="Times New Roman" w:hAnsi="Times New Roman" w:cs="Times New Roman"/>
          <w:kern w:val="0"/>
          <w:sz w:val="24"/>
          <w:szCs w:val="24"/>
          <w:lang w:eastAsia="en-IN"/>
          <w14:ligatures w14:val="none"/>
        </w:rPr>
        <w:t xml:space="preserve">, with trip customization for families, couples, and solo riders. One key strength? They cater to e-bike </w:t>
      </w:r>
      <w:proofErr w:type="spellStart"/>
      <w:r w:rsidRPr="00876BE0">
        <w:rPr>
          <w:rFonts w:ascii="Times New Roman" w:eastAsia="Times New Roman" w:hAnsi="Times New Roman" w:cs="Times New Roman"/>
          <w:kern w:val="0"/>
          <w:sz w:val="24"/>
          <w:szCs w:val="24"/>
          <w:lang w:eastAsia="en-IN"/>
          <w14:ligatures w14:val="none"/>
        </w:rPr>
        <w:t>travelers</w:t>
      </w:r>
      <w:proofErr w:type="spellEnd"/>
      <w:r w:rsidRPr="00876BE0">
        <w:rPr>
          <w:rFonts w:ascii="Times New Roman" w:eastAsia="Times New Roman" w:hAnsi="Times New Roman" w:cs="Times New Roman"/>
          <w:kern w:val="0"/>
          <w:sz w:val="24"/>
          <w:szCs w:val="24"/>
          <w:lang w:eastAsia="en-IN"/>
          <w14:ligatures w14:val="none"/>
        </w:rPr>
        <w:t xml:space="preserve"> without alienating purists—offering route splits and difficulty tiers within the same group. This flexible design is increasingly popular in the 50+ </w:t>
      </w:r>
      <w:proofErr w:type="spellStart"/>
      <w:r w:rsidRPr="00876BE0">
        <w:rPr>
          <w:rFonts w:ascii="Times New Roman" w:eastAsia="Times New Roman" w:hAnsi="Times New Roman" w:cs="Times New Roman"/>
          <w:kern w:val="0"/>
          <w:sz w:val="24"/>
          <w:szCs w:val="24"/>
          <w:lang w:eastAsia="en-IN"/>
          <w14:ligatures w14:val="none"/>
        </w:rPr>
        <w:t>traveler</w:t>
      </w:r>
      <w:proofErr w:type="spellEnd"/>
      <w:r w:rsidRPr="00876BE0">
        <w:rPr>
          <w:rFonts w:ascii="Times New Roman" w:eastAsia="Times New Roman" w:hAnsi="Times New Roman" w:cs="Times New Roman"/>
          <w:kern w:val="0"/>
          <w:sz w:val="24"/>
          <w:szCs w:val="24"/>
          <w:lang w:eastAsia="en-IN"/>
          <w14:ligatures w14:val="none"/>
        </w:rPr>
        <w:t xml:space="preserve"> segment.</w:t>
      </w:r>
    </w:p>
    <w:p w14:paraId="771BF48B"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Exodus Travels</w:t>
      </w:r>
    </w:p>
    <w:p w14:paraId="06816C1D"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This UK-based company operates in over 90 countries and brings scale to adventure tourism. Their cycling division focuses on </w:t>
      </w:r>
      <w:r w:rsidRPr="00876BE0">
        <w:rPr>
          <w:rFonts w:ascii="Times New Roman" w:eastAsia="Times New Roman" w:hAnsi="Times New Roman" w:cs="Times New Roman"/>
          <w:b/>
          <w:bCs/>
          <w:kern w:val="0"/>
          <w:sz w:val="24"/>
          <w:szCs w:val="24"/>
          <w:lang w:eastAsia="en-IN"/>
          <w14:ligatures w14:val="none"/>
        </w:rPr>
        <w:t>off-the-beaten-path experiences</w:t>
      </w:r>
      <w:r w:rsidRPr="00876BE0">
        <w:rPr>
          <w:rFonts w:ascii="Times New Roman" w:eastAsia="Times New Roman" w:hAnsi="Times New Roman" w:cs="Times New Roman"/>
          <w:kern w:val="0"/>
          <w:sz w:val="24"/>
          <w:szCs w:val="24"/>
          <w:lang w:eastAsia="en-IN"/>
          <w14:ligatures w14:val="none"/>
        </w:rPr>
        <w:t xml:space="preserve">—Morocco, Albania, Sri Lanka, to name a few. Their strength lies in </w:t>
      </w:r>
      <w:r w:rsidRPr="00876BE0">
        <w:rPr>
          <w:rFonts w:ascii="Times New Roman" w:eastAsia="Times New Roman" w:hAnsi="Times New Roman" w:cs="Times New Roman"/>
          <w:b/>
          <w:bCs/>
          <w:kern w:val="0"/>
          <w:sz w:val="24"/>
          <w:szCs w:val="24"/>
          <w:lang w:eastAsia="en-IN"/>
          <w14:ligatures w14:val="none"/>
        </w:rPr>
        <w:t>value positioning</w:t>
      </w:r>
      <w:r w:rsidRPr="00876BE0">
        <w:rPr>
          <w:rFonts w:ascii="Times New Roman" w:eastAsia="Times New Roman" w:hAnsi="Times New Roman" w:cs="Times New Roman"/>
          <w:kern w:val="0"/>
          <w:sz w:val="24"/>
          <w:szCs w:val="24"/>
          <w:lang w:eastAsia="en-IN"/>
          <w14:ligatures w14:val="none"/>
        </w:rPr>
        <w:t>: high experience density per dollar. They also invest heavily in local partnerships—employing guides, sourcing meals locally, and embedding social impact into each tour. That makes them particularly attractive to ethical and budget-conscious riders.</w:t>
      </w:r>
    </w:p>
    <w:p w14:paraId="2E1D5281"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 xml:space="preserve">TUI Group and Der </w:t>
      </w:r>
      <w:proofErr w:type="spellStart"/>
      <w:r w:rsidRPr="00876BE0">
        <w:rPr>
          <w:rFonts w:ascii="Times New Roman" w:eastAsia="Times New Roman" w:hAnsi="Times New Roman" w:cs="Times New Roman"/>
          <w:b/>
          <w:bCs/>
          <w:kern w:val="0"/>
          <w:sz w:val="27"/>
          <w:szCs w:val="27"/>
          <w:lang w:eastAsia="en-IN"/>
          <w14:ligatures w14:val="none"/>
        </w:rPr>
        <w:t>Touristik</w:t>
      </w:r>
      <w:proofErr w:type="spellEnd"/>
    </w:p>
    <w:p w14:paraId="35F2DAA8"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These are the </w:t>
      </w:r>
      <w:r w:rsidRPr="00876BE0">
        <w:rPr>
          <w:rFonts w:ascii="Times New Roman" w:eastAsia="Times New Roman" w:hAnsi="Times New Roman" w:cs="Times New Roman"/>
          <w:b/>
          <w:bCs/>
          <w:kern w:val="0"/>
          <w:sz w:val="24"/>
          <w:szCs w:val="24"/>
          <w:lang w:eastAsia="en-IN"/>
          <w14:ligatures w14:val="none"/>
        </w:rPr>
        <w:t>mass-market engines</w:t>
      </w:r>
      <w:r w:rsidRPr="00876BE0">
        <w:rPr>
          <w:rFonts w:ascii="Times New Roman" w:eastAsia="Times New Roman" w:hAnsi="Times New Roman" w:cs="Times New Roman"/>
          <w:kern w:val="0"/>
          <w:sz w:val="24"/>
          <w:szCs w:val="24"/>
          <w:lang w:eastAsia="en-IN"/>
          <w14:ligatures w14:val="none"/>
        </w:rPr>
        <w:t xml:space="preserve"> of the industry. While they’re known more for beach vacations, both have launched cycling tour arms—targeting family and group riders with plug-and-play packages. TUI’s routes in Spain and Croatia, for instance, are now integrated with hotel chains and offer app-based navigation. They’re betting on scale, logistics, and brand recognition rather than deep cycling expertise. But their entry signals growing mainstream appetite.</w:t>
      </w:r>
    </w:p>
    <w:p w14:paraId="40BB36EC"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876BE0">
        <w:rPr>
          <w:rFonts w:ascii="Times New Roman" w:eastAsia="Times New Roman" w:hAnsi="Times New Roman" w:cs="Times New Roman"/>
          <w:b/>
          <w:bCs/>
          <w:kern w:val="0"/>
          <w:sz w:val="27"/>
          <w:szCs w:val="27"/>
          <w:lang w:eastAsia="en-IN"/>
          <w14:ligatures w14:val="none"/>
        </w:rPr>
        <w:t>Komoot</w:t>
      </w:r>
      <w:proofErr w:type="spellEnd"/>
      <w:r w:rsidRPr="00876BE0">
        <w:rPr>
          <w:rFonts w:ascii="Times New Roman" w:eastAsia="Times New Roman" w:hAnsi="Times New Roman" w:cs="Times New Roman"/>
          <w:b/>
          <w:bCs/>
          <w:kern w:val="0"/>
          <w:sz w:val="27"/>
          <w:szCs w:val="27"/>
          <w:lang w:eastAsia="en-IN"/>
          <w14:ligatures w14:val="none"/>
        </w:rPr>
        <w:t xml:space="preserve"> and Ride with GPS</w:t>
      </w:r>
    </w:p>
    <w:p w14:paraId="6936D80B"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These aren’t travel companies—they’re platforms. But they’re shaping how cyclists travel. </w:t>
      </w:r>
      <w:proofErr w:type="spellStart"/>
      <w:r w:rsidRPr="00876BE0">
        <w:rPr>
          <w:rFonts w:ascii="Times New Roman" w:eastAsia="Times New Roman" w:hAnsi="Times New Roman" w:cs="Times New Roman"/>
          <w:b/>
          <w:bCs/>
          <w:kern w:val="0"/>
          <w:sz w:val="24"/>
          <w:szCs w:val="24"/>
          <w:lang w:eastAsia="en-IN"/>
          <w14:ligatures w14:val="none"/>
        </w:rPr>
        <w:t>Komoot</w:t>
      </w:r>
      <w:proofErr w:type="spellEnd"/>
      <w:r w:rsidRPr="00876BE0">
        <w:rPr>
          <w:rFonts w:ascii="Times New Roman" w:eastAsia="Times New Roman" w:hAnsi="Times New Roman" w:cs="Times New Roman"/>
          <w:kern w:val="0"/>
          <w:sz w:val="24"/>
          <w:szCs w:val="24"/>
          <w:lang w:eastAsia="en-IN"/>
          <w14:ligatures w14:val="none"/>
        </w:rPr>
        <w:t xml:space="preserve">, especially in Europe, has become the go-to app for planning scenic, bike-friendly </w:t>
      </w:r>
      <w:r w:rsidRPr="00876BE0">
        <w:rPr>
          <w:rFonts w:ascii="Times New Roman" w:eastAsia="Times New Roman" w:hAnsi="Times New Roman" w:cs="Times New Roman"/>
          <w:kern w:val="0"/>
          <w:sz w:val="24"/>
          <w:szCs w:val="24"/>
          <w:lang w:eastAsia="en-IN"/>
          <w14:ligatures w14:val="none"/>
        </w:rPr>
        <w:lastRenderedPageBreak/>
        <w:t xml:space="preserve">routes—complete with terrain filtering, POIs, and offline sync. Meanwhile, </w:t>
      </w:r>
      <w:r w:rsidRPr="00876BE0">
        <w:rPr>
          <w:rFonts w:ascii="Times New Roman" w:eastAsia="Times New Roman" w:hAnsi="Times New Roman" w:cs="Times New Roman"/>
          <w:b/>
          <w:bCs/>
          <w:kern w:val="0"/>
          <w:sz w:val="24"/>
          <w:szCs w:val="24"/>
          <w:lang w:eastAsia="en-IN"/>
          <w14:ligatures w14:val="none"/>
        </w:rPr>
        <w:t>Ride with GPS</w:t>
      </w:r>
      <w:r w:rsidRPr="00876BE0">
        <w:rPr>
          <w:rFonts w:ascii="Times New Roman" w:eastAsia="Times New Roman" w:hAnsi="Times New Roman" w:cs="Times New Roman"/>
          <w:kern w:val="0"/>
          <w:sz w:val="24"/>
          <w:szCs w:val="24"/>
          <w:lang w:eastAsia="en-IN"/>
          <w14:ligatures w14:val="none"/>
        </w:rPr>
        <w:t xml:space="preserve"> dominates in North America, offering route-sharing among clubs and tour organizers. Both platforms now partner with tourism boards to preload destination-specific rides. That’s turning them into quasi-DMOs (Destination Marketing Organizations) in their own right.</w:t>
      </w:r>
    </w:p>
    <w:p w14:paraId="780B15CE"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Local Specialists (Niche Dominators)</w:t>
      </w:r>
    </w:p>
    <w:p w14:paraId="5C506AAF" w14:textId="77777777" w:rsidR="00876BE0" w:rsidRPr="00876BE0" w:rsidRDefault="00876BE0" w:rsidP="00876B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76BE0">
        <w:rPr>
          <w:rFonts w:ascii="Times New Roman" w:eastAsia="Times New Roman" w:hAnsi="Times New Roman" w:cs="Times New Roman"/>
          <w:b/>
          <w:bCs/>
          <w:kern w:val="0"/>
          <w:sz w:val="24"/>
          <w:szCs w:val="24"/>
          <w:lang w:eastAsia="en-IN"/>
          <w14:ligatures w14:val="none"/>
        </w:rPr>
        <w:t>DuVine</w:t>
      </w:r>
      <w:proofErr w:type="spellEnd"/>
      <w:r w:rsidRPr="00876BE0">
        <w:rPr>
          <w:rFonts w:ascii="Times New Roman" w:eastAsia="Times New Roman" w:hAnsi="Times New Roman" w:cs="Times New Roman"/>
          <w:kern w:val="0"/>
          <w:sz w:val="24"/>
          <w:szCs w:val="24"/>
          <w:lang w:eastAsia="en-IN"/>
          <w14:ligatures w14:val="none"/>
        </w:rPr>
        <w:t>: Luxury bike tours through wine regions, primarily Italy and France. Boutique, high-touch, and chef-driven.</w:t>
      </w:r>
    </w:p>
    <w:p w14:paraId="14199651" w14:textId="77777777" w:rsidR="00876BE0" w:rsidRPr="00876BE0" w:rsidRDefault="00876BE0" w:rsidP="00876B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Grasshopper Adventures</w:t>
      </w:r>
      <w:r w:rsidRPr="00876BE0">
        <w:rPr>
          <w:rFonts w:ascii="Times New Roman" w:eastAsia="Times New Roman" w:hAnsi="Times New Roman" w:cs="Times New Roman"/>
          <w:kern w:val="0"/>
          <w:sz w:val="24"/>
          <w:szCs w:val="24"/>
          <w:lang w:eastAsia="en-IN"/>
          <w14:ligatures w14:val="none"/>
        </w:rPr>
        <w:t>: Asia-focused. Known for community-based rides through Cambodia, Vietnam, and Thailand.</w:t>
      </w:r>
    </w:p>
    <w:p w14:paraId="34A853A1" w14:textId="77777777" w:rsidR="00876BE0" w:rsidRPr="00876BE0" w:rsidRDefault="00876BE0" w:rsidP="00876B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Cycle Tours Global</w:t>
      </w:r>
      <w:r w:rsidRPr="00876BE0">
        <w:rPr>
          <w:rFonts w:ascii="Times New Roman" w:eastAsia="Times New Roman" w:hAnsi="Times New Roman" w:cs="Times New Roman"/>
          <w:kern w:val="0"/>
          <w:sz w:val="24"/>
          <w:szCs w:val="24"/>
          <w:lang w:eastAsia="en-IN"/>
          <w14:ligatures w14:val="none"/>
        </w:rPr>
        <w:t>: A meta-aggregator that lists and compares multi-day tours worldwide. Becoming the “Expedia for cycling.”</w:t>
      </w:r>
    </w:p>
    <w:p w14:paraId="389D15CA"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Emerging Dynamics</w:t>
      </w:r>
    </w:p>
    <w:p w14:paraId="7D59B91A" w14:textId="77777777" w:rsidR="00876BE0" w:rsidRPr="00876BE0" w:rsidRDefault="00876BE0" w:rsidP="00876BE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E-bike manufacturers</w:t>
      </w:r>
      <w:r w:rsidRPr="00876BE0">
        <w:rPr>
          <w:rFonts w:ascii="Times New Roman" w:eastAsia="Times New Roman" w:hAnsi="Times New Roman" w:cs="Times New Roman"/>
          <w:kern w:val="0"/>
          <w:sz w:val="24"/>
          <w:szCs w:val="24"/>
          <w:lang w:eastAsia="en-IN"/>
          <w14:ligatures w14:val="none"/>
        </w:rPr>
        <w:t xml:space="preserve"> are now entering the experience space. Brands like Giant and </w:t>
      </w:r>
      <w:proofErr w:type="spellStart"/>
      <w:r w:rsidRPr="00876BE0">
        <w:rPr>
          <w:rFonts w:ascii="Times New Roman" w:eastAsia="Times New Roman" w:hAnsi="Times New Roman" w:cs="Times New Roman"/>
          <w:kern w:val="0"/>
          <w:sz w:val="24"/>
          <w:szCs w:val="24"/>
          <w:lang w:eastAsia="en-IN"/>
          <w14:ligatures w14:val="none"/>
        </w:rPr>
        <w:t>Riese</w:t>
      </w:r>
      <w:proofErr w:type="spellEnd"/>
      <w:r w:rsidRPr="00876BE0">
        <w:rPr>
          <w:rFonts w:ascii="Times New Roman" w:eastAsia="Times New Roman" w:hAnsi="Times New Roman" w:cs="Times New Roman"/>
          <w:kern w:val="0"/>
          <w:sz w:val="24"/>
          <w:szCs w:val="24"/>
          <w:lang w:eastAsia="en-IN"/>
          <w14:ligatures w14:val="none"/>
        </w:rPr>
        <w:t xml:space="preserve"> &amp; Müller are quietly piloting branded travel products.</w:t>
      </w:r>
    </w:p>
    <w:p w14:paraId="761F08A9" w14:textId="77777777" w:rsidR="00876BE0" w:rsidRPr="00876BE0" w:rsidRDefault="00876BE0" w:rsidP="00876BE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Hotel chains</w:t>
      </w:r>
      <w:r w:rsidRPr="00876BE0">
        <w:rPr>
          <w:rFonts w:ascii="Times New Roman" w:eastAsia="Times New Roman" w:hAnsi="Times New Roman" w:cs="Times New Roman"/>
          <w:kern w:val="0"/>
          <w:sz w:val="24"/>
          <w:szCs w:val="24"/>
          <w:lang w:eastAsia="en-IN"/>
          <w14:ligatures w14:val="none"/>
        </w:rPr>
        <w:t xml:space="preserve"> are forming alliances with tour operators to lock in overnight stays.</w:t>
      </w:r>
    </w:p>
    <w:p w14:paraId="1F9C4318" w14:textId="77777777" w:rsidR="00876BE0" w:rsidRPr="00876BE0" w:rsidRDefault="00876BE0" w:rsidP="00876BE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Bike rental networks</w:t>
      </w:r>
      <w:r w:rsidRPr="00876BE0">
        <w:rPr>
          <w:rFonts w:ascii="Times New Roman" w:eastAsia="Times New Roman" w:hAnsi="Times New Roman" w:cs="Times New Roman"/>
          <w:kern w:val="0"/>
          <w:sz w:val="24"/>
          <w:szCs w:val="24"/>
          <w:lang w:eastAsia="en-IN"/>
          <w14:ligatures w14:val="none"/>
        </w:rPr>
        <w:t xml:space="preserve"> like Donkey Republic and Lime are integrating tourism packages via app.</w:t>
      </w:r>
    </w:p>
    <w:p w14:paraId="48C6A165"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i/>
          <w:iCs/>
          <w:kern w:val="0"/>
          <w:sz w:val="24"/>
          <w:szCs w:val="24"/>
          <w:lang w:eastAsia="en-IN"/>
          <w14:ligatures w14:val="none"/>
        </w:rPr>
        <w:t>Here’s the catch:</w:t>
      </w:r>
      <w:r w:rsidRPr="00876BE0">
        <w:rPr>
          <w:rFonts w:ascii="Times New Roman" w:eastAsia="Times New Roman" w:hAnsi="Times New Roman" w:cs="Times New Roman"/>
          <w:kern w:val="0"/>
          <w:sz w:val="24"/>
          <w:szCs w:val="24"/>
          <w:lang w:eastAsia="en-IN"/>
          <w14:ligatures w14:val="none"/>
        </w:rPr>
        <w:t xml:space="preserve"> It’s not just the cycling expertise that wins anymore. It’s how well a company integrates digital, service, and sustainability layers into the trip. Those who treat it as logistics-only will fall behind.</w:t>
      </w:r>
    </w:p>
    <w:p w14:paraId="42DC744B" w14:textId="77777777" w:rsidR="00876BE0" w:rsidRPr="00876BE0" w:rsidRDefault="00876BE0" w:rsidP="00876B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76BE0">
        <w:rPr>
          <w:rFonts w:ascii="Times New Roman" w:eastAsia="Times New Roman" w:hAnsi="Times New Roman" w:cs="Times New Roman"/>
          <w:b/>
          <w:bCs/>
          <w:kern w:val="36"/>
          <w:sz w:val="48"/>
          <w:szCs w:val="48"/>
          <w:lang w:eastAsia="en-IN"/>
          <w14:ligatures w14:val="none"/>
        </w:rPr>
        <w:t>5. Regional Landscape and Adoption Outlook</w:t>
      </w:r>
    </w:p>
    <w:p w14:paraId="1E663265"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Cycle tourism is not developing uniformly around the world. Infrastructure maturity, cultural attitudes toward cycling, public investment, and geography all play major roles in how—and how fast—this market evolves. Some countries are already global models, while others are just starting to define what cycle tourism could look like.</w:t>
      </w:r>
    </w:p>
    <w:p w14:paraId="51A81BAA"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Europe: The Global Benchmark</w:t>
      </w:r>
    </w:p>
    <w:p w14:paraId="393A33D5"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Europe continues to set the pace. Not just in ridership numbers, but in how comprehensively it supports cycling as a tourism product. Countries like </w:t>
      </w:r>
      <w:r w:rsidRPr="00876BE0">
        <w:rPr>
          <w:rFonts w:ascii="Times New Roman" w:eastAsia="Times New Roman" w:hAnsi="Times New Roman" w:cs="Times New Roman"/>
          <w:b/>
          <w:bCs/>
          <w:kern w:val="0"/>
          <w:sz w:val="24"/>
          <w:szCs w:val="24"/>
          <w:lang w:eastAsia="en-IN"/>
          <w14:ligatures w14:val="none"/>
        </w:rPr>
        <w:t>France, Germany, the Netherlands, and Austria</w:t>
      </w:r>
      <w:r w:rsidRPr="00876BE0">
        <w:rPr>
          <w:rFonts w:ascii="Times New Roman" w:eastAsia="Times New Roman" w:hAnsi="Times New Roman" w:cs="Times New Roman"/>
          <w:kern w:val="0"/>
          <w:sz w:val="24"/>
          <w:szCs w:val="24"/>
          <w:lang w:eastAsia="en-IN"/>
          <w14:ligatures w14:val="none"/>
        </w:rPr>
        <w:t xml:space="preserve"> are deeply invested in interregional bike trails, cross-border connectivity, and full-service cycling ecosystems.</w:t>
      </w:r>
    </w:p>
    <w:p w14:paraId="08E33B83"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Initiatives like </w:t>
      </w:r>
      <w:proofErr w:type="spellStart"/>
      <w:r w:rsidRPr="00876BE0">
        <w:rPr>
          <w:rFonts w:ascii="Times New Roman" w:eastAsia="Times New Roman" w:hAnsi="Times New Roman" w:cs="Times New Roman"/>
          <w:b/>
          <w:bCs/>
          <w:kern w:val="0"/>
          <w:sz w:val="24"/>
          <w:szCs w:val="24"/>
          <w:lang w:eastAsia="en-IN"/>
          <w14:ligatures w14:val="none"/>
        </w:rPr>
        <w:t>EuroVelo</w:t>
      </w:r>
      <w:proofErr w:type="spellEnd"/>
      <w:r w:rsidRPr="00876BE0">
        <w:rPr>
          <w:rFonts w:ascii="Times New Roman" w:eastAsia="Times New Roman" w:hAnsi="Times New Roman" w:cs="Times New Roman"/>
          <w:kern w:val="0"/>
          <w:sz w:val="24"/>
          <w:szCs w:val="24"/>
          <w:lang w:eastAsia="en-IN"/>
          <w14:ligatures w14:val="none"/>
        </w:rPr>
        <w:t xml:space="preserve">, a network of 17 transcontinental cycling routes, now span over </w:t>
      </w:r>
      <w:r w:rsidRPr="00876BE0">
        <w:rPr>
          <w:rFonts w:ascii="Times New Roman" w:eastAsia="Times New Roman" w:hAnsi="Times New Roman" w:cs="Times New Roman"/>
          <w:b/>
          <w:bCs/>
          <w:kern w:val="0"/>
          <w:sz w:val="24"/>
          <w:szCs w:val="24"/>
          <w:lang w:eastAsia="en-IN"/>
          <w14:ligatures w14:val="none"/>
        </w:rPr>
        <w:t>90,000 km</w:t>
      </w:r>
      <w:r w:rsidRPr="00876BE0">
        <w:rPr>
          <w:rFonts w:ascii="Times New Roman" w:eastAsia="Times New Roman" w:hAnsi="Times New Roman" w:cs="Times New Roman"/>
          <w:kern w:val="0"/>
          <w:sz w:val="24"/>
          <w:szCs w:val="24"/>
          <w:lang w:eastAsia="en-IN"/>
          <w14:ligatures w14:val="none"/>
        </w:rPr>
        <w:t xml:space="preserve">, connecting major cities and rural areas. That’s not just infrastructure—it’s an economic engine. Local cafés, B&amp;Bs, and repair shops along these routes report </w:t>
      </w:r>
      <w:r w:rsidRPr="00876BE0">
        <w:rPr>
          <w:rFonts w:ascii="Times New Roman" w:eastAsia="Times New Roman" w:hAnsi="Times New Roman" w:cs="Times New Roman"/>
          <w:b/>
          <w:bCs/>
          <w:kern w:val="0"/>
          <w:sz w:val="24"/>
          <w:szCs w:val="24"/>
          <w:lang w:eastAsia="en-IN"/>
          <w14:ligatures w14:val="none"/>
        </w:rPr>
        <w:t>double-digit revenue contributions</w:t>
      </w:r>
      <w:r w:rsidRPr="00876BE0">
        <w:rPr>
          <w:rFonts w:ascii="Times New Roman" w:eastAsia="Times New Roman" w:hAnsi="Times New Roman" w:cs="Times New Roman"/>
          <w:kern w:val="0"/>
          <w:sz w:val="24"/>
          <w:szCs w:val="24"/>
          <w:lang w:eastAsia="en-IN"/>
          <w14:ligatures w14:val="none"/>
        </w:rPr>
        <w:t xml:space="preserve"> from cyclists between April and October.</w:t>
      </w:r>
    </w:p>
    <w:p w14:paraId="106ECEDC"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lastRenderedPageBreak/>
        <w:t xml:space="preserve">What’s more, many EU nations subsidize e-bike rentals for tourists, and even fund </w:t>
      </w:r>
      <w:r w:rsidRPr="00876BE0">
        <w:rPr>
          <w:rFonts w:ascii="Times New Roman" w:eastAsia="Times New Roman" w:hAnsi="Times New Roman" w:cs="Times New Roman"/>
          <w:b/>
          <w:bCs/>
          <w:kern w:val="0"/>
          <w:sz w:val="24"/>
          <w:szCs w:val="24"/>
          <w:lang w:eastAsia="en-IN"/>
          <w14:ligatures w14:val="none"/>
        </w:rPr>
        <w:t>bike-train interoperability</w:t>
      </w:r>
      <w:r w:rsidRPr="00876BE0">
        <w:rPr>
          <w:rFonts w:ascii="Times New Roman" w:eastAsia="Times New Roman" w:hAnsi="Times New Roman" w:cs="Times New Roman"/>
          <w:kern w:val="0"/>
          <w:sz w:val="24"/>
          <w:szCs w:val="24"/>
          <w:lang w:eastAsia="en-IN"/>
          <w14:ligatures w14:val="none"/>
        </w:rPr>
        <w:t xml:space="preserve">, allowing for seamless long-distance mobility. It’s no surprise that </w:t>
      </w:r>
      <w:r w:rsidRPr="00876BE0">
        <w:rPr>
          <w:rFonts w:ascii="Times New Roman" w:eastAsia="Times New Roman" w:hAnsi="Times New Roman" w:cs="Times New Roman"/>
          <w:b/>
          <w:bCs/>
          <w:kern w:val="0"/>
          <w:sz w:val="24"/>
          <w:szCs w:val="24"/>
          <w:lang w:eastAsia="en-IN"/>
          <w14:ligatures w14:val="none"/>
        </w:rPr>
        <w:t>Europe accounts for more than 48% of the global cycle tourism market value in 2024</w:t>
      </w:r>
      <w:r w:rsidRPr="00876BE0">
        <w:rPr>
          <w:rFonts w:ascii="Times New Roman" w:eastAsia="Times New Roman" w:hAnsi="Times New Roman" w:cs="Times New Roman"/>
          <w:kern w:val="0"/>
          <w:sz w:val="24"/>
          <w:szCs w:val="24"/>
          <w:lang w:eastAsia="en-IN"/>
          <w14:ligatures w14:val="none"/>
        </w:rPr>
        <w:t>.</w:t>
      </w:r>
    </w:p>
    <w:p w14:paraId="06027F3B"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North America: Catching Up, Region by Region</w:t>
      </w:r>
    </w:p>
    <w:p w14:paraId="28D79B7B"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The U.S. and Canada have come a long way in the last decade, though progress is patchy. States like </w:t>
      </w:r>
      <w:r w:rsidRPr="00876BE0">
        <w:rPr>
          <w:rFonts w:ascii="Times New Roman" w:eastAsia="Times New Roman" w:hAnsi="Times New Roman" w:cs="Times New Roman"/>
          <w:b/>
          <w:bCs/>
          <w:kern w:val="0"/>
          <w:sz w:val="24"/>
          <w:szCs w:val="24"/>
          <w:lang w:eastAsia="en-IN"/>
          <w14:ligatures w14:val="none"/>
        </w:rPr>
        <w:t>Oregon, Colorado, Vermont, and Quebec</w:t>
      </w:r>
      <w:r w:rsidRPr="00876BE0">
        <w:rPr>
          <w:rFonts w:ascii="Times New Roman" w:eastAsia="Times New Roman" w:hAnsi="Times New Roman" w:cs="Times New Roman"/>
          <w:kern w:val="0"/>
          <w:sz w:val="24"/>
          <w:szCs w:val="24"/>
          <w:lang w:eastAsia="en-IN"/>
          <w14:ligatures w14:val="none"/>
        </w:rPr>
        <w:t xml:space="preserve"> lead the pack with dedicated funding for scenic bike routes, public-private partnerships, and aggressive tourism marketing.</w:t>
      </w:r>
    </w:p>
    <w:p w14:paraId="72747521"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The </w:t>
      </w:r>
      <w:r w:rsidRPr="00876BE0">
        <w:rPr>
          <w:rFonts w:ascii="Times New Roman" w:eastAsia="Times New Roman" w:hAnsi="Times New Roman" w:cs="Times New Roman"/>
          <w:b/>
          <w:bCs/>
          <w:kern w:val="0"/>
          <w:sz w:val="24"/>
          <w:szCs w:val="24"/>
          <w:lang w:eastAsia="en-IN"/>
          <w14:ligatures w14:val="none"/>
        </w:rPr>
        <w:t>Great American Rail-Trail</w:t>
      </w:r>
      <w:r w:rsidRPr="00876BE0">
        <w:rPr>
          <w:rFonts w:ascii="Times New Roman" w:eastAsia="Times New Roman" w:hAnsi="Times New Roman" w:cs="Times New Roman"/>
          <w:kern w:val="0"/>
          <w:sz w:val="24"/>
          <w:szCs w:val="24"/>
          <w:lang w:eastAsia="en-IN"/>
          <w14:ligatures w14:val="none"/>
        </w:rPr>
        <w:t>, a coast-to-coast initiative led by Rails-to-Trails Conservancy, is shaping up to be a game-changer. It’s already drawing attention from cross-country cyclists and eco-tourism operators alike.</w:t>
      </w:r>
    </w:p>
    <w:p w14:paraId="78BE5CB5"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However, widespread adoption is limited by car-centric urban planning, low cycling safety scores in some cities, and inconsistent rental infrastructure. Still, with </w:t>
      </w:r>
      <w:r w:rsidRPr="00876BE0">
        <w:rPr>
          <w:rFonts w:ascii="Times New Roman" w:eastAsia="Times New Roman" w:hAnsi="Times New Roman" w:cs="Times New Roman"/>
          <w:b/>
          <w:bCs/>
          <w:kern w:val="0"/>
          <w:sz w:val="24"/>
          <w:szCs w:val="24"/>
          <w:lang w:eastAsia="en-IN"/>
          <w14:ligatures w14:val="none"/>
        </w:rPr>
        <w:t>e-bike sales surging in North America</w:t>
      </w:r>
      <w:r w:rsidRPr="00876BE0">
        <w:rPr>
          <w:rFonts w:ascii="Times New Roman" w:eastAsia="Times New Roman" w:hAnsi="Times New Roman" w:cs="Times New Roman"/>
          <w:kern w:val="0"/>
          <w:sz w:val="24"/>
          <w:szCs w:val="24"/>
          <w:lang w:eastAsia="en-IN"/>
          <w14:ligatures w14:val="none"/>
        </w:rPr>
        <w:t>, there’s growing momentum to reframe bike travel as both aspirational and accessible.</w:t>
      </w:r>
    </w:p>
    <w:p w14:paraId="39F79759"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i/>
          <w:iCs/>
          <w:kern w:val="0"/>
          <w:sz w:val="24"/>
          <w:szCs w:val="24"/>
          <w:lang w:eastAsia="en-IN"/>
          <w14:ligatures w14:val="none"/>
        </w:rPr>
        <w:t>One trend to watch:</w:t>
      </w:r>
      <w:r w:rsidRPr="00876BE0">
        <w:rPr>
          <w:rFonts w:ascii="Times New Roman" w:eastAsia="Times New Roman" w:hAnsi="Times New Roman" w:cs="Times New Roman"/>
          <w:kern w:val="0"/>
          <w:sz w:val="24"/>
          <w:szCs w:val="24"/>
          <w:lang w:eastAsia="en-IN"/>
          <w14:ligatures w14:val="none"/>
        </w:rPr>
        <w:t xml:space="preserve"> U.S. national parks like Yosemite and Acadia are launching “car-free days” to attract cycling tourists and relieve seasonal traffic.</w:t>
      </w:r>
    </w:p>
    <w:p w14:paraId="6A75F417"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Asia Pacific: High Growth, High Variation</w:t>
      </w:r>
    </w:p>
    <w:p w14:paraId="4A22107D"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Asia Pacific is the fastest-growing regional market, but it's a study in contrasts. </w:t>
      </w:r>
      <w:r w:rsidRPr="00876BE0">
        <w:rPr>
          <w:rFonts w:ascii="Times New Roman" w:eastAsia="Times New Roman" w:hAnsi="Times New Roman" w:cs="Times New Roman"/>
          <w:b/>
          <w:bCs/>
          <w:kern w:val="0"/>
          <w:sz w:val="24"/>
          <w:szCs w:val="24"/>
          <w:lang w:eastAsia="en-IN"/>
          <w14:ligatures w14:val="none"/>
        </w:rPr>
        <w:t>Japan and South Korea</w:t>
      </w:r>
      <w:r w:rsidRPr="00876BE0">
        <w:rPr>
          <w:rFonts w:ascii="Times New Roman" w:eastAsia="Times New Roman" w:hAnsi="Times New Roman" w:cs="Times New Roman"/>
          <w:kern w:val="0"/>
          <w:sz w:val="24"/>
          <w:szCs w:val="24"/>
          <w:lang w:eastAsia="en-IN"/>
          <w14:ligatures w14:val="none"/>
        </w:rPr>
        <w:t xml:space="preserve"> are investing heavily in safe, scenic, and tech-enabled cycling routes. Japan’s </w:t>
      </w:r>
      <w:proofErr w:type="spellStart"/>
      <w:r w:rsidRPr="00876BE0">
        <w:rPr>
          <w:rFonts w:ascii="Times New Roman" w:eastAsia="Times New Roman" w:hAnsi="Times New Roman" w:cs="Times New Roman"/>
          <w:b/>
          <w:bCs/>
          <w:kern w:val="0"/>
          <w:sz w:val="24"/>
          <w:szCs w:val="24"/>
          <w:lang w:eastAsia="en-IN"/>
          <w14:ligatures w14:val="none"/>
        </w:rPr>
        <w:t>Shimanami</w:t>
      </w:r>
      <w:proofErr w:type="spellEnd"/>
      <w:r w:rsidRPr="00876BE0">
        <w:rPr>
          <w:rFonts w:ascii="Times New Roman" w:eastAsia="Times New Roman" w:hAnsi="Times New Roman" w:cs="Times New Roman"/>
          <w:b/>
          <w:bCs/>
          <w:kern w:val="0"/>
          <w:sz w:val="24"/>
          <w:szCs w:val="24"/>
          <w:lang w:eastAsia="en-IN"/>
          <w14:ligatures w14:val="none"/>
        </w:rPr>
        <w:t xml:space="preserve"> Kaido</w:t>
      </w:r>
      <w:r w:rsidRPr="00876BE0">
        <w:rPr>
          <w:rFonts w:ascii="Times New Roman" w:eastAsia="Times New Roman" w:hAnsi="Times New Roman" w:cs="Times New Roman"/>
          <w:kern w:val="0"/>
          <w:sz w:val="24"/>
          <w:szCs w:val="24"/>
          <w:lang w:eastAsia="en-IN"/>
          <w14:ligatures w14:val="none"/>
        </w:rPr>
        <w:t>, a 70km sea-crossing bike route, is now one of the world’s top cycling destinations.</w:t>
      </w:r>
    </w:p>
    <w:p w14:paraId="17DF6819"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Taiwan</w:t>
      </w:r>
      <w:r w:rsidRPr="00876BE0">
        <w:rPr>
          <w:rFonts w:ascii="Times New Roman" w:eastAsia="Times New Roman" w:hAnsi="Times New Roman" w:cs="Times New Roman"/>
          <w:kern w:val="0"/>
          <w:sz w:val="24"/>
          <w:szCs w:val="24"/>
          <w:lang w:eastAsia="en-IN"/>
          <w14:ligatures w14:val="none"/>
        </w:rPr>
        <w:t>, home to global bike OEMs like Giant, has married cycle tourism with manufacturing identity—offering factory-to-trail tours and smart rental programs.</w:t>
      </w:r>
    </w:p>
    <w:p w14:paraId="70A95501"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Meanwhile, </w:t>
      </w:r>
      <w:r w:rsidRPr="00876BE0">
        <w:rPr>
          <w:rFonts w:ascii="Times New Roman" w:eastAsia="Times New Roman" w:hAnsi="Times New Roman" w:cs="Times New Roman"/>
          <w:b/>
          <w:bCs/>
          <w:kern w:val="0"/>
          <w:sz w:val="24"/>
          <w:szCs w:val="24"/>
          <w:lang w:eastAsia="en-IN"/>
          <w14:ligatures w14:val="none"/>
        </w:rPr>
        <w:t>Vietnam, Indonesia, and Thailand</w:t>
      </w:r>
      <w:r w:rsidRPr="00876BE0">
        <w:rPr>
          <w:rFonts w:ascii="Times New Roman" w:eastAsia="Times New Roman" w:hAnsi="Times New Roman" w:cs="Times New Roman"/>
          <w:kern w:val="0"/>
          <w:sz w:val="24"/>
          <w:szCs w:val="24"/>
          <w:lang w:eastAsia="en-IN"/>
          <w14:ligatures w14:val="none"/>
        </w:rPr>
        <w:t xml:space="preserve"> are emerging as adventure biking hotspots. These destinations focus less on infrastructure and more on experiential tourism—connecting cyclists to rural landscapes, heritage villages, and local cuisine.</w:t>
      </w:r>
    </w:p>
    <w:p w14:paraId="2B2F03F8"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i/>
          <w:iCs/>
          <w:kern w:val="0"/>
          <w:sz w:val="24"/>
          <w:szCs w:val="24"/>
          <w:lang w:eastAsia="en-IN"/>
          <w14:ligatures w14:val="none"/>
        </w:rPr>
        <w:t>But here’s the gap:</w:t>
      </w:r>
      <w:r w:rsidRPr="00876BE0">
        <w:rPr>
          <w:rFonts w:ascii="Times New Roman" w:eastAsia="Times New Roman" w:hAnsi="Times New Roman" w:cs="Times New Roman"/>
          <w:kern w:val="0"/>
          <w:sz w:val="24"/>
          <w:szCs w:val="24"/>
          <w:lang w:eastAsia="en-IN"/>
          <w14:ligatures w14:val="none"/>
        </w:rPr>
        <w:t xml:space="preserve"> urban congestion, poor air quality, and traffic safety still limit domestic cycle tourism in many APAC megacities. This creates a strong case for investment in green corridors and protected trails.</w:t>
      </w:r>
    </w:p>
    <w:p w14:paraId="45B81DA1"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LAMEA: Early Stage but Active</w:t>
      </w:r>
    </w:p>
    <w:p w14:paraId="43558FD7"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Latin America, the Middle East, and Africa are still early in their cycle tourism journeys, but the seeds are being planted.</w:t>
      </w:r>
    </w:p>
    <w:p w14:paraId="447C0997" w14:textId="77777777" w:rsidR="00876BE0" w:rsidRPr="00876BE0" w:rsidRDefault="00876BE0" w:rsidP="00876BE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Chile and Colombia</w:t>
      </w:r>
      <w:r w:rsidRPr="00876BE0">
        <w:rPr>
          <w:rFonts w:ascii="Times New Roman" w:eastAsia="Times New Roman" w:hAnsi="Times New Roman" w:cs="Times New Roman"/>
          <w:kern w:val="0"/>
          <w:sz w:val="24"/>
          <w:szCs w:val="24"/>
          <w:lang w:eastAsia="en-IN"/>
          <w14:ligatures w14:val="none"/>
        </w:rPr>
        <w:t xml:space="preserve"> are using national parks as cycling gateways—marketing volcano routes and Andes crossings to international adventure tourists.</w:t>
      </w:r>
    </w:p>
    <w:p w14:paraId="6588C191" w14:textId="77777777" w:rsidR="00876BE0" w:rsidRPr="00876BE0" w:rsidRDefault="00876BE0" w:rsidP="00876BE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Morocco</w:t>
      </w:r>
      <w:r w:rsidRPr="00876BE0">
        <w:rPr>
          <w:rFonts w:ascii="Times New Roman" w:eastAsia="Times New Roman" w:hAnsi="Times New Roman" w:cs="Times New Roman"/>
          <w:kern w:val="0"/>
          <w:sz w:val="24"/>
          <w:szCs w:val="24"/>
          <w:lang w:eastAsia="en-IN"/>
          <w14:ligatures w14:val="none"/>
        </w:rPr>
        <w:t xml:space="preserve"> and </w:t>
      </w:r>
      <w:r w:rsidRPr="00876BE0">
        <w:rPr>
          <w:rFonts w:ascii="Times New Roman" w:eastAsia="Times New Roman" w:hAnsi="Times New Roman" w:cs="Times New Roman"/>
          <w:b/>
          <w:bCs/>
          <w:kern w:val="0"/>
          <w:sz w:val="24"/>
          <w:szCs w:val="24"/>
          <w:lang w:eastAsia="en-IN"/>
          <w14:ligatures w14:val="none"/>
        </w:rPr>
        <w:t>Jordan</w:t>
      </w:r>
      <w:r w:rsidRPr="00876BE0">
        <w:rPr>
          <w:rFonts w:ascii="Times New Roman" w:eastAsia="Times New Roman" w:hAnsi="Times New Roman" w:cs="Times New Roman"/>
          <w:kern w:val="0"/>
          <w:sz w:val="24"/>
          <w:szCs w:val="24"/>
          <w:lang w:eastAsia="en-IN"/>
          <w14:ligatures w14:val="none"/>
        </w:rPr>
        <w:t xml:space="preserve"> are promoting cross-desert and mountain biking experiences, often tied to cultural heritage routes.</w:t>
      </w:r>
    </w:p>
    <w:p w14:paraId="4A76BE1A" w14:textId="77777777" w:rsidR="00876BE0" w:rsidRPr="00876BE0" w:rsidRDefault="00876BE0" w:rsidP="00876BE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lastRenderedPageBreak/>
        <w:t>South Africa</w:t>
      </w:r>
      <w:r w:rsidRPr="00876BE0">
        <w:rPr>
          <w:rFonts w:ascii="Times New Roman" w:eastAsia="Times New Roman" w:hAnsi="Times New Roman" w:cs="Times New Roman"/>
          <w:kern w:val="0"/>
          <w:sz w:val="24"/>
          <w:szCs w:val="24"/>
          <w:lang w:eastAsia="en-IN"/>
          <w14:ligatures w14:val="none"/>
        </w:rPr>
        <w:t xml:space="preserve"> hosts popular </w:t>
      </w:r>
      <w:proofErr w:type="spellStart"/>
      <w:r w:rsidRPr="00876BE0">
        <w:rPr>
          <w:rFonts w:ascii="Times New Roman" w:eastAsia="Times New Roman" w:hAnsi="Times New Roman" w:cs="Times New Roman"/>
          <w:kern w:val="0"/>
          <w:sz w:val="24"/>
          <w:szCs w:val="24"/>
          <w:lang w:eastAsia="en-IN"/>
          <w14:ligatures w14:val="none"/>
        </w:rPr>
        <w:t>sportives</w:t>
      </w:r>
      <w:proofErr w:type="spellEnd"/>
      <w:r w:rsidRPr="00876BE0">
        <w:rPr>
          <w:rFonts w:ascii="Times New Roman" w:eastAsia="Times New Roman" w:hAnsi="Times New Roman" w:cs="Times New Roman"/>
          <w:kern w:val="0"/>
          <w:sz w:val="24"/>
          <w:szCs w:val="24"/>
          <w:lang w:eastAsia="en-IN"/>
          <w14:ligatures w14:val="none"/>
        </w:rPr>
        <w:t xml:space="preserve"> like the Cape Town Cycle Tour but is yet to scale broader leisure cycle tourism.</w:t>
      </w:r>
    </w:p>
    <w:p w14:paraId="4867D0E6"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Challenges include limited rental infrastructure, security concerns in certain regions, and a lack of formal tour operator networks. That said, several NGOs and donor-funded projects are piloting </w:t>
      </w:r>
      <w:r w:rsidRPr="00876BE0">
        <w:rPr>
          <w:rFonts w:ascii="Times New Roman" w:eastAsia="Times New Roman" w:hAnsi="Times New Roman" w:cs="Times New Roman"/>
          <w:b/>
          <w:bCs/>
          <w:kern w:val="0"/>
          <w:sz w:val="24"/>
          <w:szCs w:val="24"/>
          <w:lang w:eastAsia="en-IN"/>
          <w14:ligatures w14:val="none"/>
        </w:rPr>
        <w:t>cycle-tour corridors in East Africa</w:t>
      </w:r>
      <w:r w:rsidRPr="00876BE0">
        <w:rPr>
          <w:rFonts w:ascii="Times New Roman" w:eastAsia="Times New Roman" w:hAnsi="Times New Roman" w:cs="Times New Roman"/>
          <w:kern w:val="0"/>
          <w:sz w:val="24"/>
          <w:szCs w:val="24"/>
          <w:lang w:eastAsia="en-IN"/>
          <w14:ligatures w14:val="none"/>
        </w:rPr>
        <w:t>, aiming to blend conservation and community tourism.</w:t>
      </w:r>
    </w:p>
    <w:p w14:paraId="51C5DF25"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Outlook by Region</w:t>
      </w:r>
    </w:p>
    <w:p w14:paraId="2F0E753F" w14:textId="77777777" w:rsidR="00876BE0" w:rsidRPr="00876BE0" w:rsidRDefault="00876BE0" w:rsidP="00876BE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Europe</w:t>
      </w:r>
      <w:r w:rsidRPr="00876BE0">
        <w:rPr>
          <w:rFonts w:ascii="Times New Roman" w:eastAsia="Times New Roman" w:hAnsi="Times New Roman" w:cs="Times New Roman"/>
          <w:kern w:val="0"/>
          <w:sz w:val="24"/>
          <w:szCs w:val="24"/>
          <w:lang w:eastAsia="en-IN"/>
          <w14:ligatures w14:val="none"/>
        </w:rPr>
        <w:t>: Will remain the global leader through 2030—driven by integration, investment, and policy.</w:t>
      </w:r>
    </w:p>
    <w:p w14:paraId="58B4AD74" w14:textId="77777777" w:rsidR="00876BE0" w:rsidRPr="00876BE0" w:rsidRDefault="00876BE0" w:rsidP="00876BE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North America</w:t>
      </w:r>
      <w:r w:rsidRPr="00876BE0">
        <w:rPr>
          <w:rFonts w:ascii="Times New Roman" w:eastAsia="Times New Roman" w:hAnsi="Times New Roman" w:cs="Times New Roman"/>
          <w:kern w:val="0"/>
          <w:sz w:val="24"/>
          <w:szCs w:val="24"/>
          <w:lang w:eastAsia="en-IN"/>
          <w14:ligatures w14:val="none"/>
        </w:rPr>
        <w:t>: Could double market share if federal and state cycling investments continue.</w:t>
      </w:r>
    </w:p>
    <w:p w14:paraId="266F247E" w14:textId="77777777" w:rsidR="00876BE0" w:rsidRPr="00876BE0" w:rsidRDefault="00876BE0" w:rsidP="00876BE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Asia Pacific</w:t>
      </w:r>
      <w:r w:rsidRPr="00876BE0">
        <w:rPr>
          <w:rFonts w:ascii="Times New Roman" w:eastAsia="Times New Roman" w:hAnsi="Times New Roman" w:cs="Times New Roman"/>
          <w:kern w:val="0"/>
          <w:sz w:val="24"/>
          <w:szCs w:val="24"/>
          <w:lang w:eastAsia="en-IN"/>
          <w14:ligatures w14:val="none"/>
        </w:rPr>
        <w:t>: Growth will hinge on safe urban-to-rural transitions and smart rentals.</w:t>
      </w:r>
    </w:p>
    <w:p w14:paraId="10D7B817" w14:textId="77777777" w:rsidR="00876BE0" w:rsidRPr="00876BE0" w:rsidRDefault="00876BE0" w:rsidP="00876BE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LAMEA</w:t>
      </w:r>
      <w:r w:rsidRPr="00876BE0">
        <w:rPr>
          <w:rFonts w:ascii="Times New Roman" w:eastAsia="Times New Roman" w:hAnsi="Times New Roman" w:cs="Times New Roman"/>
          <w:kern w:val="0"/>
          <w:sz w:val="24"/>
          <w:szCs w:val="24"/>
          <w:lang w:eastAsia="en-IN"/>
          <w14:ligatures w14:val="none"/>
        </w:rPr>
        <w:t>: Full of opportunity, but dependent on localized infrastructure and trust-building.</w:t>
      </w:r>
    </w:p>
    <w:p w14:paraId="2AB32E14" w14:textId="77777777" w:rsidR="00876BE0" w:rsidRPr="00876BE0" w:rsidRDefault="00876BE0" w:rsidP="00876B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76BE0">
        <w:rPr>
          <w:rFonts w:ascii="Times New Roman" w:eastAsia="Times New Roman" w:hAnsi="Times New Roman" w:cs="Times New Roman"/>
          <w:b/>
          <w:bCs/>
          <w:kern w:val="36"/>
          <w:sz w:val="48"/>
          <w:szCs w:val="48"/>
          <w:lang w:eastAsia="en-IN"/>
          <w14:ligatures w14:val="none"/>
        </w:rPr>
        <w:t>6. End-User Dynamics and Use Case</w:t>
      </w:r>
    </w:p>
    <w:p w14:paraId="36FB8E6E"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Unlike many tourism sectors where the provider and consumer relationship </w:t>
      </w:r>
      <w:proofErr w:type="gramStart"/>
      <w:r w:rsidRPr="00876BE0">
        <w:rPr>
          <w:rFonts w:ascii="Times New Roman" w:eastAsia="Times New Roman" w:hAnsi="Times New Roman" w:cs="Times New Roman"/>
          <w:kern w:val="0"/>
          <w:sz w:val="24"/>
          <w:szCs w:val="24"/>
          <w:lang w:eastAsia="en-IN"/>
          <w14:ligatures w14:val="none"/>
        </w:rPr>
        <w:t>is</w:t>
      </w:r>
      <w:proofErr w:type="gramEnd"/>
      <w:r w:rsidRPr="00876BE0">
        <w:rPr>
          <w:rFonts w:ascii="Times New Roman" w:eastAsia="Times New Roman" w:hAnsi="Times New Roman" w:cs="Times New Roman"/>
          <w:kern w:val="0"/>
          <w:sz w:val="24"/>
          <w:szCs w:val="24"/>
          <w:lang w:eastAsia="en-IN"/>
          <w14:ligatures w14:val="none"/>
        </w:rPr>
        <w:t xml:space="preserve"> fairly static, cycle tourism introduces a wide variety of end-user profiles—each with different expectations, risk tolerances, and spending </w:t>
      </w:r>
      <w:proofErr w:type="spellStart"/>
      <w:r w:rsidRPr="00876BE0">
        <w:rPr>
          <w:rFonts w:ascii="Times New Roman" w:eastAsia="Times New Roman" w:hAnsi="Times New Roman" w:cs="Times New Roman"/>
          <w:kern w:val="0"/>
          <w:sz w:val="24"/>
          <w:szCs w:val="24"/>
          <w:lang w:eastAsia="en-IN"/>
          <w14:ligatures w14:val="none"/>
        </w:rPr>
        <w:t>behaviors</w:t>
      </w:r>
      <w:proofErr w:type="spellEnd"/>
      <w:r w:rsidRPr="00876BE0">
        <w:rPr>
          <w:rFonts w:ascii="Times New Roman" w:eastAsia="Times New Roman" w:hAnsi="Times New Roman" w:cs="Times New Roman"/>
          <w:kern w:val="0"/>
          <w:sz w:val="24"/>
          <w:szCs w:val="24"/>
          <w:lang w:eastAsia="en-IN"/>
          <w14:ligatures w14:val="none"/>
        </w:rPr>
        <w:t>. Understanding these distinctions is key to how operators, destinations, and gear brands design for value.</w:t>
      </w:r>
    </w:p>
    <w:p w14:paraId="6B93F1A4"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Independent Travelers</w:t>
      </w:r>
    </w:p>
    <w:p w14:paraId="25AA1F0F"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This group includes solo riders, couples, and small groups who plan and execute their own itineraries. They're typically tech-savvy and cost-conscious but highly engaged in the experience. They rely heavily on </w:t>
      </w:r>
      <w:r w:rsidRPr="00876BE0">
        <w:rPr>
          <w:rFonts w:ascii="Times New Roman" w:eastAsia="Times New Roman" w:hAnsi="Times New Roman" w:cs="Times New Roman"/>
          <w:b/>
          <w:bCs/>
          <w:kern w:val="0"/>
          <w:sz w:val="24"/>
          <w:szCs w:val="24"/>
          <w:lang w:eastAsia="en-IN"/>
          <w14:ligatures w14:val="none"/>
        </w:rPr>
        <w:t>apps for route planning</w:t>
      </w:r>
      <w:r w:rsidRPr="00876BE0">
        <w:rPr>
          <w:rFonts w:ascii="Times New Roman" w:eastAsia="Times New Roman" w:hAnsi="Times New Roman" w:cs="Times New Roman"/>
          <w:kern w:val="0"/>
          <w:sz w:val="24"/>
          <w:szCs w:val="24"/>
          <w:lang w:eastAsia="en-IN"/>
          <w14:ligatures w14:val="none"/>
        </w:rPr>
        <w:t xml:space="preserve">, </w:t>
      </w:r>
      <w:r w:rsidRPr="00876BE0">
        <w:rPr>
          <w:rFonts w:ascii="Times New Roman" w:eastAsia="Times New Roman" w:hAnsi="Times New Roman" w:cs="Times New Roman"/>
          <w:b/>
          <w:bCs/>
          <w:kern w:val="0"/>
          <w:sz w:val="24"/>
          <w:szCs w:val="24"/>
          <w:lang w:eastAsia="en-IN"/>
          <w14:ligatures w14:val="none"/>
        </w:rPr>
        <w:t>peer reviews</w:t>
      </w:r>
      <w:r w:rsidRPr="00876BE0">
        <w:rPr>
          <w:rFonts w:ascii="Times New Roman" w:eastAsia="Times New Roman" w:hAnsi="Times New Roman" w:cs="Times New Roman"/>
          <w:kern w:val="0"/>
          <w:sz w:val="24"/>
          <w:szCs w:val="24"/>
          <w:lang w:eastAsia="en-IN"/>
          <w14:ligatures w14:val="none"/>
        </w:rPr>
        <w:t xml:space="preserve">, and </w:t>
      </w:r>
      <w:r w:rsidRPr="00876BE0">
        <w:rPr>
          <w:rFonts w:ascii="Times New Roman" w:eastAsia="Times New Roman" w:hAnsi="Times New Roman" w:cs="Times New Roman"/>
          <w:b/>
          <w:bCs/>
          <w:kern w:val="0"/>
          <w:sz w:val="24"/>
          <w:szCs w:val="24"/>
          <w:lang w:eastAsia="en-IN"/>
          <w14:ligatures w14:val="none"/>
        </w:rPr>
        <w:t>self-guided GPS systems</w:t>
      </w:r>
      <w:r w:rsidRPr="00876BE0">
        <w:rPr>
          <w:rFonts w:ascii="Times New Roman" w:eastAsia="Times New Roman" w:hAnsi="Times New Roman" w:cs="Times New Roman"/>
          <w:kern w:val="0"/>
          <w:sz w:val="24"/>
          <w:szCs w:val="24"/>
          <w:lang w:eastAsia="en-IN"/>
          <w14:ligatures w14:val="none"/>
        </w:rPr>
        <w:t>.</w:t>
      </w:r>
    </w:p>
    <w:p w14:paraId="0A764D4E"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i/>
          <w:iCs/>
          <w:kern w:val="0"/>
          <w:sz w:val="24"/>
          <w:szCs w:val="24"/>
          <w:lang w:eastAsia="en-IN"/>
          <w14:ligatures w14:val="none"/>
        </w:rPr>
        <w:t xml:space="preserve">These </w:t>
      </w:r>
      <w:proofErr w:type="spellStart"/>
      <w:r w:rsidRPr="00876BE0">
        <w:rPr>
          <w:rFonts w:ascii="Times New Roman" w:eastAsia="Times New Roman" w:hAnsi="Times New Roman" w:cs="Times New Roman"/>
          <w:i/>
          <w:iCs/>
          <w:kern w:val="0"/>
          <w:sz w:val="24"/>
          <w:szCs w:val="24"/>
          <w:lang w:eastAsia="en-IN"/>
          <w14:ligatures w14:val="none"/>
        </w:rPr>
        <w:t>travelers</w:t>
      </w:r>
      <w:proofErr w:type="spellEnd"/>
      <w:r w:rsidRPr="00876BE0">
        <w:rPr>
          <w:rFonts w:ascii="Times New Roman" w:eastAsia="Times New Roman" w:hAnsi="Times New Roman" w:cs="Times New Roman"/>
          <w:i/>
          <w:iCs/>
          <w:kern w:val="0"/>
          <w:sz w:val="24"/>
          <w:szCs w:val="24"/>
          <w:lang w:eastAsia="en-IN"/>
          <w14:ligatures w14:val="none"/>
        </w:rPr>
        <w:t xml:space="preserve"> drive growth in off-season and off-grid locations</w:t>
      </w:r>
      <w:r w:rsidRPr="00876BE0">
        <w:rPr>
          <w:rFonts w:ascii="Times New Roman" w:eastAsia="Times New Roman" w:hAnsi="Times New Roman" w:cs="Times New Roman"/>
          <w:kern w:val="0"/>
          <w:sz w:val="24"/>
          <w:szCs w:val="24"/>
          <w:lang w:eastAsia="en-IN"/>
          <w14:ligatures w14:val="none"/>
        </w:rPr>
        <w:t>—booking short-term rentals, carrying their own gear, and customizing their route to match personal fitness or interests. For destinations, they may be harder to track, but they’re loyal repeat visitors if the infrastructure meets expectations.</w:t>
      </w:r>
    </w:p>
    <w:p w14:paraId="77806E6B"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Families and Casual Leisure Riders</w:t>
      </w:r>
    </w:p>
    <w:p w14:paraId="1518EAD9"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For this segment, </w:t>
      </w:r>
      <w:r w:rsidRPr="00876BE0">
        <w:rPr>
          <w:rFonts w:ascii="Times New Roman" w:eastAsia="Times New Roman" w:hAnsi="Times New Roman" w:cs="Times New Roman"/>
          <w:b/>
          <w:bCs/>
          <w:kern w:val="0"/>
          <w:sz w:val="24"/>
          <w:szCs w:val="24"/>
          <w:lang w:eastAsia="en-IN"/>
          <w14:ligatures w14:val="none"/>
        </w:rPr>
        <w:t>safety, simplicity, and comfort</w:t>
      </w:r>
      <w:r w:rsidRPr="00876BE0">
        <w:rPr>
          <w:rFonts w:ascii="Times New Roman" w:eastAsia="Times New Roman" w:hAnsi="Times New Roman" w:cs="Times New Roman"/>
          <w:kern w:val="0"/>
          <w:sz w:val="24"/>
          <w:szCs w:val="24"/>
          <w:lang w:eastAsia="en-IN"/>
          <w14:ligatures w14:val="none"/>
        </w:rPr>
        <w:t xml:space="preserve"> are the top priorities. Family-focused bike routes, shorter distances, and add-ons like tag-along bikes, child seats, and roadside support are essential.</w:t>
      </w:r>
    </w:p>
    <w:p w14:paraId="77F63090"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Operators that win in this space know it’s less about the bike and more about the journey. Parks, playground stops, ice cream shops—</w:t>
      </w:r>
      <w:proofErr w:type="gramStart"/>
      <w:r w:rsidRPr="00876BE0">
        <w:rPr>
          <w:rFonts w:ascii="Times New Roman" w:eastAsia="Times New Roman" w:hAnsi="Times New Roman" w:cs="Times New Roman"/>
          <w:kern w:val="0"/>
          <w:sz w:val="24"/>
          <w:szCs w:val="24"/>
          <w:lang w:eastAsia="en-IN"/>
          <w14:ligatures w14:val="none"/>
        </w:rPr>
        <w:t>these matter</w:t>
      </w:r>
      <w:proofErr w:type="gramEnd"/>
      <w:r w:rsidRPr="00876BE0">
        <w:rPr>
          <w:rFonts w:ascii="Times New Roman" w:eastAsia="Times New Roman" w:hAnsi="Times New Roman" w:cs="Times New Roman"/>
          <w:kern w:val="0"/>
          <w:sz w:val="24"/>
          <w:szCs w:val="24"/>
          <w:lang w:eastAsia="en-IN"/>
          <w14:ligatures w14:val="none"/>
        </w:rPr>
        <w:t xml:space="preserve">. So do digital maps with </w:t>
      </w:r>
      <w:r w:rsidRPr="00876BE0">
        <w:rPr>
          <w:rFonts w:ascii="Times New Roman" w:eastAsia="Times New Roman" w:hAnsi="Times New Roman" w:cs="Times New Roman"/>
          <w:b/>
          <w:bCs/>
          <w:kern w:val="0"/>
          <w:sz w:val="24"/>
          <w:szCs w:val="24"/>
          <w:lang w:eastAsia="en-IN"/>
          <w14:ligatures w14:val="none"/>
        </w:rPr>
        <w:t>low-traffic routes</w:t>
      </w:r>
      <w:r w:rsidRPr="00876BE0">
        <w:rPr>
          <w:rFonts w:ascii="Times New Roman" w:eastAsia="Times New Roman" w:hAnsi="Times New Roman" w:cs="Times New Roman"/>
          <w:kern w:val="0"/>
          <w:sz w:val="24"/>
          <w:szCs w:val="24"/>
          <w:lang w:eastAsia="en-IN"/>
          <w14:ligatures w14:val="none"/>
        </w:rPr>
        <w:t xml:space="preserve"> and </w:t>
      </w:r>
      <w:r w:rsidRPr="00876BE0">
        <w:rPr>
          <w:rFonts w:ascii="Times New Roman" w:eastAsia="Times New Roman" w:hAnsi="Times New Roman" w:cs="Times New Roman"/>
          <w:b/>
          <w:bCs/>
          <w:kern w:val="0"/>
          <w:sz w:val="24"/>
          <w:szCs w:val="24"/>
          <w:lang w:eastAsia="en-IN"/>
          <w14:ligatures w14:val="none"/>
        </w:rPr>
        <w:t>real-time wayfinding</w:t>
      </w:r>
      <w:r w:rsidRPr="00876BE0">
        <w:rPr>
          <w:rFonts w:ascii="Times New Roman" w:eastAsia="Times New Roman" w:hAnsi="Times New Roman" w:cs="Times New Roman"/>
          <w:kern w:val="0"/>
          <w:sz w:val="24"/>
          <w:szCs w:val="24"/>
          <w:lang w:eastAsia="en-IN"/>
          <w14:ligatures w14:val="none"/>
        </w:rPr>
        <w:t>, especially in suburban and semi-rural areas.</w:t>
      </w:r>
    </w:p>
    <w:p w14:paraId="3AB20B2F"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One smart adaptation? Some European destinations now offer </w:t>
      </w:r>
      <w:r w:rsidRPr="00876BE0">
        <w:rPr>
          <w:rFonts w:ascii="Times New Roman" w:eastAsia="Times New Roman" w:hAnsi="Times New Roman" w:cs="Times New Roman"/>
          <w:b/>
          <w:bCs/>
          <w:kern w:val="0"/>
          <w:sz w:val="24"/>
          <w:szCs w:val="24"/>
          <w:lang w:eastAsia="en-IN"/>
          <w14:ligatures w14:val="none"/>
        </w:rPr>
        <w:t>“multi-modal family cycling passports”</w:t>
      </w:r>
      <w:r w:rsidRPr="00876BE0">
        <w:rPr>
          <w:rFonts w:ascii="Times New Roman" w:eastAsia="Times New Roman" w:hAnsi="Times New Roman" w:cs="Times New Roman"/>
          <w:kern w:val="0"/>
          <w:sz w:val="24"/>
          <w:szCs w:val="24"/>
          <w:lang w:eastAsia="en-IN"/>
          <w14:ligatures w14:val="none"/>
        </w:rPr>
        <w:t>—combining rail, ferry, and bike passes into one booking system.</w:t>
      </w:r>
    </w:p>
    <w:p w14:paraId="5B63E21D"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lastRenderedPageBreak/>
        <w:t>Retired and Senior Cyclists</w:t>
      </w:r>
    </w:p>
    <w:p w14:paraId="21E65CC9"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This is one of the most valuable and fastest-growing end-user segments. Why? They often have the time, income, and motivation to invest in premium experiences. Many are opting for </w:t>
      </w:r>
      <w:r w:rsidRPr="00876BE0">
        <w:rPr>
          <w:rFonts w:ascii="Times New Roman" w:eastAsia="Times New Roman" w:hAnsi="Times New Roman" w:cs="Times New Roman"/>
          <w:b/>
          <w:bCs/>
          <w:kern w:val="0"/>
          <w:sz w:val="24"/>
          <w:szCs w:val="24"/>
          <w:lang w:eastAsia="en-IN"/>
          <w14:ligatures w14:val="none"/>
        </w:rPr>
        <w:t>e-bike supported tours</w:t>
      </w:r>
      <w:r w:rsidRPr="00876BE0">
        <w:rPr>
          <w:rFonts w:ascii="Times New Roman" w:eastAsia="Times New Roman" w:hAnsi="Times New Roman" w:cs="Times New Roman"/>
          <w:kern w:val="0"/>
          <w:sz w:val="24"/>
          <w:szCs w:val="24"/>
          <w:lang w:eastAsia="en-IN"/>
          <w14:ligatures w14:val="none"/>
        </w:rPr>
        <w:t>, especially in regions with hilly terrain or altitude.</w:t>
      </w:r>
    </w:p>
    <w:p w14:paraId="1D82543A"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They prefer structured itineraries with built-in rest days, baggage transfer services, and backup vehicle support. Destinations catering to this demographic are investing in </w:t>
      </w:r>
      <w:r w:rsidRPr="00876BE0">
        <w:rPr>
          <w:rFonts w:ascii="Times New Roman" w:eastAsia="Times New Roman" w:hAnsi="Times New Roman" w:cs="Times New Roman"/>
          <w:b/>
          <w:bCs/>
          <w:kern w:val="0"/>
          <w:sz w:val="24"/>
          <w:szCs w:val="24"/>
          <w:lang w:eastAsia="en-IN"/>
          <w14:ligatures w14:val="none"/>
        </w:rPr>
        <w:t>soft surface trails</w:t>
      </w:r>
      <w:r w:rsidRPr="00876BE0">
        <w:rPr>
          <w:rFonts w:ascii="Times New Roman" w:eastAsia="Times New Roman" w:hAnsi="Times New Roman" w:cs="Times New Roman"/>
          <w:kern w:val="0"/>
          <w:sz w:val="24"/>
          <w:szCs w:val="24"/>
          <w:lang w:eastAsia="en-IN"/>
          <w14:ligatures w14:val="none"/>
        </w:rPr>
        <w:t xml:space="preserve">, </w:t>
      </w:r>
      <w:r w:rsidRPr="00876BE0">
        <w:rPr>
          <w:rFonts w:ascii="Times New Roman" w:eastAsia="Times New Roman" w:hAnsi="Times New Roman" w:cs="Times New Roman"/>
          <w:b/>
          <w:bCs/>
          <w:kern w:val="0"/>
          <w:sz w:val="24"/>
          <w:szCs w:val="24"/>
          <w:lang w:eastAsia="en-IN"/>
          <w14:ligatures w14:val="none"/>
        </w:rPr>
        <w:t>on-route medical access</w:t>
      </w:r>
      <w:r w:rsidRPr="00876BE0">
        <w:rPr>
          <w:rFonts w:ascii="Times New Roman" w:eastAsia="Times New Roman" w:hAnsi="Times New Roman" w:cs="Times New Roman"/>
          <w:kern w:val="0"/>
          <w:sz w:val="24"/>
          <w:szCs w:val="24"/>
          <w:lang w:eastAsia="en-IN"/>
          <w14:ligatures w14:val="none"/>
        </w:rPr>
        <w:t xml:space="preserve">, and </w:t>
      </w:r>
      <w:r w:rsidRPr="00876BE0">
        <w:rPr>
          <w:rFonts w:ascii="Times New Roman" w:eastAsia="Times New Roman" w:hAnsi="Times New Roman" w:cs="Times New Roman"/>
          <w:b/>
          <w:bCs/>
          <w:kern w:val="0"/>
          <w:sz w:val="24"/>
          <w:szCs w:val="24"/>
          <w:lang w:eastAsia="en-IN"/>
          <w14:ligatures w14:val="none"/>
        </w:rPr>
        <w:t>wellness-oriented lodging</w:t>
      </w:r>
      <w:r w:rsidRPr="00876BE0">
        <w:rPr>
          <w:rFonts w:ascii="Times New Roman" w:eastAsia="Times New Roman" w:hAnsi="Times New Roman" w:cs="Times New Roman"/>
          <w:kern w:val="0"/>
          <w:sz w:val="24"/>
          <w:szCs w:val="24"/>
          <w:lang w:eastAsia="en-IN"/>
          <w14:ligatures w14:val="none"/>
        </w:rPr>
        <w:t xml:space="preserve"> (think spas, nutritional meals, guided stretching).</w:t>
      </w:r>
    </w:p>
    <w:p w14:paraId="2BE5FA4E"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Also, tour guides in this segment are often expected to offer more than just bike support—they’re storytellers, problem-solvers, and customer service reps rolled into one.</w:t>
      </w:r>
    </w:p>
    <w:p w14:paraId="30C055E2"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 xml:space="preserve">Adventure Seekers and </w:t>
      </w:r>
      <w:proofErr w:type="spellStart"/>
      <w:r w:rsidRPr="00876BE0">
        <w:rPr>
          <w:rFonts w:ascii="Times New Roman" w:eastAsia="Times New Roman" w:hAnsi="Times New Roman" w:cs="Times New Roman"/>
          <w:b/>
          <w:bCs/>
          <w:kern w:val="0"/>
          <w:sz w:val="27"/>
          <w:szCs w:val="27"/>
          <w:lang w:eastAsia="en-IN"/>
          <w14:ligatures w14:val="none"/>
        </w:rPr>
        <w:t>Bikepackers</w:t>
      </w:r>
      <w:proofErr w:type="spellEnd"/>
    </w:p>
    <w:p w14:paraId="5DAB86E2"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These riders want challenge, solitude, and authenticity. They tend to avoid mass-market routes and build long-haul trips with multi-country crossings or terrain-specific goals—like crossing the Alps, circling Iceland, or tracing ancient trade routes through Central Asia.</w:t>
      </w:r>
    </w:p>
    <w:p w14:paraId="18626665"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i/>
          <w:iCs/>
          <w:kern w:val="0"/>
          <w:sz w:val="24"/>
          <w:szCs w:val="24"/>
          <w:lang w:eastAsia="en-IN"/>
          <w14:ligatures w14:val="none"/>
        </w:rPr>
        <w:t>This group is small in volume but big in visibility.</w:t>
      </w:r>
      <w:r w:rsidRPr="00876BE0">
        <w:rPr>
          <w:rFonts w:ascii="Times New Roman" w:eastAsia="Times New Roman" w:hAnsi="Times New Roman" w:cs="Times New Roman"/>
          <w:kern w:val="0"/>
          <w:sz w:val="24"/>
          <w:szCs w:val="24"/>
          <w:lang w:eastAsia="en-IN"/>
          <w14:ligatures w14:val="none"/>
        </w:rPr>
        <w:t xml:space="preserve"> They drive social media content, influence product development (especially ultralight gear), and attract sponsorships. Destinations embracing this segment are building </w:t>
      </w:r>
      <w:r w:rsidRPr="00876BE0">
        <w:rPr>
          <w:rFonts w:ascii="Times New Roman" w:eastAsia="Times New Roman" w:hAnsi="Times New Roman" w:cs="Times New Roman"/>
          <w:b/>
          <w:bCs/>
          <w:kern w:val="0"/>
          <w:sz w:val="24"/>
          <w:szCs w:val="24"/>
          <w:lang w:eastAsia="en-IN"/>
          <w14:ligatures w14:val="none"/>
        </w:rPr>
        <w:t>backcountry huts, free campsites, and refill stations</w:t>
      </w:r>
      <w:r w:rsidRPr="00876BE0">
        <w:rPr>
          <w:rFonts w:ascii="Times New Roman" w:eastAsia="Times New Roman" w:hAnsi="Times New Roman" w:cs="Times New Roman"/>
          <w:kern w:val="0"/>
          <w:sz w:val="24"/>
          <w:szCs w:val="24"/>
          <w:lang w:eastAsia="en-IN"/>
          <w14:ligatures w14:val="none"/>
        </w:rPr>
        <w:t xml:space="preserve"> along key trails.</w:t>
      </w:r>
    </w:p>
    <w:p w14:paraId="11FEDF73"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Hospitality Sector as an Indirect End User</w:t>
      </w:r>
    </w:p>
    <w:p w14:paraId="79CEFF70"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Hotels, B&amp;Bs, and campgrounds are increasingly becoming a secondary customer in this market. They’re investing in:</w:t>
      </w:r>
    </w:p>
    <w:p w14:paraId="152A6287" w14:textId="77777777" w:rsidR="00876BE0" w:rsidRPr="00876BE0" w:rsidRDefault="00876BE0" w:rsidP="00876BE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Bike-friendly design features</w:t>
      </w:r>
      <w:r w:rsidRPr="00876BE0">
        <w:rPr>
          <w:rFonts w:ascii="Times New Roman" w:eastAsia="Times New Roman" w:hAnsi="Times New Roman" w:cs="Times New Roman"/>
          <w:kern w:val="0"/>
          <w:sz w:val="24"/>
          <w:szCs w:val="24"/>
          <w:lang w:eastAsia="en-IN"/>
          <w14:ligatures w14:val="none"/>
        </w:rPr>
        <w:t xml:space="preserve"> like lockable storage and tune-up stations</w:t>
      </w:r>
    </w:p>
    <w:p w14:paraId="16128BD2" w14:textId="77777777" w:rsidR="00876BE0" w:rsidRPr="00876BE0" w:rsidRDefault="00876BE0" w:rsidP="00876BE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Partnerships with rental providers</w:t>
      </w:r>
      <w:r w:rsidRPr="00876BE0">
        <w:rPr>
          <w:rFonts w:ascii="Times New Roman" w:eastAsia="Times New Roman" w:hAnsi="Times New Roman" w:cs="Times New Roman"/>
          <w:kern w:val="0"/>
          <w:sz w:val="24"/>
          <w:szCs w:val="24"/>
          <w:lang w:eastAsia="en-IN"/>
          <w14:ligatures w14:val="none"/>
        </w:rPr>
        <w:t xml:space="preserve"> to offer on-site gear access</w:t>
      </w:r>
    </w:p>
    <w:p w14:paraId="608AA24C" w14:textId="77777777" w:rsidR="00876BE0" w:rsidRPr="00876BE0" w:rsidRDefault="00876BE0" w:rsidP="00876BE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Staff training for cyclist needs</w:t>
      </w:r>
      <w:r w:rsidRPr="00876BE0">
        <w:rPr>
          <w:rFonts w:ascii="Times New Roman" w:eastAsia="Times New Roman" w:hAnsi="Times New Roman" w:cs="Times New Roman"/>
          <w:kern w:val="0"/>
          <w:sz w:val="24"/>
          <w:szCs w:val="24"/>
          <w:lang w:eastAsia="en-IN"/>
          <w14:ligatures w14:val="none"/>
        </w:rPr>
        <w:t xml:space="preserve"> (early breakfasts, flexible check-outs, route advice)</w:t>
      </w:r>
    </w:p>
    <w:p w14:paraId="4181217D"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For some properties, cycle tourists represent a new and profitable occupancy stream—especially in shoulder seasons where car tourism dips.</w:t>
      </w:r>
    </w:p>
    <w:p w14:paraId="11EE971F"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1C4747E5">
          <v:rect id="_x0000_i1025" style="width:0;height:1.5pt" o:hralign="center" o:hrstd="t" o:hr="t" fillcolor="#a0a0a0" stroked="f"/>
        </w:pict>
      </w:r>
    </w:p>
    <w:p w14:paraId="09284A85"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Use Case Highlight</w:t>
      </w:r>
    </w:p>
    <w:p w14:paraId="69BF8404"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A mid-sized wine estate in South Australia faced a plateau in visitor numbers during off-peak months. In 2022, they partnered with a local bike rental company to launch a </w:t>
      </w:r>
      <w:r w:rsidRPr="00876BE0">
        <w:rPr>
          <w:rFonts w:ascii="Times New Roman" w:eastAsia="Times New Roman" w:hAnsi="Times New Roman" w:cs="Times New Roman"/>
          <w:b/>
          <w:bCs/>
          <w:kern w:val="0"/>
          <w:sz w:val="24"/>
          <w:szCs w:val="24"/>
          <w:lang w:eastAsia="en-IN"/>
          <w14:ligatures w14:val="none"/>
        </w:rPr>
        <w:t>weekend cycle-and-sip experience</w:t>
      </w:r>
      <w:r w:rsidRPr="00876BE0">
        <w:rPr>
          <w:rFonts w:ascii="Times New Roman" w:eastAsia="Times New Roman" w:hAnsi="Times New Roman" w:cs="Times New Roman"/>
          <w:kern w:val="0"/>
          <w:sz w:val="24"/>
          <w:szCs w:val="24"/>
          <w:lang w:eastAsia="en-IN"/>
          <w14:ligatures w14:val="none"/>
        </w:rPr>
        <w:t xml:space="preserve">. Visitors could book electric bikes online, follow a curated scenic route through </w:t>
      </w:r>
      <w:proofErr w:type="spellStart"/>
      <w:r w:rsidRPr="00876BE0">
        <w:rPr>
          <w:rFonts w:ascii="Times New Roman" w:eastAsia="Times New Roman" w:hAnsi="Times New Roman" w:cs="Times New Roman"/>
          <w:kern w:val="0"/>
          <w:sz w:val="24"/>
          <w:szCs w:val="24"/>
          <w:lang w:eastAsia="en-IN"/>
          <w14:ligatures w14:val="none"/>
        </w:rPr>
        <w:t>neighboring</w:t>
      </w:r>
      <w:proofErr w:type="spellEnd"/>
      <w:r w:rsidRPr="00876BE0">
        <w:rPr>
          <w:rFonts w:ascii="Times New Roman" w:eastAsia="Times New Roman" w:hAnsi="Times New Roman" w:cs="Times New Roman"/>
          <w:kern w:val="0"/>
          <w:sz w:val="24"/>
          <w:szCs w:val="24"/>
          <w:lang w:eastAsia="en-IN"/>
          <w14:ligatures w14:val="none"/>
        </w:rPr>
        <w:t xml:space="preserve"> vineyards, and end the day with a private tasting.</w:t>
      </w:r>
    </w:p>
    <w:p w14:paraId="73387407"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The estate invested in basic infrastructure—bike racks, shaded picnic areas, and digital maps synced </w:t>
      </w:r>
      <w:proofErr w:type="gramStart"/>
      <w:r w:rsidRPr="00876BE0">
        <w:rPr>
          <w:rFonts w:ascii="Times New Roman" w:eastAsia="Times New Roman" w:hAnsi="Times New Roman" w:cs="Times New Roman"/>
          <w:kern w:val="0"/>
          <w:sz w:val="24"/>
          <w:szCs w:val="24"/>
          <w:lang w:eastAsia="en-IN"/>
          <w14:ligatures w14:val="none"/>
        </w:rPr>
        <w:t>to</w:t>
      </w:r>
      <w:proofErr w:type="gramEnd"/>
      <w:r w:rsidRPr="00876BE0">
        <w:rPr>
          <w:rFonts w:ascii="Times New Roman" w:eastAsia="Times New Roman" w:hAnsi="Times New Roman" w:cs="Times New Roman"/>
          <w:kern w:val="0"/>
          <w:sz w:val="24"/>
          <w:szCs w:val="24"/>
          <w:lang w:eastAsia="en-IN"/>
          <w14:ligatures w14:val="none"/>
        </w:rPr>
        <w:t xml:space="preserve"> mobile. Within one year, weekend bookings increased by </w:t>
      </w:r>
      <w:r w:rsidRPr="00876BE0">
        <w:rPr>
          <w:rFonts w:ascii="Times New Roman" w:eastAsia="Times New Roman" w:hAnsi="Times New Roman" w:cs="Times New Roman"/>
          <w:b/>
          <w:bCs/>
          <w:kern w:val="0"/>
          <w:sz w:val="24"/>
          <w:szCs w:val="24"/>
          <w:lang w:eastAsia="en-IN"/>
          <w14:ligatures w14:val="none"/>
        </w:rPr>
        <w:t>38%</w:t>
      </w:r>
      <w:r w:rsidRPr="00876BE0">
        <w:rPr>
          <w:rFonts w:ascii="Times New Roman" w:eastAsia="Times New Roman" w:hAnsi="Times New Roman" w:cs="Times New Roman"/>
          <w:kern w:val="0"/>
          <w:sz w:val="24"/>
          <w:szCs w:val="24"/>
          <w:lang w:eastAsia="en-IN"/>
          <w14:ligatures w14:val="none"/>
        </w:rPr>
        <w:t xml:space="preserve">, and the estate </w:t>
      </w:r>
      <w:r w:rsidRPr="00876BE0">
        <w:rPr>
          <w:rFonts w:ascii="Times New Roman" w:eastAsia="Times New Roman" w:hAnsi="Times New Roman" w:cs="Times New Roman"/>
          <w:kern w:val="0"/>
          <w:sz w:val="24"/>
          <w:szCs w:val="24"/>
          <w:lang w:eastAsia="en-IN"/>
          <w14:ligatures w14:val="none"/>
        </w:rPr>
        <w:lastRenderedPageBreak/>
        <w:t xml:space="preserve">added a small B&amp;B to capture overnight demand. By 2024, cycle tourism made up nearly </w:t>
      </w:r>
      <w:r w:rsidRPr="00876BE0">
        <w:rPr>
          <w:rFonts w:ascii="Times New Roman" w:eastAsia="Times New Roman" w:hAnsi="Times New Roman" w:cs="Times New Roman"/>
          <w:b/>
          <w:bCs/>
          <w:kern w:val="0"/>
          <w:sz w:val="24"/>
          <w:szCs w:val="24"/>
          <w:lang w:eastAsia="en-IN"/>
          <w14:ligatures w14:val="none"/>
        </w:rPr>
        <w:t>22% of total weekend revenue</w:t>
      </w:r>
      <w:r w:rsidRPr="00876BE0">
        <w:rPr>
          <w:rFonts w:ascii="Times New Roman" w:eastAsia="Times New Roman" w:hAnsi="Times New Roman" w:cs="Times New Roman"/>
          <w:kern w:val="0"/>
          <w:sz w:val="24"/>
          <w:szCs w:val="24"/>
          <w:lang w:eastAsia="en-IN"/>
          <w14:ligatures w14:val="none"/>
        </w:rPr>
        <w:t>.</w:t>
      </w:r>
    </w:p>
    <w:p w14:paraId="6A0388B2" w14:textId="77777777" w:rsidR="00876BE0" w:rsidRPr="00876BE0" w:rsidRDefault="00876BE0" w:rsidP="00876B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76BE0">
        <w:rPr>
          <w:rFonts w:ascii="Times New Roman" w:eastAsia="Times New Roman" w:hAnsi="Times New Roman" w:cs="Times New Roman"/>
          <w:b/>
          <w:bCs/>
          <w:kern w:val="36"/>
          <w:sz w:val="48"/>
          <w:szCs w:val="48"/>
          <w:lang w:eastAsia="en-IN"/>
          <w14:ligatures w14:val="none"/>
        </w:rPr>
        <w:t>7. Recent Developments + Opportunities &amp; Restraints</w:t>
      </w:r>
    </w:p>
    <w:p w14:paraId="24A00A61" w14:textId="6B71A3AB"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Recent Developments (Last 2 Years)</w:t>
      </w:r>
    </w:p>
    <w:p w14:paraId="2ABAEC6D" w14:textId="77777777" w:rsidR="00876BE0" w:rsidRPr="00876BE0" w:rsidRDefault="00876BE0" w:rsidP="00876BE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France’s Ministry of Ecological Transition</w:t>
      </w:r>
      <w:r w:rsidRPr="00876BE0">
        <w:rPr>
          <w:rFonts w:ascii="Times New Roman" w:eastAsia="Times New Roman" w:hAnsi="Times New Roman" w:cs="Times New Roman"/>
          <w:kern w:val="0"/>
          <w:sz w:val="24"/>
          <w:szCs w:val="24"/>
          <w:lang w:eastAsia="en-IN"/>
          <w14:ligatures w14:val="none"/>
        </w:rPr>
        <w:t xml:space="preserve"> committed over </w:t>
      </w:r>
      <w:r w:rsidRPr="00876BE0">
        <w:rPr>
          <w:rFonts w:ascii="Times New Roman" w:eastAsia="Times New Roman" w:hAnsi="Times New Roman" w:cs="Times New Roman"/>
          <w:b/>
          <w:bCs/>
          <w:kern w:val="0"/>
          <w:sz w:val="24"/>
          <w:szCs w:val="24"/>
          <w:lang w:eastAsia="en-IN"/>
          <w14:ligatures w14:val="none"/>
        </w:rPr>
        <w:t>€250 million</w:t>
      </w:r>
      <w:r w:rsidRPr="00876BE0">
        <w:rPr>
          <w:rFonts w:ascii="Times New Roman" w:eastAsia="Times New Roman" w:hAnsi="Times New Roman" w:cs="Times New Roman"/>
          <w:kern w:val="0"/>
          <w:sz w:val="24"/>
          <w:szCs w:val="24"/>
          <w:lang w:eastAsia="en-IN"/>
          <w14:ligatures w14:val="none"/>
        </w:rPr>
        <w:t xml:space="preserve"> (2023–2027) toward expanding its national cycling route network, aiming to make France the global leader in cycle tourism.</w:t>
      </w:r>
    </w:p>
    <w:p w14:paraId="600CEC7C" w14:textId="77777777" w:rsidR="00876BE0" w:rsidRPr="00876BE0" w:rsidRDefault="00876BE0" w:rsidP="00876BE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76BE0">
        <w:rPr>
          <w:rFonts w:ascii="Times New Roman" w:eastAsia="Times New Roman" w:hAnsi="Times New Roman" w:cs="Times New Roman"/>
          <w:b/>
          <w:bCs/>
          <w:kern w:val="0"/>
          <w:sz w:val="24"/>
          <w:szCs w:val="24"/>
          <w:lang w:eastAsia="en-IN"/>
          <w14:ligatures w14:val="none"/>
        </w:rPr>
        <w:t>Komoot</w:t>
      </w:r>
      <w:proofErr w:type="spellEnd"/>
      <w:r w:rsidRPr="00876BE0">
        <w:rPr>
          <w:rFonts w:ascii="Times New Roman" w:eastAsia="Times New Roman" w:hAnsi="Times New Roman" w:cs="Times New Roman"/>
          <w:kern w:val="0"/>
          <w:sz w:val="24"/>
          <w:szCs w:val="24"/>
          <w:lang w:eastAsia="en-IN"/>
          <w14:ligatures w14:val="none"/>
        </w:rPr>
        <w:t xml:space="preserve"> integrated with Apple Watch and Garmin devices in 2023, allowing real-time haptic navigation—a feature increasingly adopted in guided and self-guided tours across Europe and North America.</w:t>
      </w:r>
    </w:p>
    <w:p w14:paraId="6AD9378C" w14:textId="77777777" w:rsidR="00876BE0" w:rsidRPr="00876BE0" w:rsidRDefault="00876BE0" w:rsidP="00876BE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Trek Travel</w:t>
      </w:r>
      <w:r w:rsidRPr="00876BE0">
        <w:rPr>
          <w:rFonts w:ascii="Times New Roman" w:eastAsia="Times New Roman" w:hAnsi="Times New Roman" w:cs="Times New Roman"/>
          <w:kern w:val="0"/>
          <w:sz w:val="24"/>
          <w:szCs w:val="24"/>
          <w:lang w:eastAsia="en-IN"/>
          <w14:ligatures w14:val="none"/>
        </w:rPr>
        <w:t xml:space="preserve"> launched its first </w:t>
      </w:r>
      <w:r w:rsidRPr="00876BE0">
        <w:rPr>
          <w:rFonts w:ascii="Times New Roman" w:eastAsia="Times New Roman" w:hAnsi="Times New Roman" w:cs="Times New Roman"/>
          <w:i/>
          <w:iCs/>
          <w:kern w:val="0"/>
          <w:sz w:val="24"/>
          <w:szCs w:val="24"/>
          <w:lang w:eastAsia="en-IN"/>
          <w14:ligatures w14:val="none"/>
        </w:rPr>
        <w:t>“E-Bike Explorer”</w:t>
      </w:r>
      <w:r w:rsidRPr="00876BE0">
        <w:rPr>
          <w:rFonts w:ascii="Times New Roman" w:eastAsia="Times New Roman" w:hAnsi="Times New Roman" w:cs="Times New Roman"/>
          <w:kern w:val="0"/>
          <w:sz w:val="24"/>
          <w:szCs w:val="24"/>
          <w:lang w:eastAsia="en-IN"/>
          <w14:ligatures w14:val="none"/>
        </w:rPr>
        <w:t xml:space="preserve"> series in 2024 across Tuscany and the U.S. West Coast, targeted at first-time adventure </w:t>
      </w:r>
      <w:proofErr w:type="spellStart"/>
      <w:r w:rsidRPr="00876BE0">
        <w:rPr>
          <w:rFonts w:ascii="Times New Roman" w:eastAsia="Times New Roman" w:hAnsi="Times New Roman" w:cs="Times New Roman"/>
          <w:kern w:val="0"/>
          <w:sz w:val="24"/>
          <w:szCs w:val="24"/>
          <w:lang w:eastAsia="en-IN"/>
          <w14:ligatures w14:val="none"/>
        </w:rPr>
        <w:t>travelers</w:t>
      </w:r>
      <w:proofErr w:type="spellEnd"/>
      <w:r w:rsidRPr="00876BE0">
        <w:rPr>
          <w:rFonts w:ascii="Times New Roman" w:eastAsia="Times New Roman" w:hAnsi="Times New Roman" w:cs="Times New Roman"/>
          <w:kern w:val="0"/>
          <w:sz w:val="24"/>
          <w:szCs w:val="24"/>
          <w:lang w:eastAsia="en-IN"/>
          <w14:ligatures w14:val="none"/>
        </w:rPr>
        <w:t xml:space="preserve"> over age 55.</w:t>
      </w:r>
    </w:p>
    <w:p w14:paraId="2A34E248" w14:textId="77777777" w:rsidR="00876BE0" w:rsidRPr="00876BE0" w:rsidRDefault="00876BE0" w:rsidP="00876BE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Thailand's Tourism Authority</w:t>
      </w:r>
      <w:r w:rsidRPr="00876BE0">
        <w:rPr>
          <w:rFonts w:ascii="Times New Roman" w:eastAsia="Times New Roman" w:hAnsi="Times New Roman" w:cs="Times New Roman"/>
          <w:kern w:val="0"/>
          <w:sz w:val="24"/>
          <w:szCs w:val="24"/>
          <w:lang w:eastAsia="en-IN"/>
          <w14:ligatures w14:val="none"/>
        </w:rPr>
        <w:t xml:space="preserve"> launched the “Cycle Thailand 360” initiative in 2023 to position the country as a premium long-distance cycling destination, complete with digital route hubs and local partnerships.</w:t>
      </w:r>
    </w:p>
    <w:p w14:paraId="49D9B7B3" w14:textId="77777777" w:rsidR="00876BE0" w:rsidRPr="00876BE0" w:rsidRDefault="00876BE0" w:rsidP="00876BE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Colombia’s Ministry of Tourism</w:t>
      </w:r>
      <w:r w:rsidRPr="00876BE0">
        <w:rPr>
          <w:rFonts w:ascii="Times New Roman" w:eastAsia="Times New Roman" w:hAnsi="Times New Roman" w:cs="Times New Roman"/>
          <w:kern w:val="0"/>
          <w:sz w:val="24"/>
          <w:szCs w:val="24"/>
          <w:lang w:eastAsia="en-IN"/>
          <w14:ligatures w14:val="none"/>
        </w:rPr>
        <w:t xml:space="preserve"> funded pilot programs in 2024 for cycle tourism corridors in Antioquia and Boyacá—leveraging its mountainous terrain and existing road biking culture.</w:t>
      </w:r>
    </w:p>
    <w:p w14:paraId="40693C2C"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759DCCD1">
          <v:rect id="_x0000_i1026" style="width:0;height:1.5pt" o:hralign="center" o:hrstd="t" o:hr="t" fillcolor="#a0a0a0" stroked="f"/>
        </w:pict>
      </w:r>
    </w:p>
    <w:p w14:paraId="20363E46" w14:textId="6CF4190B"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Opportunities</w:t>
      </w:r>
    </w:p>
    <w:p w14:paraId="5BFFD88C" w14:textId="77777777" w:rsidR="00876BE0" w:rsidRPr="00876BE0" w:rsidRDefault="00876BE0" w:rsidP="00876BE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E-bike enablement for inclusive tourism</w:t>
      </w:r>
      <w:r w:rsidRPr="00876BE0">
        <w:rPr>
          <w:rFonts w:ascii="Times New Roman" w:eastAsia="Times New Roman" w:hAnsi="Times New Roman" w:cs="Times New Roman"/>
          <w:kern w:val="0"/>
          <w:sz w:val="24"/>
          <w:szCs w:val="24"/>
          <w:lang w:eastAsia="en-IN"/>
          <w14:ligatures w14:val="none"/>
        </w:rPr>
        <w:br/>
        <w:t>As e-bikes continue expanding the rider base, destinations that invest in e-bike charging stations, uphill trail adaptations, and senior-friendly route services will capture untapped segments.</w:t>
      </w:r>
    </w:p>
    <w:p w14:paraId="012359E4" w14:textId="77777777" w:rsidR="00876BE0" w:rsidRPr="00876BE0" w:rsidRDefault="00876BE0" w:rsidP="00876BE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Smart tourism infrastructure integration</w:t>
      </w:r>
      <w:r w:rsidRPr="00876BE0">
        <w:rPr>
          <w:rFonts w:ascii="Times New Roman" w:eastAsia="Times New Roman" w:hAnsi="Times New Roman" w:cs="Times New Roman"/>
          <w:kern w:val="0"/>
          <w:sz w:val="24"/>
          <w:szCs w:val="24"/>
          <w:lang w:eastAsia="en-IN"/>
          <w14:ligatures w14:val="none"/>
        </w:rPr>
        <w:br/>
        <w:t xml:space="preserve">There’s room for innovation in linking digital services—weather, health tracking, route recommendations—into a seamless app ecosystem for cycle tourists. </w:t>
      </w:r>
      <w:r w:rsidRPr="00876BE0">
        <w:rPr>
          <w:rFonts w:ascii="Times New Roman" w:eastAsia="Times New Roman" w:hAnsi="Times New Roman" w:cs="Times New Roman"/>
          <w:i/>
          <w:iCs/>
          <w:kern w:val="0"/>
          <w:sz w:val="24"/>
          <w:szCs w:val="24"/>
          <w:lang w:eastAsia="en-IN"/>
          <w14:ligatures w14:val="none"/>
        </w:rPr>
        <w:t>Think of it as the “Strava meets TripAdvisor” opportunity.</w:t>
      </w:r>
    </w:p>
    <w:p w14:paraId="443C29F0" w14:textId="77777777" w:rsidR="00876BE0" w:rsidRPr="00876BE0" w:rsidRDefault="00876BE0" w:rsidP="00876BE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Destination diversification beyond Europe</w:t>
      </w:r>
      <w:r w:rsidRPr="00876BE0">
        <w:rPr>
          <w:rFonts w:ascii="Times New Roman" w:eastAsia="Times New Roman" w:hAnsi="Times New Roman" w:cs="Times New Roman"/>
          <w:kern w:val="0"/>
          <w:sz w:val="24"/>
          <w:szCs w:val="24"/>
          <w:lang w:eastAsia="en-IN"/>
          <w14:ligatures w14:val="none"/>
        </w:rPr>
        <w:br/>
        <w:t xml:space="preserve">Countries like </w:t>
      </w:r>
      <w:r w:rsidRPr="00876BE0">
        <w:rPr>
          <w:rFonts w:ascii="Times New Roman" w:eastAsia="Times New Roman" w:hAnsi="Times New Roman" w:cs="Times New Roman"/>
          <w:b/>
          <w:bCs/>
          <w:kern w:val="0"/>
          <w:sz w:val="24"/>
          <w:szCs w:val="24"/>
          <w:lang w:eastAsia="en-IN"/>
          <w14:ligatures w14:val="none"/>
        </w:rPr>
        <w:t>Chile, Vietnam, and Rwanda</w:t>
      </w:r>
      <w:r w:rsidRPr="00876BE0">
        <w:rPr>
          <w:rFonts w:ascii="Times New Roman" w:eastAsia="Times New Roman" w:hAnsi="Times New Roman" w:cs="Times New Roman"/>
          <w:kern w:val="0"/>
          <w:sz w:val="24"/>
          <w:szCs w:val="24"/>
          <w:lang w:eastAsia="en-IN"/>
          <w14:ligatures w14:val="none"/>
        </w:rPr>
        <w:t xml:space="preserve"> are underutilized but ideal for cycle tourism due to scenic terrain and rising eco-tourism demand. Early movers here can position themselves as premium alternatives to over-touristed regions.</w:t>
      </w:r>
    </w:p>
    <w:p w14:paraId="5321B92D"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41C769B5">
          <v:rect id="_x0000_i1027" style="width:0;height:1.5pt" o:hralign="center" o:hrstd="t" o:hr="t" fillcolor="#a0a0a0" stroked="f"/>
        </w:pict>
      </w:r>
    </w:p>
    <w:p w14:paraId="4FC9C23F" w14:textId="17DF4F5B"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Restraints</w:t>
      </w:r>
    </w:p>
    <w:p w14:paraId="0A2DCEFF" w14:textId="77777777" w:rsidR="00876BE0" w:rsidRPr="00876BE0" w:rsidRDefault="00876BE0" w:rsidP="00876BE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Infrastructure inconsistencies across and within countries</w:t>
      </w:r>
      <w:r w:rsidRPr="00876BE0">
        <w:rPr>
          <w:rFonts w:ascii="Times New Roman" w:eastAsia="Times New Roman" w:hAnsi="Times New Roman" w:cs="Times New Roman"/>
          <w:kern w:val="0"/>
          <w:sz w:val="24"/>
          <w:szCs w:val="24"/>
          <w:lang w:eastAsia="en-IN"/>
          <w14:ligatures w14:val="none"/>
        </w:rPr>
        <w:br/>
        <w:t>While cities like Amsterdam and Copenhagen are world-class, many rural or cross-border routes lack maintenance, signage, or safety infrastructure—limiting scale.</w:t>
      </w:r>
    </w:p>
    <w:p w14:paraId="1A6AB387" w14:textId="77777777" w:rsidR="00876BE0" w:rsidRPr="00876BE0" w:rsidRDefault="00876BE0" w:rsidP="00876BE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lastRenderedPageBreak/>
        <w:t>Fragmented service experience</w:t>
      </w:r>
      <w:r w:rsidRPr="00876BE0">
        <w:rPr>
          <w:rFonts w:ascii="Times New Roman" w:eastAsia="Times New Roman" w:hAnsi="Times New Roman" w:cs="Times New Roman"/>
          <w:kern w:val="0"/>
          <w:sz w:val="24"/>
          <w:szCs w:val="24"/>
          <w:lang w:eastAsia="en-IN"/>
          <w14:ligatures w14:val="none"/>
        </w:rPr>
        <w:br/>
        <w:t>Tourists often face a disjointed experience: booking bikes from one vendor, routes from another, and lodging separately. The lack of platform integration reduces conversion and repeat usage.</w:t>
      </w:r>
    </w:p>
    <w:p w14:paraId="014363D6" w14:textId="77777777" w:rsidR="00F547C6" w:rsidRDefault="00F547C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73167B4" w14:textId="323DA082" w:rsidR="00876BE0" w:rsidRPr="00876BE0" w:rsidRDefault="00876BE0" w:rsidP="00876B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76BE0">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876BE0" w:rsidRPr="00876BE0" w14:paraId="194D34DA" w14:textId="77777777" w:rsidTr="00F54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D6440A0" w14:textId="77777777" w:rsidR="00876BE0" w:rsidRPr="00876BE0" w:rsidRDefault="00876BE0" w:rsidP="00876BE0">
            <w:pPr>
              <w:jc w:val="cente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Report Attribute</w:t>
            </w:r>
          </w:p>
        </w:tc>
        <w:tc>
          <w:tcPr>
            <w:tcW w:w="6051" w:type="dxa"/>
            <w:hideMark/>
          </w:tcPr>
          <w:p w14:paraId="3A102AF8" w14:textId="77777777" w:rsidR="00876BE0" w:rsidRPr="00876BE0" w:rsidRDefault="00876BE0" w:rsidP="00876BE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Details</w:t>
            </w:r>
          </w:p>
        </w:tc>
      </w:tr>
      <w:tr w:rsidR="00876BE0" w:rsidRPr="00876BE0" w14:paraId="1B57E30A" w14:textId="77777777" w:rsidTr="00F54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1F150FC"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Forecast Period</w:t>
            </w:r>
          </w:p>
        </w:tc>
        <w:tc>
          <w:tcPr>
            <w:tcW w:w="6051" w:type="dxa"/>
            <w:hideMark/>
          </w:tcPr>
          <w:p w14:paraId="61BC9974" w14:textId="77777777" w:rsidR="00876BE0" w:rsidRPr="00876BE0" w:rsidRDefault="00876BE0" w:rsidP="00876B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2024 – 2030</w:t>
            </w:r>
          </w:p>
        </w:tc>
      </w:tr>
      <w:tr w:rsidR="00876BE0" w:rsidRPr="00876BE0" w14:paraId="17E0E95F" w14:textId="77777777" w:rsidTr="00F547C6">
        <w:tc>
          <w:tcPr>
            <w:cnfStyle w:val="001000000000" w:firstRow="0" w:lastRow="0" w:firstColumn="1" w:lastColumn="0" w:oddVBand="0" w:evenVBand="0" w:oddHBand="0" w:evenHBand="0" w:firstRowFirstColumn="0" w:firstRowLastColumn="0" w:lastRowFirstColumn="0" w:lastRowLastColumn="0"/>
            <w:tcW w:w="2965" w:type="dxa"/>
            <w:hideMark/>
          </w:tcPr>
          <w:p w14:paraId="15ADBFB1"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459FA099" w14:textId="77777777" w:rsidR="00876BE0" w:rsidRPr="00876BE0" w:rsidRDefault="00876BE0" w:rsidP="00876B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USD 118.6 Billion</w:t>
            </w:r>
          </w:p>
        </w:tc>
      </w:tr>
      <w:tr w:rsidR="00876BE0" w:rsidRPr="00876BE0" w14:paraId="262245FC" w14:textId="77777777" w:rsidTr="00F54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A65A88C"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18FFBDD5" w14:textId="77777777" w:rsidR="00876BE0" w:rsidRPr="00876BE0" w:rsidRDefault="00876BE0" w:rsidP="00876B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USD 172.5 Billion</w:t>
            </w:r>
          </w:p>
        </w:tc>
      </w:tr>
      <w:tr w:rsidR="00876BE0" w:rsidRPr="00876BE0" w14:paraId="0808E5D0" w14:textId="77777777" w:rsidTr="00F547C6">
        <w:tc>
          <w:tcPr>
            <w:cnfStyle w:val="001000000000" w:firstRow="0" w:lastRow="0" w:firstColumn="1" w:lastColumn="0" w:oddVBand="0" w:evenVBand="0" w:oddHBand="0" w:evenHBand="0" w:firstRowFirstColumn="0" w:firstRowLastColumn="0" w:lastRowFirstColumn="0" w:lastRowLastColumn="0"/>
            <w:tcW w:w="2965" w:type="dxa"/>
            <w:hideMark/>
          </w:tcPr>
          <w:p w14:paraId="0BE39178"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34504F8F" w14:textId="77777777" w:rsidR="00876BE0" w:rsidRPr="00876BE0" w:rsidRDefault="00876BE0" w:rsidP="00876B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CAGR of 6.4% (2024 – 2030)</w:t>
            </w:r>
          </w:p>
        </w:tc>
      </w:tr>
      <w:tr w:rsidR="00876BE0" w:rsidRPr="00876BE0" w14:paraId="134E38C6" w14:textId="77777777" w:rsidTr="00F54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8650D44"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37BAC617" w14:textId="77777777" w:rsidR="00876BE0" w:rsidRPr="00876BE0" w:rsidRDefault="00876BE0" w:rsidP="00876B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2024</w:t>
            </w:r>
          </w:p>
        </w:tc>
      </w:tr>
      <w:tr w:rsidR="00876BE0" w:rsidRPr="00876BE0" w14:paraId="64B77AB9" w14:textId="77777777" w:rsidTr="00F547C6">
        <w:tc>
          <w:tcPr>
            <w:cnfStyle w:val="001000000000" w:firstRow="0" w:lastRow="0" w:firstColumn="1" w:lastColumn="0" w:oddVBand="0" w:evenVBand="0" w:oddHBand="0" w:evenHBand="0" w:firstRowFirstColumn="0" w:firstRowLastColumn="0" w:lastRowFirstColumn="0" w:lastRowLastColumn="0"/>
            <w:tcW w:w="2965" w:type="dxa"/>
            <w:hideMark/>
          </w:tcPr>
          <w:p w14:paraId="3AE4C44B"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Historical Data</w:t>
            </w:r>
          </w:p>
        </w:tc>
        <w:tc>
          <w:tcPr>
            <w:tcW w:w="6051" w:type="dxa"/>
            <w:hideMark/>
          </w:tcPr>
          <w:p w14:paraId="754B4C35" w14:textId="77777777" w:rsidR="00876BE0" w:rsidRPr="00876BE0" w:rsidRDefault="00876BE0" w:rsidP="00876B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2019 – 2023</w:t>
            </w:r>
          </w:p>
        </w:tc>
      </w:tr>
      <w:tr w:rsidR="00876BE0" w:rsidRPr="00876BE0" w14:paraId="7D757E15" w14:textId="77777777" w:rsidTr="00F54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DEBF394"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Unit</w:t>
            </w:r>
          </w:p>
        </w:tc>
        <w:tc>
          <w:tcPr>
            <w:tcW w:w="6051" w:type="dxa"/>
            <w:hideMark/>
          </w:tcPr>
          <w:p w14:paraId="0FEC75F2" w14:textId="77777777" w:rsidR="00876BE0" w:rsidRPr="00876BE0" w:rsidRDefault="00876BE0" w:rsidP="00876B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USD Million, CAGR (2024 – 2030)</w:t>
            </w:r>
          </w:p>
        </w:tc>
      </w:tr>
      <w:tr w:rsidR="00876BE0" w:rsidRPr="00876BE0" w14:paraId="74A044B4" w14:textId="77777777" w:rsidTr="00F547C6">
        <w:tc>
          <w:tcPr>
            <w:cnfStyle w:val="001000000000" w:firstRow="0" w:lastRow="0" w:firstColumn="1" w:lastColumn="0" w:oddVBand="0" w:evenVBand="0" w:oddHBand="0" w:evenHBand="0" w:firstRowFirstColumn="0" w:firstRowLastColumn="0" w:lastRowFirstColumn="0" w:lastRowLastColumn="0"/>
            <w:tcW w:w="2965" w:type="dxa"/>
            <w:hideMark/>
          </w:tcPr>
          <w:p w14:paraId="1F72DC2C"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Segmentation</w:t>
            </w:r>
          </w:p>
        </w:tc>
        <w:tc>
          <w:tcPr>
            <w:tcW w:w="6051" w:type="dxa"/>
            <w:hideMark/>
          </w:tcPr>
          <w:p w14:paraId="1475573C" w14:textId="77777777" w:rsidR="00876BE0" w:rsidRPr="00876BE0" w:rsidRDefault="00876BE0" w:rsidP="00876B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By Tour Type, Traveler Profile, Equipment Type, Geography</w:t>
            </w:r>
          </w:p>
        </w:tc>
      </w:tr>
      <w:tr w:rsidR="00876BE0" w:rsidRPr="00876BE0" w14:paraId="317EA45C" w14:textId="77777777" w:rsidTr="00F54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378982A"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By Tour Type</w:t>
            </w:r>
          </w:p>
        </w:tc>
        <w:tc>
          <w:tcPr>
            <w:tcW w:w="6051" w:type="dxa"/>
            <w:hideMark/>
          </w:tcPr>
          <w:p w14:paraId="047256F5" w14:textId="77777777" w:rsidR="00876BE0" w:rsidRPr="00876BE0" w:rsidRDefault="00876BE0" w:rsidP="00876B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Self-Guided, Guided Group, Bikepacking, Event-Based</w:t>
            </w:r>
          </w:p>
        </w:tc>
      </w:tr>
      <w:tr w:rsidR="00876BE0" w:rsidRPr="00876BE0" w14:paraId="2D4262DA" w14:textId="77777777" w:rsidTr="00F547C6">
        <w:tc>
          <w:tcPr>
            <w:cnfStyle w:val="001000000000" w:firstRow="0" w:lastRow="0" w:firstColumn="1" w:lastColumn="0" w:oddVBand="0" w:evenVBand="0" w:oddHBand="0" w:evenHBand="0" w:firstRowFirstColumn="0" w:firstRowLastColumn="0" w:lastRowFirstColumn="0" w:lastRowLastColumn="0"/>
            <w:tcW w:w="2965" w:type="dxa"/>
            <w:hideMark/>
          </w:tcPr>
          <w:p w14:paraId="62742F77"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By Traveler Profile</w:t>
            </w:r>
          </w:p>
        </w:tc>
        <w:tc>
          <w:tcPr>
            <w:tcW w:w="6051" w:type="dxa"/>
            <w:hideMark/>
          </w:tcPr>
          <w:p w14:paraId="1E4DE477" w14:textId="77777777" w:rsidR="00876BE0" w:rsidRPr="00876BE0" w:rsidRDefault="00876BE0" w:rsidP="00876B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Solo Adventurers, Families, Senior Cyclists, Adventure Seekers</w:t>
            </w:r>
          </w:p>
        </w:tc>
      </w:tr>
      <w:tr w:rsidR="00876BE0" w:rsidRPr="00876BE0" w14:paraId="048723C4" w14:textId="77777777" w:rsidTr="00F54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6D712D2"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By Equipment Type</w:t>
            </w:r>
          </w:p>
        </w:tc>
        <w:tc>
          <w:tcPr>
            <w:tcW w:w="6051" w:type="dxa"/>
            <w:hideMark/>
          </w:tcPr>
          <w:p w14:paraId="63F9E305" w14:textId="77777777" w:rsidR="00876BE0" w:rsidRPr="00876BE0" w:rsidRDefault="00876BE0" w:rsidP="00876B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Traditional Bicycles, Electric Bicycles, Adaptive Bikes</w:t>
            </w:r>
          </w:p>
        </w:tc>
      </w:tr>
      <w:tr w:rsidR="00876BE0" w:rsidRPr="00876BE0" w14:paraId="554FB296" w14:textId="77777777" w:rsidTr="00F547C6">
        <w:tc>
          <w:tcPr>
            <w:cnfStyle w:val="001000000000" w:firstRow="0" w:lastRow="0" w:firstColumn="1" w:lastColumn="0" w:oddVBand="0" w:evenVBand="0" w:oddHBand="0" w:evenHBand="0" w:firstRowFirstColumn="0" w:firstRowLastColumn="0" w:lastRowFirstColumn="0" w:lastRowLastColumn="0"/>
            <w:tcW w:w="2965" w:type="dxa"/>
            <w:hideMark/>
          </w:tcPr>
          <w:p w14:paraId="4F73CDB9"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By Region</w:t>
            </w:r>
          </w:p>
        </w:tc>
        <w:tc>
          <w:tcPr>
            <w:tcW w:w="6051" w:type="dxa"/>
            <w:hideMark/>
          </w:tcPr>
          <w:p w14:paraId="28A822E7" w14:textId="77777777" w:rsidR="00876BE0" w:rsidRPr="00876BE0" w:rsidRDefault="00876BE0" w:rsidP="00876B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876BE0" w:rsidRPr="00876BE0" w14:paraId="7B7F901C" w14:textId="77777777" w:rsidTr="00F54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D8306F2"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Country Scope</w:t>
            </w:r>
          </w:p>
        </w:tc>
        <w:tc>
          <w:tcPr>
            <w:tcW w:w="6051" w:type="dxa"/>
            <w:hideMark/>
          </w:tcPr>
          <w:p w14:paraId="56AE65AD" w14:textId="77777777" w:rsidR="00876BE0" w:rsidRPr="00876BE0" w:rsidRDefault="00876BE0" w:rsidP="00876B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U.S., Canada, Germany, France, Netherlands, Japan, South Korea, Australia, Colombia, South Africa, etc.</w:t>
            </w:r>
          </w:p>
        </w:tc>
      </w:tr>
      <w:tr w:rsidR="00876BE0" w:rsidRPr="00876BE0" w14:paraId="6E6A3423" w14:textId="77777777" w:rsidTr="00F547C6">
        <w:tc>
          <w:tcPr>
            <w:cnfStyle w:val="001000000000" w:firstRow="0" w:lastRow="0" w:firstColumn="1" w:lastColumn="0" w:oddVBand="0" w:evenVBand="0" w:oddHBand="0" w:evenHBand="0" w:firstRowFirstColumn="0" w:firstRowLastColumn="0" w:lastRowFirstColumn="0" w:lastRowLastColumn="0"/>
            <w:tcW w:w="2965" w:type="dxa"/>
            <w:hideMark/>
          </w:tcPr>
          <w:p w14:paraId="67C88272"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Drivers</w:t>
            </w:r>
          </w:p>
        </w:tc>
        <w:tc>
          <w:tcPr>
            <w:tcW w:w="6051" w:type="dxa"/>
            <w:hideMark/>
          </w:tcPr>
          <w:p w14:paraId="12414E6C" w14:textId="77777777" w:rsidR="00876BE0" w:rsidRPr="00876BE0" w:rsidRDefault="00876BE0" w:rsidP="00876B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 Rising global interest in sustainable travel </w:t>
            </w:r>
            <w:r w:rsidRPr="00876BE0">
              <w:rPr>
                <w:rFonts w:ascii="Times New Roman" w:eastAsia="Times New Roman" w:hAnsi="Times New Roman" w:cs="Times New Roman"/>
                <w:kern w:val="0"/>
                <w:sz w:val="24"/>
                <w:szCs w:val="24"/>
                <w:lang w:eastAsia="en-IN"/>
                <w14:ligatures w14:val="none"/>
              </w:rPr>
              <w:br/>
              <w:t xml:space="preserve">- Growing senior and e-bike user base </w:t>
            </w:r>
            <w:r w:rsidRPr="00876BE0">
              <w:rPr>
                <w:rFonts w:ascii="Times New Roman" w:eastAsia="Times New Roman" w:hAnsi="Times New Roman" w:cs="Times New Roman"/>
                <w:kern w:val="0"/>
                <w:sz w:val="24"/>
                <w:szCs w:val="24"/>
                <w:lang w:eastAsia="en-IN"/>
                <w14:ligatures w14:val="none"/>
              </w:rPr>
              <w:br/>
              <w:t>- Public investments in cycling infrastructure</w:t>
            </w:r>
          </w:p>
        </w:tc>
      </w:tr>
      <w:tr w:rsidR="00876BE0" w:rsidRPr="00876BE0" w14:paraId="77644ABB" w14:textId="77777777" w:rsidTr="00F54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B5F17AD" w14:textId="77777777" w:rsidR="00876BE0" w:rsidRPr="00876BE0" w:rsidRDefault="00876BE0" w:rsidP="00876BE0">
            <w:pPr>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0A1C3685" w14:textId="77777777" w:rsidR="00876BE0" w:rsidRPr="00876BE0" w:rsidRDefault="00876BE0" w:rsidP="00876B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Available upon request</w:t>
            </w:r>
          </w:p>
        </w:tc>
      </w:tr>
    </w:tbl>
    <w:p w14:paraId="3550405B" w14:textId="77777777" w:rsidR="00876BE0" w:rsidRPr="00876BE0" w:rsidRDefault="00876BE0" w:rsidP="00876B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76BE0">
        <w:rPr>
          <w:rFonts w:ascii="Times New Roman" w:eastAsia="Times New Roman" w:hAnsi="Times New Roman" w:cs="Times New Roman"/>
          <w:b/>
          <w:bCs/>
          <w:kern w:val="36"/>
          <w:sz w:val="48"/>
          <w:szCs w:val="48"/>
          <w:lang w:eastAsia="en-IN"/>
          <w14:ligatures w14:val="none"/>
        </w:rPr>
        <w:t>8. Report Summary, FAQs, and SEO Schema</w:t>
      </w:r>
    </w:p>
    <w:p w14:paraId="62C1A97D"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1D1CFA3D">
          <v:rect id="_x0000_i1029" style="width:0;height:1.5pt" o:hralign="center" o:hrstd="t" o:hr="t" fillcolor="#a0a0a0" stroked="f"/>
        </w:pict>
      </w:r>
    </w:p>
    <w:p w14:paraId="3A9016B9"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A.1. Report Title (Long-Form)</w:t>
      </w:r>
    </w:p>
    <w:p w14:paraId="44C489C7"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Cycle Tourism Market </w:t>
      </w:r>
      <w:proofErr w:type="gramStart"/>
      <w:r w:rsidRPr="00876BE0">
        <w:rPr>
          <w:rFonts w:ascii="Times New Roman" w:eastAsia="Times New Roman" w:hAnsi="Times New Roman" w:cs="Times New Roman"/>
          <w:kern w:val="0"/>
          <w:sz w:val="24"/>
          <w:szCs w:val="24"/>
          <w:lang w:eastAsia="en-IN"/>
          <w14:ligatures w14:val="none"/>
        </w:rPr>
        <w:t>By</w:t>
      </w:r>
      <w:proofErr w:type="gramEnd"/>
      <w:r w:rsidRPr="00876BE0">
        <w:rPr>
          <w:rFonts w:ascii="Times New Roman" w:eastAsia="Times New Roman" w:hAnsi="Times New Roman" w:cs="Times New Roman"/>
          <w:kern w:val="0"/>
          <w:sz w:val="24"/>
          <w:szCs w:val="24"/>
          <w:lang w:eastAsia="en-IN"/>
          <w14:ligatures w14:val="none"/>
        </w:rPr>
        <w:t xml:space="preserve"> Tour Type (Self-Guided, Guided Group, Bikepacking, Event-Based); By Traveler Profile (Solo Adventurers, Families, Senior Cyclists, Adventure Seekers); By Equipment Type (Traditional Bicycles, Electric Bicycles, Adaptive Bikes); By Geography, Segment Revenue Estimation, Forecast, 2024–2030</w:t>
      </w:r>
    </w:p>
    <w:p w14:paraId="42E67793"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7BB8AE47">
          <v:rect id="_x0000_i1030" style="width:0;height:1.5pt" o:hralign="center" o:hrstd="t" o:hr="t" fillcolor="#a0a0a0" stroked="f"/>
        </w:pict>
      </w:r>
    </w:p>
    <w:p w14:paraId="1E862BE7"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A.2. Lowercase Market Name</w:t>
      </w:r>
    </w:p>
    <w:p w14:paraId="1C4F0D2B"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cycle tourism market</w:t>
      </w:r>
    </w:p>
    <w:p w14:paraId="1FB8F2B4"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7702DBDE">
          <v:rect id="_x0000_i1031" style="width:0;height:1.5pt" o:hralign="center" o:hrstd="t" o:hr="t" fillcolor="#a0a0a0" stroked="f"/>
        </w:pict>
      </w:r>
    </w:p>
    <w:p w14:paraId="1543B331"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A.3. SEO-Friendly Market Size Tagline</w:t>
      </w:r>
    </w:p>
    <w:p w14:paraId="613E236F"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lastRenderedPageBreak/>
        <w:t>Cycle Tourism Market Size (USD 172.5 Billion) 2030</w:t>
      </w:r>
    </w:p>
    <w:p w14:paraId="27E241DA"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43B9BA13">
          <v:rect id="_x0000_i1032" style="width:0;height:1.5pt" o:hralign="center" o:hrstd="t" o:hr="t" fillcolor="#a0a0a0" stroked="f"/>
        </w:pict>
      </w:r>
    </w:p>
    <w:p w14:paraId="2E050A95"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 xml:space="preserve">A.4. SEO-Friendly Market Size Tagline </w:t>
      </w:r>
      <w:proofErr w:type="spellStart"/>
      <w:r w:rsidRPr="00876BE0">
        <w:rPr>
          <w:rFonts w:ascii="Times New Roman" w:eastAsia="Times New Roman" w:hAnsi="Times New Roman" w:cs="Times New Roman"/>
          <w:b/>
          <w:bCs/>
          <w:kern w:val="0"/>
          <w:sz w:val="27"/>
          <w:szCs w:val="27"/>
          <w:lang w:eastAsia="en-IN"/>
          <w14:ligatures w14:val="none"/>
        </w:rPr>
        <w:t>BreadCrumb</w:t>
      </w:r>
      <w:proofErr w:type="spellEnd"/>
    </w:p>
    <w:p w14:paraId="1273CD6C"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Cycle Tourism Market Report 2030</w:t>
      </w:r>
    </w:p>
    <w:p w14:paraId="7F9C7329"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4724506E">
          <v:rect id="_x0000_i1033" style="width:0;height:1.5pt" o:hralign="center" o:hrstd="t" o:hr="t" fillcolor="#a0a0a0" stroked="f"/>
        </w:pict>
      </w:r>
    </w:p>
    <w:p w14:paraId="2FFADE50" w14:textId="77777777" w:rsidR="00876BE0" w:rsidRPr="00876BE0" w:rsidRDefault="00876BE0" w:rsidP="00876B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76BE0">
        <w:rPr>
          <w:rFonts w:ascii="Times New Roman" w:eastAsia="Times New Roman" w:hAnsi="Times New Roman" w:cs="Times New Roman"/>
          <w:b/>
          <w:bCs/>
          <w:kern w:val="0"/>
          <w:sz w:val="36"/>
          <w:szCs w:val="36"/>
          <w:lang w:eastAsia="en-IN"/>
          <w14:ligatures w14:val="none"/>
        </w:rPr>
        <w:t>B. Top 5 FAQs</w:t>
      </w:r>
    </w:p>
    <w:p w14:paraId="462F64A0"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Q1. How big is the cycle tourism market?</w:t>
      </w:r>
      <w:r w:rsidRPr="00876BE0">
        <w:rPr>
          <w:rFonts w:ascii="Times New Roman" w:eastAsia="Times New Roman" w:hAnsi="Times New Roman" w:cs="Times New Roman"/>
          <w:kern w:val="0"/>
          <w:sz w:val="24"/>
          <w:szCs w:val="24"/>
          <w:lang w:eastAsia="en-IN"/>
          <w14:ligatures w14:val="none"/>
        </w:rPr>
        <w:br/>
      </w:r>
      <w:r w:rsidRPr="00876BE0">
        <w:rPr>
          <w:rFonts w:ascii="Times New Roman" w:eastAsia="Times New Roman" w:hAnsi="Times New Roman" w:cs="Times New Roman"/>
          <w:b/>
          <w:bCs/>
          <w:kern w:val="0"/>
          <w:sz w:val="24"/>
          <w:szCs w:val="24"/>
          <w:lang w:eastAsia="en-IN"/>
          <w14:ligatures w14:val="none"/>
        </w:rPr>
        <w:t>A1.</w:t>
      </w:r>
      <w:r w:rsidRPr="00876BE0">
        <w:rPr>
          <w:rFonts w:ascii="Times New Roman" w:eastAsia="Times New Roman" w:hAnsi="Times New Roman" w:cs="Times New Roman"/>
          <w:kern w:val="0"/>
          <w:sz w:val="24"/>
          <w:szCs w:val="24"/>
          <w:lang w:eastAsia="en-IN"/>
          <w14:ligatures w14:val="none"/>
        </w:rPr>
        <w:t xml:space="preserve"> The global cycle tourism market is valued at </w:t>
      </w:r>
      <w:r w:rsidRPr="00876BE0">
        <w:rPr>
          <w:rFonts w:ascii="Times New Roman" w:eastAsia="Times New Roman" w:hAnsi="Times New Roman" w:cs="Times New Roman"/>
          <w:b/>
          <w:bCs/>
          <w:kern w:val="0"/>
          <w:sz w:val="24"/>
          <w:szCs w:val="24"/>
          <w:lang w:eastAsia="en-IN"/>
          <w14:ligatures w14:val="none"/>
        </w:rPr>
        <w:t>USD 118.6 billion in 2024</w:t>
      </w:r>
      <w:r w:rsidRPr="00876BE0">
        <w:rPr>
          <w:rFonts w:ascii="Times New Roman" w:eastAsia="Times New Roman" w:hAnsi="Times New Roman" w:cs="Times New Roman"/>
          <w:kern w:val="0"/>
          <w:sz w:val="24"/>
          <w:szCs w:val="24"/>
          <w:lang w:eastAsia="en-IN"/>
          <w14:ligatures w14:val="none"/>
        </w:rPr>
        <w:t>, with strong upward momentum across regions.</w:t>
      </w:r>
    </w:p>
    <w:p w14:paraId="2334257E"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Q2. What is the CAGR for the cycle tourism market during the forecast period?</w:t>
      </w:r>
      <w:r w:rsidRPr="00876BE0">
        <w:rPr>
          <w:rFonts w:ascii="Times New Roman" w:eastAsia="Times New Roman" w:hAnsi="Times New Roman" w:cs="Times New Roman"/>
          <w:kern w:val="0"/>
          <w:sz w:val="24"/>
          <w:szCs w:val="24"/>
          <w:lang w:eastAsia="en-IN"/>
          <w14:ligatures w14:val="none"/>
        </w:rPr>
        <w:br/>
      </w:r>
      <w:r w:rsidRPr="00876BE0">
        <w:rPr>
          <w:rFonts w:ascii="Times New Roman" w:eastAsia="Times New Roman" w:hAnsi="Times New Roman" w:cs="Times New Roman"/>
          <w:b/>
          <w:bCs/>
          <w:kern w:val="0"/>
          <w:sz w:val="24"/>
          <w:szCs w:val="24"/>
          <w:lang w:eastAsia="en-IN"/>
          <w14:ligatures w14:val="none"/>
        </w:rPr>
        <w:t>A2.</w:t>
      </w:r>
      <w:r w:rsidRPr="00876BE0">
        <w:rPr>
          <w:rFonts w:ascii="Times New Roman" w:eastAsia="Times New Roman" w:hAnsi="Times New Roman" w:cs="Times New Roman"/>
          <w:kern w:val="0"/>
          <w:sz w:val="24"/>
          <w:szCs w:val="24"/>
          <w:lang w:eastAsia="en-IN"/>
          <w14:ligatures w14:val="none"/>
        </w:rPr>
        <w:t xml:space="preserve"> The market is expected to grow at a </w:t>
      </w:r>
      <w:r w:rsidRPr="00876BE0">
        <w:rPr>
          <w:rFonts w:ascii="Times New Roman" w:eastAsia="Times New Roman" w:hAnsi="Times New Roman" w:cs="Times New Roman"/>
          <w:b/>
          <w:bCs/>
          <w:kern w:val="0"/>
          <w:sz w:val="24"/>
          <w:szCs w:val="24"/>
          <w:lang w:eastAsia="en-IN"/>
          <w14:ligatures w14:val="none"/>
        </w:rPr>
        <w:t>6.4% CAGR from 2024 to 2030</w:t>
      </w:r>
      <w:r w:rsidRPr="00876BE0">
        <w:rPr>
          <w:rFonts w:ascii="Times New Roman" w:eastAsia="Times New Roman" w:hAnsi="Times New Roman" w:cs="Times New Roman"/>
          <w:kern w:val="0"/>
          <w:sz w:val="24"/>
          <w:szCs w:val="24"/>
          <w:lang w:eastAsia="en-IN"/>
          <w14:ligatures w14:val="none"/>
        </w:rPr>
        <w:t>, driven by rising interest in sustainable and wellness-focused travel.</w:t>
      </w:r>
    </w:p>
    <w:p w14:paraId="228F24AC"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Q3. Who are the major players in the cycle tourism market?</w:t>
      </w:r>
      <w:r w:rsidRPr="00876BE0">
        <w:rPr>
          <w:rFonts w:ascii="Times New Roman" w:eastAsia="Times New Roman" w:hAnsi="Times New Roman" w:cs="Times New Roman"/>
          <w:kern w:val="0"/>
          <w:sz w:val="24"/>
          <w:szCs w:val="24"/>
          <w:lang w:eastAsia="en-IN"/>
          <w14:ligatures w14:val="none"/>
        </w:rPr>
        <w:br/>
      </w:r>
      <w:r w:rsidRPr="00876BE0">
        <w:rPr>
          <w:rFonts w:ascii="Times New Roman" w:eastAsia="Times New Roman" w:hAnsi="Times New Roman" w:cs="Times New Roman"/>
          <w:b/>
          <w:bCs/>
          <w:kern w:val="0"/>
          <w:sz w:val="24"/>
          <w:szCs w:val="24"/>
          <w:lang w:eastAsia="en-IN"/>
          <w14:ligatures w14:val="none"/>
        </w:rPr>
        <w:t>A3.</w:t>
      </w:r>
      <w:r w:rsidRPr="00876BE0">
        <w:rPr>
          <w:rFonts w:ascii="Times New Roman" w:eastAsia="Times New Roman" w:hAnsi="Times New Roman" w:cs="Times New Roman"/>
          <w:kern w:val="0"/>
          <w:sz w:val="24"/>
          <w:szCs w:val="24"/>
          <w:lang w:eastAsia="en-IN"/>
          <w14:ligatures w14:val="none"/>
        </w:rPr>
        <w:t xml:space="preserve"> Key players include </w:t>
      </w:r>
      <w:r w:rsidRPr="00876BE0">
        <w:rPr>
          <w:rFonts w:ascii="Times New Roman" w:eastAsia="Times New Roman" w:hAnsi="Times New Roman" w:cs="Times New Roman"/>
          <w:b/>
          <w:bCs/>
          <w:kern w:val="0"/>
          <w:sz w:val="24"/>
          <w:szCs w:val="24"/>
          <w:lang w:eastAsia="en-IN"/>
          <w14:ligatures w14:val="none"/>
        </w:rPr>
        <w:t xml:space="preserve">Trek Travel, Backroads, Exodus Travels, </w:t>
      </w:r>
      <w:proofErr w:type="spellStart"/>
      <w:r w:rsidRPr="00876BE0">
        <w:rPr>
          <w:rFonts w:ascii="Times New Roman" w:eastAsia="Times New Roman" w:hAnsi="Times New Roman" w:cs="Times New Roman"/>
          <w:b/>
          <w:bCs/>
          <w:kern w:val="0"/>
          <w:sz w:val="24"/>
          <w:szCs w:val="24"/>
          <w:lang w:eastAsia="en-IN"/>
          <w14:ligatures w14:val="none"/>
        </w:rPr>
        <w:t>Komoot</w:t>
      </w:r>
      <w:proofErr w:type="spellEnd"/>
      <w:r w:rsidRPr="00876BE0">
        <w:rPr>
          <w:rFonts w:ascii="Times New Roman" w:eastAsia="Times New Roman" w:hAnsi="Times New Roman" w:cs="Times New Roman"/>
          <w:b/>
          <w:bCs/>
          <w:kern w:val="0"/>
          <w:sz w:val="24"/>
          <w:szCs w:val="24"/>
          <w:lang w:eastAsia="en-IN"/>
          <w14:ligatures w14:val="none"/>
        </w:rPr>
        <w:t xml:space="preserve">, Ride with GPS, </w:t>
      </w:r>
      <w:proofErr w:type="spellStart"/>
      <w:r w:rsidRPr="00876BE0">
        <w:rPr>
          <w:rFonts w:ascii="Times New Roman" w:eastAsia="Times New Roman" w:hAnsi="Times New Roman" w:cs="Times New Roman"/>
          <w:b/>
          <w:bCs/>
          <w:kern w:val="0"/>
          <w:sz w:val="24"/>
          <w:szCs w:val="24"/>
          <w:lang w:eastAsia="en-IN"/>
          <w14:ligatures w14:val="none"/>
        </w:rPr>
        <w:t>DuVine</w:t>
      </w:r>
      <w:proofErr w:type="spellEnd"/>
      <w:r w:rsidRPr="00876BE0">
        <w:rPr>
          <w:rFonts w:ascii="Times New Roman" w:eastAsia="Times New Roman" w:hAnsi="Times New Roman" w:cs="Times New Roman"/>
          <w:kern w:val="0"/>
          <w:sz w:val="24"/>
          <w:szCs w:val="24"/>
          <w:lang w:eastAsia="en-IN"/>
          <w14:ligatures w14:val="none"/>
        </w:rPr>
        <w:t xml:space="preserve">, and </w:t>
      </w:r>
      <w:r w:rsidRPr="00876BE0">
        <w:rPr>
          <w:rFonts w:ascii="Times New Roman" w:eastAsia="Times New Roman" w:hAnsi="Times New Roman" w:cs="Times New Roman"/>
          <w:b/>
          <w:bCs/>
          <w:kern w:val="0"/>
          <w:sz w:val="24"/>
          <w:szCs w:val="24"/>
          <w:lang w:eastAsia="en-IN"/>
          <w14:ligatures w14:val="none"/>
        </w:rPr>
        <w:t>Grasshopper Adventures</w:t>
      </w:r>
      <w:r w:rsidRPr="00876BE0">
        <w:rPr>
          <w:rFonts w:ascii="Times New Roman" w:eastAsia="Times New Roman" w:hAnsi="Times New Roman" w:cs="Times New Roman"/>
          <w:kern w:val="0"/>
          <w:sz w:val="24"/>
          <w:szCs w:val="24"/>
          <w:lang w:eastAsia="en-IN"/>
          <w14:ligatures w14:val="none"/>
        </w:rPr>
        <w:t>.</w:t>
      </w:r>
    </w:p>
    <w:p w14:paraId="687EA26A"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Q4. Which region dominates the cycle tourism market?</w:t>
      </w:r>
      <w:r w:rsidRPr="00876BE0">
        <w:rPr>
          <w:rFonts w:ascii="Times New Roman" w:eastAsia="Times New Roman" w:hAnsi="Times New Roman" w:cs="Times New Roman"/>
          <w:kern w:val="0"/>
          <w:sz w:val="24"/>
          <w:szCs w:val="24"/>
          <w:lang w:eastAsia="en-IN"/>
          <w14:ligatures w14:val="none"/>
        </w:rPr>
        <w:br/>
      </w:r>
      <w:r w:rsidRPr="00876BE0">
        <w:rPr>
          <w:rFonts w:ascii="Times New Roman" w:eastAsia="Times New Roman" w:hAnsi="Times New Roman" w:cs="Times New Roman"/>
          <w:b/>
          <w:bCs/>
          <w:kern w:val="0"/>
          <w:sz w:val="24"/>
          <w:szCs w:val="24"/>
          <w:lang w:eastAsia="en-IN"/>
          <w14:ligatures w14:val="none"/>
        </w:rPr>
        <w:t>A4.</w:t>
      </w:r>
      <w:r w:rsidRPr="00876BE0">
        <w:rPr>
          <w:rFonts w:ascii="Times New Roman" w:eastAsia="Times New Roman" w:hAnsi="Times New Roman" w:cs="Times New Roman"/>
          <w:kern w:val="0"/>
          <w:sz w:val="24"/>
          <w:szCs w:val="24"/>
          <w:lang w:eastAsia="en-IN"/>
          <w14:ligatures w14:val="none"/>
        </w:rPr>
        <w:t xml:space="preserve"> </w:t>
      </w:r>
      <w:r w:rsidRPr="00876BE0">
        <w:rPr>
          <w:rFonts w:ascii="Times New Roman" w:eastAsia="Times New Roman" w:hAnsi="Times New Roman" w:cs="Times New Roman"/>
          <w:b/>
          <w:bCs/>
          <w:kern w:val="0"/>
          <w:sz w:val="24"/>
          <w:szCs w:val="24"/>
          <w:lang w:eastAsia="en-IN"/>
          <w14:ligatures w14:val="none"/>
        </w:rPr>
        <w:t>Europe</w:t>
      </w:r>
      <w:r w:rsidRPr="00876BE0">
        <w:rPr>
          <w:rFonts w:ascii="Times New Roman" w:eastAsia="Times New Roman" w:hAnsi="Times New Roman" w:cs="Times New Roman"/>
          <w:kern w:val="0"/>
          <w:sz w:val="24"/>
          <w:szCs w:val="24"/>
          <w:lang w:eastAsia="en-IN"/>
          <w14:ligatures w14:val="none"/>
        </w:rPr>
        <w:t xml:space="preserve"> leads globally in market share, thanks to advanced infrastructure, strong government support, and a mature cycling culture.</w:t>
      </w:r>
    </w:p>
    <w:p w14:paraId="5D29A4BB" w14:textId="77777777" w:rsidR="00876BE0" w:rsidRPr="00876BE0" w:rsidRDefault="00876BE0" w:rsidP="00876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b/>
          <w:bCs/>
          <w:kern w:val="0"/>
          <w:sz w:val="24"/>
          <w:szCs w:val="24"/>
          <w:lang w:eastAsia="en-IN"/>
          <w14:ligatures w14:val="none"/>
        </w:rPr>
        <w:t>Q5. What are the major drivers of growth in the cycle tourism market?</w:t>
      </w:r>
      <w:r w:rsidRPr="00876BE0">
        <w:rPr>
          <w:rFonts w:ascii="Times New Roman" w:eastAsia="Times New Roman" w:hAnsi="Times New Roman" w:cs="Times New Roman"/>
          <w:kern w:val="0"/>
          <w:sz w:val="24"/>
          <w:szCs w:val="24"/>
          <w:lang w:eastAsia="en-IN"/>
          <w14:ligatures w14:val="none"/>
        </w:rPr>
        <w:br/>
      </w:r>
      <w:r w:rsidRPr="00876BE0">
        <w:rPr>
          <w:rFonts w:ascii="Times New Roman" w:eastAsia="Times New Roman" w:hAnsi="Times New Roman" w:cs="Times New Roman"/>
          <w:b/>
          <w:bCs/>
          <w:kern w:val="0"/>
          <w:sz w:val="24"/>
          <w:szCs w:val="24"/>
          <w:lang w:eastAsia="en-IN"/>
          <w14:ligatures w14:val="none"/>
        </w:rPr>
        <w:t>A5.</w:t>
      </w:r>
      <w:r w:rsidRPr="00876BE0">
        <w:rPr>
          <w:rFonts w:ascii="Times New Roman" w:eastAsia="Times New Roman" w:hAnsi="Times New Roman" w:cs="Times New Roman"/>
          <w:kern w:val="0"/>
          <w:sz w:val="24"/>
          <w:szCs w:val="24"/>
          <w:lang w:eastAsia="en-IN"/>
          <w14:ligatures w14:val="none"/>
        </w:rPr>
        <w:t xml:space="preserve"> Growth is supported by </w:t>
      </w:r>
      <w:r w:rsidRPr="00876BE0">
        <w:rPr>
          <w:rFonts w:ascii="Times New Roman" w:eastAsia="Times New Roman" w:hAnsi="Times New Roman" w:cs="Times New Roman"/>
          <w:b/>
          <w:bCs/>
          <w:kern w:val="0"/>
          <w:sz w:val="24"/>
          <w:szCs w:val="24"/>
          <w:lang w:eastAsia="en-IN"/>
          <w14:ligatures w14:val="none"/>
        </w:rPr>
        <w:t>e-bike adoption, environmental policy shifts, smart tourism integration</w:t>
      </w:r>
      <w:r w:rsidRPr="00876BE0">
        <w:rPr>
          <w:rFonts w:ascii="Times New Roman" w:eastAsia="Times New Roman" w:hAnsi="Times New Roman" w:cs="Times New Roman"/>
          <w:kern w:val="0"/>
          <w:sz w:val="24"/>
          <w:szCs w:val="24"/>
          <w:lang w:eastAsia="en-IN"/>
          <w14:ligatures w14:val="none"/>
        </w:rPr>
        <w:t xml:space="preserve">, and </w:t>
      </w:r>
      <w:r w:rsidRPr="00876BE0">
        <w:rPr>
          <w:rFonts w:ascii="Times New Roman" w:eastAsia="Times New Roman" w:hAnsi="Times New Roman" w:cs="Times New Roman"/>
          <w:b/>
          <w:bCs/>
          <w:kern w:val="0"/>
          <w:sz w:val="24"/>
          <w:szCs w:val="24"/>
          <w:lang w:eastAsia="en-IN"/>
          <w14:ligatures w14:val="none"/>
        </w:rPr>
        <w:t xml:space="preserve">multi-generational </w:t>
      </w:r>
      <w:proofErr w:type="spellStart"/>
      <w:r w:rsidRPr="00876BE0">
        <w:rPr>
          <w:rFonts w:ascii="Times New Roman" w:eastAsia="Times New Roman" w:hAnsi="Times New Roman" w:cs="Times New Roman"/>
          <w:b/>
          <w:bCs/>
          <w:kern w:val="0"/>
          <w:sz w:val="24"/>
          <w:szCs w:val="24"/>
          <w:lang w:eastAsia="en-IN"/>
          <w14:ligatures w14:val="none"/>
        </w:rPr>
        <w:t>traveler</w:t>
      </w:r>
      <w:proofErr w:type="spellEnd"/>
      <w:r w:rsidRPr="00876BE0">
        <w:rPr>
          <w:rFonts w:ascii="Times New Roman" w:eastAsia="Times New Roman" w:hAnsi="Times New Roman" w:cs="Times New Roman"/>
          <w:b/>
          <w:bCs/>
          <w:kern w:val="0"/>
          <w:sz w:val="24"/>
          <w:szCs w:val="24"/>
          <w:lang w:eastAsia="en-IN"/>
          <w14:ligatures w14:val="none"/>
        </w:rPr>
        <w:t xml:space="preserve"> interest</w:t>
      </w:r>
      <w:r w:rsidRPr="00876BE0">
        <w:rPr>
          <w:rFonts w:ascii="Times New Roman" w:eastAsia="Times New Roman" w:hAnsi="Times New Roman" w:cs="Times New Roman"/>
          <w:kern w:val="0"/>
          <w:sz w:val="24"/>
          <w:szCs w:val="24"/>
          <w:lang w:eastAsia="en-IN"/>
          <w14:ligatures w14:val="none"/>
        </w:rPr>
        <w:t>.</w:t>
      </w:r>
    </w:p>
    <w:p w14:paraId="21A18D2D"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572E6A85">
          <v:rect id="_x0000_i1034" style="width:0;height:1.5pt" o:hralign="center" o:hrstd="t" o:hr="t" fillcolor="#a0a0a0" stroked="f"/>
        </w:pict>
      </w:r>
    </w:p>
    <w:p w14:paraId="4DB1B8C2" w14:textId="77777777" w:rsidR="00876BE0" w:rsidRPr="00876BE0" w:rsidRDefault="00876BE0" w:rsidP="00876B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76BE0">
        <w:rPr>
          <w:rFonts w:ascii="Times New Roman" w:eastAsia="Times New Roman" w:hAnsi="Times New Roman" w:cs="Times New Roman"/>
          <w:b/>
          <w:bCs/>
          <w:kern w:val="0"/>
          <w:sz w:val="36"/>
          <w:szCs w:val="36"/>
          <w:lang w:eastAsia="en-IN"/>
          <w14:ligatures w14:val="none"/>
        </w:rPr>
        <w:t>C. JSON-LD SEO Schema</w:t>
      </w:r>
    </w:p>
    <w:p w14:paraId="3609DA45"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1. Breadcrumb Schema</w:t>
      </w:r>
    </w:p>
    <w:p w14:paraId="33076335"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w:t>
      </w:r>
    </w:p>
    <w:p w14:paraId="3D75AF70"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"@context": "https://schema.org",</w:t>
      </w:r>
    </w:p>
    <w:p w14:paraId="66D82497"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w:t>
      </w:r>
      <w:proofErr w:type="spellStart"/>
      <w:r w:rsidRPr="00876BE0">
        <w:rPr>
          <w:rFonts w:ascii="Courier New" w:eastAsia="Times New Roman" w:hAnsi="Courier New" w:cs="Courier New"/>
          <w:kern w:val="0"/>
          <w:sz w:val="20"/>
          <w:szCs w:val="20"/>
          <w:lang w:eastAsia="en-IN"/>
          <w14:ligatures w14:val="none"/>
        </w:rPr>
        <w:t>BreadcrumbList</w:t>
      </w:r>
      <w:proofErr w:type="spellEnd"/>
      <w:r w:rsidRPr="00876BE0">
        <w:rPr>
          <w:rFonts w:ascii="Courier New" w:eastAsia="Times New Roman" w:hAnsi="Courier New" w:cs="Courier New"/>
          <w:kern w:val="0"/>
          <w:sz w:val="20"/>
          <w:szCs w:val="20"/>
          <w:lang w:eastAsia="en-IN"/>
          <w14:ligatures w14:val="none"/>
        </w:rPr>
        <w:t>",</w:t>
      </w:r>
    </w:p>
    <w:p w14:paraId="0D00AAF2"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roofErr w:type="spellStart"/>
      <w:r w:rsidRPr="00876BE0">
        <w:rPr>
          <w:rFonts w:ascii="Courier New" w:eastAsia="Times New Roman" w:hAnsi="Courier New" w:cs="Courier New"/>
          <w:kern w:val="0"/>
          <w:sz w:val="20"/>
          <w:szCs w:val="20"/>
          <w:lang w:eastAsia="en-IN"/>
          <w14:ligatures w14:val="none"/>
        </w:rPr>
        <w:t>itemListElement</w:t>
      </w:r>
      <w:proofErr w:type="spellEnd"/>
      <w:r w:rsidRPr="00876BE0">
        <w:rPr>
          <w:rFonts w:ascii="Courier New" w:eastAsia="Times New Roman" w:hAnsi="Courier New" w:cs="Courier New"/>
          <w:kern w:val="0"/>
          <w:sz w:val="20"/>
          <w:szCs w:val="20"/>
          <w:lang w:eastAsia="en-IN"/>
          <w14:ligatures w14:val="none"/>
        </w:rPr>
        <w:t>": [</w:t>
      </w:r>
    </w:p>
    <w:p w14:paraId="6DAAC394"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4B1DF169"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w:t>
      </w:r>
      <w:proofErr w:type="spellStart"/>
      <w:r w:rsidRPr="00876BE0">
        <w:rPr>
          <w:rFonts w:ascii="Courier New" w:eastAsia="Times New Roman" w:hAnsi="Courier New" w:cs="Courier New"/>
          <w:kern w:val="0"/>
          <w:sz w:val="20"/>
          <w:szCs w:val="20"/>
          <w:lang w:eastAsia="en-IN"/>
          <w14:ligatures w14:val="none"/>
        </w:rPr>
        <w:t>ListItem</w:t>
      </w:r>
      <w:proofErr w:type="spellEnd"/>
      <w:r w:rsidRPr="00876BE0">
        <w:rPr>
          <w:rFonts w:ascii="Courier New" w:eastAsia="Times New Roman" w:hAnsi="Courier New" w:cs="Courier New"/>
          <w:kern w:val="0"/>
          <w:sz w:val="20"/>
          <w:szCs w:val="20"/>
          <w:lang w:eastAsia="en-IN"/>
          <w14:ligatures w14:val="none"/>
        </w:rPr>
        <w:t>",</w:t>
      </w:r>
    </w:p>
    <w:p w14:paraId="56C331AB"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"position": 1,</w:t>
      </w:r>
    </w:p>
    <w:p w14:paraId="195555E0"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"name": "Home",</w:t>
      </w:r>
    </w:p>
    <w:p w14:paraId="79CC234D"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"item": "https://www.strategicmarketresearch.com/"</w:t>
      </w:r>
    </w:p>
    <w:p w14:paraId="27733244"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095C26C2"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2F47A1F7"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w:t>
      </w:r>
      <w:proofErr w:type="spellStart"/>
      <w:r w:rsidRPr="00876BE0">
        <w:rPr>
          <w:rFonts w:ascii="Courier New" w:eastAsia="Times New Roman" w:hAnsi="Courier New" w:cs="Courier New"/>
          <w:kern w:val="0"/>
          <w:sz w:val="20"/>
          <w:szCs w:val="20"/>
          <w:lang w:eastAsia="en-IN"/>
          <w14:ligatures w14:val="none"/>
        </w:rPr>
        <w:t>ListItem</w:t>
      </w:r>
      <w:proofErr w:type="spellEnd"/>
      <w:r w:rsidRPr="00876BE0">
        <w:rPr>
          <w:rFonts w:ascii="Courier New" w:eastAsia="Times New Roman" w:hAnsi="Courier New" w:cs="Courier New"/>
          <w:kern w:val="0"/>
          <w:sz w:val="20"/>
          <w:szCs w:val="20"/>
          <w:lang w:eastAsia="en-IN"/>
          <w14:ligatures w14:val="none"/>
        </w:rPr>
        <w:t>",</w:t>
      </w:r>
    </w:p>
    <w:p w14:paraId="6A1D5120"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"position": 2,</w:t>
      </w:r>
    </w:p>
    <w:p w14:paraId="01BE3503" w14:textId="6D9ACA0A"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lastRenderedPageBreak/>
        <w:t xml:space="preserve">      "name": "Health </w:t>
      </w:r>
      <w:proofErr w:type="gramStart"/>
      <w:r w:rsidRPr="00876BE0">
        <w:rPr>
          <w:rFonts w:ascii="Courier New" w:eastAsia="Times New Roman" w:hAnsi="Courier New" w:cs="Courier New"/>
          <w:kern w:val="0"/>
          <w:sz w:val="20"/>
          <w:szCs w:val="20"/>
          <w:lang w:eastAsia="en-IN"/>
          <w14:ligatures w14:val="none"/>
        </w:rPr>
        <w:t>And</w:t>
      </w:r>
      <w:proofErr w:type="gramEnd"/>
      <w:r w:rsidRPr="00876BE0">
        <w:rPr>
          <w:rFonts w:ascii="Courier New" w:eastAsia="Times New Roman" w:hAnsi="Courier New" w:cs="Courier New"/>
          <w:kern w:val="0"/>
          <w:sz w:val="20"/>
          <w:szCs w:val="20"/>
          <w:lang w:eastAsia="en-IN"/>
          <w14:ligatures w14:val="none"/>
        </w:rPr>
        <w:t xml:space="preserve"> Wellness",</w:t>
      </w:r>
    </w:p>
    <w:p w14:paraId="79045548" w14:textId="3BA7DFB3"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"item": "https://www.strategicmarketresearch.com/report/health-and-wellness"</w:t>
      </w:r>
    </w:p>
    <w:p w14:paraId="364896E8"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19D2147B"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2B687020"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w:t>
      </w:r>
      <w:proofErr w:type="spellStart"/>
      <w:r w:rsidRPr="00876BE0">
        <w:rPr>
          <w:rFonts w:ascii="Courier New" w:eastAsia="Times New Roman" w:hAnsi="Courier New" w:cs="Courier New"/>
          <w:kern w:val="0"/>
          <w:sz w:val="20"/>
          <w:szCs w:val="20"/>
          <w:lang w:eastAsia="en-IN"/>
          <w14:ligatures w14:val="none"/>
        </w:rPr>
        <w:t>ListItem</w:t>
      </w:r>
      <w:proofErr w:type="spellEnd"/>
      <w:r w:rsidRPr="00876BE0">
        <w:rPr>
          <w:rFonts w:ascii="Courier New" w:eastAsia="Times New Roman" w:hAnsi="Courier New" w:cs="Courier New"/>
          <w:kern w:val="0"/>
          <w:sz w:val="20"/>
          <w:szCs w:val="20"/>
          <w:lang w:eastAsia="en-IN"/>
          <w14:ligatures w14:val="none"/>
        </w:rPr>
        <w:t>",</w:t>
      </w:r>
    </w:p>
    <w:p w14:paraId="60A2535D"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"position": 3,</w:t>
      </w:r>
    </w:p>
    <w:p w14:paraId="4E650B86"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"name": "Cycle Tourism Market Report 2030",</w:t>
      </w:r>
    </w:p>
    <w:p w14:paraId="1577ED5F"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"item": "https://www.strategicmarketresearch.com/market-report/cycle-tourism-market"</w:t>
      </w:r>
    </w:p>
    <w:p w14:paraId="34DA193F"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2E076785"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6D1B26CA"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w:t>
      </w:r>
    </w:p>
    <w:p w14:paraId="45AC0C8B"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2AB95300">
          <v:rect id="_x0000_i1035" style="width:0;height:1.5pt" o:hralign="center" o:hrstd="t" o:hr="t" fillcolor="#a0a0a0" stroked="f"/>
        </w:pict>
      </w:r>
    </w:p>
    <w:p w14:paraId="7469FF65"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2. FAQ Schema</w:t>
      </w:r>
    </w:p>
    <w:p w14:paraId="2177A9CC"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w:t>
      </w:r>
    </w:p>
    <w:p w14:paraId="06B9C45D"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"@context": "https://schema.org",</w:t>
      </w:r>
    </w:p>
    <w:p w14:paraId="1FAEE1AE"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w:t>
      </w:r>
      <w:proofErr w:type="spellStart"/>
      <w:r w:rsidRPr="00876BE0">
        <w:rPr>
          <w:rFonts w:ascii="Courier New" w:eastAsia="Times New Roman" w:hAnsi="Courier New" w:cs="Courier New"/>
          <w:kern w:val="0"/>
          <w:sz w:val="20"/>
          <w:szCs w:val="20"/>
          <w:lang w:eastAsia="en-IN"/>
          <w14:ligatures w14:val="none"/>
        </w:rPr>
        <w:t>FAQPage</w:t>
      </w:r>
      <w:proofErr w:type="spellEnd"/>
      <w:r w:rsidRPr="00876BE0">
        <w:rPr>
          <w:rFonts w:ascii="Courier New" w:eastAsia="Times New Roman" w:hAnsi="Courier New" w:cs="Courier New"/>
          <w:kern w:val="0"/>
          <w:sz w:val="20"/>
          <w:szCs w:val="20"/>
          <w:lang w:eastAsia="en-IN"/>
          <w14:ligatures w14:val="none"/>
        </w:rPr>
        <w:t>",</w:t>
      </w:r>
    </w:p>
    <w:p w14:paraId="1314850A"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roofErr w:type="spellStart"/>
      <w:r w:rsidRPr="00876BE0">
        <w:rPr>
          <w:rFonts w:ascii="Courier New" w:eastAsia="Times New Roman" w:hAnsi="Courier New" w:cs="Courier New"/>
          <w:kern w:val="0"/>
          <w:sz w:val="20"/>
          <w:szCs w:val="20"/>
          <w:lang w:eastAsia="en-IN"/>
          <w14:ligatures w14:val="none"/>
        </w:rPr>
        <w:t>mainEntity</w:t>
      </w:r>
      <w:proofErr w:type="spellEnd"/>
      <w:r w:rsidRPr="00876BE0">
        <w:rPr>
          <w:rFonts w:ascii="Courier New" w:eastAsia="Times New Roman" w:hAnsi="Courier New" w:cs="Courier New"/>
          <w:kern w:val="0"/>
          <w:sz w:val="20"/>
          <w:szCs w:val="20"/>
          <w:lang w:eastAsia="en-IN"/>
          <w14:ligatures w14:val="none"/>
        </w:rPr>
        <w:t>": [</w:t>
      </w:r>
    </w:p>
    <w:p w14:paraId="15408649"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676C5417"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"Question",</w:t>
      </w:r>
    </w:p>
    <w:p w14:paraId="41E2F1B0"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"name": "How big is the cycle tourism market?",</w:t>
      </w:r>
    </w:p>
    <w:p w14:paraId="3A5EC607"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roofErr w:type="spellStart"/>
      <w:r w:rsidRPr="00876BE0">
        <w:rPr>
          <w:rFonts w:ascii="Courier New" w:eastAsia="Times New Roman" w:hAnsi="Courier New" w:cs="Courier New"/>
          <w:kern w:val="0"/>
          <w:sz w:val="20"/>
          <w:szCs w:val="20"/>
          <w:lang w:eastAsia="en-IN"/>
          <w14:ligatures w14:val="none"/>
        </w:rPr>
        <w:t>acceptedAnswer</w:t>
      </w:r>
      <w:proofErr w:type="spellEnd"/>
      <w:r w:rsidRPr="00876BE0">
        <w:rPr>
          <w:rFonts w:ascii="Courier New" w:eastAsia="Times New Roman" w:hAnsi="Courier New" w:cs="Courier New"/>
          <w:kern w:val="0"/>
          <w:sz w:val="20"/>
          <w:szCs w:val="20"/>
          <w:lang w:eastAsia="en-IN"/>
          <w14:ligatures w14:val="none"/>
        </w:rPr>
        <w:t>": {</w:t>
      </w:r>
    </w:p>
    <w:p w14:paraId="60DFD342"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"Answer",</w:t>
      </w:r>
    </w:p>
    <w:p w14:paraId="05B86738"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"text": "The global cycle tourism market is valued at USD 118.6 billion in 2024, with strong upward momentum across regions."</w:t>
      </w:r>
    </w:p>
    <w:p w14:paraId="0E5C7376"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0BC63E7A"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4F57822C"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6B29A022"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"Question",</w:t>
      </w:r>
    </w:p>
    <w:p w14:paraId="36F12380"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"name": "What is the CAGR for the cycle tourism market during the forecast period?",</w:t>
      </w:r>
    </w:p>
    <w:p w14:paraId="5BEBB5BF"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roofErr w:type="spellStart"/>
      <w:r w:rsidRPr="00876BE0">
        <w:rPr>
          <w:rFonts w:ascii="Courier New" w:eastAsia="Times New Roman" w:hAnsi="Courier New" w:cs="Courier New"/>
          <w:kern w:val="0"/>
          <w:sz w:val="20"/>
          <w:szCs w:val="20"/>
          <w:lang w:eastAsia="en-IN"/>
          <w14:ligatures w14:val="none"/>
        </w:rPr>
        <w:t>acceptedAnswer</w:t>
      </w:r>
      <w:proofErr w:type="spellEnd"/>
      <w:r w:rsidRPr="00876BE0">
        <w:rPr>
          <w:rFonts w:ascii="Courier New" w:eastAsia="Times New Roman" w:hAnsi="Courier New" w:cs="Courier New"/>
          <w:kern w:val="0"/>
          <w:sz w:val="20"/>
          <w:szCs w:val="20"/>
          <w:lang w:eastAsia="en-IN"/>
          <w14:ligatures w14:val="none"/>
        </w:rPr>
        <w:t>": {</w:t>
      </w:r>
    </w:p>
    <w:p w14:paraId="7CA84ED4"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"Answer",</w:t>
      </w:r>
    </w:p>
    <w:p w14:paraId="5FE5112D"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"text": "The market is expected to grow at a 6.4% CAGR from 2024 to 2030, driven by rising interest in sustainable and wellness-focused travel."</w:t>
      </w:r>
    </w:p>
    <w:p w14:paraId="71D0D66B"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73BEB65D"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7666F269"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666EA43F"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"Question",</w:t>
      </w:r>
    </w:p>
    <w:p w14:paraId="3D9FF9B3"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"name": "Who are the major players in the cycle tourism market?",</w:t>
      </w:r>
    </w:p>
    <w:p w14:paraId="3D3B28AF"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roofErr w:type="spellStart"/>
      <w:r w:rsidRPr="00876BE0">
        <w:rPr>
          <w:rFonts w:ascii="Courier New" w:eastAsia="Times New Roman" w:hAnsi="Courier New" w:cs="Courier New"/>
          <w:kern w:val="0"/>
          <w:sz w:val="20"/>
          <w:szCs w:val="20"/>
          <w:lang w:eastAsia="en-IN"/>
          <w14:ligatures w14:val="none"/>
        </w:rPr>
        <w:t>acceptedAnswer</w:t>
      </w:r>
      <w:proofErr w:type="spellEnd"/>
      <w:r w:rsidRPr="00876BE0">
        <w:rPr>
          <w:rFonts w:ascii="Courier New" w:eastAsia="Times New Roman" w:hAnsi="Courier New" w:cs="Courier New"/>
          <w:kern w:val="0"/>
          <w:sz w:val="20"/>
          <w:szCs w:val="20"/>
          <w:lang w:eastAsia="en-IN"/>
          <w14:ligatures w14:val="none"/>
        </w:rPr>
        <w:t>": {</w:t>
      </w:r>
    </w:p>
    <w:p w14:paraId="2194A78E"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"Answer",</w:t>
      </w:r>
    </w:p>
    <w:p w14:paraId="5EECAE3A"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"text": "Key players include Trek Travel, Backroads, Exodus Travels, </w:t>
      </w:r>
      <w:proofErr w:type="spellStart"/>
      <w:r w:rsidRPr="00876BE0">
        <w:rPr>
          <w:rFonts w:ascii="Courier New" w:eastAsia="Times New Roman" w:hAnsi="Courier New" w:cs="Courier New"/>
          <w:kern w:val="0"/>
          <w:sz w:val="20"/>
          <w:szCs w:val="20"/>
          <w:lang w:eastAsia="en-IN"/>
          <w14:ligatures w14:val="none"/>
        </w:rPr>
        <w:t>Komoot</w:t>
      </w:r>
      <w:proofErr w:type="spellEnd"/>
      <w:r w:rsidRPr="00876BE0">
        <w:rPr>
          <w:rFonts w:ascii="Courier New" w:eastAsia="Times New Roman" w:hAnsi="Courier New" w:cs="Courier New"/>
          <w:kern w:val="0"/>
          <w:sz w:val="20"/>
          <w:szCs w:val="20"/>
          <w:lang w:eastAsia="en-IN"/>
          <w14:ligatures w14:val="none"/>
        </w:rPr>
        <w:t xml:space="preserve">, Ride with GPS, </w:t>
      </w:r>
      <w:proofErr w:type="spellStart"/>
      <w:r w:rsidRPr="00876BE0">
        <w:rPr>
          <w:rFonts w:ascii="Courier New" w:eastAsia="Times New Roman" w:hAnsi="Courier New" w:cs="Courier New"/>
          <w:kern w:val="0"/>
          <w:sz w:val="20"/>
          <w:szCs w:val="20"/>
          <w:lang w:eastAsia="en-IN"/>
          <w14:ligatures w14:val="none"/>
        </w:rPr>
        <w:t>DuVine</w:t>
      </w:r>
      <w:proofErr w:type="spellEnd"/>
      <w:r w:rsidRPr="00876BE0">
        <w:rPr>
          <w:rFonts w:ascii="Courier New" w:eastAsia="Times New Roman" w:hAnsi="Courier New" w:cs="Courier New"/>
          <w:kern w:val="0"/>
          <w:sz w:val="20"/>
          <w:szCs w:val="20"/>
          <w:lang w:eastAsia="en-IN"/>
          <w14:ligatures w14:val="none"/>
        </w:rPr>
        <w:t>, and Grasshopper Adventures."</w:t>
      </w:r>
    </w:p>
    <w:p w14:paraId="38E4D763"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3E27D585"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19372004"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72D404FA"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"Question",</w:t>
      </w:r>
    </w:p>
    <w:p w14:paraId="4ACFEE9E"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"name": "Which region dominates the cycle tourism market?",</w:t>
      </w:r>
    </w:p>
    <w:p w14:paraId="260210B9"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roofErr w:type="spellStart"/>
      <w:r w:rsidRPr="00876BE0">
        <w:rPr>
          <w:rFonts w:ascii="Courier New" w:eastAsia="Times New Roman" w:hAnsi="Courier New" w:cs="Courier New"/>
          <w:kern w:val="0"/>
          <w:sz w:val="20"/>
          <w:szCs w:val="20"/>
          <w:lang w:eastAsia="en-IN"/>
          <w14:ligatures w14:val="none"/>
        </w:rPr>
        <w:t>acceptedAnswer</w:t>
      </w:r>
      <w:proofErr w:type="spellEnd"/>
      <w:r w:rsidRPr="00876BE0">
        <w:rPr>
          <w:rFonts w:ascii="Courier New" w:eastAsia="Times New Roman" w:hAnsi="Courier New" w:cs="Courier New"/>
          <w:kern w:val="0"/>
          <w:sz w:val="20"/>
          <w:szCs w:val="20"/>
          <w:lang w:eastAsia="en-IN"/>
          <w14:ligatures w14:val="none"/>
        </w:rPr>
        <w:t>": {</w:t>
      </w:r>
    </w:p>
    <w:p w14:paraId="38483D35"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"Answer",</w:t>
      </w:r>
    </w:p>
    <w:p w14:paraId="4660F657"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"text": "Europe leads globally in market share, thanks to advanced infrastructure, strong government support, and a mature cycling culture."</w:t>
      </w:r>
    </w:p>
    <w:p w14:paraId="10D74A84"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2E525470"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277E2627"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2D8A7B5D"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lastRenderedPageBreak/>
        <w:t xml:space="preserve">      "@type": "Question",</w:t>
      </w:r>
    </w:p>
    <w:p w14:paraId="34AB666B"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"name": "What are the major drivers of growth in the cycle tourism market?",</w:t>
      </w:r>
    </w:p>
    <w:p w14:paraId="2E84E339"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roofErr w:type="spellStart"/>
      <w:r w:rsidRPr="00876BE0">
        <w:rPr>
          <w:rFonts w:ascii="Courier New" w:eastAsia="Times New Roman" w:hAnsi="Courier New" w:cs="Courier New"/>
          <w:kern w:val="0"/>
          <w:sz w:val="20"/>
          <w:szCs w:val="20"/>
          <w:lang w:eastAsia="en-IN"/>
          <w14:ligatures w14:val="none"/>
        </w:rPr>
        <w:t>acceptedAnswer</w:t>
      </w:r>
      <w:proofErr w:type="spellEnd"/>
      <w:r w:rsidRPr="00876BE0">
        <w:rPr>
          <w:rFonts w:ascii="Courier New" w:eastAsia="Times New Roman" w:hAnsi="Courier New" w:cs="Courier New"/>
          <w:kern w:val="0"/>
          <w:sz w:val="20"/>
          <w:szCs w:val="20"/>
          <w:lang w:eastAsia="en-IN"/>
          <w14:ligatures w14:val="none"/>
        </w:rPr>
        <w:t>": {</w:t>
      </w:r>
    </w:p>
    <w:p w14:paraId="3B0DDF11"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"@type": "Answer",</w:t>
      </w:r>
    </w:p>
    <w:p w14:paraId="1E337575"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"text": "Growth is supported by e-bike adoption, environmental policy shifts, smart tourism integration, and multi-generational </w:t>
      </w:r>
      <w:proofErr w:type="spellStart"/>
      <w:r w:rsidRPr="00876BE0">
        <w:rPr>
          <w:rFonts w:ascii="Courier New" w:eastAsia="Times New Roman" w:hAnsi="Courier New" w:cs="Courier New"/>
          <w:kern w:val="0"/>
          <w:sz w:val="20"/>
          <w:szCs w:val="20"/>
          <w:lang w:eastAsia="en-IN"/>
          <w14:ligatures w14:val="none"/>
        </w:rPr>
        <w:t>traveler</w:t>
      </w:r>
      <w:proofErr w:type="spellEnd"/>
      <w:r w:rsidRPr="00876BE0">
        <w:rPr>
          <w:rFonts w:ascii="Courier New" w:eastAsia="Times New Roman" w:hAnsi="Courier New" w:cs="Courier New"/>
          <w:kern w:val="0"/>
          <w:sz w:val="20"/>
          <w:szCs w:val="20"/>
          <w:lang w:eastAsia="en-IN"/>
          <w14:ligatures w14:val="none"/>
        </w:rPr>
        <w:t xml:space="preserve"> interest."</w:t>
      </w:r>
    </w:p>
    <w:p w14:paraId="372DBAA8"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705E9EDD"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79016A56"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 xml:space="preserve">  ]</w:t>
      </w:r>
    </w:p>
    <w:p w14:paraId="46594E5E" w14:textId="77777777" w:rsidR="00876BE0" w:rsidRPr="00876BE0" w:rsidRDefault="00876BE0" w:rsidP="0087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76BE0">
        <w:rPr>
          <w:rFonts w:ascii="Courier New" w:eastAsia="Times New Roman" w:hAnsi="Courier New" w:cs="Courier New"/>
          <w:kern w:val="0"/>
          <w:sz w:val="20"/>
          <w:szCs w:val="20"/>
          <w:lang w:eastAsia="en-IN"/>
          <w14:ligatures w14:val="none"/>
        </w:rPr>
        <w:t>}</w:t>
      </w:r>
    </w:p>
    <w:p w14:paraId="1D38CBB5" w14:textId="77777777" w:rsidR="00876BE0" w:rsidRDefault="00876BE0">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23FC3A9" w14:textId="230F4E3A" w:rsidR="00876BE0" w:rsidRPr="00876BE0" w:rsidRDefault="00876BE0" w:rsidP="00876B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76BE0">
        <w:rPr>
          <w:rFonts w:ascii="Times New Roman" w:eastAsia="Times New Roman" w:hAnsi="Times New Roman" w:cs="Times New Roman"/>
          <w:b/>
          <w:bCs/>
          <w:kern w:val="36"/>
          <w:sz w:val="48"/>
          <w:szCs w:val="48"/>
          <w:lang w:eastAsia="en-IN"/>
          <w14:ligatures w14:val="none"/>
        </w:rPr>
        <w:lastRenderedPageBreak/>
        <w:t>9. Table of Contents for Cycle Tourism Market Report (2024–2030)</w:t>
      </w:r>
    </w:p>
    <w:p w14:paraId="734203DB"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22B1E2F2">
          <v:rect id="_x0000_i1036" style="width:0;height:1.5pt" o:hralign="center" o:hrstd="t" o:hr="t" fillcolor="#a0a0a0" stroked="f"/>
        </w:pict>
      </w:r>
    </w:p>
    <w:p w14:paraId="469AE41E"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Executive Summary</w:t>
      </w:r>
    </w:p>
    <w:p w14:paraId="3F2E1A9B" w14:textId="77777777" w:rsidR="00876BE0" w:rsidRPr="00876BE0" w:rsidRDefault="00876BE0" w:rsidP="00876B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Overview</w:t>
      </w:r>
    </w:p>
    <w:p w14:paraId="66BF7FA0" w14:textId="77777777" w:rsidR="00876BE0" w:rsidRPr="00876BE0" w:rsidRDefault="00876BE0" w:rsidP="00876B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Attractiveness by Tour Type, Traveler Profile, Equipment Type, and Region</w:t>
      </w:r>
    </w:p>
    <w:p w14:paraId="5B901CBA" w14:textId="77777777" w:rsidR="00876BE0" w:rsidRPr="00876BE0" w:rsidRDefault="00876BE0" w:rsidP="00876B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Strategic Insights from Key Executives (CXO Perspective)</w:t>
      </w:r>
    </w:p>
    <w:p w14:paraId="42AAF239" w14:textId="77777777" w:rsidR="00876BE0" w:rsidRPr="00876BE0" w:rsidRDefault="00876BE0" w:rsidP="00876B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Historical Market Size and Future Projections (2019–2030)</w:t>
      </w:r>
    </w:p>
    <w:p w14:paraId="331B48B4" w14:textId="77777777" w:rsidR="00876BE0" w:rsidRPr="00876BE0" w:rsidRDefault="00876BE0" w:rsidP="00876B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Summary of Market Segmentation by Tour Type, Traveler Profile, Equipment Type, and Region</w:t>
      </w:r>
    </w:p>
    <w:p w14:paraId="38C0EC9F"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1D5C1D61">
          <v:rect id="_x0000_i1037" style="width:0;height:1.5pt" o:hralign="center" o:hrstd="t" o:hr="t" fillcolor="#a0a0a0" stroked="f"/>
        </w:pict>
      </w:r>
    </w:p>
    <w:p w14:paraId="5C425153"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Market Share Analysis</w:t>
      </w:r>
    </w:p>
    <w:p w14:paraId="7736B484" w14:textId="77777777" w:rsidR="00876BE0" w:rsidRPr="00876BE0" w:rsidRDefault="00876BE0" w:rsidP="00876B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Leading Players by Revenue and Market Share</w:t>
      </w:r>
    </w:p>
    <w:p w14:paraId="08B82437" w14:textId="77777777" w:rsidR="00876BE0" w:rsidRPr="00876BE0" w:rsidRDefault="00876BE0" w:rsidP="00876B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Share Analysis by Tour Type, Traveler Profile, and Equipment Type</w:t>
      </w:r>
    </w:p>
    <w:p w14:paraId="1B5219FD"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71DFE64E">
          <v:rect id="_x0000_i1038" style="width:0;height:1.5pt" o:hralign="center" o:hrstd="t" o:hr="t" fillcolor="#a0a0a0" stroked="f"/>
        </w:pict>
      </w:r>
    </w:p>
    <w:p w14:paraId="37BBC7BE"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Investment Opportunities in the Cycle Tourism Market</w:t>
      </w:r>
    </w:p>
    <w:p w14:paraId="39EA8CC8" w14:textId="77777777" w:rsidR="00876BE0" w:rsidRPr="00876BE0" w:rsidRDefault="00876BE0" w:rsidP="00876BE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Key Developments and Innovations</w:t>
      </w:r>
    </w:p>
    <w:p w14:paraId="76279671" w14:textId="77777777" w:rsidR="00876BE0" w:rsidRPr="00876BE0" w:rsidRDefault="00876BE0" w:rsidP="00876BE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Mergers, Acquisitions, and Strategic Partnerships</w:t>
      </w:r>
    </w:p>
    <w:p w14:paraId="67C35952" w14:textId="77777777" w:rsidR="00876BE0" w:rsidRPr="00876BE0" w:rsidRDefault="00876BE0" w:rsidP="00876BE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High-Growth Segments for Investment</w:t>
      </w:r>
    </w:p>
    <w:p w14:paraId="4C468AC3"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359336E6">
          <v:rect id="_x0000_i1039" style="width:0;height:1.5pt" o:hralign="center" o:hrstd="t" o:hr="t" fillcolor="#a0a0a0" stroked="f"/>
        </w:pict>
      </w:r>
    </w:p>
    <w:p w14:paraId="49462ADD"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Market Introduction</w:t>
      </w:r>
    </w:p>
    <w:p w14:paraId="23E739D4" w14:textId="77777777" w:rsidR="00876BE0" w:rsidRPr="00876BE0" w:rsidRDefault="00876BE0" w:rsidP="00876BE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Definition and Scope of the Study</w:t>
      </w:r>
    </w:p>
    <w:p w14:paraId="78A22FD0" w14:textId="77777777" w:rsidR="00876BE0" w:rsidRPr="00876BE0" w:rsidRDefault="00876BE0" w:rsidP="00876BE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Structure and Key Findings</w:t>
      </w:r>
    </w:p>
    <w:p w14:paraId="01112871" w14:textId="77777777" w:rsidR="00876BE0" w:rsidRPr="00876BE0" w:rsidRDefault="00876BE0" w:rsidP="00876BE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Overview of Top Investment Pockets</w:t>
      </w:r>
    </w:p>
    <w:p w14:paraId="0A491D7E"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6BADD312">
          <v:rect id="_x0000_i1040" style="width:0;height:1.5pt" o:hralign="center" o:hrstd="t" o:hr="t" fillcolor="#a0a0a0" stroked="f"/>
        </w:pict>
      </w:r>
    </w:p>
    <w:p w14:paraId="31FD2538"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Research Methodology</w:t>
      </w:r>
    </w:p>
    <w:p w14:paraId="5789AE65" w14:textId="77777777" w:rsidR="00876BE0" w:rsidRPr="00876BE0" w:rsidRDefault="00876BE0" w:rsidP="00876BE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Research Process Overview</w:t>
      </w:r>
    </w:p>
    <w:p w14:paraId="57F4411A" w14:textId="77777777" w:rsidR="00876BE0" w:rsidRPr="00876BE0" w:rsidRDefault="00876BE0" w:rsidP="00876BE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Primary and Secondary Research Approaches</w:t>
      </w:r>
    </w:p>
    <w:p w14:paraId="507273E3" w14:textId="77777777" w:rsidR="00876BE0" w:rsidRPr="00876BE0" w:rsidRDefault="00876BE0" w:rsidP="00876BE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Size Estimation and Forecasting Techniques</w:t>
      </w:r>
    </w:p>
    <w:p w14:paraId="51D4A574"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06873841">
          <v:rect id="_x0000_i1041" style="width:0;height:1.5pt" o:hralign="center" o:hrstd="t" o:hr="t" fillcolor="#a0a0a0" stroked="f"/>
        </w:pict>
      </w:r>
    </w:p>
    <w:p w14:paraId="65DC32BF"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lastRenderedPageBreak/>
        <w:t>Market Dynamics</w:t>
      </w:r>
    </w:p>
    <w:p w14:paraId="4B93C0E6" w14:textId="77777777" w:rsidR="00876BE0" w:rsidRPr="00876BE0" w:rsidRDefault="00876BE0" w:rsidP="00876BE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Key Market Drivers</w:t>
      </w:r>
    </w:p>
    <w:p w14:paraId="7E5C0687" w14:textId="77777777" w:rsidR="00876BE0" w:rsidRPr="00876BE0" w:rsidRDefault="00876BE0" w:rsidP="00876BE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Challenges and Restraints Impacting Growth</w:t>
      </w:r>
    </w:p>
    <w:p w14:paraId="2B73541E" w14:textId="77777777" w:rsidR="00876BE0" w:rsidRPr="00876BE0" w:rsidRDefault="00876BE0" w:rsidP="00876BE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Emerging Opportunities for Stakeholders</w:t>
      </w:r>
    </w:p>
    <w:p w14:paraId="026ECC1C" w14:textId="77777777" w:rsidR="00876BE0" w:rsidRPr="00876BE0" w:rsidRDefault="00876BE0" w:rsidP="00876BE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Impact of </w:t>
      </w:r>
      <w:proofErr w:type="spellStart"/>
      <w:r w:rsidRPr="00876BE0">
        <w:rPr>
          <w:rFonts w:ascii="Times New Roman" w:eastAsia="Times New Roman" w:hAnsi="Times New Roman" w:cs="Times New Roman"/>
          <w:kern w:val="0"/>
          <w:sz w:val="24"/>
          <w:szCs w:val="24"/>
          <w:lang w:eastAsia="en-IN"/>
          <w14:ligatures w14:val="none"/>
        </w:rPr>
        <w:t>Behavioral</w:t>
      </w:r>
      <w:proofErr w:type="spellEnd"/>
      <w:r w:rsidRPr="00876BE0">
        <w:rPr>
          <w:rFonts w:ascii="Times New Roman" w:eastAsia="Times New Roman" w:hAnsi="Times New Roman" w:cs="Times New Roman"/>
          <w:kern w:val="0"/>
          <w:sz w:val="24"/>
          <w:szCs w:val="24"/>
          <w:lang w:eastAsia="en-IN"/>
          <w14:ligatures w14:val="none"/>
        </w:rPr>
        <w:t xml:space="preserve"> and Regulatory Factors</w:t>
      </w:r>
    </w:p>
    <w:p w14:paraId="6F98ED0A" w14:textId="77777777" w:rsidR="00876BE0" w:rsidRPr="00876BE0" w:rsidRDefault="00876BE0" w:rsidP="00876BE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Government Tourism Policies and Infrastructure Initiatives</w:t>
      </w:r>
    </w:p>
    <w:p w14:paraId="58CA928B"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0C85B982">
          <v:rect id="_x0000_i1042" style="width:0;height:1.5pt" o:hralign="center" o:hrstd="t" o:hr="t" fillcolor="#a0a0a0" stroked="f"/>
        </w:pict>
      </w:r>
    </w:p>
    <w:p w14:paraId="6E64BD47"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Global Cycle Tourism Market Analysis</w:t>
      </w:r>
    </w:p>
    <w:p w14:paraId="29BE4461" w14:textId="77777777" w:rsidR="00876BE0" w:rsidRPr="00876BE0" w:rsidRDefault="00876BE0" w:rsidP="00876BE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Historical Market Size and Volume (2019–2023)</w:t>
      </w:r>
    </w:p>
    <w:p w14:paraId="0352132F" w14:textId="77777777" w:rsidR="00876BE0" w:rsidRPr="00876BE0" w:rsidRDefault="00876BE0" w:rsidP="00876BE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Size and Volume Forecasts (2024–2030)</w:t>
      </w:r>
    </w:p>
    <w:p w14:paraId="7EB6B2A9"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012A63EE">
          <v:rect id="_x0000_i1043" style="width:0;height:1.5pt" o:hralign="center" o:hrstd="t" o:hr="t" fillcolor="#a0a0a0" stroked="f"/>
        </w:pict>
      </w:r>
    </w:p>
    <w:p w14:paraId="41F0ED44"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Market Analysis by Tour Type</w:t>
      </w:r>
    </w:p>
    <w:p w14:paraId="52CB1B73" w14:textId="77777777" w:rsidR="00876BE0" w:rsidRPr="00876BE0" w:rsidRDefault="00876BE0" w:rsidP="00876BE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Self-Guided Tours</w:t>
      </w:r>
    </w:p>
    <w:p w14:paraId="54E8EB22" w14:textId="77777777" w:rsidR="00876BE0" w:rsidRPr="00876BE0" w:rsidRDefault="00876BE0" w:rsidP="00876BE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Guided Group Tours</w:t>
      </w:r>
    </w:p>
    <w:p w14:paraId="069167D3" w14:textId="77777777" w:rsidR="00876BE0" w:rsidRPr="00876BE0" w:rsidRDefault="00876BE0" w:rsidP="00876BE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Bikepacking and Adventure Cycling</w:t>
      </w:r>
    </w:p>
    <w:p w14:paraId="1348AF6B" w14:textId="77777777" w:rsidR="00876BE0" w:rsidRPr="00876BE0" w:rsidRDefault="00876BE0" w:rsidP="00876BE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Event-Based Cycle Tourism</w:t>
      </w:r>
    </w:p>
    <w:p w14:paraId="667E6453"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524861AC">
          <v:rect id="_x0000_i1044" style="width:0;height:1.5pt" o:hralign="center" o:hrstd="t" o:hr="t" fillcolor="#a0a0a0" stroked="f"/>
        </w:pict>
      </w:r>
    </w:p>
    <w:p w14:paraId="19DBB6CC"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Market Analysis by Traveler Profile</w:t>
      </w:r>
    </w:p>
    <w:p w14:paraId="1D006024" w14:textId="77777777" w:rsidR="00876BE0" w:rsidRPr="00876BE0" w:rsidRDefault="00876BE0" w:rsidP="00876BE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Solo Adventurers</w:t>
      </w:r>
    </w:p>
    <w:p w14:paraId="3275091D" w14:textId="77777777" w:rsidR="00876BE0" w:rsidRPr="00876BE0" w:rsidRDefault="00876BE0" w:rsidP="00876BE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Families</w:t>
      </w:r>
    </w:p>
    <w:p w14:paraId="4EEB74AD" w14:textId="77777777" w:rsidR="00876BE0" w:rsidRPr="00876BE0" w:rsidRDefault="00876BE0" w:rsidP="00876BE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Senior Cyclists</w:t>
      </w:r>
    </w:p>
    <w:p w14:paraId="39E7F434" w14:textId="77777777" w:rsidR="00876BE0" w:rsidRPr="00876BE0" w:rsidRDefault="00876BE0" w:rsidP="00876BE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 xml:space="preserve">Adventure Seekers and </w:t>
      </w:r>
      <w:proofErr w:type="spellStart"/>
      <w:r w:rsidRPr="00876BE0">
        <w:rPr>
          <w:rFonts w:ascii="Times New Roman" w:eastAsia="Times New Roman" w:hAnsi="Times New Roman" w:cs="Times New Roman"/>
          <w:kern w:val="0"/>
          <w:sz w:val="24"/>
          <w:szCs w:val="24"/>
          <w:lang w:eastAsia="en-IN"/>
          <w14:ligatures w14:val="none"/>
        </w:rPr>
        <w:t>Bikepackers</w:t>
      </w:r>
      <w:proofErr w:type="spellEnd"/>
    </w:p>
    <w:p w14:paraId="12904330"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3DD7F6E0">
          <v:rect id="_x0000_i1045" style="width:0;height:1.5pt" o:hralign="center" o:hrstd="t" o:hr="t" fillcolor="#a0a0a0" stroked="f"/>
        </w:pict>
      </w:r>
    </w:p>
    <w:p w14:paraId="436E492D"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Market Analysis by Equipment Type</w:t>
      </w:r>
    </w:p>
    <w:p w14:paraId="78FA1AC9" w14:textId="77777777" w:rsidR="00876BE0" w:rsidRPr="00876BE0" w:rsidRDefault="00876BE0" w:rsidP="00876BE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Traditional Bicycles</w:t>
      </w:r>
    </w:p>
    <w:p w14:paraId="2DE29040" w14:textId="77777777" w:rsidR="00876BE0" w:rsidRPr="00876BE0" w:rsidRDefault="00876BE0" w:rsidP="00876BE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Electric Bicycles (E-Bikes)</w:t>
      </w:r>
    </w:p>
    <w:p w14:paraId="67C4AB35" w14:textId="77777777" w:rsidR="00876BE0" w:rsidRPr="00876BE0" w:rsidRDefault="00876BE0" w:rsidP="00876BE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Adaptive Bikes and Tandems</w:t>
      </w:r>
    </w:p>
    <w:p w14:paraId="7EE906C9"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2126CA31">
          <v:rect id="_x0000_i1046" style="width:0;height:1.5pt" o:hralign="center" o:hrstd="t" o:hr="t" fillcolor="#a0a0a0" stroked="f"/>
        </w:pict>
      </w:r>
    </w:p>
    <w:p w14:paraId="4CB65ADC"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Market Analysis by Region</w:t>
      </w:r>
    </w:p>
    <w:p w14:paraId="0AC87DEC" w14:textId="77777777" w:rsidR="00876BE0" w:rsidRPr="00876BE0" w:rsidRDefault="00876BE0" w:rsidP="00876BE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North America</w:t>
      </w:r>
    </w:p>
    <w:p w14:paraId="48936B99" w14:textId="77777777" w:rsidR="00876BE0" w:rsidRPr="00876BE0" w:rsidRDefault="00876BE0" w:rsidP="00876BE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Europe</w:t>
      </w:r>
    </w:p>
    <w:p w14:paraId="5A93B482" w14:textId="77777777" w:rsidR="00876BE0" w:rsidRPr="00876BE0" w:rsidRDefault="00876BE0" w:rsidP="00876BE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Asia-Pacific</w:t>
      </w:r>
    </w:p>
    <w:p w14:paraId="6F80B697" w14:textId="77777777" w:rsidR="00876BE0" w:rsidRPr="00876BE0" w:rsidRDefault="00876BE0" w:rsidP="00876BE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Latin America</w:t>
      </w:r>
    </w:p>
    <w:p w14:paraId="37E9B71E" w14:textId="77777777" w:rsidR="00876BE0" w:rsidRPr="00876BE0" w:rsidRDefault="00876BE0" w:rsidP="00876BE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lastRenderedPageBreak/>
        <w:t>Middle East &amp; Africa</w:t>
      </w:r>
    </w:p>
    <w:p w14:paraId="1C22C1E8"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682772F8">
          <v:rect id="_x0000_i1047" style="width:0;height:1.5pt" o:hralign="center" o:hrstd="t" o:hr="t" fillcolor="#a0a0a0" stroked="f"/>
        </w:pict>
      </w:r>
    </w:p>
    <w:p w14:paraId="7C75AA1C"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North America Cycle Tourism Market Analysis</w:t>
      </w:r>
    </w:p>
    <w:p w14:paraId="490BE34A" w14:textId="77777777" w:rsidR="00876BE0" w:rsidRPr="00876BE0" w:rsidRDefault="00876BE0" w:rsidP="00876BE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Historical Market Size and Volume (2019–2023)</w:t>
      </w:r>
    </w:p>
    <w:p w14:paraId="681B761B" w14:textId="77777777" w:rsidR="00876BE0" w:rsidRPr="00876BE0" w:rsidRDefault="00876BE0" w:rsidP="00876BE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Size and Volume Forecasts (2024–2030)</w:t>
      </w:r>
    </w:p>
    <w:p w14:paraId="008EDD0D" w14:textId="77777777" w:rsidR="00876BE0" w:rsidRPr="00876BE0" w:rsidRDefault="00876BE0" w:rsidP="00876BE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Tour Type</w:t>
      </w:r>
    </w:p>
    <w:p w14:paraId="03C2FD24" w14:textId="77777777" w:rsidR="00876BE0" w:rsidRPr="00876BE0" w:rsidRDefault="00876BE0" w:rsidP="00876BE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Traveler Profile</w:t>
      </w:r>
    </w:p>
    <w:p w14:paraId="6A75F125" w14:textId="77777777" w:rsidR="00876BE0" w:rsidRPr="00876BE0" w:rsidRDefault="00876BE0" w:rsidP="00876BE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Equipment Type</w:t>
      </w:r>
    </w:p>
    <w:p w14:paraId="49B0FE14" w14:textId="77777777" w:rsidR="00876BE0" w:rsidRPr="00876BE0" w:rsidRDefault="00876BE0" w:rsidP="00876BE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Country-Level Breakdown:</w:t>
      </w:r>
    </w:p>
    <w:p w14:paraId="2610137E" w14:textId="77777777" w:rsidR="00876BE0" w:rsidRPr="00876BE0" w:rsidRDefault="00876BE0" w:rsidP="00876BE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United States</w:t>
      </w:r>
    </w:p>
    <w:p w14:paraId="51C89486" w14:textId="77777777" w:rsidR="00876BE0" w:rsidRPr="00876BE0" w:rsidRDefault="00876BE0" w:rsidP="00876BE0">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Canada</w:t>
      </w:r>
    </w:p>
    <w:p w14:paraId="16F6CB06"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4C7284A3">
          <v:rect id="_x0000_i1048" style="width:0;height:1.5pt" o:hralign="center" o:hrstd="t" o:hr="t" fillcolor="#a0a0a0" stroked="f"/>
        </w:pict>
      </w:r>
    </w:p>
    <w:p w14:paraId="14D75FB4"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Europe Cycle Tourism Market Analysis</w:t>
      </w:r>
    </w:p>
    <w:p w14:paraId="257F2A8C" w14:textId="77777777" w:rsidR="00876BE0" w:rsidRPr="00876BE0" w:rsidRDefault="00876BE0" w:rsidP="00876BE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Historical Market Size and Volume (2019–2023)</w:t>
      </w:r>
    </w:p>
    <w:p w14:paraId="1A901281" w14:textId="77777777" w:rsidR="00876BE0" w:rsidRPr="00876BE0" w:rsidRDefault="00876BE0" w:rsidP="00876BE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Size and Volume Forecasts (2024–2030)</w:t>
      </w:r>
    </w:p>
    <w:p w14:paraId="2422A9F2" w14:textId="77777777" w:rsidR="00876BE0" w:rsidRPr="00876BE0" w:rsidRDefault="00876BE0" w:rsidP="00876BE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Tour Type</w:t>
      </w:r>
    </w:p>
    <w:p w14:paraId="60DE5C8A" w14:textId="77777777" w:rsidR="00876BE0" w:rsidRPr="00876BE0" w:rsidRDefault="00876BE0" w:rsidP="00876BE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Traveler Profile</w:t>
      </w:r>
    </w:p>
    <w:p w14:paraId="4D90F9BE" w14:textId="77777777" w:rsidR="00876BE0" w:rsidRPr="00876BE0" w:rsidRDefault="00876BE0" w:rsidP="00876BE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Equipment Type</w:t>
      </w:r>
    </w:p>
    <w:p w14:paraId="4DC9BF2C" w14:textId="77777777" w:rsidR="00876BE0" w:rsidRPr="00876BE0" w:rsidRDefault="00876BE0" w:rsidP="00876BE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Country-Level Breakdown:</w:t>
      </w:r>
    </w:p>
    <w:p w14:paraId="4FB7C9F5" w14:textId="77777777" w:rsidR="00876BE0" w:rsidRPr="00876BE0" w:rsidRDefault="00876BE0" w:rsidP="00876BE0">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Germany</w:t>
      </w:r>
    </w:p>
    <w:p w14:paraId="58CBA713" w14:textId="77777777" w:rsidR="00876BE0" w:rsidRPr="00876BE0" w:rsidRDefault="00876BE0" w:rsidP="00876BE0">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France</w:t>
      </w:r>
    </w:p>
    <w:p w14:paraId="17D57366" w14:textId="77777777" w:rsidR="00876BE0" w:rsidRPr="00876BE0" w:rsidRDefault="00876BE0" w:rsidP="00876BE0">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Netherlands</w:t>
      </w:r>
    </w:p>
    <w:p w14:paraId="72B8CE51" w14:textId="77777777" w:rsidR="00876BE0" w:rsidRPr="00876BE0" w:rsidRDefault="00876BE0" w:rsidP="00876BE0">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Austria</w:t>
      </w:r>
    </w:p>
    <w:p w14:paraId="36CFF775" w14:textId="77777777" w:rsidR="00876BE0" w:rsidRPr="00876BE0" w:rsidRDefault="00876BE0" w:rsidP="00876BE0">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Rest of Europe</w:t>
      </w:r>
    </w:p>
    <w:p w14:paraId="63550B0F"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6057344F">
          <v:rect id="_x0000_i1049" style="width:0;height:1.5pt" o:hralign="center" o:hrstd="t" o:hr="t" fillcolor="#a0a0a0" stroked="f"/>
        </w:pict>
      </w:r>
    </w:p>
    <w:p w14:paraId="50962A32"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Asia-Pacific Cycle Tourism Market Analysis</w:t>
      </w:r>
    </w:p>
    <w:p w14:paraId="2BDDA1A6" w14:textId="77777777" w:rsidR="00876BE0" w:rsidRPr="00876BE0" w:rsidRDefault="00876BE0" w:rsidP="00876BE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Historical Market Size and Volume (2019–2023)</w:t>
      </w:r>
    </w:p>
    <w:p w14:paraId="708F1CD7" w14:textId="77777777" w:rsidR="00876BE0" w:rsidRPr="00876BE0" w:rsidRDefault="00876BE0" w:rsidP="00876BE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Size and Volume Forecasts (2024–2030)</w:t>
      </w:r>
    </w:p>
    <w:p w14:paraId="3D526582" w14:textId="77777777" w:rsidR="00876BE0" w:rsidRPr="00876BE0" w:rsidRDefault="00876BE0" w:rsidP="00876BE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Tour Type</w:t>
      </w:r>
    </w:p>
    <w:p w14:paraId="1D0CFA61" w14:textId="77777777" w:rsidR="00876BE0" w:rsidRPr="00876BE0" w:rsidRDefault="00876BE0" w:rsidP="00876BE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Traveler Profile</w:t>
      </w:r>
    </w:p>
    <w:p w14:paraId="15EE2006" w14:textId="77777777" w:rsidR="00876BE0" w:rsidRPr="00876BE0" w:rsidRDefault="00876BE0" w:rsidP="00876BE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Equipment Type</w:t>
      </w:r>
    </w:p>
    <w:p w14:paraId="6B4F5647" w14:textId="77777777" w:rsidR="00876BE0" w:rsidRPr="00876BE0" w:rsidRDefault="00876BE0" w:rsidP="00876BE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Country-Level Breakdown:</w:t>
      </w:r>
    </w:p>
    <w:p w14:paraId="5DADC24D" w14:textId="77777777" w:rsidR="00876BE0" w:rsidRPr="00876BE0" w:rsidRDefault="00876BE0" w:rsidP="00876BE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Japan</w:t>
      </w:r>
    </w:p>
    <w:p w14:paraId="6E03DC03" w14:textId="77777777" w:rsidR="00876BE0" w:rsidRPr="00876BE0" w:rsidRDefault="00876BE0" w:rsidP="00876BE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South Korea</w:t>
      </w:r>
    </w:p>
    <w:p w14:paraId="251C4957" w14:textId="77777777" w:rsidR="00876BE0" w:rsidRPr="00876BE0" w:rsidRDefault="00876BE0" w:rsidP="00876BE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Taiwan</w:t>
      </w:r>
    </w:p>
    <w:p w14:paraId="493657F6" w14:textId="77777777" w:rsidR="00876BE0" w:rsidRPr="00876BE0" w:rsidRDefault="00876BE0" w:rsidP="00876BE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Vietnam</w:t>
      </w:r>
    </w:p>
    <w:p w14:paraId="44D94B8A" w14:textId="77777777" w:rsidR="00876BE0" w:rsidRPr="00876BE0" w:rsidRDefault="00876BE0" w:rsidP="00876BE0">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Rest of Asia-Pacific</w:t>
      </w:r>
    </w:p>
    <w:p w14:paraId="5F33B86F"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0C7EA567">
          <v:rect id="_x0000_i1050" style="width:0;height:1.5pt" o:hralign="center" o:hrstd="t" o:hr="t" fillcolor="#a0a0a0" stroked="f"/>
        </w:pict>
      </w:r>
    </w:p>
    <w:p w14:paraId="5E376937"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lastRenderedPageBreak/>
        <w:t>Latin America Cycle Tourism Market Analysis</w:t>
      </w:r>
    </w:p>
    <w:p w14:paraId="0ECC5C98" w14:textId="77777777" w:rsidR="00876BE0" w:rsidRPr="00876BE0" w:rsidRDefault="00876BE0" w:rsidP="00876BE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Historical Market Size and Volume (2019–2023)</w:t>
      </w:r>
    </w:p>
    <w:p w14:paraId="5108DF20" w14:textId="77777777" w:rsidR="00876BE0" w:rsidRPr="00876BE0" w:rsidRDefault="00876BE0" w:rsidP="00876BE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Size and Volume Forecasts (2024–2030)</w:t>
      </w:r>
    </w:p>
    <w:p w14:paraId="5C64B965" w14:textId="77777777" w:rsidR="00876BE0" w:rsidRPr="00876BE0" w:rsidRDefault="00876BE0" w:rsidP="00876BE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Tour Type</w:t>
      </w:r>
    </w:p>
    <w:p w14:paraId="1F2951AD" w14:textId="77777777" w:rsidR="00876BE0" w:rsidRPr="00876BE0" w:rsidRDefault="00876BE0" w:rsidP="00876BE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Traveler Profile</w:t>
      </w:r>
    </w:p>
    <w:p w14:paraId="0F2F289A" w14:textId="77777777" w:rsidR="00876BE0" w:rsidRPr="00876BE0" w:rsidRDefault="00876BE0" w:rsidP="00876BE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Equipment Type</w:t>
      </w:r>
    </w:p>
    <w:p w14:paraId="1F354BC0" w14:textId="77777777" w:rsidR="00876BE0" w:rsidRPr="00876BE0" w:rsidRDefault="00876BE0" w:rsidP="00876BE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Country-Level Breakdown:</w:t>
      </w:r>
    </w:p>
    <w:p w14:paraId="5AA7DA3E" w14:textId="77777777" w:rsidR="00876BE0" w:rsidRPr="00876BE0" w:rsidRDefault="00876BE0" w:rsidP="00876BE0">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Colombia</w:t>
      </w:r>
    </w:p>
    <w:p w14:paraId="746C6006" w14:textId="77777777" w:rsidR="00876BE0" w:rsidRPr="00876BE0" w:rsidRDefault="00876BE0" w:rsidP="00876BE0">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Chile</w:t>
      </w:r>
    </w:p>
    <w:p w14:paraId="7CACCEC5" w14:textId="77777777" w:rsidR="00876BE0" w:rsidRPr="00876BE0" w:rsidRDefault="00876BE0" w:rsidP="00876BE0">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Rest of Latin America</w:t>
      </w:r>
    </w:p>
    <w:p w14:paraId="0C8560DE"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719C06B4">
          <v:rect id="_x0000_i1051" style="width:0;height:1.5pt" o:hralign="center" o:hrstd="t" o:hr="t" fillcolor="#a0a0a0" stroked="f"/>
        </w:pict>
      </w:r>
    </w:p>
    <w:p w14:paraId="73E1DD84"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Middle East &amp; Africa Cycle Tourism Market Analysis</w:t>
      </w:r>
    </w:p>
    <w:p w14:paraId="3AFC0BFC" w14:textId="77777777" w:rsidR="00876BE0" w:rsidRPr="00876BE0" w:rsidRDefault="00876BE0" w:rsidP="00876BE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Historical Market Size and Volume (2019–2023)</w:t>
      </w:r>
    </w:p>
    <w:p w14:paraId="7264A646" w14:textId="77777777" w:rsidR="00876BE0" w:rsidRPr="00876BE0" w:rsidRDefault="00876BE0" w:rsidP="00876BE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Size and Volume Forecasts (2024–2030)</w:t>
      </w:r>
    </w:p>
    <w:p w14:paraId="1A4BC291" w14:textId="77777777" w:rsidR="00876BE0" w:rsidRPr="00876BE0" w:rsidRDefault="00876BE0" w:rsidP="00876BE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Tour Type</w:t>
      </w:r>
    </w:p>
    <w:p w14:paraId="67740752" w14:textId="77777777" w:rsidR="00876BE0" w:rsidRPr="00876BE0" w:rsidRDefault="00876BE0" w:rsidP="00876BE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Traveler Profile</w:t>
      </w:r>
    </w:p>
    <w:p w14:paraId="6949BC0A" w14:textId="77777777" w:rsidR="00876BE0" w:rsidRPr="00876BE0" w:rsidRDefault="00876BE0" w:rsidP="00876BE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Analysis by Equipment Type</w:t>
      </w:r>
    </w:p>
    <w:p w14:paraId="4CBFB103" w14:textId="77777777" w:rsidR="00876BE0" w:rsidRPr="00876BE0" w:rsidRDefault="00876BE0" w:rsidP="00876BE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Country-Level Breakdown:</w:t>
      </w:r>
    </w:p>
    <w:p w14:paraId="70F690B6" w14:textId="77777777" w:rsidR="00876BE0" w:rsidRPr="00876BE0" w:rsidRDefault="00876BE0" w:rsidP="00876BE0">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South Africa</w:t>
      </w:r>
    </w:p>
    <w:p w14:paraId="3E1A810A" w14:textId="77777777" w:rsidR="00876BE0" w:rsidRPr="00876BE0" w:rsidRDefault="00876BE0" w:rsidP="00876BE0">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Morocco</w:t>
      </w:r>
    </w:p>
    <w:p w14:paraId="19D53E44" w14:textId="77777777" w:rsidR="00876BE0" w:rsidRPr="00876BE0" w:rsidRDefault="00876BE0" w:rsidP="00876BE0">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Rest of Middle East &amp; Africa</w:t>
      </w:r>
    </w:p>
    <w:p w14:paraId="24C2842E"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09BA20A1">
          <v:rect id="_x0000_i1052" style="width:0;height:1.5pt" o:hralign="center" o:hrstd="t" o:hr="t" fillcolor="#a0a0a0" stroked="f"/>
        </w:pict>
      </w:r>
    </w:p>
    <w:p w14:paraId="5555AB81"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Key Players and Competitive Analysis</w:t>
      </w:r>
    </w:p>
    <w:p w14:paraId="52A1690D" w14:textId="77777777" w:rsidR="00876BE0" w:rsidRPr="00876BE0" w:rsidRDefault="00876BE0" w:rsidP="00876BE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Trek Travel – Integrated Travel + Equipment Strategy</w:t>
      </w:r>
    </w:p>
    <w:p w14:paraId="1547F4DD" w14:textId="77777777" w:rsidR="00876BE0" w:rsidRPr="00876BE0" w:rsidRDefault="00876BE0" w:rsidP="00876BE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Backroads – Premium Guided Tour Positioning</w:t>
      </w:r>
    </w:p>
    <w:p w14:paraId="04896D4C" w14:textId="77777777" w:rsidR="00876BE0" w:rsidRPr="00876BE0" w:rsidRDefault="00876BE0" w:rsidP="00876BE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Exodus Travels – Scale and Local Partnership Model</w:t>
      </w:r>
    </w:p>
    <w:p w14:paraId="2732BA21" w14:textId="77777777" w:rsidR="00876BE0" w:rsidRPr="00876BE0" w:rsidRDefault="00876BE0" w:rsidP="00876BE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76BE0">
        <w:rPr>
          <w:rFonts w:ascii="Times New Roman" w:eastAsia="Times New Roman" w:hAnsi="Times New Roman" w:cs="Times New Roman"/>
          <w:kern w:val="0"/>
          <w:sz w:val="24"/>
          <w:szCs w:val="24"/>
          <w:lang w:eastAsia="en-IN"/>
          <w14:ligatures w14:val="none"/>
        </w:rPr>
        <w:t>Komoot</w:t>
      </w:r>
      <w:proofErr w:type="spellEnd"/>
      <w:r w:rsidRPr="00876BE0">
        <w:rPr>
          <w:rFonts w:ascii="Times New Roman" w:eastAsia="Times New Roman" w:hAnsi="Times New Roman" w:cs="Times New Roman"/>
          <w:kern w:val="0"/>
          <w:sz w:val="24"/>
          <w:szCs w:val="24"/>
          <w:lang w:eastAsia="en-IN"/>
          <w14:ligatures w14:val="none"/>
        </w:rPr>
        <w:t xml:space="preserve"> and Ride with GPS – Digital Route Platforms</w:t>
      </w:r>
    </w:p>
    <w:p w14:paraId="601B3C55" w14:textId="77777777" w:rsidR="00876BE0" w:rsidRPr="00876BE0" w:rsidRDefault="00876BE0" w:rsidP="00876BE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76BE0">
        <w:rPr>
          <w:rFonts w:ascii="Times New Roman" w:eastAsia="Times New Roman" w:hAnsi="Times New Roman" w:cs="Times New Roman"/>
          <w:kern w:val="0"/>
          <w:sz w:val="24"/>
          <w:szCs w:val="24"/>
          <w:lang w:eastAsia="en-IN"/>
          <w14:ligatures w14:val="none"/>
        </w:rPr>
        <w:t>DuVine</w:t>
      </w:r>
      <w:proofErr w:type="spellEnd"/>
      <w:r w:rsidRPr="00876BE0">
        <w:rPr>
          <w:rFonts w:ascii="Times New Roman" w:eastAsia="Times New Roman" w:hAnsi="Times New Roman" w:cs="Times New Roman"/>
          <w:kern w:val="0"/>
          <w:sz w:val="24"/>
          <w:szCs w:val="24"/>
          <w:lang w:eastAsia="en-IN"/>
          <w14:ligatures w14:val="none"/>
        </w:rPr>
        <w:t xml:space="preserve"> and Grasshopper Adventures – Niche Differentiators</w:t>
      </w:r>
    </w:p>
    <w:p w14:paraId="0FE67980" w14:textId="77777777" w:rsidR="00876BE0" w:rsidRPr="00876BE0" w:rsidRDefault="00876BE0" w:rsidP="00876BE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Positioning Matrix and SWOT Analysis</w:t>
      </w:r>
    </w:p>
    <w:p w14:paraId="17CFD734"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44827011">
          <v:rect id="_x0000_i1053" style="width:0;height:1.5pt" o:hralign="center" o:hrstd="t" o:hr="t" fillcolor="#a0a0a0" stroked="f"/>
        </w:pict>
      </w:r>
    </w:p>
    <w:p w14:paraId="1B7FA61B"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Appendix</w:t>
      </w:r>
    </w:p>
    <w:p w14:paraId="0B1426D7" w14:textId="77777777" w:rsidR="00876BE0" w:rsidRPr="00876BE0" w:rsidRDefault="00876BE0" w:rsidP="00876BE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Abbreviations and Terminologies Used in the Report</w:t>
      </w:r>
    </w:p>
    <w:p w14:paraId="1F22AF18" w14:textId="77777777" w:rsidR="00876BE0" w:rsidRPr="00876BE0" w:rsidRDefault="00876BE0" w:rsidP="00876BE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References and Sources</w:t>
      </w:r>
    </w:p>
    <w:p w14:paraId="10A3ECE9"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5B122320">
          <v:rect id="_x0000_i1054" style="width:0;height:1.5pt" o:hralign="center" o:hrstd="t" o:hr="t" fillcolor="#a0a0a0" stroked="f"/>
        </w:pict>
      </w:r>
    </w:p>
    <w:p w14:paraId="7BC45B2A"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List of Tables</w:t>
      </w:r>
    </w:p>
    <w:p w14:paraId="36EA6720" w14:textId="77777777" w:rsidR="00876BE0" w:rsidRPr="00876BE0" w:rsidRDefault="00876BE0" w:rsidP="00876BE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lastRenderedPageBreak/>
        <w:t>Market Size by Tour Type, Traveler Profile, Equipment Type, and Region (2024–2030)</w:t>
      </w:r>
    </w:p>
    <w:p w14:paraId="5982FCAF" w14:textId="77777777" w:rsidR="00876BE0" w:rsidRPr="00876BE0" w:rsidRDefault="00876BE0" w:rsidP="00876BE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Regional Market Breakdown by Tour Type and Traveler Profile (2024–2030)</w:t>
      </w:r>
    </w:p>
    <w:p w14:paraId="1124990C" w14:textId="77777777" w:rsidR="00876BE0" w:rsidRPr="00876BE0" w:rsidRDefault="00876BE0" w:rsidP="00876BE0">
      <w:pPr>
        <w:spacing w:after="0"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pict w14:anchorId="61DA727E">
          <v:rect id="_x0000_i1055" style="width:0;height:1.5pt" o:hralign="center" o:hrstd="t" o:hr="t" fillcolor="#a0a0a0" stroked="f"/>
        </w:pict>
      </w:r>
    </w:p>
    <w:p w14:paraId="4410222C" w14:textId="77777777" w:rsidR="00876BE0" w:rsidRPr="00876BE0" w:rsidRDefault="00876BE0" w:rsidP="00876B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6BE0">
        <w:rPr>
          <w:rFonts w:ascii="Times New Roman" w:eastAsia="Times New Roman" w:hAnsi="Times New Roman" w:cs="Times New Roman"/>
          <w:b/>
          <w:bCs/>
          <w:kern w:val="0"/>
          <w:sz w:val="27"/>
          <w:szCs w:val="27"/>
          <w:lang w:eastAsia="en-IN"/>
          <w14:ligatures w14:val="none"/>
        </w:rPr>
        <w:t>List of Figures</w:t>
      </w:r>
    </w:p>
    <w:p w14:paraId="39FBD065" w14:textId="77777777" w:rsidR="00876BE0" w:rsidRPr="00876BE0" w:rsidRDefault="00876BE0" w:rsidP="00876BE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Dynamics: Drivers, Restraints, Opportunities, and Challenges</w:t>
      </w:r>
    </w:p>
    <w:p w14:paraId="0C768770" w14:textId="77777777" w:rsidR="00876BE0" w:rsidRPr="00876BE0" w:rsidRDefault="00876BE0" w:rsidP="00876BE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Regional Market Snapshot for Key Geographies</w:t>
      </w:r>
    </w:p>
    <w:p w14:paraId="3A3697DF" w14:textId="77777777" w:rsidR="00876BE0" w:rsidRPr="00876BE0" w:rsidRDefault="00876BE0" w:rsidP="00876BE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Competitive Landscape and Market Share Analysis</w:t>
      </w:r>
    </w:p>
    <w:p w14:paraId="5B6D2B17" w14:textId="77777777" w:rsidR="00876BE0" w:rsidRPr="00876BE0" w:rsidRDefault="00876BE0" w:rsidP="00876BE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Growth Strategies Adopted by Key Players</w:t>
      </w:r>
    </w:p>
    <w:p w14:paraId="71BFC134" w14:textId="46541751" w:rsidR="00FC77B6" w:rsidRPr="00876BE0" w:rsidRDefault="00876BE0" w:rsidP="00876BE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6BE0">
        <w:rPr>
          <w:rFonts w:ascii="Times New Roman" w:eastAsia="Times New Roman" w:hAnsi="Times New Roman" w:cs="Times New Roman"/>
          <w:kern w:val="0"/>
          <w:sz w:val="24"/>
          <w:szCs w:val="24"/>
          <w:lang w:eastAsia="en-IN"/>
          <w14:ligatures w14:val="none"/>
        </w:rPr>
        <w:t>Market Share by Equipment Type and Traveler Profile (2024 vs. 2030)</w:t>
      </w:r>
    </w:p>
    <w:sectPr w:rsidR="00FC77B6" w:rsidRPr="00876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6817"/>
    <w:multiLevelType w:val="multilevel"/>
    <w:tmpl w:val="1170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0456E"/>
    <w:multiLevelType w:val="multilevel"/>
    <w:tmpl w:val="ACC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30F6A"/>
    <w:multiLevelType w:val="multilevel"/>
    <w:tmpl w:val="03BC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42F45"/>
    <w:multiLevelType w:val="multilevel"/>
    <w:tmpl w:val="40A0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F7506"/>
    <w:multiLevelType w:val="multilevel"/>
    <w:tmpl w:val="69FA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72738"/>
    <w:multiLevelType w:val="multilevel"/>
    <w:tmpl w:val="75C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13A3E"/>
    <w:multiLevelType w:val="multilevel"/>
    <w:tmpl w:val="4B6E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B5B08"/>
    <w:multiLevelType w:val="multilevel"/>
    <w:tmpl w:val="0830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917B4"/>
    <w:multiLevelType w:val="multilevel"/>
    <w:tmpl w:val="251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77118"/>
    <w:multiLevelType w:val="multilevel"/>
    <w:tmpl w:val="F32E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46941"/>
    <w:multiLevelType w:val="multilevel"/>
    <w:tmpl w:val="629A3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C313B"/>
    <w:multiLevelType w:val="multilevel"/>
    <w:tmpl w:val="E668C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A78CB"/>
    <w:multiLevelType w:val="multilevel"/>
    <w:tmpl w:val="CF4E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73B06"/>
    <w:multiLevelType w:val="multilevel"/>
    <w:tmpl w:val="0E1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C39C6"/>
    <w:multiLevelType w:val="multilevel"/>
    <w:tmpl w:val="634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C738C"/>
    <w:multiLevelType w:val="multilevel"/>
    <w:tmpl w:val="0300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768ED"/>
    <w:multiLevelType w:val="multilevel"/>
    <w:tmpl w:val="5086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E6D1F"/>
    <w:multiLevelType w:val="multilevel"/>
    <w:tmpl w:val="3672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921CC"/>
    <w:multiLevelType w:val="multilevel"/>
    <w:tmpl w:val="71BCC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66983"/>
    <w:multiLevelType w:val="multilevel"/>
    <w:tmpl w:val="129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624CC"/>
    <w:multiLevelType w:val="multilevel"/>
    <w:tmpl w:val="A15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32808"/>
    <w:multiLevelType w:val="multilevel"/>
    <w:tmpl w:val="EE16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F1252"/>
    <w:multiLevelType w:val="multilevel"/>
    <w:tmpl w:val="128C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40188"/>
    <w:multiLevelType w:val="multilevel"/>
    <w:tmpl w:val="B5BC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97203"/>
    <w:multiLevelType w:val="multilevel"/>
    <w:tmpl w:val="4122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030F7"/>
    <w:multiLevelType w:val="multilevel"/>
    <w:tmpl w:val="7620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83D56"/>
    <w:multiLevelType w:val="multilevel"/>
    <w:tmpl w:val="9D9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D6A4F"/>
    <w:multiLevelType w:val="multilevel"/>
    <w:tmpl w:val="3006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F3C43"/>
    <w:multiLevelType w:val="multilevel"/>
    <w:tmpl w:val="33E42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33AF4"/>
    <w:multiLevelType w:val="multilevel"/>
    <w:tmpl w:val="9FC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255C6"/>
    <w:multiLevelType w:val="multilevel"/>
    <w:tmpl w:val="959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E1CFA"/>
    <w:multiLevelType w:val="multilevel"/>
    <w:tmpl w:val="B57A8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D75F5"/>
    <w:multiLevelType w:val="multilevel"/>
    <w:tmpl w:val="1BA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36AD4"/>
    <w:multiLevelType w:val="multilevel"/>
    <w:tmpl w:val="4762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D51571"/>
    <w:multiLevelType w:val="multilevel"/>
    <w:tmpl w:val="A1C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5B6096"/>
    <w:multiLevelType w:val="multilevel"/>
    <w:tmpl w:val="50D8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151D1"/>
    <w:multiLevelType w:val="multilevel"/>
    <w:tmpl w:val="297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879150">
    <w:abstractNumId w:val="9"/>
  </w:num>
  <w:num w:numId="2" w16cid:durableId="197865190">
    <w:abstractNumId w:val="4"/>
  </w:num>
  <w:num w:numId="3" w16cid:durableId="1717311898">
    <w:abstractNumId w:val="36"/>
  </w:num>
  <w:num w:numId="4" w16cid:durableId="2086416040">
    <w:abstractNumId w:val="25"/>
  </w:num>
  <w:num w:numId="5" w16cid:durableId="1552035910">
    <w:abstractNumId w:val="5"/>
  </w:num>
  <w:num w:numId="6" w16cid:durableId="234242352">
    <w:abstractNumId w:val="26"/>
  </w:num>
  <w:num w:numId="7" w16cid:durableId="579562879">
    <w:abstractNumId w:val="2"/>
  </w:num>
  <w:num w:numId="8" w16cid:durableId="1250239783">
    <w:abstractNumId w:val="30"/>
  </w:num>
  <w:num w:numId="9" w16cid:durableId="1396466157">
    <w:abstractNumId w:val="1"/>
  </w:num>
  <w:num w:numId="10" w16cid:durableId="850030173">
    <w:abstractNumId w:val="22"/>
  </w:num>
  <w:num w:numId="11" w16cid:durableId="357849804">
    <w:abstractNumId w:val="17"/>
  </w:num>
  <w:num w:numId="12" w16cid:durableId="1476221741">
    <w:abstractNumId w:val="35"/>
  </w:num>
  <w:num w:numId="13" w16cid:durableId="1260329410">
    <w:abstractNumId w:val="7"/>
  </w:num>
  <w:num w:numId="14" w16cid:durableId="1955021222">
    <w:abstractNumId w:val="34"/>
  </w:num>
  <w:num w:numId="15" w16cid:durableId="1667437877">
    <w:abstractNumId w:val="8"/>
  </w:num>
  <w:num w:numId="16" w16cid:durableId="1223834426">
    <w:abstractNumId w:val="14"/>
  </w:num>
  <w:num w:numId="17" w16cid:durableId="5057930">
    <w:abstractNumId w:val="27"/>
  </w:num>
  <w:num w:numId="18" w16cid:durableId="588121161">
    <w:abstractNumId w:val="19"/>
  </w:num>
  <w:num w:numId="19" w16cid:durableId="589849215">
    <w:abstractNumId w:val="6"/>
  </w:num>
  <w:num w:numId="20" w16cid:durableId="1682197867">
    <w:abstractNumId w:val="24"/>
  </w:num>
  <w:num w:numId="21" w16cid:durableId="435373251">
    <w:abstractNumId w:val="15"/>
  </w:num>
  <w:num w:numId="22" w16cid:durableId="975720110">
    <w:abstractNumId w:val="12"/>
  </w:num>
  <w:num w:numId="23" w16cid:durableId="1290697361">
    <w:abstractNumId w:val="13"/>
  </w:num>
  <w:num w:numId="24" w16cid:durableId="1198202546">
    <w:abstractNumId w:val="21"/>
  </w:num>
  <w:num w:numId="25" w16cid:durableId="1899172861">
    <w:abstractNumId w:val="20"/>
  </w:num>
  <w:num w:numId="26" w16cid:durableId="1147287928">
    <w:abstractNumId w:val="0"/>
  </w:num>
  <w:num w:numId="27" w16cid:durableId="2077513643">
    <w:abstractNumId w:val="33"/>
  </w:num>
  <w:num w:numId="28" w16cid:durableId="431367214">
    <w:abstractNumId w:val="3"/>
  </w:num>
  <w:num w:numId="29" w16cid:durableId="1441220618">
    <w:abstractNumId w:val="11"/>
  </w:num>
  <w:num w:numId="30" w16cid:durableId="710543345">
    <w:abstractNumId w:val="31"/>
  </w:num>
  <w:num w:numId="31" w16cid:durableId="716513302">
    <w:abstractNumId w:val="28"/>
  </w:num>
  <w:num w:numId="32" w16cid:durableId="1741831790">
    <w:abstractNumId w:val="10"/>
  </w:num>
  <w:num w:numId="33" w16cid:durableId="106707359">
    <w:abstractNumId w:val="18"/>
  </w:num>
  <w:num w:numId="34" w16cid:durableId="1753772318">
    <w:abstractNumId w:val="16"/>
  </w:num>
  <w:num w:numId="35" w16cid:durableId="866334806">
    <w:abstractNumId w:val="23"/>
  </w:num>
  <w:num w:numId="36" w16cid:durableId="553008161">
    <w:abstractNumId w:val="29"/>
  </w:num>
  <w:num w:numId="37" w16cid:durableId="16355275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BE0"/>
    <w:rsid w:val="0013754B"/>
    <w:rsid w:val="00344AB7"/>
    <w:rsid w:val="00876BE0"/>
    <w:rsid w:val="0095754B"/>
    <w:rsid w:val="00BF5863"/>
    <w:rsid w:val="00DE711D"/>
    <w:rsid w:val="00F547C6"/>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99DB"/>
  <w15:chartTrackingRefBased/>
  <w15:docId w15:val="{FDD3B6D4-0373-472F-8438-76256C0B7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876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BE0"/>
    <w:rPr>
      <w:rFonts w:eastAsiaTheme="majorEastAsia" w:cstheme="majorBidi"/>
      <w:color w:val="272727" w:themeColor="text1" w:themeTint="D8"/>
    </w:rPr>
  </w:style>
  <w:style w:type="paragraph" w:styleId="Title">
    <w:name w:val="Title"/>
    <w:basedOn w:val="Normal"/>
    <w:next w:val="Normal"/>
    <w:link w:val="TitleChar"/>
    <w:uiPriority w:val="10"/>
    <w:qFormat/>
    <w:rsid w:val="00876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BE0"/>
    <w:pPr>
      <w:spacing w:before="160"/>
      <w:jc w:val="center"/>
    </w:pPr>
    <w:rPr>
      <w:i/>
      <w:iCs/>
      <w:color w:val="404040" w:themeColor="text1" w:themeTint="BF"/>
    </w:rPr>
  </w:style>
  <w:style w:type="character" w:customStyle="1" w:styleId="QuoteChar">
    <w:name w:val="Quote Char"/>
    <w:basedOn w:val="DefaultParagraphFont"/>
    <w:link w:val="Quote"/>
    <w:uiPriority w:val="29"/>
    <w:rsid w:val="00876BE0"/>
    <w:rPr>
      <w:i/>
      <w:iCs/>
      <w:color w:val="404040" w:themeColor="text1" w:themeTint="BF"/>
    </w:rPr>
  </w:style>
  <w:style w:type="paragraph" w:styleId="ListParagraph">
    <w:name w:val="List Paragraph"/>
    <w:basedOn w:val="Normal"/>
    <w:uiPriority w:val="34"/>
    <w:qFormat/>
    <w:rsid w:val="00876BE0"/>
    <w:pPr>
      <w:ind w:left="720"/>
      <w:contextualSpacing/>
    </w:pPr>
  </w:style>
  <w:style w:type="character" w:styleId="IntenseEmphasis">
    <w:name w:val="Intense Emphasis"/>
    <w:basedOn w:val="DefaultParagraphFont"/>
    <w:uiPriority w:val="21"/>
    <w:qFormat/>
    <w:rsid w:val="00876BE0"/>
    <w:rPr>
      <w:i/>
      <w:iCs/>
      <w:color w:val="2F5496" w:themeColor="accent1" w:themeShade="BF"/>
    </w:rPr>
  </w:style>
  <w:style w:type="paragraph" w:styleId="IntenseQuote">
    <w:name w:val="Intense Quote"/>
    <w:basedOn w:val="Normal"/>
    <w:next w:val="Normal"/>
    <w:link w:val="IntenseQuoteChar"/>
    <w:uiPriority w:val="30"/>
    <w:qFormat/>
    <w:rsid w:val="00876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BE0"/>
    <w:rPr>
      <w:i/>
      <w:iCs/>
      <w:color w:val="2F5496" w:themeColor="accent1" w:themeShade="BF"/>
    </w:rPr>
  </w:style>
  <w:style w:type="character" w:styleId="IntenseReference">
    <w:name w:val="Intense Reference"/>
    <w:basedOn w:val="DefaultParagraphFont"/>
    <w:uiPriority w:val="32"/>
    <w:qFormat/>
    <w:rsid w:val="00876B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035476">
      <w:bodyDiv w:val="1"/>
      <w:marLeft w:val="0"/>
      <w:marRight w:val="0"/>
      <w:marTop w:val="0"/>
      <w:marBottom w:val="0"/>
      <w:divBdr>
        <w:top w:val="none" w:sz="0" w:space="0" w:color="auto"/>
        <w:left w:val="none" w:sz="0" w:space="0" w:color="auto"/>
        <w:bottom w:val="none" w:sz="0" w:space="0" w:color="auto"/>
        <w:right w:val="none" w:sz="0" w:space="0" w:color="auto"/>
      </w:divBdr>
      <w:divsChild>
        <w:div w:id="1960599709">
          <w:marLeft w:val="0"/>
          <w:marRight w:val="0"/>
          <w:marTop w:val="0"/>
          <w:marBottom w:val="0"/>
          <w:divBdr>
            <w:top w:val="none" w:sz="0" w:space="0" w:color="auto"/>
            <w:left w:val="none" w:sz="0" w:space="0" w:color="auto"/>
            <w:bottom w:val="none" w:sz="0" w:space="0" w:color="auto"/>
            <w:right w:val="none" w:sz="0" w:space="0" w:color="auto"/>
          </w:divBdr>
          <w:divsChild>
            <w:div w:id="1675838545">
              <w:marLeft w:val="0"/>
              <w:marRight w:val="0"/>
              <w:marTop w:val="0"/>
              <w:marBottom w:val="0"/>
              <w:divBdr>
                <w:top w:val="none" w:sz="0" w:space="0" w:color="auto"/>
                <w:left w:val="none" w:sz="0" w:space="0" w:color="auto"/>
                <w:bottom w:val="none" w:sz="0" w:space="0" w:color="auto"/>
                <w:right w:val="none" w:sz="0" w:space="0" w:color="auto"/>
              </w:divBdr>
              <w:divsChild>
                <w:div w:id="1761170951">
                  <w:marLeft w:val="0"/>
                  <w:marRight w:val="0"/>
                  <w:marTop w:val="0"/>
                  <w:marBottom w:val="0"/>
                  <w:divBdr>
                    <w:top w:val="none" w:sz="0" w:space="0" w:color="auto"/>
                    <w:left w:val="none" w:sz="0" w:space="0" w:color="auto"/>
                    <w:bottom w:val="none" w:sz="0" w:space="0" w:color="auto"/>
                    <w:right w:val="none" w:sz="0" w:space="0" w:color="auto"/>
                  </w:divBdr>
                  <w:divsChild>
                    <w:div w:id="661205218">
                      <w:marLeft w:val="0"/>
                      <w:marRight w:val="0"/>
                      <w:marTop w:val="0"/>
                      <w:marBottom w:val="0"/>
                      <w:divBdr>
                        <w:top w:val="none" w:sz="0" w:space="0" w:color="auto"/>
                        <w:left w:val="none" w:sz="0" w:space="0" w:color="auto"/>
                        <w:bottom w:val="none" w:sz="0" w:space="0" w:color="auto"/>
                        <w:right w:val="none" w:sz="0" w:space="0" w:color="auto"/>
                      </w:divBdr>
                      <w:divsChild>
                        <w:div w:id="1062951229">
                          <w:marLeft w:val="0"/>
                          <w:marRight w:val="0"/>
                          <w:marTop w:val="0"/>
                          <w:marBottom w:val="0"/>
                          <w:divBdr>
                            <w:top w:val="none" w:sz="0" w:space="0" w:color="auto"/>
                            <w:left w:val="none" w:sz="0" w:space="0" w:color="auto"/>
                            <w:bottom w:val="none" w:sz="0" w:space="0" w:color="auto"/>
                            <w:right w:val="none" w:sz="0" w:space="0" w:color="auto"/>
                          </w:divBdr>
                          <w:divsChild>
                            <w:div w:id="44793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958074">
          <w:marLeft w:val="0"/>
          <w:marRight w:val="0"/>
          <w:marTop w:val="0"/>
          <w:marBottom w:val="0"/>
          <w:divBdr>
            <w:top w:val="none" w:sz="0" w:space="0" w:color="auto"/>
            <w:left w:val="none" w:sz="0" w:space="0" w:color="auto"/>
            <w:bottom w:val="none" w:sz="0" w:space="0" w:color="auto"/>
            <w:right w:val="none" w:sz="0" w:space="0" w:color="auto"/>
          </w:divBdr>
          <w:divsChild>
            <w:div w:id="180244540">
              <w:marLeft w:val="0"/>
              <w:marRight w:val="0"/>
              <w:marTop w:val="0"/>
              <w:marBottom w:val="0"/>
              <w:divBdr>
                <w:top w:val="none" w:sz="0" w:space="0" w:color="auto"/>
                <w:left w:val="none" w:sz="0" w:space="0" w:color="auto"/>
                <w:bottom w:val="none" w:sz="0" w:space="0" w:color="auto"/>
                <w:right w:val="none" w:sz="0" w:space="0" w:color="auto"/>
              </w:divBdr>
              <w:divsChild>
                <w:div w:id="1406760421">
                  <w:marLeft w:val="0"/>
                  <w:marRight w:val="0"/>
                  <w:marTop w:val="0"/>
                  <w:marBottom w:val="0"/>
                  <w:divBdr>
                    <w:top w:val="none" w:sz="0" w:space="0" w:color="auto"/>
                    <w:left w:val="none" w:sz="0" w:space="0" w:color="auto"/>
                    <w:bottom w:val="none" w:sz="0" w:space="0" w:color="auto"/>
                    <w:right w:val="none" w:sz="0" w:space="0" w:color="auto"/>
                  </w:divBdr>
                  <w:divsChild>
                    <w:div w:id="87360451">
                      <w:marLeft w:val="0"/>
                      <w:marRight w:val="0"/>
                      <w:marTop w:val="0"/>
                      <w:marBottom w:val="0"/>
                      <w:divBdr>
                        <w:top w:val="none" w:sz="0" w:space="0" w:color="auto"/>
                        <w:left w:val="none" w:sz="0" w:space="0" w:color="auto"/>
                        <w:bottom w:val="none" w:sz="0" w:space="0" w:color="auto"/>
                        <w:right w:val="none" w:sz="0" w:space="0" w:color="auto"/>
                      </w:divBdr>
                      <w:divsChild>
                        <w:div w:id="138035848">
                          <w:marLeft w:val="0"/>
                          <w:marRight w:val="0"/>
                          <w:marTop w:val="0"/>
                          <w:marBottom w:val="0"/>
                          <w:divBdr>
                            <w:top w:val="none" w:sz="0" w:space="0" w:color="auto"/>
                            <w:left w:val="none" w:sz="0" w:space="0" w:color="auto"/>
                            <w:bottom w:val="none" w:sz="0" w:space="0" w:color="auto"/>
                            <w:right w:val="none" w:sz="0" w:space="0" w:color="auto"/>
                          </w:divBdr>
                          <w:divsChild>
                            <w:div w:id="624779384">
                              <w:marLeft w:val="0"/>
                              <w:marRight w:val="0"/>
                              <w:marTop w:val="0"/>
                              <w:marBottom w:val="0"/>
                              <w:divBdr>
                                <w:top w:val="none" w:sz="0" w:space="0" w:color="auto"/>
                                <w:left w:val="none" w:sz="0" w:space="0" w:color="auto"/>
                                <w:bottom w:val="none" w:sz="0" w:space="0" w:color="auto"/>
                                <w:right w:val="none" w:sz="0" w:space="0" w:color="auto"/>
                              </w:divBdr>
                              <w:divsChild>
                                <w:div w:id="210668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874954">
          <w:marLeft w:val="0"/>
          <w:marRight w:val="0"/>
          <w:marTop w:val="0"/>
          <w:marBottom w:val="0"/>
          <w:divBdr>
            <w:top w:val="none" w:sz="0" w:space="0" w:color="auto"/>
            <w:left w:val="none" w:sz="0" w:space="0" w:color="auto"/>
            <w:bottom w:val="none" w:sz="0" w:space="0" w:color="auto"/>
            <w:right w:val="none" w:sz="0" w:space="0" w:color="auto"/>
          </w:divBdr>
          <w:divsChild>
            <w:div w:id="46418387">
              <w:marLeft w:val="0"/>
              <w:marRight w:val="0"/>
              <w:marTop w:val="0"/>
              <w:marBottom w:val="0"/>
              <w:divBdr>
                <w:top w:val="none" w:sz="0" w:space="0" w:color="auto"/>
                <w:left w:val="none" w:sz="0" w:space="0" w:color="auto"/>
                <w:bottom w:val="none" w:sz="0" w:space="0" w:color="auto"/>
                <w:right w:val="none" w:sz="0" w:space="0" w:color="auto"/>
              </w:divBdr>
              <w:divsChild>
                <w:div w:id="1645089233">
                  <w:marLeft w:val="0"/>
                  <w:marRight w:val="0"/>
                  <w:marTop w:val="0"/>
                  <w:marBottom w:val="0"/>
                  <w:divBdr>
                    <w:top w:val="none" w:sz="0" w:space="0" w:color="auto"/>
                    <w:left w:val="none" w:sz="0" w:space="0" w:color="auto"/>
                    <w:bottom w:val="none" w:sz="0" w:space="0" w:color="auto"/>
                    <w:right w:val="none" w:sz="0" w:space="0" w:color="auto"/>
                  </w:divBdr>
                  <w:divsChild>
                    <w:div w:id="258568005">
                      <w:marLeft w:val="0"/>
                      <w:marRight w:val="0"/>
                      <w:marTop w:val="0"/>
                      <w:marBottom w:val="0"/>
                      <w:divBdr>
                        <w:top w:val="none" w:sz="0" w:space="0" w:color="auto"/>
                        <w:left w:val="none" w:sz="0" w:space="0" w:color="auto"/>
                        <w:bottom w:val="none" w:sz="0" w:space="0" w:color="auto"/>
                        <w:right w:val="none" w:sz="0" w:space="0" w:color="auto"/>
                      </w:divBdr>
                      <w:divsChild>
                        <w:div w:id="690760724">
                          <w:marLeft w:val="0"/>
                          <w:marRight w:val="0"/>
                          <w:marTop w:val="0"/>
                          <w:marBottom w:val="0"/>
                          <w:divBdr>
                            <w:top w:val="none" w:sz="0" w:space="0" w:color="auto"/>
                            <w:left w:val="none" w:sz="0" w:space="0" w:color="auto"/>
                            <w:bottom w:val="none" w:sz="0" w:space="0" w:color="auto"/>
                            <w:right w:val="none" w:sz="0" w:space="0" w:color="auto"/>
                          </w:divBdr>
                          <w:divsChild>
                            <w:div w:id="83861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846543">
          <w:marLeft w:val="0"/>
          <w:marRight w:val="0"/>
          <w:marTop w:val="0"/>
          <w:marBottom w:val="0"/>
          <w:divBdr>
            <w:top w:val="none" w:sz="0" w:space="0" w:color="auto"/>
            <w:left w:val="none" w:sz="0" w:space="0" w:color="auto"/>
            <w:bottom w:val="none" w:sz="0" w:space="0" w:color="auto"/>
            <w:right w:val="none" w:sz="0" w:space="0" w:color="auto"/>
          </w:divBdr>
          <w:divsChild>
            <w:div w:id="1403482728">
              <w:marLeft w:val="0"/>
              <w:marRight w:val="0"/>
              <w:marTop w:val="0"/>
              <w:marBottom w:val="0"/>
              <w:divBdr>
                <w:top w:val="none" w:sz="0" w:space="0" w:color="auto"/>
                <w:left w:val="none" w:sz="0" w:space="0" w:color="auto"/>
                <w:bottom w:val="none" w:sz="0" w:space="0" w:color="auto"/>
                <w:right w:val="none" w:sz="0" w:space="0" w:color="auto"/>
              </w:divBdr>
              <w:divsChild>
                <w:div w:id="2102531663">
                  <w:marLeft w:val="0"/>
                  <w:marRight w:val="0"/>
                  <w:marTop w:val="0"/>
                  <w:marBottom w:val="0"/>
                  <w:divBdr>
                    <w:top w:val="none" w:sz="0" w:space="0" w:color="auto"/>
                    <w:left w:val="none" w:sz="0" w:space="0" w:color="auto"/>
                    <w:bottom w:val="none" w:sz="0" w:space="0" w:color="auto"/>
                    <w:right w:val="none" w:sz="0" w:space="0" w:color="auto"/>
                  </w:divBdr>
                  <w:divsChild>
                    <w:div w:id="944389221">
                      <w:marLeft w:val="0"/>
                      <w:marRight w:val="0"/>
                      <w:marTop w:val="0"/>
                      <w:marBottom w:val="0"/>
                      <w:divBdr>
                        <w:top w:val="none" w:sz="0" w:space="0" w:color="auto"/>
                        <w:left w:val="none" w:sz="0" w:space="0" w:color="auto"/>
                        <w:bottom w:val="none" w:sz="0" w:space="0" w:color="auto"/>
                        <w:right w:val="none" w:sz="0" w:space="0" w:color="auto"/>
                      </w:divBdr>
                      <w:divsChild>
                        <w:div w:id="1948921861">
                          <w:marLeft w:val="0"/>
                          <w:marRight w:val="0"/>
                          <w:marTop w:val="0"/>
                          <w:marBottom w:val="0"/>
                          <w:divBdr>
                            <w:top w:val="none" w:sz="0" w:space="0" w:color="auto"/>
                            <w:left w:val="none" w:sz="0" w:space="0" w:color="auto"/>
                            <w:bottom w:val="none" w:sz="0" w:space="0" w:color="auto"/>
                            <w:right w:val="none" w:sz="0" w:space="0" w:color="auto"/>
                          </w:divBdr>
                          <w:divsChild>
                            <w:div w:id="1858227662">
                              <w:marLeft w:val="0"/>
                              <w:marRight w:val="0"/>
                              <w:marTop w:val="0"/>
                              <w:marBottom w:val="0"/>
                              <w:divBdr>
                                <w:top w:val="none" w:sz="0" w:space="0" w:color="auto"/>
                                <w:left w:val="none" w:sz="0" w:space="0" w:color="auto"/>
                                <w:bottom w:val="none" w:sz="0" w:space="0" w:color="auto"/>
                                <w:right w:val="none" w:sz="0" w:space="0" w:color="auto"/>
                              </w:divBdr>
                              <w:divsChild>
                                <w:div w:id="19314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656625">
          <w:marLeft w:val="0"/>
          <w:marRight w:val="0"/>
          <w:marTop w:val="0"/>
          <w:marBottom w:val="0"/>
          <w:divBdr>
            <w:top w:val="none" w:sz="0" w:space="0" w:color="auto"/>
            <w:left w:val="none" w:sz="0" w:space="0" w:color="auto"/>
            <w:bottom w:val="none" w:sz="0" w:space="0" w:color="auto"/>
            <w:right w:val="none" w:sz="0" w:space="0" w:color="auto"/>
          </w:divBdr>
          <w:divsChild>
            <w:div w:id="1359351422">
              <w:marLeft w:val="0"/>
              <w:marRight w:val="0"/>
              <w:marTop w:val="0"/>
              <w:marBottom w:val="0"/>
              <w:divBdr>
                <w:top w:val="none" w:sz="0" w:space="0" w:color="auto"/>
                <w:left w:val="none" w:sz="0" w:space="0" w:color="auto"/>
                <w:bottom w:val="none" w:sz="0" w:space="0" w:color="auto"/>
                <w:right w:val="none" w:sz="0" w:space="0" w:color="auto"/>
              </w:divBdr>
              <w:divsChild>
                <w:div w:id="2082676934">
                  <w:marLeft w:val="0"/>
                  <w:marRight w:val="0"/>
                  <w:marTop w:val="0"/>
                  <w:marBottom w:val="0"/>
                  <w:divBdr>
                    <w:top w:val="none" w:sz="0" w:space="0" w:color="auto"/>
                    <w:left w:val="none" w:sz="0" w:space="0" w:color="auto"/>
                    <w:bottom w:val="none" w:sz="0" w:space="0" w:color="auto"/>
                    <w:right w:val="none" w:sz="0" w:space="0" w:color="auto"/>
                  </w:divBdr>
                  <w:divsChild>
                    <w:div w:id="2078627499">
                      <w:marLeft w:val="0"/>
                      <w:marRight w:val="0"/>
                      <w:marTop w:val="0"/>
                      <w:marBottom w:val="0"/>
                      <w:divBdr>
                        <w:top w:val="none" w:sz="0" w:space="0" w:color="auto"/>
                        <w:left w:val="none" w:sz="0" w:space="0" w:color="auto"/>
                        <w:bottom w:val="none" w:sz="0" w:space="0" w:color="auto"/>
                        <w:right w:val="none" w:sz="0" w:space="0" w:color="auto"/>
                      </w:divBdr>
                      <w:divsChild>
                        <w:div w:id="1833177679">
                          <w:marLeft w:val="0"/>
                          <w:marRight w:val="0"/>
                          <w:marTop w:val="0"/>
                          <w:marBottom w:val="0"/>
                          <w:divBdr>
                            <w:top w:val="none" w:sz="0" w:space="0" w:color="auto"/>
                            <w:left w:val="none" w:sz="0" w:space="0" w:color="auto"/>
                            <w:bottom w:val="none" w:sz="0" w:space="0" w:color="auto"/>
                            <w:right w:val="none" w:sz="0" w:space="0" w:color="auto"/>
                          </w:divBdr>
                          <w:divsChild>
                            <w:div w:id="1033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497585">
          <w:marLeft w:val="0"/>
          <w:marRight w:val="0"/>
          <w:marTop w:val="0"/>
          <w:marBottom w:val="0"/>
          <w:divBdr>
            <w:top w:val="none" w:sz="0" w:space="0" w:color="auto"/>
            <w:left w:val="none" w:sz="0" w:space="0" w:color="auto"/>
            <w:bottom w:val="none" w:sz="0" w:space="0" w:color="auto"/>
            <w:right w:val="none" w:sz="0" w:space="0" w:color="auto"/>
          </w:divBdr>
          <w:divsChild>
            <w:div w:id="1901672425">
              <w:marLeft w:val="0"/>
              <w:marRight w:val="0"/>
              <w:marTop w:val="0"/>
              <w:marBottom w:val="0"/>
              <w:divBdr>
                <w:top w:val="none" w:sz="0" w:space="0" w:color="auto"/>
                <w:left w:val="none" w:sz="0" w:space="0" w:color="auto"/>
                <w:bottom w:val="none" w:sz="0" w:space="0" w:color="auto"/>
                <w:right w:val="none" w:sz="0" w:space="0" w:color="auto"/>
              </w:divBdr>
              <w:divsChild>
                <w:div w:id="239102810">
                  <w:marLeft w:val="0"/>
                  <w:marRight w:val="0"/>
                  <w:marTop w:val="0"/>
                  <w:marBottom w:val="0"/>
                  <w:divBdr>
                    <w:top w:val="none" w:sz="0" w:space="0" w:color="auto"/>
                    <w:left w:val="none" w:sz="0" w:space="0" w:color="auto"/>
                    <w:bottom w:val="none" w:sz="0" w:space="0" w:color="auto"/>
                    <w:right w:val="none" w:sz="0" w:space="0" w:color="auto"/>
                  </w:divBdr>
                  <w:divsChild>
                    <w:div w:id="1761102864">
                      <w:marLeft w:val="0"/>
                      <w:marRight w:val="0"/>
                      <w:marTop w:val="0"/>
                      <w:marBottom w:val="0"/>
                      <w:divBdr>
                        <w:top w:val="none" w:sz="0" w:space="0" w:color="auto"/>
                        <w:left w:val="none" w:sz="0" w:space="0" w:color="auto"/>
                        <w:bottom w:val="none" w:sz="0" w:space="0" w:color="auto"/>
                        <w:right w:val="none" w:sz="0" w:space="0" w:color="auto"/>
                      </w:divBdr>
                      <w:divsChild>
                        <w:div w:id="606625267">
                          <w:marLeft w:val="0"/>
                          <w:marRight w:val="0"/>
                          <w:marTop w:val="0"/>
                          <w:marBottom w:val="0"/>
                          <w:divBdr>
                            <w:top w:val="none" w:sz="0" w:space="0" w:color="auto"/>
                            <w:left w:val="none" w:sz="0" w:space="0" w:color="auto"/>
                            <w:bottom w:val="none" w:sz="0" w:space="0" w:color="auto"/>
                            <w:right w:val="none" w:sz="0" w:space="0" w:color="auto"/>
                          </w:divBdr>
                          <w:divsChild>
                            <w:div w:id="1226911778">
                              <w:marLeft w:val="0"/>
                              <w:marRight w:val="0"/>
                              <w:marTop w:val="0"/>
                              <w:marBottom w:val="0"/>
                              <w:divBdr>
                                <w:top w:val="none" w:sz="0" w:space="0" w:color="auto"/>
                                <w:left w:val="none" w:sz="0" w:space="0" w:color="auto"/>
                                <w:bottom w:val="none" w:sz="0" w:space="0" w:color="auto"/>
                                <w:right w:val="none" w:sz="0" w:space="0" w:color="auto"/>
                              </w:divBdr>
                              <w:divsChild>
                                <w:div w:id="34217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227460">
          <w:marLeft w:val="0"/>
          <w:marRight w:val="0"/>
          <w:marTop w:val="0"/>
          <w:marBottom w:val="0"/>
          <w:divBdr>
            <w:top w:val="none" w:sz="0" w:space="0" w:color="auto"/>
            <w:left w:val="none" w:sz="0" w:space="0" w:color="auto"/>
            <w:bottom w:val="none" w:sz="0" w:space="0" w:color="auto"/>
            <w:right w:val="none" w:sz="0" w:space="0" w:color="auto"/>
          </w:divBdr>
          <w:divsChild>
            <w:div w:id="190998693">
              <w:marLeft w:val="0"/>
              <w:marRight w:val="0"/>
              <w:marTop w:val="0"/>
              <w:marBottom w:val="0"/>
              <w:divBdr>
                <w:top w:val="none" w:sz="0" w:space="0" w:color="auto"/>
                <w:left w:val="none" w:sz="0" w:space="0" w:color="auto"/>
                <w:bottom w:val="none" w:sz="0" w:space="0" w:color="auto"/>
                <w:right w:val="none" w:sz="0" w:space="0" w:color="auto"/>
              </w:divBdr>
              <w:divsChild>
                <w:div w:id="1159031032">
                  <w:marLeft w:val="0"/>
                  <w:marRight w:val="0"/>
                  <w:marTop w:val="0"/>
                  <w:marBottom w:val="0"/>
                  <w:divBdr>
                    <w:top w:val="none" w:sz="0" w:space="0" w:color="auto"/>
                    <w:left w:val="none" w:sz="0" w:space="0" w:color="auto"/>
                    <w:bottom w:val="none" w:sz="0" w:space="0" w:color="auto"/>
                    <w:right w:val="none" w:sz="0" w:space="0" w:color="auto"/>
                  </w:divBdr>
                  <w:divsChild>
                    <w:div w:id="1001078550">
                      <w:marLeft w:val="0"/>
                      <w:marRight w:val="0"/>
                      <w:marTop w:val="0"/>
                      <w:marBottom w:val="0"/>
                      <w:divBdr>
                        <w:top w:val="none" w:sz="0" w:space="0" w:color="auto"/>
                        <w:left w:val="none" w:sz="0" w:space="0" w:color="auto"/>
                        <w:bottom w:val="none" w:sz="0" w:space="0" w:color="auto"/>
                        <w:right w:val="none" w:sz="0" w:space="0" w:color="auto"/>
                      </w:divBdr>
                      <w:divsChild>
                        <w:div w:id="766199201">
                          <w:marLeft w:val="0"/>
                          <w:marRight w:val="0"/>
                          <w:marTop w:val="0"/>
                          <w:marBottom w:val="0"/>
                          <w:divBdr>
                            <w:top w:val="none" w:sz="0" w:space="0" w:color="auto"/>
                            <w:left w:val="none" w:sz="0" w:space="0" w:color="auto"/>
                            <w:bottom w:val="none" w:sz="0" w:space="0" w:color="auto"/>
                            <w:right w:val="none" w:sz="0" w:space="0" w:color="auto"/>
                          </w:divBdr>
                          <w:divsChild>
                            <w:div w:id="618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303563">
          <w:marLeft w:val="0"/>
          <w:marRight w:val="0"/>
          <w:marTop w:val="0"/>
          <w:marBottom w:val="0"/>
          <w:divBdr>
            <w:top w:val="none" w:sz="0" w:space="0" w:color="auto"/>
            <w:left w:val="none" w:sz="0" w:space="0" w:color="auto"/>
            <w:bottom w:val="none" w:sz="0" w:space="0" w:color="auto"/>
            <w:right w:val="none" w:sz="0" w:space="0" w:color="auto"/>
          </w:divBdr>
          <w:divsChild>
            <w:div w:id="1677338496">
              <w:marLeft w:val="0"/>
              <w:marRight w:val="0"/>
              <w:marTop w:val="0"/>
              <w:marBottom w:val="0"/>
              <w:divBdr>
                <w:top w:val="none" w:sz="0" w:space="0" w:color="auto"/>
                <w:left w:val="none" w:sz="0" w:space="0" w:color="auto"/>
                <w:bottom w:val="none" w:sz="0" w:space="0" w:color="auto"/>
                <w:right w:val="none" w:sz="0" w:space="0" w:color="auto"/>
              </w:divBdr>
              <w:divsChild>
                <w:div w:id="1362168538">
                  <w:marLeft w:val="0"/>
                  <w:marRight w:val="0"/>
                  <w:marTop w:val="0"/>
                  <w:marBottom w:val="0"/>
                  <w:divBdr>
                    <w:top w:val="none" w:sz="0" w:space="0" w:color="auto"/>
                    <w:left w:val="none" w:sz="0" w:space="0" w:color="auto"/>
                    <w:bottom w:val="none" w:sz="0" w:space="0" w:color="auto"/>
                    <w:right w:val="none" w:sz="0" w:space="0" w:color="auto"/>
                  </w:divBdr>
                  <w:divsChild>
                    <w:div w:id="851797111">
                      <w:marLeft w:val="0"/>
                      <w:marRight w:val="0"/>
                      <w:marTop w:val="0"/>
                      <w:marBottom w:val="0"/>
                      <w:divBdr>
                        <w:top w:val="none" w:sz="0" w:space="0" w:color="auto"/>
                        <w:left w:val="none" w:sz="0" w:space="0" w:color="auto"/>
                        <w:bottom w:val="none" w:sz="0" w:space="0" w:color="auto"/>
                        <w:right w:val="none" w:sz="0" w:space="0" w:color="auto"/>
                      </w:divBdr>
                      <w:divsChild>
                        <w:div w:id="1645743927">
                          <w:marLeft w:val="0"/>
                          <w:marRight w:val="0"/>
                          <w:marTop w:val="0"/>
                          <w:marBottom w:val="0"/>
                          <w:divBdr>
                            <w:top w:val="none" w:sz="0" w:space="0" w:color="auto"/>
                            <w:left w:val="none" w:sz="0" w:space="0" w:color="auto"/>
                            <w:bottom w:val="none" w:sz="0" w:space="0" w:color="auto"/>
                            <w:right w:val="none" w:sz="0" w:space="0" w:color="auto"/>
                          </w:divBdr>
                          <w:divsChild>
                            <w:div w:id="544023754">
                              <w:marLeft w:val="0"/>
                              <w:marRight w:val="0"/>
                              <w:marTop w:val="0"/>
                              <w:marBottom w:val="0"/>
                              <w:divBdr>
                                <w:top w:val="none" w:sz="0" w:space="0" w:color="auto"/>
                                <w:left w:val="none" w:sz="0" w:space="0" w:color="auto"/>
                                <w:bottom w:val="none" w:sz="0" w:space="0" w:color="auto"/>
                                <w:right w:val="none" w:sz="0" w:space="0" w:color="auto"/>
                              </w:divBdr>
                              <w:divsChild>
                                <w:div w:id="174117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381517">
          <w:marLeft w:val="0"/>
          <w:marRight w:val="0"/>
          <w:marTop w:val="0"/>
          <w:marBottom w:val="0"/>
          <w:divBdr>
            <w:top w:val="none" w:sz="0" w:space="0" w:color="auto"/>
            <w:left w:val="none" w:sz="0" w:space="0" w:color="auto"/>
            <w:bottom w:val="none" w:sz="0" w:space="0" w:color="auto"/>
            <w:right w:val="none" w:sz="0" w:space="0" w:color="auto"/>
          </w:divBdr>
          <w:divsChild>
            <w:div w:id="1928801415">
              <w:marLeft w:val="0"/>
              <w:marRight w:val="0"/>
              <w:marTop w:val="0"/>
              <w:marBottom w:val="0"/>
              <w:divBdr>
                <w:top w:val="none" w:sz="0" w:space="0" w:color="auto"/>
                <w:left w:val="none" w:sz="0" w:space="0" w:color="auto"/>
                <w:bottom w:val="none" w:sz="0" w:space="0" w:color="auto"/>
                <w:right w:val="none" w:sz="0" w:space="0" w:color="auto"/>
              </w:divBdr>
              <w:divsChild>
                <w:div w:id="502935875">
                  <w:marLeft w:val="0"/>
                  <w:marRight w:val="0"/>
                  <w:marTop w:val="0"/>
                  <w:marBottom w:val="0"/>
                  <w:divBdr>
                    <w:top w:val="none" w:sz="0" w:space="0" w:color="auto"/>
                    <w:left w:val="none" w:sz="0" w:space="0" w:color="auto"/>
                    <w:bottom w:val="none" w:sz="0" w:space="0" w:color="auto"/>
                    <w:right w:val="none" w:sz="0" w:space="0" w:color="auto"/>
                  </w:divBdr>
                  <w:divsChild>
                    <w:div w:id="168108215">
                      <w:marLeft w:val="0"/>
                      <w:marRight w:val="0"/>
                      <w:marTop w:val="0"/>
                      <w:marBottom w:val="0"/>
                      <w:divBdr>
                        <w:top w:val="none" w:sz="0" w:space="0" w:color="auto"/>
                        <w:left w:val="none" w:sz="0" w:space="0" w:color="auto"/>
                        <w:bottom w:val="none" w:sz="0" w:space="0" w:color="auto"/>
                        <w:right w:val="none" w:sz="0" w:space="0" w:color="auto"/>
                      </w:divBdr>
                      <w:divsChild>
                        <w:div w:id="1591113176">
                          <w:marLeft w:val="0"/>
                          <w:marRight w:val="0"/>
                          <w:marTop w:val="0"/>
                          <w:marBottom w:val="0"/>
                          <w:divBdr>
                            <w:top w:val="none" w:sz="0" w:space="0" w:color="auto"/>
                            <w:left w:val="none" w:sz="0" w:space="0" w:color="auto"/>
                            <w:bottom w:val="none" w:sz="0" w:space="0" w:color="auto"/>
                            <w:right w:val="none" w:sz="0" w:space="0" w:color="auto"/>
                          </w:divBdr>
                          <w:divsChild>
                            <w:div w:id="188586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396257">
          <w:marLeft w:val="0"/>
          <w:marRight w:val="0"/>
          <w:marTop w:val="0"/>
          <w:marBottom w:val="0"/>
          <w:divBdr>
            <w:top w:val="none" w:sz="0" w:space="0" w:color="auto"/>
            <w:left w:val="none" w:sz="0" w:space="0" w:color="auto"/>
            <w:bottom w:val="none" w:sz="0" w:space="0" w:color="auto"/>
            <w:right w:val="none" w:sz="0" w:space="0" w:color="auto"/>
          </w:divBdr>
          <w:divsChild>
            <w:div w:id="1687171592">
              <w:marLeft w:val="0"/>
              <w:marRight w:val="0"/>
              <w:marTop w:val="0"/>
              <w:marBottom w:val="0"/>
              <w:divBdr>
                <w:top w:val="none" w:sz="0" w:space="0" w:color="auto"/>
                <w:left w:val="none" w:sz="0" w:space="0" w:color="auto"/>
                <w:bottom w:val="none" w:sz="0" w:space="0" w:color="auto"/>
                <w:right w:val="none" w:sz="0" w:space="0" w:color="auto"/>
              </w:divBdr>
              <w:divsChild>
                <w:div w:id="1839230646">
                  <w:marLeft w:val="0"/>
                  <w:marRight w:val="0"/>
                  <w:marTop w:val="0"/>
                  <w:marBottom w:val="0"/>
                  <w:divBdr>
                    <w:top w:val="none" w:sz="0" w:space="0" w:color="auto"/>
                    <w:left w:val="none" w:sz="0" w:space="0" w:color="auto"/>
                    <w:bottom w:val="none" w:sz="0" w:space="0" w:color="auto"/>
                    <w:right w:val="none" w:sz="0" w:space="0" w:color="auto"/>
                  </w:divBdr>
                  <w:divsChild>
                    <w:div w:id="1373118753">
                      <w:marLeft w:val="0"/>
                      <w:marRight w:val="0"/>
                      <w:marTop w:val="0"/>
                      <w:marBottom w:val="0"/>
                      <w:divBdr>
                        <w:top w:val="none" w:sz="0" w:space="0" w:color="auto"/>
                        <w:left w:val="none" w:sz="0" w:space="0" w:color="auto"/>
                        <w:bottom w:val="none" w:sz="0" w:space="0" w:color="auto"/>
                        <w:right w:val="none" w:sz="0" w:space="0" w:color="auto"/>
                      </w:divBdr>
                      <w:divsChild>
                        <w:div w:id="1076434220">
                          <w:marLeft w:val="0"/>
                          <w:marRight w:val="0"/>
                          <w:marTop w:val="0"/>
                          <w:marBottom w:val="0"/>
                          <w:divBdr>
                            <w:top w:val="none" w:sz="0" w:space="0" w:color="auto"/>
                            <w:left w:val="none" w:sz="0" w:space="0" w:color="auto"/>
                            <w:bottom w:val="none" w:sz="0" w:space="0" w:color="auto"/>
                            <w:right w:val="none" w:sz="0" w:space="0" w:color="auto"/>
                          </w:divBdr>
                          <w:divsChild>
                            <w:div w:id="810828216">
                              <w:marLeft w:val="0"/>
                              <w:marRight w:val="0"/>
                              <w:marTop w:val="0"/>
                              <w:marBottom w:val="0"/>
                              <w:divBdr>
                                <w:top w:val="none" w:sz="0" w:space="0" w:color="auto"/>
                                <w:left w:val="none" w:sz="0" w:space="0" w:color="auto"/>
                                <w:bottom w:val="none" w:sz="0" w:space="0" w:color="auto"/>
                                <w:right w:val="none" w:sz="0" w:space="0" w:color="auto"/>
                              </w:divBdr>
                              <w:divsChild>
                                <w:div w:id="17767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36433">
          <w:marLeft w:val="0"/>
          <w:marRight w:val="0"/>
          <w:marTop w:val="0"/>
          <w:marBottom w:val="0"/>
          <w:divBdr>
            <w:top w:val="none" w:sz="0" w:space="0" w:color="auto"/>
            <w:left w:val="none" w:sz="0" w:space="0" w:color="auto"/>
            <w:bottom w:val="none" w:sz="0" w:space="0" w:color="auto"/>
            <w:right w:val="none" w:sz="0" w:space="0" w:color="auto"/>
          </w:divBdr>
          <w:divsChild>
            <w:div w:id="1776902638">
              <w:marLeft w:val="0"/>
              <w:marRight w:val="0"/>
              <w:marTop w:val="0"/>
              <w:marBottom w:val="0"/>
              <w:divBdr>
                <w:top w:val="none" w:sz="0" w:space="0" w:color="auto"/>
                <w:left w:val="none" w:sz="0" w:space="0" w:color="auto"/>
                <w:bottom w:val="none" w:sz="0" w:space="0" w:color="auto"/>
                <w:right w:val="none" w:sz="0" w:space="0" w:color="auto"/>
              </w:divBdr>
              <w:divsChild>
                <w:div w:id="1510213592">
                  <w:marLeft w:val="0"/>
                  <w:marRight w:val="0"/>
                  <w:marTop w:val="0"/>
                  <w:marBottom w:val="0"/>
                  <w:divBdr>
                    <w:top w:val="none" w:sz="0" w:space="0" w:color="auto"/>
                    <w:left w:val="none" w:sz="0" w:space="0" w:color="auto"/>
                    <w:bottom w:val="none" w:sz="0" w:space="0" w:color="auto"/>
                    <w:right w:val="none" w:sz="0" w:space="0" w:color="auto"/>
                  </w:divBdr>
                  <w:divsChild>
                    <w:div w:id="1638493207">
                      <w:marLeft w:val="0"/>
                      <w:marRight w:val="0"/>
                      <w:marTop w:val="0"/>
                      <w:marBottom w:val="0"/>
                      <w:divBdr>
                        <w:top w:val="none" w:sz="0" w:space="0" w:color="auto"/>
                        <w:left w:val="none" w:sz="0" w:space="0" w:color="auto"/>
                        <w:bottom w:val="none" w:sz="0" w:space="0" w:color="auto"/>
                        <w:right w:val="none" w:sz="0" w:space="0" w:color="auto"/>
                      </w:divBdr>
                      <w:divsChild>
                        <w:div w:id="524560292">
                          <w:marLeft w:val="0"/>
                          <w:marRight w:val="0"/>
                          <w:marTop w:val="0"/>
                          <w:marBottom w:val="0"/>
                          <w:divBdr>
                            <w:top w:val="none" w:sz="0" w:space="0" w:color="auto"/>
                            <w:left w:val="none" w:sz="0" w:space="0" w:color="auto"/>
                            <w:bottom w:val="none" w:sz="0" w:space="0" w:color="auto"/>
                            <w:right w:val="none" w:sz="0" w:space="0" w:color="auto"/>
                          </w:divBdr>
                          <w:divsChild>
                            <w:div w:id="80238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774118">
          <w:marLeft w:val="0"/>
          <w:marRight w:val="0"/>
          <w:marTop w:val="0"/>
          <w:marBottom w:val="0"/>
          <w:divBdr>
            <w:top w:val="none" w:sz="0" w:space="0" w:color="auto"/>
            <w:left w:val="none" w:sz="0" w:space="0" w:color="auto"/>
            <w:bottom w:val="none" w:sz="0" w:space="0" w:color="auto"/>
            <w:right w:val="none" w:sz="0" w:space="0" w:color="auto"/>
          </w:divBdr>
          <w:divsChild>
            <w:div w:id="396322364">
              <w:marLeft w:val="0"/>
              <w:marRight w:val="0"/>
              <w:marTop w:val="0"/>
              <w:marBottom w:val="0"/>
              <w:divBdr>
                <w:top w:val="none" w:sz="0" w:space="0" w:color="auto"/>
                <w:left w:val="none" w:sz="0" w:space="0" w:color="auto"/>
                <w:bottom w:val="none" w:sz="0" w:space="0" w:color="auto"/>
                <w:right w:val="none" w:sz="0" w:space="0" w:color="auto"/>
              </w:divBdr>
              <w:divsChild>
                <w:div w:id="286592041">
                  <w:marLeft w:val="0"/>
                  <w:marRight w:val="0"/>
                  <w:marTop w:val="0"/>
                  <w:marBottom w:val="0"/>
                  <w:divBdr>
                    <w:top w:val="none" w:sz="0" w:space="0" w:color="auto"/>
                    <w:left w:val="none" w:sz="0" w:space="0" w:color="auto"/>
                    <w:bottom w:val="none" w:sz="0" w:space="0" w:color="auto"/>
                    <w:right w:val="none" w:sz="0" w:space="0" w:color="auto"/>
                  </w:divBdr>
                  <w:divsChild>
                    <w:div w:id="234432875">
                      <w:marLeft w:val="0"/>
                      <w:marRight w:val="0"/>
                      <w:marTop w:val="0"/>
                      <w:marBottom w:val="0"/>
                      <w:divBdr>
                        <w:top w:val="none" w:sz="0" w:space="0" w:color="auto"/>
                        <w:left w:val="none" w:sz="0" w:space="0" w:color="auto"/>
                        <w:bottom w:val="none" w:sz="0" w:space="0" w:color="auto"/>
                        <w:right w:val="none" w:sz="0" w:space="0" w:color="auto"/>
                      </w:divBdr>
                      <w:divsChild>
                        <w:div w:id="8216766">
                          <w:marLeft w:val="0"/>
                          <w:marRight w:val="0"/>
                          <w:marTop w:val="0"/>
                          <w:marBottom w:val="0"/>
                          <w:divBdr>
                            <w:top w:val="none" w:sz="0" w:space="0" w:color="auto"/>
                            <w:left w:val="none" w:sz="0" w:space="0" w:color="auto"/>
                            <w:bottom w:val="none" w:sz="0" w:space="0" w:color="auto"/>
                            <w:right w:val="none" w:sz="0" w:space="0" w:color="auto"/>
                          </w:divBdr>
                          <w:divsChild>
                            <w:div w:id="259485073">
                              <w:marLeft w:val="0"/>
                              <w:marRight w:val="0"/>
                              <w:marTop w:val="0"/>
                              <w:marBottom w:val="0"/>
                              <w:divBdr>
                                <w:top w:val="none" w:sz="0" w:space="0" w:color="auto"/>
                                <w:left w:val="none" w:sz="0" w:space="0" w:color="auto"/>
                                <w:bottom w:val="none" w:sz="0" w:space="0" w:color="auto"/>
                                <w:right w:val="none" w:sz="0" w:space="0" w:color="auto"/>
                              </w:divBdr>
                              <w:divsChild>
                                <w:div w:id="112847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717598">
          <w:marLeft w:val="0"/>
          <w:marRight w:val="0"/>
          <w:marTop w:val="0"/>
          <w:marBottom w:val="0"/>
          <w:divBdr>
            <w:top w:val="none" w:sz="0" w:space="0" w:color="auto"/>
            <w:left w:val="none" w:sz="0" w:space="0" w:color="auto"/>
            <w:bottom w:val="none" w:sz="0" w:space="0" w:color="auto"/>
            <w:right w:val="none" w:sz="0" w:space="0" w:color="auto"/>
          </w:divBdr>
          <w:divsChild>
            <w:div w:id="423040593">
              <w:marLeft w:val="0"/>
              <w:marRight w:val="0"/>
              <w:marTop w:val="0"/>
              <w:marBottom w:val="0"/>
              <w:divBdr>
                <w:top w:val="none" w:sz="0" w:space="0" w:color="auto"/>
                <w:left w:val="none" w:sz="0" w:space="0" w:color="auto"/>
                <w:bottom w:val="none" w:sz="0" w:space="0" w:color="auto"/>
                <w:right w:val="none" w:sz="0" w:space="0" w:color="auto"/>
              </w:divBdr>
              <w:divsChild>
                <w:div w:id="634868712">
                  <w:marLeft w:val="0"/>
                  <w:marRight w:val="0"/>
                  <w:marTop w:val="0"/>
                  <w:marBottom w:val="0"/>
                  <w:divBdr>
                    <w:top w:val="none" w:sz="0" w:space="0" w:color="auto"/>
                    <w:left w:val="none" w:sz="0" w:space="0" w:color="auto"/>
                    <w:bottom w:val="none" w:sz="0" w:space="0" w:color="auto"/>
                    <w:right w:val="none" w:sz="0" w:space="0" w:color="auto"/>
                  </w:divBdr>
                  <w:divsChild>
                    <w:div w:id="713238902">
                      <w:marLeft w:val="0"/>
                      <w:marRight w:val="0"/>
                      <w:marTop w:val="0"/>
                      <w:marBottom w:val="0"/>
                      <w:divBdr>
                        <w:top w:val="none" w:sz="0" w:space="0" w:color="auto"/>
                        <w:left w:val="none" w:sz="0" w:space="0" w:color="auto"/>
                        <w:bottom w:val="none" w:sz="0" w:space="0" w:color="auto"/>
                        <w:right w:val="none" w:sz="0" w:space="0" w:color="auto"/>
                      </w:divBdr>
                      <w:divsChild>
                        <w:div w:id="1586693949">
                          <w:marLeft w:val="0"/>
                          <w:marRight w:val="0"/>
                          <w:marTop w:val="0"/>
                          <w:marBottom w:val="0"/>
                          <w:divBdr>
                            <w:top w:val="none" w:sz="0" w:space="0" w:color="auto"/>
                            <w:left w:val="none" w:sz="0" w:space="0" w:color="auto"/>
                            <w:bottom w:val="none" w:sz="0" w:space="0" w:color="auto"/>
                            <w:right w:val="none" w:sz="0" w:space="0" w:color="auto"/>
                          </w:divBdr>
                          <w:divsChild>
                            <w:div w:id="12248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045393">
          <w:marLeft w:val="0"/>
          <w:marRight w:val="0"/>
          <w:marTop w:val="0"/>
          <w:marBottom w:val="0"/>
          <w:divBdr>
            <w:top w:val="none" w:sz="0" w:space="0" w:color="auto"/>
            <w:left w:val="none" w:sz="0" w:space="0" w:color="auto"/>
            <w:bottom w:val="none" w:sz="0" w:space="0" w:color="auto"/>
            <w:right w:val="none" w:sz="0" w:space="0" w:color="auto"/>
          </w:divBdr>
          <w:divsChild>
            <w:div w:id="258686897">
              <w:marLeft w:val="0"/>
              <w:marRight w:val="0"/>
              <w:marTop w:val="0"/>
              <w:marBottom w:val="0"/>
              <w:divBdr>
                <w:top w:val="none" w:sz="0" w:space="0" w:color="auto"/>
                <w:left w:val="none" w:sz="0" w:space="0" w:color="auto"/>
                <w:bottom w:val="none" w:sz="0" w:space="0" w:color="auto"/>
                <w:right w:val="none" w:sz="0" w:space="0" w:color="auto"/>
              </w:divBdr>
              <w:divsChild>
                <w:div w:id="761486219">
                  <w:marLeft w:val="0"/>
                  <w:marRight w:val="0"/>
                  <w:marTop w:val="0"/>
                  <w:marBottom w:val="0"/>
                  <w:divBdr>
                    <w:top w:val="none" w:sz="0" w:space="0" w:color="auto"/>
                    <w:left w:val="none" w:sz="0" w:space="0" w:color="auto"/>
                    <w:bottom w:val="none" w:sz="0" w:space="0" w:color="auto"/>
                    <w:right w:val="none" w:sz="0" w:space="0" w:color="auto"/>
                  </w:divBdr>
                  <w:divsChild>
                    <w:div w:id="141431190">
                      <w:marLeft w:val="0"/>
                      <w:marRight w:val="0"/>
                      <w:marTop w:val="0"/>
                      <w:marBottom w:val="0"/>
                      <w:divBdr>
                        <w:top w:val="none" w:sz="0" w:space="0" w:color="auto"/>
                        <w:left w:val="none" w:sz="0" w:space="0" w:color="auto"/>
                        <w:bottom w:val="none" w:sz="0" w:space="0" w:color="auto"/>
                        <w:right w:val="none" w:sz="0" w:space="0" w:color="auto"/>
                      </w:divBdr>
                      <w:divsChild>
                        <w:div w:id="177886814">
                          <w:marLeft w:val="0"/>
                          <w:marRight w:val="0"/>
                          <w:marTop w:val="0"/>
                          <w:marBottom w:val="0"/>
                          <w:divBdr>
                            <w:top w:val="none" w:sz="0" w:space="0" w:color="auto"/>
                            <w:left w:val="none" w:sz="0" w:space="0" w:color="auto"/>
                            <w:bottom w:val="none" w:sz="0" w:space="0" w:color="auto"/>
                            <w:right w:val="none" w:sz="0" w:space="0" w:color="auto"/>
                          </w:divBdr>
                          <w:divsChild>
                            <w:div w:id="1250777218">
                              <w:marLeft w:val="0"/>
                              <w:marRight w:val="0"/>
                              <w:marTop w:val="0"/>
                              <w:marBottom w:val="0"/>
                              <w:divBdr>
                                <w:top w:val="none" w:sz="0" w:space="0" w:color="auto"/>
                                <w:left w:val="none" w:sz="0" w:space="0" w:color="auto"/>
                                <w:bottom w:val="none" w:sz="0" w:space="0" w:color="auto"/>
                                <w:right w:val="none" w:sz="0" w:space="0" w:color="auto"/>
                              </w:divBdr>
                              <w:divsChild>
                                <w:div w:id="15600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157414">
          <w:marLeft w:val="0"/>
          <w:marRight w:val="0"/>
          <w:marTop w:val="0"/>
          <w:marBottom w:val="0"/>
          <w:divBdr>
            <w:top w:val="none" w:sz="0" w:space="0" w:color="auto"/>
            <w:left w:val="none" w:sz="0" w:space="0" w:color="auto"/>
            <w:bottom w:val="none" w:sz="0" w:space="0" w:color="auto"/>
            <w:right w:val="none" w:sz="0" w:space="0" w:color="auto"/>
          </w:divBdr>
          <w:divsChild>
            <w:div w:id="1808933765">
              <w:marLeft w:val="0"/>
              <w:marRight w:val="0"/>
              <w:marTop w:val="0"/>
              <w:marBottom w:val="0"/>
              <w:divBdr>
                <w:top w:val="none" w:sz="0" w:space="0" w:color="auto"/>
                <w:left w:val="none" w:sz="0" w:space="0" w:color="auto"/>
                <w:bottom w:val="none" w:sz="0" w:space="0" w:color="auto"/>
                <w:right w:val="none" w:sz="0" w:space="0" w:color="auto"/>
              </w:divBdr>
              <w:divsChild>
                <w:div w:id="119033357">
                  <w:marLeft w:val="0"/>
                  <w:marRight w:val="0"/>
                  <w:marTop w:val="0"/>
                  <w:marBottom w:val="0"/>
                  <w:divBdr>
                    <w:top w:val="none" w:sz="0" w:space="0" w:color="auto"/>
                    <w:left w:val="none" w:sz="0" w:space="0" w:color="auto"/>
                    <w:bottom w:val="none" w:sz="0" w:space="0" w:color="auto"/>
                    <w:right w:val="none" w:sz="0" w:space="0" w:color="auto"/>
                  </w:divBdr>
                  <w:divsChild>
                    <w:div w:id="308630147">
                      <w:marLeft w:val="0"/>
                      <w:marRight w:val="0"/>
                      <w:marTop w:val="0"/>
                      <w:marBottom w:val="0"/>
                      <w:divBdr>
                        <w:top w:val="none" w:sz="0" w:space="0" w:color="auto"/>
                        <w:left w:val="none" w:sz="0" w:space="0" w:color="auto"/>
                        <w:bottom w:val="none" w:sz="0" w:space="0" w:color="auto"/>
                        <w:right w:val="none" w:sz="0" w:space="0" w:color="auto"/>
                      </w:divBdr>
                      <w:divsChild>
                        <w:div w:id="1031296894">
                          <w:marLeft w:val="0"/>
                          <w:marRight w:val="0"/>
                          <w:marTop w:val="0"/>
                          <w:marBottom w:val="0"/>
                          <w:divBdr>
                            <w:top w:val="none" w:sz="0" w:space="0" w:color="auto"/>
                            <w:left w:val="none" w:sz="0" w:space="0" w:color="auto"/>
                            <w:bottom w:val="none" w:sz="0" w:space="0" w:color="auto"/>
                            <w:right w:val="none" w:sz="0" w:space="0" w:color="auto"/>
                          </w:divBdr>
                          <w:divsChild>
                            <w:div w:id="983656604">
                              <w:marLeft w:val="0"/>
                              <w:marRight w:val="0"/>
                              <w:marTop w:val="0"/>
                              <w:marBottom w:val="0"/>
                              <w:divBdr>
                                <w:top w:val="none" w:sz="0" w:space="0" w:color="auto"/>
                                <w:left w:val="none" w:sz="0" w:space="0" w:color="auto"/>
                                <w:bottom w:val="none" w:sz="0" w:space="0" w:color="auto"/>
                                <w:right w:val="none" w:sz="0" w:space="0" w:color="auto"/>
                              </w:divBdr>
                              <w:divsChild>
                                <w:div w:id="555050503">
                                  <w:marLeft w:val="0"/>
                                  <w:marRight w:val="0"/>
                                  <w:marTop w:val="0"/>
                                  <w:marBottom w:val="0"/>
                                  <w:divBdr>
                                    <w:top w:val="none" w:sz="0" w:space="0" w:color="auto"/>
                                    <w:left w:val="none" w:sz="0" w:space="0" w:color="auto"/>
                                    <w:bottom w:val="none" w:sz="0" w:space="0" w:color="auto"/>
                                    <w:right w:val="none" w:sz="0" w:space="0" w:color="auto"/>
                                  </w:divBdr>
                                  <w:divsChild>
                                    <w:div w:id="20672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470347">
          <w:marLeft w:val="0"/>
          <w:marRight w:val="0"/>
          <w:marTop w:val="0"/>
          <w:marBottom w:val="0"/>
          <w:divBdr>
            <w:top w:val="none" w:sz="0" w:space="0" w:color="auto"/>
            <w:left w:val="none" w:sz="0" w:space="0" w:color="auto"/>
            <w:bottom w:val="none" w:sz="0" w:space="0" w:color="auto"/>
            <w:right w:val="none" w:sz="0" w:space="0" w:color="auto"/>
          </w:divBdr>
          <w:divsChild>
            <w:div w:id="808400680">
              <w:marLeft w:val="0"/>
              <w:marRight w:val="0"/>
              <w:marTop w:val="0"/>
              <w:marBottom w:val="0"/>
              <w:divBdr>
                <w:top w:val="none" w:sz="0" w:space="0" w:color="auto"/>
                <w:left w:val="none" w:sz="0" w:space="0" w:color="auto"/>
                <w:bottom w:val="none" w:sz="0" w:space="0" w:color="auto"/>
                <w:right w:val="none" w:sz="0" w:space="0" w:color="auto"/>
              </w:divBdr>
              <w:divsChild>
                <w:div w:id="126362758">
                  <w:marLeft w:val="0"/>
                  <w:marRight w:val="0"/>
                  <w:marTop w:val="0"/>
                  <w:marBottom w:val="0"/>
                  <w:divBdr>
                    <w:top w:val="none" w:sz="0" w:space="0" w:color="auto"/>
                    <w:left w:val="none" w:sz="0" w:space="0" w:color="auto"/>
                    <w:bottom w:val="none" w:sz="0" w:space="0" w:color="auto"/>
                    <w:right w:val="none" w:sz="0" w:space="0" w:color="auto"/>
                  </w:divBdr>
                  <w:divsChild>
                    <w:div w:id="1075055023">
                      <w:marLeft w:val="0"/>
                      <w:marRight w:val="0"/>
                      <w:marTop w:val="0"/>
                      <w:marBottom w:val="0"/>
                      <w:divBdr>
                        <w:top w:val="none" w:sz="0" w:space="0" w:color="auto"/>
                        <w:left w:val="none" w:sz="0" w:space="0" w:color="auto"/>
                        <w:bottom w:val="none" w:sz="0" w:space="0" w:color="auto"/>
                        <w:right w:val="none" w:sz="0" w:space="0" w:color="auto"/>
                      </w:divBdr>
                      <w:divsChild>
                        <w:div w:id="1383823086">
                          <w:marLeft w:val="0"/>
                          <w:marRight w:val="0"/>
                          <w:marTop w:val="0"/>
                          <w:marBottom w:val="0"/>
                          <w:divBdr>
                            <w:top w:val="none" w:sz="0" w:space="0" w:color="auto"/>
                            <w:left w:val="none" w:sz="0" w:space="0" w:color="auto"/>
                            <w:bottom w:val="none" w:sz="0" w:space="0" w:color="auto"/>
                            <w:right w:val="none" w:sz="0" w:space="0" w:color="auto"/>
                          </w:divBdr>
                          <w:divsChild>
                            <w:div w:id="1905531611">
                              <w:marLeft w:val="0"/>
                              <w:marRight w:val="0"/>
                              <w:marTop w:val="0"/>
                              <w:marBottom w:val="0"/>
                              <w:divBdr>
                                <w:top w:val="none" w:sz="0" w:space="0" w:color="auto"/>
                                <w:left w:val="none" w:sz="0" w:space="0" w:color="auto"/>
                                <w:bottom w:val="none" w:sz="0" w:space="0" w:color="auto"/>
                                <w:right w:val="none" w:sz="0" w:space="0" w:color="auto"/>
                              </w:divBdr>
                              <w:divsChild>
                                <w:div w:id="11426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015107">
          <w:marLeft w:val="0"/>
          <w:marRight w:val="0"/>
          <w:marTop w:val="0"/>
          <w:marBottom w:val="0"/>
          <w:divBdr>
            <w:top w:val="none" w:sz="0" w:space="0" w:color="auto"/>
            <w:left w:val="none" w:sz="0" w:space="0" w:color="auto"/>
            <w:bottom w:val="none" w:sz="0" w:space="0" w:color="auto"/>
            <w:right w:val="none" w:sz="0" w:space="0" w:color="auto"/>
          </w:divBdr>
          <w:divsChild>
            <w:div w:id="1781295436">
              <w:marLeft w:val="0"/>
              <w:marRight w:val="0"/>
              <w:marTop w:val="0"/>
              <w:marBottom w:val="0"/>
              <w:divBdr>
                <w:top w:val="none" w:sz="0" w:space="0" w:color="auto"/>
                <w:left w:val="none" w:sz="0" w:space="0" w:color="auto"/>
                <w:bottom w:val="none" w:sz="0" w:space="0" w:color="auto"/>
                <w:right w:val="none" w:sz="0" w:space="0" w:color="auto"/>
              </w:divBdr>
              <w:divsChild>
                <w:div w:id="2020809969">
                  <w:marLeft w:val="0"/>
                  <w:marRight w:val="0"/>
                  <w:marTop w:val="0"/>
                  <w:marBottom w:val="0"/>
                  <w:divBdr>
                    <w:top w:val="none" w:sz="0" w:space="0" w:color="auto"/>
                    <w:left w:val="none" w:sz="0" w:space="0" w:color="auto"/>
                    <w:bottom w:val="none" w:sz="0" w:space="0" w:color="auto"/>
                    <w:right w:val="none" w:sz="0" w:space="0" w:color="auto"/>
                  </w:divBdr>
                  <w:divsChild>
                    <w:div w:id="2136756840">
                      <w:marLeft w:val="0"/>
                      <w:marRight w:val="0"/>
                      <w:marTop w:val="0"/>
                      <w:marBottom w:val="0"/>
                      <w:divBdr>
                        <w:top w:val="none" w:sz="0" w:space="0" w:color="auto"/>
                        <w:left w:val="none" w:sz="0" w:space="0" w:color="auto"/>
                        <w:bottom w:val="none" w:sz="0" w:space="0" w:color="auto"/>
                        <w:right w:val="none" w:sz="0" w:space="0" w:color="auto"/>
                      </w:divBdr>
                      <w:divsChild>
                        <w:div w:id="603617175">
                          <w:marLeft w:val="0"/>
                          <w:marRight w:val="0"/>
                          <w:marTop w:val="0"/>
                          <w:marBottom w:val="0"/>
                          <w:divBdr>
                            <w:top w:val="none" w:sz="0" w:space="0" w:color="auto"/>
                            <w:left w:val="none" w:sz="0" w:space="0" w:color="auto"/>
                            <w:bottom w:val="none" w:sz="0" w:space="0" w:color="auto"/>
                            <w:right w:val="none" w:sz="0" w:space="0" w:color="auto"/>
                          </w:divBdr>
                          <w:divsChild>
                            <w:div w:id="1829128969">
                              <w:marLeft w:val="0"/>
                              <w:marRight w:val="0"/>
                              <w:marTop w:val="0"/>
                              <w:marBottom w:val="0"/>
                              <w:divBdr>
                                <w:top w:val="none" w:sz="0" w:space="0" w:color="auto"/>
                                <w:left w:val="none" w:sz="0" w:space="0" w:color="auto"/>
                                <w:bottom w:val="none" w:sz="0" w:space="0" w:color="auto"/>
                                <w:right w:val="none" w:sz="0" w:space="0" w:color="auto"/>
                              </w:divBdr>
                              <w:divsChild>
                                <w:div w:id="1243831230">
                                  <w:marLeft w:val="0"/>
                                  <w:marRight w:val="0"/>
                                  <w:marTop w:val="0"/>
                                  <w:marBottom w:val="0"/>
                                  <w:divBdr>
                                    <w:top w:val="none" w:sz="0" w:space="0" w:color="auto"/>
                                    <w:left w:val="none" w:sz="0" w:space="0" w:color="auto"/>
                                    <w:bottom w:val="none" w:sz="0" w:space="0" w:color="auto"/>
                                    <w:right w:val="none" w:sz="0" w:space="0" w:color="auto"/>
                                  </w:divBdr>
                                  <w:divsChild>
                                    <w:div w:id="945236773">
                                      <w:marLeft w:val="0"/>
                                      <w:marRight w:val="0"/>
                                      <w:marTop w:val="0"/>
                                      <w:marBottom w:val="0"/>
                                      <w:divBdr>
                                        <w:top w:val="none" w:sz="0" w:space="0" w:color="auto"/>
                                        <w:left w:val="none" w:sz="0" w:space="0" w:color="auto"/>
                                        <w:bottom w:val="none" w:sz="0" w:space="0" w:color="auto"/>
                                        <w:right w:val="none" w:sz="0" w:space="0" w:color="auto"/>
                                      </w:divBdr>
                                    </w:div>
                                  </w:divsChild>
                                </w:div>
                                <w:div w:id="997198348">
                                  <w:marLeft w:val="0"/>
                                  <w:marRight w:val="0"/>
                                  <w:marTop w:val="0"/>
                                  <w:marBottom w:val="0"/>
                                  <w:divBdr>
                                    <w:top w:val="none" w:sz="0" w:space="0" w:color="auto"/>
                                    <w:left w:val="none" w:sz="0" w:space="0" w:color="auto"/>
                                    <w:bottom w:val="none" w:sz="0" w:space="0" w:color="auto"/>
                                    <w:right w:val="none" w:sz="0" w:space="0" w:color="auto"/>
                                  </w:divBdr>
                                  <w:divsChild>
                                    <w:div w:id="6468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19217">
          <w:marLeft w:val="0"/>
          <w:marRight w:val="0"/>
          <w:marTop w:val="0"/>
          <w:marBottom w:val="0"/>
          <w:divBdr>
            <w:top w:val="none" w:sz="0" w:space="0" w:color="auto"/>
            <w:left w:val="none" w:sz="0" w:space="0" w:color="auto"/>
            <w:bottom w:val="none" w:sz="0" w:space="0" w:color="auto"/>
            <w:right w:val="none" w:sz="0" w:space="0" w:color="auto"/>
          </w:divBdr>
          <w:divsChild>
            <w:div w:id="268969006">
              <w:marLeft w:val="0"/>
              <w:marRight w:val="0"/>
              <w:marTop w:val="0"/>
              <w:marBottom w:val="0"/>
              <w:divBdr>
                <w:top w:val="none" w:sz="0" w:space="0" w:color="auto"/>
                <w:left w:val="none" w:sz="0" w:space="0" w:color="auto"/>
                <w:bottom w:val="none" w:sz="0" w:space="0" w:color="auto"/>
                <w:right w:val="none" w:sz="0" w:space="0" w:color="auto"/>
              </w:divBdr>
              <w:divsChild>
                <w:div w:id="1111049168">
                  <w:marLeft w:val="0"/>
                  <w:marRight w:val="0"/>
                  <w:marTop w:val="0"/>
                  <w:marBottom w:val="0"/>
                  <w:divBdr>
                    <w:top w:val="none" w:sz="0" w:space="0" w:color="auto"/>
                    <w:left w:val="none" w:sz="0" w:space="0" w:color="auto"/>
                    <w:bottom w:val="none" w:sz="0" w:space="0" w:color="auto"/>
                    <w:right w:val="none" w:sz="0" w:space="0" w:color="auto"/>
                  </w:divBdr>
                  <w:divsChild>
                    <w:div w:id="1928225220">
                      <w:marLeft w:val="0"/>
                      <w:marRight w:val="0"/>
                      <w:marTop w:val="0"/>
                      <w:marBottom w:val="0"/>
                      <w:divBdr>
                        <w:top w:val="none" w:sz="0" w:space="0" w:color="auto"/>
                        <w:left w:val="none" w:sz="0" w:space="0" w:color="auto"/>
                        <w:bottom w:val="none" w:sz="0" w:space="0" w:color="auto"/>
                        <w:right w:val="none" w:sz="0" w:space="0" w:color="auto"/>
                      </w:divBdr>
                      <w:divsChild>
                        <w:div w:id="700478275">
                          <w:marLeft w:val="0"/>
                          <w:marRight w:val="0"/>
                          <w:marTop w:val="0"/>
                          <w:marBottom w:val="0"/>
                          <w:divBdr>
                            <w:top w:val="none" w:sz="0" w:space="0" w:color="auto"/>
                            <w:left w:val="none" w:sz="0" w:space="0" w:color="auto"/>
                            <w:bottom w:val="none" w:sz="0" w:space="0" w:color="auto"/>
                            <w:right w:val="none" w:sz="0" w:space="0" w:color="auto"/>
                          </w:divBdr>
                          <w:divsChild>
                            <w:div w:id="1121992676">
                              <w:marLeft w:val="0"/>
                              <w:marRight w:val="0"/>
                              <w:marTop w:val="0"/>
                              <w:marBottom w:val="0"/>
                              <w:divBdr>
                                <w:top w:val="none" w:sz="0" w:space="0" w:color="auto"/>
                                <w:left w:val="none" w:sz="0" w:space="0" w:color="auto"/>
                                <w:bottom w:val="none" w:sz="0" w:space="0" w:color="auto"/>
                                <w:right w:val="none" w:sz="0" w:space="0" w:color="auto"/>
                              </w:divBdr>
                              <w:divsChild>
                                <w:div w:id="45915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64184">
          <w:marLeft w:val="0"/>
          <w:marRight w:val="0"/>
          <w:marTop w:val="0"/>
          <w:marBottom w:val="0"/>
          <w:divBdr>
            <w:top w:val="none" w:sz="0" w:space="0" w:color="auto"/>
            <w:left w:val="none" w:sz="0" w:space="0" w:color="auto"/>
            <w:bottom w:val="none" w:sz="0" w:space="0" w:color="auto"/>
            <w:right w:val="none" w:sz="0" w:space="0" w:color="auto"/>
          </w:divBdr>
          <w:divsChild>
            <w:div w:id="586621560">
              <w:marLeft w:val="0"/>
              <w:marRight w:val="0"/>
              <w:marTop w:val="0"/>
              <w:marBottom w:val="0"/>
              <w:divBdr>
                <w:top w:val="none" w:sz="0" w:space="0" w:color="auto"/>
                <w:left w:val="none" w:sz="0" w:space="0" w:color="auto"/>
                <w:bottom w:val="none" w:sz="0" w:space="0" w:color="auto"/>
                <w:right w:val="none" w:sz="0" w:space="0" w:color="auto"/>
              </w:divBdr>
              <w:divsChild>
                <w:div w:id="1524006858">
                  <w:marLeft w:val="0"/>
                  <w:marRight w:val="0"/>
                  <w:marTop w:val="0"/>
                  <w:marBottom w:val="0"/>
                  <w:divBdr>
                    <w:top w:val="none" w:sz="0" w:space="0" w:color="auto"/>
                    <w:left w:val="none" w:sz="0" w:space="0" w:color="auto"/>
                    <w:bottom w:val="none" w:sz="0" w:space="0" w:color="auto"/>
                    <w:right w:val="none" w:sz="0" w:space="0" w:color="auto"/>
                  </w:divBdr>
                  <w:divsChild>
                    <w:div w:id="722606758">
                      <w:marLeft w:val="0"/>
                      <w:marRight w:val="0"/>
                      <w:marTop w:val="0"/>
                      <w:marBottom w:val="0"/>
                      <w:divBdr>
                        <w:top w:val="none" w:sz="0" w:space="0" w:color="auto"/>
                        <w:left w:val="none" w:sz="0" w:space="0" w:color="auto"/>
                        <w:bottom w:val="none" w:sz="0" w:space="0" w:color="auto"/>
                        <w:right w:val="none" w:sz="0" w:space="0" w:color="auto"/>
                      </w:divBdr>
                      <w:divsChild>
                        <w:div w:id="1214193037">
                          <w:marLeft w:val="0"/>
                          <w:marRight w:val="0"/>
                          <w:marTop w:val="0"/>
                          <w:marBottom w:val="0"/>
                          <w:divBdr>
                            <w:top w:val="none" w:sz="0" w:space="0" w:color="auto"/>
                            <w:left w:val="none" w:sz="0" w:space="0" w:color="auto"/>
                            <w:bottom w:val="none" w:sz="0" w:space="0" w:color="auto"/>
                            <w:right w:val="none" w:sz="0" w:space="0" w:color="auto"/>
                          </w:divBdr>
                          <w:divsChild>
                            <w:div w:id="4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20</Pages>
  <Words>4960</Words>
  <Characters>28272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2025-10-15T05:37:00Z</dcterms:created>
  <dcterms:modified xsi:type="dcterms:W3CDTF">2025-10-15T05:52:00Z</dcterms:modified>
</cp:coreProperties>
</file>