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1CE80" w14:textId="77777777" w:rsidR="009B69BC" w:rsidRPr="009B69BC" w:rsidRDefault="009B69BC" w:rsidP="009B6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69BC">
        <w:rPr>
          <w:rFonts w:ascii="Times New Roman" w:eastAsia="Times New Roman" w:hAnsi="Times New Roman" w:cs="Times New Roman"/>
          <w:b/>
          <w:bCs/>
          <w:kern w:val="36"/>
          <w:sz w:val="48"/>
          <w:szCs w:val="48"/>
          <w:lang w:eastAsia="en-IN"/>
        </w:rPr>
        <w:t>1. Introduction and Strategic Context</w:t>
      </w:r>
    </w:p>
    <w:p w14:paraId="0EABF319" w14:textId="7132C235"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 xml:space="preserve">The </w:t>
      </w:r>
      <w:r w:rsidRPr="009B69BC">
        <w:rPr>
          <w:rFonts w:ascii="Times New Roman" w:eastAsia="Times New Roman" w:hAnsi="Times New Roman" w:cs="Times New Roman"/>
          <w:b/>
          <w:bCs/>
          <w:sz w:val="24"/>
          <w:szCs w:val="24"/>
          <w:lang w:eastAsia="en-IN"/>
        </w:rPr>
        <w:t>Global Floor Lamp Market</w:t>
      </w:r>
      <w:r w:rsidRPr="009B69BC">
        <w:rPr>
          <w:rFonts w:ascii="Times New Roman" w:eastAsia="Times New Roman" w:hAnsi="Times New Roman" w:cs="Times New Roman"/>
          <w:sz w:val="24"/>
          <w:szCs w:val="24"/>
          <w:lang w:eastAsia="en-IN"/>
        </w:rPr>
        <w:t xml:space="preserve"> </w:t>
      </w:r>
      <w:r w:rsidRPr="009B69BC">
        <w:rPr>
          <w:rFonts w:ascii="Times New Roman" w:eastAsia="Times New Roman" w:hAnsi="Times New Roman" w:cs="Times New Roman"/>
          <w:sz w:val="24"/>
          <w:szCs w:val="24"/>
          <w:lang w:eastAsia="en-IN"/>
        </w:rPr>
        <w:t xml:space="preserve">will witness a robust </w:t>
      </w:r>
      <w:r w:rsidRPr="009B69BC">
        <w:rPr>
          <w:rFonts w:ascii="Times New Roman" w:eastAsia="Times New Roman" w:hAnsi="Times New Roman" w:cs="Times New Roman"/>
          <w:b/>
          <w:bCs/>
          <w:sz w:val="24"/>
          <w:szCs w:val="24"/>
          <w:lang w:eastAsia="en-IN"/>
        </w:rPr>
        <w:t>CAGR of 6.5%</w:t>
      </w:r>
      <w:r w:rsidRPr="009B69BC">
        <w:rPr>
          <w:rFonts w:ascii="Times New Roman" w:eastAsia="Times New Roman" w:hAnsi="Times New Roman" w:cs="Times New Roman"/>
          <w:sz w:val="24"/>
          <w:szCs w:val="24"/>
          <w:lang w:eastAsia="en-IN"/>
        </w:rPr>
        <w:t xml:space="preserve">, valued at </w:t>
      </w:r>
      <w:r w:rsidRPr="009B69BC">
        <w:rPr>
          <w:rFonts w:ascii="Times New Roman" w:eastAsia="Times New Roman" w:hAnsi="Times New Roman" w:cs="Times New Roman"/>
          <w:b/>
          <w:bCs/>
          <w:sz w:val="24"/>
          <w:szCs w:val="24"/>
          <w:lang w:eastAsia="en-IN"/>
        </w:rPr>
        <w:t>USD 4.2 billion in 2024</w:t>
      </w:r>
      <w:r w:rsidRPr="009B69BC">
        <w:rPr>
          <w:rFonts w:ascii="Times New Roman" w:eastAsia="Times New Roman" w:hAnsi="Times New Roman" w:cs="Times New Roman"/>
          <w:sz w:val="24"/>
          <w:szCs w:val="24"/>
          <w:lang w:eastAsia="en-IN"/>
        </w:rPr>
        <w:t xml:space="preserve">, expected to appreciate and reach </w:t>
      </w:r>
      <w:r w:rsidRPr="009B69BC">
        <w:rPr>
          <w:rFonts w:ascii="Times New Roman" w:eastAsia="Times New Roman" w:hAnsi="Times New Roman" w:cs="Times New Roman"/>
          <w:b/>
          <w:bCs/>
          <w:sz w:val="24"/>
          <w:szCs w:val="24"/>
          <w:lang w:eastAsia="en-IN"/>
        </w:rPr>
        <w:t>USD 6.1 billion by 2030</w:t>
      </w:r>
      <w:r w:rsidRPr="009B69BC">
        <w:rPr>
          <w:rFonts w:ascii="Times New Roman" w:eastAsia="Times New Roman" w:hAnsi="Times New Roman" w:cs="Times New Roman"/>
          <w:sz w:val="24"/>
          <w:szCs w:val="24"/>
          <w:lang w:eastAsia="en-IN"/>
        </w:rPr>
        <w:t xml:space="preserve">, according to </w:t>
      </w:r>
      <w:r w:rsidRPr="009B69BC">
        <w:rPr>
          <w:rFonts w:ascii="Times New Roman" w:eastAsia="Times New Roman" w:hAnsi="Times New Roman" w:cs="Times New Roman"/>
          <w:b/>
          <w:bCs/>
          <w:sz w:val="24"/>
          <w:szCs w:val="24"/>
          <w:lang w:eastAsia="en-IN"/>
        </w:rPr>
        <w:t>Strategic Market Research.</w:t>
      </w:r>
      <w:r w:rsidRPr="009B69BC">
        <w:rPr>
          <w:rFonts w:ascii="Times New Roman" w:eastAsia="Times New Roman" w:hAnsi="Times New Roman" w:cs="Times New Roman"/>
          <w:sz w:val="24"/>
          <w:szCs w:val="24"/>
          <w:lang w:eastAsia="en-IN"/>
        </w:rPr>
        <w:t xml:space="preserve"> Floor lamps are more than functional lighting; they are a confluence of interior design, ambient illumination, and energy efficiency. Between 2024 and 2030, the market’s strategic relevance is intensifying as consumers seek versatile, stylish, and sustainable lighting solutions for residential and commercial spaces.</w:t>
      </w:r>
    </w:p>
    <w:p w14:paraId="7599BD73"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Multiple macro forces are converging to shape this growth. Technological advancements in LED lighting, smart home integrations, and energy-efficient designs are creating new demand. Simultaneously, rising disposable income and urbanization are driving interior décor spending, particularly in North America, Europe, and Asia-Pacific. Environmental awareness and government initiatives promoting energy-saving solutions are encouraging adoption of LED-based floor lamps, further stimulating market growth.</w:t>
      </w:r>
    </w:p>
    <w:p w14:paraId="2605EDE6"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Demographic shifts also play a role. Millennials and Gen Z consumers prefer customizable and aesthetically pleasing lighting options, often integrating floor lamps as statement pieces in living rooms, offices, and hospitality spaces. Meanwhile, the rise of remote work and home-based lifestyles has accelerated the demand for task-oriented lighting and multifunctional designs.</w:t>
      </w:r>
    </w:p>
    <w:p w14:paraId="4C84539D"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The stakeholder map is diverse. Original equipment manufacturers are innovating with modular designs, smart connectivity, and sustainable materials. Retailers and e-commerce platforms are expanding their reach, offering personalized solutions and home trial options. Interior designers, architects, and home décor influencers are increasingly shaping consumer preferences, while investors are recognizing the stable growth potential driven by design trends rather than pure functional necessity.</w:t>
      </w:r>
    </w:p>
    <w:p w14:paraId="0B889DAF"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In essence, floor lamps are evolving from utility items to strategic elements of home and office interiors. As energy-efficient and smart-integrated models gain traction, the market is poised for consistent growth, highlighting opportunities for design innovation, regional expansion, and tech-enabled differentiation.</w:t>
      </w:r>
    </w:p>
    <w:p w14:paraId="1CAD43D2" w14:textId="77777777" w:rsidR="009B69BC" w:rsidRPr="009B69BC" w:rsidRDefault="009B69BC" w:rsidP="009B6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69BC">
        <w:rPr>
          <w:rFonts w:ascii="Times New Roman" w:eastAsia="Times New Roman" w:hAnsi="Times New Roman" w:cs="Times New Roman"/>
          <w:b/>
          <w:bCs/>
          <w:kern w:val="36"/>
          <w:sz w:val="48"/>
          <w:szCs w:val="48"/>
          <w:lang w:eastAsia="en-IN"/>
        </w:rPr>
        <w:t>2. Market Segmentation and Forecast Scope</w:t>
      </w:r>
    </w:p>
    <w:p w14:paraId="3E0F853D"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The floor lamp market is segmented to reflect both consumer preferences and functional requirements. Segmentation provides a clear lens into product design, application, end-use, and regional adoption patterns, allowing stakeholders to identify growth pockets and strategic opportunities.</w:t>
      </w:r>
    </w:p>
    <w:p w14:paraId="7477469B"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By Product Type</w:t>
      </w:r>
      <w:r w:rsidRPr="009B69BC">
        <w:rPr>
          <w:rFonts w:ascii="Times New Roman" w:eastAsia="Times New Roman" w:hAnsi="Times New Roman" w:cs="Times New Roman"/>
          <w:sz w:val="24"/>
          <w:szCs w:val="24"/>
          <w:lang w:eastAsia="en-IN"/>
        </w:rPr>
        <w:br/>
        <w:t xml:space="preserve">Floor lamps are primarily divided into traditional, LED, smart, and decorative categories. LED floor lamps are emerging as the dominant segment due to energy efficiency, longer lifespan, and adaptability to modern interiors. In 2024, LED floor lamps account for roughly </w:t>
      </w:r>
      <w:r w:rsidRPr="009B69BC">
        <w:rPr>
          <w:rFonts w:ascii="Times New Roman" w:eastAsia="Times New Roman" w:hAnsi="Times New Roman" w:cs="Times New Roman"/>
          <w:b/>
          <w:bCs/>
          <w:sz w:val="24"/>
          <w:szCs w:val="24"/>
          <w:lang w:eastAsia="en-IN"/>
        </w:rPr>
        <w:t>38%</w:t>
      </w:r>
      <w:r w:rsidRPr="009B69BC">
        <w:rPr>
          <w:rFonts w:ascii="Times New Roman" w:eastAsia="Times New Roman" w:hAnsi="Times New Roman" w:cs="Times New Roman"/>
          <w:sz w:val="24"/>
          <w:szCs w:val="24"/>
          <w:lang w:eastAsia="en-IN"/>
        </w:rPr>
        <w:t xml:space="preserve"> of the market share, while traditional lamps maintain a significant presence, particularly </w:t>
      </w:r>
      <w:r w:rsidRPr="009B69BC">
        <w:rPr>
          <w:rFonts w:ascii="Times New Roman" w:eastAsia="Times New Roman" w:hAnsi="Times New Roman" w:cs="Times New Roman"/>
          <w:sz w:val="24"/>
          <w:szCs w:val="24"/>
          <w:lang w:eastAsia="en-IN"/>
        </w:rPr>
        <w:lastRenderedPageBreak/>
        <w:t>in classic or luxury home settings. Smart lamps, equipped with IoT connectivity, app control, and voice activation, are witnessing rapid growth, especially in developed regions where smart home adoption is high.</w:t>
      </w:r>
    </w:p>
    <w:p w14:paraId="1EDC9329"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By Application</w:t>
      </w:r>
      <w:r w:rsidRPr="009B69BC">
        <w:rPr>
          <w:rFonts w:ascii="Times New Roman" w:eastAsia="Times New Roman" w:hAnsi="Times New Roman" w:cs="Times New Roman"/>
          <w:sz w:val="24"/>
          <w:szCs w:val="24"/>
          <w:lang w:eastAsia="en-IN"/>
        </w:rPr>
        <w:br/>
        <w:t xml:space="preserve">Applications span residential, commercial, and hospitality environments. Residential usage dominates, driven by urban apartments, home offices, and living spaces requiring ambient or task lighting. Commercial offices and co-working spaces are increasingly incorporating floor lamps for ergonomic task lighting and aesthetic appeal. Hospitality and luxury retail spaces leverage decorative floor lamps to enhance ambiance and brand perception. Residential applications represent approximately </w:t>
      </w:r>
      <w:r w:rsidRPr="009B69BC">
        <w:rPr>
          <w:rFonts w:ascii="Times New Roman" w:eastAsia="Times New Roman" w:hAnsi="Times New Roman" w:cs="Times New Roman"/>
          <w:b/>
          <w:bCs/>
          <w:sz w:val="24"/>
          <w:szCs w:val="24"/>
          <w:lang w:eastAsia="en-IN"/>
        </w:rPr>
        <w:t>55%</w:t>
      </w:r>
      <w:r w:rsidRPr="009B69BC">
        <w:rPr>
          <w:rFonts w:ascii="Times New Roman" w:eastAsia="Times New Roman" w:hAnsi="Times New Roman" w:cs="Times New Roman"/>
          <w:sz w:val="24"/>
          <w:szCs w:val="24"/>
          <w:lang w:eastAsia="en-IN"/>
        </w:rPr>
        <w:t xml:space="preserve"> of the market in 2024, reflecting the growing integration of lighting as a design element in homes.</w:t>
      </w:r>
    </w:p>
    <w:p w14:paraId="0F064046"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By End User</w:t>
      </w:r>
      <w:r w:rsidRPr="009B69BC">
        <w:rPr>
          <w:rFonts w:ascii="Times New Roman" w:eastAsia="Times New Roman" w:hAnsi="Times New Roman" w:cs="Times New Roman"/>
          <w:sz w:val="24"/>
          <w:szCs w:val="24"/>
          <w:lang w:eastAsia="en-IN"/>
        </w:rPr>
        <w:br/>
        <w:t>End users include individual consumers, interior designers, hospitality businesses, and corporate offices. Individual consumers prioritize style, affordability, and smart features. Designers and architects influence bulk adoption in projects, particularly in commercial and hospitality sectors. Retailers and e-commerce platforms facilitate access and customization, catering to both individual and B2B clients. Among these, individual consumers and homeowners are the largest buyers, driving volume through both online and offline channels.</w:t>
      </w:r>
    </w:p>
    <w:p w14:paraId="7DDC6FA1"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By Region</w:t>
      </w:r>
    </w:p>
    <w:p w14:paraId="0CB36828" w14:textId="77777777" w:rsidR="009B69BC" w:rsidRPr="009B69BC" w:rsidRDefault="009B69BC" w:rsidP="009B6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North America</w:t>
      </w:r>
      <w:r w:rsidRPr="009B69BC">
        <w:rPr>
          <w:rFonts w:ascii="Times New Roman" w:eastAsia="Times New Roman" w:hAnsi="Times New Roman" w:cs="Times New Roman"/>
          <w:sz w:val="24"/>
          <w:szCs w:val="24"/>
          <w:lang w:eastAsia="en-IN"/>
        </w:rPr>
        <w:t xml:space="preserve">: Mature market with high adoption of smart and designer floor lamps. Consumers </w:t>
      </w:r>
      <w:proofErr w:type="spellStart"/>
      <w:r w:rsidRPr="009B69BC">
        <w:rPr>
          <w:rFonts w:ascii="Times New Roman" w:eastAsia="Times New Roman" w:hAnsi="Times New Roman" w:cs="Times New Roman"/>
          <w:sz w:val="24"/>
          <w:szCs w:val="24"/>
          <w:lang w:eastAsia="en-IN"/>
        </w:rPr>
        <w:t>favor</w:t>
      </w:r>
      <w:proofErr w:type="spellEnd"/>
      <w:r w:rsidRPr="009B69BC">
        <w:rPr>
          <w:rFonts w:ascii="Times New Roman" w:eastAsia="Times New Roman" w:hAnsi="Times New Roman" w:cs="Times New Roman"/>
          <w:sz w:val="24"/>
          <w:szCs w:val="24"/>
          <w:lang w:eastAsia="en-IN"/>
        </w:rPr>
        <w:t xml:space="preserve"> multifunctional designs with energy efficiency.</w:t>
      </w:r>
    </w:p>
    <w:p w14:paraId="59AF72F6" w14:textId="77777777" w:rsidR="009B69BC" w:rsidRPr="009B69BC" w:rsidRDefault="009B69BC" w:rsidP="009B6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Europe</w:t>
      </w:r>
      <w:r w:rsidRPr="009B69BC">
        <w:rPr>
          <w:rFonts w:ascii="Times New Roman" w:eastAsia="Times New Roman" w:hAnsi="Times New Roman" w:cs="Times New Roman"/>
          <w:sz w:val="24"/>
          <w:szCs w:val="24"/>
          <w:lang w:eastAsia="en-IN"/>
        </w:rPr>
        <w:t>: Strong interest in sustainability and design-oriented lighting; regulatory push for energy-saving solutions accelerates LED adoption.</w:t>
      </w:r>
    </w:p>
    <w:p w14:paraId="3ADA3C8E" w14:textId="77777777" w:rsidR="009B69BC" w:rsidRPr="009B69BC" w:rsidRDefault="009B69BC" w:rsidP="009B6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Asia-Pacific</w:t>
      </w:r>
      <w:r w:rsidRPr="009B69BC">
        <w:rPr>
          <w:rFonts w:ascii="Times New Roman" w:eastAsia="Times New Roman" w:hAnsi="Times New Roman" w:cs="Times New Roman"/>
          <w:sz w:val="24"/>
          <w:szCs w:val="24"/>
          <w:lang w:eastAsia="en-IN"/>
        </w:rPr>
        <w:t xml:space="preserve">: Fastest-growing region, </w:t>
      </w:r>
      <w:proofErr w:type="spellStart"/>
      <w:r w:rsidRPr="009B69BC">
        <w:rPr>
          <w:rFonts w:ascii="Times New Roman" w:eastAsia="Times New Roman" w:hAnsi="Times New Roman" w:cs="Times New Roman"/>
          <w:sz w:val="24"/>
          <w:szCs w:val="24"/>
          <w:lang w:eastAsia="en-IN"/>
        </w:rPr>
        <w:t>fueled</w:t>
      </w:r>
      <w:proofErr w:type="spellEnd"/>
      <w:r w:rsidRPr="009B69BC">
        <w:rPr>
          <w:rFonts w:ascii="Times New Roman" w:eastAsia="Times New Roman" w:hAnsi="Times New Roman" w:cs="Times New Roman"/>
          <w:sz w:val="24"/>
          <w:szCs w:val="24"/>
          <w:lang w:eastAsia="en-IN"/>
        </w:rPr>
        <w:t xml:space="preserve"> by urbanization, rising disposable income, and expanding e-commerce penetration.</w:t>
      </w:r>
    </w:p>
    <w:p w14:paraId="6151F0B8" w14:textId="77777777" w:rsidR="009B69BC" w:rsidRPr="009B69BC" w:rsidRDefault="009B69BC" w:rsidP="009B69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LAMEA</w:t>
      </w:r>
      <w:r w:rsidRPr="009B69BC">
        <w:rPr>
          <w:rFonts w:ascii="Times New Roman" w:eastAsia="Times New Roman" w:hAnsi="Times New Roman" w:cs="Times New Roman"/>
          <w:sz w:val="24"/>
          <w:szCs w:val="24"/>
          <w:lang w:eastAsia="en-IN"/>
        </w:rPr>
        <w:t>: Still emerging, with adoption driven by public projects, boutique hotels, and rising interest in home décor aesthetics.</w:t>
      </w:r>
    </w:p>
    <w:p w14:paraId="1F8CBA95"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The segmentation highlights that LED and smart floor lamps represent the most strategic sub-segments for investment, driven by energy efficiency and tech integration. Regional variations further underline that while North America and Europe focus on premium and sustainable designs, Asia-Pacific is the key volume driver, presenting opportunities for market expansion.</w:t>
      </w:r>
    </w:p>
    <w:p w14:paraId="55A4DE07" w14:textId="77777777" w:rsidR="009B69BC" w:rsidRPr="009B69BC" w:rsidRDefault="009B69BC" w:rsidP="009B6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69BC">
        <w:rPr>
          <w:rFonts w:ascii="Times New Roman" w:eastAsia="Times New Roman" w:hAnsi="Times New Roman" w:cs="Times New Roman"/>
          <w:b/>
          <w:bCs/>
          <w:kern w:val="36"/>
          <w:sz w:val="48"/>
          <w:szCs w:val="48"/>
          <w:lang w:eastAsia="en-IN"/>
        </w:rPr>
        <w:t>3. Market Trends and Innovation Landscape</w:t>
      </w:r>
    </w:p>
    <w:p w14:paraId="30E68737"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The floor lamp market is experiencing a wave of innovation that extends beyond mere illumination, reflecting broader lifestyle, sustainability, and technology trends. The industry is increasingly defined by design sophistication, smart integration, and eco-conscious materials.</w:t>
      </w:r>
    </w:p>
    <w:p w14:paraId="16DE0633"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Energy Efficiency and LED Dominance</w:t>
      </w:r>
      <w:r w:rsidRPr="009B69BC">
        <w:rPr>
          <w:rFonts w:ascii="Times New Roman" w:eastAsia="Times New Roman" w:hAnsi="Times New Roman" w:cs="Times New Roman"/>
          <w:sz w:val="24"/>
          <w:szCs w:val="24"/>
          <w:lang w:eastAsia="en-IN"/>
        </w:rPr>
        <w:br/>
        <w:t xml:space="preserve">LED technology continues to revolutionize floor lamp design. Manufacturers are pushing for </w:t>
      </w:r>
      <w:r w:rsidRPr="009B69BC">
        <w:rPr>
          <w:rFonts w:ascii="Times New Roman" w:eastAsia="Times New Roman" w:hAnsi="Times New Roman" w:cs="Times New Roman"/>
          <w:sz w:val="24"/>
          <w:szCs w:val="24"/>
          <w:lang w:eastAsia="en-IN"/>
        </w:rPr>
        <w:lastRenderedPageBreak/>
        <w:t xml:space="preserve">lower wattage with higher lumen output, achieving optimal brightness while minimizing energy consumption. Innovations such as </w:t>
      </w:r>
      <w:proofErr w:type="spellStart"/>
      <w:r w:rsidRPr="009B69BC">
        <w:rPr>
          <w:rFonts w:ascii="Times New Roman" w:eastAsia="Times New Roman" w:hAnsi="Times New Roman" w:cs="Times New Roman"/>
          <w:sz w:val="24"/>
          <w:szCs w:val="24"/>
          <w:lang w:eastAsia="en-IN"/>
        </w:rPr>
        <w:t>tunable</w:t>
      </w:r>
      <w:proofErr w:type="spellEnd"/>
      <w:r w:rsidRPr="009B69BC">
        <w:rPr>
          <w:rFonts w:ascii="Times New Roman" w:eastAsia="Times New Roman" w:hAnsi="Times New Roman" w:cs="Times New Roman"/>
          <w:sz w:val="24"/>
          <w:szCs w:val="24"/>
          <w:lang w:eastAsia="en-IN"/>
        </w:rPr>
        <w:t xml:space="preserve"> white LEDs, dimmable features, and </w:t>
      </w:r>
      <w:proofErr w:type="spellStart"/>
      <w:r w:rsidRPr="009B69BC">
        <w:rPr>
          <w:rFonts w:ascii="Times New Roman" w:eastAsia="Times New Roman" w:hAnsi="Times New Roman" w:cs="Times New Roman"/>
          <w:sz w:val="24"/>
          <w:szCs w:val="24"/>
          <w:lang w:eastAsia="en-IN"/>
        </w:rPr>
        <w:t>color</w:t>
      </w:r>
      <w:proofErr w:type="spellEnd"/>
      <w:r w:rsidRPr="009B69BC">
        <w:rPr>
          <w:rFonts w:ascii="Times New Roman" w:eastAsia="Times New Roman" w:hAnsi="Times New Roman" w:cs="Times New Roman"/>
          <w:sz w:val="24"/>
          <w:szCs w:val="24"/>
          <w:lang w:eastAsia="en-IN"/>
        </w:rPr>
        <w:t xml:space="preserve"> temperature adjustment are meeting the growing consumer demand for customizable lighting. In addition, embedded sensors and automated controls allow lamps to adjust brightness based on ambient light or user activity, further enhancing energy efficiency.</w:t>
      </w:r>
    </w:p>
    <w:p w14:paraId="5EA0955D"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Smart Home Integration</w:t>
      </w:r>
      <w:r w:rsidRPr="009B69BC">
        <w:rPr>
          <w:rFonts w:ascii="Times New Roman" w:eastAsia="Times New Roman" w:hAnsi="Times New Roman" w:cs="Times New Roman"/>
          <w:sz w:val="24"/>
          <w:szCs w:val="24"/>
          <w:lang w:eastAsia="en-IN"/>
        </w:rPr>
        <w:br/>
        <w:t>The rise of smart homes has accelerated demand for connected floor lamps. IoT-enabled devices allow users to control lighting via smartphone apps or voice assistants like Alexa and Google Home. Recent product launches integrate features such as automated scheduling, scene-setting capabilities, and compatibility with home security and entertainment systems. This trend is particularly pronounced in North America and Europe, where tech-savvy homeowners are willing to invest in premium, smart-enabled designs.</w:t>
      </w:r>
    </w:p>
    <w:p w14:paraId="518EEB86"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Material Innovation and Sustainability</w:t>
      </w:r>
      <w:r w:rsidRPr="009B69BC">
        <w:rPr>
          <w:rFonts w:ascii="Times New Roman" w:eastAsia="Times New Roman" w:hAnsi="Times New Roman" w:cs="Times New Roman"/>
          <w:sz w:val="24"/>
          <w:szCs w:val="24"/>
          <w:lang w:eastAsia="en-IN"/>
        </w:rPr>
        <w:br/>
      </w:r>
      <w:proofErr w:type="spellStart"/>
      <w:r w:rsidRPr="009B69BC">
        <w:rPr>
          <w:rFonts w:ascii="Times New Roman" w:eastAsia="Times New Roman" w:hAnsi="Times New Roman" w:cs="Times New Roman"/>
          <w:sz w:val="24"/>
          <w:szCs w:val="24"/>
          <w:lang w:eastAsia="en-IN"/>
        </w:rPr>
        <w:t>Sustainability</w:t>
      </w:r>
      <w:proofErr w:type="spellEnd"/>
      <w:r w:rsidRPr="009B69BC">
        <w:rPr>
          <w:rFonts w:ascii="Times New Roman" w:eastAsia="Times New Roman" w:hAnsi="Times New Roman" w:cs="Times New Roman"/>
          <w:sz w:val="24"/>
          <w:szCs w:val="24"/>
          <w:lang w:eastAsia="en-IN"/>
        </w:rPr>
        <w:t xml:space="preserve"> has become a critical differentiator. Manufacturers are exploring recycled metals, bamboo, eco-friendly plastics, and natural </w:t>
      </w:r>
      <w:proofErr w:type="spellStart"/>
      <w:r w:rsidRPr="009B69BC">
        <w:rPr>
          <w:rFonts w:ascii="Times New Roman" w:eastAsia="Times New Roman" w:hAnsi="Times New Roman" w:cs="Times New Roman"/>
          <w:sz w:val="24"/>
          <w:szCs w:val="24"/>
          <w:lang w:eastAsia="en-IN"/>
        </w:rPr>
        <w:t>fibers</w:t>
      </w:r>
      <w:proofErr w:type="spellEnd"/>
      <w:r w:rsidRPr="009B69BC">
        <w:rPr>
          <w:rFonts w:ascii="Times New Roman" w:eastAsia="Times New Roman" w:hAnsi="Times New Roman" w:cs="Times New Roman"/>
          <w:sz w:val="24"/>
          <w:szCs w:val="24"/>
          <w:lang w:eastAsia="en-IN"/>
        </w:rPr>
        <w:t xml:space="preserve"> to appeal to environmentally conscious consumers. Lightweight, durable, and recyclable materials are not only improving the product lifecycle but also enabling modular designs that can be easily customized or upgraded. In Europe, where eco-regulations are stringent, sustainable floor lamps are gaining traction, often commanding a price premium.</w:t>
      </w:r>
    </w:p>
    <w:p w14:paraId="72EE4C3E"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Design-Centric Approaches</w:t>
      </w:r>
      <w:r w:rsidRPr="009B69BC">
        <w:rPr>
          <w:rFonts w:ascii="Times New Roman" w:eastAsia="Times New Roman" w:hAnsi="Times New Roman" w:cs="Times New Roman"/>
          <w:sz w:val="24"/>
          <w:szCs w:val="24"/>
          <w:lang w:eastAsia="en-IN"/>
        </w:rPr>
        <w:br/>
        <w:t>Modern consumers are looking for floor lamps that serve as both functional lighting and aesthetic statements. Minimalist, industrial, Scandinavian, and mid-century modern styles are in high demand. Innovative designs, such as arc-shaped, tripod, and multi-light configurations, are emerging as focal points in living rooms, offices, and hospitality environments. Designers are increasingly incorporating adjustable arms, multi-directional heads, and integrated shelving to combine lighting with utility.</w:t>
      </w:r>
    </w:p>
    <w:p w14:paraId="3AEFDB30"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Collaborations and Partnerships</w:t>
      </w:r>
      <w:r w:rsidRPr="009B69BC">
        <w:rPr>
          <w:rFonts w:ascii="Times New Roman" w:eastAsia="Times New Roman" w:hAnsi="Times New Roman" w:cs="Times New Roman"/>
          <w:sz w:val="24"/>
          <w:szCs w:val="24"/>
          <w:lang w:eastAsia="en-IN"/>
        </w:rPr>
        <w:br/>
        <w:t xml:space="preserve">Several OEMs are partnering with tech </w:t>
      </w:r>
      <w:proofErr w:type="spellStart"/>
      <w:r w:rsidRPr="009B69BC">
        <w:rPr>
          <w:rFonts w:ascii="Times New Roman" w:eastAsia="Times New Roman" w:hAnsi="Times New Roman" w:cs="Times New Roman"/>
          <w:sz w:val="24"/>
          <w:szCs w:val="24"/>
          <w:lang w:eastAsia="en-IN"/>
        </w:rPr>
        <w:t>startups</w:t>
      </w:r>
      <w:proofErr w:type="spellEnd"/>
      <w:r w:rsidRPr="009B69BC">
        <w:rPr>
          <w:rFonts w:ascii="Times New Roman" w:eastAsia="Times New Roman" w:hAnsi="Times New Roman" w:cs="Times New Roman"/>
          <w:sz w:val="24"/>
          <w:szCs w:val="24"/>
          <w:lang w:eastAsia="en-IN"/>
        </w:rPr>
        <w:t xml:space="preserve"> and design studios to create niche, high-tech, or high-design products. For example, smart lighting platforms collaborate with interior designers to develop lamps that harmonize with furniture aesthetics while offering app-based controls. E-commerce players are facilitating limited-edition collaborations that blend style, tech, and exclusivity, driving both brand loyalty and higher margins.</w:t>
      </w:r>
    </w:p>
    <w:p w14:paraId="1EB8933C"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i/>
          <w:iCs/>
          <w:sz w:val="24"/>
          <w:szCs w:val="24"/>
          <w:lang w:eastAsia="en-IN"/>
        </w:rPr>
        <w:t>Expert insight</w:t>
      </w:r>
      <w:r w:rsidRPr="009B69BC">
        <w:rPr>
          <w:rFonts w:ascii="Times New Roman" w:eastAsia="Times New Roman" w:hAnsi="Times New Roman" w:cs="Times New Roman"/>
          <w:sz w:val="24"/>
          <w:szCs w:val="24"/>
          <w:lang w:eastAsia="en-IN"/>
        </w:rPr>
        <w:t>: The fusion of technology, design, and sustainability is shaping the floor lamp market. Companies that can seamlessly integrate these elements will not only capture market share but also define the future direction of residential and commercial lighting solutions. Smart, adaptive, and environmentally responsible floor lamps are emerging as the industry’s next growth frontier.</w:t>
      </w:r>
    </w:p>
    <w:p w14:paraId="56CD9991" w14:textId="77777777" w:rsidR="009B69BC" w:rsidRPr="009B69BC" w:rsidRDefault="009B69BC" w:rsidP="009B6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69BC">
        <w:rPr>
          <w:rFonts w:ascii="Times New Roman" w:eastAsia="Times New Roman" w:hAnsi="Times New Roman" w:cs="Times New Roman"/>
          <w:b/>
          <w:bCs/>
          <w:kern w:val="36"/>
          <w:sz w:val="48"/>
          <w:szCs w:val="48"/>
          <w:lang w:eastAsia="en-IN"/>
        </w:rPr>
        <w:t>4. Competitive Intelligence and Benchmarking</w:t>
      </w:r>
    </w:p>
    <w:p w14:paraId="28893F3F"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 xml:space="preserve">The global floor lamp market is moderately fragmented, with a mix of multinational lighting companies, design-focused brands, and regional manufacturers competing for consumer </w:t>
      </w:r>
      <w:r w:rsidRPr="009B69BC">
        <w:rPr>
          <w:rFonts w:ascii="Times New Roman" w:eastAsia="Times New Roman" w:hAnsi="Times New Roman" w:cs="Times New Roman"/>
          <w:sz w:val="24"/>
          <w:szCs w:val="24"/>
          <w:lang w:eastAsia="en-IN"/>
        </w:rPr>
        <w:lastRenderedPageBreak/>
        <w:t>attention. Success in this market is less about volume alone and more about brand perception, design innovation, and technology integration.</w:t>
      </w:r>
    </w:p>
    <w:p w14:paraId="344C191F"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Philips Lighting</w:t>
      </w:r>
      <w:r w:rsidRPr="009B69BC">
        <w:rPr>
          <w:rFonts w:ascii="Times New Roman" w:eastAsia="Times New Roman" w:hAnsi="Times New Roman" w:cs="Times New Roman"/>
          <w:sz w:val="24"/>
          <w:szCs w:val="24"/>
          <w:lang w:eastAsia="en-IN"/>
        </w:rPr>
        <w:br/>
        <w:t>Philips has leveraged its global presence and strong R&amp;D capabilities to offer a range of energy-efficient, LED-based floor lamps. The company emphasizes smart home compatibility, integrating voice-controlled and app-managed lighting systems. Its focus on sustainability and premium design aesthetics has helped it maintain a leading position in North America and Europe.</w:t>
      </w:r>
    </w:p>
    <w:p w14:paraId="666C8DCE"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IKEA</w:t>
      </w:r>
      <w:r w:rsidRPr="009B69BC">
        <w:rPr>
          <w:rFonts w:ascii="Times New Roman" w:eastAsia="Times New Roman" w:hAnsi="Times New Roman" w:cs="Times New Roman"/>
          <w:sz w:val="24"/>
          <w:szCs w:val="24"/>
          <w:lang w:eastAsia="en-IN"/>
        </w:rPr>
        <w:br/>
      </w:r>
      <w:proofErr w:type="spellStart"/>
      <w:r w:rsidRPr="009B69BC">
        <w:rPr>
          <w:rFonts w:ascii="Times New Roman" w:eastAsia="Times New Roman" w:hAnsi="Times New Roman" w:cs="Times New Roman"/>
          <w:sz w:val="24"/>
          <w:szCs w:val="24"/>
          <w:lang w:eastAsia="en-IN"/>
        </w:rPr>
        <w:t>IKEA</w:t>
      </w:r>
      <w:proofErr w:type="spellEnd"/>
      <w:r w:rsidRPr="009B69BC">
        <w:rPr>
          <w:rFonts w:ascii="Times New Roman" w:eastAsia="Times New Roman" w:hAnsi="Times New Roman" w:cs="Times New Roman"/>
          <w:sz w:val="24"/>
          <w:szCs w:val="24"/>
          <w:lang w:eastAsia="en-IN"/>
        </w:rPr>
        <w:t xml:space="preserve"> dominates the mid-range and value-driven segment with a strong emphasis on design, affordability, and accessibility. Floor lamps from IKEA appeal to younger consumers and first-time homeowners seeking stylish yet cost-effective solutions. The brand also incorporates modular and energy-efficient features, enabling scalability across different room layouts.</w:t>
      </w:r>
    </w:p>
    <w:p w14:paraId="6D8905FA"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Herman Miller</w:t>
      </w:r>
      <w:r w:rsidRPr="009B69BC">
        <w:rPr>
          <w:rFonts w:ascii="Times New Roman" w:eastAsia="Times New Roman" w:hAnsi="Times New Roman" w:cs="Times New Roman"/>
          <w:sz w:val="24"/>
          <w:szCs w:val="24"/>
          <w:lang w:eastAsia="en-IN"/>
        </w:rPr>
        <w:br/>
        <w:t>While traditionally focused on furniture, Herman Miller has entered the floor lamp segment with premium, design-centric lighting solutions targeting corporate offices and high-end residential spaces. Its collaboration with designers ensures a balance between functionality and aesthetics, often catering to workspace ergonomics.</w:t>
      </w:r>
    </w:p>
    <w:p w14:paraId="3CB74879"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69BC">
        <w:rPr>
          <w:rFonts w:ascii="Times New Roman" w:eastAsia="Times New Roman" w:hAnsi="Times New Roman" w:cs="Times New Roman"/>
          <w:b/>
          <w:bCs/>
          <w:sz w:val="24"/>
          <w:szCs w:val="24"/>
          <w:lang w:eastAsia="en-IN"/>
        </w:rPr>
        <w:t>Artemide</w:t>
      </w:r>
      <w:proofErr w:type="spellEnd"/>
      <w:r w:rsidRPr="009B69BC">
        <w:rPr>
          <w:rFonts w:ascii="Times New Roman" w:eastAsia="Times New Roman" w:hAnsi="Times New Roman" w:cs="Times New Roman"/>
          <w:sz w:val="24"/>
          <w:szCs w:val="24"/>
          <w:lang w:eastAsia="en-IN"/>
        </w:rPr>
        <w:br/>
      </w:r>
      <w:proofErr w:type="spellStart"/>
      <w:r w:rsidRPr="009B69BC">
        <w:rPr>
          <w:rFonts w:ascii="Times New Roman" w:eastAsia="Times New Roman" w:hAnsi="Times New Roman" w:cs="Times New Roman"/>
          <w:sz w:val="24"/>
          <w:szCs w:val="24"/>
          <w:lang w:eastAsia="en-IN"/>
        </w:rPr>
        <w:t>Artemide</w:t>
      </w:r>
      <w:proofErr w:type="spellEnd"/>
      <w:r w:rsidRPr="009B69BC">
        <w:rPr>
          <w:rFonts w:ascii="Times New Roman" w:eastAsia="Times New Roman" w:hAnsi="Times New Roman" w:cs="Times New Roman"/>
          <w:sz w:val="24"/>
          <w:szCs w:val="24"/>
          <w:lang w:eastAsia="en-IN"/>
        </w:rPr>
        <w:t xml:space="preserve"> emphasizes high-end, luxury floor lamps with a focus on artistic design and advanced lighting technology. Its products often feature integrated LED solutions, customizable brightness, and unique geometric or sculptural designs. The company’s strategy </w:t>
      </w:r>
      <w:proofErr w:type="spellStart"/>
      <w:r w:rsidRPr="009B69BC">
        <w:rPr>
          <w:rFonts w:ascii="Times New Roman" w:eastAsia="Times New Roman" w:hAnsi="Times New Roman" w:cs="Times New Roman"/>
          <w:sz w:val="24"/>
          <w:szCs w:val="24"/>
          <w:lang w:eastAsia="en-IN"/>
        </w:rPr>
        <w:t>centers</w:t>
      </w:r>
      <w:proofErr w:type="spellEnd"/>
      <w:r w:rsidRPr="009B69BC">
        <w:rPr>
          <w:rFonts w:ascii="Times New Roman" w:eastAsia="Times New Roman" w:hAnsi="Times New Roman" w:cs="Times New Roman"/>
          <w:sz w:val="24"/>
          <w:szCs w:val="24"/>
          <w:lang w:eastAsia="en-IN"/>
        </w:rPr>
        <w:t xml:space="preserve"> on exclusivity, targeting affluent consumers and boutique hospitality environments.</w:t>
      </w:r>
    </w:p>
    <w:p w14:paraId="5E641F26"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West Elm</w:t>
      </w:r>
      <w:r w:rsidRPr="009B69BC">
        <w:rPr>
          <w:rFonts w:ascii="Times New Roman" w:eastAsia="Times New Roman" w:hAnsi="Times New Roman" w:cs="Times New Roman"/>
          <w:sz w:val="24"/>
          <w:szCs w:val="24"/>
          <w:lang w:eastAsia="en-IN"/>
        </w:rPr>
        <w:br/>
        <w:t>West Elm combines modern design trends with affordable luxury. Its floor lamp portfolio focuses on contemporary styles with sustainable materials. E-commerce and showroom presence across major cities strengthen its competitive positioning, particularly in urban residential markets.</w:t>
      </w:r>
    </w:p>
    <w:p w14:paraId="420BE2CD"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Competitive Dynamics at a Glance</w:t>
      </w:r>
    </w:p>
    <w:p w14:paraId="5D089ED3" w14:textId="77777777" w:rsidR="009B69BC" w:rsidRPr="009B69BC" w:rsidRDefault="009B69BC" w:rsidP="009B69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 xml:space="preserve">Philips and </w:t>
      </w:r>
      <w:proofErr w:type="spellStart"/>
      <w:r w:rsidRPr="009B69BC">
        <w:rPr>
          <w:rFonts w:ascii="Times New Roman" w:eastAsia="Times New Roman" w:hAnsi="Times New Roman" w:cs="Times New Roman"/>
          <w:sz w:val="24"/>
          <w:szCs w:val="24"/>
          <w:lang w:eastAsia="en-IN"/>
        </w:rPr>
        <w:t>Artemide</w:t>
      </w:r>
      <w:proofErr w:type="spellEnd"/>
      <w:r w:rsidRPr="009B69BC">
        <w:rPr>
          <w:rFonts w:ascii="Times New Roman" w:eastAsia="Times New Roman" w:hAnsi="Times New Roman" w:cs="Times New Roman"/>
          <w:sz w:val="24"/>
          <w:szCs w:val="24"/>
          <w:lang w:eastAsia="en-IN"/>
        </w:rPr>
        <w:t xml:space="preserve"> lead in high-end innovation, particularly in smart integration and premium design.</w:t>
      </w:r>
    </w:p>
    <w:p w14:paraId="2EC1E204" w14:textId="77777777" w:rsidR="009B69BC" w:rsidRPr="009B69BC" w:rsidRDefault="009B69BC" w:rsidP="009B69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IKEA and West Elm dominate accessible design and affordability, driving mass adoption.</w:t>
      </w:r>
    </w:p>
    <w:p w14:paraId="5F08735E" w14:textId="77777777" w:rsidR="009B69BC" w:rsidRPr="009B69BC" w:rsidRDefault="009B69BC" w:rsidP="009B69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Herman Miller is carving a niche in office and premium residential applications, emphasizing ergonomic lighting solutions.</w:t>
      </w:r>
    </w:p>
    <w:p w14:paraId="623EB4AA" w14:textId="77777777" w:rsidR="009B69BC" w:rsidRPr="009B69BC" w:rsidRDefault="009B69BC" w:rsidP="009B69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 xml:space="preserve">Partnerships with design studios, tech </w:t>
      </w:r>
      <w:proofErr w:type="spellStart"/>
      <w:r w:rsidRPr="009B69BC">
        <w:rPr>
          <w:rFonts w:ascii="Times New Roman" w:eastAsia="Times New Roman" w:hAnsi="Times New Roman" w:cs="Times New Roman"/>
          <w:sz w:val="24"/>
          <w:szCs w:val="24"/>
          <w:lang w:eastAsia="en-IN"/>
        </w:rPr>
        <w:t>startups</w:t>
      </w:r>
      <w:proofErr w:type="spellEnd"/>
      <w:r w:rsidRPr="009B69BC">
        <w:rPr>
          <w:rFonts w:ascii="Times New Roman" w:eastAsia="Times New Roman" w:hAnsi="Times New Roman" w:cs="Times New Roman"/>
          <w:sz w:val="24"/>
          <w:szCs w:val="24"/>
          <w:lang w:eastAsia="en-IN"/>
        </w:rPr>
        <w:t>, and e-commerce platforms are increasingly differentiating brands.</w:t>
      </w:r>
    </w:p>
    <w:p w14:paraId="1AA5BD98"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i/>
          <w:iCs/>
          <w:sz w:val="24"/>
          <w:szCs w:val="24"/>
          <w:lang w:eastAsia="en-IN"/>
        </w:rPr>
        <w:t>Expert insight</w:t>
      </w:r>
      <w:r w:rsidRPr="009B69BC">
        <w:rPr>
          <w:rFonts w:ascii="Times New Roman" w:eastAsia="Times New Roman" w:hAnsi="Times New Roman" w:cs="Times New Roman"/>
          <w:sz w:val="24"/>
          <w:szCs w:val="24"/>
          <w:lang w:eastAsia="en-IN"/>
        </w:rPr>
        <w:t xml:space="preserve">: In this market, product innovation, smart connectivity, and sustainable materials are becoming key differentiators. While price and distribution remain important, companies that combine design intelligence with technological adaptability are emerging as </w:t>
      </w:r>
      <w:r w:rsidRPr="009B69BC">
        <w:rPr>
          <w:rFonts w:ascii="Times New Roman" w:eastAsia="Times New Roman" w:hAnsi="Times New Roman" w:cs="Times New Roman"/>
          <w:sz w:val="24"/>
          <w:szCs w:val="24"/>
          <w:lang w:eastAsia="en-IN"/>
        </w:rPr>
        <w:lastRenderedPageBreak/>
        <w:t>clear leaders. Trust, brand recognition, and aesthetic relevance often outweigh low-cost competition in determining adoption, especially among premium and tech-savvy consumers.</w:t>
      </w:r>
    </w:p>
    <w:p w14:paraId="1A964A03" w14:textId="77777777" w:rsidR="009B69BC" w:rsidRPr="009B69BC" w:rsidRDefault="009B69BC" w:rsidP="009B6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69BC">
        <w:rPr>
          <w:rFonts w:ascii="Times New Roman" w:eastAsia="Times New Roman" w:hAnsi="Times New Roman" w:cs="Times New Roman"/>
          <w:b/>
          <w:bCs/>
          <w:kern w:val="36"/>
          <w:sz w:val="48"/>
          <w:szCs w:val="48"/>
          <w:lang w:eastAsia="en-IN"/>
        </w:rPr>
        <w:t>5. Regional Landscape and Adoption Outlook</w:t>
      </w:r>
    </w:p>
    <w:p w14:paraId="12A21C5A"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The adoption of floor lamps varies significantly across regions, influenced by economic development, cultural design preferences, urbanization, and technological penetration. Understanding these regional dynamics is critical for identifying growth opportunities and market entry strategies.</w:t>
      </w:r>
    </w:p>
    <w:p w14:paraId="70265234"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North America</w:t>
      </w:r>
      <w:r w:rsidRPr="009B69BC">
        <w:rPr>
          <w:rFonts w:ascii="Times New Roman" w:eastAsia="Times New Roman" w:hAnsi="Times New Roman" w:cs="Times New Roman"/>
          <w:sz w:val="24"/>
          <w:szCs w:val="24"/>
          <w:lang w:eastAsia="en-IN"/>
        </w:rPr>
        <w:br/>
        <w:t>North America remains a mature market, driven by high consumer purchasing power, advanced retail networks, and widespread adoption of smart home technologies. LED and smart floor lamps are increasingly popular due to energy efficiency incentives, growing interest in home automation, and design-conscious urban living. The U.S. leads in adoption, particularly in metropolitan areas, with Canada following closely. Premium and designer floor lamps see strong demand in residential and hospitality sectors, while commercial office spaces are integrating ergonomic lighting solutions for employee productivity.</w:t>
      </w:r>
    </w:p>
    <w:p w14:paraId="092C86DC"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Europe</w:t>
      </w:r>
      <w:r w:rsidRPr="009B69BC">
        <w:rPr>
          <w:rFonts w:ascii="Times New Roman" w:eastAsia="Times New Roman" w:hAnsi="Times New Roman" w:cs="Times New Roman"/>
          <w:sz w:val="24"/>
          <w:szCs w:val="24"/>
          <w:lang w:eastAsia="en-IN"/>
        </w:rPr>
        <w:br/>
      </w:r>
      <w:proofErr w:type="spellStart"/>
      <w:r w:rsidRPr="009B69BC">
        <w:rPr>
          <w:rFonts w:ascii="Times New Roman" w:eastAsia="Times New Roman" w:hAnsi="Times New Roman" w:cs="Times New Roman"/>
          <w:sz w:val="24"/>
          <w:szCs w:val="24"/>
          <w:lang w:eastAsia="en-IN"/>
        </w:rPr>
        <w:t>Europe</w:t>
      </w:r>
      <w:proofErr w:type="spellEnd"/>
      <w:r w:rsidRPr="009B69BC">
        <w:rPr>
          <w:rFonts w:ascii="Times New Roman" w:eastAsia="Times New Roman" w:hAnsi="Times New Roman" w:cs="Times New Roman"/>
          <w:sz w:val="24"/>
          <w:szCs w:val="24"/>
          <w:lang w:eastAsia="en-IN"/>
        </w:rPr>
        <w:t xml:space="preserve"> demonstrates a blend of innovation and sustainability. Countries such as Germany, the UK, and France are early adopters of energy-efficient LED lighting and smart home integrations. Stringent energy regulations and environmental awareness drive demand for eco-friendly materials and low-energy designs. Design-focused markets like Italy and Scandinavia prioritize aesthetics, pushing manufacturers to combine function with artistic expression. Eastern Europe shows potential for growth, although adoption is slower due to limited disposable income and reliance on standard lighting solutions.</w:t>
      </w:r>
    </w:p>
    <w:p w14:paraId="0C3E640A"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Asia-Pacific</w:t>
      </w:r>
      <w:r w:rsidRPr="009B69BC">
        <w:rPr>
          <w:rFonts w:ascii="Times New Roman" w:eastAsia="Times New Roman" w:hAnsi="Times New Roman" w:cs="Times New Roman"/>
          <w:sz w:val="24"/>
          <w:szCs w:val="24"/>
          <w:lang w:eastAsia="en-IN"/>
        </w:rPr>
        <w:br/>
      </w:r>
      <w:proofErr w:type="spellStart"/>
      <w:r w:rsidRPr="009B69BC">
        <w:rPr>
          <w:rFonts w:ascii="Times New Roman" w:eastAsia="Times New Roman" w:hAnsi="Times New Roman" w:cs="Times New Roman"/>
          <w:sz w:val="24"/>
          <w:szCs w:val="24"/>
          <w:lang w:eastAsia="en-IN"/>
        </w:rPr>
        <w:t>Asia-Pacific</w:t>
      </w:r>
      <w:proofErr w:type="spellEnd"/>
      <w:r w:rsidRPr="009B69BC">
        <w:rPr>
          <w:rFonts w:ascii="Times New Roman" w:eastAsia="Times New Roman" w:hAnsi="Times New Roman" w:cs="Times New Roman"/>
          <w:sz w:val="24"/>
          <w:szCs w:val="24"/>
          <w:lang w:eastAsia="en-IN"/>
        </w:rPr>
        <w:t xml:space="preserve"> represents the fastest-growing regional market. Rapid urbanization, rising middle-class populations, and increasing e-commerce penetration are driving volume adoption of floor lamps. China and India are primary contributors, </w:t>
      </w:r>
      <w:proofErr w:type="spellStart"/>
      <w:r w:rsidRPr="009B69BC">
        <w:rPr>
          <w:rFonts w:ascii="Times New Roman" w:eastAsia="Times New Roman" w:hAnsi="Times New Roman" w:cs="Times New Roman"/>
          <w:sz w:val="24"/>
          <w:szCs w:val="24"/>
          <w:lang w:eastAsia="en-IN"/>
        </w:rPr>
        <w:t>fueled</w:t>
      </w:r>
      <w:proofErr w:type="spellEnd"/>
      <w:r w:rsidRPr="009B69BC">
        <w:rPr>
          <w:rFonts w:ascii="Times New Roman" w:eastAsia="Times New Roman" w:hAnsi="Times New Roman" w:cs="Times New Roman"/>
          <w:sz w:val="24"/>
          <w:szCs w:val="24"/>
          <w:lang w:eastAsia="en-IN"/>
        </w:rPr>
        <w:t xml:space="preserve"> by new residential constructions, home décor trends, and a growing interest in smart home solutions. South Korea, Japan, and Australia exhibit high demand for premium and tech-integrated floor lamps. However, rural and tier-2 city penetration remains low, creating opportunities for compact, affordable, and energy-efficient designs.</w:t>
      </w:r>
    </w:p>
    <w:p w14:paraId="50909D5D"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Latin America, Middle East, and Africa (LAMEA)</w:t>
      </w:r>
      <w:r w:rsidRPr="009B69BC">
        <w:rPr>
          <w:rFonts w:ascii="Times New Roman" w:eastAsia="Times New Roman" w:hAnsi="Times New Roman" w:cs="Times New Roman"/>
          <w:sz w:val="24"/>
          <w:szCs w:val="24"/>
          <w:lang w:eastAsia="en-IN"/>
        </w:rPr>
        <w:br/>
        <w:t xml:space="preserve">LAMEA is an emerging market with uneven adoption. Urban </w:t>
      </w:r>
      <w:proofErr w:type="spellStart"/>
      <w:r w:rsidRPr="009B69BC">
        <w:rPr>
          <w:rFonts w:ascii="Times New Roman" w:eastAsia="Times New Roman" w:hAnsi="Times New Roman" w:cs="Times New Roman"/>
          <w:sz w:val="24"/>
          <w:szCs w:val="24"/>
          <w:lang w:eastAsia="en-IN"/>
        </w:rPr>
        <w:t>centers</w:t>
      </w:r>
      <w:proofErr w:type="spellEnd"/>
      <w:r w:rsidRPr="009B69BC">
        <w:rPr>
          <w:rFonts w:ascii="Times New Roman" w:eastAsia="Times New Roman" w:hAnsi="Times New Roman" w:cs="Times New Roman"/>
          <w:sz w:val="24"/>
          <w:szCs w:val="24"/>
          <w:lang w:eastAsia="en-IN"/>
        </w:rPr>
        <w:t xml:space="preserve"> in Brazil, Mexico, and South Africa are witnessing increased demand for designer and energy-efficient lamps, supported by growing disposable income and lifestyle changes. The Middle East, especially the UAE and Saudi Arabia, is focusing on luxury and decorative lighting solutions in high-end residential and commercial spaces. Sub-Saharan Africa and smaller Latin American nations are still reliant on basic lighting, but mobile commerce and international partnerships are gradually introducing premium and LED floor lamp solutions.</w:t>
      </w:r>
    </w:p>
    <w:p w14:paraId="56F1C86F"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i/>
          <w:iCs/>
          <w:sz w:val="24"/>
          <w:szCs w:val="24"/>
          <w:lang w:eastAsia="en-IN"/>
        </w:rPr>
        <w:lastRenderedPageBreak/>
        <w:t>Expert insight</w:t>
      </w:r>
      <w:r w:rsidRPr="009B69BC">
        <w:rPr>
          <w:rFonts w:ascii="Times New Roman" w:eastAsia="Times New Roman" w:hAnsi="Times New Roman" w:cs="Times New Roman"/>
          <w:sz w:val="24"/>
          <w:szCs w:val="24"/>
          <w:lang w:eastAsia="en-IN"/>
        </w:rPr>
        <w:t xml:space="preserve">: Regional strategies must account for both purchasing power and cultural design preferences. North America and Europe </w:t>
      </w:r>
      <w:proofErr w:type="spellStart"/>
      <w:r w:rsidRPr="009B69BC">
        <w:rPr>
          <w:rFonts w:ascii="Times New Roman" w:eastAsia="Times New Roman" w:hAnsi="Times New Roman" w:cs="Times New Roman"/>
          <w:sz w:val="24"/>
          <w:szCs w:val="24"/>
          <w:lang w:eastAsia="en-IN"/>
        </w:rPr>
        <w:t>favor</w:t>
      </w:r>
      <w:proofErr w:type="spellEnd"/>
      <w:r w:rsidRPr="009B69BC">
        <w:rPr>
          <w:rFonts w:ascii="Times New Roman" w:eastAsia="Times New Roman" w:hAnsi="Times New Roman" w:cs="Times New Roman"/>
          <w:sz w:val="24"/>
          <w:szCs w:val="24"/>
          <w:lang w:eastAsia="en-IN"/>
        </w:rPr>
        <w:t xml:space="preserve"> premium, energy-efficient, and smart-integrated lamps, while Asia-Pacific offers volume-driven growth with rising interest in technology adoption. LAMEA presents a frontier for market expansion, where affordability, portability, and design-led differentiation can unlock new opportunities. Manufacturers that align product offerings with regional lifestyle trends and technological readiness are best positioned for long-term growth.</w:t>
      </w:r>
    </w:p>
    <w:p w14:paraId="5D2DEDC4" w14:textId="77777777" w:rsidR="009B69BC" w:rsidRPr="009B69BC" w:rsidRDefault="009B69BC" w:rsidP="009B6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69BC">
        <w:rPr>
          <w:rFonts w:ascii="Times New Roman" w:eastAsia="Times New Roman" w:hAnsi="Times New Roman" w:cs="Times New Roman"/>
          <w:b/>
          <w:bCs/>
          <w:kern w:val="36"/>
          <w:sz w:val="48"/>
          <w:szCs w:val="48"/>
          <w:lang w:eastAsia="en-IN"/>
        </w:rPr>
        <w:t>6. End-User Dynamics and Use Case</w:t>
      </w:r>
    </w:p>
    <w:p w14:paraId="46075DE1"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 xml:space="preserve">The floor lamp market serves a diverse spectrum of end users, ranging from individual homeowners to corporate offices and hospitality businesses. Each category presents unique adoption drivers, expectations, and purchasing </w:t>
      </w:r>
      <w:proofErr w:type="spellStart"/>
      <w:r w:rsidRPr="009B69BC">
        <w:rPr>
          <w:rFonts w:ascii="Times New Roman" w:eastAsia="Times New Roman" w:hAnsi="Times New Roman" w:cs="Times New Roman"/>
          <w:sz w:val="24"/>
          <w:szCs w:val="24"/>
          <w:lang w:eastAsia="en-IN"/>
        </w:rPr>
        <w:t>behaviors</w:t>
      </w:r>
      <w:proofErr w:type="spellEnd"/>
      <w:r w:rsidRPr="009B69BC">
        <w:rPr>
          <w:rFonts w:ascii="Times New Roman" w:eastAsia="Times New Roman" w:hAnsi="Times New Roman" w:cs="Times New Roman"/>
          <w:sz w:val="24"/>
          <w:szCs w:val="24"/>
          <w:lang w:eastAsia="en-IN"/>
        </w:rPr>
        <w:t>.</w:t>
      </w:r>
    </w:p>
    <w:p w14:paraId="23A96D3D"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Individual Consumers</w:t>
      </w:r>
      <w:r w:rsidRPr="009B69BC">
        <w:rPr>
          <w:rFonts w:ascii="Times New Roman" w:eastAsia="Times New Roman" w:hAnsi="Times New Roman" w:cs="Times New Roman"/>
          <w:sz w:val="24"/>
          <w:szCs w:val="24"/>
          <w:lang w:eastAsia="en-IN"/>
        </w:rPr>
        <w:br/>
        <w:t>Homeowners and apartment dwellers are the largest end-user segment. Their adoption is influenced by style preferences, functional requirements, and technological features such as dimmable LEDs or smart connectivity. Millennials and Gen Z consumers increasingly view floor lamps as both functional lighting and a statement décor piece. E-commerce platforms and customizable options are playing a crucial role in influencing purchase decisions in this segment.</w:t>
      </w:r>
    </w:p>
    <w:p w14:paraId="35D0713C"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Interior Designers and Architects</w:t>
      </w:r>
      <w:r w:rsidRPr="009B69BC">
        <w:rPr>
          <w:rFonts w:ascii="Times New Roman" w:eastAsia="Times New Roman" w:hAnsi="Times New Roman" w:cs="Times New Roman"/>
          <w:sz w:val="24"/>
          <w:szCs w:val="24"/>
          <w:lang w:eastAsia="en-IN"/>
        </w:rPr>
        <w:br/>
        <w:t xml:space="preserve">Design professionals drive bulk adoption in both residential and commercial projects. They prioritize flexibility, aesthetics, and integration with overall spatial design. Floor lamps are often selected to complement furniture, wall </w:t>
      </w:r>
      <w:proofErr w:type="spellStart"/>
      <w:r w:rsidRPr="009B69BC">
        <w:rPr>
          <w:rFonts w:ascii="Times New Roman" w:eastAsia="Times New Roman" w:hAnsi="Times New Roman" w:cs="Times New Roman"/>
          <w:sz w:val="24"/>
          <w:szCs w:val="24"/>
          <w:lang w:eastAsia="en-IN"/>
        </w:rPr>
        <w:t>colors</w:t>
      </w:r>
      <w:proofErr w:type="spellEnd"/>
      <w:r w:rsidRPr="009B69BC">
        <w:rPr>
          <w:rFonts w:ascii="Times New Roman" w:eastAsia="Times New Roman" w:hAnsi="Times New Roman" w:cs="Times New Roman"/>
          <w:sz w:val="24"/>
          <w:szCs w:val="24"/>
          <w:lang w:eastAsia="en-IN"/>
        </w:rPr>
        <w:t>, and room layouts, balancing illumination with visual appeal. For commercial projects, designers opt for energy-efficient solutions that meet building regulations and sustainability goals.</w:t>
      </w:r>
    </w:p>
    <w:p w14:paraId="1894EDDB"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Hospitality Businesses</w:t>
      </w:r>
      <w:r w:rsidRPr="009B69BC">
        <w:rPr>
          <w:rFonts w:ascii="Times New Roman" w:eastAsia="Times New Roman" w:hAnsi="Times New Roman" w:cs="Times New Roman"/>
          <w:sz w:val="24"/>
          <w:szCs w:val="24"/>
          <w:lang w:eastAsia="en-IN"/>
        </w:rPr>
        <w:br/>
        <w:t xml:space="preserve">Hotels, resorts, and boutique restaurants leverage floor lamps to create ambiance and enhance guest experience. In high-end hospitality spaces, decorative and customizable lighting solutions are preferred, often featuring smart controls, dimming, and </w:t>
      </w:r>
      <w:proofErr w:type="spellStart"/>
      <w:r w:rsidRPr="009B69BC">
        <w:rPr>
          <w:rFonts w:ascii="Times New Roman" w:eastAsia="Times New Roman" w:hAnsi="Times New Roman" w:cs="Times New Roman"/>
          <w:sz w:val="24"/>
          <w:szCs w:val="24"/>
          <w:lang w:eastAsia="en-IN"/>
        </w:rPr>
        <w:t>color</w:t>
      </w:r>
      <w:proofErr w:type="spellEnd"/>
      <w:r w:rsidRPr="009B69BC">
        <w:rPr>
          <w:rFonts w:ascii="Times New Roman" w:eastAsia="Times New Roman" w:hAnsi="Times New Roman" w:cs="Times New Roman"/>
          <w:sz w:val="24"/>
          <w:szCs w:val="24"/>
          <w:lang w:eastAsia="en-IN"/>
        </w:rPr>
        <w:t xml:space="preserve"> adjustment to create the desired mood. Commercial adoption focuses on quality, durability, and aesthetic impact, often supporting brand identity.</w:t>
      </w:r>
    </w:p>
    <w:p w14:paraId="2475A2FB"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Corporate Offices</w:t>
      </w:r>
      <w:r w:rsidRPr="009B69BC">
        <w:rPr>
          <w:rFonts w:ascii="Times New Roman" w:eastAsia="Times New Roman" w:hAnsi="Times New Roman" w:cs="Times New Roman"/>
          <w:sz w:val="24"/>
          <w:szCs w:val="24"/>
          <w:lang w:eastAsia="en-IN"/>
        </w:rPr>
        <w:br/>
        <w:t>In modern workspaces, floor lamps are used for task lighting, reading corners, and open-plan office setups. Companies increasingly focus on ergonomics and employee well-being, driving demand for adjustable and multi-functional lighting solutions. Energy efficiency and compliance with workplace lighting standards are key considerations in this segment.</w:t>
      </w:r>
    </w:p>
    <w:p w14:paraId="4FFA4868"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Use Case Highlight</w:t>
      </w:r>
      <w:r w:rsidRPr="009B69BC">
        <w:rPr>
          <w:rFonts w:ascii="Times New Roman" w:eastAsia="Times New Roman" w:hAnsi="Times New Roman" w:cs="Times New Roman"/>
          <w:sz w:val="24"/>
          <w:szCs w:val="24"/>
          <w:lang w:eastAsia="en-IN"/>
        </w:rPr>
        <w:br/>
        <w:t xml:space="preserve">A boutique co-working space in Singapore faced challenges with uneven lighting and employee complaints regarding eye strain in shared office areas. The management installed smart LED floor lamps with adjustable brightness and </w:t>
      </w:r>
      <w:proofErr w:type="spellStart"/>
      <w:r w:rsidRPr="009B69BC">
        <w:rPr>
          <w:rFonts w:ascii="Times New Roman" w:eastAsia="Times New Roman" w:hAnsi="Times New Roman" w:cs="Times New Roman"/>
          <w:sz w:val="24"/>
          <w:szCs w:val="24"/>
          <w:lang w:eastAsia="en-IN"/>
        </w:rPr>
        <w:t>color</w:t>
      </w:r>
      <w:proofErr w:type="spellEnd"/>
      <w:r w:rsidRPr="009B69BC">
        <w:rPr>
          <w:rFonts w:ascii="Times New Roman" w:eastAsia="Times New Roman" w:hAnsi="Times New Roman" w:cs="Times New Roman"/>
          <w:sz w:val="24"/>
          <w:szCs w:val="24"/>
          <w:lang w:eastAsia="en-IN"/>
        </w:rPr>
        <w:t xml:space="preserve"> temperature across individual workstations and lounge zones. Employees could control lamps via an app, customizing light levels according to task requirements. Within three months, productivity reports indicated a measurable improvement in task efficiency, while employee satisfaction and engagement </w:t>
      </w:r>
      <w:r w:rsidRPr="009B69BC">
        <w:rPr>
          <w:rFonts w:ascii="Times New Roman" w:eastAsia="Times New Roman" w:hAnsi="Times New Roman" w:cs="Times New Roman"/>
          <w:sz w:val="24"/>
          <w:szCs w:val="24"/>
          <w:lang w:eastAsia="en-IN"/>
        </w:rPr>
        <w:lastRenderedPageBreak/>
        <w:t>scores rose significantly. This illustrates how adaptive floor lamp solutions can enhance functionality, comfort, and overall workplace experience.</w:t>
      </w:r>
    </w:p>
    <w:p w14:paraId="4FB893B9"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i/>
          <w:iCs/>
          <w:sz w:val="24"/>
          <w:szCs w:val="24"/>
          <w:lang w:eastAsia="en-IN"/>
        </w:rPr>
        <w:t>Expert insight</w:t>
      </w:r>
      <w:r w:rsidRPr="009B69BC">
        <w:rPr>
          <w:rFonts w:ascii="Times New Roman" w:eastAsia="Times New Roman" w:hAnsi="Times New Roman" w:cs="Times New Roman"/>
          <w:sz w:val="24"/>
          <w:szCs w:val="24"/>
          <w:lang w:eastAsia="en-IN"/>
        </w:rPr>
        <w:t>: The market’s success hinges on understanding end-user needs. Individual consumers seek style and convenience, designers emphasize integration and aesthetics, hospitality businesses focus on experience, and corporate offices prioritize ergonomics and efficiency. Vendors that can offer flexible, customizable, and technologically advanced solutions tailored to these segments will capture the largest share of growth.</w:t>
      </w:r>
    </w:p>
    <w:p w14:paraId="1E3A88C9" w14:textId="77777777" w:rsidR="009B69BC" w:rsidRPr="009B69BC" w:rsidRDefault="009B69BC" w:rsidP="009B6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69BC">
        <w:rPr>
          <w:rFonts w:ascii="Times New Roman" w:eastAsia="Times New Roman" w:hAnsi="Times New Roman" w:cs="Times New Roman"/>
          <w:b/>
          <w:bCs/>
          <w:kern w:val="36"/>
          <w:sz w:val="48"/>
          <w:szCs w:val="48"/>
          <w:lang w:eastAsia="en-IN"/>
        </w:rPr>
        <w:t>7. Recent Developments + Opportunities &amp; Restraints</w:t>
      </w:r>
    </w:p>
    <w:p w14:paraId="469E394C"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Recent Developments (Last 2 Years)</w:t>
      </w:r>
    </w:p>
    <w:p w14:paraId="3F08EDE1" w14:textId="77777777" w:rsidR="009B69BC" w:rsidRPr="009B69BC" w:rsidRDefault="009B69BC" w:rsidP="009B69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Philips launched a range of smart floor lamps in 2024</w:t>
      </w:r>
      <w:r w:rsidRPr="009B69BC">
        <w:rPr>
          <w:rFonts w:ascii="Times New Roman" w:eastAsia="Times New Roman" w:hAnsi="Times New Roman" w:cs="Times New Roman"/>
          <w:sz w:val="24"/>
          <w:szCs w:val="24"/>
          <w:lang w:eastAsia="en-IN"/>
        </w:rPr>
        <w:t xml:space="preserve"> with IoT connectivity, voice control, and automated scheduling features, enhancing adoption in North America and Europe.</w:t>
      </w:r>
    </w:p>
    <w:p w14:paraId="549A9F56" w14:textId="77777777" w:rsidR="009B69BC" w:rsidRPr="009B69BC" w:rsidRDefault="009B69BC" w:rsidP="009B69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IKEA introduced modular LED floor lamps in 2023</w:t>
      </w:r>
      <w:r w:rsidRPr="009B69BC">
        <w:rPr>
          <w:rFonts w:ascii="Times New Roman" w:eastAsia="Times New Roman" w:hAnsi="Times New Roman" w:cs="Times New Roman"/>
          <w:sz w:val="24"/>
          <w:szCs w:val="24"/>
          <w:lang w:eastAsia="en-IN"/>
        </w:rPr>
        <w:t>, designed for small apartments and flexible interior layouts, targeting urban consumers in Asia-Pacific and Europe.</w:t>
      </w:r>
    </w:p>
    <w:p w14:paraId="4ADF94D6" w14:textId="77777777" w:rsidR="009B69BC" w:rsidRPr="009B69BC" w:rsidRDefault="009B69BC" w:rsidP="009B69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69BC">
        <w:rPr>
          <w:rFonts w:ascii="Times New Roman" w:eastAsia="Times New Roman" w:hAnsi="Times New Roman" w:cs="Times New Roman"/>
          <w:b/>
          <w:bCs/>
          <w:sz w:val="24"/>
          <w:szCs w:val="24"/>
          <w:lang w:eastAsia="en-IN"/>
        </w:rPr>
        <w:t>Artemide</w:t>
      </w:r>
      <w:proofErr w:type="spellEnd"/>
      <w:r w:rsidRPr="009B69BC">
        <w:rPr>
          <w:rFonts w:ascii="Times New Roman" w:eastAsia="Times New Roman" w:hAnsi="Times New Roman" w:cs="Times New Roman"/>
          <w:b/>
          <w:bCs/>
          <w:sz w:val="24"/>
          <w:szCs w:val="24"/>
          <w:lang w:eastAsia="en-IN"/>
        </w:rPr>
        <w:t xml:space="preserve"> expanded its luxury floor lamp line in 2024</w:t>
      </w:r>
      <w:r w:rsidRPr="009B69BC">
        <w:rPr>
          <w:rFonts w:ascii="Times New Roman" w:eastAsia="Times New Roman" w:hAnsi="Times New Roman" w:cs="Times New Roman"/>
          <w:sz w:val="24"/>
          <w:szCs w:val="24"/>
          <w:lang w:eastAsia="en-IN"/>
        </w:rPr>
        <w:t xml:space="preserve">, integrating app-controlled brightness and custom </w:t>
      </w:r>
      <w:proofErr w:type="spellStart"/>
      <w:r w:rsidRPr="009B69BC">
        <w:rPr>
          <w:rFonts w:ascii="Times New Roman" w:eastAsia="Times New Roman" w:hAnsi="Times New Roman" w:cs="Times New Roman"/>
          <w:sz w:val="24"/>
          <w:szCs w:val="24"/>
          <w:lang w:eastAsia="en-IN"/>
        </w:rPr>
        <w:t>color</w:t>
      </w:r>
      <w:proofErr w:type="spellEnd"/>
      <w:r w:rsidRPr="009B69BC">
        <w:rPr>
          <w:rFonts w:ascii="Times New Roman" w:eastAsia="Times New Roman" w:hAnsi="Times New Roman" w:cs="Times New Roman"/>
          <w:sz w:val="24"/>
          <w:szCs w:val="24"/>
          <w:lang w:eastAsia="en-IN"/>
        </w:rPr>
        <w:t xml:space="preserve"> temperatures for boutique hotels and high-end residential projects.</w:t>
      </w:r>
    </w:p>
    <w:p w14:paraId="7E5DB379" w14:textId="77777777" w:rsidR="009B69BC" w:rsidRPr="009B69BC" w:rsidRDefault="009B69BC" w:rsidP="009B69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 xml:space="preserve">West Elm partnered with a tech </w:t>
      </w:r>
      <w:proofErr w:type="spellStart"/>
      <w:r w:rsidRPr="009B69BC">
        <w:rPr>
          <w:rFonts w:ascii="Times New Roman" w:eastAsia="Times New Roman" w:hAnsi="Times New Roman" w:cs="Times New Roman"/>
          <w:b/>
          <w:bCs/>
          <w:sz w:val="24"/>
          <w:szCs w:val="24"/>
          <w:lang w:eastAsia="en-IN"/>
        </w:rPr>
        <w:t>startup</w:t>
      </w:r>
      <w:proofErr w:type="spellEnd"/>
      <w:r w:rsidRPr="009B69BC">
        <w:rPr>
          <w:rFonts w:ascii="Times New Roman" w:eastAsia="Times New Roman" w:hAnsi="Times New Roman" w:cs="Times New Roman"/>
          <w:b/>
          <w:bCs/>
          <w:sz w:val="24"/>
          <w:szCs w:val="24"/>
          <w:lang w:eastAsia="en-IN"/>
        </w:rPr>
        <w:t xml:space="preserve"> in 2023</w:t>
      </w:r>
      <w:r w:rsidRPr="009B69BC">
        <w:rPr>
          <w:rFonts w:ascii="Times New Roman" w:eastAsia="Times New Roman" w:hAnsi="Times New Roman" w:cs="Times New Roman"/>
          <w:sz w:val="24"/>
          <w:szCs w:val="24"/>
          <w:lang w:eastAsia="en-IN"/>
        </w:rPr>
        <w:t xml:space="preserve"> to create sustainable, smart-integrated lamps with energy-efficient LEDs and eco-friendly materials for the North American market.</w:t>
      </w:r>
    </w:p>
    <w:p w14:paraId="6BBB3213" w14:textId="77777777" w:rsidR="009B69BC" w:rsidRPr="009B69BC" w:rsidRDefault="009B69BC" w:rsidP="009B69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Herman Miller introduced ergonomically designed office floor lamps in 2024</w:t>
      </w:r>
      <w:r w:rsidRPr="009B69BC">
        <w:rPr>
          <w:rFonts w:ascii="Times New Roman" w:eastAsia="Times New Roman" w:hAnsi="Times New Roman" w:cs="Times New Roman"/>
          <w:sz w:val="24"/>
          <w:szCs w:val="24"/>
          <w:lang w:eastAsia="en-IN"/>
        </w:rPr>
        <w:t>, focusing on task-specific lighting solutions for co-working spaces and corporate offices.</w:t>
      </w:r>
    </w:p>
    <w:p w14:paraId="077CEC55"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Opportunities</w:t>
      </w:r>
    </w:p>
    <w:p w14:paraId="5E831BDE" w14:textId="77777777" w:rsidR="009B69BC" w:rsidRPr="009B69BC" w:rsidRDefault="009B69BC" w:rsidP="009B69B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Emerging Markets</w:t>
      </w:r>
      <w:r w:rsidRPr="009B69BC">
        <w:rPr>
          <w:rFonts w:ascii="Times New Roman" w:eastAsia="Times New Roman" w:hAnsi="Times New Roman" w:cs="Times New Roman"/>
          <w:sz w:val="24"/>
          <w:szCs w:val="24"/>
          <w:lang w:eastAsia="en-IN"/>
        </w:rPr>
        <w:t>: Asia-Pacific and LAMEA offer high growth potential due to urbanization, rising disposable income, and expanding e-commerce penetration.</w:t>
      </w:r>
    </w:p>
    <w:p w14:paraId="66D10D2E" w14:textId="77777777" w:rsidR="009B69BC" w:rsidRPr="009B69BC" w:rsidRDefault="009B69BC" w:rsidP="009B69B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Smart and Connected Lighting</w:t>
      </w:r>
      <w:r w:rsidRPr="009B69BC">
        <w:rPr>
          <w:rFonts w:ascii="Times New Roman" w:eastAsia="Times New Roman" w:hAnsi="Times New Roman" w:cs="Times New Roman"/>
          <w:sz w:val="24"/>
          <w:szCs w:val="24"/>
          <w:lang w:eastAsia="en-IN"/>
        </w:rPr>
        <w:t>: IoT integration, voice control, and app-based customization can drive adoption among tech-savvy consumers and modern offices.</w:t>
      </w:r>
    </w:p>
    <w:p w14:paraId="7CF38F60" w14:textId="77777777" w:rsidR="009B69BC" w:rsidRPr="009B69BC" w:rsidRDefault="009B69BC" w:rsidP="009B69B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Sustainability and Energy Efficiency</w:t>
      </w:r>
      <w:r w:rsidRPr="009B69BC">
        <w:rPr>
          <w:rFonts w:ascii="Times New Roman" w:eastAsia="Times New Roman" w:hAnsi="Times New Roman" w:cs="Times New Roman"/>
          <w:sz w:val="24"/>
          <w:szCs w:val="24"/>
          <w:lang w:eastAsia="en-IN"/>
        </w:rPr>
        <w:t>: Eco-conscious consumers and regulations in Europe and North America increase demand for LED and recyclable material floor lamps.</w:t>
      </w:r>
    </w:p>
    <w:p w14:paraId="26D044C5"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Restraints</w:t>
      </w:r>
    </w:p>
    <w:p w14:paraId="1EEB0CD0" w14:textId="77777777" w:rsidR="009B69BC" w:rsidRPr="009B69BC" w:rsidRDefault="009B69BC" w:rsidP="009B69B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High Capital Cost for Smart and Designer Lamps</w:t>
      </w:r>
      <w:r w:rsidRPr="009B69BC">
        <w:rPr>
          <w:rFonts w:ascii="Times New Roman" w:eastAsia="Times New Roman" w:hAnsi="Times New Roman" w:cs="Times New Roman"/>
          <w:sz w:val="24"/>
          <w:szCs w:val="24"/>
          <w:lang w:eastAsia="en-IN"/>
        </w:rPr>
        <w:t>: Premium and tech-integrated lamps remain expensive, limiting penetration in price-sensitive segments.</w:t>
      </w:r>
    </w:p>
    <w:p w14:paraId="3A5759D6" w14:textId="77777777" w:rsidR="009B69BC" w:rsidRPr="009B69BC" w:rsidRDefault="009B69BC" w:rsidP="009B69B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Fragmented Consumer Preferences</w:t>
      </w:r>
      <w:r w:rsidRPr="009B69BC">
        <w:rPr>
          <w:rFonts w:ascii="Times New Roman" w:eastAsia="Times New Roman" w:hAnsi="Times New Roman" w:cs="Times New Roman"/>
          <w:sz w:val="24"/>
          <w:szCs w:val="24"/>
          <w:lang w:eastAsia="en-IN"/>
        </w:rPr>
        <w:t>: Diverse style and functionality requirements make product standardization difficult, complicating mass adoption strategies.</w:t>
      </w:r>
    </w:p>
    <w:p w14:paraId="69E77AC4" w14:textId="77777777" w:rsidR="009B69BC" w:rsidRPr="009B69BC" w:rsidRDefault="009B69BC" w:rsidP="009B69BC">
      <w:pPr>
        <w:pStyle w:val="Heading1"/>
        <w:rPr>
          <w:rFonts w:ascii="Times New Roman" w:eastAsia="Times New Roman" w:hAnsi="Times New Roman" w:cs="Times New Roman"/>
          <w:b/>
          <w:bCs/>
          <w:color w:val="auto"/>
          <w:kern w:val="36"/>
          <w:sz w:val="48"/>
          <w:szCs w:val="48"/>
          <w:lang w:eastAsia="en-IN"/>
        </w:rPr>
      </w:pPr>
      <w:r>
        <w:lastRenderedPageBreak/>
        <w:br/>
      </w:r>
      <w:r w:rsidRPr="009B69BC">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441"/>
        <w:gridCol w:w="6575"/>
      </w:tblGrid>
      <w:tr w:rsidR="009B69BC" w:rsidRPr="009B69BC" w14:paraId="537AB815" w14:textId="77777777" w:rsidTr="009B69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DA4BD" w14:textId="77777777" w:rsidR="009B69BC" w:rsidRPr="009B69BC" w:rsidRDefault="009B69BC" w:rsidP="009B69BC">
            <w:pPr>
              <w:jc w:val="cente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Report Attribute</w:t>
            </w:r>
          </w:p>
        </w:tc>
        <w:tc>
          <w:tcPr>
            <w:tcW w:w="0" w:type="auto"/>
            <w:hideMark/>
          </w:tcPr>
          <w:p w14:paraId="5385EA4F" w14:textId="77777777" w:rsidR="009B69BC" w:rsidRPr="009B69BC" w:rsidRDefault="009B69BC" w:rsidP="009B69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Details</w:t>
            </w:r>
          </w:p>
        </w:tc>
      </w:tr>
      <w:tr w:rsidR="009B69BC" w:rsidRPr="009B69BC" w14:paraId="66DBB74C" w14:textId="77777777" w:rsidTr="009B6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4E03D"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Forecast Period</w:t>
            </w:r>
          </w:p>
        </w:tc>
        <w:tc>
          <w:tcPr>
            <w:tcW w:w="0" w:type="auto"/>
            <w:hideMark/>
          </w:tcPr>
          <w:p w14:paraId="3E4B3923" w14:textId="77777777" w:rsidR="009B69BC" w:rsidRPr="009B69BC" w:rsidRDefault="009B69BC" w:rsidP="009B69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2024 – 2030</w:t>
            </w:r>
          </w:p>
        </w:tc>
      </w:tr>
      <w:tr w:rsidR="009B69BC" w:rsidRPr="009B69BC" w14:paraId="51902327" w14:textId="77777777" w:rsidTr="009B69BC">
        <w:tc>
          <w:tcPr>
            <w:cnfStyle w:val="001000000000" w:firstRow="0" w:lastRow="0" w:firstColumn="1" w:lastColumn="0" w:oddVBand="0" w:evenVBand="0" w:oddHBand="0" w:evenHBand="0" w:firstRowFirstColumn="0" w:firstRowLastColumn="0" w:lastRowFirstColumn="0" w:lastRowLastColumn="0"/>
            <w:tcW w:w="0" w:type="auto"/>
            <w:hideMark/>
          </w:tcPr>
          <w:p w14:paraId="1613D8AC"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Market Size Value in 2024</w:t>
            </w:r>
          </w:p>
        </w:tc>
        <w:tc>
          <w:tcPr>
            <w:tcW w:w="0" w:type="auto"/>
            <w:hideMark/>
          </w:tcPr>
          <w:p w14:paraId="126BEDD8" w14:textId="2DDBE130" w:rsidR="009B69BC" w:rsidRPr="009B69BC" w:rsidRDefault="009B69BC" w:rsidP="009B69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 xml:space="preserve">USD 4.2 Billion </w:t>
            </w:r>
          </w:p>
        </w:tc>
      </w:tr>
      <w:tr w:rsidR="009B69BC" w:rsidRPr="009B69BC" w14:paraId="76008D3C" w14:textId="77777777" w:rsidTr="009B6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1650A"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Revenue Forecast in 2030</w:t>
            </w:r>
          </w:p>
        </w:tc>
        <w:tc>
          <w:tcPr>
            <w:tcW w:w="0" w:type="auto"/>
            <w:hideMark/>
          </w:tcPr>
          <w:p w14:paraId="47ADEA41" w14:textId="52106700" w:rsidR="009B69BC" w:rsidRPr="009B69BC" w:rsidRDefault="009B69BC" w:rsidP="009B69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 xml:space="preserve">USD 6.1 Billion </w:t>
            </w:r>
          </w:p>
        </w:tc>
      </w:tr>
      <w:tr w:rsidR="009B69BC" w:rsidRPr="009B69BC" w14:paraId="6D1AA9AF" w14:textId="77777777" w:rsidTr="009B69BC">
        <w:tc>
          <w:tcPr>
            <w:cnfStyle w:val="001000000000" w:firstRow="0" w:lastRow="0" w:firstColumn="1" w:lastColumn="0" w:oddVBand="0" w:evenVBand="0" w:oddHBand="0" w:evenHBand="0" w:firstRowFirstColumn="0" w:firstRowLastColumn="0" w:lastRowFirstColumn="0" w:lastRowLastColumn="0"/>
            <w:tcW w:w="0" w:type="auto"/>
            <w:hideMark/>
          </w:tcPr>
          <w:p w14:paraId="0E373DE5"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Overall Growth Rate</w:t>
            </w:r>
          </w:p>
        </w:tc>
        <w:tc>
          <w:tcPr>
            <w:tcW w:w="0" w:type="auto"/>
            <w:hideMark/>
          </w:tcPr>
          <w:p w14:paraId="784E40D8" w14:textId="77777777" w:rsidR="009B69BC" w:rsidRPr="009B69BC" w:rsidRDefault="009B69BC" w:rsidP="009B69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CAGR of 6.5% (2024 – 2030)</w:t>
            </w:r>
          </w:p>
        </w:tc>
      </w:tr>
      <w:tr w:rsidR="009B69BC" w:rsidRPr="009B69BC" w14:paraId="5CCE766B" w14:textId="77777777" w:rsidTr="009B6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C8B4C"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Base Year for Estimation</w:t>
            </w:r>
          </w:p>
        </w:tc>
        <w:tc>
          <w:tcPr>
            <w:tcW w:w="0" w:type="auto"/>
            <w:hideMark/>
          </w:tcPr>
          <w:p w14:paraId="37A8ABAA" w14:textId="77777777" w:rsidR="009B69BC" w:rsidRPr="009B69BC" w:rsidRDefault="009B69BC" w:rsidP="009B69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2024</w:t>
            </w:r>
          </w:p>
        </w:tc>
      </w:tr>
      <w:tr w:rsidR="009B69BC" w:rsidRPr="009B69BC" w14:paraId="380BFAEE" w14:textId="77777777" w:rsidTr="009B69BC">
        <w:tc>
          <w:tcPr>
            <w:cnfStyle w:val="001000000000" w:firstRow="0" w:lastRow="0" w:firstColumn="1" w:lastColumn="0" w:oddVBand="0" w:evenVBand="0" w:oddHBand="0" w:evenHBand="0" w:firstRowFirstColumn="0" w:firstRowLastColumn="0" w:lastRowFirstColumn="0" w:lastRowLastColumn="0"/>
            <w:tcW w:w="0" w:type="auto"/>
            <w:hideMark/>
          </w:tcPr>
          <w:p w14:paraId="77A1C2A8"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Historical Data</w:t>
            </w:r>
          </w:p>
        </w:tc>
        <w:tc>
          <w:tcPr>
            <w:tcW w:w="0" w:type="auto"/>
            <w:hideMark/>
          </w:tcPr>
          <w:p w14:paraId="13B5946E" w14:textId="77777777" w:rsidR="009B69BC" w:rsidRPr="009B69BC" w:rsidRDefault="009B69BC" w:rsidP="009B69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2019 – 2023</w:t>
            </w:r>
          </w:p>
        </w:tc>
      </w:tr>
      <w:tr w:rsidR="009B69BC" w:rsidRPr="009B69BC" w14:paraId="73B7D110" w14:textId="77777777" w:rsidTr="009B6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6546D"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Unit</w:t>
            </w:r>
          </w:p>
        </w:tc>
        <w:tc>
          <w:tcPr>
            <w:tcW w:w="0" w:type="auto"/>
            <w:hideMark/>
          </w:tcPr>
          <w:p w14:paraId="0E01BCE2" w14:textId="77777777" w:rsidR="009B69BC" w:rsidRPr="009B69BC" w:rsidRDefault="009B69BC" w:rsidP="009B69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USD Million, CAGR (2024 – 2030)</w:t>
            </w:r>
          </w:p>
        </w:tc>
      </w:tr>
      <w:tr w:rsidR="009B69BC" w:rsidRPr="009B69BC" w14:paraId="2816BD93" w14:textId="77777777" w:rsidTr="009B69BC">
        <w:tc>
          <w:tcPr>
            <w:cnfStyle w:val="001000000000" w:firstRow="0" w:lastRow="0" w:firstColumn="1" w:lastColumn="0" w:oddVBand="0" w:evenVBand="0" w:oddHBand="0" w:evenHBand="0" w:firstRowFirstColumn="0" w:firstRowLastColumn="0" w:lastRowFirstColumn="0" w:lastRowLastColumn="0"/>
            <w:tcW w:w="0" w:type="auto"/>
            <w:hideMark/>
          </w:tcPr>
          <w:p w14:paraId="6DDC3E08"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Segmentation</w:t>
            </w:r>
          </w:p>
        </w:tc>
        <w:tc>
          <w:tcPr>
            <w:tcW w:w="0" w:type="auto"/>
            <w:hideMark/>
          </w:tcPr>
          <w:p w14:paraId="3544B66A" w14:textId="77777777" w:rsidR="009B69BC" w:rsidRPr="009B69BC" w:rsidRDefault="009B69BC" w:rsidP="009B69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By Product Type, By Application, By End User, By Geography</w:t>
            </w:r>
          </w:p>
        </w:tc>
      </w:tr>
      <w:tr w:rsidR="009B69BC" w:rsidRPr="009B69BC" w14:paraId="2A17B97A" w14:textId="77777777" w:rsidTr="009B6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38BAB"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By Product Type</w:t>
            </w:r>
          </w:p>
        </w:tc>
        <w:tc>
          <w:tcPr>
            <w:tcW w:w="0" w:type="auto"/>
            <w:hideMark/>
          </w:tcPr>
          <w:p w14:paraId="6AC1DBBC" w14:textId="77777777" w:rsidR="009B69BC" w:rsidRPr="009B69BC" w:rsidRDefault="009B69BC" w:rsidP="009B69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Traditional, LED, Smart, Decorative</w:t>
            </w:r>
          </w:p>
        </w:tc>
      </w:tr>
      <w:tr w:rsidR="009B69BC" w:rsidRPr="009B69BC" w14:paraId="64936FC6" w14:textId="77777777" w:rsidTr="009B69BC">
        <w:tc>
          <w:tcPr>
            <w:cnfStyle w:val="001000000000" w:firstRow="0" w:lastRow="0" w:firstColumn="1" w:lastColumn="0" w:oddVBand="0" w:evenVBand="0" w:oddHBand="0" w:evenHBand="0" w:firstRowFirstColumn="0" w:firstRowLastColumn="0" w:lastRowFirstColumn="0" w:lastRowLastColumn="0"/>
            <w:tcW w:w="0" w:type="auto"/>
            <w:hideMark/>
          </w:tcPr>
          <w:p w14:paraId="6B3352A9"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By Application</w:t>
            </w:r>
          </w:p>
        </w:tc>
        <w:tc>
          <w:tcPr>
            <w:tcW w:w="0" w:type="auto"/>
            <w:hideMark/>
          </w:tcPr>
          <w:p w14:paraId="2AF71954" w14:textId="77777777" w:rsidR="009B69BC" w:rsidRPr="009B69BC" w:rsidRDefault="009B69BC" w:rsidP="009B69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Residential, Commercial, Hospitality</w:t>
            </w:r>
          </w:p>
        </w:tc>
      </w:tr>
      <w:tr w:rsidR="009B69BC" w:rsidRPr="009B69BC" w14:paraId="0564B3FC" w14:textId="77777777" w:rsidTr="009B6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3EAFB"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By End User</w:t>
            </w:r>
          </w:p>
        </w:tc>
        <w:tc>
          <w:tcPr>
            <w:tcW w:w="0" w:type="auto"/>
            <w:hideMark/>
          </w:tcPr>
          <w:p w14:paraId="6DCA4FCF" w14:textId="77777777" w:rsidR="009B69BC" w:rsidRPr="009B69BC" w:rsidRDefault="009B69BC" w:rsidP="009B69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Individual Consumers, Interior Designers/Architects, Hospitality Businesses, Corporate Offices</w:t>
            </w:r>
          </w:p>
        </w:tc>
      </w:tr>
      <w:tr w:rsidR="009B69BC" w:rsidRPr="009B69BC" w14:paraId="2F83D1A6" w14:textId="77777777" w:rsidTr="009B69BC">
        <w:tc>
          <w:tcPr>
            <w:cnfStyle w:val="001000000000" w:firstRow="0" w:lastRow="0" w:firstColumn="1" w:lastColumn="0" w:oddVBand="0" w:evenVBand="0" w:oddHBand="0" w:evenHBand="0" w:firstRowFirstColumn="0" w:firstRowLastColumn="0" w:lastRowFirstColumn="0" w:lastRowLastColumn="0"/>
            <w:tcW w:w="0" w:type="auto"/>
            <w:hideMark/>
          </w:tcPr>
          <w:p w14:paraId="035980B9"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By Region</w:t>
            </w:r>
          </w:p>
        </w:tc>
        <w:tc>
          <w:tcPr>
            <w:tcW w:w="0" w:type="auto"/>
            <w:hideMark/>
          </w:tcPr>
          <w:p w14:paraId="1BABF933" w14:textId="77777777" w:rsidR="009B69BC" w:rsidRPr="009B69BC" w:rsidRDefault="009B69BC" w:rsidP="009B69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North America, Europe, Asia-Pacific, Latin America, Middle East &amp; Africa</w:t>
            </w:r>
          </w:p>
        </w:tc>
      </w:tr>
      <w:tr w:rsidR="009B69BC" w:rsidRPr="009B69BC" w14:paraId="0C377145" w14:textId="77777777" w:rsidTr="009B6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EA904"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Country Scope</w:t>
            </w:r>
          </w:p>
        </w:tc>
        <w:tc>
          <w:tcPr>
            <w:tcW w:w="0" w:type="auto"/>
            <w:hideMark/>
          </w:tcPr>
          <w:p w14:paraId="2076E4E2" w14:textId="77777777" w:rsidR="009B69BC" w:rsidRPr="009B69BC" w:rsidRDefault="009B69BC" w:rsidP="009B69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U.S., UK, Germany, China, India, Japan, Brazil, UAE, South Africa, Rest of Regions</w:t>
            </w:r>
          </w:p>
        </w:tc>
      </w:tr>
      <w:tr w:rsidR="009B69BC" w:rsidRPr="009B69BC" w14:paraId="061AB720" w14:textId="77777777" w:rsidTr="009B69BC">
        <w:tc>
          <w:tcPr>
            <w:cnfStyle w:val="001000000000" w:firstRow="0" w:lastRow="0" w:firstColumn="1" w:lastColumn="0" w:oddVBand="0" w:evenVBand="0" w:oddHBand="0" w:evenHBand="0" w:firstRowFirstColumn="0" w:firstRowLastColumn="0" w:lastRowFirstColumn="0" w:lastRowLastColumn="0"/>
            <w:tcW w:w="0" w:type="auto"/>
            <w:hideMark/>
          </w:tcPr>
          <w:p w14:paraId="46011C43"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Market Drivers</w:t>
            </w:r>
          </w:p>
        </w:tc>
        <w:tc>
          <w:tcPr>
            <w:tcW w:w="0" w:type="auto"/>
            <w:hideMark/>
          </w:tcPr>
          <w:p w14:paraId="33A61905" w14:textId="77777777" w:rsidR="009B69BC" w:rsidRPr="009B69BC" w:rsidRDefault="009B69BC" w:rsidP="009B69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 xml:space="preserve">- Rising demand for energy-efficient and smart lighting solutions </w:t>
            </w:r>
            <w:r w:rsidRPr="009B69BC">
              <w:rPr>
                <w:rFonts w:ascii="Times New Roman" w:eastAsia="Times New Roman" w:hAnsi="Times New Roman" w:cs="Times New Roman"/>
                <w:sz w:val="24"/>
                <w:szCs w:val="24"/>
                <w:lang w:eastAsia="en-IN"/>
              </w:rPr>
              <w:br/>
              <w:t xml:space="preserve">- Growing home décor and interior design spending </w:t>
            </w:r>
            <w:r w:rsidRPr="009B69BC">
              <w:rPr>
                <w:rFonts w:ascii="Times New Roman" w:eastAsia="Times New Roman" w:hAnsi="Times New Roman" w:cs="Times New Roman"/>
                <w:sz w:val="24"/>
                <w:szCs w:val="24"/>
                <w:lang w:eastAsia="en-IN"/>
              </w:rPr>
              <w:br/>
              <w:t>- Technological innovation in LED and smart floor lamp designs</w:t>
            </w:r>
          </w:p>
        </w:tc>
      </w:tr>
      <w:tr w:rsidR="009B69BC" w:rsidRPr="009B69BC" w14:paraId="164D4BCC" w14:textId="77777777" w:rsidTr="009B6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00617" w14:textId="77777777" w:rsidR="009B69BC" w:rsidRPr="009B69BC" w:rsidRDefault="009B69BC" w:rsidP="009B69BC">
            <w:pPr>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Customization Option</w:t>
            </w:r>
          </w:p>
        </w:tc>
        <w:tc>
          <w:tcPr>
            <w:tcW w:w="0" w:type="auto"/>
            <w:hideMark/>
          </w:tcPr>
          <w:p w14:paraId="1826746E" w14:textId="77777777" w:rsidR="009B69BC" w:rsidRPr="009B69BC" w:rsidRDefault="009B69BC" w:rsidP="009B69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Available upon request</w:t>
            </w:r>
          </w:p>
        </w:tc>
      </w:tr>
    </w:tbl>
    <w:p w14:paraId="6E83FA06" w14:textId="77777777" w:rsidR="009B69BC" w:rsidRPr="009B69BC" w:rsidRDefault="009B69BC" w:rsidP="009B69BC">
      <w:pPr>
        <w:pStyle w:val="Heading1"/>
        <w:rPr>
          <w:rFonts w:ascii="Times New Roman" w:eastAsia="Times New Roman" w:hAnsi="Times New Roman" w:cs="Times New Roman"/>
          <w:b/>
          <w:bCs/>
          <w:color w:val="auto"/>
          <w:kern w:val="36"/>
          <w:sz w:val="48"/>
          <w:szCs w:val="48"/>
          <w:lang w:eastAsia="en-IN"/>
        </w:rPr>
      </w:pPr>
      <w:r>
        <w:br/>
      </w:r>
      <w:r>
        <w:br/>
      </w:r>
      <w:r w:rsidRPr="009B69BC">
        <w:rPr>
          <w:rFonts w:ascii="Times New Roman" w:eastAsia="Times New Roman" w:hAnsi="Times New Roman" w:cs="Times New Roman"/>
          <w:b/>
          <w:bCs/>
          <w:color w:val="auto"/>
          <w:kern w:val="36"/>
          <w:sz w:val="48"/>
          <w:szCs w:val="48"/>
          <w:lang w:eastAsia="en-IN"/>
        </w:rPr>
        <w:t>8. Report Summary, FAQs, and SEO Schema</w:t>
      </w:r>
    </w:p>
    <w:p w14:paraId="581BB10A"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A.1. Report Title (Long-Form)</w:t>
      </w:r>
      <w:r w:rsidRPr="009B69BC">
        <w:rPr>
          <w:rFonts w:ascii="Times New Roman" w:eastAsia="Times New Roman" w:hAnsi="Times New Roman" w:cs="Times New Roman"/>
          <w:sz w:val="24"/>
          <w:szCs w:val="24"/>
          <w:lang w:eastAsia="en-IN"/>
        </w:rPr>
        <w:br/>
        <w:t xml:space="preserve">Floor Lamp Market </w:t>
      </w:r>
      <w:proofErr w:type="gramStart"/>
      <w:r w:rsidRPr="009B69BC">
        <w:rPr>
          <w:rFonts w:ascii="Times New Roman" w:eastAsia="Times New Roman" w:hAnsi="Times New Roman" w:cs="Times New Roman"/>
          <w:sz w:val="24"/>
          <w:szCs w:val="24"/>
          <w:lang w:eastAsia="en-IN"/>
        </w:rPr>
        <w:t>By</w:t>
      </w:r>
      <w:proofErr w:type="gramEnd"/>
      <w:r w:rsidRPr="009B69BC">
        <w:rPr>
          <w:rFonts w:ascii="Times New Roman" w:eastAsia="Times New Roman" w:hAnsi="Times New Roman" w:cs="Times New Roman"/>
          <w:sz w:val="24"/>
          <w:szCs w:val="24"/>
          <w:lang w:eastAsia="en-IN"/>
        </w:rPr>
        <w:t xml:space="preserve"> Product Type (Traditional, LED, Smart, Decorative); By Application (Residential, Commercial, Hospitality); By End User (Individual Consumers, Interior Designers/Architects, Hospitality Businesses, Corporate Offices); By Geography, Segment Revenue Estimation, Forecast, 2024–2030</w:t>
      </w:r>
    </w:p>
    <w:p w14:paraId="3963A606"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A.2. Lowercase Market Name</w:t>
      </w:r>
      <w:r w:rsidRPr="009B69BC">
        <w:rPr>
          <w:rFonts w:ascii="Times New Roman" w:eastAsia="Times New Roman" w:hAnsi="Times New Roman" w:cs="Times New Roman"/>
          <w:sz w:val="24"/>
          <w:szCs w:val="24"/>
          <w:lang w:eastAsia="en-IN"/>
        </w:rPr>
        <w:br/>
        <w:t>floor lamp market</w:t>
      </w:r>
    </w:p>
    <w:p w14:paraId="3EE50268"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A.3. SEO-Friendly Market Size Tagline</w:t>
      </w:r>
      <w:r w:rsidRPr="009B69BC">
        <w:rPr>
          <w:rFonts w:ascii="Times New Roman" w:eastAsia="Times New Roman" w:hAnsi="Times New Roman" w:cs="Times New Roman"/>
          <w:sz w:val="24"/>
          <w:szCs w:val="24"/>
          <w:lang w:eastAsia="en-IN"/>
        </w:rPr>
        <w:br/>
        <w:t>Floor Lamp Market Size ($6.1 Billion) 2030</w:t>
      </w:r>
    </w:p>
    <w:p w14:paraId="729A1B88"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lastRenderedPageBreak/>
        <w:t xml:space="preserve">A.4. SEO-Friendly Market Size Tagline </w:t>
      </w:r>
      <w:proofErr w:type="spellStart"/>
      <w:r w:rsidRPr="009B69BC">
        <w:rPr>
          <w:rFonts w:ascii="Times New Roman" w:eastAsia="Times New Roman" w:hAnsi="Times New Roman" w:cs="Times New Roman"/>
          <w:b/>
          <w:bCs/>
          <w:sz w:val="24"/>
          <w:szCs w:val="24"/>
          <w:lang w:eastAsia="en-IN"/>
        </w:rPr>
        <w:t>BreadCrumb</w:t>
      </w:r>
      <w:proofErr w:type="spellEnd"/>
      <w:r w:rsidRPr="009B69BC">
        <w:rPr>
          <w:rFonts w:ascii="Times New Roman" w:eastAsia="Times New Roman" w:hAnsi="Times New Roman" w:cs="Times New Roman"/>
          <w:sz w:val="24"/>
          <w:szCs w:val="24"/>
          <w:lang w:eastAsia="en-IN"/>
        </w:rPr>
        <w:br/>
        <w:t>Floor Lamp Market Report 2030</w:t>
      </w:r>
    </w:p>
    <w:p w14:paraId="1D1F22C0" w14:textId="77777777" w:rsidR="009B69BC" w:rsidRPr="009B69BC" w:rsidRDefault="009B69BC" w:rsidP="009B69BC">
      <w:pPr>
        <w:spacing w:after="0"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pict w14:anchorId="7D1D8C5C">
          <v:rect id="_x0000_i1025" style="width:0;height:1.5pt" o:hralign="center" o:hrstd="t" o:hr="t" fillcolor="#a0a0a0" stroked="f"/>
        </w:pict>
      </w:r>
    </w:p>
    <w:p w14:paraId="4E84DA6B" w14:textId="77777777" w:rsidR="009B69BC" w:rsidRPr="009B69BC" w:rsidRDefault="009B69BC" w:rsidP="009B69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69BC">
        <w:rPr>
          <w:rFonts w:ascii="Times New Roman" w:eastAsia="Times New Roman" w:hAnsi="Times New Roman" w:cs="Times New Roman"/>
          <w:b/>
          <w:bCs/>
          <w:sz w:val="36"/>
          <w:szCs w:val="36"/>
          <w:lang w:eastAsia="en-IN"/>
        </w:rPr>
        <w:t>B. Top 5 FAQs</w:t>
      </w:r>
    </w:p>
    <w:p w14:paraId="59BC1D53"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Q1.</w:t>
      </w:r>
      <w:r w:rsidRPr="009B69BC">
        <w:rPr>
          <w:rFonts w:ascii="Times New Roman" w:eastAsia="Times New Roman" w:hAnsi="Times New Roman" w:cs="Times New Roman"/>
          <w:sz w:val="24"/>
          <w:szCs w:val="24"/>
          <w:lang w:eastAsia="en-IN"/>
        </w:rPr>
        <w:t xml:space="preserve"> How big is the floor lamp market?</w:t>
      </w:r>
      <w:r w:rsidRPr="009B69BC">
        <w:rPr>
          <w:rFonts w:ascii="Times New Roman" w:eastAsia="Times New Roman" w:hAnsi="Times New Roman" w:cs="Times New Roman"/>
          <w:sz w:val="24"/>
          <w:szCs w:val="24"/>
          <w:lang w:eastAsia="en-IN"/>
        </w:rPr>
        <w:br/>
      </w:r>
      <w:r w:rsidRPr="009B69BC">
        <w:rPr>
          <w:rFonts w:ascii="Times New Roman" w:eastAsia="Times New Roman" w:hAnsi="Times New Roman" w:cs="Times New Roman"/>
          <w:b/>
          <w:bCs/>
          <w:sz w:val="24"/>
          <w:szCs w:val="24"/>
          <w:lang w:eastAsia="en-IN"/>
        </w:rPr>
        <w:t>A1.</w:t>
      </w:r>
      <w:r w:rsidRPr="009B69BC">
        <w:rPr>
          <w:rFonts w:ascii="Times New Roman" w:eastAsia="Times New Roman" w:hAnsi="Times New Roman" w:cs="Times New Roman"/>
          <w:sz w:val="24"/>
          <w:szCs w:val="24"/>
          <w:lang w:eastAsia="en-IN"/>
        </w:rPr>
        <w:t xml:space="preserve"> The global floor lamp market was valued at USD 4.2 billion in 2024.</w:t>
      </w:r>
    </w:p>
    <w:p w14:paraId="20BDECEB"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Q2.</w:t>
      </w:r>
      <w:r w:rsidRPr="009B69BC">
        <w:rPr>
          <w:rFonts w:ascii="Times New Roman" w:eastAsia="Times New Roman" w:hAnsi="Times New Roman" w:cs="Times New Roman"/>
          <w:sz w:val="24"/>
          <w:szCs w:val="24"/>
          <w:lang w:eastAsia="en-IN"/>
        </w:rPr>
        <w:t xml:space="preserve"> What is the CAGR for the forecast period?</w:t>
      </w:r>
      <w:r w:rsidRPr="009B69BC">
        <w:rPr>
          <w:rFonts w:ascii="Times New Roman" w:eastAsia="Times New Roman" w:hAnsi="Times New Roman" w:cs="Times New Roman"/>
          <w:sz w:val="24"/>
          <w:szCs w:val="24"/>
          <w:lang w:eastAsia="en-IN"/>
        </w:rPr>
        <w:br/>
      </w:r>
      <w:r w:rsidRPr="009B69BC">
        <w:rPr>
          <w:rFonts w:ascii="Times New Roman" w:eastAsia="Times New Roman" w:hAnsi="Times New Roman" w:cs="Times New Roman"/>
          <w:b/>
          <w:bCs/>
          <w:sz w:val="24"/>
          <w:szCs w:val="24"/>
          <w:lang w:eastAsia="en-IN"/>
        </w:rPr>
        <w:t>A2.</w:t>
      </w:r>
      <w:r w:rsidRPr="009B69BC">
        <w:rPr>
          <w:rFonts w:ascii="Times New Roman" w:eastAsia="Times New Roman" w:hAnsi="Times New Roman" w:cs="Times New Roman"/>
          <w:sz w:val="24"/>
          <w:szCs w:val="24"/>
          <w:lang w:eastAsia="en-IN"/>
        </w:rPr>
        <w:t xml:space="preserve"> The market is expected to grow at a CAGR of 6.5% from 2024 to 2030.</w:t>
      </w:r>
    </w:p>
    <w:p w14:paraId="3136BF33"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Q3.</w:t>
      </w:r>
      <w:r w:rsidRPr="009B69BC">
        <w:rPr>
          <w:rFonts w:ascii="Times New Roman" w:eastAsia="Times New Roman" w:hAnsi="Times New Roman" w:cs="Times New Roman"/>
          <w:sz w:val="24"/>
          <w:szCs w:val="24"/>
          <w:lang w:eastAsia="en-IN"/>
        </w:rPr>
        <w:t xml:space="preserve"> Who are the major players in the floor lamp market?</w:t>
      </w:r>
      <w:r w:rsidRPr="009B69BC">
        <w:rPr>
          <w:rFonts w:ascii="Times New Roman" w:eastAsia="Times New Roman" w:hAnsi="Times New Roman" w:cs="Times New Roman"/>
          <w:sz w:val="24"/>
          <w:szCs w:val="24"/>
          <w:lang w:eastAsia="en-IN"/>
        </w:rPr>
        <w:br/>
      </w:r>
      <w:r w:rsidRPr="009B69BC">
        <w:rPr>
          <w:rFonts w:ascii="Times New Roman" w:eastAsia="Times New Roman" w:hAnsi="Times New Roman" w:cs="Times New Roman"/>
          <w:b/>
          <w:bCs/>
          <w:sz w:val="24"/>
          <w:szCs w:val="24"/>
          <w:lang w:eastAsia="en-IN"/>
        </w:rPr>
        <w:t>A3.</w:t>
      </w:r>
      <w:r w:rsidRPr="009B69BC">
        <w:rPr>
          <w:rFonts w:ascii="Times New Roman" w:eastAsia="Times New Roman" w:hAnsi="Times New Roman" w:cs="Times New Roman"/>
          <w:sz w:val="24"/>
          <w:szCs w:val="24"/>
          <w:lang w:eastAsia="en-IN"/>
        </w:rPr>
        <w:t xml:space="preserve"> Leading players include Philips Lighting, IKEA, </w:t>
      </w:r>
      <w:proofErr w:type="spellStart"/>
      <w:r w:rsidRPr="009B69BC">
        <w:rPr>
          <w:rFonts w:ascii="Times New Roman" w:eastAsia="Times New Roman" w:hAnsi="Times New Roman" w:cs="Times New Roman"/>
          <w:sz w:val="24"/>
          <w:szCs w:val="24"/>
          <w:lang w:eastAsia="en-IN"/>
        </w:rPr>
        <w:t>Artemide</w:t>
      </w:r>
      <w:proofErr w:type="spellEnd"/>
      <w:r w:rsidRPr="009B69BC">
        <w:rPr>
          <w:rFonts w:ascii="Times New Roman" w:eastAsia="Times New Roman" w:hAnsi="Times New Roman" w:cs="Times New Roman"/>
          <w:sz w:val="24"/>
          <w:szCs w:val="24"/>
          <w:lang w:eastAsia="en-IN"/>
        </w:rPr>
        <w:t>, West Elm, and Herman Miller.</w:t>
      </w:r>
    </w:p>
    <w:p w14:paraId="1C51DA7A"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Q4.</w:t>
      </w:r>
      <w:r w:rsidRPr="009B69BC">
        <w:rPr>
          <w:rFonts w:ascii="Times New Roman" w:eastAsia="Times New Roman" w:hAnsi="Times New Roman" w:cs="Times New Roman"/>
          <w:sz w:val="24"/>
          <w:szCs w:val="24"/>
          <w:lang w:eastAsia="en-IN"/>
        </w:rPr>
        <w:t xml:space="preserve"> Which region dominates the market share?</w:t>
      </w:r>
      <w:r w:rsidRPr="009B69BC">
        <w:rPr>
          <w:rFonts w:ascii="Times New Roman" w:eastAsia="Times New Roman" w:hAnsi="Times New Roman" w:cs="Times New Roman"/>
          <w:sz w:val="24"/>
          <w:szCs w:val="24"/>
          <w:lang w:eastAsia="en-IN"/>
        </w:rPr>
        <w:br/>
      </w:r>
      <w:r w:rsidRPr="009B69BC">
        <w:rPr>
          <w:rFonts w:ascii="Times New Roman" w:eastAsia="Times New Roman" w:hAnsi="Times New Roman" w:cs="Times New Roman"/>
          <w:b/>
          <w:bCs/>
          <w:sz w:val="24"/>
          <w:szCs w:val="24"/>
          <w:lang w:eastAsia="en-IN"/>
        </w:rPr>
        <w:t>A4.</w:t>
      </w:r>
      <w:r w:rsidRPr="009B69BC">
        <w:rPr>
          <w:rFonts w:ascii="Times New Roman" w:eastAsia="Times New Roman" w:hAnsi="Times New Roman" w:cs="Times New Roman"/>
          <w:sz w:val="24"/>
          <w:szCs w:val="24"/>
          <w:lang w:eastAsia="en-IN"/>
        </w:rPr>
        <w:t xml:space="preserve"> North America leads due to high consumer purchasing power and early adoption of smart and designer floor lamps.</w:t>
      </w:r>
    </w:p>
    <w:p w14:paraId="0B3730B9"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Q5.</w:t>
      </w:r>
      <w:r w:rsidRPr="009B69BC">
        <w:rPr>
          <w:rFonts w:ascii="Times New Roman" w:eastAsia="Times New Roman" w:hAnsi="Times New Roman" w:cs="Times New Roman"/>
          <w:sz w:val="24"/>
          <w:szCs w:val="24"/>
          <w:lang w:eastAsia="en-IN"/>
        </w:rPr>
        <w:t xml:space="preserve"> What factors are driving growth in this market?</w:t>
      </w:r>
      <w:r w:rsidRPr="009B69BC">
        <w:rPr>
          <w:rFonts w:ascii="Times New Roman" w:eastAsia="Times New Roman" w:hAnsi="Times New Roman" w:cs="Times New Roman"/>
          <w:sz w:val="24"/>
          <w:szCs w:val="24"/>
          <w:lang w:eastAsia="en-IN"/>
        </w:rPr>
        <w:br/>
      </w:r>
      <w:r w:rsidRPr="009B69BC">
        <w:rPr>
          <w:rFonts w:ascii="Times New Roman" w:eastAsia="Times New Roman" w:hAnsi="Times New Roman" w:cs="Times New Roman"/>
          <w:b/>
          <w:bCs/>
          <w:sz w:val="24"/>
          <w:szCs w:val="24"/>
          <w:lang w:eastAsia="en-IN"/>
        </w:rPr>
        <w:t>A5.</w:t>
      </w:r>
      <w:r w:rsidRPr="009B69BC">
        <w:rPr>
          <w:rFonts w:ascii="Times New Roman" w:eastAsia="Times New Roman" w:hAnsi="Times New Roman" w:cs="Times New Roman"/>
          <w:sz w:val="24"/>
          <w:szCs w:val="24"/>
          <w:lang w:eastAsia="en-IN"/>
        </w:rPr>
        <w:t xml:space="preserve"> Growth is </w:t>
      </w:r>
      <w:proofErr w:type="spellStart"/>
      <w:r w:rsidRPr="009B69BC">
        <w:rPr>
          <w:rFonts w:ascii="Times New Roman" w:eastAsia="Times New Roman" w:hAnsi="Times New Roman" w:cs="Times New Roman"/>
          <w:sz w:val="24"/>
          <w:szCs w:val="24"/>
          <w:lang w:eastAsia="en-IN"/>
        </w:rPr>
        <w:t>fueled</w:t>
      </w:r>
      <w:proofErr w:type="spellEnd"/>
      <w:r w:rsidRPr="009B69BC">
        <w:rPr>
          <w:rFonts w:ascii="Times New Roman" w:eastAsia="Times New Roman" w:hAnsi="Times New Roman" w:cs="Times New Roman"/>
          <w:sz w:val="24"/>
          <w:szCs w:val="24"/>
          <w:lang w:eastAsia="en-IN"/>
        </w:rPr>
        <w:t xml:space="preserve"> by rising demand for energy-efficient and smart lighting solutions, increasing home décor spending, and innovations in LED and smart lamp designs.</w:t>
      </w:r>
    </w:p>
    <w:p w14:paraId="5F54D7BC" w14:textId="77777777" w:rsidR="009B69BC" w:rsidRPr="009B69BC" w:rsidRDefault="009B69BC" w:rsidP="009B69BC">
      <w:pPr>
        <w:spacing w:after="0"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pict w14:anchorId="719EA745">
          <v:rect id="_x0000_i1026" style="width:0;height:1.5pt" o:hralign="center" o:hrstd="t" o:hr="t" fillcolor="#a0a0a0" stroked="f"/>
        </w:pict>
      </w:r>
    </w:p>
    <w:p w14:paraId="54E53FC8" w14:textId="77777777" w:rsidR="009B69BC" w:rsidRPr="009B69BC" w:rsidRDefault="009B69BC" w:rsidP="009B69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69BC">
        <w:rPr>
          <w:rFonts w:ascii="Times New Roman" w:eastAsia="Times New Roman" w:hAnsi="Times New Roman" w:cs="Times New Roman"/>
          <w:b/>
          <w:bCs/>
          <w:sz w:val="36"/>
          <w:szCs w:val="36"/>
          <w:lang w:eastAsia="en-IN"/>
        </w:rPr>
        <w:t>C. JSON-LD SEO Schema</w:t>
      </w:r>
    </w:p>
    <w:p w14:paraId="79CCB87D" w14:textId="77777777" w:rsidR="009B69BC" w:rsidRPr="009B69BC" w:rsidRDefault="009B69BC" w:rsidP="009B69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69BC">
        <w:rPr>
          <w:rFonts w:ascii="Times New Roman" w:eastAsia="Times New Roman" w:hAnsi="Times New Roman" w:cs="Times New Roman"/>
          <w:b/>
          <w:bCs/>
          <w:sz w:val="27"/>
          <w:szCs w:val="27"/>
          <w:lang w:eastAsia="en-IN"/>
        </w:rPr>
        <w:t>1. Breadcrumb Schema</w:t>
      </w:r>
    </w:p>
    <w:p w14:paraId="3DCE95A3"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w:t>
      </w:r>
    </w:p>
    <w:p w14:paraId="394F5C5E"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"@context": "https://schema.org",</w:t>
      </w:r>
    </w:p>
    <w:p w14:paraId="349746EF"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w:t>
      </w:r>
      <w:proofErr w:type="spellStart"/>
      <w:r w:rsidRPr="009B69BC">
        <w:rPr>
          <w:rFonts w:ascii="Courier New" w:eastAsia="Times New Roman" w:hAnsi="Courier New" w:cs="Courier New"/>
          <w:sz w:val="20"/>
          <w:szCs w:val="20"/>
          <w:lang w:eastAsia="en-IN"/>
        </w:rPr>
        <w:t>BreadcrumbList</w:t>
      </w:r>
      <w:proofErr w:type="spellEnd"/>
      <w:r w:rsidRPr="009B69BC">
        <w:rPr>
          <w:rFonts w:ascii="Courier New" w:eastAsia="Times New Roman" w:hAnsi="Courier New" w:cs="Courier New"/>
          <w:sz w:val="20"/>
          <w:szCs w:val="20"/>
          <w:lang w:eastAsia="en-IN"/>
        </w:rPr>
        <w:t>",</w:t>
      </w:r>
    </w:p>
    <w:p w14:paraId="2A890EED"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roofErr w:type="spellStart"/>
      <w:r w:rsidRPr="009B69BC">
        <w:rPr>
          <w:rFonts w:ascii="Courier New" w:eastAsia="Times New Roman" w:hAnsi="Courier New" w:cs="Courier New"/>
          <w:sz w:val="20"/>
          <w:szCs w:val="20"/>
          <w:lang w:eastAsia="en-IN"/>
        </w:rPr>
        <w:t>itemListElement</w:t>
      </w:r>
      <w:proofErr w:type="spellEnd"/>
      <w:r w:rsidRPr="009B69BC">
        <w:rPr>
          <w:rFonts w:ascii="Courier New" w:eastAsia="Times New Roman" w:hAnsi="Courier New" w:cs="Courier New"/>
          <w:sz w:val="20"/>
          <w:szCs w:val="20"/>
          <w:lang w:eastAsia="en-IN"/>
        </w:rPr>
        <w:t>": [</w:t>
      </w:r>
    </w:p>
    <w:p w14:paraId="670E543D"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2BC2A691"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w:t>
      </w:r>
      <w:proofErr w:type="spellStart"/>
      <w:r w:rsidRPr="009B69BC">
        <w:rPr>
          <w:rFonts w:ascii="Courier New" w:eastAsia="Times New Roman" w:hAnsi="Courier New" w:cs="Courier New"/>
          <w:sz w:val="20"/>
          <w:szCs w:val="20"/>
          <w:lang w:eastAsia="en-IN"/>
        </w:rPr>
        <w:t>ListItem</w:t>
      </w:r>
      <w:proofErr w:type="spellEnd"/>
      <w:r w:rsidRPr="009B69BC">
        <w:rPr>
          <w:rFonts w:ascii="Courier New" w:eastAsia="Times New Roman" w:hAnsi="Courier New" w:cs="Courier New"/>
          <w:sz w:val="20"/>
          <w:szCs w:val="20"/>
          <w:lang w:eastAsia="en-IN"/>
        </w:rPr>
        <w:t>",</w:t>
      </w:r>
    </w:p>
    <w:p w14:paraId="657CCC8F"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"position": 1,</w:t>
      </w:r>
    </w:p>
    <w:p w14:paraId="7FC07984"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"name": "Home",</w:t>
      </w:r>
    </w:p>
    <w:p w14:paraId="1602A88E"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"item": "https://www.strategicmarketresearch.com/"</w:t>
      </w:r>
    </w:p>
    <w:p w14:paraId="7F08FCC4"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16D5D95A"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250005C6"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w:t>
      </w:r>
      <w:proofErr w:type="spellStart"/>
      <w:r w:rsidRPr="009B69BC">
        <w:rPr>
          <w:rFonts w:ascii="Courier New" w:eastAsia="Times New Roman" w:hAnsi="Courier New" w:cs="Courier New"/>
          <w:sz w:val="20"/>
          <w:szCs w:val="20"/>
          <w:lang w:eastAsia="en-IN"/>
        </w:rPr>
        <w:t>ListItem</w:t>
      </w:r>
      <w:proofErr w:type="spellEnd"/>
      <w:r w:rsidRPr="009B69BC">
        <w:rPr>
          <w:rFonts w:ascii="Courier New" w:eastAsia="Times New Roman" w:hAnsi="Courier New" w:cs="Courier New"/>
          <w:sz w:val="20"/>
          <w:szCs w:val="20"/>
          <w:lang w:eastAsia="en-IN"/>
        </w:rPr>
        <w:t>",</w:t>
      </w:r>
    </w:p>
    <w:p w14:paraId="0CEA39A0"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"position": 2,</w:t>
      </w:r>
    </w:p>
    <w:p w14:paraId="10B1678D" w14:textId="4BC9A040"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"name": "Homecare</w:t>
      </w:r>
      <w:r>
        <w:rPr>
          <w:rFonts w:ascii="Courier New" w:eastAsia="Times New Roman" w:hAnsi="Courier New" w:cs="Courier New"/>
          <w:sz w:val="20"/>
          <w:szCs w:val="20"/>
          <w:lang w:eastAsia="en-IN"/>
        </w:rPr>
        <w:t xml:space="preserve"> </w:t>
      </w:r>
      <w:proofErr w:type="gramStart"/>
      <w:r>
        <w:rPr>
          <w:rFonts w:ascii="Courier New" w:eastAsia="Times New Roman" w:hAnsi="Courier New" w:cs="Courier New"/>
          <w:sz w:val="20"/>
          <w:szCs w:val="20"/>
          <w:lang w:eastAsia="en-IN"/>
        </w:rPr>
        <w:t>A</w:t>
      </w:r>
      <w:r w:rsidRPr="009B69BC">
        <w:rPr>
          <w:rFonts w:ascii="Courier New" w:eastAsia="Times New Roman" w:hAnsi="Courier New" w:cs="Courier New"/>
          <w:sz w:val="20"/>
          <w:szCs w:val="20"/>
          <w:lang w:eastAsia="en-IN"/>
        </w:rPr>
        <w:t>nd</w:t>
      </w:r>
      <w:proofErr w:type="gramEnd"/>
      <w:r w:rsidRPr="009B69BC">
        <w:rPr>
          <w:rFonts w:ascii="Courier New" w:eastAsia="Times New Roman" w:hAnsi="Courier New" w:cs="Courier New"/>
          <w:sz w:val="20"/>
          <w:szCs w:val="20"/>
          <w:lang w:eastAsia="en-IN"/>
        </w:rPr>
        <w:t xml:space="preserve"> Decor",</w:t>
      </w:r>
    </w:p>
    <w:p w14:paraId="00DE3716"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"item": "https://www.strategicmarketresearch.com/reports/homecare-and-decor"</w:t>
      </w:r>
    </w:p>
    <w:p w14:paraId="67F3F692"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154725FF"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6589563D"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w:t>
      </w:r>
      <w:proofErr w:type="spellStart"/>
      <w:r w:rsidRPr="009B69BC">
        <w:rPr>
          <w:rFonts w:ascii="Courier New" w:eastAsia="Times New Roman" w:hAnsi="Courier New" w:cs="Courier New"/>
          <w:sz w:val="20"/>
          <w:szCs w:val="20"/>
          <w:lang w:eastAsia="en-IN"/>
        </w:rPr>
        <w:t>ListItem</w:t>
      </w:r>
      <w:proofErr w:type="spellEnd"/>
      <w:r w:rsidRPr="009B69BC">
        <w:rPr>
          <w:rFonts w:ascii="Courier New" w:eastAsia="Times New Roman" w:hAnsi="Courier New" w:cs="Courier New"/>
          <w:sz w:val="20"/>
          <w:szCs w:val="20"/>
          <w:lang w:eastAsia="en-IN"/>
        </w:rPr>
        <w:t>",</w:t>
      </w:r>
    </w:p>
    <w:p w14:paraId="60BE619D"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"position": 3,</w:t>
      </w:r>
    </w:p>
    <w:p w14:paraId="02B39CC1"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"name": "Floor Lamp Market Report 2030",</w:t>
      </w:r>
    </w:p>
    <w:p w14:paraId="3F914DFD"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lastRenderedPageBreak/>
        <w:t xml:space="preserve">      "item": "https://www.strategicmarketresearch.com/market-report/floor-lamp-market"</w:t>
      </w:r>
    </w:p>
    <w:p w14:paraId="4469AD64"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252DB4F0"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65832C55"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w:t>
      </w:r>
    </w:p>
    <w:p w14:paraId="7448AE37" w14:textId="77777777" w:rsidR="009B69BC" w:rsidRPr="009B69BC" w:rsidRDefault="009B69BC" w:rsidP="009B69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69BC">
        <w:rPr>
          <w:rFonts w:ascii="Times New Roman" w:eastAsia="Times New Roman" w:hAnsi="Times New Roman" w:cs="Times New Roman"/>
          <w:b/>
          <w:bCs/>
          <w:sz w:val="27"/>
          <w:szCs w:val="27"/>
          <w:lang w:eastAsia="en-IN"/>
        </w:rPr>
        <w:t>2. FAQ Schema</w:t>
      </w:r>
    </w:p>
    <w:p w14:paraId="23505F0E"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w:t>
      </w:r>
    </w:p>
    <w:p w14:paraId="5D5B654A"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"@context": "https://schema.org",</w:t>
      </w:r>
    </w:p>
    <w:p w14:paraId="1649B37C"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w:t>
      </w:r>
      <w:proofErr w:type="spellStart"/>
      <w:r w:rsidRPr="009B69BC">
        <w:rPr>
          <w:rFonts w:ascii="Courier New" w:eastAsia="Times New Roman" w:hAnsi="Courier New" w:cs="Courier New"/>
          <w:sz w:val="20"/>
          <w:szCs w:val="20"/>
          <w:lang w:eastAsia="en-IN"/>
        </w:rPr>
        <w:t>FAQPage</w:t>
      </w:r>
      <w:proofErr w:type="spellEnd"/>
      <w:r w:rsidRPr="009B69BC">
        <w:rPr>
          <w:rFonts w:ascii="Courier New" w:eastAsia="Times New Roman" w:hAnsi="Courier New" w:cs="Courier New"/>
          <w:sz w:val="20"/>
          <w:szCs w:val="20"/>
          <w:lang w:eastAsia="en-IN"/>
        </w:rPr>
        <w:t>",</w:t>
      </w:r>
    </w:p>
    <w:p w14:paraId="2477493B"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roofErr w:type="spellStart"/>
      <w:r w:rsidRPr="009B69BC">
        <w:rPr>
          <w:rFonts w:ascii="Courier New" w:eastAsia="Times New Roman" w:hAnsi="Courier New" w:cs="Courier New"/>
          <w:sz w:val="20"/>
          <w:szCs w:val="20"/>
          <w:lang w:eastAsia="en-IN"/>
        </w:rPr>
        <w:t>mainEntity</w:t>
      </w:r>
      <w:proofErr w:type="spellEnd"/>
      <w:r w:rsidRPr="009B69BC">
        <w:rPr>
          <w:rFonts w:ascii="Courier New" w:eastAsia="Times New Roman" w:hAnsi="Courier New" w:cs="Courier New"/>
          <w:sz w:val="20"/>
          <w:szCs w:val="20"/>
          <w:lang w:eastAsia="en-IN"/>
        </w:rPr>
        <w:t>": [</w:t>
      </w:r>
    </w:p>
    <w:p w14:paraId="0F412438"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51172C45"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"Question",</w:t>
      </w:r>
    </w:p>
    <w:p w14:paraId="010A2830"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"name": "How big is the floor lamp market?",</w:t>
      </w:r>
    </w:p>
    <w:p w14:paraId="7DB47A19"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roofErr w:type="spellStart"/>
      <w:r w:rsidRPr="009B69BC">
        <w:rPr>
          <w:rFonts w:ascii="Courier New" w:eastAsia="Times New Roman" w:hAnsi="Courier New" w:cs="Courier New"/>
          <w:sz w:val="20"/>
          <w:szCs w:val="20"/>
          <w:lang w:eastAsia="en-IN"/>
        </w:rPr>
        <w:t>acceptedAnswer</w:t>
      </w:r>
      <w:proofErr w:type="spellEnd"/>
      <w:r w:rsidRPr="009B69BC">
        <w:rPr>
          <w:rFonts w:ascii="Courier New" w:eastAsia="Times New Roman" w:hAnsi="Courier New" w:cs="Courier New"/>
          <w:sz w:val="20"/>
          <w:szCs w:val="20"/>
          <w:lang w:eastAsia="en-IN"/>
        </w:rPr>
        <w:t>": {</w:t>
      </w:r>
    </w:p>
    <w:p w14:paraId="0FBD07EC"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"Answer",</w:t>
      </w:r>
    </w:p>
    <w:p w14:paraId="61E5AAE5"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"text": "The global floor lamp market was valued at USD 4.2 billion in 2024."</w:t>
      </w:r>
    </w:p>
    <w:p w14:paraId="42D9FBF1"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3FA323D8"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70A2E065"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3387751C"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"Question",</w:t>
      </w:r>
    </w:p>
    <w:p w14:paraId="6EA474BB"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"name": "What is the CAGR for the forecast period?",</w:t>
      </w:r>
    </w:p>
    <w:p w14:paraId="361F27AA"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roofErr w:type="spellStart"/>
      <w:r w:rsidRPr="009B69BC">
        <w:rPr>
          <w:rFonts w:ascii="Courier New" w:eastAsia="Times New Roman" w:hAnsi="Courier New" w:cs="Courier New"/>
          <w:sz w:val="20"/>
          <w:szCs w:val="20"/>
          <w:lang w:eastAsia="en-IN"/>
        </w:rPr>
        <w:t>acceptedAnswer</w:t>
      </w:r>
      <w:proofErr w:type="spellEnd"/>
      <w:r w:rsidRPr="009B69BC">
        <w:rPr>
          <w:rFonts w:ascii="Courier New" w:eastAsia="Times New Roman" w:hAnsi="Courier New" w:cs="Courier New"/>
          <w:sz w:val="20"/>
          <w:szCs w:val="20"/>
          <w:lang w:eastAsia="en-IN"/>
        </w:rPr>
        <w:t>": {</w:t>
      </w:r>
    </w:p>
    <w:p w14:paraId="644176CD"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"Answer",</w:t>
      </w:r>
    </w:p>
    <w:p w14:paraId="3E7792B4"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"text": "The market is expected to grow at a CAGR of 6.5% from 2024 to 2030."</w:t>
      </w:r>
    </w:p>
    <w:p w14:paraId="0C43E361"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2376A781"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1A04BA3C"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42695661"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"Question",</w:t>
      </w:r>
    </w:p>
    <w:p w14:paraId="5E23A51F"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"name": "Who are the major players in the floor lamp market?",</w:t>
      </w:r>
    </w:p>
    <w:p w14:paraId="188286F5"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roofErr w:type="spellStart"/>
      <w:r w:rsidRPr="009B69BC">
        <w:rPr>
          <w:rFonts w:ascii="Courier New" w:eastAsia="Times New Roman" w:hAnsi="Courier New" w:cs="Courier New"/>
          <w:sz w:val="20"/>
          <w:szCs w:val="20"/>
          <w:lang w:eastAsia="en-IN"/>
        </w:rPr>
        <w:t>acceptedAnswer</w:t>
      </w:r>
      <w:proofErr w:type="spellEnd"/>
      <w:r w:rsidRPr="009B69BC">
        <w:rPr>
          <w:rFonts w:ascii="Courier New" w:eastAsia="Times New Roman" w:hAnsi="Courier New" w:cs="Courier New"/>
          <w:sz w:val="20"/>
          <w:szCs w:val="20"/>
          <w:lang w:eastAsia="en-IN"/>
        </w:rPr>
        <w:t>": {</w:t>
      </w:r>
    </w:p>
    <w:p w14:paraId="62801FAC"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"Answer",</w:t>
      </w:r>
    </w:p>
    <w:p w14:paraId="684BEBF0"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"text": "Leading players include Philips Lighting, IKEA, </w:t>
      </w:r>
      <w:proofErr w:type="spellStart"/>
      <w:r w:rsidRPr="009B69BC">
        <w:rPr>
          <w:rFonts w:ascii="Courier New" w:eastAsia="Times New Roman" w:hAnsi="Courier New" w:cs="Courier New"/>
          <w:sz w:val="20"/>
          <w:szCs w:val="20"/>
          <w:lang w:eastAsia="en-IN"/>
        </w:rPr>
        <w:t>Artemide</w:t>
      </w:r>
      <w:proofErr w:type="spellEnd"/>
      <w:r w:rsidRPr="009B69BC">
        <w:rPr>
          <w:rFonts w:ascii="Courier New" w:eastAsia="Times New Roman" w:hAnsi="Courier New" w:cs="Courier New"/>
          <w:sz w:val="20"/>
          <w:szCs w:val="20"/>
          <w:lang w:eastAsia="en-IN"/>
        </w:rPr>
        <w:t>, West Elm, and Herman Miller."</w:t>
      </w:r>
    </w:p>
    <w:p w14:paraId="43A749F4"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03CCE179"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65F28B8A"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24E009E5"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"Question",</w:t>
      </w:r>
    </w:p>
    <w:p w14:paraId="41E86B16"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"name": "Which region dominates the market share?",</w:t>
      </w:r>
    </w:p>
    <w:p w14:paraId="0C60FD1E"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roofErr w:type="spellStart"/>
      <w:r w:rsidRPr="009B69BC">
        <w:rPr>
          <w:rFonts w:ascii="Courier New" w:eastAsia="Times New Roman" w:hAnsi="Courier New" w:cs="Courier New"/>
          <w:sz w:val="20"/>
          <w:szCs w:val="20"/>
          <w:lang w:eastAsia="en-IN"/>
        </w:rPr>
        <w:t>acceptedAnswer</w:t>
      </w:r>
      <w:proofErr w:type="spellEnd"/>
      <w:r w:rsidRPr="009B69BC">
        <w:rPr>
          <w:rFonts w:ascii="Courier New" w:eastAsia="Times New Roman" w:hAnsi="Courier New" w:cs="Courier New"/>
          <w:sz w:val="20"/>
          <w:szCs w:val="20"/>
          <w:lang w:eastAsia="en-IN"/>
        </w:rPr>
        <w:t>": {</w:t>
      </w:r>
    </w:p>
    <w:p w14:paraId="7FDB1E5E"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"Answer",</w:t>
      </w:r>
    </w:p>
    <w:p w14:paraId="1428FE60"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"text": "North America leads due to high consumer purchasing power and early adoption of smart and designer floor lamps."</w:t>
      </w:r>
    </w:p>
    <w:p w14:paraId="03B37707"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16EA0C54"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2BE7C29E"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7521E18A"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"Question",</w:t>
      </w:r>
    </w:p>
    <w:p w14:paraId="2FD6698A"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"name": "What factors are driving growth in this market?",</w:t>
      </w:r>
    </w:p>
    <w:p w14:paraId="4F9B9718"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roofErr w:type="spellStart"/>
      <w:r w:rsidRPr="009B69BC">
        <w:rPr>
          <w:rFonts w:ascii="Courier New" w:eastAsia="Times New Roman" w:hAnsi="Courier New" w:cs="Courier New"/>
          <w:sz w:val="20"/>
          <w:szCs w:val="20"/>
          <w:lang w:eastAsia="en-IN"/>
        </w:rPr>
        <w:t>acceptedAnswer</w:t>
      </w:r>
      <w:proofErr w:type="spellEnd"/>
      <w:r w:rsidRPr="009B69BC">
        <w:rPr>
          <w:rFonts w:ascii="Courier New" w:eastAsia="Times New Roman" w:hAnsi="Courier New" w:cs="Courier New"/>
          <w:sz w:val="20"/>
          <w:szCs w:val="20"/>
          <w:lang w:eastAsia="en-IN"/>
        </w:rPr>
        <w:t>": {</w:t>
      </w:r>
    </w:p>
    <w:p w14:paraId="1F0043E5"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"@type": "Answer",</w:t>
      </w:r>
    </w:p>
    <w:p w14:paraId="6839694D"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"text": "Growth is </w:t>
      </w:r>
      <w:proofErr w:type="spellStart"/>
      <w:r w:rsidRPr="009B69BC">
        <w:rPr>
          <w:rFonts w:ascii="Courier New" w:eastAsia="Times New Roman" w:hAnsi="Courier New" w:cs="Courier New"/>
          <w:sz w:val="20"/>
          <w:szCs w:val="20"/>
          <w:lang w:eastAsia="en-IN"/>
        </w:rPr>
        <w:t>fueled</w:t>
      </w:r>
      <w:proofErr w:type="spellEnd"/>
      <w:r w:rsidRPr="009B69BC">
        <w:rPr>
          <w:rFonts w:ascii="Courier New" w:eastAsia="Times New Roman" w:hAnsi="Courier New" w:cs="Courier New"/>
          <w:sz w:val="20"/>
          <w:szCs w:val="20"/>
          <w:lang w:eastAsia="en-IN"/>
        </w:rPr>
        <w:t xml:space="preserve"> by rising demand for energy-efficient and smart lighting solutions, increasing home décor spending, and innovations in LED and smart lamp designs."</w:t>
      </w:r>
    </w:p>
    <w:p w14:paraId="7D89A941"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252F0D3D"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191BA2EC"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 xml:space="preserve">  ]</w:t>
      </w:r>
    </w:p>
    <w:p w14:paraId="5445EF55" w14:textId="77777777" w:rsidR="009B69BC" w:rsidRPr="009B69BC" w:rsidRDefault="009B69BC" w:rsidP="009B6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69BC">
        <w:rPr>
          <w:rFonts w:ascii="Courier New" w:eastAsia="Times New Roman" w:hAnsi="Courier New" w:cs="Courier New"/>
          <w:sz w:val="20"/>
          <w:szCs w:val="20"/>
          <w:lang w:eastAsia="en-IN"/>
        </w:rPr>
        <w:t>}</w:t>
      </w:r>
    </w:p>
    <w:p w14:paraId="17A51AD7" w14:textId="77777777" w:rsidR="009B69BC" w:rsidRPr="009B69BC" w:rsidRDefault="009B69BC" w:rsidP="009B6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69BC">
        <w:rPr>
          <w:rFonts w:ascii="Times New Roman" w:eastAsia="Times New Roman" w:hAnsi="Times New Roman" w:cs="Times New Roman"/>
          <w:b/>
          <w:bCs/>
          <w:kern w:val="36"/>
          <w:sz w:val="48"/>
          <w:szCs w:val="48"/>
          <w:lang w:eastAsia="en-IN"/>
        </w:rPr>
        <w:lastRenderedPageBreak/>
        <w:t>9. Table of Contents</w:t>
      </w:r>
    </w:p>
    <w:p w14:paraId="340356D7"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Executive Summary</w:t>
      </w:r>
    </w:p>
    <w:p w14:paraId="7F273A70" w14:textId="77777777" w:rsidR="009B69BC" w:rsidRPr="009B69BC" w:rsidRDefault="009B69BC" w:rsidP="009B69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Market Overview</w:t>
      </w:r>
    </w:p>
    <w:p w14:paraId="1EF9CDB4" w14:textId="77777777" w:rsidR="009B69BC" w:rsidRPr="009B69BC" w:rsidRDefault="009B69BC" w:rsidP="009B69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Market Attractiveness by Product Type, Application, End User, and Region</w:t>
      </w:r>
    </w:p>
    <w:p w14:paraId="70554555" w14:textId="77777777" w:rsidR="009B69BC" w:rsidRPr="009B69BC" w:rsidRDefault="009B69BC" w:rsidP="009B69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Strategic Insights from Key Executives (CXO Perspective)</w:t>
      </w:r>
    </w:p>
    <w:p w14:paraId="1251D102" w14:textId="77777777" w:rsidR="009B69BC" w:rsidRPr="009B69BC" w:rsidRDefault="009B69BC" w:rsidP="009B69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Historical Market Size and Future Projections (2022–2030)</w:t>
      </w:r>
    </w:p>
    <w:p w14:paraId="67CBE868" w14:textId="77777777" w:rsidR="009B69BC" w:rsidRPr="009B69BC" w:rsidRDefault="009B69BC" w:rsidP="009B69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Summary of Market Segmentation by Product Type, Application, End User, and Region</w:t>
      </w:r>
    </w:p>
    <w:p w14:paraId="149FBDD8"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Market Share Analysis</w:t>
      </w:r>
    </w:p>
    <w:p w14:paraId="4F42B5B3" w14:textId="77777777" w:rsidR="009B69BC" w:rsidRPr="009B69BC" w:rsidRDefault="009B69BC" w:rsidP="009B69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Leading Players by Revenue and Market Share</w:t>
      </w:r>
    </w:p>
    <w:p w14:paraId="4D4170A3" w14:textId="77777777" w:rsidR="009B69BC" w:rsidRPr="009B69BC" w:rsidRDefault="009B69BC" w:rsidP="009B69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Market Share Analysis by Product Type, Application, and End User</w:t>
      </w:r>
    </w:p>
    <w:p w14:paraId="628B0A89"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Investment Opportunities in the Floor Lamp Market</w:t>
      </w:r>
    </w:p>
    <w:p w14:paraId="0B200423" w14:textId="77777777" w:rsidR="009B69BC" w:rsidRPr="009B69BC" w:rsidRDefault="009B69BC" w:rsidP="009B69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Key Developments and Innovations</w:t>
      </w:r>
    </w:p>
    <w:p w14:paraId="664B6870" w14:textId="77777777" w:rsidR="009B69BC" w:rsidRPr="009B69BC" w:rsidRDefault="009B69BC" w:rsidP="009B69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Mergers, Acquisitions, and Strategic Partnerships</w:t>
      </w:r>
    </w:p>
    <w:p w14:paraId="75F27397" w14:textId="77777777" w:rsidR="009B69BC" w:rsidRPr="009B69BC" w:rsidRDefault="009B69BC" w:rsidP="009B69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High-Growth Segments for Investment</w:t>
      </w:r>
    </w:p>
    <w:p w14:paraId="71495F10"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Market Introduction</w:t>
      </w:r>
    </w:p>
    <w:p w14:paraId="26D0E8B8" w14:textId="77777777" w:rsidR="009B69BC" w:rsidRPr="009B69BC" w:rsidRDefault="009B69BC" w:rsidP="009B69B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Definition and Scope of the Study</w:t>
      </w:r>
    </w:p>
    <w:p w14:paraId="377C90B8" w14:textId="77777777" w:rsidR="009B69BC" w:rsidRPr="009B69BC" w:rsidRDefault="009B69BC" w:rsidP="009B69B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Market Structure and Key Findings</w:t>
      </w:r>
    </w:p>
    <w:p w14:paraId="40C8AD53" w14:textId="77777777" w:rsidR="009B69BC" w:rsidRPr="009B69BC" w:rsidRDefault="009B69BC" w:rsidP="009B69B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Overview of Top Investment Pockets</w:t>
      </w:r>
    </w:p>
    <w:p w14:paraId="6DAE11C1"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Research Methodology</w:t>
      </w:r>
    </w:p>
    <w:p w14:paraId="49EC19B1" w14:textId="77777777" w:rsidR="009B69BC" w:rsidRPr="009B69BC" w:rsidRDefault="009B69BC" w:rsidP="009B69B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Research Process Overview</w:t>
      </w:r>
    </w:p>
    <w:p w14:paraId="01A26975" w14:textId="77777777" w:rsidR="009B69BC" w:rsidRPr="009B69BC" w:rsidRDefault="009B69BC" w:rsidP="009B69B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Primary and Secondary Research Approaches</w:t>
      </w:r>
    </w:p>
    <w:p w14:paraId="4EB44BED" w14:textId="77777777" w:rsidR="009B69BC" w:rsidRPr="009B69BC" w:rsidRDefault="009B69BC" w:rsidP="009B69B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Market Size Estimation and Forecasting Techniques</w:t>
      </w:r>
    </w:p>
    <w:p w14:paraId="75D19332"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Market Dynamics</w:t>
      </w:r>
    </w:p>
    <w:p w14:paraId="0408D124" w14:textId="77777777" w:rsidR="009B69BC" w:rsidRPr="009B69BC" w:rsidRDefault="009B69BC" w:rsidP="009B69B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Key Market Drivers</w:t>
      </w:r>
    </w:p>
    <w:p w14:paraId="614BFBD0" w14:textId="77777777" w:rsidR="009B69BC" w:rsidRPr="009B69BC" w:rsidRDefault="009B69BC" w:rsidP="009B69B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Challenges and Restraints Impacting Growth</w:t>
      </w:r>
    </w:p>
    <w:p w14:paraId="3B083B12" w14:textId="77777777" w:rsidR="009B69BC" w:rsidRPr="009B69BC" w:rsidRDefault="009B69BC" w:rsidP="009B69B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Emerging Opportunities for Stakeholders</w:t>
      </w:r>
    </w:p>
    <w:p w14:paraId="45CEF994" w14:textId="77777777" w:rsidR="009B69BC" w:rsidRPr="009B69BC" w:rsidRDefault="009B69BC" w:rsidP="009B69B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 xml:space="preserve">Impact of </w:t>
      </w:r>
      <w:proofErr w:type="spellStart"/>
      <w:r w:rsidRPr="009B69BC">
        <w:rPr>
          <w:rFonts w:ascii="Times New Roman" w:eastAsia="Times New Roman" w:hAnsi="Times New Roman" w:cs="Times New Roman"/>
          <w:sz w:val="24"/>
          <w:szCs w:val="24"/>
          <w:lang w:eastAsia="en-IN"/>
        </w:rPr>
        <w:t>Behavioral</w:t>
      </w:r>
      <w:proofErr w:type="spellEnd"/>
      <w:r w:rsidRPr="009B69BC">
        <w:rPr>
          <w:rFonts w:ascii="Times New Roman" w:eastAsia="Times New Roman" w:hAnsi="Times New Roman" w:cs="Times New Roman"/>
          <w:sz w:val="24"/>
          <w:szCs w:val="24"/>
          <w:lang w:eastAsia="en-IN"/>
        </w:rPr>
        <w:t xml:space="preserve"> and Regulatory Factors</w:t>
      </w:r>
    </w:p>
    <w:p w14:paraId="30498D04" w14:textId="77777777" w:rsidR="009B69BC" w:rsidRPr="009B69BC" w:rsidRDefault="009B69BC" w:rsidP="009B69B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Technological Advances in Floor Lamp Design and Manufacturing</w:t>
      </w:r>
    </w:p>
    <w:p w14:paraId="10B39BA9"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Global Floor Lamp Market Analysis</w:t>
      </w:r>
    </w:p>
    <w:p w14:paraId="556767A1" w14:textId="77777777" w:rsidR="009B69BC" w:rsidRPr="009B69BC" w:rsidRDefault="009B69BC" w:rsidP="009B69B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Historical Market Size and Volume (2022–2023)</w:t>
      </w:r>
    </w:p>
    <w:p w14:paraId="7AFF5F08" w14:textId="77777777" w:rsidR="009B69BC" w:rsidRPr="009B69BC" w:rsidRDefault="009B69BC" w:rsidP="009B69BC">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9B69BC">
        <w:rPr>
          <w:rFonts w:ascii="Times New Roman" w:eastAsia="Times New Roman" w:hAnsi="Times New Roman" w:cs="Times New Roman"/>
          <w:b/>
          <w:bCs/>
          <w:sz w:val="24"/>
          <w:szCs w:val="24"/>
          <w:lang w:eastAsia="en-IN"/>
        </w:rPr>
        <w:t>Market Size and Volume Forecasts (2024–2030)</w:t>
      </w:r>
    </w:p>
    <w:p w14:paraId="31EDA40D" w14:textId="77777777" w:rsidR="009B69BC" w:rsidRPr="009B69BC" w:rsidRDefault="009B69BC" w:rsidP="009B69BC">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9B69BC">
        <w:rPr>
          <w:rFonts w:ascii="Times New Roman" w:eastAsia="Times New Roman" w:hAnsi="Times New Roman" w:cs="Times New Roman"/>
          <w:b/>
          <w:bCs/>
          <w:sz w:val="24"/>
          <w:szCs w:val="24"/>
          <w:lang w:eastAsia="en-IN"/>
        </w:rPr>
        <w:t>Market Analysis by Product Type:</w:t>
      </w:r>
    </w:p>
    <w:p w14:paraId="04BB612A"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9B69BC">
        <w:rPr>
          <w:rFonts w:ascii="Times New Roman" w:eastAsia="Times New Roman" w:hAnsi="Times New Roman" w:cs="Times New Roman"/>
          <w:b/>
          <w:bCs/>
          <w:sz w:val="24"/>
          <w:szCs w:val="24"/>
          <w:lang w:eastAsia="en-IN"/>
        </w:rPr>
        <w:t>Traditional</w:t>
      </w:r>
    </w:p>
    <w:p w14:paraId="238B44F4"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LED</w:t>
      </w:r>
    </w:p>
    <w:p w14:paraId="30E0FD10"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lastRenderedPageBreak/>
        <w:t>Smart</w:t>
      </w:r>
    </w:p>
    <w:p w14:paraId="42592009"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Decorative</w:t>
      </w:r>
    </w:p>
    <w:p w14:paraId="702ECF36" w14:textId="77777777" w:rsidR="009B69BC" w:rsidRPr="009B69BC" w:rsidRDefault="009B69BC" w:rsidP="009B69BC">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9B69BC">
        <w:rPr>
          <w:rFonts w:ascii="Times New Roman" w:eastAsia="Times New Roman" w:hAnsi="Times New Roman" w:cs="Times New Roman"/>
          <w:b/>
          <w:bCs/>
          <w:sz w:val="24"/>
          <w:szCs w:val="24"/>
          <w:lang w:eastAsia="en-IN"/>
        </w:rPr>
        <w:t>Market Analysis by Application:</w:t>
      </w:r>
    </w:p>
    <w:p w14:paraId="4ED03191"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Residential</w:t>
      </w:r>
    </w:p>
    <w:p w14:paraId="240A77B2"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Commercial</w:t>
      </w:r>
    </w:p>
    <w:p w14:paraId="409EB058"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Hospitality</w:t>
      </w:r>
    </w:p>
    <w:p w14:paraId="22E00127" w14:textId="77777777" w:rsidR="009B69BC" w:rsidRPr="009B69BC" w:rsidRDefault="009B69BC" w:rsidP="009B69BC">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9B69BC">
        <w:rPr>
          <w:rFonts w:ascii="Times New Roman" w:eastAsia="Times New Roman" w:hAnsi="Times New Roman" w:cs="Times New Roman"/>
          <w:b/>
          <w:bCs/>
          <w:sz w:val="24"/>
          <w:szCs w:val="24"/>
          <w:lang w:eastAsia="en-IN"/>
        </w:rPr>
        <w:t>Market Analysis by End User:</w:t>
      </w:r>
    </w:p>
    <w:p w14:paraId="0698FF33"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Individual Consumers</w:t>
      </w:r>
    </w:p>
    <w:p w14:paraId="36830CB0"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Interior Designers/Architects</w:t>
      </w:r>
    </w:p>
    <w:p w14:paraId="5C8A8883"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Hospitality Businesses</w:t>
      </w:r>
    </w:p>
    <w:p w14:paraId="49A3FBDB"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Corporate Offices</w:t>
      </w:r>
    </w:p>
    <w:p w14:paraId="3301DA79" w14:textId="77777777" w:rsidR="009B69BC" w:rsidRPr="009B69BC" w:rsidRDefault="009B69BC" w:rsidP="009B69BC">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9B69BC">
        <w:rPr>
          <w:rFonts w:ascii="Times New Roman" w:eastAsia="Times New Roman" w:hAnsi="Times New Roman" w:cs="Times New Roman"/>
          <w:b/>
          <w:bCs/>
          <w:sz w:val="24"/>
          <w:szCs w:val="24"/>
          <w:lang w:eastAsia="en-IN"/>
        </w:rPr>
        <w:t>Market Analysis by Region:</w:t>
      </w:r>
    </w:p>
    <w:p w14:paraId="69272C98"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North America</w:t>
      </w:r>
    </w:p>
    <w:p w14:paraId="1EE6BEDA"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Europe</w:t>
      </w:r>
    </w:p>
    <w:p w14:paraId="15347FCC"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Asia-Pacific</w:t>
      </w:r>
    </w:p>
    <w:p w14:paraId="1A177D58"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Latin America</w:t>
      </w:r>
    </w:p>
    <w:p w14:paraId="12305058" w14:textId="77777777" w:rsidR="009B69BC" w:rsidRPr="009B69BC" w:rsidRDefault="009B69BC" w:rsidP="009B69B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Middle East &amp; Africa</w:t>
      </w:r>
    </w:p>
    <w:p w14:paraId="6286FC5C"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Regional Market Analysis</w:t>
      </w:r>
    </w:p>
    <w:p w14:paraId="6F8C3EB2" w14:textId="77777777" w:rsidR="009B69BC" w:rsidRPr="009B69BC" w:rsidRDefault="009B69BC" w:rsidP="009B69BC">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9B69BC">
        <w:rPr>
          <w:rFonts w:ascii="Times New Roman" w:eastAsia="Times New Roman" w:hAnsi="Times New Roman" w:cs="Times New Roman"/>
          <w:b/>
          <w:bCs/>
          <w:sz w:val="24"/>
          <w:szCs w:val="24"/>
          <w:lang w:eastAsia="en-IN"/>
        </w:rPr>
        <w:t>North America Floor Lamp Market</w:t>
      </w:r>
    </w:p>
    <w:p w14:paraId="724E145E" w14:textId="77777777" w:rsidR="009B69BC" w:rsidRPr="009B69BC" w:rsidRDefault="009B69BC" w:rsidP="009B69B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Historical Market Size and Volume (2022–2023)</w:t>
      </w:r>
    </w:p>
    <w:p w14:paraId="387054F5" w14:textId="77777777" w:rsidR="009B69BC" w:rsidRPr="009B69BC" w:rsidRDefault="009B69BC" w:rsidP="009B69B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Market Size and Volume Forecasts (2024–2030)</w:t>
      </w:r>
    </w:p>
    <w:p w14:paraId="487809C1" w14:textId="77777777" w:rsidR="009B69BC" w:rsidRPr="009B69BC" w:rsidRDefault="009B69BC" w:rsidP="009B69B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Market Analysis by Product Type, Application, and End User</w:t>
      </w:r>
    </w:p>
    <w:p w14:paraId="401B0748" w14:textId="77777777" w:rsidR="009B69BC" w:rsidRPr="009B69BC" w:rsidRDefault="009B69BC" w:rsidP="009B69BC">
      <w:pPr>
        <w:numPr>
          <w:ilvl w:val="1"/>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9B69BC">
        <w:rPr>
          <w:rFonts w:ascii="Times New Roman" w:eastAsia="Times New Roman" w:hAnsi="Times New Roman" w:cs="Times New Roman"/>
          <w:b/>
          <w:bCs/>
          <w:sz w:val="24"/>
          <w:szCs w:val="24"/>
          <w:lang w:eastAsia="en-IN"/>
        </w:rPr>
        <w:t>Country-Level Breakdown: U.S., Canada, Mexico</w:t>
      </w:r>
    </w:p>
    <w:p w14:paraId="67F32AA6" w14:textId="77777777" w:rsidR="009B69BC" w:rsidRPr="009B69BC" w:rsidRDefault="009B69BC" w:rsidP="009B69BC">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9B69BC">
        <w:rPr>
          <w:rFonts w:ascii="Times New Roman" w:eastAsia="Times New Roman" w:hAnsi="Times New Roman" w:cs="Times New Roman"/>
          <w:b/>
          <w:bCs/>
          <w:sz w:val="24"/>
          <w:szCs w:val="24"/>
          <w:lang w:eastAsia="en-IN"/>
        </w:rPr>
        <w:t>Europe Floor Lamp Market</w:t>
      </w:r>
    </w:p>
    <w:p w14:paraId="76B805CE" w14:textId="77777777" w:rsidR="009B69BC" w:rsidRPr="009B69BC" w:rsidRDefault="009B69BC" w:rsidP="009B69B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Country-Level Breakdown: Germany, United Kingdom, France, Italy, Spain, Rest of Europe</w:t>
      </w:r>
    </w:p>
    <w:p w14:paraId="0CC3B86F" w14:textId="77777777" w:rsidR="009B69BC" w:rsidRPr="009B69BC" w:rsidRDefault="009B69BC" w:rsidP="009B69BC">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9B69BC">
        <w:rPr>
          <w:rFonts w:ascii="Times New Roman" w:eastAsia="Times New Roman" w:hAnsi="Times New Roman" w:cs="Times New Roman"/>
          <w:b/>
          <w:bCs/>
          <w:sz w:val="24"/>
          <w:szCs w:val="24"/>
          <w:lang w:eastAsia="en-IN"/>
        </w:rPr>
        <w:t>Asia-Pacific Floor Lamp Market</w:t>
      </w:r>
    </w:p>
    <w:p w14:paraId="4B8732E5" w14:textId="77777777" w:rsidR="009B69BC" w:rsidRPr="009B69BC" w:rsidRDefault="009B69BC" w:rsidP="009B69B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Country-Level Breakdown: China, India, Japan, South Korea, Rest of Asia-Pacific</w:t>
      </w:r>
    </w:p>
    <w:p w14:paraId="1CB85A5A" w14:textId="77777777" w:rsidR="009B69BC" w:rsidRPr="009B69BC" w:rsidRDefault="009B69BC" w:rsidP="009B69BC">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9B69BC">
        <w:rPr>
          <w:rFonts w:ascii="Times New Roman" w:eastAsia="Times New Roman" w:hAnsi="Times New Roman" w:cs="Times New Roman"/>
          <w:b/>
          <w:bCs/>
          <w:sz w:val="24"/>
          <w:szCs w:val="24"/>
          <w:lang w:eastAsia="en-IN"/>
        </w:rPr>
        <w:t>Latin America Floor Lamp Market</w:t>
      </w:r>
    </w:p>
    <w:p w14:paraId="676EFC65" w14:textId="77777777" w:rsidR="009B69BC" w:rsidRPr="009B69BC" w:rsidRDefault="009B69BC" w:rsidP="009B69B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Country-Level Breakdown: Brazil, Argentina, Rest of Latin America</w:t>
      </w:r>
    </w:p>
    <w:p w14:paraId="27D59665" w14:textId="77777777" w:rsidR="009B69BC" w:rsidRPr="009B69BC" w:rsidRDefault="009B69BC" w:rsidP="009B69BC">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9B69BC">
        <w:rPr>
          <w:rFonts w:ascii="Times New Roman" w:eastAsia="Times New Roman" w:hAnsi="Times New Roman" w:cs="Times New Roman"/>
          <w:b/>
          <w:bCs/>
          <w:sz w:val="24"/>
          <w:szCs w:val="24"/>
          <w:lang w:eastAsia="en-IN"/>
        </w:rPr>
        <w:t>Middle East &amp; Africa Floor Lamp Market</w:t>
      </w:r>
    </w:p>
    <w:p w14:paraId="47F76327" w14:textId="77777777" w:rsidR="009B69BC" w:rsidRPr="009B69BC" w:rsidRDefault="009B69BC" w:rsidP="009B69B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Country-Level Breakdown: GCC Countries, South Africa, Rest of MEA</w:t>
      </w:r>
    </w:p>
    <w:p w14:paraId="78A3AD6D"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Key Players and Competitive Analysis</w:t>
      </w:r>
    </w:p>
    <w:p w14:paraId="3A411BC5" w14:textId="77777777" w:rsidR="009B69BC" w:rsidRPr="009B69BC" w:rsidRDefault="009B69BC" w:rsidP="009B69B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Philips Lighting</w:t>
      </w:r>
    </w:p>
    <w:p w14:paraId="6ED32111" w14:textId="77777777" w:rsidR="009B69BC" w:rsidRPr="009B69BC" w:rsidRDefault="009B69BC" w:rsidP="009B69B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IKEA</w:t>
      </w:r>
    </w:p>
    <w:p w14:paraId="34A87479" w14:textId="77777777" w:rsidR="009B69BC" w:rsidRPr="009B69BC" w:rsidRDefault="009B69BC" w:rsidP="009B69B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69BC">
        <w:rPr>
          <w:rFonts w:ascii="Times New Roman" w:eastAsia="Times New Roman" w:hAnsi="Times New Roman" w:cs="Times New Roman"/>
          <w:sz w:val="24"/>
          <w:szCs w:val="24"/>
          <w:lang w:eastAsia="en-IN"/>
        </w:rPr>
        <w:t>Artemide</w:t>
      </w:r>
      <w:proofErr w:type="spellEnd"/>
    </w:p>
    <w:p w14:paraId="3D8923FE" w14:textId="77777777" w:rsidR="009B69BC" w:rsidRPr="009B69BC" w:rsidRDefault="009B69BC" w:rsidP="009B69B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West Elm</w:t>
      </w:r>
    </w:p>
    <w:p w14:paraId="51369F8A" w14:textId="77777777" w:rsidR="009B69BC" w:rsidRPr="009B69BC" w:rsidRDefault="009B69BC" w:rsidP="009B69B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Herman Miller</w:t>
      </w:r>
    </w:p>
    <w:p w14:paraId="379349EC"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Appendix</w:t>
      </w:r>
    </w:p>
    <w:p w14:paraId="2887C5F1" w14:textId="77777777" w:rsidR="009B69BC" w:rsidRPr="009B69BC" w:rsidRDefault="009B69BC" w:rsidP="009B69B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Abbreviations and Terminologies Used in the Report</w:t>
      </w:r>
    </w:p>
    <w:p w14:paraId="7BC174E8" w14:textId="77777777" w:rsidR="009B69BC" w:rsidRPr="009B69BC" w:rsidRDefault="009B69BC" w:rsidP="009B69B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References and Sources</w:t>
      </w:r>
    </w:p>
    <w:p w14:paraId="47AED7A0"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List of Tables</w:t>
      </w:r>
    </w:p>
    <w:p w14:paraId="1992EBF8" w14:textId="77777777" w:rsidR="009B69BC" w:rsidRPr="009B69BC" w:rsidRDefault="009B69BC" w:rsidP="009B69B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lastRenderedPageBreak/>
        <w:t>Market Size by Product Type, Application, End User, and Region (2024–2030)</w:t>
      </w:r>
    </w:p>
    <w:p w14:paraId="34735094" w14:textId="77777777" w:rsidR="009B69BC" w:rsidRPr="009B69BC" w:rsidRDefault="009B69BC" w:rsidP="009B69B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Regional Market Breakdown by Segment Type (2024–2030)</w:t>
      </w:r>
    </w:p>
    <w:p w14:paraId="46E6FC2E" w14:textId="77777777" w:rsidR="009B69BC" w:rsidRPr="009B69BC" w:rsidRDefault="009B69BC" w:rsidP="009B69BC">
      <w:p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b/>
          <w:bCs/>
          <w:sz w:val="24"/>
          <w:szCs w:val="24"/>
          <w:lang w:eastAsia="en-IN"/>
        </w:rPr>
        <w:t>List of Figures</w:t>
      </w:r>
    </w:p>
    <w:p w14:paraId="26655651" w14:textId="77777777" w:rsidR="009B69BC" w:rsidRPr="009B69BC" w:rsidRDefault="009B69BC" w:rsidP="009B69B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Market Drivers, Challenges, and Opportunities</w:t>
      </w:r>
    </w:p>
    <w:p w14:paraId="18AD2098" w14:textId="77777777" w:rsidR="009B69BC" w:rsidRPr="009B69BC" w:rsidRDefault="009B69BC" w:rsidP="009B69B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Regional Market Snapshot</w:t>
      </w:r>
    </w:p>
    <w:p w14:paraId="44C81F6A" w14:textId="77777777" w:rsidR="009B69BC" w:rsidRPr="009B69BC" w:rsidRDefault="009B69BC" w:rsidP="009B69B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Competitive Landscape by Market Share</w:t>
      </w:r>
    </w:p>
    <w:p w14:paraId="4C6A0830" w14:textId="77777777" w:rsidR="009B69BC" w:rsidRPr="009B69BC" w:rsidRDefault="009B69BC" w:rsidP="009B69B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Growth Strategies Adopted by Key Players</w:t>
      </w:r>
    </w:p>
    <w:p w14:paraId="1AC8FBBF" w14:textId="77777777" w:rsidR="009B69BC" w:rsidRPr="009B69BC" w:rsidRDefault="009B69BC" w:rsidP="009B69B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B69BC">
        <w:rPr>
          <w:rFonts w:ascii="Times New Roman" w:eastAsia="Times New Roman" w:hAnsi="Times New Roman" w:cs="Times New Roman"/>
          <w:sz w:val="24"/>
          <w:szCs w:val="24"/>
          <w:lang w:eastAsia="en-IN"/>
        </w:rPr>
        <w:t>Market Share by Product Type and Application (2024 vs. 2030)</w:t>
      </w:r>
    </w:p>
    <w:p w14:paraId="78FC9F8E" w14:textId="19FB612E" w:rsidR="0038114E" w:rsidRDefault="0038114E"/>
    <w:sectPr w:rsidR="003811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17951" w14:textId="77777777" w:rsidR="00AF3E3F" w:rsidRDefault="00AF3E3F" w:rsidP="009B69BC">
      <w:pPr>
        <w:spacing w:after="0" w:line="240" w:lineRule="auto"/>
      </w:pPr>
      <w:r>
        <w:separator/>
      </w:r>
    </w:p>
  </w:endnote>
  <w:endnote w:type="continuationSeparator" w:id="0">
    <w:p w14:paraId="7239FAEA" w14:textId="77777777" w:rsidR="00AF3E3F" w:rsidRDefault="00AF3E3F" w:rsidP="009B6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D38FD" w14:textId="77777777" w:rsidR="00AF3E3F" w:rsidRDefault="00AF3E3F" w:rsidP="009B69BC">
      <w:pPr>
        <w:spacing w:after="0" w:line="240" w:lineRule="auto"/>
      </w:pPr>
      <w:r>
        <w:separator/>
      </w:r>
    </w:p>
  </w:footnote>
  <w:footnote w:type="continuationSeparator" w:id="0">
    <w:p w14:paraId="05F42D5A" w14:textId="77777777" w:rsidR="00AF3E3F" w:rsidRDefault="00AF3E3F" w:rsidP="009B69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E5148"/>
    <w:multiLevelType w:val="multilevel"/>
    <w:tmpl w:val="FA3A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66D6A"/>
    <w:multiLevelType w:val="multilevel"/>
    <w:tmpl w:val="7C5C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6412C"/>
    <w:multiLevelType w:val="multilevel"/>
    <w:tmpl w:val="0918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415DA"/>
    <w:multiLevelType w:val="multilevel"/>
    <w:tmpl w:val="21A4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D2442"/>
    <w:multiLevelType w:val="multilevel"/>
    <w:tmpl w:val="4B5C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10A03"/>
    <w:multiLevelType w:val="multilevel"/>
    <w:tmpl w:val="7C5E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C43EF"/>
    <w:multiLevelType w:val="multilevel"/>
    <w:tmpl w:val="B3F0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84DBF"/>
    <w:multiLevelType w:val="multilevel"/>
    <w:tmpl w:val="C256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5389F"/>
    <w:multiLevelType w:val="multilevel"/>
    <w:tmpl w:val="F066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5F6927"/>
    <w:multiLevelType w:val="multilevel"/>
    <w:tmpl w:val="B7585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F1DDE"/>
    <w:multiLevelType w:val="multilevel"/>
    <w:tmpl w:val="139A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1A0BB1"/>
    <w:multiLevelType w:val="multilevel"/>
    <w:tmpl w:val="78AA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394775"/>
    <w:multiLevelType w:val="multilevel"/>
    <w:tmpl w:val="5388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4A5507"/>
    <w:multiLevelType w:val="multilevel"/>
    <w:tmpl w:val="7514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E206D"/>
    <w:multiLevelType w:val="multilevel"/>
    <w:tmpl w:val="5A88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C0280"/>
    <w:multiLevelType w:val="multilevel"/>
    <w:tmpl w:val="313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E6959"/>
    <w:multiLevelType w:val="multilevel"/>
    <w:tmpl w:val="71C40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4"/>
  </w:num>
  <w:num w:numId="3">
    <w:abstractNumId w:val="7"/>
  </w:num>
  <w:num w:numId="4">
    <w:abstractNumId w:val="10"/>
  </w:num>
  <w:num w:numId="5">
    <w:abstractNumId w:val="3"/>
  </w:num>
  <w:num w:numId="6">
    <w:abstractNumId w:val="8"/>
  </w:num>
  <w:num w:numId="7">
    <w:abstractNumId w:val="15"/>
  </w:num>
  <w:num w:numId="8">
    <w:abstractNumId w:val="2"/>
  </w:num>
  <w:num w:numId="9">
    <w:abstractNumId w:val="5"/>
  </w:num>
  <w:num w:numId="10">
    <w:abstractNumId w:val="4"/>
  </w:num>
  <w:num w:numId="11">
    <w:abstractNumId w:val="6"/>
  </w:num>
  <w:num w:numId="12">
    <w:abstractNumId w:val="9"/>
  </w:num>
  <w:num w:numId="13">
    <w:abstractNumId w:val="16"/>
  </w:num>
  <w:num w:numId="14">
    <w:abstractNumId w:val="1"/>
  </w:num>
  <w:num w:numId="15">
    <w:abstractNumId w:val="11"/>
  </w:num>
  <w:num w:numId="16">
    <w:abstractNumId w:val="12"/>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9BC"/>
    <w:rsid w:val="0038114E"/>
    <w:rsid w:val="009B69BC"/>
    <w:rsid w:val="00A11F02"/>
    <w:rsid w:val="00AF3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85172"/>
  <w15:chartTrackingRefBased/>
  <w15:docId w15:val="{BDA55EF4-C317-4D1B-AE18-380920D81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9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B69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B69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9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9BC"/>
  </w:style>
  <w:style w:type="paragraph" w:styleId="Footer">
    <w:name w:val="footer"/>
    <w:basedOn w:val="Normal"/>
    <w:link w:val="FooterChar"/>
    <w:uiPriority w:val="99"/>
    <w:unhideWhenUsed/>
    <w:rsid w:val="009B69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9BC"/>
  </w:style>
  <w:style w:type="character" w:customStyle="1" w:styleId="Heading1Char">
    <w:name w:val="Heading 1 Char"/>
    <w:basedOn w:val="DefaultParagraphFont"/>
    <w:link w:val="Heading1"/>
    <w:uiPriority w:val="9"/>
    <w:rsid w:val="009B69BC"/>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9B69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9B69B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B69B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906834">
      <w:bodyDiv w:val="1"/>
      <w:marLeft w:val="0"/>
      <w:marRight w:val="0"/>
      <w:marTop w:val="0"/>
      <w:marBottom w:val="0"/>
      <w:divBdr>
        <w:top w:val="none" w:sz="0" w:space="0" w:color="auto"/>
        <w:left w:val="none" w:sz="0" w:space="0" w:color="auto"/>
        <w:bottom w:val="none" w:sz="0" w:space="0" w:color="auto"/>
        <w:right w:val="none" w:sz="0" w:space="0" w:color="auto"/>
      </w:divBdr>
    </w:div>
    <w:div w:id="817957967">
      <w:bodyDiv w:val="1"/>
      <w:marLeft w:val="0"/>
      <w:marRight w:val="0"/>
      <w:marTop w:val="0"/>
      <w:marBottom w:val="0"/>
      <w:divBdr>
        <w:top w:val="none" w:sz="0" w:space="0" w:color="auto"/>
        <w:left w:val="none" w:sz="0" w:space="0" w:color="auto"/>
        <w:bottom w:val="none" w:sz="0" w:space="0" w:color="auto"/>
        <w:right w:val="none" w:sz="0" w:space="0" w:color="auto"/>
      </w:divBdr>
    </w:div>
    <w:div w:id="889658795">
      <w:bodyDiv w:val="1"/>
      <w:marLeft w:val="0"/>
      <w:marRight w:val="0"/>
      <w:marTop w:val="0"/>
      <w:marBottom w:val="0"/>
      <w:divBdr>
        <w:top w:val="none" w:sz="0" w:space="0" w:color="auto"/>
        <w:left w:val="none" w:sz="0" w:space="0" w:color="auto"/>
        <w:bottom w:val="none" w:sz="0" w:space="0" w:color="auto"/>
        <w:right w:val="none" w:sz="0" w:space="0" w:color="auto"/>
      </w:divBdr>
      <w:divsChild>
        <w:div w:id="804812619">
          <w:marLeft w:val="0"/>
          <w:marRight w:val="0"/>
          <w:marTop w:val="0"/>
          <w:marBottom w:val="0"/>
          <w:divBdr>
            <w:top w:val="none" w:sz="0" w:space="0" w:color="auto"/>
            <w:left w:val="none" w:sz="0" w:space="0" w:color="auto"/>
            <w:bottom w:val="none" w:sz="0" w:space="0" w:color="auto"/>
            <w:right w:val="none" w:sz="0" w:space="0" w:color="auto"/>
          </w:divBdr>
          <w:divsChild>
            <w:div w:id="7792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29167">
      <w:bodyDiv w:val="1"/>
      <w:marLeft w:val="0"/>
      <w:marRight w:val="0"/>
      <w:marTop w:val="0"/>
      <w:marBottom w:val="0"/>
      <w:divBdr>
        <w:top w:val="none" w:sz="0" w:space="0" w:color="auto"/>
        <w:left w:val="none" w:sz="0" w:space="0" w:color="auto"/>
        <w:bottom w:val="none" w:sz="0" w:space="0" w:color="auto"/>
        <w:right w:val="none" w:sz="0" w:space="0" w:color="auto"/>
      </w:divBdr>
    </w:div>
    <w:div w:id="1182819327">
      <w:bodyDiv w:val="1"/>
      <w:marLeft w:val="0"/>
      <w:marRight w:val="0"/>
      <w:marTop w:val="0"/>
      <w:marBottom w:val="0"/>
      <w:divBdr>
        <w:top w:val="none" w:sz="0" w:space="0" w:color="auto"/>
        <w:left w:val="none" w:sz="0" w:space="0" w:color="auto"/>
        <w:bottom w:val="none" w:sz="0" w:space="0" w:color="auto"/>
        <w:right w:val="none" w:sz="0" w:space="0" w:color="auto"/>
      </w:divBdr>
    </w:div>
    <w:div w:id="1321731598">
      <w:bodyDiv w:val="1"/>
      <w:marLeft w:val="0"/>
      <w:marRight w:val="0"/>
      <w:marTop w:val="0"/>
      <w:marBottom w:val="0"/>
      <w:divBdr>
        <w:top w:val="none" w:sz="0" w:space="0" w:color="auto"/>
        <w:left w:val="none" w:sz="0" w:space="0" w:color="auto"/>
        <w:bottom w:val="none" w:sz="0" w:space="0" w:color="auto"/>
        <w:right w:val="none" w:sz="0" w:space="0" w:color="auto"/>
      </w:divBdr>
    </w:div>
    <w:div w:id="1692684925">
      <w:bodyDiv w:val="1"/>
      <w:marLeft w:val="0"/>
      <w:marRight w:val="0"/>
      <w:marTop w:val="0"/>
      <w:marBottom w:val="0"/>
      <w:divBdr>
        <w:top w:val="none" w:sz="0" w:space="0" w:color="auto"/>
        <w:left w:val="none" w:sz="0" w:space="0" w:color="auto"/>
        <w:bottom w:val="none" w:sz="0" w:space="0" w:color="auto"/>
        <w:right w:val="none" w:sz="0" w:space="0" w:color="auto"/>
      </w:divBdr>
    </w:div>
    <w:div w:id="1870098006">
      <w:bodyDiv w:val="1"/>
      <w:marLeft w:val="0"/>
      <w:marRight w:val="0"/>
      <w:marTop w:val="0"/>
      <w:marBottom w:val="0"/>
      <w:divBdr>
        <w:top w:val="none" w:sz="0" w:space="0" w:color="auto"/>
        <w:left w:val="none" w:sz="0" w:space="0" w:color="auto"/>
        <w:bottom w:val="none" w:sz="0" w:space="0" w:color="auto"/>
        <w:right w:val="none" w:sz="0" w:space="0" w:color="auto"/>
      </w:divBdr>
    </w:div>
    <w:div w:id="1922252292">
      <w:bodyDiv w:val="1"/>
      <w:marLeft w:val="0"/>
      <w:marRight w:val="0"/>
      <w:marTop w:val="0"/>
      <w:marBottom w:val="0"/>
      <w:divBdr>
        <w:top w:val="none" w:sz="0" w:space="0" w:color="auto"/>
        <w:left w:val="none" w:sz="0" w:space="0" w:color="auto"/>
        <w:bottom w:val="none" w:sz="0" w:space="0" w:color="auto"/>
        <w:right w:val="none" w:sz="0" w:space="0" w:color="auto"/>
      </w:divBdr>
      <w:divsChild>
        <w:div w:id="578907894">
          <w:marLeft w:val="0"/>
          <w:marRight w:val="0"/>
          <w:marTop w:val="0"/>
          <w:marBottom w:val="0"/>
          <w:divBdr>
            <w:top w:val="none" w:sz="0" w:space="0" w:color="auto"/>
            <w:left w:val="none" w:sz="0" w:space="0" w:color="auto"/>
            <w:bottom w:val="none" w:sz="0" w:space="0" w:color="auto"/>
            <w:right w:val="none" w:sz="0" w:space="0" w:color="auto"/>
          </w:divBdr>
          <w:divsChild>
            <w:div w:id="1030761753">
              <w:marLeft w:val="0"/>
              <w:marRight w:val="0"/>
              <w:marTop w:val="0"/>
              <w:marBottom w:val="0"/>
              <w:divBdr>
                <w:top w:val="none" w:sz="0" w:space="0" w:color="auto"/>
                <w:left w:val="none" w:sz="0" w:space="0" w:color="auto"/>
                <w:bottom w:val="none" w:sz="0" w:space="0" w:color="auto"/>
                <w:right w:val="none" w:sz="0" w:space="0" w:color="auto"/>
              </w:divBdr>
            </w:div>
          </w:divsChild>
        </w:div>
        <w:div w:id="1234777808">
          <w:marLeft w:val="0"/>
          <w:marRight w:val="0"/>
          <w:marTop w:val="0"/>
          <w:marBottom w:val="0"/>
          <w:divBdr>
            <w:top w:val="none" w:sz="0" w:space="0" w:color="auto"/>
            <w:left w:val="none" w:sz="0" w:space="0" w:color="auto"/>
            <w:bottom w:val="none" w:sz="0" w:space="0" w:color="auto"/>
            <w:right w:val="none" w:sz="0" w:space="0" w:color="auto"/>
          </w:divBdr>
          <w:divsChild>
            <w:div w:id="177728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2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4064</Words>
  <Characters>23169</Characters>
  <Application>Microsoft Office Word</Application>
  <DocSecurity>0</DocSecurity>
  <Lines>193</Lines>
  <Paragraphs>54</Paragraphs>
  <ScaleCrop>false</ScaleCrop>
  <Company/>
  <LinksUpToDate>false</LinksUpToDate>
  <CharactersWithSpaces>27179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2025-10-14T08:42:00Z</dcterms:created>
  <dcterms:modified xsi:type="dcterms:W3CDTF">2025-10-14T08:51:00Z</dcterms:modified>
</cp:coreProperties>
</file>