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0B7BC" w14:textId="77777777" w:rsidR="00F43B8B" w:rsidRPr="00F43B8B" w:rsidRDefault="00F43B8B" w:rsidP="00F43B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3B8B">
        <w:rPr>
          <w:rFonts w:ascii="Times New Roman" w:eastAsia="Times New Roman" w:hAnsi="Times New Roman" w:cs="Times New Roman"/>
          <w:b/>
          <w:bCs/>
          <w:kern w:val="36"/>
          <w:sz w:val="48"/>
          <w:szCs w:val="48"/>
          <w:lang w:eastAsia="en-IN"/>
          <w14:ligatures w14:val="none"/>
        </w:rPr>
        <w:t>1. Introduction and Strategic Context</w:t>
      </w:r>
    </w:p>
    <w:p w14:paraId="6F555454" w14:textId="79E903A3"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The </w:t>
      </w:r>
      <w:r w:rsidRPr="00F43B8B">
        <w:rPr>
          <w:rFonts w:ascii="Times New Roman" w:eastAsia="Times New Roman" w:hAnsi="Times New Roman" w:cs="Times New Roman"/>
          <w:b/>
          <w:bCs/>
          <w:kern w:val="0"/>
          <w:sz w:val="24"/>
          <w:szCs w:val="24"/>
          <w:lang w:eastAsia="en-IN"/>
          <w14:ligatures w14:val="none"/>
        </w:rPr>
        <w:t xml:space="preserve">Global </w:t>
      </w:r>
      <w:r w:rsidRPr="00F43B8B">
        <w:rPr>
          <w:rFonts w:ascii="Times New Roman" w:eastAsia="Times New Roman" w:hAnsi="Times New Roman" w:cs="Times New Roman"/>
          <w:b/>
          <w:bCs/>
          <w:kern w:val="0"/>
          <w:sz w:val="24"/>
          <w:szCs w:val="24"/>
          <w:lang w:eastAsia="en-IN"/>
          <w14:ligatures w14:val="none"/>
        </w:rPr>
        <w:t>Halal Ingredients Market</w:t>
      </w:r>
      <w:r w:rsidRPr="00F43B8B">
        <w:rPr>
          <w:rFonts w:ascii="Times New Roman" w:eastAsia="Times New Roman" w:hAnsi="Times New Roman" w:cs="Times New Roman"/>
          <w:kern w:val="0"/>
          <w:sz w:val="24"/>
          <w:szCs w:val="24"/>
          <w:lang w:eastAsia="en-IN"/>
          <w14:ligatures w14:val="none"/>
        </w:rPr>
        <w:t xml:space="preserve"> is projected to grow steadily, registering a </w:t>
      </w:r>
      <w:r w:rsidRPr="00F43B8B">
        <w:rPr>
          <w:rFonts w:ascii="Times New Roman" w:eastAsia="Times New Roman" w:hAnsi="Times New Roman" w:cs="Times New Roman"/>
          <w:b/>
          <w:bCs/>
          <w:kern w:val="0"/>
          <w:sz w:val="24"/>
          <w:szCs w:val="24"/>
          <w:lang w:eastAsia="en-IN"/>
          <w14:ligatures w14:val="none"/>
        </w:rPr>
        <w:t>CAGR of 6.9%</w:t>
      </w:r>
      <w:r w:rsidRPr="00F43B8B">
        <w:rPr>
          <w:rFonts w:ascii="Times New Roman" w:eastAsia="Times New Roman" w:hAnsi="Times New Roman" w:cs="Times New Roman"/>
          <w:kern w:val="0"/>
          <w:sz w:val="24"/>
          <w:szCs w:val="24"/>
          <w:lang w:eastAsia="en-IN"/>
          <w14:ligatures w14:val="none"/>
        </w:rPr>
        <w:t xml:space="preserve"> between 2024 and 2030. The market was valued at </w:t>
      </w:r>
      <w:r w:rsidRPr="00F43B8B">
        <w:rPr>
          <w:rFonts w:ascii="Times New Roman" w:eastAsia="Times New Roman" w:hAnsi="Times New Roman" w:cs="Times New Roman"/>
          <w:b/>
          <w:bCs/>
          <w:kern w:val="0"/>
          <w:sz w:val="24"/>
          <w:szCs w:val="24"/>
          <w:lang w:eastAsia="en-IN"/>
          <w14:ligatures w14:val="none"/>
        </w:rPr>
        <w:t>USD 285.4 billion in 2024</w:t>
      </w:r>
      <w:r w:rsidRPr="00F43B8B">
        <w:rPr>
          <w:rFonts w:ascii="Times New Roman" w:eastAsia="Times New Roman" w:hAnsi="Times New Roman" w:cs="Times New Roman"/>
          <w:kern w:val="0"/>
          <w:sz w:val="24"/>
          <w:szCs w:val="24"/>
          <w:lang w:eastAsia="en-IN"/>
          <w14:ligatures w14:val="none"/>
        </w:rPr>
        <w:t xml:space="preserve"> and is expected to reach nearly </w:t>
      </w:r>
      <w:r w:rsidRPr="00F43B8B">
        <w:rPr>
          <w:rFonts w:ascii="Times New Roman" w:eastAsia="Times New Roman" w:hAnsi="Times New Roman" w:cs="Times New Roman"/>
          <w:b/>
          <w:bCs/>
          <w:kern w:val="0"/>
          <w:sz w:val="24"/>
          <w:szCs w:val="24"/>
          <w:lang w:eastAsia="en-IN"/>
          <w14:ligatures w14:val="none"/>
        </w:rPr>
        <w:t>USD 450.2 billion by 2030</w:t>
      </w:r>
      <w:r w:rsidRPr="00F43B8B">
        <w:rPr>
          <w:rFonts w:ascii="Times New Roman" w:eastAsia="Times New Roman" w:hAnsi="Times New Roman" w:cs="Times New Roman"/>
          <w:kern w:val="0"/>
          <w:sz w:val="24"/>
          <w:szCs w:val="24"/>
          <w:lang w:eastAsia="en-IN"/>
          <w14:ligatures w14:val="none"/>
        </w:rPr>
        <w:t xml:space="preserve">, according to </w:t>
      </w:r>
      <w:r w:rsidRPr="00F43B8B">
        <w:rPr>
          <w:rFonts w:ascii="Times New Roman" w:eastAsia="Times New Roman" w:hAnsi="Times New Roman" w:cs="Times New Roman"/>
          <w:b/>
          <w:bCs/>
          <w:kern w:val="0"/>
          <w:sz w:val="24"/>
          <w:szCs w:val="24"/>
          <w:lang w:eastAsia="en-IN"/>
          <w14:ligatures w14:val="none"/>
        </w:rPr>
        <w:t>Strategic Market Research</w:t>
      </w:r>
      <w:r w:rsidRPr="00F43B8B">
        <w:rPr>
          <w:rFonts w:ascii="Times New Roman" w:eastAsia="Times New Roman" w:hAnsi="Times New Roman" w:cs="Times New Roman"/>
          <w:kern w:val="0"/>
          <w:sz w:val="24"/>
          <w:szCs w:val="24"/>
          <w:lang w:eastAsia="en-IN"/>
          <w14:ligatures w14:val="none"/>
        </w:rPr>
        <w:t>.</w:t>
      </w:r>
    </w:p>
    <w:p w14:paraId="3790FAB9"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Halal ingredients refer to food, cosmetic, pharmaceutical, and personal care components that comply with Islamic dietary laws. Their demand extends well beyond the Muslim consumer base, increasingly attracting global attention for their emphasis on purity, traceability, and ethical sourcing. Between 2024 and 2030, the halal ecosystem is transitioning from a religion-driven compliance segment into a broader ethical consumption movement.</w:t>
      </w:r>
    </w:p>
    <w:p w14:paraId="4FEF6DBD"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This shift is being </w:t>
      </w:r>
      <w:proofErr w:type="spellStart"/>
      <w:r w:rsidRPr="00F43B8B">
        <w:rPr>
          <w:rFonts w:ascii="Times New Roman" w:eastAsia="Times New Roman" w:hAnsi="Times New Roman" w:cs="Times New Roman"/>
          <w:kern w:val="0"/>
          <w:sz w:val="24"/>
          <w:szCs w:val="24"/>
          <w:lang w:eastAsia="en-IN"/>
          <w14:ligatures w14:val="none"/>
        </w:rPr>
        <w:t>fueled</w:t>
      </w:r>
      <w:proofErr w:type="spellEnd"/>
      <w:r w:rsidRPr="00F43B8B">
        <w:rPr>
          <w:rFonts w:ascii="Times New Roman" w:eastAsia="Times New Roman" w:hAnsi="Times New Roman" w:cs="Times New Roman"/>
          <w:kern w:val="0"/>
          <w:sz w:val="24"/>
          <w:szCs w:val="24"/>
          <w:lang w:eastAsia="en-IN"/>
          <w14:ligatures w14:val="none"/>
        </w:rPr>
        <w:t xml:space="preserve"> by multiple macro forces — rising Muslim populations across Asia and Africa, the globalization of food supply chains, and consumer </w:t>
      </w:r>
      <w:proofErr w:type="spellStart"/>
      <w:r w:rsidRPr="00F43B8B">
        <w:rPr>
          <w:rFonts w:ascii="Times New Roman" w:eastAsia="Times New Roman" w:hAnsi="Times New Roman" w:cs="Times New Roman"/>
          <w:kern w:val="0"/>
          <w:sz w:val="24"/>
          <w:szCs w:val="24"/>
          <w:lang w:eastAsia="en-IN"/>
          <w14:ligatures w14:val="none"/>
        </w:rPr>
        <w:t>skepticism</w:t>
      </w:r>
      <w:proofErr w:type="spellEnd"/>
      <w:r w:rsidRPr="00F43B8B">
        <w:rPr>
          <w:rFonts w:ascii="Times New Roman" w:eastAsia="Times New Roman" w:hAnsi="Times New Roman" w:cs="Times New Roman"/>
          <w:kern w:val="0"/>
          <w:sz w:val="24"/>
          <w:szCs w:val="24"/>
          <w:lang w:eastAsia="en-IN"/>
          <w14:ligatures w14:val="none"/>
        </w:rPr>
        <w:t xml:space="preserve"> toward artificial additives or non-certified products. In developed regions, halal products are entering mainstream retail, while emerging economies are leveraging halal certification to access export markets in the Middle East and Southeast Asia.</w:t>
      </w:r>
    </w:p>
    <w:p w14:paraId="2F51C008"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To be honest, the “halal” label now carries dual meaning — religious assurance and quality guarantee. Global retailers like Carrefour, Tesco, and Walmart have expanded certified halal sections, while cosmetics giants are introducing halal-certified formulations for skincare and </w:t>
      </w:r>
      <w:proofErr w:type="spellStart"/>
      <w:r w:rsidRPr="00F43B8B">
        <w:rPr>
          <w:rFonts w:ascii="Times New Roman" w:eastAsia="Times New Roman" w:hAnsi="Times New Roman" w:cs="Times New Roman"/>
          <w:kern w:val="0"/>
          <w:sz w:val="24"/>
          <w:szCs w:val="24"/>
          <w:lang w:eastAsia="en-IN"/>
          <w14:ligatures w14:val="none"/>
        </w:rPr>
        <w:t>color</w:t>
      </w:r>
      <w:proofErr w:type="spellEnd"/>
      <w:r w:rsidRPr="00F43B8B">
        <w:rPr>
          <w:rFonts w:ascii="Times New Roman" w:eastAsia="Times New Roman" w:hAnsi="Times New Roman" w:cs="Times New Roman"/>
          <w:kern w:val="0"/>
          <w:sz w:val="24"/>
          <w:szCs w:val="24"/>
          <w:lang w:eastAsia="en-IN"/>
          <w14:ligatures w14:val="none"/>
        </w:rPr>
        <w:t xml:space="preserve"> cosmetics. In the pharmaceutical space, innovation in </w:t>
      </w:r>
      <w:proofErr w:type="spellStart"/>
      <w:r w:rsidRPr="00F43B8B">
        <w:rPr>
          <w:rFonts w:ascii="Times New Roman" w:eastAsia="Times New Roman" w:hAnsi="Times New Roman" w:cs="Times New Roman"/>
          <w:kern w:val="0"/>
          <w:sz w:val="24"/>
          <w:szCs w:val="24"/>
          <w:lang w:eastAsia="en-IN"/>
          <w14:ligatures w14:val="none"/>
        </w:rPr>
        <w:t>gelatin</w:t>
      </w:r>
      <w:proofErr w:type="spellEnd"/>
      <w:r w:rsidRPr="00F43B8B">
        <w:rPr>
          <w:rFonts w:ascii="Times New Roman" w:eastAsia="Times New Roman" w:hAnsi="Times New Roman" w:cs="Times New Roman"/>
          <w:kern w:val="0"/>
          <w:sz w:val="24"/>
          <w:szCs w:val="24"/>
          <w:lang w:eastAsia="en-IN"/>
          <w14:ligatures w14:val="none"/>
        </w:rPr>
        <w:t xml:space="preserve"> substitutes and enzyme formulations is opening new halal-compliant pathways for drug manufacturing.</w:t>
      </w:r>
    </w:p>
    <w:p w14:paraId="6E40BA9C"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Government initiatives are also reinforcing this evolution. Malaysia, Indonesia, and the UAE have formalized national halal standards and certification authorities, giving rise to structured trade flows in halal ingredients. Meanwhile, non-Muslim-majority nations such as South Korea and Brazil are aligning export protocols to meet these standards, recognizing halal as a key trade credential.</w:t>
      </w:r>
    </w:p>
    <w:p w14:paraId="4443EC5B"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The stakeholder network here is broad — from </w:t>
      </w:r>
      <w:r w:rsidRPr="00F43B8B">
        <w:rPr>
          <w:rFonts w:ascii="Times New Roman" w:eastAsia="Times New Roman" w:hAnsi="Times New Roman" w:cs="Times New Roman"/>
          <w:b/>
          <w:bCs/>
          <w:kern w:val="0"/>
          <w:sz w:val="24"/>
          <w:szCs w:val="24"/>
          <w:lang w:eastAsia="en-IN"/>
          <w14:ligatures w14:val="none"/>
        </w:rPr>
        <w:t>ingredient manufacturers and food processors</w:t>
      </w:r>
      <w:r w:rsidRPr="00F43B8B">
        <w:rPr>
          <w:rFonts w:ascii="Times New Roman" w:eastAsia="Times New Roman" w:hAnsi="Times New Roman" w:cs="Times New Roman"/>
          <w:kern w:val="0"/>
          <w:sz w:val="24"/>
          <w:szCs w:val="24"/>
          <w:lang w:eastAsia="en-IN"/>
          <w14:ligatures w14:val="none"/>
        </w:rPr>
        <w:t xml:space="preserve"> to </w:t>
      </w:r>
      <w:r w:rsidRPr="00F43B8B">
        <w:rPr>
          <w:rFonts w:ascii="Times New Roman" w:eastAsia="Times New Roman" w:hAnsi="Times New Roman" w:cs="Times New Roman"/>
          <w:b/>
          <w:bCs/>
          <w:kern w:val="0"/>
          <w:sz w:val="24"/>
          <w:szCs w:val="24"/>
          <w:lang w:eastAsia="en-IN"/>
          <w14:ligatures w14:val="none"/>
        </w:rPr>
        <w:t>certification agencies, pharma companies, and regulators</w:t>
      </w:r>
      <w:r w:rsidRPr="00F43B8B">
        <w:rPr>
          <w:rFonts w:ascii="Times New Roman" w:eastAsia="Times New Roman" w:hAnsi="Times New Roman" w:cs="Times New Roman"/>
          <w:kern w:val="0"/>
          <w:sz w:val="24"/>
          <w:szCs w:val="24"/>
          <w:lang w:eastAsia="en-IN"/>
          <w14:ligatures w14:val="none"/>
        </w:rPr>
        <w:t>. Investors are also entering the halal ingredients segment through ethical finance funds, recognizing its low volatility and cross-cultural growth appeal.</w:t>
      </w:r>
    </w:p>
    <w:p w14:paraId="46642435" w14:textId="77777777" w:rsidR="00F43B8B" w:rsidRPr="00F43B8B" w:rsidRDefault="00F43B8B" w:rsidP="00F43B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3B8B">
        <w:rPr>
          <w:rFonts w:ascii="Times New Roman" w:eastAsia="Times New Roman" w:hAnsi="Times New Roman" w:cs="Times New Roman"/>
          <w:b/>
          <w:bCs/>
          <w:kern w:val="36"/>
          <w:sz w:val="48"/>
          <w:szCs w:val="48"/>
          <w:lang w:eastAsia="en-IN"/>
          <w14:ligatures w14:val="none"/>
        </w:rPr>
        <w:t>2. Market Segmentation and Forecast Scope</w:t>
      </w:r>
    </w:p>
    <w:p w14:paraId="0ACDF0C8"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The Halal Ingredients Market stretches across multiple industries — food and beverages, cosmetics, pharmaceuticals, and nutraceuticals — each driven by its own mix of compliance standards and consumer </w:t>
      </w:r>
      <w:proofErr w:type="spellStart"/>
      <w:r w:rsidRPr="00F43B8B">
        <w:rPr>
          <w:rFonts w:ascii="Times New Roman" w:eastAsia="Times New Roman" w:hAnsi="Times New Roman" w:cs="Times New Roman"/>
          <w:kern w:val="0"/>
          <w:sz w:val="24"/>
          <w:szCs w:val="24"/>
          <w:lang w:eastAsia="en-IN"/>
          <w14:ligatures w14:val="none"/>
        </w:rPr>
        <w:t>behavior</w:t>
      </w:r>
      <w:proofErr w:type="spellEnd"/>
      <w:r w:rsidRPr="00F43B8B">
        <w:rPr>
          <w:rFonts w:ascii="Times New Roman" w:eastAsia="Times New Roman" w:hAnsi="Times New Roman" w:cs="Times New Roman"/>
          <w:kern w:val="0"/>
          <w:sz w:val="24"/>
          <w:szCs w:val="24"/>
          <w:lang w:eastAsia="en-IN"/>
          <w14:ligatures w14:val="none"/>
        </w:rPr>
        <w:t>. The segmentation below outlines how the market is structured and where growth is most pronounced during 2024–2030.</w:t>
      </w:r>
    </w:p>
    <w:p w14:paraId="199ACEDF"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By Type</w:t>
      </w:r>
    </w:p>
    <w:p w14:paraId="62FF0CEA"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lastRenderedPageBreak/>
        <w:t xml:space="preserve">The market primarily splits into </w:t>
      </w:r>
      <w:r w:rsidRPr="00F43B8B">
        <w:rPr>
          <w:rFonts w:ascii="Times New Roman" w:eastAsia="Times New Roman" w:hAnsi="Times New Roman" w:cs="Times New Roman"/>
          <w:b/>
          <w:bCs/>
          <w:kern w:val="0"/>
          <w:sz w:val="24"/>
          <w:szCs w:val="24"/>
          <w:lang w:eastAsia="en-IN"/>
          <w14:ligatures w14:val="none"/>
        </w:rPr>
        <w:t>Halal Food Ingredients</w:t>
      </w:r>
      <w:r w:rsidRPr="00F43B8B">
        <w:rPr>
          <w:rFonts w:ascii="Times New Roman" w:eastAsia="Times New Roman" w:hAnsi="Times New Roman" w:cs="Times New Roman"/>
          <w:kern w:val="0"/>
          <w:sz w:val="24"/>
          <w:szCs w:val="24"/>
          <w:lang w:eastAsia="en-IN"/>
          <w14:ligatures w14:val="none"/>
        </w:rPr>
        <w:t xml:space="preserve">, </w:t>
      </w:r>
      <w:r w:rsidRPr="00F43B8B">
        <w:rPr>
          <w:rFonts w:ascii="Times New Roman" w:eastAsia="Times New Roman" w:hAnsi="Times New Roman" w:cs="Times New Roman"/>
          <w:b/>
          <w:bCs/>
          <w:kern w:val="0"/>
          <w:sz w:val="24"/>
          <w:szCs w:val="24"/>
          <w:lang w:eastAsia="en-IN"/>
          <w14:ligatures w14:val="none"/>
        </w:rPr>
        <w:t>Halal Cosmetic Ingredients</w:t>
      </w:r>
      <w:r w:rsidRPr="00F43B8B">
        <w:rPr>
          <w:rFonts w:ascii="Times New Roman" w:eastAsia="Times New Roman" w:hAnsi="Times New Roman" w:cs="Times New Roman"/>
          <w:kern w:val="0"/>
          <w:sz w:val="24"/>
          <w:szCs w:val="24"/>
          <w:lang w:eastAsia="en-IN"/>
          <w14:ligatures w14:val="none"/>
        </w:rPr>
        <w:t xml:space="preserve">, and </w:t>
      </w:r>
      <w:r w:rsidRPr="00F43B8B">
        <w:rPr>
          <w:rFonts w:ascii="Times New Roman" w:eastAsia="Times New Roman" w:hAnsi="Times New Roman" w:cs="Times New Roman"/>
          <w:b/>
          <w:bCs/>
          <w:kern w:val="0"/>
          <w:sz w:val="24"/>
          <w:szCs w:val="24"/>
          <w:lang w:eastAsia="en-IN"/>
          <w14:ligatures w14:val="none"/>
        </w:rPr>
        <w:t>Halal Pharmaceutical Ingredients</w:t>
      </w:r>
      <w:r w:rsidRPr="00F43B8B">
        <w:rPr>
          <w:rFonts w:ascii="Times New Roman" w:eastAsia="Times New Roman" w:hAnsi="Times New Roman" w:cs="Times New Roman"/>
          <w:kern w:val="0"/>
          <w:sz w:val="24"/>
          <w:szCs w:val="24"/>
          <w:lang w:eastAsia="en-IN"/>
          <w14:ligatures w14:val="none"/>
        </w:rPr>
        <w:t>.</w:t>
      </w:r>
    </w:p>
    <w:p w14:paraId="6D9F46EB"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Halal Food Ingredients dominate the overall share, covering </w:t>
      </w:r>
      <w:proofErr w:type="spellStart"/>
      <w:r w:rsidRPr="00F43B8B">
        <w:rPr>
          <w:rFonts w:ascii="Times New Roman" w:eastAsia="Times New Roman" w:hAnsi="Times New Roman" w:cs="Times New Roman"/>
          <w:kern w:val="0"/>
          <w:sz w:val="24"/>
          <w:szCs w:val="24"/>
          <w:lang w:eastAsia="en-IN"/>
          <w14:ligatures w14:val="none"/>
        </w:rPr>
        <w:t>flavoring</w:t>
      </w:r>
      <w:proofErr w:type="spellEnd"/>
      <w:r w:rsidRPr="00F43B8B">
        <w:rPr>
          <w:rFonts w:ascii="Times New Roman" w:eastAsia="Times New Roman" w:hAnsi="Times New Roman" w:cs="Times New Roman"/>
          <w:kern w:val="0"/>
          <w:sz w:val="24"/>
          <w:szCs w:val="24"/>
          <w:lang w:eastAsia="en-IN"/>
          <w14:ligatures w14:val="none"/>
        </w:rPr>
        <w:t xml:space="preserve"> agents, emulsifiers, stabilizers, preservatives, and enzymes that comply with Islamic law. The segment accounts for an estimated 63% of global market revenue in 2024. Within this group, halal-certified emulsifiers and enzymes are expanding rapidly due to growing applications in bakery, confectionery, and processed meat.</w:t>
      </w:r>
    </w:p>
    <w:p w14:paraId="1270A461"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Halal Cosmetic Ingredients are also gaining traction as clean-label trends overlap with faith-based consumer needs. Plant-based surfactants, collagen alternatives, and cruelty-free pigments are witnessing higher adoption among global cosmetic brands repositioning their product lines as inclusive and sustainable.</w:t>
      </w:r>
    </w:p>
    <w:p w14:paraId="065ECC39"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Halal Pharmaceutical Ingredients, while smaller in base value, represent the fastest-growing area. The push for halal-certified </w:t>
      </w:r>
      <w:proofErr w:type="spellStart"/>
      <w:r w:rsidRPr="00F43B8B">
        <w:rPr>
          <w:rFonts w:ascii="Times New Roman" w:eastAsia="Times New Roman" w:hAnsi="Times New Roman" w:cs="Times New Roman"/>
          <w:kern w:val="0"/>
          <w:sz w:val="24"/>
          <w:szCs w:val="24"/>
          <w:lang w:eastAsia="en-IN"/>
          <w14:ligatures w14:val="none"/>
        </w:rPr>
        <w:t>gelatin</w:t>
      </w:r>
      <w:proofErr w:type="spellEnd"/>
      <w:r w:rsidRPr="00F43B8B">
        <w:rPr>
          <w:rFonts w:ascii="Times New Roman" w:eastAsia="Times New Roman" w:hAnsi="Times New Roman" w:cs="Times New Roman"/>
          <w:kern w:val="0"/>
          <w:sz w:val="24"/>
          <w:szCs w:val="24"/>
          <w:lang w:eastAsia="en-IN"/>
          <w14:ligatures w14:val="none"/>
        </w:rPr>
        <w:t xml:space="preserve"> capsules, vaccines, and excipients — particularly in Malaysia, Indonesia, and the GCC — is reshaping pharmaceutical supply chains. Several multinational drug manufacturers are partnering with Islamic certification bodies to align raw material sourcing with halal principles.</w:t>
      </w:r>
    </w:p>
    <w:p w14:paraId="7DCD55E9"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By Application</w:t>
      </w:r>
    </w:p>
    <w:p w14:paraId="4965B61E"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Applications extend across </w:t>
      </w:r>
      <w:r w:rsidRPr="00F43B8B">
        <w:rPr>
          <w:rFonts w:ascii="Times New Roman" w:eastAsia="Times New Roman" w:hAnsi="Times New Roman" w:cs="Times New Roman"/>
          <w:b/>
          <w:bCs/>
          <w:kern w:val="0"/>
          <w:sz w:val="24"/>
          <w:szCs w:val="24"/>
          <w:lang w:eastAsia="en-IN"/>
          <w14:ligatures w14:val="none"/>
        </w:rPr>
        <w:t>Food &amp; Beverages</w:t>
      </w:r>
      <w:r w:rsidRPr="00F43B8B">
        <w:rPr>
          <w:rFonts w:ascii="Times New Roman" w:eastAsia="Times New Roman" w:hAnsi="Times New Roman" w:cs="Times New Roman"/>
          <w:kern w:val="0"/>
          <w:sz w:val="24"/>
          <w:szCs w:val="24"/>
          <w:lang w:eastAsia="en-IN"/>
          <w14:ligatures w14:val="none"/>
        </w:rPr>
        <w:t xml:space="preserve">, </w:t>
      </w:r>
      <w:r w:rsidRPr="00F43B8B">
        <w:rPr>
          <w:rFonts w:ascii="Times New Roman" w:eastAsia="Times New Roman" w:hAnsi="Times New Roman" w:cs="Times New Roman"/>
          <w:b/>
          <w:bCs/>
          <w:kern w:val="0"/>
          <w:sz w:val="24"/>
          <w:szCs w:val="24"/>
          <w:lang w:eastAsia="en-IN"/>
          <w14:ligatures w14:val="none"/>
        </w:rPr>
        <w:t>Cosmetics &amp; Personal Care</w:t>
      </w:r>
      <w:r w:rsidRPr="00F43B8B">
        <w:rPr>
          <w:rFonts w:ascii="Times New Roman" w:eastAsia="Times New Roman" w:hAnsi="Times New Roman" w:cs="Times New Roman"/>
          <w:kern w:val="0"/>
          <w:sz w:val="24"/>
          <w:szCs w:val="24"/>
          <w:lang w:eastAsia="en-IN"/>
          <w14:ligatures w14:val="none"/>
        </w:rPr>
        <w:t xml:space="preserve">, </w:t>
      </w:r>
      <w:r w:rsidRPr="00F43B8B">
        <w:rPr>
          <w:rFonts w:ascii="Times New Roman" w:eastAsia="Times New Roman" w:hAnsi="Times New Roman" w:cs="Times New Roman"/>
          <w:b/>
          <w:bCs/>
          <w:kern w:val="0"/>
          <w:sz w:val="24"/>
          <w:szCs w:val="24"/>
          <w:lang w:eastAsia="en-IN"/>
          <w14:ligatures w14:val="none"/>
        </w:rPr>
        <w:t>Pharmaceuticals</w:t>
      </w:r>
      <w:r w:rsidRPr="00F43B8B">
        <w:rPr>
          <w:rFonts w:ascii="Times New Roman" w:eastAsia="Times New Roman" w:hAnsi="Times New Roman" w:cs="Times New Roman"/>
          <w:kern w:val="0"/>
          <w:sz w:val="24"/>
          <w:szCs w:val="24"/>
          <w:lang w:eastAsia="en-IN"/>
          <w14:ligatures w14:val="none"/>
        </w:rPr>
        <w:t xml:space="preserve">, and </w:t>
      </w:r>
      <w:r w:rsidRPr="00F43B8B">
        <w:rPr>
          <w:rFonts w:ascii="Times New Roman" w:eastAsia="Times New Roman" w:hAnsi="Times New Roman" w:cs="Times New Roman"/>
          <w:b/>
          <w:bCs/>
          <w:kern w:val="0"/>
          <w:sz w:val="24"/>
          <w:szCs w:val="24"/>
          <w:lang w:eastAsia="en-IN"/>
          <w14:ligatures w14:val="none"/>
        </w:rPr>
        <w:t>Nutraceuticals</w:t>
      </w:r>
      <w:r w:rsidRPr="00F43B8B">
        <w:rPr>
          <w:rFonts w:ascii="Times New Roman" w:eastAsia="Times New Roman" w:hAnsi="Times New Roman" w:cs="Times New Roman"/>
          <w:kern w:val="0"/>
          <w:sz w:val="24"/>
          <w:szCs w:val="24"/>
          <w:lang w:eastAsia="en-IN"/>
          <w14:ligatures w14:val="none"/>
        </w:rPr>
        <w:t>.</w:t>
      </w:r>
    </w:p>
    <w:p w14:paraId="5E087B15"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Food &amp; Beverages remain the largest contributor, driven by surging demand for halal-certified meat, dairy, bakery, and beverage additives. The halal nutraceutical segment, on the other hand, is gaining relevance among non-Muslim consumers looking for “clean” or “ethical” alternatives. </w:t>
      </w:r>
      <w:r w:rsidRPr="00F43B8B">
        <w:rPr>
          <w:rFonts w:ascii="Times New Roman" w:eastAsia="Times New Roman" w:hAnsi="Times New Roman" w:cs="Times New Roman"/>
          <w:i/>
          <w:iCs/>
          <w:kern w:val="0"/>
          <w:sz w:val="24"/>
          <w:szCs w:val="24"/>
          <w:lang w:eastAsia="en-IN"/>
          <w14:ligatures w14:val="none"/>
        </w:rPr>
        <w:t>This crossover appeal could redefine how halal certifications are marketed globally.</w:t>
      </w:r>
    </w:p>
    <w:p w14:paraId="0666BAD6"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Cosmetics &amp; Personal Care is growing fast — particularly in Southeast Asia and the Middle East — as younger consumers prioritize purity and ethical sourcing. Global players are now integrating halal compliance into product development cycles, not as an afterthought but as a core design principle.</w:t>
      </w:r>
    </w:p>
    <w:p w14:paraId="2E1A4DEE"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Pharmaceutical and nutraceutical applications are emerging investment clusters. The ongoing substitution of animal-derived ingredients with plant-based and synthetic options supports innovation in these categories, positioning halal ingredients as both a compliance requirement and an R&amp;D differentiator.</w:t>
      </w:r>
    </w:p>
    <w:p w14:paraId="422C610D"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By End User</w:t>
      </w:r>
    </w:p>
    <w:p w14:paraId="3B941567"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The end-user structure reflects both consumer-facing brands and industrial processors. Major end users include </w:t>
      </w:r>
      <w:r w:rsidRPr="00F43B8B">
        <w:rPr>
          <w:rFonts w:ascii="Times New Roman" w:eastAsia="Times New Roman" w:hAnsi="Times New Roman" w:cs="Times New Roman"/>
          <w:b/>
          <w:bCs/>
          <w:kern w:val="0"/>
          <w:sz w:val="24"/>
          <w:szCs w:val="24"/>
          <w:lang w:eastAsia="en-IN"/>
          <w14:ligatures w14:val="none"/>
        </w:rPr>
        <w:t>Food Manufacturers</w:t>
      </w:r>
      <w:r w:rsidRPr="00F43B8B">
        <w:rPr>
          <w:rFonts w:ascii="Times New Roman" w:eastAsia="Times New Roman" w:hAnsi="Times New Roman" w:cs="Times New Roman"/>
          <w:kern w:val="0"/>
          <w:sz w:val="24"/>
          <w:szCs w:val="24"/>
          <w:lang w:eastAsia="en-IN"/>
          <w14:ligatures w14:val="none"/>
        </w:rPr>
        <w:t xml:space="preserve">, </w:t>
      </w:r>
      <w:r w:rsidRPr="00F43B8B">
        <w:rPr>
          <w:rFonts w:ascii="Times New Roman" w:eastAsia="Times New Roman" w:hAnsi="Times New Roman" w:cs="Times New Roman"/>
          <w:b/>
          <w:bCs/>
          <w:kern w:val="0"/>
          <w:sz w:val="24"/>
          <w:szCs w:val="24"/>
          <w:lang w:eastAsia="en-IN"/>
          <w14:ligatures w14:val="none"/>
        </w:rPr>
        <w:t>Cosmetic Brands</w:t>
      </w:r>
      <w:r w:rsidRPr="00F43B8B">
        <w:rPr>
          <w:rFonts w:ascii="Times New Roman" w:eastAsia="Times New Roman" w:hAnsi="Times New Roman" w:cs="Times New Roman"/>
          <w:kern w:val="0"/>
          <w:sz w:val="24"/>
          <w:szCs w:val="24"/>
          <w:lang w:eastAsia="en-IN"/>
          <w14:ligatures w14:val="none"/>
        </w:rPr>
        <w:t xml:space="preserve">, </w:t>
      </w:r>
      <w:r w:rsidRPr="00F43B8B">
        <w:rPr>
          <w:rFonts w:ascii="Times New Roman" w:eastAsia="Times New Roman" w:hAnsi="Times New Roman" w:cs="Times New Roman"/>
          <w:b/>
          <w:bCs/>
          <w:kern w:val="0"/>
          <w:sz w:val="24"/>
          <w:szCs w:val="24"/>
          <w:lang w:eastAsia="en-IN"/>
          <w14:ligatures w14:val="none"/>
        </w:rPr>
        <w:t>Pharma Companies</w:t>
      </w:r>
      <w:r w:rsidRPr="00F43B8B">
        <w:rPr>
          <w:rFonts w:ascii="Times New Roman" w:eastAsia="Times New Roman" w:hAnsi="Times New Roman" w:cs="Times New Roman"/>
          <w:kern w:val="0"/>
          <w:sz w:val="24"/>
          <w:szCs w:val="24"/>
          <w:lang w:eastAsia="en-IN"/>
          <w14:ligatures w14:val="none"/>
        </w:rPr>
        <w:t xml:space="preserve">, and </w:t>
      </w:r>
      <w:r w:rsidRPr="00F43B8B">
        <w:rPr>
          <w:rFonts w:ascii="Times New Roman" w:eastAsia="Times New Roman" w:hAnsi="Times New Roman" w:cs="Times New Roman"/>
          <w:b/>
          <w:bCs/>
          <w:kern w:val="0"/>
          <w:sz w:val="24"/>
          <w:szCs w:val="24"/>
          <w:lang w:eastAsia="en-IN"/>
          <w14:ligatures w14:val="none"/>
        </w:rPr>
        <w:t>Ingredient Suppliers</w:t>
      </w:r>
      <w:r w:rsidRPr="00F43B8B">
        <w:rPr>
          <w:rFonts w:ascii="Times New Roman" w:eastAsia="Times New Roman" w:hAnsi="Times New Roman" w:cs="Times New Roman"/>
          <w:kern w:val="0"/>
          <w:sz w:val="24"/>
          <w:szCs w:val="24"/>
          <w:lang w:eastAsia="en-IN"/>
          <w14:ligatures w14:val="none"/>
        </w:rPr>
        <w:t>. Among these, food manufacturers lead in certification volume, while pharmaceutical producers show the highest CAGR, propelled by halal biopharma developments and government procurement mandates in Islamic countries.</w:t>
      </w:r>
    </w:p>
    <w:p w14:paraId="3B05D68D"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By Region</w:t>
      </w:r>
    </w:p>
    <w:p w14:paraId="6A04B9A9" w14:textId="77777777" w:rsidR="00F43B8B" w:rsidRPr="00F43B8B" w:rsidRDefault="00F43B8B" w:rsidP="00F43B8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lastRenderedPageBreak/>
        <w:t>Asia Pacific</w:t>
      </w:r>
      <w:r w:rsidRPr="00F43B8B">
        <w:rPr>
          <w:rFonts w:ascii="Times New Roman" w:eastAsia="Times New Roman" w:hAnsi="Times New Roman" w:cs="Times New Roman"/>
          <w:kern w:val="0"/>
          <w:sz w:val="24"/>
          <w:szCs w:val="24"/>
          <w:lang w:eastAsia="en-IN"/>
          <w14:ligatures w14:val="none"/>
        </w:rPr>
        <w:t xml:space="preserve"> leads the market and accounts for more than 55% of global demand, with Malaysia, Indonesia, and India acting as certification and production hubs.</w:t>
      </w:r>
    </w:p>
    <w:p w14:paraId="52536B73" w14:textId="77777777" w:rsidR="00F43B8B" w:rsidRPr="00F43B8B" w:rsidRDefault="00F43B8B" w:rsidP="00F43B8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Middle East &amp; Africa</w:t>
      </w:r>
      <w:r w:rsidRPr="00F43B8B">
        <w:rPr>
          <w:rFonts w:ascii="Times New Roman" w:eastAsia="Times New Roman" w:hAnsi="Times New Roman" w:cs="Times New Roman"/>
          <w:kern w:val="0"/>
          <w:sz w:val="24"/>
          <w:szCs w:val="24"/>
          <w:lang w:eastAsia="en-IN"/>
          <w14:ligatures w14:val="none"/>
        </w:rPr>
        <w:t xml:space="preserve"> follows, anchored by Saudi Arabia and the UAE, where halal certification is a regulatory prerequisite for imports.</w:t>
      </w:r>
    </w:p>
    <w:p w14:paraId="654DF98F" w14:textId="77777777" w:rsidR="00F43B8B" w:rsidRPr="00F43B8B" w:rsidRDefault="00F43B8B" w:rsidP="00F43B8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Europe</w:t>
      </w:r>
      <w:r w:rsidRPr="00F43B8B">
        <w:rPr>
          <w:rFonts w:ascii="Times New Roman" w:eastAsia="Times New Roman" w:hAnsi="Times New Roman" w:cs="Times New Roman"/>
          <w:kern w:val="0"/>
          <w:sz w:val="24"/>
          <w:szCs w:val="24"/>
          <w:lang w:eastAsia="en-IN"/>
          <w14:ligatures w14:val="none"/>
        </w:rPr>
        <w:t xml:space="preserve"> and </w:t>
      </w:r>
      <w:r w:rsidRPr="00F43B8B">
        <w:rPr>
          <w:rFonts w:ascii="Times New Roman" w:eastAsia="Times New Roman" w:hAnsi="Times New Roman" w:cs="Times New Roman"/>
          <w:b/>
          <w:bCs/>
          <w:kern w:val="0"/>
          <w:sz w:val="24"/>
          <w:szCs w:val="24"/>
          <w:lang w:eastAsia="en-IN"/>
          <w14:ligatures w14:val="none"/>
        </w:rPr>
        <w:t>North America</w:t>
      </w:r>
      <w:r w:rsidRPr="00F43B8B">
        <w:rPr>
          <w:rFonts w:ascii="Times New Roman" w:eastAsia="Times New Roman" w:hAnsi="Times New Roman" w:cs="Times New Roman"/>
          <w:kern w:val="0"/>
          <w:sz w:val="24"/>
          <w:szCs w:val="24"/>
          <w:lang w:eastAsia="en-IN"/>
          <w14:ligatures w14:val="none"/>
        </w:rPr>
        <w:t xml:space="preserve"> are witnessing growing halal awareness among both Muslim and health-conscious populations, with notable retail penetration in the UK, France, and the U.S.</w:t>
      </w:r>
    </w:p>
    <w:p w14:paraId="7B6BDA88" w14:textId="77777777" w:rsidR="00F43B8B" w:rsidRPr="00F43B8B" w:rsidRDefault="00F43B8B" w:rsidP="00F43B8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Latin America</w:t>
      </w:r>
      <w:r w:rsidRPr="00F43B8B">
        <w:rPr>
          <w:rFonts w:ascii="Times New Roman" w:eastAsia="Times New Roman" w:hAnsi="Times New Roman" w:cs="Times New Roman"/>
          <w:kern w:val="0"/>
          <w:sz w:val="24"/>
          <w:szCs w:val="24"/>
          <w:lang w:eastAsia="en-IN"/>
          <w14:ligatures w14:val="none"/>
        </w:rPr>
        <w:t>, especially Brazil and Argentina, is emerging as a key exporter of halal-certified meat and soy derivatives to the Middle East.</w:t>
      </w:r>
    </w:p>
    <w:p w14:paraId="73AB8FB6"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The regional mix highlights how halal ingredients have evolved from a regional religious requirement into a global quality benchmark. In many ways, halal now overlaps with sustainability, clean-label production, and traceable sourcing — giving it universal appeal across categories.</w:t>
      </w:r>
    </w:p>
    <w:p w14:paraId="38C9BCDD" w14:textId="77777777" w:rsidR="00F43B8B" w:rsidRPr="00F43B8B" w:rsidRDefault="00F43B8B" w:rsidP="00F43B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3B8B">
        <w:rPr>
          <w:rFonts w:ascii="Times New Roman" w:eastAsia="Times New Roman" w:hAnsi="Times New Roman" w:cs="Times New Roman"/>
          <w:b/>
          <w:bCs/>
          <w:kern w:val="36"/>
          <w:sz w:val="48"/>
          <w:szCs w:val="48"/>
          <w:lang w:eastAsia="en-IN"/>
          <w14:ligatures w14:val="none"/>
        </w:rPr>
        <w:t>3. Market Trends and Innovation Landscape</w:t>
      </w:r>
    </w:p>
    <w:p w14:paraId="2E5F44BA"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The halal ingredients market is undergoing a quiet but powerful transformation. What used to be a certification exercise is now turning into a full-blown innovation frontier. Ingredient developers, biotechnology firms, and certification agencies are rethinking everything from sourcing to molecular design to ensure products are authentically halal — and globally scalable.</w:t>
      </w:r>
    </w:p>
    <w:p w14:paraId="17DC5044"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Biotechnology and Plant-Based Substitutes Are Redefining Compliance</w:t>
      </w:r>
    </w:p>
    <w:p w14:paraId="79FFF91F"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The biggest wave of innovation is happening at the ingredient level. Companies are moving away from animal-derived </w:t>
      </w:r>
      <w:proofErr w:type="spellStart"/>
      <w:r w:rsidRPr="00F43B8B">
        <w:rPr>
          <w:rFonts w:ascii="Times New Roman" w:eastAsia="Times New Roman" w:hAnsi="Times New Roman" w:cs="Times New Roman"/>
          <w:kern w:val="0"/>
          <w:sz w:val="24"/>
          <w:szCs w:val="24"/>
          <w:lang w:eastAsia="en-IN"/>
          <w14:ligatures w14:val="none"/>
        </w:rPr>
        <w:t>gelatin</w:t>
      </w:r>
      <w:proofErr w:type="spellEnd"/>
      <w:r w:rsidRPr="00F43B8B">
        <w:rPr>
          <w:rFonts w:ascii="Times New Roman" w:eastAsia="Times New Roman" w:hAnsi="Times New Roman" w:cs="Times New Roman"/>
          <w:kern w:val="0"/>
          <w:sz w:val="24"/>
          <w:szCs w:val="24"/>
          <w:lang w:eastAsia="en-IN"/>
          <w14:ligatures w14:val="none"/>
        </w:rPr>
        <w:t xml:space="preserve">, collagen, and enzymes toward </w:t>
      </w:r>
      <w:r w:rsidRPr="00F43B8B">
        <w:rPr>
          <w:rFonts w:ascii="Times New Roman" w:eastAsia="Times New Roman" w:hAnsi="Times New Roman" w:cs="Times New Roman"/>
          <w:b/>
          <w:bCs/>
          <w:kern w:val="0"/>
          <w:sz w:val="24"/>
          <w:szCs w:val="24"/>
          <w:lang w:eastAsia="en-IN"/>
          <w14:ligatures w14:val="none"/>
        </w:rPr>
        <w:t>microbial fermentation</w:t>
      </w:r>
      <w:r w:rsidRPr="00F43B8B">
        <w:rPr>
          <w:rFonts w:ascii="Times New Roman" w:eastAsia="Times New Roman" w:hAnsi="Times New Roman" w:cs="Times New Roman"/>
          <w:kern w:val="0"/>
          <w:sz w:val="24"/>
          <w:szCs w:val="24"/>
          <w:lang w:eastAsia="en-IN"/>
          <w14:ligatures w14:val="none"/>
        </w:rPr>
        <w:t xml:space="preserve"> and </w:t>
      </w:r>
      <w:r w:rsidRPr="00F43B8B">
        <w:rPr>
          <w:rFonts w:ascii="Times New Roman" w:eastAsia="Times New Roman" w:hAnsi="Times New Roman" w:cs="Times New Roman"/>
          <w:b/>
          <w:bCs/>
          <w:kern w:val="0"/>
          <w:sz w:val="24"/>
          <w:szCs w:val="24"/>
          <w:lang w:eastAsia="en-IN"/>
          <w14:ligatures w14:val="none"/>
        </w:rPr>
        <w:t>plant-based formulations</w:t>
      </w:r>
      <w:r w:rsidRPr="00F43B8B">
        <w:rPr>
          <w:rFonts w:ascii="Times New Roman" w:eastAsia="Times New Roman" w:hAnsi="Times New Roman" w:cs="Times New Roman"/>
          <w:kern w:val="0"/>
          <w:sz w:val="24"/>
          <w:szCs w:val="24"/>
          <w:lang w:eastAsia="en-IN"/>
          <w14:ligatures w14:val="none"/>
        </w:rPr>
        <w:t>. These biotech-driven alternatives eliminate the risk of cross-contamination with non-halal sources and appeal to clean-label consumers.</w:t>
      </w:r>
    </w:p>
    <w:p w14:paraId="6C0511D8"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For example, several food tech startups are using precision fermentation to develop halal-friendly rennet and </w:t>
      </w:r>
      <w:proofErr w:type="spellStart"/>
      <w:r w:rsidRPr="00F43B8B">
        <w:rPr>
          <w:rFonts w:ascii="Times New Roman" w:eastAsia="Times New Roman" w:hAnsi="Times New Roman" w:cs="Times New Roman"/>
          <w:kern w:val="0"/>
          <w:sz w:val="24"/>
          <w:szCs w:val="24"/>
          <w:lang w:eastAsia="en-IN"/>
          <w14:ligatures w14:val="none"/>
        </w:rPr>
        <w:t>flavor</w:t>
      </w:r>
      <w:proofErr w:type="spellEnd"/>
      <w:r w:rsidRPr="00F43B8B">
        <w:rPr>
          <w:rFonts w:ascii="Times New Roman" w:eastAsia="Times New Roman" w:hAnsi="Times New Roman" w:cs="Times New Roman"/>
          <w:kern w:val="0"/>
          <w:sz w:val="24"/>
          <w:szCs w:val="24"/>
          <w:lang w:eastAsia="en-IN"/>
          <w14:ligatures w14:val="none"/>
        </w:rPr>
        <w:t xml:space="preserve"> enhancers, traditionally sourced from animal stomach enzymes. This technological pivot is setting new standards for ingredient purity and transparency across the supply chain.</w:t>
      </w:r>
    </w:p>
    <w:p w14:paraId="198A87C7"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i/>
          <w:iCs/>
          <w:kern w:val="0"/>
          <w:sz w:val="24"/>
          <w:szCs w:val="24"/>
          <w:lang w:eastAsia="en-IN"/>
          <w14:ligatures w14:val="none"/>
        </w:rPr>
        <w:t>Experts note that biotechnology may become the backbone of future halal verification — where DNA traceability and synthetic biology provide absolute assurance of source integrity.</w:t>
      </w:r>
    </w:p>
    <w:p w14:paraId="72879DF4"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Digital Traceability and Blockchain Certification</w:t>
      </w:r>
    </w:p>
    <w:p w14:paraId="57C3907A"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Certification itself is evolving. Governments and halal bodies are moving toward </w:t>
      </w:r>
      <w:r w:rsidRPr="00F43B8B">
        <w:rPr>
          <w:rFonts w:ascii="Times New Roman" w:eastAsia="Times New Roman" w:hAnsi="Times New Roman" w:cs="Times New Roman"/>
          <w:b/>
          <w:bCs/>
          <w:kern w:val="0"/>
          <w:sz w:val="24"/>
          <w:szCs w:val="24"/>
          <w:lang w:eastAsia="en-IN"/>
          <w14:ligatures w14:val="none"/>
        </w:rPr>
        <w:t>blockchain-based halal assurance systems</w:t>
      </w:r>
      <w:r w:rsidRPr="00F43B8B">
        <w:rPr>
          <w:rFonts w:ascii="Times New Roman" w:eastAsia="Times New Roman" w:hAnsi="Times New Roman" w:cs="Times New Roman"/>
          <w:kern w:val="0"/>
          <w:sz w:val="24"/>
          <w:szCs w:val="24"/>
          <w:lang w:eastAsia="en-IN"/>
          <w14:ligatures w14:val="none"/>
        </w:rPr>
        <w:t>, allowing every ingredient batch to be digitally verified and tracked. Malaysia’s Halal Integrated Platform and the UAE’s Halal Chain pilot are early examples of how transparency is being institutionalized.</w:t>
      </w:r>
    </w:p>
    <w:p w14:paraId="048A7576"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These technologies are reducing fraud, cutting certification delays, and improving cross-border acceptance. Global food exporters are adopting blockchain-backed halal labels to ease </w:t>
      </w:r>
      <w:r w:rsidRPr="00F43B8B">
        <w:rPr>
          <w:rFonts w:ascii="Times New Roman" w:eastAsia="Times New Roman" w:hAnsi="Times New Roman" w:cs="Times New Roman"/>
          <w:kern w:val="0"/>
          <w:sz w:val="24"/>
          <w:szCs w:val="24"/>
          <w:lang w:eastAsia="en-IN"/>
          <w14:ligatures w14:val="none"/>
        </w:rPr>
        <w:lastRenderedPageBreak/>
        <w:t>trade into high-regulation markets like Indonesia and the Gulf region. For multinational food processors, it’s a compliance advantage that builds consumer trust in real time.</w:t>
      </w:r>
    </w:p>
    <w:p w14:paraId="4EC8DAE0"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The Clean Label and Ethical Consumption Convergence</w:t>
      </w:r>
    </w:p>
    <w:p w14:paraId="0A81A742"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Halal products are increasingly seen through a lifestyle lens — where </w:t>
      </w:r>
      <w:r w:rsidRPr="00F43B8B">
        <w:rPr>
          <w:rFonts w:ascii="Times New Roman" w:eastAsia="Times New Roman" w:hAnsi="Times New Roman" w:cs="Times New Roman"/>
          <w:i/>
          <w:iCs/>
          <w:kern w:val="0"/>
          <w:sz w:val="24"/>
          <w:szCs w:val="24"/>
          <w:lang w:eastAsia="en-IN"/>
          <w14:ligatures w14:val="none"/>
        </w:rPr>
        <w:t>“halal” overlaps with “healthy,” “natural,” and “ethically produced.”</w:t>
      </w:r>
      <w:r w:rsidRPr="00F43B8B">
        <w:rPr>
          <w:rFonts w:ascii="Times New Roman" w:eastAsia="Times New Roman" w:hAnsi="Times New Roman" w:cs="Times New Roman"/>
          <w:kern w:val="0"/>
          <w:sz w:val="24"/>
          <w:szCs w:val="24"/>
          <w:lang w:eastAsia="en-IN"/>
          <w14:ligatures w14:val="none"/>
        </w:rPr>
        <w:t xml:space="preserve"> In Western markets, the halal tag is resonating with vegan, organic, and sustainability-minded buyers. Cosmetic and personal care brands, in particular, are merging halal with cruelty-free and eco-friendly claims to reach broader demographics.</w:t>
      </w:r>
    </w:p>
    <w:p w14:paraId="2AFA4753"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This convergence is reshaping R&amp;D pipelines. Ingredient companies are not only replacing alcohol-based solvents and porcine derivatives but also ensuring their production methods align with fair-trade and sustainability standards. The result? Halal-certified products that compete in mainstream ethical markets, not just religious ones.</w:t>
      </w:r>
    </w:p>
    <w:p w14:paraId="5E8F0568"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AI in Ingredient Verification and Formulation Design</w:t>
      </w:r>
    </w:p>
    <w:p w14:paraId="2FCF40D9"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Artificial Intelligence is quietly improving halal compliance management. Ingredient mapping tools powered by AI can now </w:t>
      </w:r>
      <w:proofErr w:type="spellStart"/>
      <w:r w:rsidRPr="00F43B8B">
        <w:rPr>
          <w:rFonts w:ascii="Times New Roman" w:eastAsia="Times New Roman" w:hAnsi="Times New Roman" w:cs="Times New Roman"/>
          <w:kern w:val="0"/>
          <w:sz w:val="24"/>
          <w:szCs w:val="24"/>
          <w:lang w:eastAsia="en-IN"/>
          <w14:ligatures w14:val="none"/>
        </w:rPr>
        <w:t>analyze</w:t>
      </w:r>
      <w:proofErr w:type="spellEnd"/>
      <w:r w:rsidRPr="00F43B8B">
        <w:rPr>
          <w:rFonts w:ascii="Times New Roman" w:eastAsia="Times New Roman" w:hAnsi="Times New Roman" w:cs="Times New Roman"/>
          <w:kern w:val="0"/>
          <w:sz w:val="24"/>
          <w:szCs w:val="24"/>
          <w:lang w:eastAsia="en-IN"/>
          <w14:ligatures w14:val="none"/>
        </w:rPr>
        <w:t xml:space="preserve"> formulations for non-halal risks, predict substitute compounds, and automate documentation for certification submission. Pharmaceutical and nutraceutical developers are early adopters of these systems since compliance errors in those categories can be costly and reputation-damaging.</w:t>
      </w:r>
    </w:p>
    <w:p w14:paraId="3CF7850C"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i/>
          <w:iCs/>
          <w:kern w:val="0"/>
          <w:sz w:val="24"/>
          <w:szCs w:val="24"/>
          <w:lang w:eastAsia="en-IN"/>
          <w14:ligatures w14:val="none"/>
        </w:rPr>
        <w:t>According to several formulation scientists, AI will soon be able to flag potential non-halal interactions during the design phase — reducing time-to-market for certified products by up to 30%.</w:t>
      </w:r>
    </w:p>
    <w:p w14:paraId="7EB7EA62"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Strategic Collaborations and Halal Ecosystem Integration</w:t>
      </w:r>
    </w:p>
    <w:p w14:paraId="70A7A750"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The market is also seeing strategic partnerships between </w:t>
      </w:r>
      <w:r w:rsidRPr="00F43B8B">
        <w:rPr>
          <w:rFonts w:ascii="Times New Roman" w:eastAsia="Times New Roman" w:hAnsi="Times New Roman" w:cs="Times New Roman"/>
          <w:b/>
          <w:bCs/>
          <w:kern w:val="0"/>
          <w:sz w:val="24"/>
          <w:szCs w:val="24"/>
          <w:lang w:eastAsia="en-IN"/>
          <w14:ligatures w14:val="none"/>
        </w:rPr>
        <w:t>halal certification bodies, biotech firms, and multinational manufacturers</w:t>
      </w:r>
      <w:r w:rsidRPr="00F43B8B">
        <w:rPr>
          <w:rFonts w:ascii="Times New Roman" w:eastAsia="Times New Roman" w:hAnsi="Times New Roman" w:cs="Times New Roman"/>
          <w:kern w:val="0"/>
          <w:sz w:val="24"/>
          <w:szCs w:val="24"/>
          <w:lang w:eastAsia="en-IN"/>
          <w14:ligatures w14:val="none"/>
        </w:rPr>
        <w:t>. These collaborations are helping create unified standards and scalable verification systems. A few national halal authorities are even co-developing databases that identify permissible and prohibited compounds at the molecular level — a move that could standardize global certification frameworks by the end of the decade.</w:t>
      </w:r>
    </w:p>
    <w:p w14:paraId="65F1841B" w14:textId="77777777" w:rsidR="00F43B8B" w:rsidRPr="00F43B8B" w:rsidRDefault="00F43B8B" w:rsidP="00F43B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3B8B">
        <w:rPr>
          <w:rFonts w:ascii="Times New Roman" w:eastAsia="Times New Roman" w:hAnsi="Times New Roman" w:cs="Times New Roman"/>
          <w:b/>
          <w:bCs/>
          <w:kern w:val="36"/>
          <w:sz w:val="48"/>
          <w:szCs w:val="48"/>
          <w:lang w:eastAsia="en-IN"/>
          <w14:ligatures w14:val="none"/>
        </w:rPr>
        <w:t>4. Competitive Intelligence and Benchmarking</w:t>
      </w:r>
    </w:p>
    <w:p w14:paraId="7D65EEB3"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Competition in the halal ingredients market has matured far beyond regional certification. Today’s leaders are not just halal-compliant — they’re innovation-driven, globally certified, and deeply integrated across food, cosmetics, and pharma supply chains. The most successful companies operate at the intersection of science, transparency, and consumer trust.</w:t>
      </w:r>
    </w:p>
    <w:p w14:paraId="4A8342A3"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Cargill</w:t>
      </w:r>
    </w:p>
    <w:p w14:paraId="28A03990"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lastRenderedPageBreak/>
        <w:t>Cargill has been one of the early movers in halal-certified ingredients, offering a wide portfolio of halal-compliant emulsifiers, stabilizers, and texturizers used in food and beverages. Its halal strategy focuses on regional adaptability — particularly in Southeast Asia and the Middle East — supported by partnerships with national certification authorities. The company continues to invest in plant-based proteins and sustainable oils to meet the dual demand for halal and clean-label products.</w:t>
      </w:r>
    </w:p>
    <w:p w14:paraId="25CD14B1"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i/>
          <w:iCs/>
          <w:kern w:val="0"/>
          <w:sz w:val="24"/>
          <w:szCs w:val="24"/>
          <w:lang w:eastAsia="en-IN"/>
          <w14:ligatures w14:val="none"/>
        </w:rPr>
        <w:t>Analysts note that Cargill’s scale and vertical integration give it a strong advantage in traceability, a critical factor in halal certification transparency.</w:t>
      </w:r>
    </w:p>
    <w:p w14:paraId="479F99CD"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Kerry Group</w:t>
      </w:r>
    </w:p>
    <w:p w14:paraId="50DC1C99"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Kerry Group has positioned itself as a taste and nutrition leader with a growing halal-certified product line, particularly across </w:t>
      </w:r>
      <w:proofErr w:type="spellStart"/>
      <w:r w:rsidRPr="00F43B8B">
        <w:rPr>
          <w:rFonts w:ascii="Times New Roman" w:eastAsia="Times New Roman" w:hAnsi="Times New Roman" w:cs="Times New Roman"/>
          <w:kern w:val="0"/>
          <w:sz w:val="24"/>
          <w:szCs w:val="24"/>
          <w:lang w:eastAsia="en-IN"/>
          <w14:ligatures w14:val="none"/>
        </w:rPr>
        <w:t>flavor</w:t>
      </w:r>
      <w:proofErr w:type="spellEnd"/>
      <w:r w:rsidRPr="00F43B8B">
        <w:rPr>
          <w:rFonts w:ascii="Times New Roman" w:eastAsia="Times New Roman" w:hAnsi="Times New Roman" w:cs="Times New Roman"/>
          <w:kern w:val="0"/>
          <w:sz w:val="24"/>
          <w:szCs w:val="24"/>
          <w:lang w:eastAsia="en-IN"/>
          <w14:ligatures w14:val="none"/>
        </w:rPr>
        <w:t xml:space="preserve"> systems and functional ingredients. Its R&amp;D </w:t>
      </w:r>
      <w:proofErr w:type="spellStart"/>
      <w:r w:rsidRPr="00F43B8B">
        <w:rPr>
          <w:rFonts w:ascii="Times New Roman" w:eastAsia="Times New Roman" w:hAnsi="Times New Roman" w:cs="Times New Roman"/>
          <w:kern w:val="0"/>
          <w:sz w:val="24"/>
          <w:szCs w:val="24"/>
          <w:lang w:eastAsia="en-IN"/>
          <w14:ligatures w14:val="none"/>
        </w:rPr>
        <w:t>centers</w:t>
      </w:r>
      <w:proofErr w:type="spellEnd"/>
      <w:r w:rsidRPr="00F43B8B">
        <w:rPr>
          <w:rFonts w:ascii="Times New Roman" w:eastAsia="Times New Roman" w:hAnsi="Times New Roman" w:cs="Times New Roman"/>
          <w:kern w:val="0"/>
          <w:sz w:val="24"/>
          <w:szCs w:val="24"/>
          <w:lang w:eastAsia="en-IN"/>
          <w14:ligatures w14:val="none"/>
        </w:rPr>
        <w:t xml:space="preserve"> in Malaysia and Dubai cater specifically to halal formulations, blending cultural relevance with advanced sensory science. Kerry’s strategic acquisitions in the Middle East have further strengthened its halal portfolio, especially in processed foods and beverages.</w:t>
      </w:r>
    </w:p>
    <w:p w14:paraId="2741EC3B"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What differentiates Kerry is its holistic branding — not just compliance but </w:t>
      </w:r>
      <w:r w:rsidRPr="00F43B8B">
        <w:rPr>
          <w:rFonts w:ascii="Times New Roman" w:eastAsia="Times New Roman" w:hAnsi="Times New Roman" w:cs="Times New Roman"/>
          <w:i/>
          <w:iCs/>
          <w:kern w:val="0"/>
          <w:sz w:val="24"/>
          <w:szCs w:val="24"/>
          <w:lang w:eastAsia="en-IN"/>
          <w14:ligatures w14:val="none"/>
        </w:rPr>
        <w:t>culinary innovation within halal constraints</w:t>
      </w:r>
      <w:r w:rsidRPr="00F43B8B">
        <w:rPr>
          <w:rFonts w:ascii="Times New Roman" w:eastAsia="Times New Roman" w:hAnsi="Times New Roman" w:cs="Times New Roman"/>
          <w:kern w:val="0"/>
          <w:sz w:val="24"/>
          <w:szCs w:val="24"/>
          <w:lang w:eastAsia="en-IN"/>
          <w14:ligatures w14:val="none"/>
        </w:rPr>
        <w:t xml:space="preserve">, giving it a premium edge with multinational food manufacturers seeking both </w:t>
      </w:r>
      <w:proofErr w:type="spellStart"/>
      <w:r w:rsidRPr="00F43B8B">
        <w:rPr>
          <w:rFonts w:ascii="Times New Roman" w:eastAsia="Times New Roman" w:hAnsi="Times New Roman" w:cs="Times New Roman"/>
          <w:kern w:val="0"/>
          <w:sz w:val="24"/>
          <w:szCs w:val="24"/>
          <w:lang w:eastAsia="en-IN"/>
          <w14:ligatures w14:val="none"/>
        </w:rPr>
        <w:t>flavor</w:t>
      </w:r>
      <w:proofErr w:type="spellEnd"/>
      <w:r w:rsidRPr="00F43B8B">
        <w:rPr>
          <w:rFonts w:ascii="Times New Roman" w:eastAsia="Times New Roman" w:hAnsi="Times New Roman" w:cs="Times New Roman"/>
          <w:kern w:val="0"/>
          <w:sz w:val="24"/>
          <w:szCs w:val="24"/>
          <w:lang w:eastAsia="en-IN"/>
          <w14:ligatures w14:val="none"/>
        </w:rPr>
        <w:t xml:space="preserve"> and faith assurance.</w:t>
      </w:r>
    </w:p>
    <w:p w14:paraId="27105453"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Archer Daniels Midland (ADM)</w:t>
      </w:r>
    </w:p>
    <w:p w14:paraId="387FB32B"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ADM has expanded its halal operations through ingredient diversification — spanning proteins, lipids, and specialty carbohydrates. The company’s focus is on scalable halal supply for food and pharmaceutical clients, ensuring that even complex additives meet compliance standards. ADM’s sustainability and biotech investments, such as microbial fermentation platforms, are enhancing its standing among halal-compliant biotech suppliers.</w:t>
      </w:r>
    </w:p>
    <w:p w14:paraId="1609493F"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ADM’s strength lies in its </w:t>
      </w:r>
      <w:r w:rsidRPr="00F43B8B">
        <w:rPr>
          <w:rFonts w:ascii="Times New Roman" w:eastAsia="Times New Roman" w:hAnsi="Times New Roman" w:cs="Times New Roman"/>
          <w:i/>
          <w:iCs/>
          <w:kern w:val="0"/>
          <w:sz w:val="24"/>
          <w:szCs w:val="24"/>
          <w:lang w:eastAsia="en-IN"/>
          <w14:ligatures w14:val="none"/>
        </w:rPr>
        <w:t>integration of ethical manufacturing with large-scale logistics</w:t>
      </w:r>
      <w:r w:rsidRPr="00F43B8B">
        <w:rPr>
          <w:rFonts w:ascii="Times New Roman" w:eastAsia="Times New Roman" w:hAnsi="Times New Roman" w:cs="Times New Roman"/>
          <w:kern w:val="0"/>
          <w:sz w:val="24"/>
          <w:szCs w:val="24"/>
          <w:lang w:eastAsia="en-IN"/>
          <w14:ligatures w14:val="none"/>
        </w:rPr>
        <w:t>, making it a preferred supplier for export-oriented halal food companies.</w:t>
      </w:r>
    </w:p>
    <w:p w14:paraId="7D4BBA71"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BASF</w:t>
      </w:r>
    </w:p>
    <w:p w14:paraId="5D3C88F8"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BASF operates in a different lane — supplying halal-certified cosmetic and personal care ingredients. Its product portfolio includes surfactants, emollients, and actives used in skincare and hygiene lines that meet halal and vegan standards simultaneously. The company collaborates closely with certification agencies in Indonesia and the UAE to ensure consistency across formulations and </w:t>
      </w:r>
      <w:proofErr w:type="spellStart"/>
      <w:r w:rsidRPr="00F43B8B">
        <w:rPr>
          <w:rFonts w:ascii="Times New Roman" w:eastAsia="Times New Roman" w:hAnsi="Times New Roman" w:cs="Times New Roman"/>
          <w:kern w:val="0"/>
          <w:sz w:val="24"/>
          <w:szCs w:val="24"/>
          <w:lang w:eastAsia="en-IN"/>
          <w14:ligatures w14:val="none"/>
        </w:rPr>
        <w:t>labeling</w:t>
      </w:r>
      <w:proofErr w:type="spellEnd"/>
      <w:r w:rsidRPr="00F43B8B">
        <w:rPr>
          <w:rFonts w:ascii="Times New Roman" w:eastAsia="Times New Roman" w:hAnsi="Times New Roman" w:cs="Times New Roman"/>
          <w:kern w:val="0"/>
          <w:sz w:val="24"/>
          <w:szCs w:val="24"/>
          <w:lang w:eastAsia="en-IN"/>
          <w14:ligatures w14:val="none"/>
        </w:rPr>
        <w:t xml:space="preserve"> practices.</w:t>
      </w:r>
    </w:p>
    <w:p w14:paraId="765F7F1D"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BASF’s innovation strategy </w:t>
      </w:r>
      <w:proofErr w:type="spellStart"/>
      <w:r w:rsidRPr="00F43B8B">
        <w:rPr>
          <w:rFonts w:ascii="Times New Roman" w:eastAsia="Times New Roman" w:hAnsi="Times New Roman" w:cs="Times New Roman"/>
          <w:kern w:val="0"/>
          <w:sz w:val="24"/>
          <w:szCs w:val="24"/>
          <w:lang w:eastAsia="en-IN"/>
          <w14:ligatures w14:val="none"/>
        </w:rPr>
        <w:t>centers</w:t>
      </w:r>
      <w:proofErr w:type="spellEnd"/>
      <w:r w:rsidRPr="00F43B8B">
        <w:rPr>
          <w:rFonts w:ascii="Times New Roman" w:eastAsia="Times New Roman" w:hAnsi="Times New Roman" w:cs="Times New Roman"/>
          <w:kern w:val="0"/>
          <w:sz w:val="24"/>
          <w:szCs w:val="24"/>
          <w:lang w:eastAsia="en-IN"/>
          <w14:ligatures w14:val="none"/>
        </w:rPr>
        <w:t xml:space="preserve"> on </w:t>
      </w:r>
      <w:r w:rsidRPr="00F43B8B">
        <w:rPr>
          <w:rFonts w:ascii="Times New Roman" w:eastAsia="Times New Roman" w:hAnsi="Times New Roman" w:cs="Times New Roman"/>
          <w:i/>
          <w:iCs/>
          <w:kern w:val="0"/>
          <w:sz w:val="24"/>
          <w:szCs w:val="24"/>
          <w:lang w:eastAsia="en-IN"/>
          <w14:ligatures w14:val="none"/>
        </w:rPr>
        <w:t>“compliance by design”</w:t>
      </w:r>
      <w:r w:rsidRPr="00F43B8B">
        <w:rPr>
          <w:rFonts w:ascii="Times New Roman" w:eastAsia="Times New Roman" w:hAnsi="Times New Roman" w:cs="Times New Roman"/>
          <w:kern w:val="0"/>
          <w:sz w:val="24"/>
          <w:szCs w:val="24"/>
          <w:lang w:eastAsia="en-IN"/>
          <w14:ligatures w14:val="none"/>
        </w:rPr>
        <w:t>, embedding halal considerations at the molecular formulation stage rather than retrofitting later — a model other chemical suppliers are now beginning to adopt.</w:t>
      </w:r>
    </w:p>
    <w:p w14:paraId="489C6063"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Dow Chemical</w:t>
      </w:r>
    </w:p>
    <w:p w14:paraId="322AA2B0"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Dow’s halal strategy is subtle but effective. Through its polymer and surfactant divisions, the company provides raw materials that are free of alcohols and animal-derived content, </w:t>
      </w:r>
      <w:r w:rsidRPr="00F43B8B">
        <w:rPr>
          <w:rFonts w:ascii="Times New Roman" w:eastAsia="Times New Roman" w:hAnsi="Times New Roman" w:cs="Times New Roman"/>
          <w:kern w:val="0"/>
          <w:sz w:val="24"/>
          <w:szCs w:val="24"/>
          <w:lang w:eastAsia="en-IN"/>
          <w14:ligatures w14:val="none"/>
        </w:rPr>
        <w:lastRenderedPageBreak/>
        <w:t>catering to both halal and ethical manufacturing standards. Dow’s approach is more B2B — offering formulation flexibility for other brands pursuing halal certification.</w:t>
      </w:r>
    </w:p>
    <w:p w14:paraId="28B002EB"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Its regional distribution partnerships in Malaysia and the GCC provide the logistical backbone needed for consistent supply to halal-compliant cosmetic and food additive producers.</w:t>
      </w:r>
    </w:p>
    <w:p w14:paraId="036CC811"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Symrise</w:t>
      </w:r>
    </w:p>
    <w:p w14:paraId="7F43EDB8"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Symrise represents the new wave of sensory science-driven halal innovation. Specializing in fragrances, natural extracts, and </w:t>
      </w:r>
      <w:proofErr w:type="spellStart"/>
      <w:r w:rsidRPr="00F43B8B">
        <w:rPr>
          <w:rFonts w:ascii="Times New Roman" w:eastAsia="Times New Roman" w:hAnsi="Times New Roman" w:cs="Times New Roman"/>
          <w:kern w:val="0"/>
          <w:sz w:val="24"/>
          <w:szCs w:val="24"/>
          <w:lang w:eastAsia="en-IN"/>
          <w14:ligatures w14:val="none"/>
        </w:rPr>
        <w:t>flavor</w:t>
      </w:r>
      <w:proofErr w:type="spellEnd"/>
      <w:r w:rsidRPr="00F43B8B">
        <w:rPr>
          <w:rFonts w:ascii="Times New Roman" w:eastAsia="Times New Roman" w:hAnsi="Times New Roman" w:cs="Times New Roman"/>
          <w:kern w:val="0"/>
          <w:sz w:val="24"/>
          <w:szCs w:val="24"/>
          <w:lang w:eastAsia="en-IN"/>
          <w14:ligatures w14:val="none"/>
        </w:rPr>
        <w:t xml:space="preserve"> compounds, it has expanded halal-certified production across Europe and Asia. The company actively engages with religious authorities to certify both process and provenance — covering everything from botanical sourcing to solvent use.</w:t>
      </w:r>
    </w:p>
    <w:p w14:paraId="6C0398DD"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Symrise’s R&amp;D hubs are now working on halal-compliant fermentation-derived </w:t>
      </w:r>
      <w:proofErr w:type="spellStart"/>
      <w:r w:rsidRPr="00F43B8B">
        <w:rPr>
          <w:rFonts w:ascii="Times New Roman" w:eastAsia="Times New Roman" w:hAnsi="Times New Roman" w:cs="Times New Roman"/>
          <w:kern w:val="0"/>
          <w:sz w:val="24"/>
          <w:szCs w:val="24"/>
          <w:lang w:eastAsia="en-IN"/>
          <w14:ligatures w14:val="none"/>
        </w:rPr>
        <w:t>flavor</w:t>
      </w:r>
      <w:proofErr w:type="spellEnd"/>
      <w:r w:rsidRPr="00F43B8B">
        <w:rPr>
          <w:rFonts w:ascii="Times New Roman" w:eastAsia="Times New Roman" w:hAnsi="Times New Roman" w:cs="Times New Roman"/>
          <w:kern w:val="0"/>
          <w:sz w:val="24"/>
          <w:szCs w:val="24"/>
          <w:lang w:eastAsia="en-IN"/>
          <w14:ligatures w14:val="none"/>
        </w:rPr>
        <w:t xml:space="preserve"> enhancers, bridging natural authenticity with regulatory assurance — a segment expected to grow rapidly in cosmetics and functional foods.</w:t>
      </w:r>
    </w:p>
    <w:p w14:paraId="610C3B36"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Benchmark Summary</w:t>
      </w:r>
    </w:p>
    <w:p w14:paraId="2D487A3C"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When viewed collectively, these players show how halal ingredient competition is evolving:</w:t>
      </w:r>
    </w:p>
    <w:p w14:paraId="50860DB0" w14:textId="77777777" w:rsidR="00F43B8B" w:rsidRPr="00F43B8B" w:rsidRDefault="00F43B8B" w:rsidP="00F43B8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Cargill</w:t>
      </w:r>
      <w:r w:rsidRPr="00F43B8B">
        <w:rPr>
          <w:rFonts w:ascii="Times New Roman" w:eastAsia="Times New Roman" w:hAnsi="Times New Roman" w:cs="Times New Roman"/>
          <w:kern w:val="0"/>
          <w:sz w:val="24"/>
          <w:szCs w:val="24"/>
          <w:lang w:eastAsia="en-IN"/>
          <w14:ligatures w14:val="none"/>
        </w:rPr>
        <w:t xml:space="preserve"> and </w:t>
      </w:r>
      <w:r w:rsidRPr="00F43B8B">
        <w:rPr>
          <w:rFonts w:ascii="Times New Roman" w:eastAsia="Times New Roman" w:hAnsi="Times New Roman" w:cs="Times New Roman"/>
          <w:b/>
          <w:bCs/>
          <w:kern w:val="0"/>
          <w:sz w:val="24"/>
          <w:szCs w:val="24"/>
          <w:lang w:eastAsia="en-IN"/>
          <w14:ligatures w14:val="none"/>
        </w:rPr>
        <w:t>ADM</w:t>
      </w:r>
      <w:r w:rsidRPr="00F43B8B">
        <w:rPr>
          <w:rFonts w:ascii="Times New Roman" w:eastAsia="Times New Roman" w:hAnsi="Times New Roman" w:cs="Times New Roman"/>
          <w:kern w:val="0"/>
          <w:sz w:val="24"/>
          <w:szCs w:val="24"/>
          <w:lang w:eastAsia="en-IN"/>
          <w14:ligatures w14:val="none"/>
        </w:rPr>
        <w:t xml:space="preserve"> dominate volume supply with global distribution networks.</w:t>
      </w:r>
    </w:p>
    <w:p w14:paraId="41C7F420" w14:textId="77777777" w:rsidR="00F43B8B" w:rsidRPr="00F43B8B" w:rsidRDefault="00F43B8B" w:rsidP="00F43B8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Kerry Group</w:t>
      </w:r>
      <w:r w:rsidRPr="00F43B8B">
        <w:rPr>
          <w:rFonts w:ascii="Times New Roman" w:eastAsia="Times New Roman" w:hAnsi="Times New Roman" w:cs="Times New Roman"/>
          <w:kern w:val="0"/>
          <w:sz w:val="24"/>
          <w:szCs w:val="24"/>
          <w:lang w:eastAsia="en-IN"/>
          <w14:ligatures w14:val="none"/>
        </w:rPr>
        <w:t xml:space="preserve"> and </w:t>
      </w:r>
      <w:r w:rsidRPr="00F43B8B">
        <w:rPr>
          <w:rFonts w:ascii="Times New Roman" w:eastAsia="Times New Roman" w:hAnsi="Times New Roman" w:cs="Times New Roman"/>
          <w:b/>
          <w:bCs/>
          <w:kern w:val="0"/>
          <w:sz w:val="24"/>
          <w:szCs w:val="24"/>
          <w:lang w:eastAsia="en-IN"/>
          <w14:ligatures w14:val="none"/>
        </w:rPr>
        <w:t>Symrise</w:t>
      </w:r>
      <w:r w:rsidRPr="00F43B8B">
        <w:rPr>
          <w:rFonts w:ascii="Times New Roman" w:eastAsia="Times New Roman" w:hAnsi="Times New Roman" w:cs="Times New Roman"/>
          <w:kern w:val="0"/>
          <w:sz w:val="24"/>
          <w:szCs w:val="24"/>
          <w:lang w:eastAsia="en-IN"/>
          <w14:ligatures w14:val="none"/>
        </w:rPr>
        <w:t xml:space="preserve"> lead in innovation-driven </w:t>
      </w:r>
      <w:proofErr w:type="spellStart"/>
      <w:r w:rsidRPr="00F43B8B">
        <w:rPr>
          <w:rFonts w:ascii="Times New Roman" w:eastAsia="Times New Roman" w:hAnsi="Times New Roman" w:cs="Times New Roman"/>
          <w:kern w:val="0"/>
          <w:sz w:val="24"/>
          <w:szCs w:val="24"/>
          <w:lang w:eastAsia="en-IN"/>
          <w14:ligatures w14:val="none"/>
        </w:rPr>
        <w:t>flavors</w:t>
      </w:r>
      <w:proofErr w:type="spellEnd"/>
      <w:r w:rsidRPr="00F43B8B">
        <w:rPr>
          <w:rFonts w:ascii="Times New Roman" w:eastAsia="Times New Roman" w:hAnsi="Times New Roman" w:cs="Times New Roman"/>
          <w:kern w:val="0"/>
          <w:sz w:val="24"/>
          <w:szCs w:val="24"/>
          <w:lang w:eastAsia="en-IN"/>
          <w14:ligatures w14:val="none"/>
        </w:rPr>
        <w:t xml:space="preserve"> and sensorial experiences.</w:t>
      </w:r>
    </w:p>
    <w:p w14:paraId="2EED4BA3" w14:textId="77777777" w:rsidR="00F43B8B" w:rsidRPr="00F43B8B" w:rsidRDefault="00F43B8B" w:rsidP="00F43B8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BASF</w:t>
      </w:r>
      <w:r w:rsidRPr="00F43B8B">
        <w:rPr>
          <w:rFonts w:ascii="Times New Roman" w:eastAsia="Times New Roman" w:hAnsi="Times New Roman" w:cs="Times New Roman"/>
          <w:kern w:val="0"/>
          <w:sz w:val="24"/>
          <w:szCs w:val="24"/>
          <w:lang w:eastAsia="en-IN"/>
          <w14:ligatures w14:val="none"/>
        </w:rPr>
        <w:t xml:space="preserve"> and </w:t>
      </w:r>
      <w:r w:rsidRPr="00F43B8B">
        <w:rPr>
          <w:rFonts w:ascii="Times New Roman" w:eastAsia="Times New Roman" w:hAnsi="Times New Roman" w:cs="Times New Roman"/>
          <w:b/>
          <w:bCs/>
          <w:kern w:val="0"/>
          <w:sz w:val="24"/>
          <w:szCs w:val="24"/>
          <w:lang w:eastAsia="en-IN"/>
          <w14:ligatures w14:val="none"/>
        </w:rPr>
        <w:t>Dow</w:t>
      </w:r>
      <w:r w:rsidRPr="00F43B8B">
        <w:rPr>
          <w:rFonts w:ascii="Times New Roman" w:eastAsia="Times New Roman" w:hAnsi="Times New Roman" w:cs="Times New Roman"/>
          <w:kern w:val="0"/>
          <w:sz w:val="24"/>
          <w:szCs w:val="24"/>
          <w:lang w:eastAsia="en-IN"/>
          <w14:ligatures w14:val="none"/>
        </w:rPr>
        <w:t xml:space="preserve"> strengthen the chemical and cosmetic side of compliance through formulation integrity.</w:t>
      </w:r>
    </w:p>
    <w:p w14:paraId="6B23133C" w14:textId="77777777" w:rsidR="00F43B8B" w:rsidRPr="00F43B8B" w:rsidRDefault="00F43B8B" w:rsidP="00F43B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3B8B">
        <w:rPr>
          <w:rFonts w:ascii="Times New Roman" w:eastAsia="Times New Roman" w:hAnsi="Times New Roman" w:cs="Times New Roman"/>
          <w:b/>
          <w:bCs/>
          <w:kern w:val="36"/>
          <w:sz w:val="48"/>
          <w:szCs w:val="48"/>
          <w:lang w:eastAsia="en-IN"/>
          <w14:ligatures w14:val="none"/>
        </w:rPr>
        <w:t>5. Regional Landscape and Adoption Outlook</w:t>
      </w:r>
    </w:p>
    <w:p w14:paraId="3BA5D424"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Regional adoption of halal ingredients reflects a balance of cultural adherence, regulatory maturity, and market globalization. While Asia Pacific continues to dominate production and consumption, Western regions are witnessing rapid normalization of halal-certified goods in mainstream retail channels. The market’s regional trajectory between 2024 and 2030 shows how halal compliance has evolved from a niche certification to a global value system.</w:t>
      </w:r>
    </w:p>
    <w:p w14:paraId="63C83FEB"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Asia Pacific</w:t>
      </w:r>
    </w:p>
    <w:p w14:paraId="14490838"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Asia Pacific remains the largest and most dynamic region in the halal ingredients market, accounting for more than half of global demand. Malaysia and Indonesia stand out as dual anchors — Malaysia as the standard-setter and Indonesia as the volume driver.</w:t>
      </w:r>
    </w:p>
    <w:p w14:paraId="50CD0AC2"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Malaysia’s </w:t>
      </w:r>
      <w:r w:rsidRPr="00F43B8B">
        <w:rPr>
          <w:rFonts w:ascii="Times New Roman" w:eastAsia="Times New Roman" w:hAnsi="Times New Roman" w:cs="Times New Roman"/>
          <w:b/>
          <w:bCs/>
          <w:kern w:val="0"/>
          <w:sz w:val="24"/>
          <w:szCs w:val="24"/>
          <w:lang w:eastAsia="en-IN"/>
          <w14:ligatures w14:val="none"/>
        </w:rPr>
        <w:t>JAKIM certification framework</w:t>
      </w:r>
      <w:r w:rsidRPr="00F43B8B">
        <w:rPr>
          <w:rFonts w:ascii="Times New Roman" w:eastAsia="Times New Roman" w:hAnsi="Times New Roman" w:cs="Times New Roman"/>
          <w:kern w:val="0"/>
          <w:sz w:val="24"/>
          <w:szCs w:val="24"/>
          <w:lang w:eastAsia="en-IN"/>
          <w14:ligatures w14:val="none"/>
        </w:rPr>
        <w:t xml:space="preserve"> is now a global reference for halal verification, influencing exporters from Thailand, India, and South Korea. Indonesia, meanwhile, has implemented mandatory halal certification for food and beverage imports, creating massive opportunities for ingredient manufacturers.</w:t>
      </w:r>
    </w:p>
    <w:p w14:paraId="65229A14"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lastRenderedPageBreak/>
        <w:t xml:space="preserve">India’s market is also expanding, driven by both domestic consumption and export potential. Local food processors, cosmetics firms, and pharmaceutical companies are rapidly aligning with GCC and ASEAN halal standards to access international markets. </w:t>
      </w:r>
      <w:r w:rsidRPr="00F43B8B">
        <w:rPr>
          <w:rFonts w:ascii="Times New Roman" w:eastAsia="Times New Roman" w:hAnsi="Times New Roman" w:cs="Times New Roman"/>
          <w:i/>
          <w:iCs/>
          <w:kern w:val="0"/>
          <w:sz w:val="24"/>
          <w:szCs w:val="24"/>
          <w:lang w:eastAsia="en-IN"/>
          <w14:ligatures w14:val="none"/>
        </w:rPr>
        <w:t>Analysts predict that India’s halal-certified ingredient exports could triple by 2030.</w:t>
      </w:r>
    </w:p>
    <w:p w14:paraId="7B7DD6CA"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China is quietly building capacity too — not from a religious standpoint but as part of its strategy to supply the Middle East and Africa. Major Chinese food additive companies are obtaining halal certification to penetrate new trade corridors under the Belt and Road initiative.</w:t>
      </w:r>
    </w:p>
    <w:p w14:paraId="25A6084F"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Middle East and Africa (MEA)</w:t>
      </w:r>
    </w:p>
    <w:p w14:paraId="6D997B2A"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The MEA region represents the moral and commercial heart of halal consumption. Saudi Arabia, the UAE, and Egypt continue to enforce strict halal import standards, pushing global suppliers to obtain recognized certification. The UAE’s </w:t>
      </w:r>
      <w:r w:rsidRPr="00F43B8B">
        <w:rPr>
          <w:rFonts w:ascii="Times New Roman" w:eastAsia="Times New Roman" w:hAnsi="Times New Roman" w:cs="Times New Roman"/>
          <w:b/>
          <w:bCs/>
          <w:kern w:val="0"/>
          <w:sz w:val="24"/>
          <w:szCs w:val="24"/>
          <w:lang w:eastAsia="en-IN"/>
          <w14:ligatures w14:val="none"/>
        </w:rPr>
        <w:t>ESMA (Emirates Authority for Standardization and Metrology)</w:t>
      </w:r>
      <w:r w:rsidRPr="00F43B8B">
        <w:rPr>
          <w:rFonts w:ascii="Times New Roman" w:eastAsia="Times New Roman" w:hAnsi="Times New Roman" w:cs="Times New Roman"/>
          <w:kern w:val="0"/>
          <w:sz w:val="24"/>
          <w:szCs w:val="24"/>
          <w:lang w:eastAsia="en-IN"/>
          <w14:ligatures w14:val="none"/>
        </w:rPr>
        <w:t xml:space="preserve"> program remains a model of regulatory clarity and has </w:t>
      </w:r>
      <w:proofErr w:type="spellStart"/>
      <w:r w:rsidRPr="00F43B8B">
        <w:rPr>
          <w:rFonts w:ascii="Times New Roman" w:eastAsia="Times New Roman" w:hAnsi="Times New Roman" w:cs="Times New Roman"/>
          <w:kern w:val="0"/>
          <w:sz w:val="24"/>
          <w:szCs w:val="24"/>
          <w:lang w:eastAsia="en-IN"/>
          <w14:ligatures w14:val="none"/>
        </w:rPr>
        <w:t>catalyzed</w:t>
      </w:r>
      <w:proofErr w:type="spellEnd"/>
      <w:r w:rsidRPr="00F43B8B">
        <w:rPr>
          <w:rFonts w:ascii="Times New Roman" w:eastAsia="Times New Roman" w:hAnsi="Times New Roman" w:cs="Times New Roman"/>
          <w:kern w:val="0"/>
          <w:sz w:val="24"/>
          <w:szCs w:val="24"/>
          <w:lang w:eastAsia="en-IN"/>
          <w14:ligatures w14:val="none"/>
        </w:rPr>
        <w:t xml:space="preserve"> growth for halal-compliant ingredients across food, pharma, and cosmetics sectors.</w:t>
      </w:r>
    </w:p>
    <w:p w14:paraId="3416EA80"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Africa, particularly Nigeria and South Africa, is emerging as a high-potential frontier. Rising middle-class populations, improving supply chains, and government investment in local halal manufacturing zones are reshaping regional demand. Countries like Kenya and Senegal are also exploring halal exports to Gulf markets — a sign that halal ingredients are moving from import dependency to domestic production.</w:t>
      </w:r>
    </w:p>
    <w:p w14:paraId="6E2F0E3C"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Europe</w:t>
      </w:r>
    </w:p>
    <w:p w14:paraId="1E41F68E"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Europe’s halal ingredients market has matured quietly but steadily. The UK, France, and Germany remain key consumption </w:t>
      </w:r>
      <w:proofErr w:type="spellStart"/>
      <w:r w:rsidRPr="00F43B8B">
        <w:rPr>
          <w:rFonts w:ascii="Times New Roman" w:eastAsia="Times New Roman" w:hAnsi="Times New Roman" w:cs="Times New Roman"/>
          <w:kern w:val="0"/>
          <w:sz w:val="24"/>
          <w:szCs w:val="24"/>
          <w:lang w:eastAsia="en-IN"/>
          <w14:ligatures w14:val="none"/>
        </w:rPr>
        <w:t>centers</w:t>
      </w:r>
      <w:proofErr w:type="spellEnd"/>
      <w:r w:rsidRPr="00F43B8B">
        <w:rPr>
          <w:rFonts w:ascii="Times New Roman" w:eastAsia="Times New Roman" w:hAnsi="Times New Roman" w:cs="Times New Roman"/>
          <w:kern w:val="0"/>
          <w:sz w:val="24"/>
          <w:szCs w:val="24"/>
          <w:lang w:eastAsia="en-IN"/>
          <w14:ligatures w14:val="none"/>
        </w:rPr>
        <w:t xml:space="preserve"> due to their large Muslim populations and strong presence of halal food processing industries.</w:t>
      </w:r>
    </w:p>
    <w:p w14:paraId="639C68A5"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Food and cosmetic producers in Europe are increasingly integrating halal as part of </w:t>
      </w:r>
      <w:r w:rsidRPr="00F43B8B">
        <w:rPr>
          <w:rFonts w:ascii="Times New Roman" w:eastAsia="Times New Roman" w:hAnsi="Times New Roman" w:cs="Times New Roman"/>
          <w:i/>
          <w:iCs/>
          <w:kern w:val="0"/>
          <w:sz w:val="24"/>
          <w:szCs w:val="24"/>
          <w:lang w:eastAsia="en-IN"/>
          <w14:ligatures w14:val="none"/>
        </w:rPr>
        <w:t>clean-label and sustainable</w:t>
      </w:r>
      <w:r w:rsidRPr="00F43B8B">
        <w:rPr>
          <w:rFonts w:ascii="Times New Roman" w:eastAsia="Times New Roman" w:hAnsi="Times New Roman" w:cs="Times New Roman"/>
          <w:kern w:val="0"/>
          <w:sz w:val="24"/>
          <w:szCs w:val="24"/>
          <w:lang w:eastAsia="en-IN"/>
          <w14:ligatures w14:val="none"/>
        </w:rPr>
        <w:t xml:space="preserve"> branding strategies. Retailers such as Sainsbury’s and Carrefour France now stock certified halal personal care and nutraceutical products alongside vegan and organic lines.</w:t>
      </w:r>
    </w:p>
    <w:p w14:paraId="02677197"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Germany’s chemical and cosmetic manufacturers, including </w:t>
      </w:r>
      <w:r w:rsidRPr="00F43B8B">
        <w:rPr>
          <w:rFonts w:ascii="Times New Roman" w:eastAsia="Times New Roman" w:hAnsi="Times New Roman" w:cs="Times New Roman"/>
          <w:b/>
          <w:bCs/>
          <w:kern w:val="0"/>
          <w:sz w:val="24"/>
          <w:szCs w:val="24"/>
          <w:lang w:eastAsia="en-IN"/>
          <w14:ligatures w14:val="none"/>
        </w:rPr>
        <w:t>BASF</w:t>
      </w:r>
      <w:r w:rsidRPr="00F43B8B">
        <w:rPr>
          <w:rFonts w:ascii="Times New Roman" w:eastAsia="Times New Roman" w:hAnsi="Times New Roman" w:cs="Times New Roman"/>
          <w:kern w:val="0"/>
          <w:sz w:val="24"/>
          <w:szCs w:val="24"/>
          <w:lang w:eastAsia="en-IN"/>
          <w14:ligatures w14:val="none"/>
        </w:rPr>
        <w:t xml:space="preserve"> and </w:t>
      </w:r>
      <w:r w:rsidRPr="00F43B8B">
        <w:rPr>
          <w:rFonts w:ascii="Times New Roman" w:eastAsia="Times New Roman" w:hAnsi="Times New Roman" w:cs="Times New Roman"/>
          <w:b/>
          <w:bCs/>
          <w:kern w:val="0"/>
          <w:sz w:val="24"/>
          <w:szCs w:val="24"/>
          <w:lang w:eastAsia="en-IN"/>
          <w14:ligatures w14:val="none"/>
        </w:rPr>
        <w:t>Symrise</w:t>
      </w:r>
      <w:r w:rsidRPr="00F43B8B">
        <w:rPr>
          <w:rFonts w:ascii="Times New Roman" w:eastAsia="Times New Roman" w:hAnsi="Times New Roman" w:cs="Times New Roman"/>
          <w:kern w:val="0"/>
          <w:sz w:val="24"/>
          <w:szCs w:val="24"/>
          <w:lang w:eastAsia="en-IN"/>
          <w14:ligatures w14:val="none"/>
        </w:rPr>
        <w:t xml:space="preserve">, are leveraging halal compliance to expand exports into the GCC and Southeast Asia. The European Union’s evolving </w:t>
      </w:r>
      <w:proofErr w:type="spellStart"/>
      <w:r w:rsidRPr="00F43B8B">
        <w:rPr>
          <w:rFonts w:ascii="Times New Roman" w:eastAsia="Times New Roman" w:hAnsi="Times New Roman" w:cs="Times New Roman"/>
          <w:kern w:val="0"/>
          <w:sz w:val="24"/>
          <w:szCs w:val="24"/>
          <w:lang w:eastAsia="en-IN"/>
          <w14:ligatures w14:val="none"/>
        </w:rPr>
        <w:t>labeling</w:t>
      </w:r>
      <w:proofErr w:type="spellEnd"/>
      <w:r w:rsidRPr="00F43B8B">
        <w:rPr>
          <w:rFonts w:ascii="Times New Roman" w:eastAsia="Times New Roman" w:hAnsi="Times New Roman" w:cs="Times New Roman"/>
          <w:kern w:val="0"/>
          <w:sz w:val="24"/>
          <w:szCs w:val="24"/>
          <w:lang w:eastAsia="en-IN"/>
          <w14:ligatures w14:val="none"/>
        </w:rPr>
        <w:t xml:space="preserve"> regulations around ethical production and transparency are indirectly accelerating halal adoption across multiple ingredient categories.</w:t>
      </w:r>
    </w:p>
    <w:p w14:paraId="557D53B1"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North America</w:t>
      </w:r>
    </w:p>
    <w:p w14:paraId="4400A317"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The U.S. and Canada are entering a phase of accelerated halal ingredient adoption, largely led by consumer awareness and multicultural population growth. Muslim communities in states like California, Michigan, and New York have driven steady retail expansion of halal food and cosmetics.</w:t>
      </w:r>
    </w:p>
    <w:p w14:paraId="677D8883"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At the industrial level, food processors and pharmaceutical companies are working closely with certification bodies such as the </w:t>
      </w:r>
      <w:r w:rsidRPr="00F43B8B">
        <w:rPr>
          <w:rFonts w:ascii="Times New Roman" w:eastAsia="Times New Roman" w:hAnsi="Times New Roman" w:cs="Times New Roman"/>
          <w:b/>
          <w:bCs/>
          <w:kern w:val="0"/>
          <w:sz w:val="24"/>
          <w:szCs w:val="24"/>
          <w:lang w:eastAsia="en-IN"/>
          <w14:ligatures w14:val="none"/>
        </w:rPr>
        <w:t>Islamic Food and Nutrition Council of America (IFANCA)</w:t>
      </w:r>
      <w:r w:rsidRPr="00F43B8B">
        <w:rPr>
          <w:rFonts w:ascii="Times New Roman" w:eastAsia="Times New Roman" w:hAnsi="Times New Roman" w:cs="Times New Roman"/>
          <w:kern w:val="0"/>
          <w:sz w:val="24"/>
          <w:szCs w:val="24"/>
          <w:lang w:eastAsia="en-IN"/>
          <w14:ligatures w14:val="none"/>
        </w:rPr>
        <w:t xml:space="preserve"> to align manufacturing standards. North America’s halal market is particularly </w:t>
      </w:r>
      <w:r w:rsidRPr="00F43B8B">
        <w:rPr>
          <w:rFonts w:ascii="Times New Roman" w:eastAsia="Times New Roman" w:hAnsi="Times New Roman" w:cs="Times New Roman"/>
          <w:kern w:val="0"/>
          <w:sz w:val="24"/>
          <w:szCs w:val="24"/>
          <w:lang w:eastAsia="en-IN"/>
          <w14:ligatures w14:val="none"/>
        </w:rPr>
        <w:lastRenderedPageBreak/>
        <w:t xml:space="preserve">strong in the </w:t>
      </w:r>
      <w:r w:rsidRPr="00F43B8B">
        <w:rPr>
          <w:rFonts w:ascii="Times New Roman" w:eastAsia="Times New Roman" w:hAnsi="Times New Roman" w:cs="Times New Roman"/>
          <w:b/>
          <w:bCs/>
          <w:kern w:val="0"/>
          <w:sz w:val="24"/>
          <w:szCs w:val="24"/>
          <w:lang w:eastAsia="en-IN"/>
          <w14:ligatures w14:val="none"/>
        </w:rPr>
        <w:t>processed food and nutraceutical</w:t>
      </w:r>
      <w:r w:rsidRPr="00F43B8B">
        <w:rPr>
          <w:rFonts w:ascii="Times New Roman" w:eastAsia="Times New Roman" w:hAnsi="Times New Roman" w:cs="Times New Roman"/>
          <w:kern w:val="0"/>
          <w:sz w:val="24"/>
          <w:szCs w:val="24"/>
          <w:lang w:eastAsia="en-IN"/>
          <w14:ligatures w14:val="none"/>
        </w:rPr>
        <w:t xml:space="preserve"> sectors, where plant-based and alcohol-free formulations align naturally with halal principles.</w:t>
      </w:r>
    </w:p>
    <w:p w14:paraId="55EAFDA7"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Latin America</w:t>
      </w:r>
    </w:p>
    <w:p w14:paraId="3311D75F"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Latin America is the world’s halal export powerhouse, despite relatively small Muslim populations. Brazil and Argentina supply halal-certified meat, soy derivatives, and </w:t>
      </w:r>
      <w:proofErr w:type="spellStart"/>
      <w:r w:rsidRPr="00F43B8B">
        <w:rPr>
          <w:rFonts w:ascii="Times New Roman" w:eastAsia="Times New Roman" w:hAnsi="Times New Roman" w:cs="Times New Roman"/>
          <w:kern w:val="0"/>
          <w:sz w:val="24"/>
          <w:szCs w:val="24"/>
          <w:lang w:eastAsia="en-IN"/>
          <w14:ligatures w14:val="none"/>
        </w:rPr>
        <w:t>gelatin</w:t>
      </w:r>
      <w:proofErr w:type="spellEnd"/>
      <w:r w:rsidRPr="00F43B8B">
        <w:rPr>
          <w:rFonts w:ascii="Times New Roman" w:eastAsia="Times New Roman" w:hAnsi="Times New Roman" w:cs="Times New Roman"/>
          <w:kern w:val="0"/>
          <w:sz w:val="24"/>
          <w:szCs w:val="24"/>
          <w:lang w:eastAsia="en-IN"/>
          <w14:ligatures w14:val="none"/>
        </w:rPr>
        <w:t xml:space="preserve"> to the Middle East and Southeast Asia. The presence of global halal certification agencies and government export incentives has made Brazil the largest halal meat exporter globally.</w:t>
      </w:r>
    </w:p>
    <w:p w14:paraId="4E8019F9"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Beyond meat, local ingredient manufacturers are now venturing into halal-certified colorants, proteins, and stabilizers. Chile and Colombia are following similar paths, exploring halal compliance to diversify their food export portfolios. </w:t>
      </w:r>
      <w:r w:rsidRPr="00F43B8B">
        <w:rPr>
          <w:rFonts w:ascii="Times New Roman" w:eastAsia="Times New Roman" w:hAnsi="Times New Roman" w:cs="Times New Roman"/>
          <w:i/>
          <w:iCs/>
          <w:kern w:val="0"/>
          <w:sz w:val="24"/>
          <w:szCs w:val="24"/>
          <w:lang w:eastAsia="en-IN"/>
          <w14:ligatures w14:val="none"/>
        </w:rPr>
        <w:t>The region’s emphasis on agricultural traceability complements halal integrity, making Latin America a key upstream supplier in global halal value chains.</w:t>
      </w:r>
    </w:p>
    <w:p w14:paraId="237143B8"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Regional Summary</w:t>
      </w:r>
    </w:p>
    <w:p w14:paraId="4B3FB0A7" w14:textId="77777777" w:rsidR="00F43B8B" w:rsidRPr="00F43B8B" w:rsidRDefault="00F43B8B" w:rsidP="00F43B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Asia Pacific</w:t>
      </w:r>
      <w:r w:rsidRPr="00F43B8B">
        <w:rPr>
          <w:rFonts w:ascii="Times New Roman" w:eastAsia="Times New Roman" w:hAnsi="Times New Roman" w:cs="Times New Roman"/>
          <w:kern w:val="0"/>
          <w:sz w:val="24"/>
          <w:szCs w:val="24"/>
          <w:lang w:eastAsia="en-IN"/>
          <w14:ligatures w14:val="none"/>
        </w:rPr>
        <w:t>: Innovation and certification hub</w:t>
      </w:r>
    </w:p>
    <w:p w14:paraId="6568C318" w14:textId="77777777" w:rsidR="00F43B8B" w:rsidRPr="00F43B8B" w:rsidRDefault="00F43B8B" w:rsidP="00F43B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Middle East &amp; Africa</w:t>
      </w:r>
      <w:r w:rsidRPr="00F43B8B">
        <w:rPr>
          <w:rFonts w:ascii="Times New Roman" w:eastAsia="Times New Roman" w:hAnsi="Times New Roman" w:cs="Times New Roman"/>
          <w:kern w:val="0"/>
          <w:sz w:val="24"/>
          <w:szCs w:val="24"/>
          <w:lang w:eastAsia="en-IN"/>
          <w14:ligatures w14:val="none"/>
        </w:rPr>
        <w:t>: Core consumption and regulatory driver</w:t>
      </w:r>
    </w:p>
    <w:p w14:paraId="7F11540B" w14:textId="77777777" w:rsidR="00F43B8B" w:rsidRPr="00F43B8B" w:rsidRDefault="00F43B8B" w:rsidP="00F43B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Europe</w:t>
      </w:r>
      <w:r w:rsidRPr="00F43B8B">
        <w:rPr>
          <w:rFonts w:ascii="Times New Roman" w:eastAsia="Times New Roman" w:hAnsi="Times New Roman" w:cs="Times New Roman"/>
          <w:kern w:val="0"/>
          <w:sz w:val="24"/>
          <w:szCs w:val="24"/>
          <w:lang w:eastAsia="en-IN"/>
          <w14:ligatures w14:val="none"/>
        </w:rPr>
        <w:t>: Ethical and clean-label convergence</w:t>
      </w:r>
    </w:p>
    <w:p w14:paraId="56D23284" w14:textId="77777777" w:rsidR="00F43B8B" w:rsidRPr="00F43B8B" w:rsidRDefault="00F43B8B" w:rsidP="00F43B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North America</w:t>
      </w:r>
      <w:r w:rsidRPr="00F43B8B">
        <w:rPr>
          <w:rFonts w:ascii="Times New Roman" w:eastAsia="Times New Roman" w:hAnsi="Times New Roman" w:cs="Times New Roman"/>
          <w:kern w:val="0"/>
          <w:sz w:val="24"/>
          <w:szCs w:val="24"/>
          <w:lang w:eastAsia="en-IN"/>
          <w14:ligatures w14:val="none"/>
        </w:rPr>
        <w:t>: Multicultural demand and retail penetration</w:t>
      </w:r>
    </w:p>
    <w:p w14:paraId="58E8C9FE" w14:textId="77777777" w:rsidR="00F43B8B" w:rsidRPr="00F43B8B" w:rsidRDefault="00F43B8B" w:rsidP="00F43B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Latin America</w:t>
      </w:r>
      <w:r w:rsidRPr="00F43B8B">
        <w:rPr>
          <w:rFonts w:ascii="Times New Roman" w:eastAsia="Times New Roman" w:hAnsi="Times New Roman" w:cs="Times New Roman"/>
          <w:kern w:val="0"/>
          <w:sz w:val="24"/>
          <w:szCs w:val="24"/>
          <w:lang w:eastAsia="en-IN"/>
          <w14:ligatures w14:val="none"/>
        </w:rPr>
        <w:t>: Global halal export base</w:t>
      </w:r>
    </w:p>
    <w:p w14:paraId="1DF52B91" w14:textId="77777777" w:rsidR="00F43B8B" w:rsidRPr="00F43B8B" w:rsidRDefault="00F43B8B" w:rsidP="00F43B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3B8B">
        <w:rPr>
          <w:rFonts w:ascii="Times New Roman" w:eastAsia="Times New Roman" w:hAnsi="Times New Roman" w:cs="Times New Roman"/>
          <w:b/>
          <w:bCs/>
          <w:kern w:val="36"/>
          <w:sz w:val="48"/>
          <w:szCs w:val="48"/>
          <w:lang w:eastAsia="en-IN"/>
          <w14:ligatures w14:val="none"/>
        </w:rPr>
        <w:t>6. End-User Dynamics and Use Case</w:t>
      </w:r>
    </w:p>
    <w:p w14:paraId="61952B45"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The halal ingredients market serves a diverse ecosystem of end users — from multinational food producers to niche cosmetic startups — each viewing halal compliance as both a regulatory requirement and a strategic advantage. The way these players adopt and integrate halal-certified ingredients reveals a clear divide between compliance-driven and innovation-driven </w:t>
      </w:r>
      <w:proofErr w:type="spellStart"/>
      <w:r w:rsidRPr="00F43B8B">
        <w:rPr>
          <w:rFonts w:ascii="Times New Roman" w:eastAsia="Times New Roman" w:hAnsi="Times New Roman" w:cs="Times New Roman"/>
          <w:kern w:val="0"/>
          <w:sz w:val="24"/>
          <w:szCs w:val="24"/>
          <w:lang w:eastAsia="en-IN"/>
          <w14:ligatures w14:val="none"/>
        </w:rPr>
        <w:t>behavior</w:t>
      </w:r>
      <w:proofErr w:type="spellEnd"/>
      <w:r w:rsidRPr="00F43B8B">
        <w:rPr>
          <w:rFonts w:ascii="Times New Roman" w:eastAsia="Times New Roman" w:hAnsi="Times New Roman" w:cs="Times New Roman"/>
          <w:kern w:val="0"/>
          <w:sz w:val="24"/>
          <w:szCs w:val="24"/>
          <w:lang w:eastAsia="en-IN"/>
          <w14:ligatures w14:val="none"/>
        </w:rPr>
        <w:t>.</w:t>
      </w:r>
    </w:p>
    <w:p w14:paraId="32A9EEDA"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Food and Beverage Manufacturers</w:t>
      </w:r>
    </w:p>
    <w:p w14:paraId="3C3CF38B"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Food producers represent the backbone of halal ingredient consumption. This group includes companies manufacturing bakery items, dairy, confectionery, beverages, and processed meat. Most of them pursue halal certification as a condition for entering export markets in the Middle East or Southeast Asia.</w:t>
      </w:r>
    </w:p>
    <w:p w14:paraId="0957E6E1"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However, a growing number of Western manufacturers are now integrating halal-certified ingredients voluntarily to expand their consumer base. For example, beverage companies in Europe and the U.S. are reformulating their </w:t>
      </w:r>
      <w:proofErr w:type="spellStart"/>
      <w:r w:rsidRPr="00F43B8B">
        <w:rPr>
          <w:rFonts w:ascii="Times New Roman" w:eastAsia="Times New Roman" w:hAnsi="Times New Roman" w:cs="Times New Roman"/>
          <w:kern w:val="0"/>
          <w:sz w:val="24"/>
          <w:szCs w:val="24"/>
          <w:lang w:eastAsia="en-IN"/>
          <w14:ligatures w14:val="none"/>
        </w:rPr>
        <w:t>flavor</w:t>
      </w:r>
      <w:proofErr w:type="spellEnd"/>
      <w:r w:rsidRPr="00F43B8B">
        <w:rPr>
          <w:rFonts w:ascii="Times New Roman" w:eastAsia="Times New Roman" w:hAnsi="Times New Roman" w:cs="Times New Roman"/>
          <w:kern w:val="0"/>
          <w:sz w:val="24"/>
          <w:szCs w:val="24"/>
          <w:lang w:eastAsia="en-IN"/>
          <w14:ligatures w14:val="none"/>
        </w:rPr>
        <w:t xml:space="preserve"> bases and emulsifiers to meet halal standards — not just for Muslim consumers, but to position their products as clean, ethical, and globally compliant.</w:t>
      </w:r>
    </w:p>
    <w:p w14:paraId="0C40EEE1"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i/>
          <w:iCs/>
          <w:kern w:val="0"/>
          <w:sz w:val="24"/>
          <w:szCs w:val="24"/>
          <w:lang w:eastAsia="en-IN"/>
          <w14:ligatures w14:val="none"/>
        </w:rPr>
        <w:t>Many executives in the food sector now describe halal as “the next organic” — a label that signals trust and quality beyond its religious foundation.</w:t>
      </w:r>
    </w:p>
    <w:p w14:paraId="3218D680"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lastRenderedPageBreak/>
        <w:t>Cosmetics and Personal Care Brands</w:t>
      </w:r>
    </w:p>
    <w:p w14:paraId="7DE9BF24"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This segment has seen a remarkable transition from niche to mainstream. Global beauty brands and regional players alike are adopting halal ingredients to meet rising demand for cruelty-free, alcohol-free, and ethically sourced products. Ingredients like plant-derived </w:t>
      </w:r>
      <w:proofErr w:type="spellStart"/>
      <w:r w:rsidRPr="00F43B8B">
        <w:rPr>
          <w:rFonts w:ascii="Times New Roman" w:eastAsia="Times New Roman" w:hAnsi="Times New Roman" w:cs="Times New Roman"/>
          <w:kern w:val="0"/>
          <w:sz w:val="24"/>
          <w:szCs w:val="24"/>
          <w:lang w:eastAsia="en-IN"/>
          <w14:ligatures w14:val="none"/>
        </w:rPr>
        <w:t>glycerin</w:t>
      </w:r>
      <w:proofErr w:type="spellEnd"/>
      <w:r w:rsidRPr="00F43B8B">
        <w:rPr>
          <w:rFonts w:ascii="Times New Roman" w:eastAsia="Times New Roman" w:hAnsi="Times New Roman" w:cs="Times New Roman"/>
          <w:kern w:val="0"/>
          <w:sz w:val="24"/>
          <w:szCs w:val="24"/>
          <w:lang w:eastAsia="en-IN"/>
          <w14:ligatures w14:val="none"/>
        </w:rPr>
        <w:t>, vegetable-based emulsifiers, and non-alcoholic fragrances are becoming standard in formulation pipelines.</w:t>
      </w:r>
    </w:p>
    <w:p w14:paraId="0B56D5B2"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Halal compliance is particularly valuable in Asia Pacific and the Middle East, where cosmetics purchases are heavily influenced by religious and ethical considerations. Smaller indie brands are capitalizing on this trend too — leveraging halal certification as a brand differentiator in the crowded “clean beauty” landscape.</w:t>
      </w:r>
    </w:p>
    <w:p w14:paraId="1D50CCD5"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The challenge remains consistency: global cosmetic supply chains often involve multiple raw material sources, and achieving full halal traceability requires rigorous supplier auditing and transparent </w:t>
      </w:r>
      <w:proofErr w:type="spellStart"/>
      <w:r w:rsidRPr="00F43B8B">
        <w:rPr>
          <w:rFonts w:ascii="Times New Roman" w:eastAsia="Times New Roman" w:hAnsi="Times New Roman" w:cs="Times New Roman"/>
          <w:kern w:val="0"/>
          <w:sz w:val="24"/>
          <w:szCs w:val="24"/>
          <w:lang w:eastAsia="en-IN"/>
          <w14:ligatures w14:val="none"/>
        </w:rPr>
        <w:t>labeling</w:t>
      </w:r>
      <w:proofErr w:type="spellEnd"/>
      <w:r w:rsidRPr="00F43B8B">
        <w:rPr>
          <w:rFonts w:ascii="Times New Roman" w:eastAsia="Times New Roman" w:hAnsi="Times New Roman" w:cs="Times New Roman"/>
          <w:kern w:val="0"/>
          <w:sz w:val="24"/>
          <w:szCs w:val="24"/>
          <w:lang w:eastAsia="en-IN"/>
          <w14:ligatures w14:val="none"/>
        </w:rPr>
        <w:t>.</w:t>
      </w:r>
    </w:p>
    <w:p w14:paraId="3FCEBF93"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Pharmaceutical and Nutraceutical Producers</w:t>
      </w:r>
    </w:p>
    <w:p w14:paraId="79984D14"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Pharma and nutraceutical companies represent the most complex end-user group due to strict manufacturing and formulation requirements. </w:t>
      </w:r>
      <w:proofErr w:type="spellStart"/>
      <w:r w:rsidRPr="00F43B8B">
        <w:rPr>
          <w:rFonts w:ascii="Times New Roman" w:eastAsia="Times New Roman" w:hAnsi="Times New Roman" w:cs="Times New Roman"/>
          <w:kern w:val="0"/>
          <w:sz w:val="24"/>
          <w:szCs w:val="24"/>
          <w:lang w:eastAsia="en-IN"/>
          <w14:ligatures w14:val="none"/>
        </w:rPr>
        <w:t>Gelatin</w:t>
      </w:r>
      <w:proofErr w:type="spellEnd"/>
      <w:r w:rsidRPr="00F43B8B">
        <w:rPr>
          <w:rFonts w:ascii="Times New Roman" w:eastAsia="Times New Roman" w:hAnsi="Times New Roman" w:cs="Times New Roman"/>
          <w:kern w:val="0"/>
          <w:sz w:val="24"/>
          <w:szCs w:val="24"/>
          <w:lang w:eastAsia="en-IN"/>
          <w14:ligatures w14:val="none"/>
        </w:rPr>
        <w:t>, enzymes, and excipients are being re-engineered to comply with halal standards, especially for capsule and vaccine production.</w:t>
      </w:r>
    </w:p>
    <w:p w14:paraId="62D200EF"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Southeast Asia and GCC markets have become strongholds for halal pharmaceutical growth, supported by government initiatives promoting halal medicine. In these regions, manufacturers who meet halal certification standards often gain preferential access to public procurement contracts.</w:t>
      </w:r>
    </w:p>
    <w:p w14:paraId="2D7AB6A7"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Nutraceutical producers — especially those focusing on dietary supplements, herbal extracts, and vitamins — are also adopting halal ingredients to reach health-conscious global consumers. For many, halal compliance aligns naturally with clean-label and non-GMO commitments.</w:t>
      </w:r>
    </w:p>
    <w:p w14:paraId="57BDF8BD"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Ingredient Suppliers and Contract Manufacturers</w:t>
      </w:r>
    </w:p>
    <w:p w14:paraId="2DFC3CDC"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A crucial but less visible end-user group includes contract formulators and ingredient suppliers who bridge compliance for larger brands. These companies are the foundation of the halal supply chain — responsible for ensuring traceability, documentation, and certification continuity.</w:t>
      </w:r>
    </w:p>
    <w:p w14:paraId="40B7815D"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Their role has grown more strategic in recent years as downstream brands rely on suppliers to provide halal-ready formulations that can seamlessly integrate into production lines. </w:t>
      </w:r>
      <w:r w:rsidRPr="00F43B8B">
        <w:rPr>
          <w:rFonts w:ascii="Times New Roman" w:eastAsia="Times New Roman" w:hAnsi="Times New Roman" w:cs="Times New Roman"/>
          <w:i/>
          <w:iCs/>
          <w:kern w:val="0"/>
          <w:sz w:val="24"/>
          <w:szCs w:val="24"/>
          <w:lang w:eastAsia="en-IN"/>
          <w14:ligatures w14:val="none"/>
        </w:rPr>
        <w:t>This shift has created a new business model — “compliance-as-a-service” — where suppliers handle certification complexity for their clients.</w:t>
      </w:r>
    </w:p>
    <w:p w14:paraId="5AEAA486"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Use Case: Halal Cosmetics Integration in Southeast Asia</w:t>
      </w:r>
    </w:p>
    <w:p w14:paraId="76B69D6A"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A regional cosmetics manufacturer based in Kuala Lumpur sought to reposition its skincare portfolio for export to Indonesia and the UAE. The company faced two major challenges: </w:t>
      </w:r>
      <w:r w:rsidRPr="00F43B8B">
        <w:rPr>
          <w:rFonts w:ascii="Times New Roman" w:eastAsia="Times New Roman" w:hAnsi="Times New Roman" w:cs="Times New Roman"/>
          <w:kern w:val="0"/>
          <w:sz w:val="24"/>
          <w:szCs w:val="24"/>
          <w:lang w:eastAsia="en-IN"/>
          <w14:ligatures w14:val="none"/>
        </w:rPr>
        <w:lastRenderedPageBreak/>
        <w:t xml:space="preserve">sourcing alcohol-free solvents and ensuring that its supply chain met both </w:t>
      </w:r>
      <w:r w:rsidRPr="00F43B8B">
        <w:rPr>
          <w:rFonts w:ascii="Times New Roman" w:eastAsia="Times New Roman" w:hAnsi="Times New Roman" w:cs="Times New Roman"/>
          <w:b/>
          <w:bCs/>
          <w:kern w:val="0"/>
          <w:sz w:val="24"/>
          <w:szCs w:val="24"/>
          <w:lang w:eastAsia="en-IN"/>
          <w14:ligatures w14:val="none"/>
        </w:rPr>
        <w:t>JAKIM</w:t>
      </w:r>
      <w:r w:rsidRPr="00F43B8B">
        <w:rPr>
          <w:rFonts w:ascii="Times New Roman" w:eastAsia="Times New Roman" w:hAnsi="Times New Roman" w:cs="Times New Roman"/>
          <w:kern w:val="0"/>
          <w:sz w:val="24"/>
          <w:szCs w:val="24"/>
          <w:lang w:eastAsia="en-IN"/>
          <w14:ligatures w14:val="none"/>
        </w:rPr>
        <w:t xml:space="preserve"> (Malaysia) and </w:t>
      </w:r>
      <w:r w:rsidRPr="00F43B8B">
        <w:rPr>
          <w:rFonts w:ascii="Times New Roman" w:eastAsia="Times New Roman" w:hAnsi="Times New Roman" w:cs="Times New Roman"/>
          <w:b/>
          <w:bCs/>
          <w:kern w:val="0"/>
          <w:sz w:val="24"/>
          <w:szCs w:val="24"/>
          <w:lang w:eastAsia="en-IN"/>
          <w14:ligatures w14:val="none"/>
        </w:rPr>
        <w:t>MUI</w:t>
      </w:r>
      <w:r w:rsidRPr="00F43B8B">
        <w:rPr>
          <w:rFonts w:ascii="Times New Roman" w:eastAsia="Times New Roman" w:hAnsi="Times New Roman" w:cs="Times New Roman"/>
          <w:kern w:val="0"/>
          <w:sz w:val="24"/>
          <w:szCs w:val="24"/>
          <w:lang w:eastAsia="en-IN"/>
          <w14:ligatures w14:val="none"/>
        </w:rPr>
        <w:t xml:space="preserve"> (Indonesia) halal certification standards.</w:t>
      </w:r>
    </w:p>
    <w:p w14:paraId="56C1EB8F"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To overcome this, the firm partnered with a European specialty chemical supplier offering </w:t>
      </w:r>
      <w:r w:rsidRPr="00F43B8B">
        <w:rPr>
          <w:rFonts w:ascii="Times New Roman" w:eastAsia="Times New Roman" w:hAnsi="Times New Roman" w:cs="Times New Roman"/>
          <w:b/>
          <w:bCs/>
          <w:kern w:val="0"/>
          <w:sz w:val="24"/>
          <w:szCs w:val="24"/>
          <w:lang w:eastAsia="en-IN"/>
          <w14:ligatures w14:val="none"/>
        </w:rPr>
        <w:t>halal-certified botanical actives</w:t>
      </w:r>
      <w:r w:rsidRPr="00F43B8B">
        <w:rPr>
          <w:rFonts w:ascii="Times New Roman" w:eastAsia="Times New Roman" w:hAnsi="Times New Roman" w:cs="Times New Roman"/>
          <w:kern w:val="0"/>
          <w:sz w:val="24"/>
          <w:szCs w:val="24"/>
          <w:lang w:eastAsia="en-IN"/>
          <w14:ligatures w14:val="none"/>
        </w:rPr>
        <w:t xml:space="preserve"> and </w:t>
      </w:r>
      <w:r w:rsidRPr="00F43B8B">
        <w:rPr>
          <w:rFonts w:ascii="Times New Roman" w:eastAsia="Times New Roman" w:hAnsi="Times New Roman" w:cs="Times New Roman"/>
          <w:b/>
          <w:bCs/>
          <w:kern w:val="0"/>
          <w:sz w:val="24"/>
          <w:szCs w:val="24"/>
          <w:lang w:eastAsia="en-IN"/>
          <w14:ligatures w14:val="none"/>
        </w:rPr>
        <w:t>plant-derived emulsifiers</w:t>
      </w:r>
      <w:r w:rsidRPr="00F43B8B">
        <w:rPr>
          <w:rFonts w:ascii="Times New Roman" w:eastAsia="Times New Roman" w:hAnsi="Times New Roman" w:cs="Times New Roman"/>
          <w:kern w:val="0"/>
          <w:sz w:val="24"/>
          <w:szCs w:val="24"/>
          <w:lang w:eastAsia="en-IN"/>
          <w14:ligatures w14:val="none"/>
        </w:rPr>
        <w:t>. The reformulated line passed both certifications within eight months, allowing the brand to launch across Southeast Asian e-commerce platforms under a unified halal identity.</w:t>
      </w:r>
    </w:p>
    <w:p w14:paraId="6876B71F"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Sales increased by 42% within the first year, and the brand reported easier entry into Middle Eastern retail chains due to recognized certification equivalence. </w:t>
      </w:r>
      <w:r w:rsidRPr="00F43B8B">
        <w:rPr>
          <w:rFonts w:ascii="Times New Roman" w:eastAsia="Times New Roman" w:hAnsi="Times New Roman" w:cs="Times New Roman"/>
          <w:i/>
          <w:iCs/>
          <w:kern w:val="0"/>
          <w:sz w:val="24"/>
          <w:szCs w:val="24"/>
          <w:lang w:eastAsia="en-IN"/>
          <w14:ligatures w14:val="none"/>
        </w:rPr>
        <w:t>This case highlights how technical ingredient alignment and early supplier collaboration can turn halal compliance into an export growth strategy rather than a regulatory burden.</w:t>
      </w:r>
    </w:p>
    <w:p w14:paraId="2D5C08DD"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Summary Insight</w:t>
      </w:r>
    </w:p>
    <w:p w14:paraId="3ECCCFA4"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End-user engagement in the halal ingredients market is moving beyond obligation. What began as a compliance exercise has evolved into a strategic differentiator — one that builds brand credibility, expands geographic reach, and attracts ethically aware consumers worldwide. Whether in food, beauty, or healthcare, halal certification now signals integrity — both moral and material.</w:t>
      </w:r>
    </w:p>
    <w:p w14:paraId="337D7337" w14:textId="77777777" w:rsidR="00F43B8B" w:rsidRPr="00F43B8B" w:rsidRDefault="00F43B8B" w:rsidP="00F43B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3B8B">
        <w:rPr>
          <w:rFonts w:ascii="Times New Roman" w:eastAsia="Times New Roman" w:hAnsi="Times New Roman" w:cs="Times New Roman"/>
          <w:b/>
          <w:bCs/>
          <w:kern w:val="36"/>
          <w:sz w:val="48"/>
          <w:szCs w:val="48"/>
          <w:lang w:eastAsia="en-IN"/>
          <w14:ligatures w14:val="none"/>
        </w:rPr>
        <w:t>7. Recent Developments + Opportunities &amp; Restraints</w:t>
      </w:r>
    </w:p>
    <w:p w14:paraId="6EB9C963"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The halal ingredients industry is entering a consolidation phase marked by certification standardization, new technology pilots, and rising cross-industry collaboration. Between 2023 and 2025, several notable developments have shaped how halal ingredients are sourced, verified, and commercialized globally.</w:t>
      </w:r>
    </w:p>
    <w:p w14:paraId="686FD4F2"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72705519">
          <v:rect id="_x0000_i1026" style="width:0;height:1.5pt" o:hralign="center" o:hrstd="t" o:hr="t" fillcolor="#a0a0a0" stroked="f"/>
        </w:pict>
      </w:r>
    </w:p>
    <w:p w14:paraId="25493D07"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Recent Developments (Last 2 Years)</w:t>
      </w:r>
    </w:p>
    <w:p w14:paraId="05B70BB7" w14:textId="77777777" w:rsidR="00F43B8B" w:rsidRPr="00F43B8B" w:rsidRDefault="00F43B8B" w:rsidP="00F43B8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Cargill</w:t>
      </w:r>
      <w:r w:rsidRPr="00F43B8B">
        <w:rPr>
          <w:rFonts w:ascii="Times New Roman" w:eastAsia="Times New Roman" w:hAnsi="Times New Roman" w:cs="Times New Roman"/>
          <w:kern w:val="0"/>
          <w:sz w:val="24"/>
          <w:szCs w:val="24"/>
          <w:lang w:eastAsia="en-IN"/>
          <w14:ligatures w14:val="none"/>
        </w:rPr>
        <w:t xml:space="preserve"> expanded its halal-certified production facilities in Malaysia and Turkey (2024), adding new processing lines for halal-certified emulsifiers and </w:t>
      </w:r>
      <w:proofErr w:type="spellStart"/>
      <w:r w:rsidRPr="00F43B8B">
        <w:rPr>
          <w:rFonts w:ascii="Times New Roman" w:eastAsia="Times New Roman" w:hAnsi="Times New Roman" w:cs="Times New Roman"/>
          <w:kern w:val="0"/>
          <w:sz w:val="24"/>
          <w:szCs w:val="24"/>
          <w:lang w:eastAsia="en-IN"/>
          <w14:ligatures w14:val="none"/>
        </w:rPr>
        <w:t>lecithins</w:t>
      </w:r>
      <w:proofErr w:type="spellEnd"/>
      <w:r w:rsidRPr="00F43B8B">
        <w:rPr>
          <w:rFonts w:ascii="Times New Roman" w:eastAsia="Times New Roman" w:hAnsi="Times New Roman" w:cs="Times New Roman"/>
          <w:kern w:val="0"/>
          <w:sz w:val="24"/>
          <w:szCs w:val="24"/>
          <w:lang w:eastAsia="en-IN"/>
          <w14:ligatures w14:val="none"/>
        </w:rPr>
        <w:t xml:space="preserve"> to serve both food and beverage industries.</w:t>
      </w:r>
    </w:p>
    <w:p w14:paraId="5A491A9C" w14:textId="77777777" w:rsidR="00F43B8B" w:rsidRPr="00F43B8B" w:rsidRDefault="00F43B8B" w:rsidP="00F43B8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BASF</w:t>
      </w:r>
      <w:r w:rsidRPr="00F43B8B">
        <w:rPr>
          <w:rFonts w:ascii="Times New Roman" w:eastAsia="Times New Roman" w:hAnsi="Times New Roman" w:cs="Times New Roman"/>
          <w:kern w:val="0"/>
          <w:sz w:val="24"/>
          <w:szCs w:val="24"/>
          <w:lang w:eastAsia="en-IN"/>
          <w14:ligatures w14:val="none"/>
        </w:rPr>
        <w:t xml:space="preserve"> introduced a new range of </w:t>
      </w:r>
      <w:r w:rsidRPr="00F43B8B">
        <w:rPr>
          <w:rFonts w:ascii="Times New Roman" w:eastAsia="Times New Roman" w:hAnsi="Times New Roman" w:cs="Times New Roman"/>
          <w:i/>
          <w:iCs/>
          <w:kern w:val="0"/>
          <w:sz w:val="24"/>
          <w:szCs w:val="24"/>
          <w:lang w:eastAsia="en-IN"/>
          <w14:ligatures w14:val="none"/>
        </w:rPr>
        <w:t>halal-certified surfactants</w:t>
      </w:r>
      <w:r w:rsidRPr="00F43B8B">
        <w:rPr>
          <w:rFonts w:ascii="Times New Roman" w:eastAsia="Times New Roman" w:hAnsi="Times New Roman" w:cs="Times New Roman"/>
          <w:kern w:val="0"/>
          <w:sz w:val="24"/>
          <w:szCs w:val="24"/>
          <w:lang w:eastAsia="en-IN"/>
          <w14:ligatures w14:val="none"/>
        </w:rPr>
        <w:t xml:space="preserve"> for skincare and personal hygiene products, produced under alcohol-free conditions in Germany (2023).</w:t>
      </w:r>
    </w:p>
    <w:p w14:paraId="418EB62D" w14:textId="77777777" w:rsidR="00F43B8B" w:rsidRPr="00F43B8B" w:rsidRDefault="00F43B8B" w:rsidP="00F43B8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ADM</w:t>
      </w:r>
      <w:r w:rsidRPr="00F43B8B">
        <w:rPr>
          <w:rFonts w:ascii="Times New Roman" w:eastAsia="Times New Roman" w:hAnsi="Times New Roman" w:cs="Times New Roman"/>
          <w:kern w:val="0"/>
          <w:sz w:val="24"/>
          <w:szCs w:val="24"/>
          <w:lang w:eastAsia="en-IN"/>
          <w14:ligatures w14:val="none"/>
        </w:rPr>
        <w:t xml:space="preserve"> launched a </w:t>
      </w:r>
      <w:r w:rsidRPr="00F43B8B">
        <w:rPr>
          <w:rFonts w:ascii="Times New Roman" w:eastAsia="Times New Roman" w:hAnsi="Times New Roman" w:cs="Times New Roman"/>
          <w:i/>
          <w:iCs/>
          <w:kern w:val="0"/>
          <w:sz w:val="24"/>
          <w:szCs w:val="24"/>
          <w:lang w:eastAsia="en-IN"/>
          <w14:ligatures w14:val="none"/>
        </w:rPr>
        <w:t>plant-based halal protein isolate</w:t>
      </w:r>
      <w:r w:rsidRPr="00F43B8B">
        <w:rPr>
          <w:rFonts w:ascii="Times New Roman" w:eastAsia="Times New Roman" w:hAnsi="Times New Roman" w:cs="Times New Roman"/>
          <w:kern w:val="0"/>
          <w:sz w:val="24"/>
          <w:szCs w:val="24"/>
          <w:lang w:eastAsia="en-IN"/>
          <w14:ligatures w14:val="none"/>
        </w:rPr>
        <w:t xml:space="preserve"> portfolio aimed at nutraceutical and alternative meat producers in Asia Pacific, supporting the region’s clean-label and halal nutrition initiatives (2024).</w:t>
      </w:r>
    </w:p>
    <w:p w14:paraId="1AEFBE95" w14:textId="77777777" w:rsidR="00F43B8B" w:rsidRPr="00F43B8B" w:rsidRDefault="00F43B8B" w:rsidP="00F43B8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Kerry Group</w:t>
      </w:r>
      <w:r w:rsidRPr="00F43B8B">
        <w:rPr>
          <w:rFonts w:ascii="Times New Roman" w:eastAsia="Times New Roman" w:hAnsi="Times New Roman" w:cs="Times New Roman"/>
          <w:kern w:val="0"/>
          <w:sz w:val="24"/>
          <w:szCs w:val="24"/>
          <w:lang w:eastAsia="en-IN"/>
          <w14:ligatures w14:val="none"/>
        </w:rPr>
        <w:t xml:space="preserve"> announced a partnership with </w:t>
      </w:r>
      <w:r w:rsidRPr="00F43B8B">
        <w:rPr>
          <w:rFonts w:ascii="Times New Roman" w:eastAsia="Times New Roman" w:hAnsi="Times New Roman" w:cs="Times New Roman"/>
          <w:i/>
          <w:iCs/>
          <w:kern w:val="0"/>
          <w:sz w:val="24"/>
          <w:szCs w:val="24"/>
          <w:lang w:eastAsia="en-IN"/>
          <w14:ligatures w14:val="none"/>
        </w:rPr>
        <w:t>Dubai Industrial City</w:t>
      </w:r>
      <w:r w:rsidRPr="00F43B8B">
        <w:rPr>
          <w:rFonts w:ascii="Times New Roman" w:eastAsia="Times New Roman" w:hAnsi="Times New Roman" w:cs="Times New Roman"/>
          <w:kern w:val="0"/>
          <w:sz w:val="24"/>
          <w:szCs w:val="24"/>
          <w:lang w:eastAsia="en-IN"/>
          <w14:ligatures w14:val="none"/>
        </w:rPr>
        <w:t xml:space="preserve"> to establish a new halal innovation hub focused on </w:t>
      </w:r>
      <w:proofErr w:type="spellStart"/>
      <w:r w:rsidRPr="00F43B8B">
        <w:rPr>
          <w:rFonts w:ascii="Times New Roman" w:eastAsia="Times New Roman" w:hAnsi="Times New Roman" w:cs="Times New Roman"/>
          <w:kern w:val="0"/>
          <w:sz w:val="24"/>
          <w:szCs w:val="24"/>
          <w:lang w:eastAsia="en-IN"/>
          <w14:ligatures w14:val="none"/>
        </w:rPr>
        <w:t>flavor</w:t>
      </w:r>
      <w:proofErr w:type="spellEnd"/>
      <w:r w:rsidRPr="00F43B8B">
        <w:rPr>
          <w:rFonts w:ascii="Times New Roman" w:eastAsia="Times New Roman" w:hAnsi="Times New Roman" w:cs="Times New Roman"/>
          <w:kern w:val="0"/>
          <w:sz w:val="24"/>
          <w:szCs w:val="24"/>
          <w:lang w:eastAsia="en-IN"/>
          <w14:ligatures w14:val="none"/>
        </w:rPr>
        <w:t xml:space="preserve"> systems and functional ingredients tailored to GCC preferences (2023).</w:t>
      </w:r>
    </w:p>
    <w:p w14:paraId="7A6F129F" w14:textId="77777777" w:rsidR="00F43B8B" w:rsidRPr="00F43B8B" w:rsidRDefault="00F43B8B" w:rsidP="00F43B8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The </w:t>
      </w:r>
      <w:r w:rsidRPr="00F43B8B">
        <w:rPr>
          <w:rFonts w:ascii="Times New Roman" w:eastAsia="Times New Roman" w:hAnsi="Times New Roman" w:cs="Times New Roman"/>
          <w:i/>
          <w:iCs/>
          <w:kern w:val="0"/>
          <w:sz w:val="24"/>
          <w:szCs w:val="24"/>
          <w:lang w:eastAsia="en-IN"/>
          <w14:ligatures w14:val="none"/>
        </w:rPr>
        <w:t>Halal Development Corporation (HDC)</w:t>
      </w:r>
      <w:r w:rsidRPr="00F43B8B">
        <w:rPr>
          <w:rFonts w:ascii="Times New Roman" w:eastAsia="Times New Roman" w:hAnsi="Times New Roman" w:cs="Times New Roman"/>
          <w:kern w:val="0"/>
          <w:sz w:val="24"/>
          <w:szCs w:val="24"/>
          <w:lang w:eastAsia="en-IN"/>
          <w14:ligatures w14:val="none"/>
        </w:rPr>
        <w:t xml:space="preserve"> of Malaysia introduced a </w:t>
      </w:r>
      <w:r w:rsidRPr="00F43B8B">
        <w:rPr>
          <w:rFonts w:ascii="Times New Roman" w:eastAsia="Times New Roman" w:hAnsi="Times New Roman" w:cs="Times New Roman"/>
          <w:b/>
          <w:bCs/>
          <w:kern w:val="0"/>
          <w:sz w:val="24"/>
          <w:szCs w:val="24"/>
          <w:lang w:eastAsia="en-IN"/>
          <w14:ligatures w14:val="none"/>
        </w:rPr>
        <w:t>digital halal verification system</w:t>
      </w:r>
      <w:r w:rsidRPr="00F43B8B">
        <w:rPr>
          <w:rFonts w:ascii="Times New Roman" w:eastAsia="Times New Roman" w:hAnsi="Times New Roman" w:cs="Times New Roman"/>
          <w:kern w:val="0"/>
          <w:sz w:val="24"/>
          <w:szCs w:val="24"/>
          <w:lang w:eastAsia="en-IN"/>
          <w14:ligatures w14:val="none"/>
        </w:rPr>
        <w:t xml:space="preserve"> (2024) using blockchain integration to authenticate certification data across international supply chains.</w:t>
      </w:r>
    </w:p>
    <w:p w14:paraId="122A5C52" w14:textId="77777777" w:rsidR="00F43B8B" w:rsidRPr="00F43B8B" w:rsidRDefault="00F43B8B" w:rsidP="00F43B8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lastRenderedPageBreak/>
        <w:t>Symrise</w:t>
      </w:r>
      <w:r w:rsidRPr="00F43B8B">
        <w:rPr>
          <w:rFonts w:ascii="Times New Roman" w:eastAsia="Times New Roman" w:hAnsi="Times New Roman" w:cs="Times New Roman"/>
          <w:kern w:val="0"/>
          <w:sz w:val="24"/>
          <w:szCs w:val="24"/>
          <w:lang w:eastAsia="en-IN"/>
          <w14:ligatures w14:val="none"/>
        </w:rPr>
        <w:t xml:space="preserve"> collaborated with Indonesian certification agency </w:t>
      </w:r>
      <w:r w:rsidRPr="00F43B8B">
        <w:rPr>
          <w:rFonts w:ascii="Times New Roman" w:eastAsia="Times New Roman" w:hAnsi="Times New Roman" w:cs="Times New Roman"/>
          <w:i/>
          <w:iCs/>
          <w:kern w:val="0"/>
          <w:sz w:val="24"/>
          <w:szCs w:val="24"/>
          <w:lang w:eastAsia="en-IN"/>
          <w14:ligatures w14:val="none"/>
        </w:rPr>
        <w:t>MUI</w:t>
      </w:r>
      <w:r w:rsidRPr="00F43B8B">
        <w:rPr>
          <w:rFonts w:ascii="Times New Roman" w:eastAsia="Times New Roman" w:hAnsi="Times New Roman" w:cs="Times New Roman"/>
          <w:kern w:val="0"/>
          <w:sz w:val="24"/>
          <w:szCs w:val="24"/>
          <w:lang w:eastAsia="en-IN"/>
          <w14:ligatures w14:val="none"/>
        </w:rPr>
        <w:t xml:space="preserve"> to standardize halal validation for natural fragrance compounds, allowing global brands to export certified formulations without dual testing (2024).</w:t>
      </w:r>
    </w:p>
    <w:p w14:paraId="7E246152" w14:textId="77777777" w:rsidR="00F43B8B" w:rsidRPr="00F43B8B" w:rsidRDefault="00F43B8B" w:rsidP="00F43B8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Dow Chemical</w:t>
      </w:r>
      <w:r w:rsidRPr="00F43B8B">
        <w:rPr>
          <w:rFonts w:ascii="Times New Roman" w:eastAsia="Times New Roman" w:hAnsi="Times New Roman" w:cs="Times New Roman"/>
          <w:kern w:val="0"/>
          <w:sz w:val="24"/>
          <w:szCs w:val="24"/>
          <w:lang w:eastAsia="en-IN"/>
          <w14:ligatures w14:val="none"/>
        </w:rPr>
        <w:t xml:space="preserve"> piloted alcohol-free polymer emulsions for halal-compliant cosmetic formulations, targeting Middle Eastern and South Asian manufacturers (2023).</w:t>
      </w:r>
    </w:p>
    <w:p w14:paraId="76B68EDA"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5A7DA694">
          <v:rect id="_x0000_i1027" style="width:0;height:1.5pt" o:hralign="center" o:hrstd="t" o:hr="t" fillcolor="#a0a0a0" stroked="f"/>
        </w:pict>
      </w:r>
    </w:p>
    <w:p w14:paraId="5493346F"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Opportunities</w:t>
      </w:r>
    </w:p>
    <w:p w14:paraId="2E4F6E40" w14:textId="2A1D1ECA" w:rsidR="00F43B8B" w:rsidRPr="00F43B8B" w:rsidRDefault="00F43B8B" w:rsidP="00F43B8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Biotechnology-Driven Ingredients</w:t>
      </w:r>
      <w:r w:rsidRPr="00F43B8B">
        <w:rPr>
          <w:rFonts w:ascii="Times New Roman" w:eastAsia="Times New Roman" w:hAnsi="Times New Roman" w:cs="Times New Roman"/>
          <w:kern w:val="0"/>
          <w:sz w:val="24"/>
          <w:szCs w:val="24"/>
          <w:lang w:eastAsia="en-IN"/>
          <w14:ligatures w14:val="none"/>
        </w:rPr>
        <w:br/>
        <w:t xml:space="preserve">Fermentation-based enzymes, collagen substitutes, and </w:t>
      </w:r>
      <w:proofErr w:type="spellStart"/>
      <w:r w:rsidRPr="00F43B8B">
        <w:rPr>
          <w:rFonts w:ascii="Times New Roman" w:eastAsia="Times New Roman" w:hAnsi="Times New Roman" w:cs="Times New Roman"/>
          <w:kern w:val="0"/>
          <w:sz w:val="24"/>
          <w:szCs w:val="24"/>
          <w:lang w:eastAsia="en-IN"/>
          <w14:ligatures w14:val="none"/>
        </w:rPr>
        <w:t>gelatin</w:t>
      </w:r>
      <w:proofErr w:type="spellEnd"/>
      <w:r w:rsidRPr="00F43B8B">
        <w:rPr>
          <w:rFonts w:ascii="Times New Roman" w:eastAsia="Times New Roman" w:hAnsi="Times New Roman" w:cs="Times New Roman"/>
          <w:kern w:val="0"/>
          <w:sz w:val="24"/>
          <w:szCs w:val="24"/>
          <w:lang w:eastAsia="en-IN"/>
          <w14:ligatures w14:val="none"/>
        </w:rPr>
        <w:t xml:space="preserve"> alternatives are gaining momentum. These innovations will redefine halal compliance for pharmaceutical and cosmetic applications while improving sustainability credentials.</w:t>
      </w:r>
    </w:p>
    <w:p w14:paraId="3845649E" w14:textId="1841EA3F" w:rsidR="00F43B8B" w:rsidRPr="00F43B8B" w:rsidRDefault="00F43B8B" w:rsidP="00F43B8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Expansion in Emerging Economies</w:t>
      </w:r>
      <w:r w:rsidRPr="00F43B8B">
        <w:rPr>
          <w:rFonts w:ascii="Times New Roman" w:eastAsia="Times New Roman" w:hAnsi="Times New Roman" w:cs="Times New Roman"/>
          <w:kern w:val="0"/>
          <w:sz w:val="24"/>
          <w:szCs w:val="24"/>
          <w:lang w:eastAsia="en-IN"/>
          <w14:ligatures w14:val="none"/>
        </w:rPr>
        <w:br/>
        <w:t xml:space="preserve">Indonesia’s mandatory halal </w:t>
      </w:r>
      <w:proofErr w:type="spellStart"/>
      <w:r w:rsidRPr="00F43B8B">
        <w:rPr>
          <w:rFonts w:ascii="Times New Roman" w:eastAsia="Times New Roman" w:hAnsi="Times New Roman" w:cs="Times New Roman"/>
          <w:kern w:val="0"/>
          <w:sz w:val="24"/>
          <w:szCs w:val="24"/>
          <w:lang w:eastAsia="en-IN"/>
          <w14:ligatures w14:val="none"/>
        </w:rPr>
        <w:t>labeling</w:t>
      </w:r>
      <w:proofErr w:type="spellEnd"/>
      <w:r w:rsidRPr="00F43B8B">
        <w:rPr>
          <w:rFonts w:ascii="Times New Roman" w:eastAsia="Times New Roman" w:hAnsi="Times New Roman" w:cs="Times New Roman"/>
          <w:kern w:val="0"/>
          <w:sz w:val="24"/>
          <w:szCs w:val="24"/>
          <w:lang w:eastAsia="en-IN"/>
          <w14:ligatures w14:val="none"/>
        </w:rPr>
        <w:t xml:space="preserve"> law, combined with expanding halal industrial zones in India, Malaysia, and Saudi Arabia, is creating long-term export potential for certified ingredient producers.</w:t>
      </w:r>
    </w:p>
    <w:p w14:paraId="5931D34B" w14:textId="06C9F1EB" w:rsidR="00F43B8B" w:rsidRPr="00F43B8B" w:rsidRDefault="00F43B8B" w:rsidP="00F43B8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Convergence with Ethical and Sustainable Consumption</w:t>
      </w:r>
      <w:r w:rsidRPr="00F43B8B">
        <w:rPr>
          <w:rFonts w:ascii="Times New Roman" w:eastAsia="Times New Roman" w:hAnsi="Times New Roman" w:cs="Times New Roman"/>
          <w:kern w:val="0"/>
          <w:sz w:val="24"/>
          <w:szCs w:val="24"/>
          <w:lang w:eastAsia="en-IN"/>
          <w14:ligatures w14:val="none"/>
        </w:rPr>
        <w:br/>
        <w:t>The alignment between halal, vegan, cruelty-free, and eco-certified ingredients opens up cross-market growth. Western consumers increasingly associate halal with purity and transparency, broadening appeal beyond faith-based groups.</w:t>
      </w:r>
    </w:p>
    <w:p w14:paraId="6783D28A" w14:textId="52F7AF90" w:rsidR="00F43B8B" w:rsidRPr="00F43B8B" w:rsidRDefault="00F43B8B" w:rsidP="00F43B8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Rise of Digital Certification Ecosystems</w:t>
      </w:r>
      <w:r w:rsidRPr="00F43B8B">
        <w:rPr>
          <w:rFonts w:ascii="Times New Roman" w:eastAsia="Times New Roman" w:hAnsi="Times New Roman" w:cs="Times New Roman"/>
          <w:kern w:val="0"/>
          <w:sz w:val="24"/>
          <w:szCs w:val="24"/>
          <w:lang w:eastAsia="en-IN"/>
          <w14:ligatures w14:val="none"/>
        </w:rPr>
        <w:br/>
        <w:t>Blockchain and AI-enabled halal management platforms are reducing verification delays and fraud, giving compliant suppliers a measurable trust advantage in global trade.</w:t>
      </w:r>
    </w:p>
    <w:p w14:paraId="4730E05C" w14:textId="26BECDE2" w:rsidR="00F43B8B" w:rsidRPr="00F43B8B" w:rsidRDefault="00F43B8B" w:rsidP="00F43B8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Cross-Sector Innovation Partnerships</w:t>
      </w:r>
      <w:r w:rsidRPr="00F43B8B">
        <w:rPr>
          <w:rFonts w:ascii="Times New Roman" w:eastAsia="Times New Roman" w:hAnsi="Times New Roman" w:cs="Times New Roman"/>
          <w:kern w:val="0"/>
          <w:sz w:val="24"/>
          <w:szCs w:val="24"/>
          <w:lang w:eastAsia="en-IN"/>
          <w14:ligatures w14:val="none"/>
        </w:rPr>
        <w:br/>
        <w:t>Collaborations between certification bodies, biotech firms, and multinationals are accelerating standard harmonization — expected to unlock faster approval cycles and international market access.</w:t>
      </w:r>
    </w:p>
    <w:p w14:paraId="391BF64D"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216C5768">
          <v:rect id="_x0000_i1028" style="width:0;height:1.5pt" o:hralign="center" o:hrstd="t" o:hr="t" fillcolor="#a0a0a0" stroked="f"/>
        </w:pict>
      </w:r>
    </w:p>
    <w:p w14:paraId="00C4A964"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Restraints</w:t>
      </w:r>
    </w:p>
    <w:p w14:paraId="13A30466" w14:textId="22344780" w:rsidR="00F43B8B" w:rsidRPr="00F43B8B" w:rsidRDefault="00F43B8B" w:rsidP="00F43B8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High Certification and Compliance Costs</w:t>
      </w:r>
      <w:r w:rsidRPr="00F43B8B">
        <w:rPr>
          <w:rFonts w:ascii="Times New Roman" w:eastAsia="Times New Roman" w:hAnsi="Times New Roman" w:cs="Times New Roman"/>
          <w:kern w:val="0"/>
          <w:sz w:val="24"/>
          <w:szCs w:val="24"/>
          <w:lang w:eastAsia="en-IN"/>
          <w14:ligatures w14:val="none"/>
        </w:rPr>
        <w:br/>
        <w:t>Small and medium manufacturers face cost barriers in maintaining multiple halal certifications across markets, especially when exporting to countries with differing standards.</w:t>
      </w:r>
    </w:p>
    <w:p w14:paraId="6FEC70D4" w14:textId="218C22FE" w:rsidR="00F43B8B" w:rsidRPr="00F43B8B" w:rsidRDefault="00F43B8B" w:rsidP="00F43B8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Fragmented Global Standards</w:t>
      </w:r>
      <w:r w:rsidRPr="00F43B8B">
        <w:rPr>
          <w:rFonts w:ascii="Times New Roman" w:eastAsia="Times New Roman" w:hAnsi="Times New Roman" w:cs="Times New Roman"/>
          <w:kern w:val="0"/>
          <w:sz w:val="24"/>
          <w:szCs w:val="24"/>
          <w:lang w:eastAsia="en-IN"/>
          <w14:ligatures w14:val="none"/>
        </w:rPr>
        <w:br/>
        <w:t>Lack of universal halal certification equivalence continues to slow trade efficiency. Variations among JAKIM, MUI, ESMA, and GCC standards often require redundant documentation and testing.</w:t>
      </w:r>
    </w:p>
    <w:p w14:paraId="5CB16E10" w14:textId="2F990154" w:rsidR="00F43B8B" w:rsidRPr="00F43B8B" w:rsidRDefault="00F43B8B" w:rsidP="00F43B8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Limited R&amp;D Talent in Halal Biotech</w:t>
      </w:r>
      <w:r w:rsidRPr="00F43B8B">
        <w:rPr>
          <w:rFonts w:ascii="Times New Roman" w:eastAsia="Times New Roman" w:hAnsi="Times New Roman" w:cs="Times New Roman"/>
          <w:kern w:val="0"/>
          <w:sz w:val="24"/>
          <w:szCs w:val="24"/>
          <w:lang w:eastAsia="en-IN"/>
          <w14:ligatures w14:val="none"/>
        </w:rPr>
        <w:br/>
        <w:t>The global shortage of experts specializing in both biotechnology and halal compliance restricts innovation pace in pharmaceutical and nutraceutical segments.</w:t>
      </w:r>
    </w:p>
    <w:p w14:paraId="1DD83368" w14:textId="4C589EEE" w:rsidR="00F43B8B" w:rsidRPr="00F43B8B" w:rsidRDefault="00F43B8B" w:rsidP="00F43B8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Supply Chain Transparency Gaps</w:t>
      </w:r>
      <w:r w:rsidRPr="00F43B8B">
        <w:rPr>
          <w:rFonts w:ascii="Times New Roman" w:eastAsia="Times New Roman" w:hAnsi="Times New Roman" w:cs="Times New Roman"/>
          <w:kern w:val="0"/>
          <w:sz w:val="24"/>
          <w:szCs w:val="24"/>
          <w:lang w:eastAsia="en-IN"/>
          <w14:ligatures w14:val="none"/>
        </w:rPr>
        <w:br/>
        <w:t>Complex ingredient sourcing across multi-country supply chains increases the risk of non-halal contamination and compliance lapses, particularly for smaller contract manufacturers.</w:t>
      </w:r>
    </w:p>
    <w:p w14:paraId="167C6760" w14:textId="77777777" w:rsidR="00F43B8B" w:rsidRDefault="00F43B8B">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br w:type="page"/>
      </w:r>
    </w:p>
    <w:p w14:paraId="28C1CCB9" w14:textId="6991B93E" w:rsidR="00F43B8B" w:rsidRPr="00F43B8B" w:rsidRDefault="00F43B8B" w:rsidP="00F43B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3B8B">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F43B8B" w:rsidRPr="00F43B8B" w14:paraId="49974220" w14:textId="77777777" w:rsidTr="00F43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DD79054" w14:textId="77777777" w:rsidR="00F43B8B" w:rsidRPr="00F43B8B" w:rsidRDefault="00F43B8B" w:rsidP="00F43B8B">
            <w:pPr>
              <w:jc w:val="center"/>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Report Attribute</w:t>
            </w:r>
          </w:p>
        </w:tc>
        <w:tc>
          <w:tcPr>
            <w:tcW w:w="5961" w:type="dxa"/>
            <w:hideMark/>
          </w:tcPr>
          <w:p w14:paraId="41C8A60E" w14:textId="77777777" w:rsidR="00F43B8B" w:rsidRPr="00F43B8B" w:rsidRDefault="00F43B8B" w:rsidP="00F43B8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Details</w:t>
            </w:r>
          </w:p>
        </w:tc>
      </w:tr>
      <w:tr w:rsidR="00F43B8B" w:rsidRPr="00F43B8B" w14:paraId="44F6AB79" w14:textId="77777777" w:rsidTr="00F43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AD093B3" w14:textId="77777777" w:rsidR="00F43B8B" w:rsidRPr="00F43B8B" w:rsidRDefault="00F43B8B" w:rsidP="00F43B8B">
            <w:pPr>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Forecast Period</w:t>
            </w:r>
          </w:p>
        </w:tc>
        <w:tc>
          <w:tcPr>
            <w:tcW w:w="5961" w:type="dxa"/>
            <w:hideMark/>
          </w:tcPr>
          <w:p w14:paraId="3EBF1E35" w14:textId="77777777" w:rsidR="00F43B8B" w:rsidRPr="00F43B8B" w:rsidRDefault="00F43B8B" w:rsidP="00F43B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2024 – 2030</w:t>
            </w:r>
          </w:p>
        </w:tc>
      </w:tr>
      <w:tr w:rsidR="00F43B8B" w:rsidRPr="00F43B8B" w14:paraId="08C5F1DD" w14:textId="77777777" w:rsidTr="00F43B8B">
        <w:tc>
          <w:tcPr>
            <w:cnfStyle w:val="001000000000" w:firstRow="0" w:lastRow="0" w:firstColumn="1" w:lastColumn="0" w:oddVBand="0" w:evenVBand="0" w:oddHBand="0" w:evenHBand="0" w:firstRowFirstColumn="0" w:firstRowLastColumn="0" w:lastRowFirstColumn="0" w:lastRowLastColumn="0"/>
            <w:tcW w:w="3055" w:type="dxa"/>
            <w:hideMark/>
          </w:tcPr>
          <w:p w14:paraId="461D2117" w14:textId="77777777" w:rsidR="00F43B8B" w:rsidRPr="00F43B8B" w:rsidRDefault="00F43B8B" w:rsidP="00F43B8B">
            <w:pPr>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668B4AEA" w14:textId="77777777" w:rsidR="00F43B8B" w:rsidRPr="00F43B8B" w:rsidRDefault="00F43B8B" w:rsidP="00F43B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USD 285.4 Billion</w:t>
            </w:r>
          </w:p>
        </w:tc>
      </w:tr>
      <w:tr w:rsidR="00F43B8B" w:rsidRPr="00F43B8B" w14:paraId="6A318801" w14:textId="77777777" w:rsidTr="00F43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CDC729E" w14:textId="77777777" w:rsidR="00F43B8B" w:rsidRPr="00F43B8B" w:rsidRDefault="00F43B8B" w:rsidP="00F43B8B">
            <w:pPr>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2025EE3E" w14:textId="77777777" w:rsidR="00F43B8B" w:rsidRPr="00F43B8B" w:rsidRDefault="00F43B8B" w:rsidP="00F43B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USD 450.2 Billion</w:t>
            </w:r>
          </w:p>
        </w:tc>
      </w:tr>
      <w:tr w:rsidR="00F43B8B" w:rsidRPr="00F43B8B" w14:paraId="185C25BE" w14:textId="77777777" w:rsidTr="00F43B8B">
        <w:tc>
          <w:tcPr>
            <w:cnfStyle w:val="001000000000" w:firstRow="0" w:lastRow="0" w:firstColumn="1" w:lastColumn="0" w:oddVBand="0" w:evenVBand="0" w:oddHBand="0" w:evenHBand="0" w:firstRowFirstColumn="0" w:firstRowLastColumn="0" w:lastRowFirstColumn="0" w:lastRowLastColumn="0"/>
            <w:tcW w:w="3055" w:type="dxa"/>
            <w:hideMark/>
          </w:tcPr>
          <w:p w14:paraId="093B7325" w14:textId="77777777" w:rsidR="00F43B8B" w:rsidRPr="00F43B8B" w:rsidRDefault="00F43B8B" w:rsidP="00F43B8B">
            <w:pPr>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48BD11AE" w14:textId="77777777" w:rsidR="00F43B8B" w:rsidRPr="00F43B8B" w:rsidRDefault="00F43B8B" w:rsidP="00F43B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CAGR of 6.9% (2024 – 2030)</w:t>
            </w:r>
          </w:p>
        </w:tc>
      </w:tr>
      <w:tr w:rsidR="00F43B8B" w:rsidRPr="00F43B8B" w14:paraId="5B8BC57C" w14:textId="77777777" w:rsidTr="00F43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220A239" w14:textId="77777777" w:rsidR="00F43B8B" w:rsidRPr="00F43B8B" w:rsidRDefault="00F43B8B" w:rsidP="00F43B8B">
            <w:pPr>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58FC2106" w14:textId="77777777" w:rsidR="00F43B8B" w:rsidRPr="00F43B8B" w:rsidRDefault="00F43B8B" w:rsidP="00F43B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2024</w:t>
            </w:r>
          </w:p>
        </w:tc>
      </w:tr>
      <w:tr w:rsidR="00F43B8B" w:rsidRPr="00F43B8B" w14:paraId="47623B9C" w14:textId="77777777" w:rsidTr="00F43B8B">
        <w:tc>
          <w:tcPr>
            <w:cnfStyle w:val="001000000000" w:firstRow="0" w:lastRow="0" w:firstColumn="1" w:lastColumn="0" w:oddVBand="0" w:evenVBand="0" w:oddHBand="0" w:evenHBand="0" w:firstRowFirstColumn="0" w:firstRowLastColumn="0" w:lastRowFirstColumn="0" w:lastRowLastColumn="0"/>
            <w:tcW w:w="3055" w:type="dxa"/>
            <w:hideMark/>
          </w:tcPr>
          <w:p w14:paraId="1C240BE0" w14:textId="77777777" w:rsidR="00F43B8B" w:rsidRPr="00F43B8B" w:rsidRDefault="00F43B8B" w:rsidP="00F43B8B">
            <w:pPr>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Historical Data</w:t>
            </w:r>
          </w:p>
        </w:tc>
        <w:tc>
          <w:tcPr>
            <w:tcW w:w="5961" w:type="dxa"/>
            <w:hideMark/>
          </w:tcPr>
          <w:p w14:paraId="2DE86472" w14:textId="77777777" w:rsidR="00F43B8B" w:rsidRPr="00F43B8B" w:rsidRDefault="00F43B8B" w:rsidP="00F43B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2019 – 2023</w:t>
            </w:r>
          </w:p>
        </w:tc>
      </w:tr>
      <w:tr w:rsidR="00F43B8B" w:rsidRPr="00F43B8B" w14:paraId="29CE5F30" w14:textId="77777777" w:rsidTr="00F43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E95B37B" w14:textId="77777777" w:rsidR="00F43B8B" w:rsidRPr="00F43B8B" w:rsidRDefault="00F43B8B" w:rsidP="00F43B8B">
            <w:pPr>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Unit</w:t>
            </w:r>
          </w:p>
        </w:tc>
        <w:tc>
          <w:tcPr>
            <w:tcW w:w="5961" w:type="dxa"/>
            <w:hideMark/>
          </w:tcPr>
          <w:p w14:paraId="7013270F" w14:textId="77777777" w:rsidR="00F43B8B" w:rsidRPr="00F43B8B" w:rsidRDefault="00F43B8B" w:rsidP="00F43B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USD Million, CAGR (2024 – 2030)</w:t>
            </w:r>
          </w:p>
        </w:tc>
      </w:tr>
      <w:tr w:rsidR="00F43B8B" w:rsidRPr="00F43B8B" w14:paraId="0A1DADC6" w14:textId="77777777" w:rsidTr="00F43B8B">
        <w:tc>
          <w:tcPr>
            <w:cnfStyle w:val="001000000000" w:firstRow="0" w:lastRow="0" w:firstColumn="1" w:lastColumn="0" w:oddVBand="0" w:evenVBand="0" w:oddHBand="0" w:evenHBand="0" w:firstRowFirstColumn="0" w:firstRowLastColumn="0" w:lastRowFirstColumn="0" w:lastRowLastColumn="0"/>
            <w:tcW w:w="3055" w:type="dxa"/>
            <w:hideMark/>
          </w:tcPr>
          <w:p w14:paraId="6D268E46" w14:textId="77777777" w:rsidR="00F43B8B" w:rsidRPr="00F43B8B" w:rsidRDefault="00F43B8B" w:rsidP="00F43B8B">
            <w:pPr>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Segmentation</w:t>
            </w:r>
          </w:p>
        </w:tc>
        <w:tc>
          <w:tcPr>
            <w:tcW w:w="5961" w:type="dxa"/>
            <w:hideMark/>
          </w:tcPr>
          <w:p w14:paraId="7B2D0B76" w14:textId="77777777" w:rsidR="00F43B8B" w:rsidRPr="00F43B8B" w:rsidRDefault="00F43B8B" w:rsidP="00F43B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By Type, By Application, By End User, By Geography</w:t>
            </w:r>
          </w:p>
        </w:tc>
      </w:tr>
      <w:tr w:rsidR="00F43B8B" w:rsidRPr="00F43B8B" w14:paraId="6AAADB07" w14:textId="77777777" w:rsidTr="00F43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FA03ACE" w14:textId="77777777" w:rsidR="00F43B8B" w:rsidRPr="00F43B8B" w:rsidRDefault="00F43B8B" w:rsidP="00F43B8B">
            <w:pPr>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By Type</w:t>
            </w:r>
          </w:p>
        </w:tc>
        <w:tc>
          <w:tcPr>
            <w:tcW w:w="5961" w:type="dxa"/>
            <w:hideMark/>
          </w:tcPr>
          <w:p w14:paraId="30FCBB51" w14:textId="77777777" w:rsidR="00F43B8B" w:rsidRPr="00F43B8B" w:rsidRDefault="00F43B8B" w:rsidP="00F43B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Halal Food Ingredients, Halal Cosmetic Ingredients, Halal Pharmaceutical Ingredients</w:t>
            </w:r>
          </w:p>
        </w:tc>
      </w:tr>
      <w:tr w:rsidR="00F43B8B" w:rsidRPr="00F43B8B" w14:paraId="6994EA4A" w14:textId="77777777" w:rsidTr="00F43B8B">
        <w:tc>
          <w:tcPr>
            <w:cnfStyle w:val="001000000000" w:firstRow="0" w:lastRow="0" w:firstColumn="1" w:lastColumn="0" w:oddVBand="0" w:evenVBand="0" w:oddHBand="0" w:evenHBand="0" w:firstRowFirstColumn="0" w:firstRowLastColumn="0" w:lastRowFirstColumn="0" w:lastRowLastColumn="0"/>
            <w:tcW w:w="3055" w:type="dxa"/>
            <w:hideMark/>
          </w:tcPr>
          <w:p w14:paraId="37A19C1F" w14:textId="77777777" w:rsidR="00F43B8B" w:rsidRPr="00F43B8B" w:rsidRDefault="00F43B8B" w:rsidP="00F43B8B">
            <w:pPr>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By Application</w:t>
            </w:r>
          </w:p>
        </w:tc>
        <w:tc>
          <w:tcPr>
            <w:tcW w:w="5961" w:type="dxa"/>
            <w:hideMark/>
          </w:tcPr>
          <w:p w14:paraId="4DEF1F69" w14:textId="77777777" w:rsidR="00F43B8B" w:rsidRPr="00F43B8B" w:rsidRDefault="00F43B8B" w:rsidP="00F43B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Food &amp; Beverages, Cosmetics &amp; Personal Care, Pharmaceuticals, Nutraceuticals</w:t>
            </w:r>
          </w:p>
        </w:tc>
      </w:tr>
      <w:tr w:rsidR="00F43B8B" w:rsidRPr="00F43B8B" w14:paraId="512AB75C" w14:textId="77777777" w:rsidTr="00F43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0ED0F59" w14:textId="77777777" w:rsidR="00F43B8B" w:rsidRPr="00F43B8B" w:rsidRDefault="00F43B8B" w:rsidP="00F43B8B">
            <w:pPr>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By End User</w:t>
            </w:r>
          </w:p>
        </w:tc>
        <w:tc>
          <w:tcPr>
            <w:tcW w:w="5961" w:type="dxa"/>
            <w:hideMark/>
          </w:tcPr>
          <w:p w14:paraId="71728379" w14:textId="77777777" w:rsidR="00F43B8B" w:rsidRPr="00F43B8B" w:rsidRDefault="00F43B8B" w:rsidP="00F43B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Food Manufacturers, Cosmetic Brands, Pharmaceutical Companies, Ingredient Suppliers</w:t>
            </w:r>
          </w:p>
        </w:tc>
      </w:tr>
      <w:tr w:rsidR="00F43B8B" w:rsidRPr="00F43B8B" w14:paraId="7494C692" w14:textId="77777777" w:rsidTr="00F43B8B">
        <w:tc>
          <w:tcPr>
            <w:cnfStyle w:val="001000000000" w:firstRow="0" w:lastRow="0" w:firstColumn="1" w:lastColumn="0" w:oddVBand="0" w:evenVBand="0" w:oddHBand="0" w:evenHBand="0" w:firstRowFirstColumn="0" w:firstRowLastColumn="0" w:lastRowFirstColumn="0" w:lastRowLastColumn="0"/>
            <w:tcW w:w="3055" w:type="dxa"/>
            <w:hideMark/>
          </w:tcPr>
          <w:p w14:paraId="6EC92EBE" w14:textId="77777777" w:rsidR="00F43B8B" w:rsidRPr="00F43B8B" w:rsidRDefault="00F43B8B" w:rsidP="00F43B8B">
            <w:pPr>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By Region</w:t>
            </w:r>
          </w:p>
        </w:tc>
        <w:tc>
          <w:tcPr>
            <w:tcW w:w="5961" w:type="dxa"/>
            <w:hideMark/>
          </w:tcPr>
          <w:p w14:paraId="37132590" w14:textId="77777777" w:rsidR="00F43B8B" w:rsidRPr="00F43B8B" w:rsidRDefault="00F43B8B" w:rsidP="00F43B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F43B8B" w:rsidRPr="00F43B8B" w14:paraId="72D00C98" w14:textId="77777777" w:rsidTr="00F43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A92D743" w14:textId="77777777" w:rsidR="00F43B8B" w:rsidRPr="00F43B8B" w:rsidRDefault="00F43B8B" w:rsidP="00F43B8B">
            <w:pPr>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Country Scope</w:t>
            </w:r>
          </w:p>
        </w:tc>
        <w:tc>
          <w:tcPr>
            <w:tcW w:w="5961" w:type="dxa"/>
            <w:hideMark/>
          </w:tcPr>
          <w:p w14:paraId="3E58E182" w14:textId="77777777" w:rsidR="00F43B8B" w:rsidRPr="00F43B8B" w:rsidRDefault="00F43B8B" w:rsidP="00F43B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U.S., UK, Germany, China, India, Indonesia, Malaysia, Saudi Arabia, UAE, Brazil, South Africa</w:t>
            </w:r>
          </w:p>
        </w:tc>
      </w:tr>
      <w:tr w:rsidR="00F43B8B" w:rsidRPr="00F43B8B" w14:paraId="619DDF00" w14:textId="77777777" w:rsidTr="00F43B8B">
        <w:tc>
          <w:tcPr>
            <w:cnfStyle w:val="001000000000" w:firstRow="0" w:lastRow="0" w:firstColumn="1" w:lastColumn="0" w:oddVBand="0" w:evenVBand="0" w:oddHBand="0" w:evenHBand="0" w:firstRowFirstColumn="0" w:firstRowLastColumn="0" w:lastRowFirstColumn="0" w:lastRowLastColumn="0"/>
            <w:tcW w:w="3055" w:type="dxa"/>
            <w:hideMark/>
          </w:tcPr>
          <w:p w14:paraId="3280114A" w14:textId="77777777" w:rsidR="00F43B8B" w:rsidRPr="00F43B8B" w:rsidRDefault="00F43B8B" w:rsidP="00F43B8B">
            <w:pPr>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Drivers</w:t>
            </w:r>
          </w:p>
        </w:tc>
        <w:tc>
          <w:tcPr>
            <w:tcW w:w="5961" w:type="dxa"/>
            <w:hideMark/>
          </w:tcPr>
          <w:p w14:paraId="76241746" w14:textId="77777777" w:rsidR="00F43B8B" w:rsidRPr="00F43B8B" w:rsidRDefault="00F43B8B" w:rsidP="00F43B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 Rising global Muslim population and dietary awareness </w:t>
            </w:r>
            <w:r w:rsidRPr="00F43B8B">
              <w:rPr>
                <w:rFonts w:ascii="Times New Roman" w:eastAsia="Times New Roman" w:hAnsi="Times New Roman" w:cs="Times New Roman"/>
                <w:kern w:val="0"/>
                <w:sz w:val="24"/>
                <w:szCs w:val="24"/>
                <w:lang w:eastAsia="en-IN"/>
                <w14:ligatures w14:val="none"/>
              </w:rPr>
              <w:br/>
              <w:t xml:space="preserve">- Increasing adoption of halal-certified ingredients in non-Muslim markets </w:t>
            </w:r>
            <w:r w:rsidRPr="00F43B8B">
              <w:rPr>
                <w:rFonts w:ascii="Times New Roman" w:eastAsia="Times New Roman" w:hAnsi="Times New Roman" w:cs="Times New Roman"/>
                <w:kern w:val="0"/>
                <w:sz w:val="24"/>
                <w:szCs w:val="24"/>
                <w:lang w:eastAsia="en-IN"/>
                <w14:ligatures w14:val="none"/>
              </w:rPr>
              <w:br/>
              <w:t>- Expansion of halal regulatory frameworks and digital certification platforms</w:t>
            </w:r>
          </w:p>
        </w:tc>
      </w:tr>
      <w:tr w:rsidR="00F43B8B" w:rsidRPr="00F43B8B" w14:paraId="4D5DA800" w14:textId="77777777" w:rsidTr="00F43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080E589" w14:textId="77777777" w:rsidR="00F43B8B" w:rsidRPr="00F43B8B" w:rsidRDefault="00F43B8B" w:rsidP="00F43B8B">
            <w:pPr>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6BF266C6" w14:textId="77777777" w:rsidR="00F43B8B" w:rsidRPr="00F43B8B" w:rsidRDefault="00F43B8B" w:rsidP="00F43B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Available upon request</w:t>
            </w:r>
          </w:p>
        </w:tc>
      </w:tr>
    </w:tbl>
    <w:p w14:paraId="292CB2B0" w14:textId="77777777" w:rsidR="00F43B8B" w:rsidRPr="00F43B8B" w:rsidRDefault="00F43B8B" w:rsidP="00F43B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3B8B">
        <w:rPr>
          <w:rFonts w:ascii="Times New Roman" w:eastAsia="Times New Roman" w:hAnsi="Times New Roman" w:cs="Times New Roman"/>
          <w:b/>
          <w:bCs/>
          <w:kern w:val="36"/>
          <w:sz w:val="48"/>
          <w:szCs w:val="48"/>
          <w:lang w:eastAsia="en-IN"/>
          <w14:ligatures w14:val="none"/>
        </w:rPr>
        <w:t>8. Report Summary, FAQs, and SEO Schema</w:t>
      </w:r>
    </w:p>
    <w:p w14:paraId="32CFD0BF"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282BC019">
          <v:rect id="_x0000_i1032" style="width:0;height:1.5pt" o:hralign="center" o:hrstd="t" o:hr="t" fillcolor="#a0a0a0" stroked="f"/>
        </w:pict>
      </w:r>
    </w:p>
    <w:p w14:paraId="6987FBD0"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A.1. Report Title (Long-Form)</w:t>
      </w:r>
    </w:p>
    <w:p w14:paraId="20D43EE5"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Halal Ingredients Market </w:t>
      </w:r>
      <w:proofErr w:type="gramStart"/>
      <w:r w:rsidRPr="00F43B8B">
        <w:rPr>
          <w:rFonts w:ascii="Times New Roman" w:eastAsia="Times New Roman" w:hAnsi="Times New Roman" w:cs="Times New Roman"/>
          <w:kern w:val="0"/>
          <w:sz w:val="24"/>
          <w:szCs w:val="24"/>
          <w:lang w:eastAsia="en-IN"/>
          <w14:ligatures w14:val="none"/>
        </w:rPr>
        <w:t>By</w:t>
      </w:r>
      <w:proofErr w:type="gramEnd"/>
      <w:r w:rsidRPr="00F43B8B">
        <w:rPr>
          <w:rFonts w:ascii="Times New Roman" w:eastAsia="Times New Roman" w:hAnsi="Times New Roman" w:cs="Times New Roman"/>
          <w:kern w:val="0"/>
          <w:sz w:val="24"/>
          <w:szCs w:val="24"/>
          <w:lang w:eastAsia="en-IN"/>
          <w14:ligatures w14:val="none"/>
        </w:rPr>
        <w:t xml:space="preserve"> Type (Halal Food Ingredients, Halal Cosmetic Ingredients, Halal Pharmaceutical Ingredients); By Application (Food &amp; Beverages, Cosmetics &amp; Personal Care, Pharmaceuticals, Nutraceuticals); By End User (Food Manufacturers, Cosmetic Brands, Pharmaceutical Companies, Ingredient Suppliers); By Geography, Segment Revenue Estimation, Forecast, 2024–2030</w:t>
      </w:r>
    </w:p>
    <w:p w14:paraId="097D92FD"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31754F42">
          <v:rect id="_x0000_i1033" style="width:0;height:1.5pt" o:hralign="center" o:hrstd="t" o:hr="t" fillcolor="#a0a0a0" stroked="f"/>
        </w:pict>
      </w:r>
    </w:p>
    <w:p w14:paraId="317CA570"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A.2. Lowercase Market Name</w:t>
      </w:r>
    </w:p>
    <w:p w14:paraId="15E39601"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lastRenderedPageBreak/>
        <w:t>halal ingredients market</w:t>
      </w:r>
    </w:p>
    <w:p w14:paraId="56FE4F72"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7C6E5816">
          <v:rect id="_x0000_i1034" style="width:0;height:1.5pt" o:hralign="center" o:hrstd="t" o:hr="t" fillcolor="#a0a0a0" stroked="f"/>
        </w:pict>
      </w:r>
    </w:p>
    <w:p w14:paraId="753AB342"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A.3. SEO-Friendly Market Size Tagline</w:t>
      </w:r>
    </w:p>
    <w:p w14:paraId="67FBEBED"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Halal Ingredients Market Size (USD 450.2 Billion) 2030</w:t>
      </w:r>
    </w:p>
    <w:p w14:paraId="4696D42A"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30363E47">
          <v:rect id="_x0000_i1035" style="width:0;height:1.5pt" o:hralign="center" o:hrstd="t" o:hr="t" fillcolor="#a0a0a0" stroked="f"/>
        </w:pict>
      </w:r>
    </w:p>
    <w:p w14:paraId="23562CC5"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F43B8B">
        <w:rPr>
          <w:rFonts w:ascii="Times New Roman" w:eastAsia="Times New Roman" w:hAnsi="Times New Roman" w:cs="Times New Roman"/>
          <w:b/>
          <w:bCs/>
          <w:kern w:val="0"/>
          <w:sz w:val="36"/>
          <w:szCs w:val="36"/>
          <w:lang w:eastAsia="en-IN"/>
          <w14:ligatures w14:val="none"/>
        </w:rPr>
        <w:t>BreadCrumb</w:t>
      </w:r>
      <w:proofErr w:type="spellEnd"/>
    </w:p>
    <w:p w14:paraId="3C004F6B"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Halal Ingredients Market Report 2030</w:t>
      </w:r>
    </w:p>
    <w:p w14:paraId="72F38B24"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2BFFEE0E">
          <v:rect id="_x0000_i1036" style="width:0;height:1.5pt" o:hralign="center" o:hrstd="t" o:hr="t" fillcolor="#a0a0a0" stroked="f"/>
        </w:pict>
      </w:r>
    </w:p>
    <w:p w14:paraId="042DEB07"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B. Top 5 FAQs</w:t>
      </w:r>
    </w:p>
    <w:p w14:paraId="709E2443"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Q1. How big is the halal ingredients market?</w:t>
      </w:r>
      <w:r w:rsidRPr="00F43B8B">
        <w:rPr>
          <w:rFonts w:ascii="Times New Roman" w:eastAsia="Times New Roman" w:hAnsi="Times New Roman" w:cs="Times New Roman"/>
          <w:kern w:val="0"/>
          <w:sz w:val="24"/>
          <w:szCs w:val="24"/>
          <w:lang w:eastAsia="en-IN"/>
          <w14:ligatures w14:val="none"/>
        </w:rPr>
        <w:br/>
      </w:r>
      <w:r w:rsidRPr="00F43B8B">
        <w:rPr>
          <w:rFonts w:ascii="Times New Roman" w:eastAsia="Times New Roman" w:hAnsi="Times New Roman" w:cs="Times New Roman"/>
          <w:b/>
          <w:bCs/>
          <w:kern w:val="0"/>
          <w:sz w:val="24"/>
          <w:szCs w:val="24"/>
          <w:lang w:eastAsia="en-IN"/>
          <w14:ligatures w14:val="none"/>
        </w:rPr>
        <w:t>A1.</w:t>
      </w:r>
      <w:r w:rsidRPr="00F43B8B">
        <w:rPr>
          <w:rFonts w:ascii="Times New Roman" w:eastAsia="Times New Roman" w:hAnsi="Times New Roman" w:cs="Times New Roman"/>
          <w:kern w:val="0"/>
          <w:sz w:val="24"/>
          <w:szCs w:val="24"/>
          <w:lang w:eastAsia="en-IN"/>
          <w14:ligatures w14:val="none"/>
        </w:rPr>
        <w:t xml:space="preserve"> The global halal ingredients market was valued at </w:t>
      </w:r>
      <w:r w:rsidRPr="00F43B8B">
        <w:rPr>
          <w:rFonts w:ascii="Times New Roman" w:eastAsia="Times New Roman" w:hAnsi="Times New Roman" w:cs="Times New Roman"/>
          <w:b/>
          <w:bCs/>
          <w:kern w:val="0"/>
          <w:sz w:val="24"/>
          <w:szCs w:val="24"/>
          <w:lang w:eastAsia="en-IN"/>
          <w14:ligatures w14:val="none"/>
        </w:rPr>
        <w:t>USD 285.4 billion in 2024</w:t>
      </w:r>
      <w:r w:rsidRPr="00F43B8B">
        <w:rPr>
          <w:rFonts w:ascii="Times New Roman" w:eastAsia="Times New Roman" w:hAnsi="Times New Roman" w:cs="Times New Roman"/>
          <w:kern w:val="0"/>
          <w:sz w:val="24"/>
          <w:szCs w:val="24"/>
          <w:lang w:eastAsia="en-IN"/>
          <w14:ligatures w14:val="none"/>
        </w:rPr>
        <w:t>, driven by rising consumer awareness and cross-industry halal adoption.</w:t>
      </w:r>
    </w:p>
    <w:p w14:paraId="7DE20B6F"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Q2. What is the CAGR for the halal ingredients market during the forecast period?</w:t>
      </w:r>
      <w:r w:rsidRPr="00F43B8B">
        <w:rPr>
          <w:rFonts w:ascii="Times New Roman" w:eastAsia="Times New Roman" w:hAnsi="Times New Roman" w:cs="Times New Roman"/>
          <w:kern w:val="0"/>
          <w:sz w:val="24"/>
          <w:szCs w:val="24"/>
          <w:lang w:eastAsia="en-IN"/>
          <w14:ligatures w14:val="none"/>
        </w:rPr>
        <w:br/>
      </w:r>
      <w:r w:rsidRPr="00F43B8B">
        <w:rPr>
          <w:rFonts w:ascii="Times New Roman" w:eastAsia="Times New Roman" w:hAnsi="Times New Roman" w:cs="Times New Roman"/>
          <w:b/>
          <w:bCs/>
          <w:kern w:val="0"/>
          <w:sz w:val="24"/>
          <w:szCs w:val="24"/>
          <w:lang w:eastAsia="en-IN"/>
          <w14:ligatures w14:val="none"/>
        </w:rPr>
        <w:t>A2.</w:t>
      </w:r>
      <w:r w:rsidRPr="00F43B8B">
        <w:rPr>
          <w:rFonts w:ascii="Times New Roman" w:eastAsia="Times New Roman" w:hAnsi="Times New Roman" w:cs="Times New Roman"/>
          <w:kern w:val="0"/>
          <w:sz w:val="24"/>
          <w:szCs w:val="24"/>
          <w:lang w:eastAsia="en-IN"/>
          <w14:ligatures w14:val="none"/>
        </w:rPr>
        <w:t xml:space="preserve"> The market is expected to grow at a </w:t>
      </w:r>
      <w:r w:rsidRPr="00F43B8B">
        <w:rPr>
          <w:rFonts w:ascii="Times New Roman" w:eastAsia="Times New Roman" w:hAnsi="Times New Roman" w:cs="Times New Roman"/>
          <w:b/>
          <w:bCs/>
          <w:kern w:val="0"/>
          <w:sz w:val="24"/>
          <w:szCs w:val="24"/>
          <w:lang w:eastAsia="en-IN"/>
          <w14:ligatures w14:val="none"/>
        </w:rPr>
        <w:t>CAGR of 6.9% from 2024 to 2030</w:t>
      </w:r>
      <w:r w:rsidRPr="00F43B8B">
        <w:rPr>
          <w:rFonts w:ascii="Times New Roman" w:eastAsia="Times New Roman" w:hAnsi="Times New Roman" w:cs="Times New Roman"/>
          <w:kern w:val="0"/>
          <w:sz w:val="24"/>
          <w:szCs w:val="24"/>
          <w:lang w:eastAsia="en-IN"/>
          <w14:ligatures w14:val="none"/>
        </w:rPr>
        <w:t>, reflecting strong traction across food, cosmetics, and pharmaceutical sectors.</w:t>
      </w:r>
    </w:p>
    <w:p w14:paraId="63DD8D25"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Q3. Which region leads the halal ingredients market?</w:t>
      </w:r>
      <w:r w:rsidRPr="00F43B8B">
        <w:rPr>
          <w:rFonts w:ascii="Times New Roman" w:eastAsia="Times New Roman" w:hAnsi="Times New Roman" w:cs="Times New Roman"/>
          <w:kern w:val="0"/>
          <w:sz w:val="24"/>
          <w:szCs w:val="24"/>
          <w:lang w:eastAsia="en-IN"/>
          <w14:ligatures w14:val="none"/>
        </w:rPr>
        <w:br/>
      </w:r>
      <w:r w:rsidRPr="00F43B8B">
        <w:rPr>
          <w:rFonts w:ascii="Times New Roman" w:eastAsia="Times New Roman" w:hAnsi="Times New Roman" w:cs="Times New Roman"/>
          <w:b/>
          <w:bCs/>
          <w:kern w:val="0"/>
          <w:sz w:val="24"/>
          <w:szCs w:val="24"/>
          <w:lang w:eastAsia="en-IN"/>
          <w14:ligatures w14:val="none"/>
        </w:rPr>
        <w:t>A3.</w:t>
      </w:r>
      <w:r w:rsidRPr="00F43B8B">
        <w:rPr>
          <w:rFonts w:ascii="Times New Roman" w:eastAsia="Times New Roman" w:hAnsi="Times New Roman" w:cs="Times New Roman"/>
          <w:kern w:val="0"/>
          <w:sz w:val="24"/>
          <w:szCs w:val="24"/>
          <w:lang w:eastAsia="en-IN"/>
          <w14:ligatures w14:val="none"/>
        </w:rPr>
        <w:t xml:space="preserve"> </w:t>
      </w:r>
      <w:r w:rsidRPr="00F43B8B">
        <w:rPr>
          <w:rFonts w:ascii="Times New Roman" w:eastAsia="Times New Roman" w:hAnsi="Times New Roman" w:cs="Times New Roman"/>
          <w:b/>
          <w:bCs/>
          <w:kern w:val="0"/>
          <w:sz w:val="24"/>
          <w:szCs w:val="24"/>
          <w:lang w:eastAsia="en-IN"/>
          <w14:ligatures w14:val="none"/>
        </w:rPr>
        <w:t>Asia Pacific</w:t>
      </w:r>
      <w:r w:rsidRPr="00F43B8B">
        <w:rPr>
          <w:rFonts w:ascii="Times New Roman" w:eastAsia="Times New Roman" w:hAnsi="Times New Roman" w:cs="Times New Roman"/>
          <w:kern w:val="0"/>
          <w:sz w:val="24"/>
          <w:szCs w:val="24"/>
          <w:lang w:eastAsia="en-IN"/>
          <w14:ligatures w14:val="none"/>
        </w:rPr>
        <w:t xml:space="preserve"> dominates the global market due to strong certification frameworks in Malaysia and Indonesia and expanding halal production capacities.</w:t>
      </w:r>
    </w:p>
    <w:p w14:paraId="457CACF7"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Q4. Who are the major players in the halal ingredients market?</w:t>
      </w:r>
      <w:r w:rsidRPr="00F43B8B">
        <w:rPr>
          <w:rFonts w:ascii="Times New Roman" w:eastAsia="Times New Roman" w:hAnsi="Times New Roman" w:cs="Times New Roman"/>
          <w:kern w:val="0"/>
          <w:sz w:val="24"/>
          <w:szCs w:val="24"/>
          <w:lang w:eastAsia="en-IN"/>
          <w14:ligatures w14:val="none"/>
        </w:rPr>
        <w:br/>
      </w:r>
      <w:r w:rsidRPr="00F43B8B">
        <w:rPr>
          <w:rFonts w:ascii="Times New Roman" w:eastAsia="Times New Roman" w:hAnsi="Times New Roman" w:cs="Times New Roman"/>
          <w:b/>
          <w:bCs/>
          <w:kern w:val="0"/>
          <w:sz w:val="24"/>
          <w:szCs w:val="24"/>
          <w:lang w:eastAsia="en-IN"/>
          <w14:ligatures w14:val="none"/>
        </w:rPr>
        <w:t>A4.</w:t>
      </w:r>
      <w:r w:rsidRPr="00F43B8B">
        <w:rPr>
          <w:rFonts w:ascii="Times New Roman" w:eastAsia="Times New Roman" w:hAnsi="Times New Roman" w:cs="Times New Roman"/>
          <w:kern w:val="0"/>
          <w:sz w:val="24"/>
          <w:szCs w:val="24"/>
          <w:lang w:eastAsia="en-IN"/>
          <w14:ligatures w14:val="none"/>
        </w:rPr>
        <w:t xml:space="preserve"> Key players include </w:t>
      </w:r>
      <w:r w:rsidRPr="00F43B8B">
        <w:rPr>
          <w:rFonts w:ascii="Times New Roman" w:eastAsia="Times New Roman" w:hAnsi="Times New Roman" w:cs="Times New Roman"/>
          <w:b/>
          <w:bCs/>
          <w:kern w:val="0"/>
          <w:sz w:val="24"/>
          <w:szCs w:val="24"/>
          <w:lang w:eastAsia="en-IN"/>
          <w14:ligatures w14:val="none"/>
        </w:rPr>
        <w:t>Cargill</w:t>
      </w:r>
      <w:r w:rsidRPr="00F43B8B">
        <w:rPr>
          <w:rFonts w:ascii="Times New Roman" w:eastAsia="Times New Roman" w:hAnsi="Times New Roman" w:cs="Times New Roman"/>
          <w:kern w:val="0"/>
          <w:sz w:val="24"/>
          <w:szCs w:val="24"/>
          <w:lang w:eastAsia="en-IN"/>
          <w14:ligatures w14:val="none"/>
        </w:rPr>
        <w:t xml:space="preserve">, </w:t>
      </w:r>
      <w:r w:rsidRPr="00F43B8B">
        <w:rPr>
          <w:rFonts w:ascii="Times New Roman" w:eastAsia="Times New Roman" w:hAnsi="Times New Roman" w:cs="Times New Roman"/>
          <w:b/>
          <w:bCs/>
          <w:kern w:val="0"/>
          <w:sz w:val="24"/>
          <w:szCs w:val="24"/>
          <w:lang w:eastAsia="en-IN"/>
          <w14:ligatures w14:val="none"/>
        </w:rPr>
        <w:t>Kerry Group</w:t>
      </w:r>
      <w:r w:rsidRPr="00F43B8B">
        <w:rPr>
          <w:rFonts w:ascii="Times New Roman" w:eastAsia="Times New Roman" w:hAnsi="Times New Roman" w:cs="Times New Roman"/>
          <w:kern w:val="0"/>
          <w:sz w:val="24"/>
          <w:szCs w:val="24"/>
          <w:lang w:eastAsia="en-IN"/>
          <w14:ligatures w14:val="none"/>
        </w:rPr>
        <w:t xml:space="preserve">, </w:t>
      </w:r>
      <w:r w:rsidRPr="00F43B8B">
        <w:rPr>
          <w:rFonts w:ascii="Times New Roman" w:eastAsia="Times New Roman" w:hAnsi="Times New Roman" w:cs="Times New Roman"/>
          <w:b/>
          <w:bCs/>
          <w:kern w:val="0"/>
          <w:sz w:val="24"/>
          <w:szCs w:val="24"/>
          <w:lang w:eastAsia="en-IN"/>
          <w14:ligatures w14:val="none"/>
        </w:rPr>
        <w:t>Archer Daniels Midland (ADM)</w:t>
      </w:r>
      <w:r w:rsidRPr="00F43B8B">
        <w:rPr>
          <w:rFonts w:ascii="Times New Roman" w:eastAsia="Times New Roman" w:hAnsi="Times New Roman" w:cs="Times New Roman"/>
          <w:kern w:val="0"/>
          <w:sz w:val="24"/>
          <w:szCs w:val="24"/>
          <w:lang w:eastAsia="en-IN"/>
          <w14:ligatures w14:val="none"/>
        </w:rPr>
        <w:t xml:space="preserve">, </w:t>
      </w:r>
      <w:r w:rsidRPr="00F43B8B">
        <w:rPr>
          <w:rFonts w:ascii="Times New Roman" w:eastAsia="Times New Roman" w:hAnsi="Times New Roman" w:cs="Times New Roman"/>
          <w:b/>
          <w:bCs/>
          <w:kern w:val="0"/>
          <w:sz w:val="24"/>
          <w:szCs w:val="24"/>
          <w:lang w:eastAsia="en-IN"/>
          <w14:ligatures w14:val="none"/>
        </w:rPr>
        <w:t>BASF</w:t>
      </w:r>
      <w:r w:rsidRPr="00F43B8B">
        <w:rPr>
          <w:rFonts w:ascii="Times New Roman" w:eastAsia="Times New Roman" w:hAnsi="Times New Roman" w:cs="Times New Roman"/>
          <w:kern w:val="0"/>
          <w:sz w:val="24"/>
          <w:szCs w:val="24"/>
          <w:lang w:eastAsia="en-IN"/>
          <w14:ligatures w14:val="none"/>
        </w:rPr>
        <w:t xml:space="preserve">, </w:t>
      </w:r>
      <w:r w:rsidRPr="00F43B8B">
        <w:rPr>
          <w:rFonts w:ascii="Times New Roman" w:eastAsia="Times New Roman" w:hAnsi="Times New Roman" w:cs="Times New Roman"/>
          <w:b/>
          <w:bCs/>
          <w:kern w:val="0"/>
          <w:sz w:val="24"/>
          <w:szCs w:val="24"/>
          <w:lang w:eastAsia="en-IN"/>
          <w14:ligatures w14:val="none"/>
        </w:rPr>
        <w:t>Dow Chemical</w:t>
      </w:r>
      <w:r w:rsidRPr="00F43B8B">
        <w:rPr>
          <w:rFonts w:ascii="Times New Roman" w:eastAsia="Times New Roman" w:hAnsi="Times New Roman" w:cs="Times New Roman"/>
          <w:kern w:val="0"/>
          <w:sz w:val="24"/>
          <w:szCs w:val="24"/>
          <w:lang w:eastAsia="en-IN"/>
          <w14:ligatures w14:val="none"/>
        </w:rPr>
        <w:t xml:space="preserve">, and </w:t>
      </w:r>
      <w:r w:rsidRPr="00F43B8B">
        <w:rPr>
          <w:rFonts w:ascii="Times New Roman" w:eastAsia="Times New Roman" w:hAnsi="Times New Roman" w:cs="Times New Roman"/>
          <w:b/>
          <w:bCs/>
          <w:kern w:val="0"/>
          <w:sz w:val="24"/>
          <w:szCs w:val="24"/>
          <w:lang w:eastAsia="en-IN"/>
          <w14:ligatures w14:val="none"/>
        </w:rPr>
        <w:t>Symrise</w:t>
      </w:r>
      <w:r w:rsidRPr="00F43B8B">
        <w:rPr>
          <w:rFonts w:ascii="Times New Roman" w:eastAsia="Times New Roman" w:hAnsi="Times New Roman" w:cs="Times New Roman"/>
          <w:kern w:val="0"/>
          <w:sz w:val="24"/>
          <w:szCs w:val="24"/>
          <w:lang w:eastAsia="en-IN"/>
          <w14:ligatures w14:val="none"/>
        </w:rPr>
        <w:t>.</w:t>
      </w:r>
    </w:p>
    <w:p w14:paraId="5B04687B"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Q5. What factors are driving the halal ingredients market?</w:t>
      </w:r>
      <w:r w:rsidRPr="00F43B8B">
        <w:rPr>
          <w:rFonts w:ascii="Times New Roman" w:eastAsia="Times New Roman" w:hAnsi="Times New Roman" w:cs="Times New Roman"/>
          <w:kern w:val="0"/>
          <w:sz w:val="24"/>
          <w:szCs w:val="24"/>
          <w:lang w:eastAsia="en-IN"/>
          <w14:ligatures w14:val="none"/>
        </w:rPr>
        <w:br/>
      </w:r>
      <w:r w:rsidRPr="00F43B8B">
        <w:rPr>
          <w:rFonts w:ascii="Times New Roman" w:eastAsia="Times New Roman" w:hAnsi="Times New Roman" w:cs="Times New Roman"/>
          <w:b/>
          <w:bCs/>
          <w:kern w:val="0"/>
          <w:sz w:val="24"/>
          <w:szCs w:val="24"/>
          <w:lang w:eastAsia="en-IN"/>
          <w14:ligatures w14:val="none"/>
        </w:rPr>
        <w:t>A5.</w:t>
      </w:r>
      <w:r w:rsidRPr="00F43B8B">
        <w:rPr>
          <w:rFonts w:ascii="Times New Roman" w:eastAsia="Times New Roman" w:hAnsi="Times New Roman" w:cs="Times New Roman"/>
          <w:kern w:val="0"/>
          <w:sz w:val="24"/>
          <w:szCs w:val="24"/>
          <w:lang w:eastAsia="en-IN"/>
          <w14:ligatures w14:val="none"/>
        </w:rPr>
        <w:t xml:space="preserve"> Growth is </w:t>
      </w:r>
      <w:proofErr w:type="spellStart"/>
      <w:r w:rsidRPr="00F43B8B">
        <w:rPr>
          <w:rFonts w:ascii="Times New Roman" w:eastAsia="Times New Roman" w:hAnsi="Times New Roman" w:cs="Times New Roman"/>
          <w:kern w:val="0"/>
          <w:sz w:val="24"/>
          <w:szCs w:val="24"/>
          <w:lang w:eastAsia="en-IN"/>
          <w14:ligatures w14:val="none"/>
        </w:rPr>
        <w:t>fueled</w:t>
      </w:r>
      <w:proofErr w:type="spellEnd"/>
      <w:r w:rsidRPr="00F43B8B">
        <w:rPr>
          <w:rFonts w:ascii="Times New Roman" w:eastAsia="Times New Roman" w:hAnsi="Times New Roman" w:cs="Times New Roman"/>
          <w:kern w:val="0"/>
          <w:sz w:val="24"/>
          <w:szCs w:val="24"/>
          <w:lang w:eastAsia="en-IN"/>
          <w14:ligatures w14:val="none"/>
        </w:rPr>
        <w:t xml:space="preserve"> by the </w:t>
      </w:r>
      <w:r w:rsidRPr="00F43B8B">
        <w:rPr>
          <w:rFonts w:ascii="Times New Roman" w:eastAsia="Times New Roman" w:hAnsi="Times New Roman" w:cs="Times New Roman"/>
          <w:b/>
          <w:bCs/>
          <w:kern w:val="0"/>
          <w:sz w:val="24"/>
          <w:szCs w:val="24"/>
          <w:lang w:eastAsia="en-IN"/>
          <w14:ligatures w14:val="none"/>
        </w:rPr>
        <w:t>global Muslim population increase</w:t>
      </w:r>
      <w:r w:rsidRPr="00F43B8B">
        <w:rPr>
          <w:rFonts w:ascii="Times New Roman" w:eastAsia="Times New Roman" w:hAnsi="Times New Roman" w:cs="Times New Roman"/>
          <w:kern w:val="0"/>
          <w:sz w:val="24"/>
          <w:szCs w:val="24"/>
          <w:lang w:eastAsia="en-IN"/>
          <w14:ligatures w14:val="none"/>
        </w:rPr>
        <w:t xml:space="preserve">, </w:t>
      </w:r>
      <w:r w:rsidRPr="00F43B8B">
        <w:rPr>
          <w:rFonts w:ascii="Times New Roman" w:eastAsia="Times New Roman" w:hAnsi="Times New Roman" w:cs="Times New Roman"/>
          <w:b/>
          <w:bCs/>
          <w:kern w:val="0"/>
          <w:sz w:val="24"/>
          <w:szCs w:val="24"/>
          <w:lang w:eastAsia="en-IN"/>
          <w14:ligatures w14:val="none"/>
        </w:rPr>
        <w:t>clean-label preferences</w:t>
      </w:r>
      <w:r w:rsidRPr="00F43B8B">
        <w:rPr>
          <w:rFonts w:ascii="Times New Roman" w:eastAsia="Times New Roman" w:hAnsi="Times New Roman" w:cs="Times New Roman"/>
          <w:kern w:val="0"/>
          <w:sz w:val="24"/>
          <w:szCs w:val="24"/>
          <w:lang w:eastAsia="en-IN"/>
          <w14:ligatures w14:val="none"/>
        </w:rPr>
        <w:t xml:space="preserve">, and </w:t>
      </w:r>
      <w:r w:rsidRPr="00F43B8B">
        <w:rPr>
          <w:rFonts w:ascii="Times New Roman" w:eastAsia="Times New Roman" w:hAnsi="Times New Roman" w:cs="Times New Roman"/>
          <w:b/>
          <w:bCs/>
          <w:kern w:val="0"/>
          <w:sz w:val="24"/>
          <w:szCs w:val="24"/>
          <w:lang w:eastAsia="en-IN"/>
          <w14:ligatures w14:val="none"/>
        </w:rPr>
        <w:t>integration of digital halal certification technologies</w:t>
      </w:r>
      <w:r w:rsidRPr="00F43B8B">
        <w:rPr>
          <w:rFonts w:ascii="Times New Roman" w:eastAsia="Times New Roman" w:hAnsi="Times New Roman" w:cs="Times New Roman"/>
          <w:kern w:val="0"/>
          <w:sz w:val="24"/>
          <w:szCs w:val="24"/>
          <w:lang w:eastAsia="en-IN"/>
          <w14:ligatures w14:val="none"/>
        </w:rPr>
        <w:t xml:space="preserve"> across industries.</w:t>
      </w:r>
    </w:p>
    <w:p w14:paraId="53290DF9"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145C54C6">
          <v:rect id="_x0000_i1037" style="width:0;height:1.5pt" o:hralign="center" o:hrstd="t" o:hr="t" fillcolor="#a0a0a0" stroked="f"/>
        </w:pict>
      </w:r>
    </w:p>
    <w:p w14:paraId="6909FABF"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C. JSON-LD SEO Schema</w:t>
      </w:r>
    </w:p>
    <w:p w14:paraId="3EE563CD"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352CE08F">
          <v:rect id="_x0000_i1038" style="width:0;height:1.5pt" o:hralign="center" o:hrstd="t" o:hr="t" fillcolor="#a0a0a0" stroked="f"/>
        </w:pict>
      </w:r>
    </w:p>
    <w:p w14:paraId="01329754"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1. Breadcrumb Schema</w:t>
      </w:r>
    </w:p>
    <w:p w14:paraId="0CE41B8E"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w:t>
      </w:r>
    </w:p>
    <w:p w14:paraId="2601C63E"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"@context": "https://schema.org",</w:t>
      </w:r>
    </w:p>
    <w:p w14:paraId="2D1F0B95"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lastRenderedPageBreak/>
        <w:t xml:space="preserve">  "@type": "</w:t>
      </w:r>
      <w:proofErr w:type="spellStart"/>
      <w:r w:rsidRPr="00F43B8B">
        <w:rPr>
          <w:rFonts w:ascii="Courier New" w:eastAsia="Times New Roman" w:hAnsi="Courier New" w:cs="Courier New"/>
          <w:kern w:val="0"/>
          <w:sz w:val="20"/>
          <w:szCs w:val="20"/>
          <w:lang w:eastAsia="en-IN"/>
          <w14:ligatures w14:val="none"/>
        </w:rPr>
        <w:t>BreadcrumbList</w:t>
      </w:r>
      <w:proofErr w:type="spellEnd"/>
      <w:r w:rsidRPr="00F43B8B">
        <w:rPr>
          <w:rFonts w:ascii="Courier New" w:eastAsia="Times New Roman" w:hAnsi="Courier New" w:cs="Courier New"/>
          <w:kern w:val="0"/>
          <w:sz w:val="20"/>
          <w:szCs w:val="20"/>
          <w:lang w:eastAsia="en-IN"/>
          <w14:ligatures w14:val="none"/>
        </w:rPr>
        <w:t>",</w:t>
      </w:r>
    </w:p>
    <w:p w14:paraId="1B0C272A"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roofErr w:type="spellStart"/>
      <w:r w:rsidRPr="00F43B8B">
        <w:rPr>
          <w:rFonts w:ascii="Courier New" w:eastAsia="Times New Roman" w:hAnsi="Courier New" w:cs="Courier New"/>
          <w:kern w:val="0"/>
          <w:sz w:val="20"/>
          <w:szCs w:val="20"/>
          <w:lang w:eastAsia="en-IN"/>
          <w14:ligatures w14:val="none"/>
        </w:rPr>
        <w:t>itemListElement</w:t>
      </w:r>
      <w:proofErr w:type="spellEnd"/>
      <w:r w:rsidRPr="00F43B8B">
        <w:rPr>
          <w:rFonts w:ascii="Courier New" w:eastAsia="Times New Roman" w:hAnsi="Courier New" w:cs="Courier New"/>
          <w:kern w:val="0"/>
          <w:sz w:val="20"/>
          <w:szCs w:val="20"/>
          <w:lang w:eastAsia="en-IN"/>
          <w14:ligatures w14:val="none"/>
        </w:rPr>
        <w:t>": [</w:t>
      </w:r>
    </w:p>
    <w:p w14:paraId="3C4731CA"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124DE512"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"@type": "</w:t>
      </w:r>
      <w:proofErr w:type="spellStart"/>
      <w:r w:rsidRPr="00F43B8B">
        <w:rPr>
          <w:rFonts w:ascii="Courier New" w:eastAsia="Times New Roman" w:hAnsi="Courier New" w:cs="Courier New"/>
          <w:kern w:val="0"/>
          <w:sz w:val="20"/>
          <w:szCs w:val="20"/>
          <w:lang w:eastAsia="en-IN"/>
          <w14:ligatures w14:val="none"/>
        </w:rPr>
        <w:t>ListItem</w:t>
      </w:r>
      <w:proofErr w:type="spellEnd"/>
      <w:r w:rsidRPr="00F43B8B">
        <w:rPr>
          <w:rFonts w:ascii="Courier New" w:eastAsia="Times New Roman" w:hAnsi="Courier New" w:cs="Courier New"/>
          <w:kern w:val="0"/>
          <w:sz w:val="20"/>
          <w:szCs w:val="20"/>
          <w:lang w:eastAsia="en-IN"/>
          <w14:ligatures w14:val="none"/>
        </w:rPr>
        <w:t>",</w:t>
      </w:r>
    </w:p>
    <w:p w14:paraId="515994B1"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"position": 1,</w:t>
      </w:r>
    </w:p>
    <w:p w14:paraId="74AA2A22"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"name": "Home",</w:t>
      </w:r>
    </w:p>
    <w:p w14:paraId="3F1F4067"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"item": "https://www.strategicmarketresearch.com/"</w:t>
      </w:r>
    </w:p>
    <w:p w14:paraId="2CF6988B"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0B46E045"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39166D64"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"@type": "</w:t>
      </w:r>
      <w:proofErr w:type="spellStart"/>
      <w:r w:rsidRPr="00F43B8B">
        <w:rPr>
          <w:rFonts w:ascii="Courier New" w:eastAsia="Times New Roman" w:hAnsi="Courier New" w:cs="Courier New"/>
          <w:kern w:val="0"/>
          <w:sz w:val="20"/>
          <w:szCs w:val="20"/>
          <w:lang w:eastAsia="en-IN"/>
          <w14:ligatures w14:val="none"/>
        </w:rPr>
        <w:t>ListItem</w:t>
      </w:r>
      <w:proofErr w:type="spellEnd"/>
      <w:r w:rsidRPr="00F43B8B">
        <w:rPr>
          <w:rFonts w:ascii="Courier New" w:eastAsia="Times New Roman" w:hAnsi="Courier New" w:cs="Courier New"/>
          <w:kern w:val="0"/>
          <w:sz w:val="20"/>
          <w:szCs w:val="20"/>
          <w:lang w:eastAsia="en-IN"/>
          <w14:ligatures w14:val="none"/>
        </w:rPr>
        <w:t>",</w:t>
      </w:r>
    </w:p>
    <w:p w14:paraId="2C6F6341"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"position": 2,</w:t>
      </w:r>
    </w:p>
    <w:p w14:paraId="483F8ADB" w14:textId="77E359F0"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"name": "Packaged </w:t>
      </w:r>
      <w:proofErr w:type="gramStart"/>
      <w:r w:rsidRPr="00F43B8B">
        <w:rPr>
          <w:rFonts w:ascii="Courier New" w:eastAsia="Times New Roman" w:hAnsi="Courier New" w:cs="Courier New"/>
          <w:kern w:val="0"/>
          <w:sz w:val="20"/>
          <w:szCs w:val="20"/>
          <w:lang w:eastAsia="en-IN"/>
          <w14:ligatures w14:val="none"/>
        </w:rPr>
        <w:t>And</w:t>
      </w:r>
      <w:proofErr w:type="gramEnd"/>
      <w:r w:rsidRPr="00F43B8B">
        <w:rPr>
          <w:rFonts w:ascii="Courier New" w:eastAsia="Times New Roman" w:hAnsi="Courier New" w:cs="Courier New"/>
          <w:kern w:val="0"/>
          <w:sz w:val="20"/>
          <w:szCs w:val="20"/>
          <w:lang w:eastAsia="en-IN"/>
          <w14:ligatures w14:val="none"/>
        </w:rPr>
        <w:t xml:space="preserve"> Processed Foods",</w:t>
      </w:r>
    </w:p>
    <w:p w14:paraId="48BED005" w14:textId="410B4CE5"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"item": "https://www.strategicmarketresearch.com/report/packaged-and-processed-foods"</w:t>
      </w:r>
    </w:p>
    <w:p w14:paraId="5B3F2F33"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22029A23"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58DFE5B0"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"@type": "</w:t>
      </w:r>
      <w:proofErr w:type="spellStart"/>
      <w:r w:rsidRPr="00F43B8B">
        <w:rPr>
          <w:rFonts w:ascii="Courier New" w:eastAsia="Times New Roman" w:hAnsi="Courier New" w:cs="Courier New"/>
          <w:kern w:val="0"/>
          <w:sz w:val="20"/>
          <w:szCs w:val="20"/>
          <w:lang w:eastAsia="en-IN"/>
          <w14:ligatures w14:val="none"/>
        </w:rPr>
        <w:t>ListItem</w:t>
      </w:r>
      <w:proofErr w:type="spellEnd"/>
      <w:r w:rsidRPr="00F43B8B">
        <w:rPr>
          <w:rFonts w:ascii="Courier New" w:eastAsia="Times New Roman" w:hAnsi="Courier New" w:cs="Courier New"/>
          <w:kern w:val="0"/>
          <w:sz w:val="20"/>
          <w:szCs w:val="20"/>
          <w:lang w:eastAsia="en-IN"/>
          <w14:ligatures w14:val="none"/>
        </w:rPr>
        <w:t>",</w:t>
      </w:r>
    </w:p>
    <w:p w14:paraId="207B7AE3"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"position": 3,</w:t>
      </w:r>
    </w:p>
    <w:p w14:paraId="3C262A29"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"name": "Halal Ingredients Market Report 2030",</w:t>
      </w:r>
    </w:p>
    <w:p w14:paraId="1F2C3C9D"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"item": "https://www.strategicmarketresearch.com/market-report/halal-ingredients-market"</w:t>
      </w:r>
    </w:p>
    <w:p w14:paraId="7F1E2514"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42816C7F"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7A2C2444"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w:t>
      </w:r>
    </w:p>
    <w:p w14:paraId="0A7846A2"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15AFA35F">
          <v:rect id="_x0000_i1039" style="width:0;height:1.5pt" o:hralign="center" o:hrstd="t" o:hr="t" fillcolor="#a0a0a0" stroked="f"/>
        </w:pict>
      </w:r>
    </w:p>
    <w:p w14:paraId="433A6721"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2. FAQ Schema</w:t>
      </w:r>
    </w:p>
    <w:p w14:paraId="32933242"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w:t>
      </w:r>
    </w:p>
    <w:p w14:paraId="53FBDC93"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"@context": "https://schema.org",</w:t>
      </w:r>
    </w:p>
    <w:p w14:paraId="0049E200"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"@type": "</w:t>
      </w:r>
      <w:proofErr w:type="spellStart"/>
      <w:r w:rsidRPr="00F43B8B">
        <w:rPr>
          <w:rFonts w:ascii="Courier New" w:eastAsia="Times New Roman" w:hAnsi="Courier New" w:cs="Courier New"/>
          <w:kern w:val="0"/>
          <w:sz w:val="20"/>
          <w:szCs w:val="20"/>
          <w:lang w:eastAsia="en-IN"/>
          <w14:ligatures w14:val="none"/>
        </w:rPr>
        <w:t>FAQPage</w:t>
      </w:r>
      <w:proofErr w:type="spellEnd"/>
      <w:r w:rsidRPr="00F43B8B">
        <w:rPr>
          <w:rFonts w:ascii="Courier New" w:eastAsia="Times New Roman" w:hAnsi="Courier New" w:cs="Courier New"/>
          <w:kern w:val="0"/>
          <w:sz w:val="20"/>
          <w:szCs w:val="20"/>
          <w:lang w:eastAsia="en-IN"/>
          <w14:ligatures w14:val="none"/>
        </w:rPr>
        <w:t>",</w:t>
      </w:r>
    </w:p>
    <w:p w14:paraId="2D6FD160"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roofErr w:type="spellStart"/>
      <w:r w:rsidRPr="00F43B8B">
        <w:rPr>
          <w:rFonts w:ascii="Courier New" w:eastAsia="Times New Roman" w:hAnsi="Courier New" w:cs="Courier New"/>
          <w:kern w:val="0"/>
          <w:sz w:val="20"/>
          <w:szCs w:val="20"/>
          <w:lang w:eastAsia="en-IN"/>
          <w14:ligatures w14:val="none"/>
        </w:rPr>
        <w:t>mainEntity</w:t>
      </w:r>
      <w:proofErr w:type="spellEnd"/>
      <w:r w:rsidRPr="00F43B8B">
        <w:rPr>
          <w:rFonts w:ascii="Courier New" w:eastAsia="Times New Roman" w:hAnsi="Courier New" w:cs="Courier New"/>
          <w:kern w:val="0"/>
          <w:sz w:val="20"/>
          <w:szCs w:val="20"/>
          <w:lang w:eastAsia="en-IN"/>
          <w14:ligatures w14:val="none"/>
        </w:rPr>
        <w:t>": [</w:t>
      </w:r>
    </w:p>
    <w:p w14:paraId="35C00C45"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23A3845E"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"@type": "Question",</w:t>
      </w:r>
    </w:p>
    <w:p w14:paraId="5319C0B2"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"name": "How big is the halal ingredients market?",</w:t>
      </w:r>
    </w:p>
    <w:p w14:paraId="1E024F7F"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roofErr w:type="spellStart"/>
      <w:r w:rsidRPr="00F43B8B">
        <w:rPr>
          <w:rFonts w:ascii="Courier New" w:eastAsia="Times New Roman" w:hAnsi="Courier New" w:cs="Courier New"/>
          <w:kern w:val="0"/>
          <w:sz w:val="20"/>
          <w:szCs w:val="20"/>
          <w:lang w:eastAsia="en-IN"/>
          <w14:ligatures w14:val="none"/>
        </w:rPr>
        <w:t>acceptedAnswer</w:t>
      </w:r>
      <w:proofErr w:type="spellEnd"/>
      <w:r w:rsidRPr="00F43B8B">
        <w:rPr>
          <w:rFonts w:ascii="Courier New" w:eastAsia="Times New Roman" w:hAnsi="Courier New" w:cs="Courier New"/>
          <w:kern w:val="0"/>
          <w:sz w:val="20"/>
          <w:szCs w:val="20"/>
          <w:lang w:eastAsia="en-IN"/>
          <w14:ligatures w14:val="none"/>
        </w:rPr>
        <w:t>": {</w:t>
      </w:r>
    </w:p>
    <w:p w14:paraId="59B08504"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"@type": "Answer",</w:t>
      </w:r>
    </w:p>
    <w:p w14:paraId="63EBC809"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"text": "The global halal ingredients market was valued at USD 285.4 billion in 2024, driven by rising consumer awareness and cross-industry halal adoption."</w:t>
      </w:r>
    </w:p>
    <w:p w14:paraId="6765FC73"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4E92B94B"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6DDB5333"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1213CD62"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"@type": "Question",</w:t>
      </w:r>
    </w:p>
    <w:p w14:paraId="1CBAD3D6"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"name": "What is the CAGR for the halal ingredients market during the forecast period?",</w:t>
      </w:r>
    </w:p>
    <w:p w14:paraId="465D8B2A"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roofErr w:type="spellStart"/>
      <w:r w:rsidRPr="00F43B8B">
        <w:rPr>
          <w:rFonts w:ascii="Courier New" w:eastAsia="Times New Roman" w:hAnsi="Courier New" w:cs="Courier New"/>
          <w:kern w:val="0"/>
          <w:sz w:val="20"/>
          <w:szCs w:val="20"/>
          <w:lang w:eastAsia="en-IN"/>
          <w14:ligatures w14:val="none"/>
        </w:rPr>
        <w:t>acceptedAnswer</w:t>
      </w:r>
      <w:proofErr w:type="spellEnd"/>
      <w:r w:rsidRPr="00F43B8B">
        <w:rPr>
          <w:rFonts w:ascii="Courier New" w:eastAsia="Times New Roman" w:hAnsi="Courier New" w:cs="Courier New"/>
          <w:kern w:val="0"/>
          <w:sz w:val="20"/>
          <w:szCs w:val="20"/>
          <w:lang w:eastAsia="en-IN"/>
          <w14:ligatures w14:val="none"/>
        </w:rPr>
        <w:t>": {</w:t>
      </w:r>
    </w:p>
    <w:p w14:paraId="0DB09C9B"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"@type": "Answer",</w:t>
      </w:r>
    </w:p>
    <w:p w14:paraId="4B74B1B0"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"text": "The market is expected to grow at a CAGR of 6.9% from 2024 to 2030, reflecting strong traction across food, cosmetics, and pharmaceutical sectors."</w:t>
      </w:r>
    </w:p>
    <w:p w14:paraId="56D17C6F"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3D9FA3D0"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305C3536"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5C721981"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"@type": "Question",</w:t>
      </w:r>
    </w:p>
    <w:p w14:paraId="20494F3E"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"name": "Which region leads the halal ingredients market?",</w:t>
      </w:r>
    </w:p>
    <w:p w14:paraId="3771CE26"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roofErr w:type="spellStart"/>
      <w:r w:rsidRPr="00F43B8B">
        <w:rPr>
          <w:rFonts w:ascii="Courier New" w:eastAsia="Times New Roman" w:hAnsi="Courier New" w:cs="Courier New"/>
          <w:kern w:val="0"/>
          <w:sz w:val="20"/>
          <w:szCs w:val="20"/>
          <w:lang w:eastAsia="en-IN"/>
          <w14:ligatures w14:val="none"/>
        </w:rPr>
        <w:t>acceptedAnswer</w:t>
      </w:r>
      <w:proofErr w:type="spellEnd"/>
      <w:r w:rsidRPr="00F43B8B">
        <w:rPr>
          <w:rFonts w:ascii="Courier New" w:eastAsia="Times New Roman" w:hAnsi="Courier New" w:cs="Courier New"/>
          <w:kern w:val="0"/>
          <w:sz w:val="20"/>
          <w:szCs w:val="20"/>
          <w:lang w:eastAsia="en-IN"/>
          <w14:ligatures w14:val="none"/>
        </w:rPr>
        <w:t>": {</w:t>
      </w:r>
    </w:p>
    <w:p w14:paraId="23FE4C5E"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"@type": "Answer",</w:t>
      </w:r>
    </w:p>
    <w:p w14:paraId="6DC46D57"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lastRenderedPageBreak/>
        <w:t xml:space="preserve">        "text": "Asia Pacific dominates the global market due to strong certification frameworks in Malaysia and Indonesia and expanding halal production capacities."</w:t>
      </w:r>
    </w:p>
    <w:p w14:paraId="23A38F7A"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54C41250"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00FF5C7C"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5F8BB738"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"@type": "Question",</w:t>
      </w:r>
    </w:p>
    <w:p w14:paraId="0E00C5B3"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"name": "Who are the major players in the halal ingredients market?",</w:t>
      </w:r>
    </w:p>
    <w:p w14:paraId="4EAD279D"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roofErr w:type="spellStart"/>
      <w:r w:rsidRPr="00F43B8B">
        <w:rPr>
          <w:rFonts w:ascii="Courier New" w:eastAsia="Times New Roman" w:hAnsi="Courier New" w:cs="Courier New"/>
          <w:kern w:val="0"/>
          <w:sz w:val="20"/>
          <w:szCs w:val="20"/>
          <w:lang w:eastAsia="en-IN"/>
          <w14:ligatures w14:val="none"/>
        </w:rPr>
        <w:t>acceptedAnswer</w:t>
      </w:r>
      <w:proofErr w:type="spellEnd"/>
      <w:r w:rsidRPr="00F43B8B">
        <w:rPr>
          <w:rFonts w:ascii="Courier New" w:eastAsia="Times New Roman" w:hAnsi="Courier New" w:cs="Courier New"/>
          <w:kern w:val="0"/>
          <w:sz w:val="20"/>
          <w:szCs w:val="20"/>
          <w:lang w:eastAsia="en-IN"/>
          <w14:ligatures w14:val="none"/>
        </w:rPr>
        <w:t>": {</w:t>
      </w:r>
    </w:p>
    <w:p w14:paraId="63D585BA"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"@type": "Answer",</w:t>
      </w:r>
    </w:p>
    <w:p w14:paraId="11782CA8"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"text": "Key players include Cargill, Kerry Group, Archer Daniels Midland (ADM), BASF, Dow Chemical, and Symrise."</w:t>
      </w:r>
    </w:p>
    <w:p w14:paraId="4A55D4B7"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59CE4659"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596DA450"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5E45850D"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"@type": "Question",</w:t>
      </w:r>
    </w:p>
    <w:p w14:paraId="2C0E2475"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"name": "What factors are driving the halal ingredients market?",</w:t>
      </w:r>
    </w:p>
    <w:p w14:paraId="35996316"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roofErr w:type="spellStart"/>
      <w:r w:rsidRPr="00F43B8B">
        <w:rPr>
          <w:rFonts w:ascii="Courier New" w:eastAsia="Times New Roman" w:hAnsi="Courier New" w:cs="Courier New"/>
          <w:kern w:val="0"/>
          <w:sz w:val="20"/>
          <w:szCs w:val="20"/>
          <w:lang w:eastAsia="en-IN"/>
          <w14:ligatures w14:val="none"/>
        </w:rPr>
        <w:t>acceptedAnswer</w:t>
      </w:r>
      <w:proofErr w:type="spellEnd"/>
      <w:r w:rsidRPr="00F43B8B">
        <w:rPr>
          <w:rFonts w:ascii="Courier New" w:eastAsia="Times New Roman" w:hAnsi="Courier New" w:cs="Courier New"/>
          <w:kern w:val="0"/>
          <w:sz w:val="20"/>
          <w:szCs w:val="20"/>
          <w:lang w:eastAsia="en-IN"/>
          <w14:ligatures w14:val="none"/>
        </w:rPr>
        <w:t>": {</w:t>
      </w:r>
    </w:p>
    <w:p w14:paraId="587B20E0"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"@type": "Answer",</w:t>
      </w:r>
    </w:p>
    <w:p w14:paraId="06A92212"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"text": "Growth is </w:t>
      </w:r>
      <w:proofErr w:type="spellStart"/>
      <w:r w:rsidRPr="00F43B8B">
        <w:rPr>
          <w:rFonts w:ascii="Courier New" w:eastAsia="Times New Roman" w:hAnsi="Courier New" w:cs="Courier New"/>
          <w:kern w:val="0"/>
          <w:sz w:val="20"/>
          <w:szCs w:val="20"/>
          <w:lang w:eastAsia="en-IN"/>
          <w14:ligatures w14:val="none"/>
        </w:rPr>
        <w:t>fueled</w:t>
      </w:r>
      <w:proofErr w:type="spellEnd"/>
      <w:r w:rsidRPr="00F43B8B">
        <w:rPr>
          <w:rFonts w:ascii="Courier New" w:eastAsia="Times New Roman" w:hAnsi="Courier New" w:cs="Courier New"/>
          <w:kern w:val="0"/>
          <w:sz w:val="20"/>
          <w:szCs w:val="20"/>
          <w:lang w:eastAsia="en-IN"/>
          <w14:ligatures w14:val="none"/>
        </w:rPr>
        <w:t xml:space="preserve"> by the global Muslim population increase, clean-label preferences, and integration of digital halal certification technologies across industries."</w:t>
      </w:r>
    </w:p>
    <w:p w14:paraId="218CC736"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30C31EB6"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487DF985"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 xml:space="preserve">  ]</w:t>
      </w:r>
    </w:p>
    <w:p w14:paraId="23DA2F25" w14:textId="77777777" w:rsidR="00F43B8B" w:rsidRPr="00F43B8B" w:rsidRDefault="00F43B8B" w:rsidP="00F4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3B8B">
        <w:rPr>
          <w:rFonts w:ascii="Courier New" w:eastAsia="Times New Roman" w:hAnsi="Courier New" w:cs="Courier New"/>
          <w:kern w:val="0"/>
          <w:sz w:val="20"/>
          <w:szCs w:val="20"/>
          <w:lang w:eastAsia="en-IN"/>
          <w14:ligatures w14:val="none"/>
        </w:rPr>
        <w:t>}</w:t>
      </w:r>
    </w:p>
    <w:p w14:paraId="40AFB0D7" w14:textId="77777777" w:rsidR="00F43B8B" w:rsidRDefault="00F43B8B">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9B98E29" w14:textId="5F89B348" w:rsidR="00F43B8B" w:rsidRPr="00F43B8B" w:rsidRDefault="00F43B8B" w:rsidP="00F43B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3B8B">
        <w:rPr>
          <w:rFonts w:ascii="Times New Roman" w:eastAsia="Times New Roman" w:hAnsi="Times New Roman" w:cs="Times New Roman"/>
          <w:b/>
          <w:bCs/>
          <w:kern w:val="36"/>
          <w:sz w:val="48"/>
          <w:szCs w:val="48"/>
          <w:lang w:eastAsia="en-IN"/>
          <w14:ligatures w14:val="none"/>
        </w:rPr>
        <w:lastRenderedPageBreak/>
        <w:t>9. Table of Contents for Halal Ingredients Market Report (2024–2030)</w:t>
      </w:r>
    </w:p>
    <w:p w14:paraId="4E8F8945"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431B04ED">
          <v:rect id="_x0000_i1041" style="width:0;height:1.5pt" o:hralign="center" o:hrstd="t" o:hr="t" fillcolor="#a0a0a0" stroked="f"/>
        </w:pict>
      </w:r>
    </w:p>
    <w:p w14:paraId="7391F5C1"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Executive Summary</w:t>
      </w:r>
    </w:p>
    <w:p w14:paraId="418DD736" w14:textId="77777777" w:rsidR="00F43B8B" w:rsidRPr="00F43B8B" w:rsidRDefault="00F43B8B" w:rsidP="00F43B8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Overview</w:t>
      </w:r>
    </w:p>
    <w:p w14:paraId="7986143F" w14:textId="77777777" w:rsidR="00F43B8B" w:rsidRPr="00F43B8B" w:rsidRDefault="00F43B8B" w:rsidP="00F43B8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Attractiveness by Type, Application, End User, and Region</w:t>
      </w:r>
    </w:p>
    <w:p w14:paraId="27C3A8BA" w14:textId="77777777" w:rsidR="00F43B8B" w:rsidRPr="00F43B8B" w:rsidRDefault="00F43B8B" w:rsidP="00F43B8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Strategic Insights from Key Executives (CXO Perspective)</w:t>
      </w:r>
    </w:p>
    <w:p w14:paraId="182CBA85" w14:textId="77777777" w:rsidR="00F43B8B" w:rsidRPr="00F43B8B" w:rsidRDefault="00F43B8B" w:rsidP="00F43B8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Historical Market Size and Future Projections (2019–2030)</w:t>
      </w:r>
    </w:p>
    <w:p w14:paraId="06FC36B8" w14:textId="77777777" w:rsidR="00F43B8B" w:rsidRPr="00F43B8B" w:rsidRDefault="00F43B8B" w:rsidP="00F43B8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Summary of Market Segmentation by Type, Application, End User, and Region</w:t>
      </w:r>
    </w:p>
    <w:p w14:paraId="14CBDF61"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7E98D694">
          <v:rect id="_x0000_i1042" style="width:0;height:1.5pt" o:hralign="center" o:hrstd="t" o:hr="t" fillcolor="#a0a0a0" stroked="f"/>
        </w:pict>
      </w:r>
    </w:p>
    <w:p w14:paraId="6C4537FE"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Market Share Analysis</w:t>
      </w:r>
    </w:p>
    <w:p w14:paraId="36820E79" w14:textId="77777777" w:rsidR="00F43B8B" w:rsidRPr="00F43B8B" w:rsidRDefault="00F43B8B" w:rsidP="00F43B8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Leading Players by Revenue and Market Share</w:t>
      </w:r>
    </w:p>
    <w:p w14:paraId="367213E5" w14:textId="77777777" w:rsidR="00F43B8B" w:rsidRPr="00F43B8B" w:rsidRDefault="00F43B8B" w:rsidP="00F43B8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Share Analysis by Type, Application, and End User</w:t>
      </w:r>
    </w:p>
    <w:p w14:paraId="51720D29" w14:textId="77777777" w:rsidR="00F43B8B" w:rsidRPr="00F43B8B" w:rsidRDefault="00F43B8B" w:rsidP="00F43B8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Share Comparison: 2024 vs. 2030</w:t>
      </w:r>
    </w:p>
    <w:p w14:paraId="1F6FB6FD"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486CEDD7">
          <v:rect id="_x0000_i1043" style="width:0;height:1.5pt" o:hralign="center" o:hrstd="t" o:hr="t" fillcolor="#a0a0a0" stroked="f"/>
        </w:pict>
      </w:r>
    </w:p>
    <w:p w14:paraId="1BCBBA44"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Investment Opportunities in the Halal Ingredients Market</w:t>
      </w:r>
    </w:p>
    <w:p w14:paraId="71B57893" w14:textId="77777777" w:rsidR="00F43B8B" w:rsidRPr="00F43B8B" w:rsidRDefault="00F43B8B" w:rsidP="00F43B8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Key Developments and Innovation Hubs</w:t>
      </w:r>
    </w:p>
    <w:p w14:paraId="59DF903E" w14:textId="77777777" w:rsidR="00F43B8B" w:rsidRPr="00F43B8B" w:rsidRDefault="00F43B8B" w:rsidP="00F43B8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Mergers, Acquisitions, and Strategic Partnerships</w:t>
      </w:r>
    </w:p>
    <w:p w14:paraId="70AD89A4" w14:textId="77777777" w:rsidR="00F43B8B" w:rsidRPr="00F43B8B" w:rsidRDefault="00F43B8B" w:rsidP="00F43B8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Emerging Halal Supply Chain Technologies</w:t>
      </w:r>
    </w:p>
    <w:p w14:paraId="4C8640BA" w14:textId="77777777" w:rsidR="00F43B8B" w:rsidRPr="00F43B8B" w:rsidRDefault="00F43B8B" w:rsidP="00F43B8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High-Growth Segments for Investment</w:t>
      </w:r>
    </w:p>
    <w:p w14:paraId="556E0BFE"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15ED3789">
          <v:rect id="_x0000_i1044" style="width:0;height:1.5pt" o:hralign="center" o:hrstd="t" o:hr="t" fillcolor="#a0a0a0" stroked="f"/>
        </w:pict>
      </w:r>
    </w:p>
    <w:p w14:paraId="79CEE2BE"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Market Introduction</w:t>
      </w:r>
    </w:p>
    <w:p w14:paraId="10DD7A34" w14:textId="77777777" w:rsidR="00F43B8B" w:rsidRPr="00F43B8B" w:rsidRDefault="00F43B8B" w:rsidP="00F43B8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Definition and Scope of the Study</w:t>
      </w:r>
    </w:p>
    <w:p w14:paraId="1BA5D504" w14:textId="77777777" w:rsidR="00F43B8B" w:rsidRPr="00F43B8B" w:rsidRDefault="00F43B8B" w:rsidP="00F43B8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Overview of Halal Certification and Regulatory Frameworks</w:t>
      </w:r>
    </w:p>
    <w:p w14:paraId="43E9AFCD" w14:textId="77777777" w:rsidR="00F43B8B" w:rsidRPr="00F43B8B" w:rsidRDefault="00F43B8B" w:rsidP="00F43B8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Structure and Key Findings</w:t>
      </w:r>
    </w:p>
    <w:p w14:paraId="770A31E6" w14:textId="77777777" w:rsidR="00F43B8B" w:rsidRPr="00F43B8B" w:rsidRDefault="00F43B8B" w:rsidP="00F43B8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Overview of Top Investment Pockets in Food, Cosmetics, and Pharma</w:t>
      </w:r>
    </w:p>
    <w:p w14:paraId="5D292A02" w14:textId="77777777" w:rsidR="00F43B8B" w:rsidRPr="00F43B8B" w:rsidRDefault="00F43B8B" w:rsidP="00F43B8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Strategic Role of Halal Ingredients in Global Trade</w:t>
      </w:r>
    </w:p>
    <w:p w14:paraId="0F3D6679"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487841DC">
          <v:rect id="_x0000_i1045" style="width:0;height:1.5pt" o:hralign="center" o:hrstd="t" o:hr="t" fillcolor="#a0a0a0" stroked="f"/>
        </w:pict>
      </w:r>
    </w:p>
    <w:p w14:paraId="4190D7F8"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Research Methodology</w:t>
      </w:r>
    </w:p>
    <w:p w14:paraId="6CBA1EC8" w14:textId="77777777" w:rsidR="00F43B8B" w:rsidRPr="00F43B8B" w:rsidRDefault="00F43B8B" w:rsidP="00F43B8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Research Process Overview</w:t>
      </w:r>
    </w:p>
    <w:p w14:paraId="3B3BC8C1" w14:textId="77777777" w:rsidR="00F43B8B" w:rsidRPr="00F43B8B" w:rsidRDefault="00F43B8B" w:rsidP="00F43B8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lastRenderedPageBreak/>
        <w:t>Primary and Secondary Research Approaches</w:t>
      </w:r>
    </w:p>
    <w:p w14:paraId="7F9175BE" w14:textId="77777777" w:rsidR="00F43B8B" w:rsidRPr="00F43B8B" w:rsidRDefault="00F43B8B" w:rsidP="00F43B8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Size Estimation and Forecasting Techniques</w:t>
      </w:r>
    </w:p>
    <w:p w14:paraId="0A5EEDDE" w14:textId="77777777" w:rsidR="00F43B8B" w:rsidRPr="00F43B8B" w:rsidRDefault="00F43B8B" w:rsidP="00F43B8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Data Validation and Triangulation</w:t>
      </w:r>
    </w:p>
    <w:p w14:paraId="76D80A3A" w14:textId="77777777" w:rsidR="00F43B8B" w:rsidRPr="00F43B8B" w:rsidRDefault="00F43B8B" w:rsidP="00F43B8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Limitations and Assumptions</w:t>
      </w:r>
    </w:p>
    <w:p w14:paraId="590D5632"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48836C83">
          <v:rect id="_x0000_i1046" style="width:0;height:1.5pt" o:hralign="center" o:hrstd="t" o:hr="t" fillcolor="#a0a0a0" stroked="f"/>
        </w:pict>
      </w:r>
    </w:p>
    <w:p w14:paraId="6FB09135"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Market Dynamics</w:t>
      </w:r>
    </w:p>
    <w:p w14:paraId="63BF7E4F" w14:textId="77777777" w:rsidR="00F43B8B" w:rsidRPr="00F43B8B" w:rsidRDefault="00F43B8B" w:rsidP="00F43B8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Key Market Drivers</w:t>
      </w:r>
    </w:p>
    <w:p w14:paraId="445D97CE" w14:textId="77777777" w:rsidR="00F43B8B" w:rsidRPr="00F43B8B" w:rsidRDefault="00F43B8B" w:rsidP="00F43B8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Challenges and Restraints Impacting Growth</w:t>
      </w:r>
    </w:p>
    <w:p w14:paraId="5595A462" w14:textId="77777777" w:rsidR="00F43B8B" w:rsidRPr="00F43B8B" w:rsidRDefault="00F43B8B" w:rsidP="00F43B8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Emerging Opportunities for Stakeholders</w:t>
      </w:r>
    </w:p>
    <w:p w14:paraId="68D028AD" w14:textId="77777777" w:rsidR="00F43B8B" w:rsidRPr="00F43B8B" w:rsidRDefault="00F43B8B" w:rsidP="00F43B8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 xml:space="preserve">Impact of Consumer </w:t>
      </w:r>
      <w:proofErr w:type="spellStart"/>
      <w:r w:rsidRPr="00F43B8B">
        <w:rPr>
          <w:rFonts w:ascii="Times New Roman" w:eastAsia="Times New Roman" w:hAnsi="Times New Roman" w:cs="Times New Roman"/>
          <w:kern w:val="0"/>
          <w:sz w:val="24"/>
          <w:szCs w:val="24"/>
          <w:lang w:eastAsia="en-IN"/>
          <w14:ligatures w14:val="none"/>
        </w:rPr>
        <w:t>Behavior</w:t>
      </w:r>
      <w:proofErr w:type="spellEnd"/>
      <w:r w:rsidRPr="00F43B8B">
        <w:rPr>
          <w:rFonts w:ascii="Times New Roman" w:eastAsia="Times New Roman" w:hAnsi="Times New Roman" w:cs="Times New Roman"/>
          <w:kern w:val="0"/>
          <w:sz w:val="24"/>
          <w:szCs w:val="24"/>
          <w:lang w:eastAsia="en-IN"/>
          <w14:ligatures w14:val="none"/>
        </w:rPr>
        <w:t xml:space="preserve"> and Regulatory Standards</w:t>
      </w:r>
    </w:p>
    <w:p w14:paraId="14B57654" w14:textId="77777777" w:rsidR="00F43B8B" w:rsidRPr="00F43B8B" w:rsidRDefault="00F43B8B" w:rsidP="00F43B8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Integration of Biotechnology and Digital Certification in Halal Supply Chains</w:t>
      </w:r>
    </w:p>
    <w:p w14:paraId="10892333"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74E6C463">
          <v:rect id="_x0000_i1047" style="width:0;height:1.5pt" o:hralign="center" o:hrstd="t" o:hr="t" fillcolor="#a0a0a0" stroked="f"/>
        </w:pict>
      </w:r>
    </w:p>
    <w:p w14:paraId="78181538"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Global Halal Ingredients Market Analysis</w:t>
      </w:r>
    </w:p>
    <w:p w14:paraId="4EF3004D" w14:textId="77777777" w:rsidR="00F43B8B" w:rsidRPr="00F43B8B" w:rsidRDefault="00F43B8B" w:rsidP="00F43B8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Historical Market Size and Volume (2019–2023)</w:t>
      </w:r>
    </w:p>
    <w:p w14:paraId="5B5F66A8" w14:textId="77777777" w:rsidR="00F43B8B" w:rsidRPr="00F43B8B" w:rsidRDefault="00F43B8B" w:rsidP="00F43B8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Size and Volume Forecasts (2024–2030)</w:t>
      </w:r>
    </w:p>
    <w:p w14:paraId="75F22F51"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Market Analysis by Type</w:t>
      </w:r>
    </w:p>
    <w:p w14:paraId="670E3308" w14:textId="77777777" w:rsidR="00F43B8B" w:rsidRPr="00F43B8B" w:rsidRDefault="00F43B8B" w:rsidP="00F43B8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Halal Food Ingredients</w:t>
      </w:r>
    </w:p>
    <w:p w14:paraId="26C89672" w14:textId="77777777" w:rsidR="00F43B8B" w:rsidRPr="00F43B8B" w:rsidRDefault="00F43B8B" w:rsidP="00F43B8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Halal Cosmetic Ingredients</w:t>
      </w:r>
    </w:p>
    <w:p w14:paraId="78405366" w14:textId="77777777" w:rsidR="00F43B8B" w:rsidRPr="00F43B8B" w:rsidRDefault="00F43B8B" w:rsidP="00F43B8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Halal Pharmaceutical Ingredients</w:t>
      </w:r>
    </w:p>
    <w:p w14:paraId="56CC74E7"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Market Analysis by Application</w:t>
      </w:r>
    </w:p>
    <w:p w14:paraId="7CAD9DB4" w14:textId="77777777" w:rsidR="00F43B8B" w:rsidRPr="00F43B8B" w:rsidRDefault="00F43B8B" w:rsidP="00F43B8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Food &amp; Beverages</w:t>
      </w:r>
    </w:p>
    <w:p w14:paraId="2B87EFCA" w14:textId="77777777" w:rsidR="00F43B8B" w:rsidRPr="00F43B8B" w:rsidRDefault="00F43B8B" w:rsidP="00F43B8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Cosmetics &amp; Personal Care</w:t>
      </w:r>
    </w:p>
    <w:p w14:paraId="1906D35B" w14:textId="77777777" w:rsidR="00F43B8B" w:rsidRPr="00F43B8B" w:rsidRDefault="00F43B8B" w:rsidP="00F43B8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Pharmaceuticals</w:t>
      </w:r>
    </w:p>
    <w:p w14:paraId="35E6FBA9" w14:textId="77777777" w:rsidR="00F43B8B" w:rsidRPr="00F43B8B" w:rsidRDefault="00F43B8B" w:rsidP="00F43B8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Nutraceuticals</w:t>
      </w:r>
    </w:p>
    <w:p w14:paraId="795165AC"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Market Analysis by End User</w:t>
      </w:r>
    </w:p>
    <w:p w14:paraId="42B66B2C" w14:textId="77777777" w:rsidR="00F43B8B" w:rsidRPr="00F43B8B" w:rsidRDefault="00F43B8B" w:rsidP="00F43B8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Food Manufacturers</w:t>
      </w:r>
    </w:p>
    <w:p w14:paraId="6B3A6234" w14:textId="77777777" w:rsidR="00F43B8B" w:rsidRPr="00F43B8B" w:rsidRDefault="00F43B8B" w:rsidP="00F43B8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Cosmetic Brands</w:t>
      </w:r>
    </w:p>
    <w:p w14:paraId="39D66252" w14:textId="77777777" w:rsidR="00F43B8B" w:rsidRPr="00F43B8B" w:rsidRDefault="00F43B8B" w:rsidP="00F43B8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Pharmaceutical Companies</w:t>
      </w:r>
    </w:p>
    <w:p w14:paraId="7086C053" w14:textId="77777777" w:rsidR="00F43B8B" w:rsidRPr="00F43B8B" w:rsidRDefault="00F43B8B" w:rsidP="00F43B8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Ingredient Suppliers</w:t>
      </w:r>
    </w:p>
    <w:p w14:paraId="7C8D1680"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Market Analysis by Region</w:t>
      </w:r>
    </w:p>
    <w:p w14:paraId="4BA5317F" w14:textId="77777777" w:rsidR="00F43B8B" w:rsidRPr="00F43B8B" w:rsidRDefault="00F43B8B" w:rsidP="00F43B8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North America</w:t>
      </w:r>
    </w:p>
    <w:p w14:paraId="1B68BEDD" w14:textId="77777777" w:rsidR="00F43B8B" w:rsidRPr="00F43B8B" w:rsidRDefault="00F43B8B" w:rsidP="00F43B8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Europe</w:t>
      </w:r>
    </w:p>
    <w:p w14:paraId="1C6EE314" w14:textId="77777777" w:rsidR="00F43B8B" w:rsidRPr="00F43B8B" w:rsidRDefault="00F43B8B" w:rsidP="00F43B8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Asia Pacific</w:t>
      </w:r>
    </w:p>
    <w:p w14:paraId="650A31FB" w14:textId="77777777" w:rsidR="00F43B8B" w:rsidRPr="00F43B8B" w:rsidRDefault="00F43B8B" w:rsidP="00F43B8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Latin America</w:t>
      </w:r>
    </w:p>
    <w:p w14:paraId="532C6178" w14:textId="77777777" w:rsidR="00F43B8B" w:rsidRPr="00F43B8B" w:rsidRDefault="00F43B8B" w:rsidP="00F43B8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lastRenderedPageBreak/>
        <w:t>Middle East &amp; Africa</w:t>
      </w:r>
    </w:p>
    <w:p w14:paraId="68A41906"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54091242">
          <v:rect id="_x0000_i1048" style="width:0;height:1.5pt" o:hralign="center" o:hrstd="t" o:hr="t" fillcolor="#a0a0a0" stroked="f"/>
        </w:pict>
      </w:r>
    </w:p>
    <w:p w14:paraId="7A60F29D"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Regional Market Analysis</w:t>
      </w:r>
    </w:p>
    <w:p w14:paraId="74485F67"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North America Halal Ingredients Market</w:t>
      </w:r>
    </w:p>
    <w:p w14:paraId="1780E1B0" w14:textId="77777777" w:rsidR="00F43B8B" w:rsidRPr="00F43B8B" w:rsidRDefault="00F43B8B" w:rsidP="00F43B8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Historical Market Size and Volume (2019–2023)</w:t>
      </w:r>
    </w:p>
    <w:p w14:paraId="465EECBC" w14:textId="77777777" w:rsidR="00F43B8B" w:rsidRPr="00F43B8B" w:rsidRDefault="00F43B8B" w:rsidP="00F43B8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Size and Volume Forecasts (2024–2030)</w:t>
      </w:r>
    </w:p>
    <w:p w14:paraId="42ACD34B" w14:textId="77777777" w:rsidR="00F43B8B" w:rsidRPr="00F43B8B" w:rsidRDefault="00F43B8B" w:rsidP="00F43B8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Analysis by Type, Application, and End User</w:t>
      </w:r>
    </w:p>
    <w:p w14:paraId="7B32CCC5" w14:textId="77777777" w:rsidR="00F43B8B" w:rsidRPr="00F43B8B" w:rsidRDefault="00F43B8B" w:rsidP="00F43B8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Country-Level Breakdown: United States, Canada, Mexico</w:t>
      </w:r>
    </w:p>
    <w:p w14:paraId="66E68A50"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Europe Halal Ingredients Market</w:t>
      </w:r>
    </w:p>
    <w:p w14:paraId="35551CDE" w14:textId="77777777" w:rsidR="00F43B8B" w:rsidRPr="00F43B8B" w:rsidRDefault="00F43B8B" w:rsidP="00F43B8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Historical Market Size and Volume (2019–2023)</w:t>
      </w:r>
    </w:p>
    <w:p w14:paraId="1D414984" w14:textId="77777777" w:rsidR="00F43B8B" w:rsidRPr="00F43B8B" w:rsidRDefault="00F43B8B" w:rsidP="00F43B8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Size and Volume Forecasts (2024–2030)</w:t>
      </w:r>
    </w:p>
    <w:p w14:paraId="6CAE10C3" w14:textId="77777777" w:rsidR="00F43B8B" w:rsidRPr="00F43B8B" w:rsidRDefault="00F43B8B" w:rsidP="00F43B8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Analysis by Type, Application, and End User</w:t>
      </w:r>
    </w:p>
    <w:p w14:paraId="6CC5F170" w14:textId="77777777" w:rsidR="00F43B8B" w:rsidRPr="00F43B8B" w:rsidRDefault="00F43B8B" w:rsidP="00F43B8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00CC4569"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Asia Pacific Halal Ingredients Market</w:t>
      </w:r>
    </w:p>
    <w:p w14:paraId="378F7A07" w14:textId="77777777" w:rsidR="00F43B8B" w:rsidRPr="00F43B8B" w:rsidRDefault="00F43B8B" w:rsidP="00F43B8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Historical Market Size and Volume (2019–2023)</w:t>
      </w:r>
    </w:p>
    <w:p w14:paraId="164930D1" w14:textId="77777777" w:rsidR="00F43B8B" w:rsidRPr="00F43B8B" w:rsidRDefault="00F43B8B" w:rsidP="00F43B8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Size and Volume Forecasts (2024–2030)</w:t>
      </w:r>
    </w:p>
    <w:p w14:paraId="10E291CD" w14:textId="77777777" w:rsidR="00F43B8B" w:rsidRPr="00F43B8B" w:rsidRDefault="00F43B8B" w:rsidP="00F43B8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Analysis by Type, Application, and End User</w:t>
      </w:r>
    </w:p>
    <w:p w14:paraId="5F003113" w14:textId="77777777" w:rsidR="00F43B8B" w:rsidRPr="00F43B8B" w:rsidRDefault="00F43B8B" w:rsidP="00F43B8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Country-Level Breakdown: China, India, Indonesia, Malaysia, Japan, South Korea, Rest of Asia Pacific</w:t>
      </w:r>
    </w:p>
    <w:p w14:paraId="25678A4F"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Latin America Halal Ingredients Market</w:t>
      </w:r>
    </w:p>
    <w:p w14:paraId="1031BB77" w14:textId="77777777" w:rsidR="00F43B8B" w:rsidRPr="00F43B8B" w:rsidRDefault="00F43B8B" w:rsidP="00F43B8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Historical Market Size and Volume (2019–2023)</w:t>
      </w:r>
    </w:p>
    <w:p w14:paraId="5EF171A3" w14:textId="77777777" w:rsidR="00F43B8B" w:rsidRPr="00F43B8B" w:rsidRDefault="00F43B8B" w:rsidP="00F43B8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Size and Volume Forecasts (2024–2030)</w:t>
      </w:r>
    </w:p>
    <w:p w14:paraId="6FA156E6" w14:textId="77777777" w:rsidR="00F43B8B" w:rsidRPr="00F43B8B" w:rsidRDefault="00F43B8B" w:rsidP="00F43B8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Analysis by Type, Application, and End User</w:t>
      </w:r>
    </w:p>
    <w:p w14:paraId="1B8FA9D9" w14:textId="77777777" w:rsidR="00F43B8B" w:rsidRPr="00F43B8B" w:rsidRDefault="00F43B8B" w:rsidP="00F43B8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Country-Level Breakdown: Brazil, Argentina, Chile, Rest of Latin America</w:t>
      </w:r>
    </w:p>
    <w:p w14:paraId="717399B5" w14:textId="77777777" w:rsidR="00F43B8B" w:rsidRPr="00F43B8B" w:rsidRDefault="00F43B8B" w:rsidP="00F43B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B8B">
        <w:rPr>
          <w:rFonts w:ascii="Times New Roman" w:eastAsia="Times New Roman" w:hAnsi="Times New Roman" w:cs="Times New Roman"/>
          <w:b/>
          <w:bCs/>
          <w:kern w:val="0"/>
          <w:sz w:val="27"/>
          <w:szCs w:val="27"/>
          <w:lang w:eastAsia="en-IN"/>
          <w14:ligatures w14:val="none"/>
        </w:rPr>
        <w:t>Middle East &amp; Africa Halal Ingredients Market</w:t>
      </w:r>
    </w:p>
    <w:p w14:paraId="7ADCB793" w14:textId="77777777" w:rsidR="00F43B8B" w:rsidRPr="00F43B8B" w:rsidRDefault="00F43B8B" w:rsidP="00F43B8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Historical Market Size and Volume (2019–2023)</w:t>
      </w:r>
    </w:p>
    <w:p w14:paraId="007B884E" w14:textId="77777777" w:rsidR="00F43B8B" w:rsidRPr="00F43B8B" w:rsidRDefault="00F43B8B" w:rsidP="00F43B8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Size and Volume Forecasts (2024–2030)</w:t>
      </w:r>
    </w:p>
    <w:p w14:paraId="1E28BC3B" w14:textId="77777777" w:rsidR="00F43B8B" w:rsidRPr="00F43B8B" w:rsidRDefault="00F43B8B" w:rsidP="00F43B8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Analysis by Type, Application, and End User</w:t>
      </w:r>
    </w:p>
    <w:p w14:paraId="1BC9D723" w14:textId="77777777" w:rsidR="00F43B8B" w:rsidRPr="00F43B8B" w:rsidRDefault="00F43B8B" w:rsidP="00F43B8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Country-Level Breakdown: Saudi Arabia, UAE, Egypt, South Africa, Nigeria, Rest of Middle East &amp; Africa</w:t>
      </w:r>
    </w:p>
    <w:p w14:paraId="294F256E"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7B0E5766">
          <v:rect id="_x0000_i1049" style="width:0;height:1.5pt" o:hralign="center" o:hrstd="t" o:hr="t" fillcolor="#a0a0a0" stroked="f"/>
        </w:pict>
      </w:r>
    </w:p>
    <w:p w14:paraId="5C5BC8A2"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Key Players and Competitive Analysis</w:t>
      </w:r>
    </w:p>
    <w:p w14:paraId="482CE4FA" w14:textId="77777777" w:rsidR="00F43B8B" w:rsidRPr="00F43B8B" w:rsidRDefault="00F43B8B" w:rsidP="00F43B8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lastRenderedPageBreak/>
        <w:t>Cargill</w:t>
      </w:r>
    </w:p>
    <w:p w14:paraId="7D591F30" w14:textId="77777777" w:rsidR="00F43B8B" w:rsidRPr="00F43B8B" w:rsidRDefault="00F43B8B" w:rsidP="00F43B8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Kerry Group</w:t>
      </w:r>
    </w:p>
    <w:p w14:paraId="5F0E6281" w14:textId="77777777" w:rsidR="00F43B8B" w:rsidRPr="00F43B8B" w:rsidRDefault="00F43B8B" w:rsidP="00F43B8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Archer Daniels Midland (ADM)</w:t>
      </w:r>
    </w:p>
    <w:p w14:paraId="45E5E89F" w14:textId="77777777" w:rsidR="00F43B8B" w:rsidRPr="00F43B8B" w:rsidRDefault="00F43B8B" w:rsidP="00F43B8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BASF</w:t>
      </w:r>
    </w:p>
    <w:p w14:paraId="2019FBF9" w14:textId="77777777" w:rsidR="00F43B8B" w:rsidRPr="00F43B8B" w:rsidRDefault="00F43B8B" w:rsidP="00F43B8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Dow Chemical</w:t>
      </w:r>
    </w:p>
    <w:p w14:paraId="1FE43BA0" w14:textId="77777777" w:rsidR="00F43B8B" w:rsidRPr="00F43B8B" w:rsidRDefault="00F43B8B" w:rsidP="00F43B8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Symrise</w:t>
      </w:r>
    </w:p>
    <w:p w14:paraId="11D03D7F" w14:textId="77777777" w:rsidR="00F43B8B" w:rsidRPr="00F43B8B" w:rsidRDefault="00F43B8B" w:rsidP="00F43B8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Associated British Foods plc (ABF Ingredients)</w:t>
      </w:r>
    </w:p>
    <w:p w14:paraId="7CD3F8D7" w14:textId="77777777" w:rsidR="00F43B8B" w:rsidRPr="00F43B8B" w:rsidRDefault="00F43B8B" w:rsidP="00F43B8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DuPont Nutrition &amp; Health</w:t>
      </w:r>
    </w:p>
    <w:p w14:paraId="6AFE49C9" w14:textId="77777777" w:rsidR="00F43B8B" w:rsidRPr="00F43B8B" w:rsidRDefault="00F43B8B" w:rsidP="00F43B8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43B8B">
        <w:rPr>
          <w:rFonts w:ascii="Times New Roman" w:eastAsia="Times New Roman" w:hAnsi="Times New Roman" w:cs="Times New Roman"/>
          <w:kern w:val="0"/>
          <w:sz w:val="24"/>
          <w:szCs w:val="24"/>
          <w:lang w:eastAsia="en-IN"/>
          <w14:ligatures w14:val="none"/>
        </w:rPr>
        <w:t>Halagel</w:t>
      </w:r>
      <w:proofErr w:type="spellEnd"/>
      <w:r w:rsidRPr="00F43B8B">
        <w:rPr>
          <w:rFonts w:ascii="Times New Roman" w:eastAsia="Times New Roman" w:hAnsi="Times New Roman" w:cs="Times New Roman"/>
          <w:kern w:val="0"/>
          <w:sz w:val="24"/>
          <w:szCs w:val="24"/>
          <w:lang w:eastAsia="en-IN"/>
          <w14:ligatures w14:val="none"/>
        </w:rPr>
        <w:t xml:space="preserve"> (Malaysia) </w:t>
      </w:r>
      <w:proofErr w:type="spellStart"/>
      <w:r w:rsidRPr="00F43B8B">
        <w:rPr>
          <w:rFonts w:ascii="Times New Roman" w:eastAsia="Times New Roman" w:hAnsi="Times New Roman" w:cs="Times New Roman"/>
          <w:kern w:val="0"/>
          <w:sz w:val="24"/>
          <w:szCs w:val="24"/>
          <w:lang w:eastAsia="en-IN"/>
          <w14:ligatures w14:val="none"/>
        </w:rPr>
        <w:t>Sdn</w:t>
      </w:r>
      <w:proofErr w:type="spellEnd"/>
      <w:r w:rsidRPr="00F43B8B">
        <w:rPr>
          <w:rFonts w:ascii="Times New Roman" w:eastAsia="Times New Roman" w:hAnsi="Times New Roman" w:cs="Times New Roman"/>
          <w:kern w:val="0"/>
          <w:sz w:val="24"/>
          <w:szCs w:val="24"/>
          <w:lang w:eastAsia="en-IN"/>
          <w14:ligatures w14:val="none"/>
        </w:rPr>
        <w:t xml:space="preserve"> </w:t>
      </w:r>
      <w:proofErr w:type="spellStart"/>
      <w:r w:rsidRPr="00F43B8B">
        <w:rPr>
          <w:rFonts w:ascii="Times New Roman" w:eastAsia="Times New Roman" w:hAnsi="Times New Roman" w:cs="Times New Roman"/>
          <w:kern w:val="0"/>
          <w:sz w:val="24"/>
          <w:szCs w:val="24"/>
          <w:lang w:eastAsia="en-IN"/>
          <w14:ligatures w14:val="none"/>
        </w:rPr>
        <w:t>Bhd</w:t>
      </w:r>
      <w:proofErr w:type="spellEnd"/>
    </w:p>
    <w:p w14:paraId="3861A3A0" w14:textId="77777777" w:rsidR="00F43B8B" w:rsidRPr="00F43B8B" w:rsidRDefault="00F43B8B" w:rsidP="00F43B8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IOI Group</w:t>
      </w:r>
    </w:p>
    <w:p w14:paraId="14CEF17E" w14:textId="77777777" w:rsidR="00F43B8B" w:rsidRPr="00F43B8B" w:rsidRDefault="00F43B8B" w:rsidP="00F43B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b/>
          <w:bCs/>
          <w:kern w:val="0"/>
          <w:sz w:val="24"/>
          <w:szCs w:val="24"/>
          <w:lang w:eastAsia="en-IN"/>
          <w14:ligatures w14:val="none"/>
        </w:rPr>
        <w:t>Competitive Insights:</w:t>
      </w:r>
    </w:p>
    <w:p w14:paraId="6213235F" w14:textId="77777777" w:rsidR="00F43B8B" w:rsidRPr="00F43B8B" w:rsidRDefault="00F43B8B" w:rsidP="00F43B8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Global Footprint and Production Capabilities</w:t>
      </w:r>
    </w:p>
    <w:p w14:paraId="1340E0FC" w14:textId="77777777" w:rsidR="00F43B8B" w:rsidRPr="00F43B8B" w:rsidRDefault="00F43B8B" w:rsidP="00F43B8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Product and Ingredient Portfolio Overview</w:t>
      </w:r>
    </w:p>
    <w:p w14:paraId="3B03E57C" w14:textId="77777777" w:rsidR="00F43B8B" w:rsidRPr="00F43B8B" w:rsidRDefault="00F43B8B" w:rsidP="00F43B8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Certification and Compliance Strategies</w:t>
      </w:r>
    </w:p>
    <w:p w14:paraId="1F8799E5" w14:textId="77777777" w:rsidR="00F43B8B" w:rsidRPr="00F43B8B" w:rsidRDefault="00F43B8B" w:rsidP="00F43B8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Strategic Partnerships and Regional Collaborations</w:t>
      </w:r>
    </w:p>
    <w:p w14:paraId="3027A37C" w14:textId="77777777" w:rsidR="00F43B8B" w:rsidRPr="00F43B8B" w:rsidRDefault="00F43B8B" w:rsidP="00F43B8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Emerging Players and Disruptors</w:t>
      </w:r>
    </w:p>
    <w:p w14:paraId="7BB795D9"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703BD3B2">
          <v:rect id="_x0000_i1050" style="width:0;height:1.5pt" o:hralign="center" o:hrstd="t" o:hr="t" fillcolor="#a0a0a0" stroked="f"/>
        </w:pict>
      </w:r>
    </w:p>
    <w:p w14:paraId="4CFCA2D0"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Appendix</w:t>
      </w:r>
    </w:p>
    <w:p w14:paraId="12FEDE81" w14:textId="77777777" w:rsidR="00F43B8B" w:rsidRPr="00F43B8B" w:rsidRDefault="00F43B8B" w:rsidP="00F43B8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Abbreviations and Terminologies Used in the Report</w:t>
      </w:r>
    </w:p>
    <w:p w14:paraId="56AAC5A4" w14:textId="77777777" w:rsidR="00F43B8B" w:rsidRPr="00F43B8B" w:rsidRDefault="00F43B8B" w:rsidP="00F43B8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Research Methodology and Data Sources</w:t>
      </w:r>
    </w:p>
    <w:p w14:paraId="706D090E" w14:textId="77777777" w:rsidR="00F43B8B" w:rsidRPr="00F43B8B" w:rsidRDefault="00F43B8B" w:rsidP="00F43B8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References and Citations</w:t>
      </w:r>
    </w:p>
    <w:p w14:paraId="22014E2E" w14:textId="77777777" w:rsidR="00F43B8B" w:rsidRPr="00F43B8B" w:rsidRDefault="00F43B8B" w:rsidP="00F43B8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Scope of Customization</w:t>
      </w:r>
    </w:p>
    <w:p w14:paraId="27210A5D"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42354661">
          <v:rect id="_x0000_i1051" style="width:0;height:1.5pt" o:hralign="center" o:hrstd="t" o:hr="t" fillcolor="#a0a0a0" stroked="f"/>
        </w:pict>
      </w:r>
    </w:p>
    <w:p w14:paraId="3997487C"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List of Tables</w:t>
      </w:r>
    </w:p>
    <w:p w14:paraId="7BC48773" w14:textId="77777777" w:rsidR="00F43B8B" w:rsidRPr="00F43B8B" w:rsidRDefault="00F43B8B" w:rsidP="00F43B8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Size by Type, Application, End User, and Region (2024–2030)</w:t>
      </w:r>
    </w:p>
    <w:p w14:paraId="3D8D2EC7" w14:textId="77777777" w:rsidR="00F43B8B" w:rsidRPr="00F43B8B" w:rsidRDefault="00F43B8B" w:rsidP="00F43B8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Regional Market Breakdown by Type and End User (2024–2030)</w:t>
      </w:r>
    </w:p>
    <w:p w14:paraId="6C4866A0" w14:textId="77777777" w:rsidR="00F43B8B" w:rsidRPr="00F43B8B" w:rsidRDefault="00F43B8B" w:rsidP="00F43B8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Country-Level Market Estimates and Forecasts (2024–2030)</w:t>
      </w:r>
    </w:p>
    <w:p w14:paraId="3095FC44" w14:textId="77777777" w:rsidR="00F43B8B" w:rsidRPr="00F43B8B" w:rsidRDefault="00F43B8B" w:rsidP="00F43B8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Key Halal Certification Standards by Region</w:t>
      </w:r>
    </w:p>
    <w:p w14:paraId="04FB852A" w14:textId="77777777" w:rsidR="00F43B8B" w:rsidRPr="00F43B8B" w:rsidRDefault="00F43B8B" w:rsidP="00F43B8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Strategic Benchmarking of Major Industry Players</w:t>
      </w:r>
    </w:p>
    <w:p w14:paraId="4030422C" w14:textId="77777777" w:rsidR="00F43B8B" w:rsidRPr="00F43B8B" w:rsidRDefault="00F43B8B" w:rsidP="00F43B8B">
      <w:pPr>
        <w:spacing w:after="0"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pict w14:anchorId="10D9D4AD">
          <v:rect id="_x0000_i1052" style="width:0;height:1.5pt" o:hralign="center" o:hrstd="t" o:hr="t" fillcolor="#a0a0a0" stroked="f"/>
        </w:pict>
      </w:r>
    </w:p>
    <w:p w14:paraId="16676861" w14:textId="77777777" w:rsidR="00F43B8B" w:rsidRPr="00F43B8B" w:rsidRDefault="00F43B8B" w:rsidP="00F43B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B8B">
        <w:rPr>
          <w:rFonts w:ascii="Times New Roman" w:eastAsia="Times New Roman" w:hAnsi="Times New Roman" w:cs="Times New Roman"/>
          <w:b/>
          <w:bCs/>
          <w:kern w:val="0"/>
          <w:sz w:val="36"/>
          <w:szCs w:val="36"/>
          <w:lang w:eastAsia="en-IN"/>
          <w14:ligatures w14:val="none"/>
        </w:rPr>
        <w:t>List of Figures</w:t>
      </w:r>
    </w:p>
    <w:p w14:paraId="181C1547" w14:textId="77777777" w:rsidR="00F43B8B" w:rsidRPr="00F43B8B" w:rsidRDefault="00F43B8B" w:rsidP="00F43B8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Dynamics: Drivers, Restraints, and Opportunities</w:t>
      </w:r>
    </w:p>
    <w:p w14:paraId="0868F593" w14:textId="77777777" w:rsidR="00F43B8B" w:rsidRPr="00F43B8B" w:rsidRDefault="00F43B8B" w:rsidP="00F43B8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Regional Market Snapshot by Revenue (2024 vs. 2030)</w:t>
      </w:r>
    </w:p>
    <w:p w14:paraId="3DA1C565" w14:textId="77777777" w:rsidR="00F43B8B" w:rsidRPr="00F43B8B" w:rsidRDefault="00F43B8B" w:rsidP="00F43B8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Global Halal Ingredient Supply Chain Overview</w:t>
      </w:r>
    </w:p>
    <w:p w14:paraId="021E87FD" w14:textId="77777777" w:rsidR="00F43B8B" w:rsidRPr="00F43B8B" w:rsidRDefault="00F43B8B" w:rsidP="00F43B8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Competitive Landscape and Market Share Analysis</w:t>
      </w:r>
    </w:p>
    <w:p w14:paraId="6853B5A5" w14:textId="77777777" w:rsidR="00F43B8B" w:rsidRPr="00F43B8B" w:rsidRDefault="00F43B8B" w:rsidP="00F43B8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Growth Strategies and Innovation Trends</w:t>
      </w:r>
    </w:p>
    <w:p w14:paraId="253CD41B" w14:textId="4226A4B6" w:rsidR="00FC77B6" w:rsidRPr="00F43B8B" w:rsidRDefault="00F43B8B" w:rsidP="00F43B8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B8B">
        <w:rPr>
          <w:rFonts w:ascii="Times New Roman" w:eastAsia="Times New Roman" w:hAnsi="Times New Roman" w:cs="Times New Roman"/>
          <w:kern w:val="0"/>
          <w:sz w:val="24"/>
          <w:szCs w:val="24"/>
          <w:lang w:eastAsia="en-IN"/>
          <w14:ligatures w14:val="none"/>
        </w:rPr>
        <w:t>Market Share by Type, Application, and Region (2024 vs. 2030)</w:t>
      </w:r>
    </w:p>
    <w:sectPr w:rsidR="00FC77B6" w:rsidRPr="00F43B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C23B6"/>
    <w:multiLevelType w:val="multilevel"/>
    <w:tmpl w:val="77A6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018F0"/>
    <w:multiLevelType w:val="multilevel"/>
    <w:tmpl w:val="ABB0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301F2"/>
    <w:multiLevelType w:val="multilevel"/>
    <w:tmpl w:val="B02A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C4C08"/>
    <w:multiLevelType w:val="multilevel"/>
    <w:tmpl w:val="32B8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20F8A"/>
    <w:multiLevelType w:val="multilevel"/>
    <w:tmpl w:val="CAC4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858BB"/>
    <w:multiLevelType w:val="multilevel"/>
    <w:tmpl w:val="B370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C0C32"/>
    <w:multiLevelType w:val="multilevel"/>
    <w:tmpl w:val="FAE6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A6C2F"/>
    <w:multiLevelType w:val="multilevel"/>
    <w:tmpl w:val="337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D6AC4"/>
    <w:multiLevelType w:val="multilevel"/>
    <w:tmpl w:val="56AC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A6DFE"/>
    <w:multiLevelType w:val="multilevel"/>
    <w:tmpl w:val="DAAC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81976"/>
    <w:multiLevelType w:val="multilevel"/>
    <w:tmpl w:val="FD14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8F60DC"/>
    <w:multiLevelType w:val="multilevel"/>
    <w:tmpl w:val="2AE2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D02EC"/>
    <w:multiLevelType w:val="multilevel"/>
    <w:tmpl w:val="7B32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304A3"/>
    <w:multiLevelType w:val="multilevel"/>
    <w:tmpl w:val="3CB4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F1104"/>
    <w:multiLevelType w:val="multilevel"/>
    <w:tmpl w:val="CD3C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5D219D"/>
    <w:multiLevelType w:val="multilevel"/>
    <w:tmpl w:val="61FA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77493"/>
    <w:multiLevelType w:val="multilevel"/>
    <w:tmpl w:val="E14C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8723F"/>
    <w:multiLevelType w:val="multilevel"/>
    <w:tmpl w:val="48B8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77A13"/>
    <w:multiLevelType w:val="multilevel"/>
    <w:tmpl w:val="F138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44EF6"/>
    <w:multiLevelType w:val="multilevel"/>
    <w:tmpl w:val="F8AE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9012E4"/>
    <w:multiLevelType w:val="multilevel"/>
    <w:tmpl w:val="B36E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11805"/>
    <w:multiLevelType w:val="multilevel"/>
    <w:tmpl w:val="3BCC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71B44"/>
    <w:multiLevelType w:val="multilevel"/>
    <w:tmpl w:val="545C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1006F"/>
    <w:multiLevelType w:val="multilevel"/>
    <w:tmpl w:val="A3FC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05B19"/>
    <w:multiLevelType w:val="multilevel"/>
    <w:tmpl w:val="40FE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A2566"/>
    <w:multiLevelType w:val="multilevel"/>
    <w:tmpl w:val="C0B2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03A1F"/>
    <w:multiLevelType w:val="multilevel"/>
    <w:tmpl w:val="0562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996969">
    <w:abstractNumId w:val="16"/>
  </w:num>
  <w:num w:numId="2" w16cid:durableId="379936763">
    <w:abstractNumId w:val="10"/>
  </w:num>
  <w:num w:numId="3" w16cid:durableId="346375444">
    <w:abstractNumId w:val="20"/>
  </w:num>
  <w:num w:numId="4" w16cid:durableId="1653289642">
    <w:abstractNumId w:val="4"/>
  </w:num>
  <w:num w:numId="5" w16cid:durableId="1494636631">
    <w:abstractNumId w:val="18"/>
  </w:num>
  <w:num w:numId="6" w16cid:durableId="1858691837">
    <w:abstractNumId w:val="9"/>
  </w:num>
  <w:num w:numId="7" w16cid:durableId="896286613">
    <w:abstractNumId w:val="15"/>
  </w:num>
  <w:num w:numId="8" w16cid:durableId="426076908">
    <w:abstractNumId w:val="25"/>
  </w:num>
  <w:num w:numId="9" w16cid:durableId="881744642">
    <w:abstractNumId w:val="1"/>
  </w:num>
  <w:num w:numId="10" w16cid:durableId="980114976">
    <w:abstractNumId w:val="7"/>
  </w:num>
  <w:num w:numId="11" w16cid:durableId="454056328">
    <w:abstractNumId w:val="5"/>
  </w:num>
  <w:num w:numId="12" w16cid:durableId="858738213">
    <w:abstractNumId w:val="23"/>
  </w:num>
  <w:num w:numId="13" w16cid:durableId="166866108">
    <w:abstractNumId w:val="2"/>
  </w:num>
  <w:num w:numId="14" w16cid:durableId="372652202">
    <w:abstractNumId w:val="19"/>
  </w:num>
  <w:num w:numId="15" w16cid:durableId="1214075728">
    <w:abstractNumId w:val="3"/>
  </w:num>
  <w:num w:numId="16" w16cid:durableId="1200822535">
    <w:abstractNumId w:val="22"/>
  </w:num>
  <w:num w:numId="17" w16cid:durableId="2084447979">
    <w:abstractNumId w:val="14"/>
  </w:num>
  <w:num w:numId="18" w16cid:durableId="894464196">
    <w:abstractNumId w:val="11"/>
  </w:num>
  <w:num w:numId="19" w16cid:durableId="258149032">
    <w:abstractNumId w:val="12"/>
  </w:num>
  <w:num w:numId="20" w16cid:durableId="1269701551">
    <w:abstractNumId w:val="26"/>
  </w:num>
  <w:num w:numId="21" w16cid:durableId="1846162819">
    <w:abstractNumId w:val="13"/>
  </w:num>
  <w:num w:numId="22" w16cid:durableId="842479028">
    <w:abstractNumId w:val="6"/>
  </w:num>
  <w:num w:numId="23" w16cid:durableId="512571300">
    <w:abstractNumId w:val="21"/>
  </w:num>
  <w:num w:numId="24" w16cid:durableId="1038310341">
    <w:abstractNumId w:val="17"/>
  </w:num>
  <w:num w:numId="25" w16cid:durableId="134375338">
    <w:abstractNumId w:val="24"/>
  </w:num>
  <w:num w:numId="26" w16cid:durableId="1941330259">
    <w:abstractNumId w:val="8"/>
  </w:num>
  <w:num w:numId="27" w16cid:durableId="792986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B8B"/>
    <w:rsid w:val="0013754B"/>
    <w:rsid w:val="00344AB7"/>
    <w:rsid w:val="0095754B"/>
    <w:rsid w:val="00DE711D"/>
    <w:rsid w:val="00F43B8B"/>
    <w:rsid w:val="00FC77B6"/>
    <w:rsid w:val="00FF5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7BB99"/>
  <w15:chartTrackingRefBased/>
  <w15:docId w15:val="{664BADC8-0477-4455-96BF-FC0DD30E0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B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3B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3B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3B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3B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3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F43B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3B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3B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3B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3B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3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B8B"/>
    <w:rPr>
      <w:rFonts w:eastAsiaTheme="majorEastAsia" w:cstheme="majorBidi"/>
      <w:color w:val="272727" w:themeColor="text1" w:themeTint="D8"/>
    </w:rPr>
  </w:style>
  <w:style w:type="paragraph" w:styleId="Title">
    <w:name w:val="Title"/>
    <w:basedOn w:val="Normal"/>
    <w:next w:val="Normal"/>
    <w:link w:val="TitleChar"/>
    <w:uiPriority w:val="10"/>
    <w:qFormat/>
    <w:rsid w:val="00F43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B8B"/>
    <w:pPr>
      <w:spacing w:before="160"/>
      <w:jc w:val="center"/>
    </w:pPr>
    <w:rPr>
      <w:i/>
      <w:iCs/>
      <w:color w:val="404040" w:themeColor="text1" w:themeTint="BF"/>
    </w:rPr>
  </w:style>
  <w:style w:type="character" w:customStyle="1" w:styleId="QuoteChar">
    <w:name w:val="Quote Char"/>
    <w:basedOn w:val="DefaultParagraphFont"/>
    <w:link w:val="Quote"/>
    <w:uiPriority w:val="29"/>
    <w:rsid w:val="00F43B8B"/>
    <w:rPr>
      <w:i/>
      <w:iCs/>
      <w:color w:val="404040" w:themeColor="text1" w:themeTint="BF"/>
    </w:rPr>
  </w:style>
  <w:style w:type="paragraph" w:styleId="ListParagraph">
    <w:name w:val="List Paragraph"/>
    <w:basedOn w:val="Normal"/>
    <w:uiPriority w:val="34"/>
    <w:qFormat/>
    <w:rsid w:val="00F43B8B"/>
    <w:pPr>
      <w:ind w:left="720"/>
      <w:contextualSpacing/>
    </w:pPr>
  </w:style>
  <w:style w:type="character" w:styleId="IntenseEmphasis">
    <w:name w:val="Intense Emphasis"/>
    <w:basedOn w:val="DefaultParagraphFont"/>
    <w:uiPriority w:val="21"/>
    <w:qFormat/>
    <w:rsid w:val="00F43B8B"/>
    <w:rPr>
      <w:i/>
      <w:iCs/>
      <w:color w:val="2F5496" w:themeColor="accent1" w:themeShade="BF"/>
    </w:rPr>
  </w:style>
  <w:style w:type="paragraph" w:styleId="IntenseQuote">
    <w:name w:val="Intense Quote"/>
    <w:basedOn w:val="Normal"/>
    <w:next w:val="Normal"/>
    <w:link w:val="IntenseQuoteChar"/>
    <w:uiPriority w:val="30"/>
    <w:qFormat/>
    <w:rsid w:val="00F43B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3B8B"/>
    <w:rPr>
      <w:i/>
      <w:iCs/>
      <w:color w:val="2F5496" w:themeColor="accent1" w:themeShade="BF"/>
    </w:rPr>
  </w:style>
  <w:style w:type="character" w:styleId="IntenseReference">
    <w:name w:val="Intense Reference"/>
    <w:basedOn w:val="DefaultParagraphFont"/>
    <w:uiPriority w:val="32"/>
    <w:qFormat/>
    <w:rsid w:val="00F43B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531880">
      <w:bodyDiv w:val="1"/>
      <w:marLeft w:val="0"/>
      <w:marRight w:val="0"/>
      <w:marTop w:val="0"/>
      <w:marBottom w:val="0"/>
      <w:divBdr>
        <w:top w:val="none" w:sz="0" w:space="0" w:color="auto"/>
        <w:left w:val="none" w:sz="0" w:space="0" w:color="auto"/>
        <w:bottom w:val="none" w:sz="0" w:space="0" w:color="auto"/>
        <w:right w:val="none" w:sz="0" w:space="0" w:color="auto"/>
      </w:divBdr>
      <w:divsChild>
        <w:div w:id="370155953">
          <w:marLeft w:val="0"/>
          <w:marRight w:val="0"/>
          <w:marTop w:val="0"/>
          <w:marBottom w:val="0"/>
          <w:divBdr>
            <w:top w:val="none" w:sz="0" w:space="0" w:color="auto"/>
            <w:left w:val="none" w:sz="0" w:space="0" w:color="auto"/>
            <w:bottom w:val="none" w:sz="0" w:space="0" w:color="auto"/>
            <w:right w:val="none" w:sz="0" w:space="0" w:color="auto"/>
          </w:divBdr>
          <w:divsChild>
            <w:div w:id="1156534748">
              <w:marLeft w:val="0"/>
              <w:marRight w:val="0"/>
              <w:marTop w:val="0"/>
              <w:marBottom w:val="0"/>
              <w:divBdr>
                <w:top w:val="none" w:sz="0" w:space="0" w:color="auto"/>
                <w:left w:val="none" w:sz="0" w:space="0" w:color="auto"/>
                <w:bottom w:val="none" w:sz="0" w:space="0" w:color="auto"/>
                <w:right w:val="none" w:sz="0" w:space="0" w:color="auto"/>
              </w:divBdr>
              <w:divsChild>
                <w:div w:id="230312156">
                  <w:marLeft w:val="0"/>
                  <w:marRight w:val="0"/>
                  <w:marTop w:val="0"/>
                  <w:marBottom w:val="0"/>
                  <w:divBdr>
                    <w:top w:val="none" w:sz="0" w:space="0" w:color="auto"/>
                    <w:left w:val="none" w:sz="0" w:space="0" w:color="auto"/>
                    <w:bottom w:val="none" w:sz="0" w:space="0" w:color="auto"/>
                    <w:right w:val="none" w:sz="0" w:space="0" w:color="auto"/>
                  </w:divBdr>
                  <w:divsChild>
                    <w:div w:id="480196362">
                      <w:marLeft w:val="0"/>
                      <w:marRight w:val="0"/>
                      <w:marTop w:val="0"/>
                      <w:marBottom w:val="0"/>
                      <w:divBdr>
                        <w:top w:val="none" w:sz="0" w:space="0" w:color="auto"/>
                        <w:left w:val="none" w:sz="0" w:space="0" w:color="auto"/>
                        <w:bottom w:val="none" w:sz="0" w:space="0" w:color="auto"/>
                        <w:right w:val="none" w:sz="0" w:space="0" w:color="auto"/>
                      </w:divBdr>
                      <w:divsChild>
                        <w:div w:id="202596202">
                          <w:marLeft w:val="0"/>
                          <w:marRight w:val="0"/>
                          <w:marTop w:val="0"/>
                          <w:marBottom w:val="0"/>
                          <w:divBdr>
                            <w:top w:val="none" w:sz="0" w:space="0" w:color="auto"/>
                            <w:left w:val="none" w:sz="0" w:space="0" w:color="auto"/>
                            <w:bottom w:val="none" w:sz="0" w:space="0" w:color="auto"/>
                            <w:right w:val="none" w:sz="0" w:space="0" w:color="auto"/>
                          </w:divBdr>
                          <w:divsChild>
                            <w:div w:id="22518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168986">
          <w:marLeft w:val="0"/>
          <w:marRight w:val="0"/>
          <w:marTop w:val="0"/>
          <w:marBottom w:val="0"/>
          <w:divBdr>
            <w:top w:val="none" w:sz="0" w:space="0" w:color="auto"/>
            <w:left w:val="none" w:sz="0" w:space="0" w:color="auto"/>
            <w:bottom w:val="none" w:sz="0" w:space="0" w:color="auto"/>
            <w:right w:val="none" w:sz="0" w:space="0" w:color="auto"/>
          </w:divBdr>
          <w:divsChild>
            <w:div w:id="824709446">
              <w:marLeft w:val="0"/>
              <w:marRight w:val="0"/>
              <w:marTop w:val="0"/>
              <w:marBottom w:val="0"/>
              <w:divBdr>
                <w:top w:val="none" w:sz="0" w:space="0" w:color="auto"/>
                <w:left w:val="none" w:sz="0" w:space="0" w:color="auto"/>
                <w:bottom w:val="none" w:sz="0" w:space="0" w:color="auto"/>
                <w:right w:val="none" w:sz="0" w:space="0" w:color="auto"/>
              </w:divBdr>
              <w:divsChild>
                <w:div w:id="271283806">
                  <w:marLeft w:val="0"/>
                  <w:marRight w:val="0"/>
                  <w:marTop w:val="0"/>
                  <w:marBottom w:val="0"/>
                  <w:divBdr>
                    <w:top w:val="none" w:sz="0" w:space="0" w:color="auto"/>
                    <w:left w:val="none" w:sz="0" w:space="0" w:color="auto"/>
                    <w:bottom w:val="none" w:sz="0" w:space="0" w:color="auto"/>
                    <w:right w:val="none" w:sz="0" w:space="0" w:color="auto"/>
                  </w:divBdr>
                  <w:divsChild>
                    <w:div w:id="1196770726">
                      <w:marLeft w:val="0"/>
                      <w:marRight w:val="0"/>
                      <w:marTop w:val="0"/>
                      <w:marBottom w:val="0"/>
                      <w:divBdr>
                        <w:top w:val="none" w:sz="0" w:space="0" w:color="auto"/>
                        <w:left w:val="none" w:sz="0" w:space="0" w:color="auto"/>
                        <w:bottom w:val="none" w:sz="0" w:space="0" w:color="auto"/>
                        <w:right w:val="none" w:sz="0" w:space="0" w:color="auto"/>
                      </w:divBdr>
                      <w:divsChild>
                        <w:div w:id="814298294">
                          <w:marLeft w:val="0"/>
                          <w:marRight w:val="0"/>
                          <w:marTop w:val="0"/>
                          <w:marBottom w:val="0"/>
                          <w:divBdr>
                            <w:top w:val="none" w:sz="0" w:space="0" w:color="auto"/>
                            <w:left w:val="none" w:sz="0" w:space="0" w:color="auto"/>
                            <w:bottom w:val="none" w:sz="0" w:space="0" w:color="auto"/>
                            <w:right w:val="none" w:sz="0" w:space="0" w:color="auto"/>
                          </w:divBdr>
                          <w:divsChild>
                            <w:div w:id="700321364">
                              <w:marLeft w:val="0"/>
                              <w:marRight w:val="0"/>
                              <w:marTop w:val="0"/>
                              <w:marBottom w:val="0"/>
                              <w:divBdr>
                                <w:top w:val="none" w:sz="0" w:space="0" w:color="auto"/>
                                <w:left w:val="none" w:sz="0" w:space="0" w:color="auto"/>
                                <w:bottom w:val="none" w:sz="0" w:space="0" w:color="auto"/>
                                <w:right w:val="none" w:sz="0" w:space="0" w:color="auto"/>
                              </w:divBdr>
                              <w:divsChild>
                                <w:div w:id="37559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576253">
          <w:marLeft w:val="0"/>
          <w:marRight w:val="0"/>
          <w:marTop w:val="0"/>
          <w:marBottom w:val="0"/>
          <w:divBdr>
            <w:top w:val="none" w:sz="0" w:space="0" w:color="auto"/>
            <w:left w:val="none" w:sz="0" w:space="0" w:color="auto"/>
            <w:bottom w:val="none" w:sz="0" w:space="0" w:color="auto"/>
            <w:right w:val="none" w:sz="0" w:space="0" w:color="auto"/>
          </w:divBdr>
          <w:divsChild>
            <w:div w:id="1455253042">
              <w:marLeft w:val="0"/>
              <w:marRight w:val="0"/>
              <w:marTop w:val="0"/>
              <w:marBottom w:val="0"/>
              <w:divBdr>
                <w:top w:val="none" w:sz="0" w:space="0" w:color="auto"/>
                <w:left w:val="none" w:sz="0" w:space="0" w:color="auto"/>
                <w:bottom w:val="none" w:sz="0" w:space="0" w:color="auto"/>
                <w:right w:val="none" w:sz="0" w:space="0" w:color="auto"/>
              </w:divBdr>
              <w:divsChild>
                <w:div w:id="1206482951">
                  <w:marLeft w:val="0"/>
                  <w:marRight w:val="0"/>
                  <w:marTop w:val="0"/>
                  <w:marBottom w:val="0"/>
                  <w:divBdr>
                    <w:top w:val="none" w:sz="0" w:space="0" w:color="auto"/>
                    <w:left w:val="none" w:sz="0" w:space="0" w:color="auto"/>
                    <w:bottom w:val="none" w:sz="0" w:space="0" w:color="auto"/>
                    <w:right w:val="none" w:sz="0" w:space="0" w:color="auto"/>
                  </w:divBdr>
                  <w:divsChild>
                    <w:div w:id="233778905">
                      <w:marLeft w:val="0"/>
                      <w:marRight w:val="0"/>
                      <w:marTop w:val="0"/>
                      <w:marBottom w:val="0"/>
                      <w:divBdr>
                        <w:top w:val="none" w:sz="0" w:space="0" w:color="auto"/>
                        <w:left w:val="none" w:sz="0" w:space="0" w:color="auto"/>
                        <w:bottom w:val="none" w:sz="0" w:space="0" w:color="auto"/>
                        <w:right w:val="none" w:sz="0" w:space="0" w:color="auto"/>
                      </w:divBdr>
                      <w:divsChild>
                        <w:div w:id="1005983746">
                          <w:marLeft w:val="0"/>
                          <w:marRight w:val="0"/>
                          <w:marTop w:val="0"/>
                          <w:marBottom w:val="0"/>
                          <w:divBdr>
                            <w:top w:val="none" w:sz="0" w:space="0" w:color="auto"/>
                            <w:left w:val="none" w:sz="0" w:space="0" w:color="auto"/>
                            <w:bottom w:val="none" w:sz="0" w:space="0" w:color="auto"/>
                            <w:right w:val="none" w:sz="0" w:space="0" w:color="auto"/>
                          </w:divBdr>
                          <w:divsChild>
                            <w:div w:id="109151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37982">
          <w:marLeft w:val="0"/>
          <w:marRight w:val="0"/>
          <w:marTop w:val="0"/>
          <w:marBottom w:val="0"/>
          <w:divBdr>
            <w:top w:val="none" w:sz="0" w:space="0" w:color="auto"/>
            <w:left w:val="none" w:sz="0" w:space="0" w:color="auto"/>
            <w:bottom w:val="none" w:sz="0" w:space="0" w:color="auto"/>
            <w:right w:val="none" w:sz="0" w:space="0" w:color="auto"/>
          </w:divBdr>
          <w:divsChild>
            <w:div w:id="2033338436">
              <w:marLeft w:val="0"/>
              <w:marRight w:val="0"/>
              <w:marTop w:val="0"/>
              <w:marBottom w:val="0"/>
              <w:divBdr>
                <w:top w:val="none" w:sz="0" w:space="0" w:color="auto"/>
                <w:left w:val="none" w:sz="0" w:space="0" w:color="auto"/>
                <w:bottom w:val="none" w:sz="0" w:space="0" w:color="auto"/>
                <w:right w:val="none" w:sz="0" w:space="0" w:color="auto"/>
              </w:divBdr>
              <w:divsChild>
                <w:div w:id="1361514814">
                  <w:marLeft w:val="0"/>
                  <w:marRight w:val="0"/>
                  <w:marTop w:val="0"/>
                  <w:marBottom w:val="0"/>
                  <w:divBdr>
                    <w:top w:val="none" w:sz="0" w:space="0" w:color="auto"/>
                    <w:left w:val="none" w:sz="0" w:space="0" w:color="auto"/>
                    <w:bottom w:val="none" w:sz="0" w:space="0" w:color="auto"/>
                    <w:right w:val="none" w:sz="0" w:space="0" w:color="auto"/>
                  </w:divBdr>
                  <w:divsChild>
                    <w:div w:id="591816256">
                      <w:marLeft w:val="0"/>
                      <w:marRight w:val="0"/>
                      <w:marTop w:val="0"/>
                      <w:marBottom w:val="0"/>
                      <w:divBdr>
                        <w:top w:val="none" w:sz="0" w:space="0" w:color="auto"/>
                        <w:left w:val="none" w:sz="0" w:space="0" w:color="auto"/>
                        <w:bottom w:val="none" w:sz="0" w:space="0" w:color="auto"/>
                        <w:right w:val="none" w:sz="0" w:space="0" w:color="auto"/>
                      </w:divBdr>
                      <w:divsChild>
                        <w:div w:id="1554122693">
                          <w:marLeft w:val="0"/>
                          <w:marRight w:val="0"/>
                          <w:marTop w:val="0"/>
                          <w:marBottom w:val="0"/>
                          <w:divBdr>
                            <w:top w:val="none" w:sz="0" w:space="0" w:color="auto"/>
                            <w:left w:val="none" w:sz="0" w:space="0" w:color="auto"/>
                            <w:bottom w:val="none" w:sz="0" w:space="0" w:color="auto"/>
                            <w:right w:val="none" w:sz="0" w:space="0" w:color="auto"/>
                          </w:divBdr>
                          <w:divsChild>
                            <w:div w:id="122702252">
                              <w:marLeft w:val="0"/>
                              <w:marRight w:val="0"/>
                              <w:marTop w:val="0"/>
                              <w:marBottom w:val="0"/>
                              <w:divBdr>
                                <w:top w:val="none" w:sz="0" w:space="0" w:color="auto"/>
                                <w:left w:val="none" w:sz="0" w:space="0" w:color="auto"/>
                                <w:bottom w:val="none" w:sz="0" w:space="0" w:color="auto"/>
                                <w:right w:val="none" w:sz="0" w:space="0" w:color="auto"/>
                              </w:divBdr>
                              <w:divsChild>
                                <w:div w:id="138779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938683">
          <w:marLeft w:val="0"/>
          <w:marRight w:val="0"/>
          <w:marTop w:val="0"/>
          <w:marBottom w:val="0"/>
          <w:divBdr>
            <w:top w:val="none" w:sz="0" w:space="0" w:color="auto"/>
            <w:left w:val="none" w:sz="0" w:space="0" w:color="auto"/>
            <w:bottom w:val="none" w:sz="0" w:space="0" w:color="auto"/>
            <w:right w:val="none" w:sz="0" w:space="0" w:color="auto"/>
          </w:divBdr>
          <w:divsChild>
            <w:div w:id="1490515305">
              <w:marLeft w:val="0"/>
              <w:marRight w:val="0"/>
              <w:marTop w:val="0"/>
              <w:marBottom w:val="0"/>
              <w:divBdr>
                <w:top w:val="none" w:sz="0" w:space="0" w:color="auto"/>
                <w:left w:val="none" w:sz="0" w:space="0" w:color="auto"/>
                <w:bottom w:val="none" w:sz="0" w:space="0" w:color="auto"/>
                <w:right w:val="none" w:sz="0" w:space="0" w:color="auto"/>
              </w:divBdr>
              <w:divsChild>
                <w:div w:id="1769081288">
                  <w:marLeft w:val="0"/>
                  <w:marRight w:val="0"/>
                  <w:marTop w:val="0"/>
                  <w:marBottom w:val="0"/>
                  <w:divBdr>
                    <w:top w:val="none" w:sz="0" w:space="0" w:color="auto"/>
                    <w:left w:val="none" w:sz="0" w:space="0" w:color="auto"/>
                    <w:bottom w:val="none" w:sz="0" w:space="0" w:color="auto"/>
                    <w:right w:val="none" w:sz="0" w:space="0" w:color="auto"/>
                  </w:divBdr>
                  <w:divsChild>
                    <w:div w:id="273169648">
                      <w:marLeft w:val="0"/>
                      <w:marRight w:val="0"/>
                      <w:marTop w:val="0"/>
                      <w:marBottom w:val="0"/>
                      <w:divBdr>
                        <w:top w:val="none" w:sz="0" w:space="0" w:color="auto"/>
                        <w:left w:val="none" w:sz="0" w:space="0" w:color="auto"/>
                        <w:bottom w:val="none" w:sz="0" w:space="0" w:color="auto"/>
                        <w:right w:val="none" w:sz="0" w:space="0" w:color="auto"/>
                      </w:divBdr>
                      <w:divsChild>
                        <w:div w:id="767695050">
                          <w:marLeft w:val="0"/>
                          <w:marRight w:val="0"/>
                          <w:marTop w:val="0"/>
                          <w:marBottom w:val="0"/>
                          <w:divBdr>
                            <w:top w:val="none" w:sz="0" w:space="0" w:color="auto"/>
                            <w:left w:val="none" w:sz="0" w:space="0" w:color="auto"/>
                            <w:bottom w:val="none" w:sz="0" w:space="0" w:color="auto"/>
                            <w:right w:val="none" w:sz="0" w:space="0" w:color="auto"/>
                          </w:divBdr>
                          <w:divsChild>
                            <w:div w:id="104976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27659">
          <w:marLeft w:val="0"/>
          <w:marRight w:val="0"/>
          <w:marTop w:val="0"/>
          <w:marBottom w:val="0"/>
          <w:divBdr>
            <w:top w:val="none" w:sz="0" w:space="0" w:color="auto"/>
            <w:left w:val="none" w:sz="0" w:space="0" w:color="auto"/>
            <w:bottom w:val="none" w:sz="0" w:space="0" w:color="auto"/>
            <w:right w:val="none" w:sz="0" w:space="0" w:color="auto"/>
          </w:divBdr>
          <w:divsChild>
            <w:div w:id="518852402">
              <w:marLeft w:val="0"/>
              <w:marRight w:val="0"/>
              <w:marTop w:val="0"/>
              <w:marBottom w:val="0"/>
              <w:divBdr>
                <w:top w:val="none" w:sz="0" w:space="0" w:color="auto"/>
                <w:left w:val="none" w:sz="0" w:space="0" w:color="auto"/>
                <w:bottom w:val="none" w:sz="0" w:space="0" w:color="auto"/>
                <w:right w:val="none" w:sz="0" w:space="0" w:color="auto"/>
              </w:divBdr>
              <w:divsChild>
                <w:div w:id="1087455404">
                  <w:marLeft w:val="0"/>
                  <w:marRight w:val="0"/>
                  <w:marTop w:val="0"/>
                  <w:marBottom w:val="0"/>
                  <w:divBdr>
                    <w:top w:val="none" w:sz="0" w:space="0" w:color="auto"/>
                    <w:left w:val="none" w:sz="0" w:space="0" w:color="auto"/>
                    <w:bottom w:val="none" w:sz="0" w:space="0" w:color="auto"/>
                    <w:right w:val="none" w:sz="0" w:space="0" w:color="auto"/>
                  </w:divBdr>
                  <w:divsChild>
                    <w:div w:id="1055011615">
                      <w:marLeft w:val="0"/>
                      <w:marRight w:val="0"/>
                      <w:marTop w:val="0"/>
                      <w:marBottom w:val="0"/>
                      <w:divBdr>
                        <w:top w:val="none" w:sz="0" w:space="0" w:color="auto"/>
                        <w:left w:val="none" w:sz="0" w:space="0" w:color="auto"/>
                        <w:bottom w:val="none" w:sz="0" w:space="0" w:color="auto"/>
                        <w:right w:val="none" w:sz="0" w:space="0" w:color="auto"/>
                      </w:divBdr>
                      <w:divsChild>
                        <w:div w:id="1136681619">
                          <w:marLeft w:val="0"/>
                          <w:marRight w:val="0"/>
                          <w:marTop w:val="0"/>
                          <w:marBottom w:val="0"/>
                          <w:divBdr>
                            <w:top w:val="none" w:sz="0" w:space="0" w:color="auto"/>
                            <w:left w:val="none" w:sz="0" w:space="0" w:color="auto"/>
                            <w:bottom w:val="none" w:sz="0" w:space="0" w:color="auto"/>
                            <w:right w:val="none" w:sz="0" w:space="0" w:color="auto"/>
                          </w:divBdr>
                          <w:divsChild>
                            <w:div w:id="654994791">
                              <w:marLeft w:val="0"/>
                              <w:marRight w:val="0"/>
                              <w:marTop w:val="0"/>
                              <w:marBottom w:val="0"/>
                              <w:divBdr>
                                <w:top w:val="none" w:sz="0" w:space="0" w:color="auto"/>
                                <w:left w:val="none" w:sz="0" w:space="0" w:color="auto"/>
                                <w:bottom w:val="none" w:sz="0" w:space="0" w:color="auto"/>
                                <w:right w:val="none" w:sz="0" w:space="0" w:color="auto"/>
                              </w:divBdr>
                              <w:divsChild>
                                <w:div w:id="18946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298802">
          <w:marLeft w:val="0"/>
          <w:marRight w:val="0"/>
          <w:marTop w:val="0"/>
          <w:marBottom w:val="0"/>
          <w:divBdr>
            <w:top w:val="none" w:sz="0" w:space="0" w:color="auto"/>
            <w:left w:val="none" w:sz="0" w:space="0" w:color="auto"/>
            <w:bottom w:val="none" w:sz="0" w:space="0" w:color="auto"/>
            <w:right w:val="none" w:sz="0" w:space="0" w:color="auto"/>
          </w:divBdr>
          <w:divsChild>
            <w:div w:id="174928065">
              <w:marLeft w:val="0"/>
              <w:marRight w:val="0"/>
              <w:marTop w:val="0"/>
              <w:marBottom w:val="0"/>
              <w:divBdr>
                <w:top w:val="none" w:sz="0" w:space="0" w:color="auto"/>
                <w:left w:val="none" w:sz="0" w:space="0" w:color="auto"/>
                <w:bottom w:val="none" w:sz="0" w:space="0" w:color="auto"/>
                <w:right w:val="none" w:sz="0" w:space="0" w:color="auto"/>
              </w:divBdr>
              <w:divsChild>
                <w:div w:id="1710061917">
                  <w:marLeft w:val="0"/>
                  <w:marRight w:val="0"/>
                  <w:marTop w:val="0"/>
                  <w:marBottom w:val="0"/>
                  <w:divBdr>
                    <w:top w:val="none" w:sz="0" w:space="0" w:color="auto"/>
                    <w:left w:val="none" w:sz="0" w:space="0" w:color="auto"/>
                    <w:bottom w:val="none" w:sz="0" w:space="0" w:color="auto"/>
                    <w:right w:val="none" w:sz="0" w:space="0" w:color="auto"/>
                  </w:divBdr>
                  <w:divsChild>
                    <w:div w:id="378553908">
                      <w:marLeft w:val="0"/>
                      <w:marRight w:val="0"/>
                      <w:marTop w:val="0"/>
                      <w:marBottom w:val="0"/>
                      <w:divBdr>
                        <w:top w:val="none" w:sz="0" w:space="0" w:color="auto"/>
                        <w:left w:val="none" w:sz="0" w:space="0" w:color="auto"/>
                        <w:bottom w:val="none" w:sz="0" w:space="0" w:color="auto"/>
                        <w:right w:val="none" w:sz="0" w:space="0" w:color="auto"/>
                      </w:divBdr>
                      <w:divsChild>
                        <w:div w:id="874120420">
                          <w:marLeft w:val="0"/>
                          <w:marRight w:val="0"/>
                          <w:marTop w:val="0"/>
                          <w:marBottom w:val="0"/>
                          <w:divBdr>
                            <w:top w:val="none" w:sz="0" w:space="0" w:color="auto"/>
                            <w:left w:val="none" w:sz="0" w:space="0" w:color="auto"/>
                            <w:bottom w:val="none" w:sz="0" w:space="0" w:color="auto"/>
                            <w:right w:val="none" w:sz="0" w:space="0" w:color="auto"/>
                          </w:divBdr>
                          <w:divsChild>
                            <w:div w:id="18575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272797">
          <w:marLeft w:val="0"/>
          <w:marRight w:val="0"/>
          <w:marTop w:val="0"/>
          <w:marBottom w:val="0"/>
          <w:divBdr>
            <w:top w:val="none" w:sz="0" w:space="0" w:color="auto"/>
            <w:left w:val="none" w:sz="0" w:space="0" w:color="auto"/>
            <w:bottom w:val="none" w:sz="0" w:space="0" w:color="auto"/>
            <w:right w:val="none" w:sz="0" w:space="0" w:color="auto"/>
          </w:divBdr>
          <w:divsChild>
            <w:div w:id="379525542">
              <w:marLeft w:val="0"/>
              <w:marRight w:val="0"/>
              <w:marTop w:val="0"/>
              <w:marBottom w:val="0"/>
              <w:divBdr>
                <w:top w:val="none" w:sz="0" w:space="0" w:color="auto"/>
                <w:left w:val="none" w:sz="0" w:space="0" w:color="auto"/>
                <w:bottom w:val="none" w:sz="0" w:space="0" w:color="auto"/>
                <w:right w:val="none" w:sz="0" w:space="0" w:color="auto"/>
              </w:divBdr>
              <w:divsChild>
                <w:div w:id="1706102358">
                  <w:marLeft w:val="0"/>
                  <w:marRight w:val="0"/>
                  <w:marTop w:val="0"/>
                  <w:marBottom w:val="0"/>
                  <w:divBdr>
                    <w:top w:val="none" w:sz="0" w:space="0" w:color="auto"/>
                    <w:left w:val="none" w:sz="0" w:space="0" w:color="auto"/>
                    <w:bottom w:val="none" w:sz="0" w:space="0" w:color="auto"/>
                    <w:right w:val="none" w:sz="0" w:space="0" w:color="auto"/>
                  </w:divBdr>
                  <w:divsChild>
                    <w:div w:id="788856975">
                      <w:marLeft w:val="0"/>
                      <w:marRight w:val="0"/>
                      <w:marTop w:val="0"/>
                      <w:marBottom w:val="0"/>
                      <w:divBdr>
                        <w:top w:val="none" w:sz="0" w:space="0" w:color="auto"/>
                        <w:left w:val="none" w:sz="0" w:space="0" w:color="auto"/>
                        <w:bottom w:val="none" w:sz="0" w:space="0" w:color="auto"/>
                        <w:right w:val="none" w:sz="0" w:space="0" w:color="auto"/>
                      </w:divBdr>
                      <w:divsChild>
                        <w:div w:id="1428229112">
                          <w:marLeft w:val="0"/>
                          <w:marRight w:val="0"/>
                          <w:marTop w:val="0"/>
                          <w:marBottom w:val="0"/>
                          <w:divBdr>
                            <w:top w:val="none" w:sz="0" w:space="0" w:color="auto"/>
                            <w:left w:val="none" w:sz="0" w:space="0" w:color="auto"/>
                            <w:bottom w:val="none" w:sz="0" w:space="0" w:color="auto"/>
                            <w:right w:val="none" w:sz="0" w:space="0" w:color="auto"/>
                          </w:divBdr>
                          <w:divsChild>
                            <w:div w:id="1069503469">
                              <w:marLeft w:val="0"/>
                              <w:marRight w:val="0"/>
                              <w:marTop w:val="0"/>
                              <w:marBottom w:val="0"/>
                              <w:divBdr>
                                <w:top w:val="none" w:sz="0" w:space="0" w:color="auto"/>
                                <w:left w:val="none" w:sz="0" w:space="0" w:color="auto"/>
                                <w:bottom w:val="none" w:sz="0" w:space="0" w:color="auto"/>
                                <w:right w:val="none" w:sz="0" w:space="0" w:color="auto"/>
                              </w:divBdr>
                              <w:divsChild>
                                <w:div w:id="10021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112908">
          <w:marLeft w:val="0"/>
          <w:marRight w:val="0"/>
          <w:marTop w:val="0"/>
          <w:marBottom w:val="0"/>
          <w:divBdr>
            <w:top w:val="none" w:sz="0" w:space="0" w:color="auto"/>
            <w:left w:val="none" w:sz="0" w:space="0" w:color="auto"/>
            <w:bottom w:val="none" w:sz="0" w:space="0" w:color="auto"/>
            <w:right w:val="none" w:sz="0" w:space="0" w:color="auto"/>
          </w:divBdr>
          <w:divsChild>
            <w:div w:id="1770276744">
              <w:marLeft w:val="0"/>
              <w:marRight w:val="0"/>
              <w:marTop w:val="0"/>
              <w:marBottom w:val="0"/>
              <w:divBdr>
                <w:top w:val="none" w:sz="0" w:space="0" w:color="auto"/>
                <w:left w:val="none" w:sz="0" w:space="0" w:color="auto"/>
                <w:bottom w:val="none" w:sz="0" w:space="0" w:color="auto"/>
                <w:right w:val="none" w:sz="0" w:space="0" w:color="auto"/>
              </w:divBdr>
              <w:divsChild>
                <w:div w:id="133914393">
                  <w:marLeft w:val="0"/>
                  <w:marRight w:val="0"/>
                  <w:marTop w:val="0"/>
                  <w:marBottom w:val="0"/>
                  <w:divBdr>
                    <w:top w:val="none" w:sz="0" w:space="0" w:color="auto"/>
                    <w:left w:val="none" w:sz="0" w:space="0" w:color="auto"/>
                    <w:bottom w:val="none" w:sz="0" w:space="0" w:color="auto"/>
                    <w:right w:val="none" w:sz="0" w:space="0" w:color="auto"/>
                  </w:divBdr>
                  <w:divsChild>
                    <w:div w:id="1822230145">
                      <w:marLeft w:val="0"/>
                      <w:marRight w:val="0"/>
                      <w:marTop w:val="0"/>
                      <w:marBottom w:val="0"/>
                      <w:divBdr>
                        <w:top w:val="none" w:sz="0" w:space="0" w:color="auto"/>
                        <w:left w:val="none" w:sz="0" w:space="0" w:color="auto"/>
                        <w:bottom w:val="none" w:sz="0" w:space="0" w:color="auto"/>
                        <w:right w:val="none" w:sz="0" w:space="0" w:color="auto"/>
                      </w:divBdr>
                      <w:divsChild>
                        <w:div w:id="1886286035">
                          <w:marLeft w:val="0"/>
                          <w:marRight w:val="0"/>
                          <w:marTop w:val="0"/>
                          <w:marBottom w:val="0"/>
                          <w:divBdr>
                            <w:top w:val="none" w:sz="0" w:space="0" w:color="auto"/>
                            <w:left w:val="none" w:sz="0" w:space="0" w:color="auto"/>
                            <w:bottom w:val="none" w:sz="0" w:space="0" w:color="auto"/>
                            <w:right w:val="none" w:sz="0" w:space="0" w:color="auto"/>
                          </w:divBdr>
                          <w:divsChild>
                            <w:div w:id="10947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076311">
          <w:marLeft w:val="0"/>
          <w:marRight w:val="0"/>
          <w:marTop w:val="0"/>
          <w:marBottom w:val="0"/>
          <w:divBdr>
            <w:top w:val="none" w:sz="0" w:space="0" w:color="auto"/>
            <w:left w:val="none" w:sz="0" w:space="0" w:color="auto"/>
            <w:bottom w:val="none" w:sz="0" w:space="0" w:color="auto"/>
            <w:right w:val="none" w:sz="0" w:space="0" w:color="auto"/>
          </w:divBdr>
          <w:divsChild>
            <w:div w:id="2042703683">
              <w:marLeft w:val="0"/>
              <w:marRight w:val="0"/>
              <w:marTop w:val="0"/>
              <w:marBottom w:val="0"/>
              <w:divBdr>
                <w:top w:val="none" w:sz="0" w:space="0" w:color="auto"/>
                <w:left w:val="none" w:sz="0" w:space="0" w:color="auto"/>
                <w:bottom w:val="none" w:sz="0" w:space="0" w:color="auto"/>
                <w:right w:val="none" w:sz="0" w:space="0" w:color="auto"/>
              </w:divBdr>
              <w:divsChild>
                <w:div w:id="1734353759">
                  <w:marLeft w:val="0"/>
                  <w:marRight w:val="0"/>
                  <w:marTop w:val="0"/>
                  <w:marBottom w:val="0"/>
                  <w:divBdr>
                    <w:top w:val="none" w:sz="0" w:space="0" w:color="auto"/>
                    <w:left w:val="none" w:sz="0" w:space="0" w:color="auto"/>
                    <w:bottom w:val="none" w:sz="0" w:space="0" w:color="auto"/>
                    <w:right w:val="none" w:sz="0" w:space="0" w:color="auto"/>
                  </w:divBdr>
                  <w:divsChild>
                    <w:div w:id="2046559682">
                      <w:marLeft w:val="0"/>
                      <w:marRight w:val="0"/>
                      <w:marTop w:val="0"/>
                      <w:marBottom w:val="0"/>
                      <w:divBdr>
                        <w:top w:val="none" w:sz="0" w:space="0" w:color="auto"/>
                        <w:left w:val="none" w:sz="0" w:space="0" w:color="auto"/>
                        <w:bottom w:val="none" w:sz="0" w:space="0" w:color="auto"/>
                        <w:right w:val="none" w:sz="0" w:space="0" w:color="auto"/>
                      </w:divBdr>
                      <w:divsChild>
                        <w:div w:id="449665534">
                          <w:marLeft w:val="0"/>
                          <w:marRight w:val="0"/>
                          <w:marTop w:val="0"/>
                          <w:marBottom w:val="0"/>
                          <w:divBdr>
                            <w:top w:val="none" w:sz="0" w:space="0" w:color="auto"/>
                            <w:left w:val="none" w:sz="0" w:space="0" w:color="auto"/>
                            <w:bottom w:val="none" w:sz="0" w:space="0" w:color="auto"/>
                            <w:right w:val="none" w:sz="0" w:space="0" w:color="auto"/>
                          </w:divBdr>
                          <w:divsChild>
                            <w:div w:id="1979459207">
                              <w:marLeft w:val="0"/>
                              <w:marRight w:val="0"/>
                              <w:marTop w:val="0"/>
                              <w:marBottom w:val="0"/>
                              <w:divBdr>
                                <w:top w:val="none" w:sz="0" w:space="0" w:color="auto"/>
                                <w:left w:val="none" w:sz="0" w:space="0" w:color="auto"/>
                                <w:bottom w:val="none" w:sz="0" w:space="0" w:color="auto"/>
                                <w:right w:val="none" w:sz="0" w:space="0" w:color="auto"/>
                              </w:divBdr>
                              <w:divsChild>
                                <w:div w:id="201918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462293">
          <w:marLeft w:val="0"/>
          <w:marRight w:val="0"/>
          <w:marTop w:val="0"/>
          <w:marBottom w:val="0"/>
          <w:divBdr>
            <w:top w:val="none" w:sz="0" w:space="0" w:color="auto"/>
            <w:left w:val="none" w:sz="0" w:space="0" w:color="auto"/>
            <w:bottom w:val="none" w:sz="0" w:space="0" w:color="auto"/>
            <w:right w:val="none" w:sz="0" w:space="0" w:color="auto"/>
          </w:divBdr>
          <w:divsChild>
            <w:div w:id="364526727">
              <w:marLeft w:val="0"/>
              <w:marRight w:val="0"/>
              <w:marTop w:val="0"/>
              <w:marBottom w:val="0"/>
              <w:divBdr>
                <w:top w:val="none" w:sz="0" w:space="0" w:color="auto"/>
                <w:left w:val="none" w:sz="0" w:space="0" w:color="auto"/>
                <w:bottom w:val="none" w:sz="0" w:space="0" w:color="auto"/>
                <w:right w:val="none" w:sz="0" w:space="0" w:color="auto"/>
              </w:divBdr>
              <w:divsChild>
                <w:div w:id="28994341">
                  <w:marLeft w:val="0"/>
                  <w:marRight w:val="0"/>
                  <w:marTop w:val="0"/>
                  <w:marBottom w:val="0"/>
                  <w:divBdr>
                    <w:top w:val="none" w:sz="0" w:space="0" w:color="auto"/>
                    <w:left w:val="none" w:sz="0" w:space="0" w:color="auto"/>
                    <w:bottom w:val="none" w:sz="0" w:space="0" w:color="auto"/>
                    <w:right w:val="none" w:sz="0" w:space="0" w:color="auto"/>
                  </w:divBdr>
                  <w:divsChild>
                    <w:div w:id="1235243280">
                      <w:marLeft w:val="0"/>
                      <w:marRight w:val="0"/>
                      <w:marTop w:val="0"/>
                      <w:marBottom w:val="0"/>
                      <w:divBdr>
                        <w:top w:val="none" w:sz="0" w:space="0" w:color="auto"/>
                        <w:left w:val="none" w:sz="0" w:space="0" w:color="auto"/>
                        <w:bottom w:val="none" w:sz="0" w:space="0" w:color="auto"/>
                        <w:right w:val="none" w:sz="0" w:space="0" w:color="auto"/>
                      </w:divBdr>
                      <w:divsChild>
                        <w:div w:id="1155301247">
                          <w:marLeft w:val="0"/>
                          <w:marRight w:val="0"/>
                          <w:marTop w:val="0"/>
                          <w:marBottom w:val="0"/>
                          <w:divBdr>
                            <w:top w:val="none" w:sz="0" w:space="0" w:color="auto"/>
                            <w:left w:val="none" w:sz="0" w:space="0" w:color="auto"/>
                            <w:bottom w:val="none" w:sz="0" w:space="0" w:color="auto"/>
                            <w:right w:val="none" w:sz="0" w:space="0" w:color="auto"/>
                          </w:divBdr>
                          <w:divsChild>
                            <w:div w:id="122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066850">
          <w:marLeft w:val="0"/>
          <w:marRight w:val="0"/>
          <w:marTop w:val="0"/>
          <w:marBottom w:val="0"/>
          <w:divBdr>
            <w:top w:val="none" w:sz="0" w:space="0" w:color="auto"/>
            <w:left w:val="none" w:sz="0" w:space="0" w:color="auto"/>
            <w:bottom w:val="none" w:sz="0" w:space="0" w:color="auto"/>
            <w:right w:val="none" w:sz="0" w:space="0" w:color="auto"/>
          </w:divBdr>
          <w:divsChild>
            <w:div w:id="614597568">
              <w:marLeft w:val="0"/>
              <w:marRight w:val="0"/>
              <w:marTop w:val="0"/>
              <w:marBottom w:val="0"/>
              <w:divBdr>
                <w:top w:val="none" w:sz="0" w:space="0" w:color="auto"/>
                <w:left w:val="none" w:sz="0" w:space="0" w:color="auto"/>
                <w:bottom w:val="none" w:sz="0" w:space="0" w:color="auto"/>
                <w:right w:val="none" w:sz="0" w:space="0" w:color="auto"/>
              </w:divBdr>
              <w:divsChild>
                <w:div w:id="1147085217">
                  <w:marLeft w:val="0"/>
                  <w:marRight w:val="0"/>
                  <w:marTop w:val="0"/>
                  <w:marBottom w:val="0"/>
                  <w:divBdr>
                    <w:top w:val="none" w:sz="0" w:space="0" w:color="auto"/>
                    <w:left w:val="none" w:sz="0" w:space="0" w:color="auto"/>
                    <w:bottom w:val="none" w:sz="0" w:space="0" w:color="auto"/>
                    <w:right w:val="none" w:sz="0" w:space="0" w:color="auto"/>
                  </w:divBdr>
                  <w:divsChild>
                    <w:div w:id="1365711929">
                      <w:marLeft w:val="0"/>
                      <w:marRight w:val="0"/>
                      <w:marTop w:val="0"/>
                      <w:marBottom w:val="0"/>
                      <w:divBdr>
                        <w:top w:val="none" w:sz="0" w:space="0" w:color="auto"/>
                        <w:left w:val="none" w:sz="0" w:space="0" w:color="auto"/>
                        <w:bottom w:val="none" w:sz="0" w:space="0" w:color="auto"/>
                        <w:right w:val="none" w:sz="0" w:space="0" w:color="auto"/>
                      </w:divBdr>
                      <w:divsChild>
                        <w:div w:id="736703490">
                          <w:marLeft w:val="0"/>
                          <w:marRight w:val="0"/>
                          <w:marTop w:val="0"/>
                          <w:marBottom w:val="0"/>
                          <w:divBdr>
                            <w:top w:val="none" w:sz="0" w:space="0" w:color="auto"/>
                            <w:left w:val="none" w:sz="0" w:space="0" w:color="auto"/>
                            <w:bottom w:val="none" w:sz="0" w:space="0" w:color="auto"/>
                            <w:right w:val="none" w:sz="0" w:space="0" w:color="auto"/>
                          </w:divBdr>
                          <w:divsChild>
                            <w:div w:id="240991534">
                              <w:marLeft w:val="0"/>
                              <w:marRight w:val="0"/>
                              <w:marTop w:val="0"/>
                              <w:marBottom w:val="0"/>
                              <w:divBdr>
                                <w:top w:val="none" w:sz="0" w:space="0" w:color="auto"/>
                                <w:left w:val="none" w:sz="0" w:space="0" w:color="auto"/>
                                <w:bottom w:val="none" w:sz="0" w:space="0" w:color="auto"/>
                                <w:right w:val="none" w:sz="0" w:space="0" w:color="auto"/>
                              </w:divBdr>
                              <w:divsChild>
                                <w:div w:id="3124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313639">
          <w:marLeft w:val="0"/>
          <w:marRight w:val="0"/>
          <w:marTop w:val="0"/>
          <w:marBottom w:val="0"/>
          <w:divBdr>
            <w:top w:val="none" w:sz="0" w:space="0" w:color="auto"/>
            <w:left w:val="none" w:sz="0" w:space="0" w:color="auto"/>
            <w:bottom w:val="none" w:sz="0" w:space="0" w:color="auto"/>
            <w:right w:val="none" w:sz="0" w:space="0" w:color="auto"/>
          </w:divBdr>
          <w:divsChild>
            <w:div w:id="175461919">
              <w:marLeft w:val="0"/>
              <w:marRight w:val="0"/>
              <w:marTop w:val="0"/>
              <w:marBottom w:val="0"/>
              <w:divBdr>
                <w:top w:val="none" w:sz="0" w:space="0" w:color="auto"/>
                <w:left w:val="none" w:sz="0" w:space="0" w:color="auto"/>
                <w:bottom w:val="none" w:sz="0" w:space="0" w:color="auto"/>
                <w:right w:val="none" w:sz="0" w:space="0" w:color="auto"/>
              </w:divBdr>
              <w:divsChild>
                <w:div w:id="548689573">
                  <w:marLeft w:val="0"/>
                  <w:marRight w:val="0"/>
                  <w:marTop w:val="0"/>
                  <w:marBottom w:val="0"/>
                  <w:divBdr>
                    <w:top w:val="none" w:sz="0" w:space="0" w:color="auto"/>
                    <w:left w:val="none" w:sz="0" w:space="0" w:color="auto"/>
                    <w:bottom w:val="none" w:sz="0" w:space="0" w:color="auto"/>
                    <w:right w:val="none" w:sz="0" w:space="0" w:color="auto"/>
                  </w:divBdr>
                  <w:divsChild>
                    <w:div w:id="981736290">
                      <w:marLeft w:val="0"/>
                      <w:marRight w:val="0"/>
                      <w:marTop w:val="0"/>
                      <w:marBottom w:val="0"/>
                      <w:divBdr>
                        <w:top w:val="none" w:sz="0" w:space="0" w:color="auto"/>
                        <w:left w:val="none" w:sz="0" w:space="0" w:color="auto"/>
                        <w:bottom w:val="none" w:sz="0" w:space="0" w:color="auto"/>
                        <w:right w:val="none" w:sz="0" w:space="0" w:color="auto"/>
                      </w:divBdr>
                      <w:divsChild>
                        <w:div w:id="1536849673">
                          <w:marLeft w:val="0"/>
                          <w:marRight w:val="0"/>
                          <w:marTop w:val="0"/>
                          <w:marBottom w:val="0"/>
                          <w:divBdr>
                            <w:top w:val="none" w:sz="0" w:space="0" w:color="auto"/>
                            <w:left w:val="none" w:sz="0" w:space="0" w:color="auto"/>
                            <w:bottom w:val="none" w:sz="0" w:space="0" w:color="auto"/>
                            <w:right w:val="none" w:sz="0" w:space="0" w:color="auto"/>
                          </w:divBdr>
                          <w:divsChild>
                            <w:div w:id="107324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708417">
          <w:marLeft w:val="0"/>
          <w:marRight w:val="0"/>
          <w:marTop w:val="0"/>
          <w:marBottom w:val="0"/>
          <w:divBdr>
            <w:top w:val="none" w:sz="0" w:space="0" w:color="auto"/>
            <w:left w:val="none" w:sz="0" w:space="0" w:color="auto"/>
            <w:bottom w:val="none" w:sz="0" w:space="0" w:color="auto"/>
            <w:right w:val="none" w:sz="0" w:space="0" w:color="auto"/>
          </w:divBdr>
          <w:divsChild>
            <w:div w:id="451633852">
              <w:marLeft w:val="0"/>
              <w:marRight w:val="0"/>
              <w:marTop w:val="0"/>
              <w:marBottom w:val="0"/>
              <w:divBdr>
                <w:top w:val="none" w:sz="0" w:space="0" w:color="auto"/>
                <w:left w:val="none" w:sz="0" w:space="0" w:color="auto"/>
                <w:bottom w:val="none" w:sz="0" w:space="0" w:color="auto"/>
                <w:right w:val="none" w:sz="0" w:space="0" w:color="auto"/>
              </w:divBdr>
              <w:divsChild>
                <w:div w:id="1502770592">
                  <w:marLeft w:val="0"/>
                  <w:marRight w:val="0"/>
                  <w:marTop w:val="0"/>
                  <w:marBottom w:val="0"/>
                  <w:divBdr>
                    <w:top w:val="none" w:sz="0" w:space="0" w:color="auto"/>
                    <w:left w:val="none" w:sz="0" w:space="0" w:color="auto"/>
                    <w:bottom w:val="none" w:sz="0" w:space="0" w:color="auto"/>
                    <w:right w:val="none" w:sz="0" w:space="0" w:color="auto"/>
                  </w:divBdr>
                  <w:divsChild>
                    <w:div w:id="1846288809">
                      <w:marLeft w:val="0"/>
                      <w:marRight w:val="0"/>
                      <w:marTop w:val="0"/>
                      <w:marBottom w:val="0"/>
                      <w:divBdr>
                        <w:top w:val="none" w:sz="0" w:space="0" w:color="auto"/>
                        <w:left w:val="none" w:sz="0" w:space="0" w:color="auto"/>
                        <w:bottom w:val="none" w:sz="0" w:space="0" w:color="auto"/>
                        <w:right w:val="none" w:sz="0" w:space="0" w:color="auto"/>
                      </w:divBdr>
                      <w:divsChild>
                        <w:div w:id="1922131194">
                          <w:marLeft w:val="0"/>
                          <w:marRight w:val="0"/>
                          <w:marTop w:val="0"/>
                          <w:marBottom w:val="0"/>
                          <w:divBdr>
                            <w:top w:val="none" w:sz="0" w:space="0" w:color="auto"/>
                            <w:left w:val="none" w:sz="0" w:space="0" w:color="auto"/>
                            <w:bottom w:val="none" w:sz="0" w:space="0" w:color="auto"/>
                            <w:right w:val="none" w:sz="0" w:space="0" w:color="auto"/>
                          </w:divBdr>
                          <w:divsChild>
                            <w:div w:id="1905794356">
                              <w:marLeft w:val="0"/>
                              <w:marRight w:val="0"/>
                              <w:marTop w:val="0"/>
                              <w:marBottom w:val="0"/>
                              <w:divBdr>
                                <w:top w:val="none" w:sz="0" w:space="0" w:color="auto"/>
                                <w:left w:val="none" w:sz="0" w:space="0" w:color="auto"/>
                                <w:bottom w:val="none" w:sz="0" w:space="0" w:color="auto"/>
                                <w:right w:val="none" w:sz="0" w:space="0" w:color="auto"/>
                              </w:divBdr>
                              <w:divsChild>
                                <w:div w:id="26584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753658">
          <w:marLeft w:val="0"/>
          <w:marRight w:val="0"/>
          <w:marTop w:val="0"/>
          <w:marBottom w:val="0"/>
          <w:divBdr>
            <w:top w:val="none" w:sz="0" w:space="0" w:color="auto"/>
            <w:left w:val="none" w:sz="0" w:space="0" w:color="auto"/>
            <w:bottom w:val="none" w:sz="0" w:space="0" w:color="auto"/>
            <w:right w:val="none" w:sz="0" w:space="0" w:color="auto"/>
          </w:divBdr>
          <w:divsChild>
            <w:div w:id="651720149">
              <w:marLeft w:val="0"/>
              <w:marRight w:val="0"/>
              <w:marTop w:val="0"/>
              <w:marBottom w:val="0"/>
              <w:divBdr>
                <w:top w:val="none" w:sz="0" w:space="0" w:color="auto"/>
                <w:left w:val="none" w:sz="0" w:space="0" w:color="auto"/>
                <w:bottom w:val="none" w:sz="0" w:space="0" w:color="auto"/>
                <w:right w:val="none" w:sz="0" w:space="0" w:color="auto"/>
              </w:divBdr>
              <w:divsChild>
                <w:div w:id="914586780">
                  <w:marLeft w:val="0"/>
                  <w:marRight w:val="0"/>
                  <w:marTop w:val="0"/>
                  <w:marBottom w:val="0"/>
                  <w:divBdr>
                    <w:top w:val="none" w:sz="0" w:space="0" w:color="auto"/>
                    <w:left w:val="none" w:sz="0" w:space="0" w:color="auto"/>
                    <w:bottom w:val="none" w:sz="0" w:space="0" w:color="auto"/>
                    <w:right w:val="none" w:sz="0" w:space="0" w:color="auto"/>
                  </w:divBdr>
                  <w:divsChild>
                    <w:div w:id="18240269">
                      <w:marLeft w:val="0"/>
                      <w:marRight w:val="0"/>
                      <w:marTop w:val="0"/>
                      <w:marBottom w:val="0"/>
                      <w:divBdr>
                        <w:top w:val="none" w:sz="0" w:space="0" w:color="auto"/>
                        <w:left w:val="none" w:sz="0" w:space="0" w:color="auto"/>
                        <w:bottom w:val="none" w:sz="0" w:space="0" w:color="auto"/>
                        <w:right w:val="none" w:sz="0" w:space="0" w:color="auto"/>
                      </w:divBdr>
                      <w:divsChild>
                        <w:div w:id="2031102462">
                          <w:marLeft w:val="0"/>
                          <w:marRight w:val="0"/>
                          <w:marTop w:val="0"/>
                          <w:marBottom w:val="0"/>
                          <w:divBdr>
                            <w:top w:val="none" w:sz="0" w:space="0" w:color="auto"/>
                            <w:left w:val="none" w:sz="0" w:space="0" w:color="auto"/>
                            <w:bottom w:val="none" w:sz="0" w:space="0" w:color="auto"/>
                            <w:right w:val="none" w:sz="0" w:space="0" w:color="auto"/>
                          </w:divBdr>
                          <w:divsChild>
                            <w:div w:id="1048411044">
                              <w:marLeft w:val="0"/>
                              <w:marRight w:val="0"/>
                              <w:marTop w:val="0"/>
                              <w:marBottom w:val="0"/>
                              <w:divBdr>
                                <w:top w:val="none" w:sz="0" w:space="0" w:color="auto"/>
                                <w:left w:val="none" w:sz="0" w:space="0" w:color="auto"/>
                                <w:bottom w:val="none" w:sz="0" w:space="0" w:color="auto"/>
                                <w:right w:val="none" w:sz="0" w:space="0" w:color="auto"/>
                              </w:divBdr>
                              <w:divsChild>
                                <w:div w:id="844437684">
                                  <w:marLeft w:val="0"/>
                                  <w:marRight w:val="0"/>
                                  <w:marTop w:val="0"/>
                                  <w:marBottom w:val="0"/>
                                  <w:divBdr>
                                    <w:top w:val="none" w:sz="0" w:space="0" w:color="auto"/>
                                    <w:left w:val="none" w:sz="0" w:space="0" w:color="auto"/>
                                    <w:bottom w:val="none" w:sz="0" w:space="0" w:color="auto"/>
                                    <w:right w:val="none" w:sz="0" w:space="0" w:color="auto"/>
                                  </w:divBdr>
                                  <w:divsChild>
                                    <w:div w:id="181930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648143">
          <w:marLeft w:val="0"/>
          <w:marRight w:val="0"/>
          <w:marTop w:val="0"/>
          <w:marBottom w:val="0"/>
          <w:divBdr>
            <w:top w:val="none" w:sz="0" w:space="0" w:color="auto"/>
            <w:left w:val="none" w:sz="0" w:space="0" w:color="auto"/>
            <w:bottom w:val="none" w:sz="0" w:space="0" w:color="auto"/>
            <w:right w:val="none" w:sz="0" w:space="0" w:color="auto"/>
          </w:divBdr>
          <w:divsChild>
            <w:div w:id="278338550">
              <w:marLeft w:val="0"/>
              <w:marRight w:val="0"/>
              <w:marTop w:val="0"/>
              <w:marBottom w:val="0"/>
              <w:divBdr>
                <w:top w:val="none" w:sz="0" w:space="0" w:color="auto"/>
                <w:left w:val="none" w:sz="0" w:space="0" w:color="auto"/>
                <w:bottom w:val="none" w:sz="0" w:space="0" w:color="auto"/>
                <w:right w:val="none" w:sz="0" w:space="0" w:color="auto"/>
              </w:divBdr>
              <w:divsChild>
                <w:div w:id="486871168">
                  <w:marLeft w:val="0"/>
                  <w:marRight w:val="0"/>
                  <w:marTop w:val="0"/>
                  <w:marBottom w:val="0"/>
                  <w:divBdr>
                    <w:top w:val="none" w:sz="0" w:space="0" w:color="auto"/>
                    <w:left w:val="none" w:sz="0" w:space="0" w:color="auto"/>
                    <w:bottom w:val="none" w:sz="0" w:space="0" w:color="auto"/>
                    <w:right w:val="none" w:sz="0" w:space="0" w:color="auto"/>
                  </w:divBdr>
                  <w:divsChild>
                    <w:div w:id="1997760667">
                      <w:marLeft w:val="0"/>
                      <w:marRight w:val="0"/>
                      <w:marTop w:val="0"/>
                      <w:marBottom w:val="0"/>
                      <w:divBdr>
                        <w:top w:val="none" w:sz="0" w:space="0" w:color="auto"/>
                        <w:left w:val="none" w:sz="0" w:space="0" w:color="auto"/>
                        <w:bottom w:val="none" w:sz="0" w:space="0" w:color="auto"/>
                        <w:right w:val="none" w:sz="0" w:space="0" w:color="auto"/>
                      </w:divBdr>
                      <w:divsChild>
                        <w:div w:id="1424299866">
                          <w:marLeft w:val="0"/>
                          <w:marRight w:val="0"/>
                          <w:marTop w:val="0"/>
                          <w:marBottom w:val="0"/>
                          <w:divBdr>
                            <w:top w:val="none" w:sz="0" w:space="0" w:color="auto"/>
                            <w:left w:val="none" w:sz="0" w:space="0" w:color="auto"/>
                            <w:bottom w:val="none" w:sz="0" w:space="0" w:color="auto"/>
                            <w:right w:val="none" w:sz="0" w:space="0" w:color="auto"/>
                          </w:divBdr>
                          <w:divsChild>
                            <w:div w:id="285041072">
                              <w:marLeft w:val="0"/>
                              <w:marRight w:val="0"/>
                              <w:marTop w:val="0"/>
                              <w:marBottom w:val="0"/>
                              <w:divBdr>
                                <w:top w:val="none" w:sz="0" w:space="0" w:color="auto"/>
                                <w:left w:val="none" w:sz="0" w:space="0" w:color="auto"/>
                                <w:bottom w:val="none" w:sz="0" w:space="0" w:color="auto"/>
                                <w:right w:val="none" w:sz="0" w:space="0" w:color="auto"/>
                              </w:divBdr>
                              <w:divsChild>
                                <w:div w:id="115074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261663">
          <w:marLeft w:val="0"/>
          <w:marRight w:val="0"/>
          <w:marTop w:val="0"/>
          <w:marBottom w:val="0"/>
          <w:divBdr>
            <w:top w:val="none" w:sz="0" w:space="0" w:color="auto"/>
            <w:left w:val="none" w:sz="0" w:space="0" w:color="auto"/>
            <w:bottom w:val="none" w:sz="0" w:space="0" w:color="auto"/>
            <w:right w:val="none" w:sz="0" w:space="0" w:color="auto"/>
          </w:divBdr>
          <w:divsChild>
            <w:div w:id="2044017253">
              <w:marLeft w:val="0"/>
              <w:marRight w:val="0"/>
              <w:marTop w:val="0"/>
              <w:marBottom w:val="0"/>
              <w:divBdr>
                <w:top w:val="none" w:sz="0" w:space="0" w:color="auto"/>
                <w:left w:val="none" w:sz="0" w:space="0" w:color="auto"/>
                <w:bottom w:val="none" w:sz="0" w:space="0" w:color="auto"/>
                <w:right w:val="none" w:sz="0" w:space="0" w:color="auto"/>
              </w:divBdr>
              <w:divsChild>
                <w:div w:id="1278871756">
                  <w:marLeft w:val="0"/>
                  <w:marRight w:val="0"/>
                  <w:marTop w:val="0"/>
                  <w:marBottom w:val="0"/>
                  <w:divBdr>
                    <w:top w:val="none" w:sz="0" w:space="0" w:color="auto"/>
                    <w:left w:val="none" w:sz="0" w:space="0" w:color="auto"/>
                    <w:bottom w:val="none" w:sz="0" w:space="0" w:color="auto"/>
                    <w:right w:val="none" w:sz="0" w:space="0" w:color="auto"/>
                  </w:divBdr>
                  <w:divsChild>
                    <w:div w:id="1620532232">
                      <w:marLeft w:val="0"/>
                      <w:marRight w:val="0"/>
                      <w:marTop w:val="0"/>
                      <w:marBottom w:val="0"/>
                      <w:divBdr>
                        <w:top w:val="none" w:sz="0" w:space="0" w:color="auto"/>
                        <w:left w:val="none" w:sz="0" w:space="0" w:color="auto"/>
                        <w:bottom w:val="none" w:sz="0" w:space="0" w:color="auto"/>
                        <w:right w:val="none" w:sz="0" w:space="0" w:color="auto"/>
                      </w:divBdr>
                      <w:divsChild>
                        <w:div w:id="442303697">
                          <w:marLeft w:val="0"/>
                          <w:marRight w:val="0"/>
                          <w:marTop w:val="0"/>
                          <w:marBottom w:val="0"/>
                          <w:divBdr>
                            <w:top w:val="none" w:sz="0" w:space="0" w:color="auto"/>
                            <w:left w:val="none" w:sz="0" w:space="0" w:color="auto"/>
                            <w:bottom w:val="none" w:sz="0" w:space="0" w:color="auto"/>
                            <w:right w:val="none" w:sz="0" w:space="0" w:color="auto"/>
                          </w:divBdr>
                          <w:divsChild>
                            <w:div w:id="889995462">
                              <w:marLeft w:val="0"/>
                              <w:marRight w:val="0"/>
                              <w:marTop w:val="0"/>
                              <w:marBottom w:val="0"/>
                              <w:divBdr>
                                <w:top w:val="none" w:sz="0" w:space="0" w:color="auto"/>
                                <w:left w:val="none" w:sz="0" w:space="0" w:color="auto"/>
                                <w:bottom w:val="none" w:sz="0" w:space="0" w:color="auto"/>
                                <w:right w:val="none" w:sz="0" w:space="0" w:color="auto"/>
                              </w:divBdr>
                              <w:divsChild>
                                <w:div w:id="1814954328">
                                  <w:marLeft w:val="0"/>
                                  <w:marRight w:val="0"/>
                                  <w:marTop w:val="0"/>
                                  <w:marBottom w:val="0"/>
                                  <w:divBdr>
                                    <w:top w:val="none" w:sz="0" w:space="0" w:color="auto"/>
                                    <w:left w:val="none" w:sz="0" w:space="0" w:color="auto"/>
                                    <w:bottom w:val="none" w:sz="0" w:space="0" w:color="auto"/>
                                    <w:right w:val="none" w:sz="0" w:space="0" w:color="auto"/>
                                  </w:divBdr>
                                  <w:divsChild>
                                    <w:div w:id="1899587280">
                                      <w:marLeft w:val="0"/>
                                      <w:marRight w:val="0"/>
                                      <w:marTop w:val="0"/>
                                      <w:marBottom w:val="0"/>
                                      <w:divBdr>
                                        <w:top w:val="none" w:sz="0" w:space="0" w:color="auto"/>
                                        <w:left w:val="none" w:sz="0" w:space="0" w:color="auto"/>
                                        <w:bottom w:val="none" w:sz="0" w:space="0" w:color="auto"/>
                                        <w:right w:val="none" w:sz="0" w:space="0" w:color="auto"/>
                                      </w:divBdr>
                                    </w:div>
                                  </w:divsChild>
                                </w:div>
                                <w:div w:id="1220360537">
                                  <w:marLeft w:val="0"/>
                                  <w:marRight w:val="0"/>
                                  <w:marTop w:val="0"/>
                                  <w:marBottom w:val="0"/>
                                  <w:divBdr>
                                    <w:top w:val="none" w:sz="0" w:space="0" w:color="auto"/>
                                    <w:left w:val="none" w:sz="0" w:space="0" w:color="auto"/>
                                    <w:bottom w:val="none" w:sz="0" w:space="0" w:color="auto"/>
                                    <w:right w:val="none" w:sz="0" w:space="0" w:color="auto"/>
                                  </w:divBdr>
                                  <w:divsChild>
                                    <w:div w:id="38345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81595">
          <w:marLeft w:val="0"/>
          <w:marRight w:val="0"/>
          <w:marTop w:val="0"/>
          <w:marBottom w:val="0"/>
          <w:divBdr>
            <w:top w:val="none" w:sz="0" w:space="0" w:color="auto"/>
            <w:left w:val="none" w:sz="0" w:space="0" w:color="auto"/>
            <w:bottom w:val="none" w:sz="0" w:space="0" w:color="auto"/>
            <w:right w:val="none" w:sz="0" w:space="0" w:color="auto"/>
          </w:divBdr>
          <w:divsChild>
            <w:div w:id="513805169">
              <w:marLeft w:val="0"/>
              <w:marRight w:val="0"/>
              <w:marTop w:val="0"/>
              <w:marBottom w:val="0"/>
              <w:divBdr>
                <w:top w:val="none" w:sz="0" w:space="0" w:color="auto"/>
                <w:left w:val="none" w:sz="0" w:space="0" w:color="auto"/>
                <w:bottom w:val="none" w:sz="0" w:space="0" w:color="auto"/>
                <w:right w:val="none" w:sz="0" w:space="0" w:color="auto"/>
              </w:divBdr>
              <w:divsChild>
                <w:div w:id="148794670">
                  <w:marLeft w:val="0"/>
                  <w:marRight w:val="0"/>
                  <w:marTop w:val="0"/>
                  <w:marBottom w:val="0"/>
                  <w:divBdr>
                    <w:top w:val="none" w:sz="0" w:space="0" w:color="auto"/>
                    <w:left w:val="none" w:sz="0" w:space="0" w:color="auto"/>
                    <w:bottom w:val="none" w:sz="0" w:space="0" w:color="auto"/>
                    <w:right w:val="none" w:sz="0" w:space="0" w:color="auto"/>
                  </w:divBdr>
                  <w:divsChild>
                    <w:div w:id="948585564">
                      <w:marLeft w:val="0"/>
                      <w:marRight w:val="0"/>
                      <w:marTop w:val="0"/>
                      <w:marBottom w:val="0"/>
                      <w:divBdr>
                        <w:top w:val="none" w:sz="0" w:space="0" w:color="auto"/>
                        <w:left w:val="none" w:sz="0" w:space="0" w:color="auto"/>
                        <w:bottom w:val="none" w:sz="0" w:space="0" w:color="auto"/>
                        <w:right w:val="none" w:sz="0" w:space="0" w:color="auto"/>
                      </w:divBdr>
                      <w:divsChild>
                        <w:div w:id="1624071152">
                          <w:marLeft w:val="0"/>
                          <w:marRight w:val="0"/>
                          <w:marTop w:val="0"/>
                          <w:marBottom w:val="0"/>
                          <w:divBdr>
                            <w:top w:val="none" w:sz="0" w:space="0" w:color="auto"/>
                            <w:left w:val="none" w:sz="0" w:space="0" w:color="auto"/>
                            <w:bottom w:val="none" w:sz="0" w:space="0" w:color="auto"/>
                            <w:right w:val="none" w:sz="0" w:space="0" w:color="auto"/>
                          </w:divBdr>
                          <w:divsChild>
                            <w:div w:id="386760669">
                              <w:marLeft w:val="0"/>
                              <w:marRight w:val="0"/>
                              <w:marTop w:val="0"/>
                              <w:marBottom w:val="0"/>
                              <w:divBdr>
                                <w:top w:val="none" w:sz="0" w:space="0" w:color="auto"/>
                                <w:left w:val="none" w:sz="0" w:space="0" w:color="auto"/>
                                <w:bottom w:val="none" w:sz="0" w:space="0" w:color="auto"/>
                                <w:right w:val="none" w:sz="0" w:space="0" w:color="auto"/>
                              </w:divBdr>
                              <w:divsChild>
                                <w:div w:id="55385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279802">
          <w:marLeft w:val="0"/>
          <w:marRight w:val="0"/>
          <w:marTop w:val="0"/>
          <w:marBottom w:val="0"/>
          <w:divBdr>
            <w:top w:val="none" w:sz="0" w:space="0" w:color="auto"/>
            <w:left w:val="none" w:sz="0" w:space="0" w:color="auto"/>
            <w:bottom w:val="none" w:sz="0" w:space="0" w:color="auto"/>
            <w:right w:val="none" w:sz="0" w:space="0" w:color="auto"/>
          </w:divBdr>
          <w:divsChild>
            <w:div w:id="1717700160">
              <w:marLeft w:val="0"/>
              <w:marRight w:val="0"/>
              <w:marTop w:val="0"/>
              <w:marBottom w:val="0"/>
              <w:divBdr>
                <w:top w:val="none" w:sz="0" w:space="0" w:color="auto"/>
                <w:left w:val="none" w:sz="0" w:space="0" w:color="auto"/>
                <w:bottom w:val="none" w:sz="0" w:space="0" w:color="auto"/>
                <w:right w:val="none" w:sz="0" w:space="0" w:color="auto"/>
              </w:divBdr>
              <w:divsChild>
                <w:div w:id="297028299">
                  <w:marLeft w:val="0"/>
                  <w:marRight w:val="0"/>
                  <w:marTop w:val="0"/>
                  <w:marBottom w:val="0"/>
                  <w:divBdr>
                    <w:top w:val="none" w:sz="0" w:space="0" w:color="auto"/>
                    <w:left w:val="none" w:sz="0" w:space="0" w:color="auto"/>
                    <w:bottom w:val="none" w:sz="0" w:space="0" w:color="auto"/>
                    <w:right w:val="none" w:sz="0" w:space="0" w:color="auto"/>
                  </w:divBdr>
                  <w:divsChild>
                    <w:div w:id="1257012957">
                      <w:marLeft w:val="0"/>
                      <w:marRight w:val="0"/>
                      <w:marTop w:val="0"/>
                      <w:marBottom w:val="0"/>
                      <w:divBdr>
                        <w:top w:val="none" w:sz="0" w:space="0" w:color="auto"/>
                        <w:left w:val="none" w:sz="0" w:space="0" w:color="auto"/>
                        <w:bottom w:val="none" w:sz="0" w:space="0" w:color="auto"/>
                        <w:right w:val="none" w:sz="0" w:space="0" w:color="auto"/>
                      </w:divBdr>
                      <w:divsChild>
                        <w:div w:id="1158307775">
                          <w:marLeft w:val="0"/>
                          <w:marRight w:val="0"/>
                          <w:marTop w:val="0"/>
                          <w:marBottom w:val="0"/>
                          <w:divBdr>
                            <w:top w:val="none" w:sz="0" w:space="0" w:color="auto"/>
                            <w:left w:val="none" w:sz="0" w:space="0" w:color="auto"/>
                            <w:bottom w:val="none" w:sz="0" w:space="0" w:color="auto"/>
                            <w:right w:val="none" w:sz="0" w:space="0" w:color="auto"/>
                          </w:divBdr>
                          <w:divsChild>
                            <w:div w:id="14214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5821</Words>
  <Characters>33184</Characters>
  <Application>Microsoft Office Word</Application>
  <DocSecurity>0</DocSecurity>
  <Lines>276</Lines>
  <Paragraphs>77</Paragraphs>
  <ScaleCrop>false</ScaleCrop>
  <Company/>
  <LinksUpToDate>false</LinksUpToDate>
  <CharactersWithSpaces>38928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2025-10-14T07:24:00Z</dcterms:created>
  <dcterms:modified xsi:type="dcterms:W3CDTF">2025-10-14T07:30:00Z</dcterms:modified>
</cp:coreProperties>
</file>