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2909D" w14:textId="77777777" w:rsidR="004332E9" w:rsidRPr="004332E9" w:rsidRDefault="004332E9" w:rsidP="0043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32E9">
        <w:rPr>
          <w:rFonts w:ascii="Times New Roman" w:eastAsia="Times New Roman" w:hAnsi="Times New Roman" w:cs="Times New Roman"/>
          <w:b/>
          <w:bCs/>
          <w:kern w:val="36"/>
          <w:sz w:val="48"/>
          <w:szCs w:val="48"/>
          <w:lang w:eastAsia="en-IN"/>
          <w14:ligatures w14:val="none"/>
        </w:rPr>
        <w:t>1. Introduction and Strategic Context</w:t>
      </w:r>
    </w:p>
    <w:p w14:paraId="10428319" w14:textId="06669F72"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 xml:space="preserve">The </w:t>
      </w:r>
      <w:r w:rsidRPr="004332E9">
        <w:rPr>
          <w:rFonts w:ascii="Times New Roman" w:eastAsia="Times New Roman" w:hAnsi="Times New Roman" w:cs="Times New Roman"/>
          <w:b/>
          <w:bCs/>
          <w:kern w:val="0"/>
          <w:sz w:val="24"/>
          <w:szCs w:val="24"/>
          <w:lang w:eastAsia="en-IN"/>
          <w14:ligatures w14:val="none"/>
        </w:rPr>
        <w:t>Global Hospital Furniture Market</w:t>
      </w:r>
      <w:r w:rsidRPr="004332E9">
        <w:rPr>
          <w:rFonts w:ascii="Times New Roman" w:eastAsia="Times New Roman" w:hAnsi="Times New Roman" w:cs="Times New Roman"/>
          <w:kern w:val="0"/>
          <w:sz w:val="24"/>
          <w:szCs w:val="24"/>
          <w:lang w:eastAsia="en-IN"/>
          <w14:ligatures w14:val="none"/>
        </w:rPr>
        <w:t xml:space="preserve"> </w:t>
      </w:r>
      <w:r w:rsidRPr="004332E9">
        <w:rPr>
          <w:rFonts w:ascii="Times New Roman" w:eastAsia="Times New Roman" w:hAnsi="Times New Roman" w:cs="Times New Roman"/>
          <w:kern w:val="0"/>
          <w:sz w:val="24"/>
          <w:szCs w:val="24"/>
          <w:lang w:eastAsia="en-IN"/>
          <w14:ligatures w14:val="none"/>
        </w:rPr>
        <w:t xml:space="preserve">is expected to grow at a steady pace, reaching </w:t>
      </w:r>
      <w:r w:rsidRPr="004332E9">
        <w:rPr>
          <w:rFonts w:ascii="Times New Roman" w:eastAsia="Times New Roman" w:hAnsi="Times New Roman" w:cs="Times New Roman"/>
          <w:b/>
          <w:bCs/>
          <w:kern w:val="0"/>
          <w:sz w:val="24"/>
          <w:szCs w:val="24"/>
          <w:lang w:eastAsia="en-IN"/>
          <w14:ligatures w14:val="none"/>
        </w:rPr>
        <w:t>USD 14.9 billion in 2030</w:t>
      </w:r>
      <w:r w:rsidRPr="004332E9">
        <w:rPr>
          <w:rFonts w:ascii="Times New Roman" w:eastAsia="Times New Roman" w:hAnsi="Times New Roman" w:cs="Times New Roman"/>
          <w:kern w:val="0"/>
          <w:sz w:val="24"/>
          <w:szCs w:val="24"/>
          <w:lang w:eastAsia="en-IN"/>
          <w14:ligatures w14:val="none"/>
        </w:rPr>
        <w:t xml:space="preserve">, up from </w:t>
      </w:r>
      <w:r w:rsidRPr="004332E9">
        <w:rPr>
          <w:rFonts w:ascii="Times New Roman" w:eastAsia="Times New Roman" w:hAnsi="Times New Roman" w:cs="Times New Roman"/>
          <w:b/>
          <w:bCs/>
          <w:kern w:val="0"/>
          <w:sz w:val="24"/>
          <w:szCs w:val="24"/>
          <w:lang w:eastAsia="en-IN"/>
          <w14:ligatures w14:val="none"/>
        </w:rPr>
        <w:t>USD 10.6 billion in 2024</w:t>
      </w:r>
      <w:r w:rsidRPr="004332E9">
        <w:rPr>
          <w:rFonts w:ascii="Times New Roman" w:eastAsia="Times New Roman" w:hAnsi="Times New Roman" w:cs="Times New Roman"/>
          <w:kern w:val="0"/>
          <w:sz w:val="24"/>
          <w:szCs w:val="24"/>
          <w:lang w:eastAsia="en-IN"/>
          <w14:ligatures w14:val="none"/>
        </w:rPr>
        <w:t xml:space="preserve">, expanding at a </w:t>
      </w:r>
      <w:r w:rsidRPr="004332E9">
        <w:rPr>
          <w:rFonts w:ascii="Times New Roman" w:eastAsia="Times New Roman" w:hAnsi="Times New Roman" w:cs="Times New Roman"/>
          <w:b/>
          <w:bCs/>
          <w:kern w:val="0"/>
          <w:sz w:val="24"/>
          <w:szCs w:val="24"/>
          <w:lang w:eastAsia="en-IN"/>
          <w14:ligatures w14:val="none"/>
        </w:rPr>
        <w:t>CAGR of 5.8%</w:t>
      </w:r>
      <w:r w:rsidRPr="004332E9">
        <w:rPr>
          <w:rFonts w:ascii="Times New Roman" w:eastAsia="Times New Roman" w:hAnsi="Times New Roman" w:cs="Times New Roman"/>
          <w:kern w:val="0"/>
          <w:sz w:val="24"/>
          <w:szCs w:val="24"/>
          <w:lang w:eastAsia="en-IN"/>
          <w14:ligatures w14:val="none"/>
        </w:rPr>
        <w:t xml:space="preserve">, according to </w:t>
      </w:r>
      <w:r w:rsidRPr="004332E9">
        <w:rPr>
          <w:rFonts w:ascii="Times New Roman" w:eastAsia="Times New Roman" w:hAnsi="Times New Roman" w:cs="Times New Roman"/>
          <w:b/>
          <w:bCs/>
          <w:kern w:val="0"/>
          <w:sz w:val="24"/>
          <w:szCs w:val="24"/>
          <w:lang w:eastAsia="en-IN"/>
          <w14:ligatures w14:val="none"/>
        </w:rPr>
        <w:t>Strategic Market Research</w:t>
      </w:r>
      <w:r w:rsidRPr="004332E9">
        <w:rPr>
          <w:rFonts w:ascii="Times New Roman" w:eastAsia="Times New Roman" w:hAnsi="Times New Roman" w:cs="Times New Roman"/>
          <w:kern w:val="0"/>
          <w:sz w:val="24"/>
          <w:szCs w:val="24"/>
          <w:lang w:eastAsia="en-IN"/>
          <w14:ligatures w14:val="none"/>
        </w:rPr>
        <w:t>.</w:t>
      </w:r>
    </w:p>
    <w:p w14:paraId="62AC0210"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This market covers a wide spectrum of functional assets used in hospitals, including patient beds, stretchers, operating tables, examination chairs, bedside cabinets, and nurse stations. As healthcare facilities evolve, this category is becoming more than just a cost line item — it's part of broader patient experience, safety, and workflow optimization strategies.</w:t>
      </w:r>
    </w:p>
    <w:p w14:paraId="7BD8118D"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Between 2024 and 2030, hospitals are increasingly viewing furniture as a strategic asset. There’s a clear shift from generic, one-size-fits-all inventory toward modular, ergonomic, and digital-integrated options. The reasons go beyond aesthetics. Hospital-acquired infections (HAIs), patient falls, clinician fatigue, and inefficiencies in acute care workflows are now being tied back — in part — to outdated or poorly designed furniture.</w:t>
      </w:r>
    </w:p>
    <w:p w14:paraId="2B264416"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The demand tailwinds are strong. In developed regions, aging infrastructure and new hospital builds are driving procurement cycles. In emerging economies, rising healthcare access and capacity expansion are pushing government and private investors to scale up rapidly. According to several regional health ministries, nearly 40% of new hospital investments in Asia-Pacific now earmark furniture procurement as a standalone capital line.</w:t>
      </w:r>
    </w:p>
    <w:p w14:paraId="760ECF30"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 xml:space="preserve">Post-COVID, infection control has become a foundational design requirement. Antimicrobial surfaces, touchless adjustments, and easy-to-sanitize upholstery are standard. But that’s just the baseline. We’re also seeing growth in </w:t>
      </w:r>
      <w:r w:rsidRPr="004332E9">
        <w:rPr>
          <w:rFonts w:ascii="Times New Roman" w:eastAsia="Times New Roman" w:hAnsi="Times New Roman" w:cs="Times New Roman"/>
          <w:i/>
          <w:iCs/>
          <w:kern w:val="0"/>
          <w:sz w:val="24"/>
          <w:szCs w:val="24"/>
          <w:lang w:eastAsia="en-IN"/>
          <w14:ligatures w14:val="none"/>
        </w:rPr>
        <w:t>smart furniture</w:t>
      </w:r>
      <w:r w:rsidRPr="004332E9">
        <w:rPr>
          <w:rFonts w:ascii="Times New Roman" w:eastAsia="Times New Roman" w:hAnsi="Times New Roman" w:cs="Times New Roman"/>
          <w:kern w:val="0"/>
          <w:sz w:val="24"/>
          <w:szCs w:val="24"/>
          <w:lang w:eastAsia="en-IN"/>
          <w14:ligatures w14:val="none"/>
        </w:rPr>
        <w:t xml:space="preserve"> — beds that track vitals, nurse stations with digital dashboards, and chairs with weight sensors or built-in mobility aids. This convergence of furniture and </w:t>
      </w:r>
      <w:proofErr w:type="spellStart"/>
      <w:r w:rsidRPr="004332E9">
        <w:rPr>
          <w:rFonts w:ascii="Times New Roman" w:eastAsia="Times New Roman" w:hAnsi="Times New Roman" w:cs="Times New Roman"/>
          <w:kern w:val="0"/>
          <w:sz w:val="24"/>
          <w:szCs w:val="24"/>
          <w:lang w:eastAsia="en-IN"/>
          <w14:ligatures w14:val="none"/>
        </w:rPr>
        <w:t>medtech</w:t>
      </w:r>
      <w:proofErr w:type="spellEnd"/>
      <w:r w:rsidRPr="004332E9">
        <w:rPr>
          <w:rFonts w:ascii="Times New Roman" w:eastAsia="Times New Roman" w:hAnsi="Times New Roman" w:cs="Times New Roman"/>
          <w:kern w:val="0"/>
          <w:sz w:val="24"/>
          <w:szCs w:val="24"/>
          <w:lang w:eastAsia="en-IN"/>
          <w14:ligatures w14:val="none"/>
        </w:rPr>
        <w:t xml:space="preserve"> is giving rise to a new subsegment often referred to internally by manufacturers as “clinical-grade furnishings.”</w:t>
      </w:r>
    </w:p>
    <w:p w14:paraId="312F646B"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 xml:space="preserve">Multiple stakeholders are driving this momentum. </w:t>
      </w:r>
      <w:r w:rsidRPr="004332E9">
        <w:rPr>
          <w:rFonts w:ascii="Times New Roman" w:eastAsia="Times New Roman" w:hAnsi="Times New Roman" w:cs="Times New Roman"/>
          <w:b/>
          <w:bCs/>
          <w:kern w:val="0"/>
          <w:sz w:val="24"/>
          <w:szCs w:val="24"/>
          <w:lang w:eastAsia="en-IN"/>
          <w14:ligatures w14:val="none"/>
        </w:rPr>
        <w:t>OEMs</w:t>
      </w:r>
      <w:r w:rsidRPr="004332E9">
        <w:rPr>
          <w:rFonts w:ascii="Times New Roman" w:eastAsia="Times New Roman" w:hAnsi="Times New Roman" w:cs="Times New Roman"/>
          <w:kern w:val="0"/>
          <w:sz w:val="24"/>
          <w:szCs w:val="24"/>
          <w:lang w:eastAsia="en-IN"/>
          <w14:ligatures w14:val="none"/>
        </w:rPr>
        <w:t xml:space="preserve"> are redesigning legacy product lines with a patient-first mindset. </w:t>
      </w:r>
      <w:r w:rsidRPr="004332E9">
        <w:rPr>
          <w:rFonts w:ascii="Times New Roman" w:eastAsia="Times New Roman" w:hAnsi="Times New Roman" w:cs="Times New Roman"/>
          <w:b/>
          <w:bCs/>
          <w:kern w:val="0"/>
          <w:sz w:val="24"/>
          <w:szCs w:val="24"/>
          <w:lang w:eastAsia="en-IN"/>
          <w14:ligatures w14:val="none"/>
        </w:rPr>
        <w:t>Hospital administrators</w:t>
      </w:r>
      <w:r w:rsidRPr="004332E9">
        <w:rPr>
          <w:rFonts w:ascii="Times New Roman" w:eastAsia="Times New Roman" w:hAnsi="Times New Roman" w:cs="Times New Roman"/>
          <w:kern w:val="0"/>
          <w:sz w:val="24"/>
          <w:szCs w:val="24"/>
          <w:lang w:eastAsia="en-IN"/>
          <w14:ligatures w14:val="none"/>
        </w:rPr>
        <w:t xml:space="preserve"> are factoring in staff burnout and maintenance costs into procurement decisions. </w:t>
      </w:r>
      <w:r w:rsidRPr="004332E9">
        <w:rPr>
          <w:rFonts w:ascii="Times New Roman" w:eastAsia="Times New Roman" w:hAnsi="Times New Roman" w:cs="Times New Roman"/>
          <w:b/>
          <w:bCs/>
          <w:kern w:val="0"/>
          <w:sz w:val="24"/>
          <w:szCs w:val="24"/>
          <w:lang w:eastAsia="en-IN"/>
          <w14:ligatures w14:val="none"/>
        </w:rPr>
        <w:t>Infection control teams</w:t>
      </w:r>
      <w:r w:rsidRPr="004332E9">
        <w:rPr>
          <w:rFonts w:ascii="Times New Roman" w:eastAsia="Times New Roman" w:hAnsi="Times New Roman" w:cs="Times New Roman"/>
          <w:kern w:val="0"/>
          <w:sz w:val="24"/>
          <w:szCs w:val="24"/>
          <w:lang w:eastAsia="en-IN"/>
          <w14:ligatures w14:val="none"/>
        </w:rPr>
        <w:t xml:space="preserve"> are reviewing surface durability and material coatings. And </w:t>
      </w:r>
      <w:r w:rsidRPr="004332E9">
        <w:rPr>
          <w:rFonts w:ascii="Times New Roman" w:eastAsia="Times New Roman" w:hAnsi="Times New Roman" w:cs="Times New Roman"/>
          <w:b/>
          <w:bCs/>
          <w:kern w:val="0"/>
          <w:sz w:val="24"/>
          <w:szCs w:val="24"/>
          <w:lang w:eastAsia="en-IN"/>
          <w14:ligatures w14:val="none"/>
        </w:rPr>
        <w:t>investors</w:t>
      </w:r>
      <w:r w:rsidRPr="004332E9">
        <w:rPr>
          <w:rFonts w:ascii="Times New Roman" w:eastAsia="Times New Roman" w:hAnsi="Times New Roman" w:cs="Times New Roman"/>
          <w:kern w:val="0"/>
          <w:sz w:val="24"/>
          <w:szCs w:val="24"/>
          <w:lang w:eastAsia="en-IN"/>
          <w14:ligatures w14:val="none"/>
        </w:rPr>
        <w:t xml:space="preserve"> are eyeing high-margin segments like ICU beds and surgical furniture where replacement cycles are shorter and price elasticity is higher.</w:t>
      </w:r>
    </w:p>
    <w:p w14:paraId="1A7D9C3B" w14:textId="77777777" w:rsidR="004332E9" w:rsidRPr="004332E9" w:rsidRDefault="004332E9" w:rsidP="0043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32E9">
        <w:rPr>
          <w:rFonts w:ascii="Times New Roman" w:eastAsia="Times New Roman" w:hAnsi="Times New Roman" w:cs="Times New Roman"/>
          <w:b/>
          <w:bCs/>
          <w:kern w:val="36"/>
          <w:sz w:val="48"/>
          <w:szCs w:val="48"/>
          <w:lang w:eastAsia="en-IN"/>
          <w14:ligatures w14:val="none"/>
        </w:rPr>
        <w:t>2. Market Segmentation and Forecast Scope</w:t>
      </w:r>
    </w:p>
    <w:p w14:paraId="5FDF54A7"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The hospital furniture market can’t be captured by a single buyer profile or use case — it’s segmented across functionality, care settings, and procurement models. As hospitals scale and specialize, the lines between traditional categories like “beds” or “tables” are blurring, giving rise to hybrid, multi-functional systems. Here’s how the market breaks down:</w:t>
      </w:r>
    </w:p>
    <w:p w14:paraId="15BF86FA"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lastRenderedPageBreak/>
        <w:t>By Product Type</w:t>
      </w:r>
      <w:r w:rsidRPr="004332E9">
        <w:rPr>
          <w:rFonts w:ascii="Times New Roman" w:eastAsia="Times New Roman" w:hAnsi="Times New Roman" w:cs="Times New Roman"/>
          <w:kern w:val="0"/>
          <w:sz w:val="24"/>
          <w:szCs w:val="24"/>
          <w:lang w:eastAsia="en-IN"/>
          <w14:ligatures w14:val="none"/>
        </w:rPr>
        <w:br/>
        <w:t>This is the backbone of the segmentation — driven by what care setting the furniture is used in and how critical the function is.</w:t>
      </w:r>
    </w:p>
    <w:p w14:paraId="6FA9E568" w14:textId="77777777" w:rsidR="004332E9" w:rsidRPr="004332E9" w:rsidRDefault="004332E9" w:rsidP="004332E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Hospital Beds</w:t>
      </w:r>
      <w:r w:rsidRPr="004332E9">
        <w:rPr>
          <w:rFonts w:ascii="Times New Roman" w:eastAsia="Times New Roman" w:hAnsi="Times New Roman" w:cs="Times New Roman"/>
          <w:kern w:val="0"/>
          <w:sz w:val="24"/>
          <w:szCs w:val="24"/>
          <w:lang w:eastAsia="en-IN"/>
          <w14:ligatures w14:val="none"/>
        </w:rPr>
        <w:br/>
        <w:t>Still the dominant category in terms of revenue. Within this, electric beds — especially ICU and telemetry beds — are growing fast due to their role in critical care and post-operative recovery.</w:t>
      </w:r>
    </w:p>
    <w:p w14:paraId="63D2B6A6" w14:textId="77777777" w:rsidR="004332E9" w:rsidRPr="004332E9" w:rsidRDefault="004332E9" w:rsidP="004332E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Chairs and Recliners</w:t>
      </w:r>
      <w:r w:rsidRPr="004332E9">
        <w:rPr>
          <w:rFonts w:ascii="Times New Roman" w:eastAsia="Times New Roman" w:hAnsi="Times New Roman" w:cs="Times New Roman"/>
          <w:kern w:val="0"/>
          <w:sz w:val="24"/>
          <w:szCs w:val="24"/>
          <w:lang w:eastAsia="en-IN"/>
          <w14:ligatures w14:val="none"/>
        </w:rPr>
        <w:br/>
        <w:t>Used in chemotherapy, dialysis, maternity, and recovery rooms. The trend here is toward patient-controlled adjustability and ergonomic comfort.</w:t>
      </w:r>
    </w:p>
    <w:p w14:paraId="25B5DF7D" w14:textId="77777777" w:rsidR="004332E9" w:rsidRPr="004332E9" w:rsidRDefault="004332E9" w:rsidP="004332E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Tables and Trolleys</w:t>
      </w:r>
      <w:r w:rsidRPr="004332E9">
        <w:rPr>
          <w:rFonts w:ascii="Times New Roman" w:eastAsia="Times New Roman" w:hAnsi="Times New Roman" w:cs="Times New Roman"/>
          <w:kern w:val="0"/>
          <w:sz w:val="24"/>
          <w:szCs w:val="24"/>
          <w:lang w:eastAsia="en-IN"/>
          <w14:ligatures w14:val="none"/>
        </w:rPr>
        <w:br/>
        <w:t xml:space="preserve">Includes over-bed tables, procedure tables, surgical tables, and mobile instrument trolleys. These need to be durable, antimicrobial, and easy to </w:t>
      </w:r>
      <w:proofErr w:type="spellStart"/>
      <w:r w:rsidRPr="004332E9">
        <w:rPr>
          <w:rFonts w:ascii="Times New Roman" w:eastAsia="Times New Roman" w:hAnsi="Times New Roman" w:cs="Times New Roman"/>
          <w:kern w:val="0"/>
          <w:sz w:val="24"/>
          <w:szCs w:val="24"/>
          <w:lang w:eastAsia="en-IN"/>
          <w14:ligatures w14:val="none"/>
        </w:rPr>
        <w:t>maneuver</w:t>
      </w:r>
      <w:proofErr w:type="spellEnd"/>
      <w:r w:rsidRPr="004332E9">
        <w:rPr>
          <w:rFonts w:ascii="Times New Roman" w:eastAsia="Times New Roman" w:hAnsi="Times New Roman" w:cs="Times New Roman"/>
          <w:kern w:val="0"/>
          <w:sz w:val="24"/>
          <w:szCs w:val="24"/>
          <w:lang w:eastAsia="en-IN"/>
          <w14:ligatures w14:val="none"/>
        </w:rPr>
        <w:t>.</w:t>
      </w:r>
    </w:p>
    <w:p w14:paraId="4D4B8870" w14:textId="77777777" w:rsidR="004332E9" w:rsidRPr="004332E9" w:rsidRDefault="004332E9" w:rsidP="004332E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Cabinets, Lockers, and Storage Units</w:t>
      </w:r>
      <w:r w:rsidRPr="004332E9">
        <w:rPr>
          <w:rFonts w:ascii="Times New Roman" w:eastAsia="Times New Roman" w:hAnsi="Times New Roman" w:cs="Times New Roman"/>
          <w:kern w:val="0"/>
          <w:sz w:val="24"/>
          <w:szCs w:val="24"/>
          <w:lang w:eastAsia="en-IN"/>
          <w14:ligatures w14:val="none"/>
        </w:rPr>
        <w:br/>
        <w:t>A quiet but essential category. As hospitals digitize records, these are being adapted for meds, PPE, and sharps disposal — often with smart-lock or RFID integration.</w:t>
      </w:r>
    </w:p>
    <w:p w14:paraId="65BE1C35" w14:textId="77777777" w:rsidR="004332E9" w:rsidRPr="004332E9" w:rsidRDefault="004332E9" w:rsidP="004332E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Others</w:t>
      </w:r>
      <w:r w:rsidRPr="004332E9">
        <w:rPr>
          <w:rFonts w:ascii="Times New Roman" w:eastAsia="Times New Roman" w:hAnsi="Times New Roman" w:cs="Times New Roman"/>
          <w:kern w:val="0"/>
          <w:sz w:val="24"/>
          <w:szCs w:val="24"/>
          <w:lang w:eastAsia="en-IN"/>
          <w14:ligatures w14:val="none"/>
        </w:rPr>
        <w:br/>
        <w:t>Includes baby cribs, examination couches, foot stools, and privacy screens. In specialty clinics and maternity wards, these items are core to workflow.</w:t>
      </w:r>
    </w:p>
    <w:p w14:paraId="494D1032"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i/>
          <w:iCs/>
          <w:kern w:val="0"/>
          <w:sz w:val="24"/>
          <w:szCs w:val="24"/>
          <w:lang w:eastAsia="en-IN"/>
          <w14:ligatures w14:val="none"/>
        </w:rPr>
        <w:t>Hospital beds currently account for around 35% of the global market value in 2024, and that share is expected to hold steady given their role in both new and replacement cycles.</w:t>
      </w:r>
    </w:p>
    <w:p w14:paraId="2C731A11"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By Application</w:t>
      </w:r>
    </w:p>
    <w:p w14:paraId="56BBD817" w14:textId="77777777" w:rsidR="004332E9" w:rsidRPr="004332E9" w:rsidRDefault="004332E9" w:rsidP="004332E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Acute Care Settings</w:t>
      </w:r>
      <w:r w:rsidRPr="004332E9">
        <w:rPr>
          <w:rFonts w:ascii="Times New Roman" w:eastAsia="Times New Roman" w:hAnsi="Times New Roman" w:cs="Times New Roman"/>
          <w:kern w:val="0"/>
          <w:sz w:val="24"/>
          <w:szCs w:val="24"/>
          <w:lang w:eastAsia="en-IN"/>
          <w14:ligatures w14:val="none"/>
        </w:rPr>
        <w:br/>
        <w:t xml:space="preserve">Includes emergency rooms, operating </w:t>
      </w:r>
      <w:proofErr w:type="spellStart"/>
      <w:r w:rsidRPr="004332E9">
        <w:rPr>
          <w:rFonts w:ascii="Times New Roman" w:eastAsia="Times New Roman" w:hAnsi="Times New Roman" w:cs="Times New Roman"/>
          <w:kern w:val="0"/>
          <w:sz w:val="24"/>
          <w:szCs w:val="24"/>
          <w:lang w:eastAsia="en-IN"/>
          <w14:ligatures w14:val="none"/>
        </w:rPr>
        <w:t>theaters</w:t>
      </w:r>
      <w:proofErr w:type="spellEnd"/>
      <w:r w:rsidRPr="004332E9">
        <w:rPr>
          <w:rFonts w:ascii="Times New Roman" w:eastAsia="Times New Roman" w:hAnsi="Times New Roman" w:cs="Times New Roman"/>
          <w:kern w:val="0"/>
          <w:sz w:val="24"/>
          <w:szCs w:val="24"/>
          <w:lang w:eastAsia="en-IN"/>
          <w14:ligatures w14:val="none"/>
        </w:rPr>
        <w:t>, ICUs, and trauma units. These settings demand high-function furniture built to withstand 24/7 usage, aggressive cleaning protocols, and continuous adjustability.</w:t>
      </w:r>
    </w:p>
    <w:p w14:paraId="7F5DC2FE" w14:textId="77777777" w:rsidR="004332E9" w:rsidRPr="004332E9" w:rsidRDefault="004332E9" w:rsidP="004332E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Long-Term Care</w:t>
      </w:r>
      <w:r w:rsidRPr="004332E9">
        <w:rPr>
          <w:rFonts w:ascii="Times New Roman" w:eastAsia="Times New Roman" w:hAnsi="Times New Roman" w:cs="Times New Roman"/>
          <w:kern w:val="0"/>
          <w:sz w:val="24"/>
          <w:szCs w:val="24"/>
          <w:lang w:eastAsia="en-IN"/>
          <w14:ligatures w14:val="none"/>
        </w:rPr>
        <w:br/>
        <w:t xml:space="preserve">Retirement homes, rehab </w:t>
      </w:r>
      <w:proofErr w:type="spellStart"/>
      <w:r w:rsidRPr="004332E9">
        <w:rPr>
          <w:rFonts w:ascii="Times New Roman" w:eastAsia="Times New Roman" w:hAnsi="Times New Roman" w:cs="Times New Roman"/>
          <w:kern w:val="0"/>
          <w:sz w:val="24"/>
          <w:szCs w:val="24"/>
          <w:lang w:eastAsia="en-IN"/>
          <w14:ligatures w14:val="none"/>
        </w:rPr>
        <w:t>centers</w:t>
      </w:r>
      <w:proofErr w:type="spellEnd"/>
      <w:r w:rsidRPr="004332E9">
        <w:rPr>
          <w:rFonts w:ascii="Times New Roman" w:eastAsia="Times New Roman" w:hAnsi="Times New Roman" w:cs="Times New Roman"/>
          <w:kern w:val="0"/>
          <w:sz w:val="24"/>
          <w:szCs w:val="24"/>
          <w:lang w:eastAsia="en-IN"/>
          <w14:ligatures w14:val="none"/>
        </w:rPr>
        <w:t>, and palliative care units prioritize comfort, safety, and mobility assistance. Beds with fall-prevention features, reclining wheelchairs, and lift-assist recliners are gaining traction here.</w:t>
      </w:r>
    </w:p>
    <w:p w14:paraId="4B0E85E8" w14:textId="77777777" w:rsidR="004332E9" w:rsidRPr="004332E9" w:rsidRDefault="004332E9" w:rsidP="004332E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Outpatient and Ambulatory Settings</w:t>
      </w:r>
      <w:r w:rsidRPr="004332E9">
        <w:rPr>
          <w:rFonts w:ascii="Times New Roman" w:eastAsia="Times New Roman" w:hAnsi="Times New Roman" w:cs="Times New Roman"/>
          <w:kern w:val="0"/>
          <w:sz w:val="24"/>
          <w:szCs w:val="24"/>
          <w:lang w:eastAsia="en-IN"/>
          <w14:ligatures w14:val="none"/>
        </w:rPr>
        <w:br/>
        <w:t xml:space="preserve">These include surgery </w:t>
      </w:r>
      <w:proofErr w:type="spellStart"/>
      <w:r w:rsidRPr="004332E9">
        <w:rPr>
          <w:rFonts w:ascii="Times New Roman" w:eastAsia="Times New Roman" w:hAnsi="Times New Roman" w:cs="Times New Roman"/>
          <w:kern w:val="0"/>
          <w:sz w:val="24"/>
          <w:szCs w:val="24"/>
          <w:lang w:eastAsia="en-IN"/>
          <w14:ligatures w14:val="none"/>
        </w:rPr>
        <w:t>centers</w:t>
      </w:r>
      <w:proofErr w:type="spellEnd"/>
      <w:r w:rsidRPr="004332E9">
        <w:rPr>
          <w:rFonts w:ascii="Times New Roman" w:eastAsia="Times New Roman" w:hAnsi="Times New Roman" w:cs="Times New Roman"/>
          <w:kern w:val="0"/>
          <w:sz w:val="24"/>
          <w:szCs w:val="24"/>
          <w:lang w:eastAsia="en-IN"/>
          <w14:ligatures w14:val="none"/>
        </w:rPr>
        <w:t>, dialysis clinics, and imaging units. Furniture here needs to be efficient, compact, and often mobile — suited for high patient turnover.</w:t>
      </w:r>
    </w:p>
    <w:p w14:paraId="0733E409" w14:textId="77777777" w:rsidR="004332E9" w:rsidRPr="004332E9" w:rsidRDefault="004332E9" w:rsidP="004332E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Home Healthcare</w:t>
      </w:r>
      <w:r w:rsidRPr="004332E9">
        <w:rPr>
          <w:rFonts w:ascii="Times New Roman" w:eastAsia="Times New Roman" w:hAnsi="Times New Roman" w:cs="Times New Roman"/>
          <w:kern w:val="0"/>
          <w:sz w:val="24"/>
          <w:szCs w:val="24"/>
          <w:lang w:eastAsia="en-IN"/>
          <w14:ligatures w14:val="none"/>
        </w:rPr>
        <w:br/>
        <w:t>A small but fast-growing application area. Remote patient care is driving demand for foldable, low-footprint beds and mobile recliners that can be delivered and serviced at home.</w:t>
      </w:r>
    </w:p>
    <w:p w14:paraId="6CBFDD12"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i/>
          <w:iCs/>
          <w:kern w:val="0"/>
          <w:sz w:val="24"/>
          <w:szCs w:val="24"/>
          <w:lang w:eastAsia="en-IN"/>
          <w14:ligatures w14:val="none"/>
        </w:rPr>
        <w:t>Acute care leads in value, but long-term care is the fastest-growing due to aging populations and chronic care demand.</w:t>
      </w:r>
    </w:p>
    <w:p w14:paraId="1790F766"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By End User</w:t>
      </w:r>
    </w:p>
    <w:p w14:paraId="2F6FC146" w14:textId="77777777" w:rsidR="004332E9" w:rsidRPr="004332E9" w:rsidRDefault="004332E9" w:rsidP="004332E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Hospitals (Public and Private)</w:t>
      </w:r>
      <w:r w:rsidRPr="004332E9">
        <w:rPr>
          <w:rFonts w:ascii="Times New Roman" w:eastAsia="Times New Roman" w:hAnsi="Times New Roman" w:cs="Times New Roman"/>
          <w:kern w:val="0"/>
          <w:sz w:val="24"/>
          <w:szCs w:val="24"/>
          <w:lang w:eastAsia="en-IN"/>
          <w14:ligatures w14:val="none"/>
        </w:rPr>
        <w:br/>
        <w:t>These account for the bulk of purchases. Public hospitals focus on durable, cost-</w:t>
      </w:r>
      <w:r w:rsidRPr="004332E9">
        <w:rPr>
          <w:rFonts w:ascii="Times New Roman" w:eastAsia="Times New Roman" w:hAnsi="Times New Roman" w:cs="Times New Roman"/>
          <w:kern w:val="0"/>
          <w:sz w:val="24"/>
          <w:szCs w:val="24"/>
          <w:lang w:eastAsia="en-IN"/>
          <w14:ligatures w14:val="none"/>
        </w:rPr>
        <w:lastRenderedPageBreak/>
        <w:t>effective products. Private hospitals lean toward aesthetics, technology, and brand-aligned design.</w:t>
      </w:r>
    </w:p>
    <w:p w14:paraId="6D565D43" w14:textId="77777777" w:rsidR="004332E9" w:rsidRPr="004332E9" w:rsidRDefault="004332E9" w:rsidP="004332E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 xml:space="preserve">Ambulatory Surgical </w:t>
      </w:r>
      <w:proofErr w:type="spellStart"/>
      <w:r w:rsidRPr="004332E9">
        <w:rPr>
          <w:rFonts w:ascii="Times New Roman" w:eastAsia="Times New Roman" w:hAnsi="Times New Roman" w:cs="Times New Roman"/>
          <w:b/>
          <w:bCs/>
          <w:kern w:val="0"/>
          <w:sz w:val="24"/>
          <w:szCs w:val="24"/>
          <w:lang w:eastAsia="en-IN"/>
          <w14:ligatures w14:val="none"/>
        </w:rPr>
        <w:t>Centers</w:t>
      </w:r>
      <w:proofErr w:type="spellEnd"/>
      <w:r w:rsidRPr="004332E9">
        <w:rPr>
          <w:rFonts w:ascii="Times New Roman" w:eastAsia="Times New Roman" w:hAnsi="Times New Roman" w:cs="Times New Roman"/>
          <w:b/>
          <w:bCs/>
          <w:kern w:val="0"/>
          <w:sz w:val="24"/>
          <w:szCs w:val="24"/>
          <w:lang w:eastAsia="en-IN"/>
          <w14:ligatures w14:val="none"/>
        </w:rPr>
        <w:t xml:space="preserve"> (ASCs)</w:t>
      </w:r>
      <w:r w:rsidRPr="004332E9">
        <w:rPr>
          <w:rFonts w:ascii="Times New Roman" w:eastAsia="Times New Roman" w:hAnsi="Times New Roman" w:cs="Times New Roman"/>
          <w:kern w:val="0"/>
          <w:sz w:val="24"/>
          <w:szCs w:val="24"/>
          <w:lang w:eastAsia="en-IN"/>
          <w14:ligatures w14:val="none"/>
        </w:rPr>
        <w:br/>
        <w:t>Small but rapidly growing buyers. They want equipment that’s quick to clean, mobile, and optimized for outpatient surgery flow.</w:t>
      </w:r>
    </w:p>
    <w:p w14:paraId="2544D471" w14:textId="77777777" w:rsidR="004332E9" w:rsidRPr="004332E9" w:rsidRDefault="004332E9" w:rsidP="004332E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Specialty Clinics</w:t>
      </w:r>
      <w:r w:rsidRPr="004332E9">
        <w:rPr>
          <w:rFonts w:ascii="Times New Roman" w:eastAsia="Times New Roman" w:hAnsi="Times New Roman" w:cs="Times New Roman"/>
          <w:kern w:val="0"/>
          <w:sz w:val="24"/>
          <w:szCs w:val="24"/>
          <w:lang w:eastAsia="en-IN"/>
          <w14:ligatures w14:val="none"/>
        </w:rPr>
        <w:br/>
        <w:t xml:space="preserve">Includes fertility </w:t>
      </w:r>
      <w:proofErr w:type="spellStart"/>
      <w:r w:rsidRPr="004332E9">
        <w:rPr>
          <w:rFonts w:ascii="Times New Roman" w:eastAsia="Times New Roman" w:hAnsi="Times New Roman" w:cs="Times New Roman"/>
          <w:kern w:val="0"/>
          <w:sz w:val="24"/>
          <w:szCs w:val="24"/>
          <w:lang w:eastAsia="en-IN"/>
          <w14:ligatures w14:val="none"/>
        </w:rPr>
        <w:t>centers</w:t>
      </w:r>
      <w:proofErr w:type="spellEnd"/>
      <w:r w:rsidRPr="004332E9">
        <w:rPr>
          <w:rFonts w:ascii="Times New Roman" w:eastAsia="Times New Roman" w:hAnsi="Times New Roman" w:cs="Times New Roman"/>
          <w:kern w:val="0"/>
          <w:sz w:val="24"/>
          <w:szCs w:val="24"/>
          <w:lang w:eastAsia="en-IN"/>
          <w14:ligatures w14:val="none"/>
        </w:rPr>
        <w:t xml:space="preserve">, oncology clinics, and </w:t>
      </w:r>
      <w:proofErr w:type="spellStart"/>
      <w:r w:rsidRPr="004332E9">
        <w:rPr>
          <w:rFonts w:ascii="Times New Roman" w:eastAsia="Times New Roman" w:hAnsi="Times New Roman" w:cs="Times New Roman"/>
          <w:kern w:val="0"/>
          <w:sz w:val="24"/>
          <w:szCs w:val="24"/>
          <w:lang w:eastAsia="en-IN"/>
          <w14:ligatures w14:val="none"/>
        </w:rPr>
        <w:t>orthopedic</w:t>
      </w:r>
      <w:proofErr w:type="spellEnd"/>
      <w:r w:rsidRPr="004332E9">
        <w:rPr>
          <w:rFonts w:ascii="Times New Roman" w:eastAsia="Times New Roman" w:hAnsi="Times New Roman" w:cs="Times New Roman"/>
          <w:kern w:val="0"/>
          <w:sz w:val="24"/>
          <w:szCs w:val="24"/>
          <w:lang w:eastAsia="en-IN"/>
          <w14:ligatures w14:val="none"/>
        </w:rPr>
        <w:t xml:space="preserve"> units. Their furniture needs vary by procedure, but customization is key.</w:t>
      </w:r>
    </w:p>
    <w:p w14:paraId="5C96CBB1" w14:textId="77777777" w:rsidR="004332E9" w:rsidRPr="004332E9" w:rsidRDefault="004332E9" w:rsidP="004332E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Home Care Agencies and Rental Providers</w:t>
      </w:r>
      <w:r w:rsidRPr="004332E9">
        <w:rPr>
          <w:rFonts w:ascii="Times New Roman" w:eastAsia="Times New Roman" w:hAnsi="Times New Roman" w:cs="Times New Roman"/>
          <w:kern w:val="0"/>
          <w:sz w:val="24"/>
          <w:szCs w:val="24"/>
          <w:lang w:eastAsia="en-IN"/>
          <w14:ligatures w14:val="none"/>
        </w:rPr>
        <w:br/>
        <w:t>Especially important in developed markets. These groups often lease hospital-grade beds and recliners to patients for weeks or months.</w:t>
      </w:r>
    </w:p>
    <w:p w14:paraId="20111A92"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By Region</w:t>
      </w:r>
    </w:p>
    <w:p w14:paraId="4B3521A3" w14:textId="77777777" w:rsidR="004332E9" w:rsidRPr="004332E9" w:rsidRDefault="004332E9" w:rsidP="004332E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North America</w:t>
      </w:r>
      <w:r w:rsidRPr="004332E9">
        <w:rPr>
          <w:rFonts w:ascii="Times New Roman" w:eastAsia="Times New Roman" w:hAnsi="Times New Roman" w:cs="Times New Roman"/>
          <w:kern w:val="0"/>
          <w:sz w:val="24"/>
          <w:szCs w:val="24"/>
          <w:lang w:eastAsia="en-IN"/>
          <w14:ligatures w14:val="none"/>
        </w:rPr>
        <w:br/>
        <w:t>Mature market, driven by replacement demand, hospital design trends, and tech-integrated furniture.</w:t>
      </w:r>
    </w:p>
    <w:p w14:paraId="505858CF" w14:textId="77777777" w:rsidR="004332E9" w:rsidRPr="004332E9" w:rsidRDefault="004332E9" w:rsidP="004332E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Europe</w:t>
      </w:r>
      <w:r w:rsidRPr="004332E9">
        <w:rPr>
          <w:rFonts w:ascii="Times New Roman" w:eastAsia="Times New Roman" w:hAnsi="Times New Roman" w:cs="Times New Roman"/>
          <w:kern w:val="0"/>
          <w:sz w:val="24"/>
          <w:szCs w:val="24"/>
          <w:lang w:eastAsia="en-IN"/>
          <w14:ligatures w14:val="none"/>
        </w:rPr>
        <w:br/>
        <w:t>Similar to North America but shaped by public tenders and EU-wide procurement standards.</w:t>
      </w:r>
    </w:p>
    <w:p w14:paraId="6853DAEF" w14:textId="77777777" w:rsidR="004332E9" w:rsidRPr="004332E9" w:rsidRDefault="004332E9" w:rsidP="004332E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Asia Pacific</w:t>
      </w:r>
      <w:r w:rsidRPr="004332E9">
        <w:rPr>
          <w:rFonts w:ascii="Times New Roman" w:eastAsia="Times New Roman" w:hAnsi="Times New Roman" w:cs="Times New Roman"/>
          <w:kern w:val="0"/>
          <w:sz w:val="24"/>
          <w:szCs w:val="24"/>
          <w:lang w:eastAsia="en-IN"/>
          <w14:ligatures w14:val="none"/>
        </w:rPr>
        <w:br/>
        <w:t>Fastest growing region — driven by population density, hospital construction, and rising healthcare budgets.</w:t>
      </w:r>
    </w:p>
    <w:p w14:paraId="7402E594" w14:textId="77777777" w:rsidR="004332E9" w:rsidRPr="004332E9" w:rsidRDefault="004332E9" w:rsidP="004332E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Latin America, Middle East &amp; Africa (LAMEA)</w:t>
      </w:r>
      <w:r w:rsidRPr="004332E9">
        <w:rPr>
          <w:rFonts w:ascii="Times New Roman" w:eastAsia="Times New Roman" w:hAnsi="Times New Roman" w:cs="Times New Roman"/>
          <w:kern w:val="0"/>
          <w:sz w:val="24"/>
          <w:szCs w:val="24"/>
          <w:lang w:eastAsia="en-IN"/>
          <w14:ligatures w14:val="none"/>
        </w:rPr>
        <w:br/>
        <w:t>Still underpenetrated but catching up through public-private partnerships and NGO-driven hospital modernization efforts.</w:t>
      </w:r>
    </w:p>
    <w:p w14:paraId="7BF4621B" w14:textId="77777777" w:rsidR="004332E9" w:rsidRPr="004332E9" w:rsidRDefault="004332E9" w:rsidP="0043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32E9">
        <w:rPr>
          <w:rFonts w:ascii="Times New Roman" w:eastAsia="Times New Roman" w:hAnsi="Times New Roman" w:cs="Times New Roman"/>
          <w:b/>
          <w:bCs/>
          <w:kern w:val="36"/>
          <w:sz w:val="48"/>
          <w:szCs w:val="48"/>
          <w:lang w:eastAsia="en-IN"/>
          <w14:ligatures w14:val="none"/>
        </w:rPr>
        <w:t>3. Market Trends and Innovation Landscape</w:t>
      </w:r>
    </w:p>
    <w:p w14:paraId="69648D6F"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Hospital furniture isn’t what it used to be. What was once considered a commodity line item is now undergoing real innovation — not just in materials and design, but in how it interacts with patients, staff, and hospital systems. In the 2024–2030 window, several key trends are reshaping how hospitals buy, use, and value furniture.</w:t>
      </w:r>
    </w:p>
    <w:p w14:paraId="5192BD41"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Smart Furniture Is Becoming Real Infrastructure</w:t>
      </w:r>
      <w:r w:rsidRPr="004332E9">
        <w:rPr>
          <w:rFonts w:ascii="Times New Roman" w:eastAsia="Times New Roman" w:hAnsi="Times New Roman" w:cs="Times New Roman"/>
          <w:kern w:val="0"/>
          <w:sz w:val="24"/>
          <w:szCs w:val="24"/>
          <w:lang w:eastAsia="en-IN"/>
          <w14:ligatures w14:val="none"/>
        </w:rPr>
        <w:br/>
        <w:t xml:space="preserve">Let’s start with the tech. From </w:t>
      </w:r>
      <w:r w:rsidRPr="004332E9">
        <w:rPr>
          <w:rFonts w:ascii="Times New Roman" w:eastAsia="Times New Roman" w:hAnsi="Times New Roman" w:cs="Times New Roman"/>
          <w:b/>
          <w:bCs/>
          <w:kern w:val="0"/>
          <w:sz w:val="24"/>
          <w:szCs w:val="24"/>
          <w:lang w:eastAsia="en-IN"/>
          <w14:ligatures w14:val="none"/>
        </w:rPr>
        <w:t>smart hospital beds</w:t>
      </w:r>
      <w:r w:rsidRPr="004332E9">
        <w:rPr>
          <w:rFonts w:ascii="Times New Roman" w:eastAsia="Times New Roman" w:hAnsi="Times New Roman" w:cs="Times New Roman"/>
          <w:kern w:val="0"/>
          <w:sz w:val="24"/>
          <w:szCs w:val="24"/>
          <w:lang w:eastAsia="en-IN"/>
          <w14:ligatures w14:val="none"/>
        </w:rPr>
        <w:t xml:space="preserve"> that track patient posture and vitals to </w:t>
      </w:r>
      <w:r w:rsidRPr="004332E9">
        <w:rPr>
          <w:rFonts w:ascii="Times New Roman" w:eastAsia="Times New Roman" w:hAnsi="Times New Roman" w:cs="Times New Roman"/>
          <w:b/>
          <w:bCs/>
          <w:kern w:val="0"/>
          <w:sz w:val="24"/>
          <w:szCs w:val="24"/>
          <w:lang w:eastAsia="en-IN"/>
          <w14:ligatures w14:val="none"/>
        </w:rPr>
        <w:t>nurse stations with integrated dashboards</w:t>
      </w:r>
      <w:r w:rsidRPr="004332E9">
        <w:rPr>
          <w:rFonts w:ascii="Times New Roman" w:eastAsia="Times New Roman" w:hAnsi="Times New Roman" w:cs="Times New Roman"/>
          <w:kern w:val="0"/>
          <w:sz w:val="24"/>
          <w:szCs w:val="24"/>
          <w:lang w:eastAsia="en-IN"/>
          <w14:ligatures w14:val="none"/>
        </w:rPr>
        <w:t>, hospitals are now buying furniture that can think, sense, and communicate. In high-dependency units, beds with fall detection sensors or alert systems are already in wide use. Some newer models even sync with EHR systems to document bed exits or movement during the night.</w:t>
      </w:r>
    </w:p>
    <w:p w14:paraId="05734FF7"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i/>
          <w:iCs/>
          <w:kern w:val="0"/>
          <w:sz w:val="24"/>
          <w:szCs w:val="24"/>
          <w:lang w:eastAsia="en-IN"/>
          <w14:ligatures w14:val="none"/>
        </w:rPr>
        <w:t>One hospital in Germany reported a 22% reduction in nighttime falls after installing sensor-integrated beds that alert staff when patients attempt unsupervised movement.</w:t>
      </w:r>
    </w:p>
    <w:p w14:paraId="33CF790B"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Materials Matter More Than Ever</w:t>
      </w:r>
      <w:r w:rsidRPr="004332E9">
        <w:rPr>
          <w:rFonts w:ascii="Times New Roman" w:eastAsia="Times New Roman" w:hAnsi="Times New Roman" w:cs="Times New Roman"/>
          <w:kern w:val="0"/>
          <w:sz w:val="24"/>
          <w:szCs w:val="24"/>
          <w:lang w:eastAsia="en-IN"/>
          <w14:ligatures w14:val="none"/>
        </w:rPr>
        <w:br/>
        <w:t xml:space="preserve">Durability has always been important. Now, </w:t>
      </w:r>
      <w:r w:rsidRPr="004332E9">
        <w:rPr>
          <w:rFonts w:ascii="Times New Roman" w:eastAsia="Times New Roman" w:hAnsi="Times New Roman" w:cs="Times New Roman"/>
          <w:b/>
          <w:bCs/>
          <w:kern w:val="0"/>
          <w:sz w:val="24"/>
          <w:szCs w:val="24"/>
          <w:lang w:eastAsia="en-IN"/>
          <w14:ligatures w14:val="none"/>
        </w:rPr>
        <w:t>infection resistance</w:t>
      </w:r>
      <w:r w:rsidRPr="004332E9">
        <w:rPr>
          <w:rFonts w:ascii="Times New Roman" w:eastAsia="Times New Roman" w:hAnsi="Times New Roman" w:cs="Times New Roman"/>
          <w:kern w:val="0"/>
          <w:sz w:val="24"/>
          <w:szCs w:val="24"/>
          <w:lang w:eastAsia="en-IN"/>
          <w14:ligatures w14:val="none"/>
        </w:rPr>
        <w:t xml:space="preserve"> and sustainability are just as critical. Anti-microbial coatings, seamless upholstery, and non-porous composites are </w:t>
      </w:r>
      <w:r w:rsidRPr="004332E9">
        <w:rPr>
          <w:rFonts w:ascii="Times New Roman" w:eastAsia="Times New Roman" w:hAnsi="Times New Roman" w:cs="Times New Roman"/>
          <w:kern w:val="0"/>
          <w:sz w:val="24"/>
          <w:szCs w:val="24"/>
          <w:lang w:eastAsia="en-IN"/>
          <w14:ligatures w14:val="none"/>
        </w:rPr>
        <w:lastRenderedPageBreak/>
        <w:t xml:space="preserve">replacing legacy materials. Also gaining traction: recyclable </w:t>
      </w:r>
      <w:proofErr w:type="spellStart"/>
      <w:r w:rsidRPr="004332E9">
        <w:rPr>
          <w:rFonts w:ascii="Times New Roman" w:eastAsia="Times New Roman" w:hAnsi="Times New Roman" w:cs="Times New Roman"/>
          <w:kern w:val="0"/>
          <w:sz w:val="24"/>
          <w:szCs w:val="24"/>
          <w:lang w:eastAsia="en-IN"/>
          <w14:ligatures w14:val="none"/>
        </w:rPr>
        <w:t>aluminum</w:t>
      </w:r>
      <w:proofErr w:type="spellEnd"/>
      <w:r w:rsidRPr="004332E9">
        <w:rPr>
          <w:rFonts w:ascii="Times New Roman" w:eastAsia="Times New Roman" w:hAnsi="Times New Roman" w:cs="Times New Roman"/>
          <w:kern w:val="0"/>
          <w:sz w:val="24"/>
          <w:szCs w:val="24"/>
          <w:lang w:eastAsia="en-IN"/>
          <w14:ligatures w14:val="none"/>
        </w:rPr>
        <w:t xml:space="preserve"> frames and bio-based foam padding. Furniture vendors are beginning to tout </w:t>
      </w:r>
      <w:r w:rsidRPr="004332E9">
        <w:rPr>
          <w:rFonts w:ascii="Times New Roman" w:eastAsia="Times New Roman" w:hAnsi="Times New Roman" w:cs="Times New Roman"/>
          <w:b/>
          <w:bCs/>
          <w:kern w:val="0"/>
          <w:sz w:val="24"/>
          <w:szCs w:val="24"/>
          <w:lang w:eastAsia="en-IN"/>
          <w14:ligatures w14:val="none"/>
        </w:rPr>
        <w:t>environmental certifications</w:t>
      </w:r>
      <w:r w:rsidRPr="004332E9">
        <w:rPr>
          <w:rFonts w:ascii="Times New Roman" w:eastAsia="Times New Roman" w:hAnsi="Times New Roman" w:cs="Times New Roman"/>
          <w:kern w:val="0"/>
          <w:sz w:val="24"/>
          <w:szCs w:val="24"/>
          <w:lang w:eastAsia="en-IN"/>
          <w14:ligatures w14:val="none"/>
        </w:rPr>
        <w:t xml:space="preserve"> in their proposals — especially in Europe and parts of Asia.</w:t>
      </w:r>
    </w:p>
    <w:p w14:paraId="39636B52"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Modularity Is the New Standard</w:t>
      </w:r>
      <w:r w:rsidRPr="004332E9">
        <w:rPr>
          <w:rFonts w:ascii="Times New Roman" w:eastAsia="Times New Roman" w:hAnsi="Times New Roman" w:cs="Times New Roman"/>
          <w:kern w:val="0"/>
          <w:sz w:val="24"/>
          <w:szCs w:val="24"/>
          <w:lang w:eastAsia="en-IN"/>
          <w14:ligatures w14:val="none"/>
        </w:rPr>
        <w:br/>
        <w:t>Hospitals are under pressure to adapt quickly — whether it’s a COVID-like surge or a sudden need to convert wards. That’s why modular furniture is exploding in demand. Beds with interchangeable headboards, desks with detachable medical trays, or wall-mounted nurse units that can be reconfigured overnight — these aren’t futuristic, they’re operational realities.</w:t>
      </w:r>
    </w:p>
    <w:p w14:paraId="3618F7D7"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 xml:space="preserve">Some systems now come with </w:t>
      </w:r>
      <w:r w:rsidRPr="004332E9">
        <w:rPr>
          <w:rFonts w:ascii="Times New Roman" w:eastAsia="Times New Roman" w:hAnsi="Times New Roman" w:cs="Times New Roman"/>
          <w:b/>
          <w:bCs/>
          <w:kern w:val="0"/>
          <w:sz w:val="24"/>
          <w:szCs w:val="24"/>
          <w:lang w:eastAsia="en-IN"/>
          <w14:ligatures w14:val="none"/>
        </w:rPr>
        <w:t>QR-coded components</w:t>
      </w:r>
      <w:r w:rsidRPr="004332E9">
        <w:rPr>
          <w:rFonts w:ascii="Times New Roman" w:eastAsia="Times New Roman" w:hAnsi="Times New Roman" w:cs="Times New Roman"/>
          <w:kern w:val="0"/>
          <w:sz w:val="24"/>
          <w:szCs w:val="24"/>
          <w:lang w:eastAsia="en-IN"/>
          <w14:ligatures w14:val="none"/>
        </w:rPr>
        <w:t xml:space="preserve"> that allow facilities teams to reconfigure entire patient bays using digital guides.</w:t>
      </w:r>
    </w:p>
    <w:p w14:paraId="76E8BEC8"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Ergonomics for Staff, Not Just Patients</w:t>
      </w:r>
      <w:r w:rsidRPr="004332E9">
        <w:rPr>
          <w:rFonts w:ascii="Times New Roman" w:eastAsia="Times New Roman" w:hAnsi="Times New Roman" w:cs="Times New Roman"/>
          <w:kern w:val="0"/>
          <w:sz w:val="24"/>
          <w:szCs w:val="24"/>
          <w:lang w:eastAsia="en-IN"/>
          <w14:ligatures w14:val="none"/>
        </w:rPr>
        <w:br/>
        <w:t>Burnout is a growing crisis in healthcare. So, hospitals are finally investing in staff-focused furniture: adjustable-height workstations, cushioned mobile chairs, and control panels designed for one-handed use. Nurses and surgical techs who spend 10–12 hours on their feet are now being factored into design specs.</w:t>
      </w:r>
    </w:p>
    <w:p w14:paraId="59EBEA07"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i/>
          <w:iCs/>
          <w:kern w:val="0"/>
          <w:sz w:val="24"/>
          <w:szCs w:val="24"/>
          <w:lang w:eastAsia="en-IN"/>
          <w14:ligatures w14:val="none"/>
        </w:rPr>
        <w:t>Several procurement departments now require "clinician fatigue testing" in product trials — especially for mobile units and surgical stools.</w:t>
      </w:r>
    </w:p>
    <w:p w14:paraId="4A7DF39F"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Digital Integration Is Quietly Reshaping Procurement</w:t>
      </w:r>
      <w:r w:rsidRPr="004332E9">
        <w:rPr>
          <w:rFonts w:ascii="Times New Roman" w:eastAsia="Times New Roman" w:hAnsi="Times New Roman" w:cs="Times New Roman"/>
          <w:kern w:val="0"/>
          <w:sz w:val="24"/>
          <w:szCs w:val="24"/>
          <w:lang w:eastAsia="en-IN"/>
          <w14:ligatures w14:val="none"/>
        </w:rPr>
        <w:br/>
        <w:t xml:space="preserve">It’s not just the furniture that’s getting smarter — it’s the way it’s sourced and tracked. RFID-tagged inventory, centralized digital maintenance logs, and real-time utilization dashboards are helping hospital administrators monitor usage patterns and plan smarter replacement cycles. Vendors offering </w:t>
      </w:r>
      <w:r w:rsidRPr="004332E9">
        <w:rPr>
          <w:rFonts w:ascii="Times New Roman" w:eastAsia="Times New Roman" w:hAnsi="Times New Roman" w:cs="Times New Roman"/>
          <w:b/>
          <w:bCs/>
          <w:kern w:val="0"/>
          <w:sz w:val="24"/>
          <w:szCs w:val="24"/>
          <w:lang w:eastAsia="en-IN"/>
          <w14:ligatures w14:val="none"/>
        </w:rPr>
        <w:t>plug-and-play integrations with hospital IT</w:t>
      </w:r>
      <w:r w:rsidRPr="004332E9">
        <w:rPr>
          <w:rFonts w:ascii="Times New Roman" w:eastAsia="Times New Roman" w:hAnsi="Times New Roman" w:cs="Times New Roman"/>
          <w:kern w:val="0"/>
          <w:sz w:val="24"/>
          <w:szCs w:val="24"/>
          <w:lang w:eastAsia="en-IN"/>
          <w14:ligatures w14:val="none"/>
        </w:rPr>
        <w:t xml:space="preserve"> systems are becoming preferred suppliers.</w:t>
      </w:r>
    </w:p>
    <w:p w14:paraId="5CF7F5E0"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Specialized Zones Driving Custom Design</w:t>
      </w:r>
      <w:r w:rsidRPr="004332E9">
        <w:rPr>
          <w:rFonts w:ascii="Times New Roman" w:eastAsia="Times New Roman" w:hAnsi="Times New Roman" w:cs="Times New Roman"/>
          <w:kern w:val="0"/>
          <w:sz w:val="24"/>
          <w:szCs w:val="24"/>
          <w:lang w:eastAsia="en-IN"/>
          <w14:ligatures w14:val="none"/>
        </w:rPr>
        <w:br/>
        <w:t xml:space="preserve">As hospitals segment into oncology </w:t>
      </w:r>
      <w:proofErr w:type="spellStart"/>
      <w:r w:rsidRPr="004332E9">
        <w:rPr>
          <w:rFonts w:ascii="Times New Roman" w:eastAsia="Times New Roman" w:hAnsi="Times New Roman" w:cs="Times New Roman"/>
          <w:kern w:val="0"/>
          <w:sz w:val="24"/>
          <w:szCs w:val="24"/>
          <w:lang w:eastAsia="en-IN"/>
          <w14:ligatures w14:val="none"/>
        </w:rPr>
        <w:t>centers</w:t>
      </w:r>
      <w:proofErr w:type="spellEnd"/>
      <w:r w:rsidRPr="004332E9">
        <w:rPr>
          <w:rFonts w:ascii="Times New Roman" w:eastAsia="Times New Roman" w:hAnsi="Times New Roman" w:cs="Times New Roman"/>
          <w:kern w:val="0"/>
          <w:sz w:val="24"/>
          <w:szCs w:val="24"/>
          <w:lang w:eastAsia="en-IN"/>
          <w14:ligatures w14:val="none"/>
        </w:rPr>
        <w:t xml:space="preserve">, </w:t>
      </w:r>
      <w:proofErr w:type="spellStart"/>
      <w:r w:rsidRPr="004332E9">
        <w:rPr>
          <w:rFonts w:ascii="Times New Roman" w:eastAsia="Times New Roman" w:hAnsi="Times New Roman" w:cs="Times New Roman"/>
          <w:kern w:val="0"/>
          <w:sz w:val="24"/>
          <w:szCs w:val="24"/>
          <w:lang w:eastAsia="en-IN"/>
          <w14:ligatures w14:val="none"/>
        </w:rPr>
        <w:t>pediatric</w:t>
      </w:r>
      <w:proofErr w:type="spellEnd"/>
      <w:r w:rsidRPr="004332E9">
        <w:rPr>
          <w:rFonts w:ascii="Times New Roman" w:eastAsia="Times New Roman" w:hAnsi="Times New Roman" w:cs="Times New Roman"/>
          <w:kern w:val="0"/>
          <w:sz w:val="24"/>
          <w:szCs w:val="24"/>
          <w:lang w:eastAsia="en-IN"/>
          <w14:ligatures w14:val="none"/>
        </w:rPr>
        <w:t xml:space="preserve"> wings, maternity units, and bariatric wards, furniture needs are becoming more personalized. A bariatric bed isn’t just larger — it requires reinforced motors, extended reach rails, and safer egress design. </w:t>
      </w:r>
      <w:proofErr w:type="spellStart"/>
      <w:r w:rsidRPr="004332E9">
        <w:rPr>
          <w:rFonts w:ascii="Times New Roman" w:eastAsia="Times New Roman" w:hAnsi="Times New Roman" w:cs="Times New Roman"/>
          <w:kern w:val="0"/>
          <w:sz w:val="24"/>
          <w:szCs w:val="24"/>
          <w:lang w:eastAsia="en-IN"/>
          <w14:ligatures w14:val="none"/>
        </w:rPr>
        <w:t>Pediatric</w:t>
      </w:r>
      <w:proofErr w:type="spellEnd"/>
      <w:r w:rsidRPr="004332E9">
        <w:rPr>
          <w:rFonts w:ascii="Times New Roman" w:eastAsia="Times New Roman" w:hAnsi="Times New Roman" w:cs="Times New Roman"/>
          <w:kern w:val="0"/>
          <w:sz w:val="24"/>
          <w:szCs w:val="24"/>
          <w:lang w:eastAsia="en-IN"/>
          <w14:ligatures w14:val="none"/>
        </w:rPr>
        <w:t xml:space="preserve"> exam tables need softer edges, playful </w:t>
      </w:r>
      <w:proofErr w:type="spellStart"/>
      <w:r w:rsidRPr="004332E9">
        <w:rPr>
          <w:rFonts w:ascii="Times New Roman" w:eastAsia="Times New Roman" w:hAnsi="Times New Roman" w:cs="Times New Roman"/>
          <w:kern w:val="0"/>
          <w:sz w:val="24"/>
          <w:szCs w:val="24"/>
          <w:lang w:eastAsia="en-IN"/>
          <w14:ligatures w14:val="none"/>
        </w:rPr>
        <w:t>color</w:t>
      </w:r>
      <w:proofErr w:type="spellEnd"/>
      <w:r w:rsidRPr="004332E9">
        <w:rPr>
          <w:rFonts w:ascii="Times New Roman" w:eastAsia="Times New Roman" w:hAnsi="Times New Roman" w:cs="Times New Roman"/>
          <w:kern w:val="0"/>
          <w:sz w:val="24"/>
          <w:szCs w:val="24"/>
          <w:lang w:eastAsia="en-IN"/>
          <w14:ligatures w14:val="none"/>
        </w:rPr>
        <w:t xml:space="preserve"> schemes, and noise-minimizing hydraulic systems. And maternity wards are demanding </w:t>
      </w:r>
      <w:r w:rsidRPr="004332E9">
        <w:rPr>
          <w:rFonts w:ascii="Times New Roman" w:eastAsia="Times New Roman" w:hAnsi="Times New Roman" w:cs="Times New Roman"/>
          <w:b/>
          <w:bCs/>
          <w:kern w:val="0"/>
          <w:sz w:val="24"/>
          <w:szCs w:val="24"/>
          <w:lang w:eastAsia="en-IN"/>
          <w14:ligatures w14:val="none"/>
        </w:rPr>
        <w:t>multi-function beds</w:t>
      </w:r>
      <w:r w:rsidRPr="004332E9">
        <w:rPr>
          <w:rFonts w:ascii="Times New Roman" w:eastAsia="Times New Roman" w:hAnsi="Times New Roman" w:cs="Times New Roman"/>
          <w:kern w:val="0"/>
          <w:sz w:val="24"/>
          <w:szCs w:val="24"/>
          <w:lang w:eastAsia="en-IN"/>
          <w14:ligatures w14:val="none"/>
        </w:rPr>
        <w:t xml:space="preserve"> that can support both delivery and postnatal recovery in one unit.</w:t>
      </w:r>
    </w:p>
    <w:p w14:paraId="2FA0676C"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Partnerships Between OEMs and Designers Are Ramping Up</w:t>
      </w:r>
      <w:r w:rsidRPr="004332E9">
        <w:rPr>
          <w:rFonts w:ascii="Times New Roman" w:eastAsia="Times New Roman" w:hAnsi="Times New Roman" w:cs="Times New Roman"/>
          <w:kern w:val="0"/>
          <w:sz w:val="24"/>
          <w:szCs w:val="24"/>
          <w:lang w:eastAsia="en-IN"/>
          <w14:ligatures w14:val="none"/>
        </w:rPr>
        <w:br/>
        <w:t xml:space="preserve">Some of the most interesting innovation is happening at the intersection of industrial design and clinical feedback. Companies are bringing in </w:t>
      </w:r>
      <w:r w:rsidRPr="004332E9">
        <w:rPr>
          <w:rFonts w:ascii="Times New Roman" w:eastAsia="Times New Roman" w:hAnsi="Times New Roman" w:cs="Times New Roman"/>
          <w:b/>
          <w:bCs/>
          <w:kern w:val="0"/>
          <w:sz w:val="24"/>
          <w:szCs w:val="24"/>
          <w:lang w:eastAsia="en-IN"/>
          <w14:ligatures w14:val="none"/>
        </w:rPr>
        <w:t>healthcare architects, patient advocates, and infection control specialists</w:t>
      </w:r>
      <w:r w:rsidRPr="004332E9">
        <w:rPr>
          <w:rFonts w:ascii="Times New Roman" w:eastAsia="Times New Roman" w:hAnsi="Times New Roman" w:cs="Times New Roman"/>
          <w:kern w:val="0"/>
          <w:sz w:val="24"/>
          <w:szCs w:val="24"/>
          <w:lang w:eastAsia="en-IN"/>
          <w14:ligatures w14:val="none"/>
        </w:rPr>
        <w:t xml:space="preserve"> early in product development. These cross-functional inputs are resulting in more intuitive, safer, and appealing furniture systems.</w:t>
      </w:r>
    </w:p>
    <w:p w14:paraId="6A12CBD6" w14:textId="77777777" w:rsidR="004332E9" w:rsidRPr="004332E9" w:rsidRDefault="004332E9" w:rsidP="0043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32E9">
        <w:rPr>
          <w:rFonts w:ascii="Times New Roman" w:eastAsia="Times New Roman" w:hAnsi="Times New Roman" w:cs="Times New Roman"/>
          <w:b/>
          <w:bCs/>
          <w:kern w:val="36"/>
          <w:sz w:val="48"/>
          <w:szCs w:val="48"/>
          <w:lang w:eastAsia="en-IN"/>
          <w14:ligatures w14:val="none"/>
        </w:rPr>
        <w:t>4. Competitive Intelligence and Benchmarking</w:t>
      </w:r>
    </w:p>
    <w:p w14:paraId="6E22C7F3"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lastRenderedPageBreak/>
        <w:t>The hospital furniture market is competitive, but not crowded. Success here doesn’t come from scale alone — it’s about aligning product design with clinical needs and procurement logic. While several players have global reach, regional specialists are emerging fast, especially in Asia and Latin America. Let’s look at how the leading companies are positioning themselves — and where the white space still exists.</w:t>
      </w:r>
    </w:p>
    <w:p w14:paraId="475DB51B"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Stryker</w:t>
      </w:r>
      <w:r w:rsidRPr="004332E9">
        <w:rPr>
          <w:rFonts w:ascii="Times New Roman" w:eastAsia="Times New Roman" w:hAnsi="Times New Roman" w:cs="Times New Roman"/>
          <w:kern w:val="0"/>
          <w:sz w:val="24"/>
          <w:szCs w:val="24"/>
          <w:lang w:eastAsia="en-IN"/>
          <w14:ligatures w14:val="none"/>
        </w:rPr>
        <w:br/>
        <w:t xml:space="preserve">One of the most influential players globally, Stryker focuses heavily on </w:t>
      </w:r>
      <w:r w:rsidRPr="004332E9">
        <w:rPr>
          <w:rFonts w:ascii="Times New Roman" w:eastAsia="Times New Roman" w:hAnsi="Times New Roman" w:cs="Times New Roman"/>
          <w:b/>
          <w:bCs/>
          <w:kern w:val="0"/>
          <w:sz w:val="24"/>
          <w:szCs w:val="24"/>
          <w:lang w:eastAsia="en-IN"/>
          <w14:ligatures w14:val="none"/>
        </w:rPr>
        <w:t>smart hospital beds</w:t>
      </w:r>
      <w:r w:rsidRPr="004332E9">
        <w:rPr>
          <w:rFonts w:ascii="Times New Roman" w:eastAsia="Times New Roman" w:hAnsi="Times New Roman" w:cs="Times New Roman"/>
          <w:kern w:val="0"/>
          <w:sz w:val="24"/>
          <w:szCs w:val="24"/>
          <w:lang w:eastAsia="en-IN"/>
          <w14:ligatures w14:val="none"/>
        </w:rPr>
        <w:t xml:space="preserve">, </w:t>
      </w:r>
      <w:r w:rsidRPr="004332E9">
        <w:rPr>
          <w:rFonts w:ascii="Times New Roman" w:eastAsia="Times New Roman" w:hAnsi="Times New Roman" w:cs="Times New Roman"/>
          <w:b/>
          <w:bCs/>
          <w:kern w:val="0"/>
          <w:sz w:val="24"/>
          <w:szCs w:val="24"/>
          <w:lang w:eastAsia="en-IN"/>
          <w14:ligatures w14:val="none"/>
        </w:rPr>
        <w:t>ICU infrastructure</w:t>
      </w:r>
      <w:r w:rsidRPr="004332E9">
        <w:rPr>
          <w:rFonts w:ascii="Times New Roman" w:eastAsia="Times New Roman" w:hAnsi="Times New Roman" w:cs="Times New Roman"/>
          <w:kern w:val="0"/>
          <w:sz w:val="24"/>
          <w:szCs w:val="24"/>
          <w:lang w:eastAsia="en-IN"/>
          <w14:ligatures w14:val="none"/>
        </w:rPr>
        <w:t xml:space="preserve">, and </w:t>
      </w:r>
      <w:r w:rsidRPr="004332E9">
        <w:rPr>
          <w:rFonts w:ascii="Times New Roman" w:eastAsia="Times New Roman" w:hAnsi="Times New Roman" w:cs="Times New Roman"/>
          <w:b/>
          <w:bCs/>
          <w:kern w:val="0"/>
          <w:sz w:val="24"/>
          <w:szCs w:val="24"/>
          <w:lang w:eastAsia="en-IN"/>
          <w14:ligatures w14:val="none"/>
        </w:rPr>
        <w:t>modular operating room setups</w:t>
      </w:r>
      <w:r w:rsidRPr="004332E9">
        <w:rPr>
          <w:rFonts w:ascii="Times New Roman" w:eastAsia="Times New Roman" w:hAnsi="Times New Roman" w:cs="Times New Roman"/>
          <w:kern w:val="0"/>
          <w:sz w:val="24"/>
          <w:szCs w:val="24"/>
          <w:lang w:eastAsia="en-IN"/>
          <w14:ligatures w14:val="none"/>
        </w:rPr>
        <w:t>. Their edge lies in combining durable hardware with digital features — bed exit alarms, vitals integration, and multi-mode positioning. Their beds are often bundled with fall-prevention ecosystems, making them a preferred partner in high-acuity settings.</w:t>
      </w:r>
    </w:p>
    <w:p w14:paraId="70F9A226"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Stryker doesn’t just sell furniture — it sells outcomes. That’s why it’s a go-to for top-tier hospitals in North America and Europe.</w:t>
      </w:r>
    </w:p>
    <w:p w14:paraId="33CE87BD"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4332E9">
        <w:rPr>
          <w:rFonts w:ascii="Times New Roman" w:eastAsia="Times New Roman" w:hAnsi="Times New Roman" w:cs="Times New Roman"/>
          <w:b/>
          <w:bCs/>
          <w:kern w:val="0"/>
          <w:sz w:val="24"/>
          <w:szCs w:val="24"/>
          <w:lang w:eastAsia="en-IN"/>
          <w14:ligatures w14:val="none"/>
        </w:rPr>
        <w:t>Hillrom</w:t>
      </w:r>
      <w:proofErr w:type="spellEnd"/>
      <w:r w:rsidRPr="004332E9">
        <w:rPr>
          <w:rFonts w:ascii="Times New Roman" w:eastAsia="Times New Roman" w:hAnsi="Times New Roman" w:cs="Times New Roman"/>
          <w:b/>
          <w:bCs/>
          <w:kern w:val="0"/>
          <w:sz w:val="24"/>
          <w:szCs w:val="24"/>
          <w:lang w:eastAsia="en-IN"/>
          <w14:ligatures w14:val="none"/>
        </w:rPr>
        <w:t xml:space="preserve"> (Now Part of Baxter)</w:t>
      </w:r>
      <w:r w:rsidRPr="004332E9">
        <w:rPr>
          <w:rFonts w:ascii="Times New Roman" w:eastAsia="Times New Roman" w:hAnsi="Times New Roman" w:cs="Times New Roman"/>
          <w:kern w:val="0"/>
          <w:sz w:val="24"/>
          <w:szCs w:val="24"/>
          <w:lang w:eastAsia="en-IN"/>
          <w14:ligatures w14:val="none"/>
        </w:rPr>
        <w:br/>
        <w:t xml:space="preserve">Long known for its patient-centric design, </w:t>
      </w:r>
      <w:proofErr w:type="spellStart"/>
      <w:r w:rsidRPr="004332E9">
        <w:rPr>
          <w:rFonts w:ascii="Times New Roman" w:eastAsia="Times New Roman" w:hAnsi="Times New Roman" w:cs="Times New Roman"/>
          <w:kern w:val="0"/>
          <w:sz w:val="24"/>
          <w:szCs w:val="24"/>
          <w:lang w:eastAsia="en-IN"/>
          <w14:ligatures w14:val="none"/>
        </w:rPr>
        <w:t>Hillrom</w:t>
      </w:r>
      <w:proofErr w:type="spellEnd"/>
      <w:r w:rsidRPr="004332E9">
        <w:rPr>
          <w:rFonts w:ascii="Times New Roman" w:eastAsia="Times New Roman" w:hAnsi="Times New Roman" w:cs="Times New Roman"/>
          <w:kern w:val="0"/>
          <w:sz w:val="24"/>
          <w:szCs w:val="24"/>
          <w:lang w:eastAsia="en-IN"/>
          <w14:ligatures w14:val="none"/>
        </w:rPr>
        <w:t xml:space="preserve"> has specialized in </w:t>
      </w:r>
      <w:r w:rsidRPr="004332E9">
        <w:rPr>
          <w:rFonts w:ascii="Times New Roman" w:eastAsia="Times New Roman" w:hAnsi="Times New Roman" w:cs="Times New Roman"/>
          <w:b/>
          <w:bCs/>
          <w:kern w:val="0"/>
          <w:sz w:val="24"/>
          <w:szCs w:val="24"/>
          <w:lang w:eastAsia="en-IN"/>
          <w14:ligatures w14:val="none"/>
        </w:rPr>
        <w:t>comfort-first beds and recliners</w:t>
      </w:r>
      <w:r w:rsidRPr="004332E9">
        <w:rPr>
          <w:rFonts w:ascii="Times New Roman" w:eastAsia="Times New Roman" w:hAnsi="Times New Roman" w:cs="Times New Roman"/>
          <w:kern w:val="0"/>
          <w:sz w:val="24"/>
          <w:szCs w:val="24"/>
          <w:lang w:eastAsia="en-IN"/>
          <w14:ligatures w14:val="none"/>
        </w:rPr>
        <w:t>, particularly for long-term and palliative care. Post-acquisition by Baxter, their hospital furniture lines have expanded into more integrated platforms — including nurse call systems and wireless monitoring.</w:t>
      </w:r>
    </w:p>
    <w:p w14:paraId="153A21EC"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 xml:space="preserve">They excel in </w:t>
      </w:r>
      <w:r w:rsidRPr="004332E9">
        <w:rPr>
          <w:rFonts w:ascii="Times New Roman" w:eastAsia="Times New Roman" w:hAnsi="Times New Roman" w:cs="Times New Roman"/>
          <w:b/>
          <w:bCs/>
          <w:kern w:val="0"/>
          <w:sz w:val="24"/>
          <w:szCs w:val="24"/>
          <w:lang w:eastAsia="en-IN"/>
          <w14:ligatures w14:val="none"/>
        </w:rPr>
        <w:t xml:space="preserve">midsize hospitals and outpatient care </w:t>
      </w:r>
      <w:proofErr w:type="spellStart"/>
      <w:r w:rsidRPr="004332E9">
        <w:rPr>
          <w:rFonts w:ascii="Times New Roman" w:eastAsia="Times New Roman" w:hAnsi="Times New Roman" w:cs="Times New Roman"/>
          <w:b/>
          <w:bCs/>
          <w:kern w:val="0"/>
          <w:sz w:val="24"/>
          <w:szCs w:val="24"/>
          <w:lang w:eastAsia="en-IN"/>
          <w14:ligatures w14:val="none"/>
        </w:rPr>
        <w:t>centers</w:t>
      </w:r>
      <w:proofErr w:type="spellEnd"/>
      <w:r w:rsidRPr="004332E9">
        <w:rPr>
          <w:rFonts w:ascii="Times New Roman" w:eastAsia="Times New Roman" w:hAnsi="Times New Roman" w:cs="Times New Roman"/>
          <w:kern w:val="0"/>
          <w:sz w:val="24"/>
          <w:szCs w:val="24"/>
          <w:lang w:eastAsia="en-IN"/>
          <w14:ligatures w14:val="none"/>
        </w:rPr>
        <w:t>, especially those focused on aging populations.</w:t>
      </w:r>
    </w:p>
    <w:p w14:paraId="7234206A"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Paramount Bed Holdings (Japan)</w:t>
      </w:r>
      <w:r w:rsidRPr="004332E9">
        <w:rPr>
          <w:rFonts w:ascii="Times New Roman" w:eastAsia="Times New Roman" w:hAnsi="Times New Roman" w:cs="Times New Roman"/>
          <w:kern w:val="0"/>
          <w:sz w:val="24"/>
          <w:szCs w:val="24"/>
          <w:lang w:eastAsia="en-IN"/>
          <w14:ligatures w14:val="none"/>
        </w:rPr>
        <w:br/>
        <w:t xml:space="preserve">A dominant player in Asia-Pacific, Paramount Bed has made a name for itself in </w:t>
      </w:r>
      <w:r w:rsidRPr="004332E9">
        <w:rPr>
          <w:rFonts w:ascii="Times New Roman" w:eastAsia="Times New Roman" w:hAnsi="Times New Roman" w:cs="Times New Roman"/>
          <w:b/>
          <w:bCs/>
          <w:kern w:val="0"/>
          <w:sz w:val="24"/>
          <w:szCs w:val="24"/>
          <w:lang w:eastAsia="en-IN"/>
          <w14:ligatures w14:val="none"/>
        </w:rPr>
        <w:t>electric beds and patient transfer systems</w:t>
      </w:r>
      <w:r w:rsidRPr="004332E9">
        <w:rPr>
          <w:rFonts w:ascii="Times New Roman" w:eastAsia="Times New Roman" w:hAnsi="Times New Roman" w:cs="Times New Roman"/>
          <w:kern w:val="0"/>
          <w:sz w:val="24"/>
          <w:szCs w:val="24"/>
          <w:lang w:eastAsia="en-IN"/>
          <w14:ligatures w14:val="none"/>
        </w:rPr>
        <w:t>. They’re also pushing into home healthcare furniture, with products designed for easy installation and low maintenance. Their manufacturing footprint across Asia makes them cost-competitive — but it’s their design sensitivity that wins loyalty.</w:t>
      </w:r>
    </w:p>
    <w:p w14:paraId="54CC7FDD"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Their Japan-first design approach is now being adopted in Indonesia, Thailand, and Vietnam, where compact, tech-savvy hospitals are scaling quickly.</w:t>
      </w:r>
    </w:p>
    <w:p w14:paraId="445216C7"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Invacare Corporation</w:t>
      </w:r>
      <w:r w:rsidRPr="004332E9">
        <w:rPr>
          <w:rFonts w:ascii="Times New Roman" w:eastAsia="Times New Roman" w:hAnsi="Times New Roman" w:cs="Times New Roman"/>
          <w:kern w:val="0"/>
          <w:sz w:val="24"/>
          <w:szCs w:val="24"/>
          <w:lang w:eastAsia="en-IN"/>
          <w14:ligatures w14:val="none"/>
        </w:rPr>
        <w:br/>
        <w:t xml:space="preserve">More active in </w:t>
      </w:r>
      <w:r w:rsidRPr="004332E9">
        <w:rPr>
          <w:rFonts w:ascii="Times New Roman" w:eastAsia="Times New Roman" w:hAnsi="Times New Roman" w:cs="Times New Roman"/>
          <w:b/>
          <w:bCs/>
          <w:kern w:val="0"/>
          <w:sz w:val="24"/>
          <w:szCs w:val="24"/>
          <w:lang w:eastAsia="en-IN"/>
          <w14:ligatures w14:val="none"/>
        </w:rPr>
        <w:t>rehabilitation and home care</w:t>
      </w:r>
      <w:r w:rsidRPr="004332E9">
        <w:rPr>
          <w:rFonts w:ascii="Times New Roman" w:eastAsia="Times New Roman" w:hAnsi="Times New Roman" w:cs="Times New Roman"/>
          <w:kern w:val="0"/>
          <w:sz w:val="24"/>
          <w:szCs w:val="24"/>
          <w:lang w:eastAsia="en-IN"/>
          <w14:ligatures w14:val="none"/>
        </w:rPr>
        <w:t xml:space="preserve">, Invacare offers highly adjustable beds, recliners, and accessories suited for transitional care. While their hospital presence is limited, they’re carving a strong niche in </w:t>
      </w:r>
      <w:r w:rsidRPr="004332E9">
        <w:rPr>
          <w:rFonts w:ascii="Times New Roman" w:eastAsia="Times New Roman" w:hAnsi="Times New Roman" w:cs="Times New Roman"/>
          <w:b/>
          <w:bCs/>
          <w:kern w:val="0"/>
          <w:sz w:val="24"/>
          <w:szCs w:val="24"/>
          <w:lang w:eastAsia="en-IN"/>
          <w14:ligatures w14:val="none"/>
        </w:rPr>
        <w:t>chronic care and aging-in-place solutions</w:t>
      </w:r>
      <w:r w:rsidRPr="004332E9">
        <w:rPr>
          <w:rFonts w:ascii="Times New Roman" w:eastAsia="Times New Roman" w:hAnsi="Times New Roman" w:cs="Times New Roman"/>
          <w:kern w:val="0"/>
          <w:sz w:val="24"/>
          <w:szCs w:val="24"/>
          <w:lang w:eastAsia="en-IN"/>
          <w14:ligatures w14:val="none"/>
        </w:rPr>
        <w:t>. This is particularly valuable as more care shifts into ambulatory or in-home settings.</w:t>
      </w:r>
    </w:p>
    <w:p w14:paraId="1C40B3CD"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LINET Group SE (Czech Republic)</w:t>
      </w:r>
      <w:r w:rsidRPr="004332E9">
        <w:rPr>
          <w:rFonts w:ascii="Times New Roman" w:eastAsia="Times New Roman" w:hAnsi="Times New Roman" w:cs="Times New Roman"/>
          <w:kern w:val="0"/>
          <w:sz w:val="24"/>
          <w:szCs w:val="24"/>
          <w:lang w:eastAsia="en-IN"/>
          <w14:ligatures w14:val="none"/>
        </w:rPr>
        <w:br/>
        <w:t xml:space="preserve">A fast-scaling company in Europe, LINET focuses on </w:t>
      </w:r>
      <w:r w:rsidRPr="004332E9">
        <w:rPr>
          <w:rFonts w:ascii="Times New Roman" w:eastAsia="Times New Roman" w:hAnsi="Times New Roman" w:cs="Times New Roman"/>
          <w:b/>
          <w:bCs/>
          <w:kern w:val="0"/>
          <w:sz w:val="24"/>
          <w:szCs w:val="24"/>
          <w:lang w:eastAsia="en-IN"/>
          <w14:ligatures w14:val="none"/>
        </w:rPr>
        <w:t>ICU and maternity beds</w:t>
      </w:r>
      <w:r w:rsidRPr="004332E9">
        <w:rPr>
          <w:rFonts w:ascii="Times New Roman" w:eastAsia="Times New Roman" w:hAnsi="Times New Roman" w:cs="Times New Roman"/>
          <w:kern w:val="0"/>
          <w:sz w:val="24"/>
          <w:szCs w:val="24"/>
          <w:lang w:eastAsia="en-IN"/>
          <w14:ligatures w14:val="none"/>
        </w:rPr>
        <w:t xml:space="preserve"> with strong ergonomic design. Their systems often feature touchless controls, night lights, and antimicrobial rails — all designed to reduce risk and ease caregiver burden. They’ve recently expanded into Latin America, where hospital renovations are driving fresh demand.</w:t>
      </w:r>
    </w:p>
    <w:p w14:paraId="793E7B56"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i/>
          <w:iCs/>
          <w:kern w:val="0"/>
          <w:sz w:val="24"/>
          <w:szCs w:val="24"/>
          <w:lang w:eastAsia="en-IN"/>
          <w14:ligatures w14:val="none"/>
        </w:rPr>
        <w:t>LINET’s pitch is simple: premium function, without U.S. pricing.</w:t>
      </w:r>
    </w:p>
    <w:p w14:paraId="6D0E9776"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4332E9">
        <w:rPr>
          <w:rFonts w:ascii="Times New Roman" w:eastAsia="Times New Roman" w:hAnsi="Times New Roman" w:cs="Times New Roman"/>
          <w:b/>
          <w:bCs/>
          <w:kern w:val="0"/>
          <w:sz w:val="24"/>
          <w:szCs w:val="24"/>
          <w:lang w:eastAsia="en-IN"/>
          <w14:ligatures w14:val="none"/>
        </w:rPr>
        <w:lastRenderedPageBreak/>
        <w:t>Stiegelmeyer</w:t>
      </w:r>
      <w:proofErr w:type="spellEnd"/>
      <w:r w:rsidRPr="004332E9">
        <w:rPr>
          <w:rFonts w:ascii="Times New Roman" w:eastAsia="Times New Roman" w:hAnsi="Times New Roman" w:cs="Times New Roman"/>
          <w:b/>
          <w:bCs/>
          <w:kern w:val="0"/>
          <w:sz w:val="24"/>
          <w:szCs w:val="24"/>
          <w:lang w:eastAsia="en-IN"/>
          <w14:ligatures w14:val="none"/>
        </w:rPr>
        <w:t xml:space="preserve"> Group (Germany)</w:t>
      </w:r>
      <w:r w:rsidRPr="004332E9">
        <w:rPr>
          <w:rFonts w:ascii="Times New Roman" w:eastAsia="Times New Roman" w:hAnsi="Times New Roman" w:cs="Times New Roman"/>
          <w:kern w:val="0"/>
          <w:sz w:val="24"/>
          <w:szCs w:val="24"/>
          <w:lang w:eastAsia="en-IN"/>
          <w14:ligatures w14:val="none"/>
        </w:rPr>
        <w:br/>
        <w:t xml:space="preserve">Focused more on </w:t>
      </w:r>
      <w:r w:rsidRPr="004332E9">
        <w:rPr>
          <w:rFonts w:ascii="Times New Roman" w:eastAsia="Times New Roman" w:hAnsi="Times New Roman" w:cs="Times New Roman"/>
          <w:b/>
          <w:bCs/>
          <w:kern w:val="0"/>
          <w:sz w:val="24"/>
          <w:szCs w:val="24"/>
          <w:lang w:eastAsia="en-IN"/>
          <w14:ligatures w14:val="none"/>
        </w:rPr>
        <w:t>long-term and geriatric care</w:t>
      </w:r>
      <w:r w:rsidRPr="004332E9">
        <w:rPr>
          <w:rFonts w:ascii="Times New Roman" w:eastAsia="Times New Roman" w:hAnsi="Times New Roman" w:cs="Times New Roman"/>
          <w:kern w:val="0"/>
          <w:sz w:val="24"/>
          <w:szCs w:val="24"/>
          <w:lang w:eastAsia="en-IN"/>
          <w14:ligatures w14:val="none"/>
        </w:rPr>
        <w:t xml:space="preserve">, </w:t>
      </w:r>
      <w:proofErr w:type="spellStart"/>
      <w:r w:rsidRPr="004332E9">
        <w:rPr>
          <w:rFonts w:ascii="Times New Roman" w:eastAsia="Times New Roman" w:hAnsi="Times New Roman" w:cs="Times New Roman"/>
          <w:kern w:val="0"/>
          <w:sz w:val="24"/>
          <w:szCs w:val="24"/>
          <w:lang w:eastAsia="en-IN"/>
          <w14:ligatures w14:val="none"/>
        </w:rPr>
        <w:t>Stiegelmeyer</w:t>
      </w:r>
      <w:proofErr w:type="spellEnd"/>
      <w:r w:rsidRPr="004332E9">
        <w:rPr>
          <w:rFonts w:ascii="Times New Roman" w:eastAsia="Times New Roman" w:hAnsi="Times New Roman" w:cs="Times New Roman"/>
          <w:kern w:val="0"/>
          <w:sz w:val="24"/>
          <w:szCs w:val="24"/>
          <w:lang w:eastAsia="en-IN"/>
          <w14:ligatures w14:val="none"/>
        </w:rPr>
        <w:t xml:space="preserve"> combines aesthetics with hygiene — offering furniture that’s both elegant and functional. In Germany and Scandinavia, their beds are often found in nursing homes and private eldercare clinics. Their rising demand is tied to </w:t>
      </w:r>
      <w:r w:rsidRPr="004332E9">
        <w:rPr>
          <w:rFonts w:ascii="Times New Roman" w:eastAsia="Times New Roman" w:hAnsi="Times New Roman" w:cs="Times New Roman"/>
          <w:b/>
          <w:bCs/>
          <w:kern w:val="0"/>
          <w:sz w:val="24"/>
          <w:szCs w:val="24"/>
          <w:lang w:eastAsia="en-IN"/>
          <w14:ligatures w14:val="none"/>
        </w:rPr>
        <w:t xml:space="preserve">population aging and regulatory shifts </w:t>
      </w:r>
      <w:proofErr w:type="spellStart"/>
      <w:r w:rsidRPr="004332E9">
        <w:rPr>
          <w:rFonts w:ascii="Times New Roman" w:eastAsia="Times New Roman" w:hAnsi="Times New Roman" w:cs="Times New Roman"/>
          <w:b/>
          <w:bCs/>
          <w:kern w:val="0"/>
          <w:sz w:val="24"/>
          <w:szCs w:val="24"/>
          <w:lang w:eastAsia="en-IN"/>
          <w14:ligatures w14:val="none"/>
        </w:rPr>
        <w:t>favoring</w:t>
      </w:r>
      <w:proofErr w:type="spellEnd"/>
      <w:r w:rsidRPr="004332E9">
        <w:rPr>
          <w:rFonts w:ascii="Times New Roman" w:eastAsia="Times New Roman" w:hAnsi="Times New Roman" w:cs="Times New Roman"/>
          <w:b/>
          <w:bCs/>
          <w:kern w:val="0"/>
          <w:sz w:val="24"/>
          <w:szCs w:val="24"/>
          <w:lang w:eastAsia="en-IN"/>
          <w14:ligatures w14:val="none"/>
        </w:rPr>
        <w:t xml:space="preserve"> home-style clinical environments</w:t>
      </w:r>
      <w:r w:rsidRPr="004332E9">
        <w:rPr>
          <w:rFonts w:ascii="Times New Roman" w:eastAsia="Times New Roman" w:hAnsi="Times New Roman" w:cs="Times New Roman"/>
          <w:kern w:val="0"/>
          <w:sz w:val="24"/>
          <w:szCs w:val="24"/>
          <w:lang w:eastAsia="en-IN"/>
          <w14:ligatures w14:val="none"/>
        </w:rPr>
        <w:t>.</w:t>
      </w:r>
    </w:p>
    <w:p w14:paraId="63D58892"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Regional Specialists Worth Noting</w:t>
      </w:r>
    </w:p>
    <w:p w14:paraId="11E528E0" w14:textId="77777777" w:rsidR="004332E9" w:rsidRPr="004332E9" w:rsidRDefault="004332E9" w:rsidP="004332E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 xml:space="preserve">Godrej </w:t>
      </w:r>
      <w:proofErr w:type="spellStart"/>
      <w:r w:rsidRPr="004332E9">
        <w:rPr>
          <w:rFonts w:ascii="Times New Roman" w:eastAsia="Times New Roman" w:hAnsi="Times New Roman" w:cs="Times New Roman"/>
          <w:b/>
          <w:bCs/>
          <w:kern w:val="0"/>
          <w:sz w:val="24"/>
          <w:szCs w:val="24"/>
          <w:lang w:eastAsia="en-IN"/>
          <w14:ligatures w14:val="none"/>
        </w:rPr>
        <w:t>Interio</w:t>
      </w:r>
      <w:proofErr w:type="spellEnd"/>
      <w:r w:rsidRPr="004332E9">
        <w:rPr>
          <w:rFonts w:ascii="Times New Roman" w:eastAsia="Times New Roman" w:hAnsi="Times New Roman" w:cs="Times New Roman"/>
          <w:b/>
          <w:bCs/>
          <w:kern w:val="0"/>
          <w:sz w:val="24"/>
          <w:szCs w:val="24"/>
          <w:lang w:eastAsia="en-IN"/>
          <w14:ligatures w14:val="none"/>
        </w:rPr>
        <w:t xml:space="preserve"> (India)</w:t>
      </w:r>
      <w:r w:rsidRPr="004332E9">
        <w:rPr>
          <w:rFonts w:ascii="Times New Roman" w:eastAsia="Times New Roman" w:hAnsi="Times New Roman" w:cs="Times New Roman"/>
          <w:kern w:val="0"/>
          <w:sz w:val="24"/>
          <w:szCs w:val="24"/>
          <w:lang w:eastAsia="en-IN"/>
          <w14:ligatures w14:val="none"/>
        </w:rPr>
        <w:t>: Well-established in South Asia, Godrej offers cost-effective hospital beds, stretchers, and examination tables. Strong in public hospital procurement.</w:t>
      </w:r>
    </w:p>
    <w:p w14:paraId="1F5DD911" w14:textId="77777777" w:rsidR="004332E9" w:rsidRPr="004332E9" w:rsidRDefault="004332E9" w:rsidP="004332E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Zhangjiagang Medi Medical Equipment (China)</w:t>
      </w:r>
      <w:r w:rsidRPr="004332E9">
        <w:rPr>
          <w:rFonts w:ascii="Times New Roman" w:eastAsia="Times New Roman" w:hAnsi="Times New Roman" w:cs="Times New Roman"/>
          <w:kern w:val="0"/>
          <w:sz w:val="24"/>
          <w:szCs w:val="24"/>
          <w:lang w:eastAsia="en-IN"/>
          <w14:ligatures w14:val="none"/>
        </w:rPr>
        <w:t>: Gaining traction in MENA and Southeast Asia via low-cost, export-friendly product lines.</w:t>
      </w:r>
    </w:p>
    <w:p w14:paraId="6E5D23C9" w14:textId="77777777" w:rsidR="004332E9" w:rsidRPr="004332E9" w:rsidRDefault="004332E9" w:rsidP="004332E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 xml:space="preserve">Proma </w:t>
      </w:r>
      <w:proofErr w:type="spellStart"/>
      <w:r w:rsidRPr="004332E9">
        <w:rPr>
          <w:rFonts w:ascii="Times New Roman" w:eastAsia="Times New Roman" w:hAnsi="Times New Roman" w:cs="Times New Roman"/>
          <w:b/>
          <w:bCs/>
          <w:kern w:val="0"/>
          <w:sz w:val="24"/>
          <w:szCs w:val="24"/>
          <w:lang w:eastAsia="en-IN"/>
          <w14:ligatures w14:val="none"/>
        </w:rPr>
        <w:t>Reha</w:t>
      </w:r>
      <w:proofErr w:type="spellEnd"/>
      <w:r w:rsidRPr="004332E9">
        <w:rPr>
          <w:rFonts w:ascii="Times New Roman" w:eastAsia="Times New Roman" w:hAnsi="Times New Roman" w:cs="Times New Roman"/>
          <w:b/>
          <w:bCs/>
          <w:kern w:val="0"/>
          <w:sz w:val="24"/>
          <w:szCs w:val="24"/>
          <w:lang w:eastAsia="en-IN"/>
          <w14:ligatures w14:val="none"/>
        </w:rPr>
        <w:t xml:space="preserve"> (Europe)</w:t>
      </w:r>
      <w:r w:rsidRPr="004332E9">
        <w:rPr>
          <w:rFonts w:ascii="Times New Roman" w:eastAsia="Times New Roman" w:hAnsi="Times New Roman" w:cs="Times New Roman"/>
          <w:kern w:val="0"/>
          <w:sz w:val="24"/>
          <w:szCs w:val="24"/>
          <w:lang w:eastAsia="en-IN"/>
          <w14:ligatures w14:val="none"/>
        </w:rPr>
        <w:t xml:space="preserve">: Known for </w:t>
      </w:r>
      <w:proofErr w:type="spellStart"/>
      <w:r w:rsidRPr="004332E9">
        <w:rPr>
          <w:rFonts w:ascii="Times New Roman" w:eastAsia="Times New Roman" w:hAnsi="Times New Roman" w:cs="Times New Roman"/>
          <w:kern w:val="0"/>
          <w:sz w:val="24"/>
          <w:szCs w:val="24"/>
          <w:lang w:eastAsia="en-IN"/>
          <w14:ligatures w14:val="none"/>
        </w:rPr>
        <w:t>pediatrics</w:t>
      </w:r>
      <w:proofErr w:type="spellEnd"/>
      <w:r w:rsidRPr="004332E9">
        <w:rPr>
          <w:rFonts w:ascii="Times New Roman" w:eastAsia="Times New Roman" w:hAnsi="Times New Roman" w:cs="Times New Roman"/>
          <w:kern w:val="0"/>
          <w:sz w:val="24"/>
          <w:szCs w:val="24"/>
          <w:lang w:eastAsia="en-IN"/>
          <w14:ligatures w14:val="none"/>
        </w:rPr>
        <w:t xml:space="preserve"> and rehab units, this niche player is innovating around compact, color-coded systems for children’s hospitals.</w:t>
      </w:r>
    </w:p>
    <w:p w14:paraId="0632C238"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Competitive Dynamics at a Glance</w:t>
      </w:r>
    </w:p>
    <w:p w14:paraId="64519CE8" w14:textId="77777777" w:rsidR="004332E9" w:rsidRPr="004332E9" w:rsidRDefault="004332E9" w:rsidP="004332E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 xml:space="preserve">Stryker and </w:t>
      </w:r>
      <w:proofErr w:type="spellStart"/>
      <w:r w:rsidRPr="004332E9">
        <w:rPr>
          <w:rFonts w:ascii="Times New Roman" w:eastAsia="Times New Roman" w:hAnsi="Times New Roman" w:cs="Times New Roman"/>
          <w:b/>
          <w:bCs/>
          <w:kern w:val="0"/>
          <w:sz w:val="24"/>
          <w:szCs w:val="24"/>
          <w:lang w:eastAsia="en-IN"/>
          <w14:ligatures w14:val="none"/>
        </w:rPr>
        <w:t>Hillrom</w:t>
      </w:r>
      <w:proofErr w:type="spellEnd"/>
      <w:r w:rsidRPr="004332E9">
        <w:rPr>
          <w:rFonts w:ascii="Times New Roman" w:eastAsia="Times New Roman" w:hAnsi="Times New Roman" w:cs="Times New Roman"/>
          <w:kern w:val="0"/>
          <w:sz w:val="24"/>
          <w:szCs w:val="24"/>
          <w:lang w:eastAsia="en-IN"/>
          <w14:ligatures w14:val="none"/>
        </w:rPr>
        <w:t xml:space="preserve"> dominate high-value segments like ICU and surgical beds in developed markets.</w:t>
      </w:r>
    </w:p>
    <w:p w14:paraId="29FD63D3" w14:textId="77777777" w:rsidR="004332E9" w:rsidRPr="004332E9" w:rsidRDefault="004332E9" w:rsidP="004332E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Paramount and LINET</w:t>
      </w:r>
      <w:r w:rsidRPr="004332E9">
        <w:rPr>
          <w:rFonts w:ascii="Times New Roman" w:eastAsia="Times New Roman" w:hAnsi="Times New Roman" w:cs="Times New Roman"/>
          <w:kern w:val="0"/>
          <w:sz w:val="24"/>
          <w:szCs w:val="24"/>
          <w:lang w:eastAsia="en-IN"/>
          <w14:ligatures w14:val="none"/>
        </w:rPr>
        <w:t xml:space="preserve"> are bridging the mid-price and premium-quality gap in Asia and Europe.</w:t>
      </w:r>
    </w:p>
    <w:p w14:paraId="78EB4C92" w14:textId="77777777" w:rsidR="004332E9" w:rsidRPr="004332E9" w:rsidRDefault="004332E9" w:rsidP="004332E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 xml:space="preserve">Invacare and </w:t>
      </w:r>
      <w:proofErr w:type="spellStart"/>
      <w:r w:rsidRPr="004332E9">
        <w:rPr>
          <w:rFonts w:ascii="Times New Roman" w:eastAsia="Times New Roman" w:hAnsi="Times New Roman" w:cs="Times New Roman"/>
          <w:b/>
          <w:bCs/>
          <w:kern w:val="0"/>
          <w:sz w:val="24"/>
          <w:szCs w:val="24"/>
          <w:lang w:eastAsia="en-IN"/>
          <w14:ligatures w14:val="none"/>
        </w:rPr>
        <w:t>Stiegelmeyer</w:t>
      </w:r>
      <w:proofErr w:type="spellEnd"/>
      <w:r w:rsidRPr="004332E9">
        <w:rPr>
          <w:rFonts w:ascii="Times New Roman" w:eastAsia="Times New Roman" w:hAnsi="Times New Roman" w:cs="Times New Roman"/>
          <w:kern w:val="0"/>
          <w:sz w:val="24"/>
          <w:szCs w:val="24"/>
          <w:lang w:eastAsia="en-IN"/>
          <w14:ligatures w14:val="none"/>
        </w:rPr>
        <w:t xml:space="preserve"> are targeting the aging care wave — with products that blend comfort and medical utility.</w:t>
      </w:r>
    </w:p>
    <w:p w14:paraId="75E582B5" w14:textId="77777777" w:rsidR="004332E9" w:rsidRPr="004332E9" w:rsidRDefault="004332E9" w:rsidP="004332E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OEMs that integrate digital tools</w:t>
      </w:r>
      <w:r w:rsidRPr="004332E9">
        <w:rPr>
          <w:rFonts w:ascii="Times New Roman" w:eastAsia="Times New Roman" w:hAnsi="Times New Roman" w:cs="Times New Roman"/>
          <w:kern w:val="0"/>
          <w:sz w:val="24"/>
          <w:szCs w:val="24"/>
          <w:lang w:eastAsia="en-IN"/>
          <w14:ligatures w14:val="none"/>
        </w:rPr>
        <w:t xml:space="preserve"> — sensors, EHR connectivity, maintenance tracking — are winning more RFPs in hospital networks.</w:t>
      </w:r>
    </w:p>
    <w:p w14:paraId="60BC19A5" w14:textId="77777777" w:rsidR="004332E9" w:rsidRPr="004332E9" w:rsidRDefault="004332E9" w:rsidP="0043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32E9">
        <w:rPr>
          <w:rFonts w:ascii="Times New Roman" w:eastAsia="Times New Roman" w:hAnsi="Times New Roman" w:cs="Times New Roman"/>
          <w:b/>
          <w:bCs/>
          <w:kern w:val="36"/>
          <w:sz w:val="48"/>
          <w:szCs w:val="48"/>
          <w:lang w:eastAsia="en-IN"/>
          <w14:ligatures w14:val="none"/>
        </w:rPr>
        <w:t>5. Regional Landscape and Adoption Outlook</w:t>
      </w:r>
    </w:p>
    <w:p w14:paraId="2B30AE1A"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Hospital furniture demand looks very different depending on where you are in the world. Some regions are replacing old infrastructure with smarter, digital-ready equipment. Others are still scaling basic hospital capacity. What’s clear across the board? Every region is reevaluating how furniture contributes to patient care, safety, and staff efficiency. Let’s break it down.</w:t>
      </w:r>
    </w:p>
    <w:p w14:paraId="0593E926"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North America</w:t>
      </w:r>
      <w:r w:rsidRPr="004332E9">
        <w:rPr>
          <w:rFonts w:ascii="Times New Roman" w:eastAsia="Times New Roman" w:hAnsi="Times New Roman" w:cs="Times New Roman"/>
          <w:kern w:val="0"/>
          <w:sz w:val="24"/>
          <w:szCs w:val="24"/>
          <w:lang w:eastAsia="en-IN"/>
          <w14:ligatures w14:val="none"/>
        </w:rPr>
        <w:br/>
        <w:t xml:space="preserve">Still the most mature market globally, North America sees </w:t>
      </w:r>
      <w:r w:rsidRPr="004332E9">
        <w:rPr>
          <w:rFonts w:ascii="Times New Roman" w:eastAsia="Times New Roman" w:hAnsi="Times New Roman" w:cs="Times New Roman"/>
          <w:b/>
          <w:bCs/>
          <w:kern w:val="0"/>
          <w:sz w:val="24"/>
          <w:szCs w:val="24"/>
          <w:lang w:eastAsia="en-IN"/>
          <w14:ligatures w14:val="none"/>
        </w:rPr>
        <w:t>steady replacement cycles</w:t>
      </w:r>
      <w:r w:rsidRPr="004332E9">
        <w:rPr>
          <w:rFonts w:ascii="Times New Roman" w:eastAsia="Times New Roman" w:hAnsi="Times New Roman" w:cs="Times New Roman"/>
          <w:kern w:val="0"/>
          <w:sz w:val="24"/>
          <w:szCs w:val="24"/>
          <w:lang w:eastAsia="en-IN"/>
          <w14:ligatures w14:val="none"/>
        </w:rPr>
        <w:t xml:space="preserve"> driven by accreditation requirements, infection control standards, and evolving hospital design codes. U.S. hospitals in particular are focusing on </w:t>
      </w:r>
      <w:r w:rsidRPr="004332E9">
        <w:rPr>
          <w:rFonts w:ascii="Times New Roman" w:eastAsia="Times New Roman" w:hAnsi="Times New Roman" w:cs="Times New Roman"/>
          <w:b/>
          <w:bCs/>
          <w:kern w:val="0"/>
          <w:sz w:val="24"/>
          <w:szCs w:val="24"/>
          <w:lang w:eastAsia="en-IN"/>
          <w14:ligatures w14:val="none"/>
        </w:rPr>
        <w:t>smart beds with EHR integration</w:t>
      </w:r>
      <w:r w:rsidRPr="004332E9">
        <w:rPr>
          <w:rFonts w:ascii="Times New Roman" w:eastAsia="Times New Roman" w:hAnsi="Times New Roman" w:cs="Times New Roman"/>
          <w:kern w:val="0"/>
          <w:sz w:val="24"/>
          <w:szCs w:val="24"/>
          <w:lang w:eastAsia="en-IN"/>
          <w14:ligatures w14:val="none"/>
        </w:rPr>
        <w:t xml:space="preserve">, </w:t>
      </w:r>
      <w:r w:rsidRPr="004332E9">
        <w:rPr>
          <w:rFonts w:ascii="Times New Roman" w:eastAsia="Times New Roman" w:hAnsi="Times New Roman" w:cs="Times New Roman"/>
          <w:b/>
          <w:bCs/>
          <w:kern w:val="0"/>
          <w:sz w:val="24"/>
          <w:szCs w:val="24"/>
          <w:lang w:eastAsia="en-IN"/>
          <w14:ligatures w14:val="none"/>
        </w:rPr>
        <w:t>modular nurse stations</w:t>
      </w:r>
      <w:r w:rsidRPr="004332E9">
        <w:rPr>
          <w:rFonts w:ascii="Times New Roman" w:eastAsia="Times New Roman" w:hAnsi="Times New Roman" w:cs="Times New Roman"/>
          <w:kern w:val="0"/>
          <w:sz w:val="24"/>
          <w:szCs w:val="24"/>
          <w:lang w:eastAsia="en-IN"/>
          <w14:ligatures w14:val="none"/>
        </w:rPr>
        <w:t xml:space="preserve">, and </w:t>
      </w:r>
      <w:r w:rsidRPr="004332E9">
        <w:rPr>
          <w:rFonts w:ascii="Times New Roman" w:eastAsia="Times New Roman" w:hAnsi="Times New Roman" w:cs="Times New Roman"/>
          <w:b/>
          <w:bCs/>
          <w:kern w:val="0"/>
          <w:sz w:val="24"/>
          <w:szCs w:val="24"/>
          <w:lang w:eastAsia="en-IN"/>
          <w14:ligatures w14:val="none"/>
        </w:rPr>
        <w:t>fall-prevention recliners</w:t>
      </w:r>
      <w:r w:rsidRPr="004332E9">
        <w:rPr>
          <w:rFonts w:ascii="Times New Roman" w:eastAsia="Times New Roman" w:hAnsi="Times New Roman" w:cs="Times New Roman"/>
          <w:kern w:val="0"/>
          <w:sz w:val="24"/>
          <w:szCs w:val="24"/>
          <w:lang w:eastAsia="en-IN"/>
          <w14:ligatures w14:val="none"/>
        </w:rPr>
        <w:t xml:space="preserve"> in both acute and long-term care.</w:t>
      </w:r>
    </w:p>
    <w:p w14:paraId="16641825"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 xml:space="preserve">A lot of capital is going into </w:t>
      </w:r>
      <w:r w:rsidRPr="004332E9">
        <w:rPr>
          <w:rFonts w:ascii="Times New Roman" w:eastAsia="Times New Roman" w:hAnsi="Times New Roman" w:cs="Times New Roman"/>
          <w:b/>
          <w:bCs/>
          <w:kern w:val="0"/>
          <w:sz w:val="24"/>
          <w:szCs w:val="24"/>
          <w:lang w:eastAsia="en-IN"/>
          <w14:ligatures w14:val="none"/>
        </w:rPr>
        <w:t>hybrid care environments</w:t>
      </w:r>
      <w:r w:rsidRPr="004332E9">
        <w:rPr>
          <w:rFonts w:ascii="Times New Roman" w:eastAsia="Times New Roman" w:hAnsi="Times New Roman" w:cs="Times New Roman"/>
          <w:kern w:val="0"/>
          <w:sz w:val="24"/>
          <w:szCs w:val="24"/>
          <w:lang w:eastAsia="en-IN"/>
          <w14:ligatures w14:val="none"/>
        </w:rPr>
        <w:t xml:space="preserve"> — rooms that can shift from post-op to ICU use without relocating the patient. This has pushed furniture buyers toward </w:t>
      </w:r>
      <w:r w:rsidRPr="004332E9">
        <w:rPr>
          <w:rFonts w:ascii="Times New Roman" w:eastAsia="Times New Roman" w:hAnsi="Times New Roman" w:cs="Times New Roman"/>
          <w:b/>
          <w:bCs/>
          <w:kern w:val="0"/>
          <w:sz w:val="24"/>
          <w:szCs w:val="24"/>
          <w:lang w:eastAsia="en-IN"/>
          <w14:ligatures w14:val="none"/>
        </w:rPr>
        <w:t>multi-functional, mobility-enhanced units</w:t>
      </w:r>
      <w:r w:rsidRPr="004332E9">
        <w:rPr>
          <w:rFonts w:ascii="Times New Roman" w:eastAsia="Times New Roman" w:hAnsi="Times New Roman" w:cs="Times New Roman"/>
          <w:kern w:val="0"/>
          <w:sz w:val="24"/>
          <w:szCs w:val="24"/>
          <w:lang w:eastAsia="en-IN"/>
          <w14:ligatures w14:val="none"/>
        </w:rPr>
        <w:t>.</w:t>
      </w:r>
    </w:p>
    <w:p w14:paraId="18FF05E8"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lastRenderedPageBreak/>
        <w:t xml:space="preserve">Canada’s publicly funded system operates differently but is seeing strong upgrades in </w:t>
      </w:r>
      <w:r w:rsidRPr="004332E9">
        <w:rPr>
          <w:rFonts w:ascii="Times New Roman" w:eastAsia="Times New Roman" w:hAnsi="Times New Roman" w:cs="Times New Roman"/>
          <w:b/>
          <w:bCs/>
          <w:kern w:val="0"/>
          <w:sz w:val="24"/>
          <w:szCs w:val="24"/>
          <w:lang w:eastAsia="en-IN"/>
          <w14:ligatures w14:val="none"/>
        </w:rPr>
        <w:t>elder care</w:t>
      </w:r>
      <w:r w:rsidRPr="004332E9">
        <w:rPr>
          <w:rFonts w:ascii="Times New Roman" w:eastAsia="Times New Roman" w:hAnsi="Times New Roman" w:cs="Times New Roman"/>
          <w:kern w:val="0"/>
          <w:sz w:val="24"/>
          <w:szCs w:val="24"/>
          <w:lang w:eastAsia="en-IN"/>
          <w14:ligatures w14:val="none"/>
        </w:rPr>
        <w:t xml:space="preserve"> and </w:t>
      </w:r>
      <w:r w:rsidRPr="004332E9">
        <w:rPr>
          <w:rFonts w:ascii="Times New Roman" w:eastAsia="Times New Roman" w:hAnsi="Times New Roman" w:cs="Times New Roman"/>
          <w:b/>
          <w:bCs/>
          <w:kern w:val="0"/>
          <w:sz w:val="24"/>
          <w:szCs w:val="24"/>
          <w:lang w:eastAsia="en-IN"/>
          <w14:ligatures w14:val="none"/>
        </w:rPr>
        <w:t>palliative units</w:t>
      </w:r>
      <w:r w:rsidRPr="004332E9">
        <w:rPr>
          <w:rFonts w:ascii="Times New Roman" w:eastAsia="Times New Roman" w:hAnsi="Times New Roman" w:cs="Times New Roman"/>
          <w:kern w:val="0"/>
          <w:sz w:val="24"/>
          <w:szCs w:val="24"/>
          <w:lang w:eastAsia="en-IN"/>
          <w14:ligatures w14:val="none"/>
        </w:rPr>
        <w:t xml:space="preserve">, </w:t>
      </w:r>
      <w:proofErr w:type="gramStart"/>
      <w:r w:rsidRPr="004332E9">
        <w:rPr>
          <w:rFonts w:ascii="Times New Roman" w:eastAsia="Times New Roman" w:hAnsi="Times New Roman" w:cs="Times New Roman"/>
          <w:kern w:val="0"/>
          <w:sz w:val="24"/>
          <w:szCs w:val="24"/>
          <w:lang w:eastAsia="en-IN"/>
          <w14:ligatures w14:val="none"/>
        </w:rPr>
        <w:t>where</w:t>
      </w:r>
      <w:proofErr w:type="gramEnd"/>
      <w:r w:rsidRPr="004332E9">
        <w:rPr>
          <w:rFonts w:ascii="Times New Roman" w:eastAsia="Times New Roman" w:hAnsi="Times New Roman" w:cs="Times New Roman"/>
          <w:kern w:val="0"/>
          <w:sz w:val="24"/>
          <w:szCs w:val="24"/>
          <w:lang w:eastAsia="en-IN"/>
          <w14:ligatures w14:val="none"/>
        </w:rPr>
        <w:t xml:space="preserve"> long-term comfort and pressure injury prevention drive design decisions.</w:t>
      </w:r>
    </w:p>
    <w:p w14:paraId="0A924D2E"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Europe</w:t>
      </w:r>
      <w:r w:rsidRPr="004332E9">
        <w:rPr>
          <w:rFonts w:ascii="Times New Roman" w:eastAsia="Times New Roman" w:hAnsi="Times New Roman" w:cs="Times New Roman"/>
          <w:kern w:val="0"/>
          <w:sz w:val="24"/>
          <w:szCs w:val="24"/>
          <w:lang w:eastAsia="en-IN"/>
          <w14:ligatures w14:val="none"/>
        </w:rPr>
        <w:br/>
      </w:r>
      <w:proofErr w:type="spellStart"/>
      <w:r w:rsidRPr="004332E9">
        <w:rPr>
          <w:rFonts w:ascii="Times New Roman" w:eastAsia="Times New Roman" w:hAnsi="Times New Roman" w:cs="Times New Roman"/>
          <w:kern w:val="0"/>
          <w:sz w:val="24"/>
          <w:szCs w:val="24"/>
          <w:lang w:eastAsia="en-IN"/>
          <w14:ligatures w14:val="none"/>
        </w:rPr>
        <w:t>Europe</w:t>
      </w:r>
      <w:proofErr w:type="spellEnd"/>
      <w:r w:rsidRPr="004332E9">
        <w:rPr>
          <w:rFonts w:ascii="Times New Roman" w:eastAsia="Times New Roman" w:hAnsi="Times New Roman" w:cs="Times New Roman"/>
          <w:kern w:val="0"/>
          <w:sz w:val="24"/>
          <w:szCs w:val="24"/>
          <w:lang w:eastAsia="en-IN"/>
          <w14:ligatures w14:val="none"/>
        </w:rPr>
        <w:t xml:space="preserve"> mirrors North America in its clinical expectations, but procurement is more centralized. In countries like Germany and France, </w:t>
      </w:r>
      <w:r w:rsidRPr="004332E9">
        <w:rPr>
          <w:rFonts w:ascii="Times New Roman" w:eastAsia="Times New Roman" w:hAnsi="Times New Roman" w:cs="Times New Roman"/>
          <w:b/>
          <w:bCs/>
          <w:kern w:val="0"/>
          <w:sz w:val="24"/>
          <w:szCs w:val="24"/>
          <w:lang w:eastAsia="en-IN"/>
          <w14:ligatures w14:val="none"/>
        </w:rPr>
        <w:t>hospital furniture is purchased through regional or national tenders</w:t>
      </w:r>
      <w:r w:rsidRPr="004332E9">
        <w:rPr>
          <w:rFonts w:ascii="Times New Roman" w:eastAsia="Times New Roman" w:hAnsi="Times New Roman" w:cs="Times New Roman"/>
          <w:kern w:val="0"/>
          <w:sz w:val="24"/>
          <w:szCs w:val="24"/>
          <w:lang w:eastAsia="en-IN"/>
          <w14:ligatures w14:val="none"/>
        </w:rPr>
        <w:t>, which emphasize durability, sustainability, and hygiene. Hospitals must often prove lifecycle cost savings, not just upfront affordability.</w:t>
      </w:r>
    </w:p>
    <w:p w14:paraId="29A7A485"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 xml:space="preserve">Northern Europe — especially Scandinavia — is leading the way in </w:t>
      </w:r>
      <w:r w:rsidRPr="004332E9">
        <w:rPr>
          <w:rFonts w:ascii="Times New Roman" w:eastAsia="Times New Roman" w:hAnsi="Times New Roman" w:cs="Times New Roman"/>
          <w:b/>
          <w:bCs/>
          <w:kern w:val="0"/>
          <w:sz w:val="24"/>
          <w:szCs w:val="24"/>
          <w:lang w:eastAsia="en-IN"/>
          <w14:ligatures w14:val="none"/>
        </w:rPr>
        <w:t>eco-certified, ergonomic furniture</w:t>
      </w:r>
      <w:r w:rsidRPr="004332E9">
        <w:rPr>
          <w:rFonts w:ascii="Times New Roman" w:eastAsia="Times New Roman" w:hAnsi="Times New Roman" w:cs="Times New Roman"/>
          <w:kern w:val="0"/>
          <w:sz w:val="24"/>
          <w:szCs w:val="24"/>
          <w:lang w:eastAsia="en-IN"/>
          <w14:ligatures w14:val="none"/>
        </w:rPr>
        <w:t xml:space="preserve">, including designs optimized for caregiver safety. Expect continued demand for </w:t>
      </w:r>
      <w:r w:rsidRPr="004332E9">
        <w:rPr>
          <w:rFonts w:ascii="Times New Roman" w:eastAsia="Times New Roman" w:hAnsi="Times New Roman" w:cs="Times New Roman"/>
          <w:b/>
          <w:bCs/>
          <w:kern w:val="0"/>
          <w:sz w:val="24"/>
          <w:szCs w:val="24"/>
          <w:lang w:eastAsia="en-IN"/>
          <w14:ligatures w14:val="none"/>
        </w:rPr>
        <w:t>compact, mobile systems</w:t>
      </w:r>
      <w:r w:rsidRPr="004332E9">
        <w:rPr>
          <w:rFonts w:ascii="Times New Roman" w:eastAsia="Times New Roman" w:hAnsi="Times New Roman" w:cs="Times New Roman"/>
          <w:kern w:val="0"/>
          <w:sz w:val="24"/>
          <w:szCs w:val="24"/>
          <w:lang w:eastAsia="en-IN"/>
          <w14:ligatures w14:val="none"/>
        </w:rPr>
        <w:t xml:space="preserve"> that can operate in flexible floor plans.</w:t>
      </w:r>
    </w:p>
    <w:p w14:paraId="1F5F4EBF"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 xml:space="preserve">Southern and Eastern Europe are catching up. Governments are investing in </w:t>
      </w:r>
      <w:r w:rsidRPr="004332E9">
        <w:rPr>
          <w:rFonts w:ascii="Times New Roman" w:eastAsia="Times New Roman" w:hAnsi="Times New Roman" w:cs="Times New Roman"/>
          <w:b/>
          <w:bCs/>
          <w:kern w:val="0"/>
          <w:sz w:val="24"/>
          <w:szCs w:val="24"/>
          <w:lang w:eastAsia="en-IN"/>
          <w14:ligatures w14:val="none"/>
        </w:rPr>
        <w:t>hospital modernization programs</w:t>
      </w:r>
      <w:r w:rsidRPr="004332E9">
        <w:rPr>
          <w:rFonts w:ascii="Times New Roman" w:eastAsia="Times New Roman" w:hAnsi="Times New Roman" w:cs="Times New Roman"/>
          <w:kern w:val="0"/>
          <w:sz w:val="24"/>
          <w:szCs w:val="24"/>
          <w:lang w:eastAsia="en-IN"/>
          <w14:ligatures w14:val="none"/>
        </w:rPr>
        <w:t>, especially in Romania, Hungary, and parts of the Balkans — often funded by EU development grants.</w:t>
      </w:r>
    </w:p>
    <w:p w14:paraId="265CB35B"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Asia Pacific</w:t>
      </w:r>
      <w:r w:rsidRPr="004332E9">
        <w:rPr>
          <w:rFonts w:ascii="Times New Roman" w:eastAsia="Times New Roman" w:hAnsi="Times New Roman" w:cs="Times New Roman"/>
          <w:kern w:val="0"/>
          <w:sz w:val="24"/>
          <w:szCs w:val="24"/>
          <w:lang w:eastAsia="en-IN"/>
          <w14:ligatures w14:val="none"/>
        </w:rPr>
        <w:br/>
        <w:t xml:space="preserve">This is the growth engine of the hospital furniture market. Rising healthcare access, aging populations, and private hospital investments are driving </w:t>
      </w:r>
      <w:r w:rsidRPr="004332E9">
        <w:rPr>
          <w:rFonts w:ascii="Times New Roman" w:eastAsia="Times New Roman" w:hAnsi="Times New Roman" w:cs="Times New Roman"/>
          <w:b/>
          <w:bCs/>
          <w:kern w:val="0"/>
          <w:sz w:val="24"/>
          <w:szCs w:val="24"/>
          <w:lang w:eastAsia="en-IN"/>
          <w14:ligatures w14:val="none"/>
        </w:rPr>
        <w:t>double-digit growth</w:t>
      </w:r>
      <w:r w:rsidRPr="004332E9">
        <w:rPr>
          <w:rFonts w:ascii="Times New Roman" w:eastAsia="Times New Roman" w:hAnsi="Times New Roman" w:cs="Times New Roman"/>
          <w:kern w:val="0"/>
          <w:sz w:val="24"/>
          <w:szCs w:val="24"/>
          <w:lang w:eastAsia="en-IN"/>
          <w14:ligatures w14:val="none"/>
        </w:rPr>
        <w:t xml:space="preserve"> in several countries.</w:t>
      </w:r>
    </w:p>
    <w:p w14:paraId="4D5965DA"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 xml:space="preserve">China and India are building hospitals at record speed. In Tier 1 cities, buyers are prioritizing </w:t>
      </w:r>
      <w:r w:rsidRPr="004332E9">
        <w:rPr>
          <w:rFonts w:ascii="Times New Roman" w:eastAsia="Times New Roman" w:hAnsi="Times New Roman" w:cs="Times New Roman"/>
          <w:b/>
          <w:bCs/>
          <w:kern w:val="0"/>
          <w:sz w:val="24"/>
          <w:szCs w:val="24"/>
          <w:lang w:eastAsia="en-IN"/>
          <w14:ligatures w14:val="none"/>
        </w:rPr>
        <w:t>digitally integrated, ICU-grade equipment</w:t>
      </w:r>
      <w:r w:rsidRPr="004332E9">
        <w:rPr>
          <w:rFonts w:ascii="Times New Roman" w:eastAsia="Times New Roman" w:hAnsi="Times New Roman" w:cs="Times New Roman"/>
          <w:kern w:val="0"/>
          <w:sz w:val="24"/>
          <w:szCs w:val="24"/>
          <w:lang w:eastAsia="en-IN"/>
          <w14:ligatures w14:val="none"/>
        </w:rPr>
        <w:t xml:space="preserve">. In Tier 2 and rural areas, the focus is on </w:t>
      </w:r>
      <w:r w:rsidRPr="004332E9">
        <w:rPr>
          <w:rFonts w:ascii="Times New Roman" w:eastAsia="Times New Roman" w:hAnsi="Times New Roman" w:cs="Times New Roman"/>
          <w:b/>
          <w:bCs/>
          <w:kern w:val="0"/>
          <w:sz w:val="24"/>
          <w:szCs w:val="24"/>
          <w:lang w:eastAsia="en-IN"/>
          <w14:ligatures w14:val="none"/>
        </w:rPr>
        <w:t>basic infrastructure — exam tables, stretchers, beds — that can last 8–10 years with minimal maintenance</w:t>
      </w:r>
      <w:r w:rsidRPr="004332E9">
        <w:rPr>
          <w:rFonts w:ascii="Times New Roman" w:eastAsia="Times New Roman" w:hAnsi="Times New Roman" w:cs="Times New Roman"/>
          <w:kern w:val="0"/>
          <w:sz w:val="24"/>
          <w:szCs w:val="24"/>
          <w:lang w:eastAsia="en-IN"/>
          <w14:ligatures w14:val="none"/>
        </w:rPr>
        <w:t>.</w:t>
      </w:r>
    </w:p>
    <w:p w14:paraId="79A53415"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 xml:space="preserve">Japan is investing heavily in </w:t>
      </w:r>
      <w:r w:rsidRPr="004332E9">
        <w:rPr>
          <w:rFonts w:ascii="Times New Roman" w:eastAsia="Times New Roman" w:hAnsi="Times New Roman" w:cs="Times New Roman"/>
          <w:b/>
          <w:bCs/>
          <w:kern w:val="0"/>
          <w:sz w:val="24"/>
          <w:szCs w:val="24"/>
          <w:lang w:eastAsia="en-IN"/>
          <w14:ligatures w14:val="none"/>
        </w:rPr>
        <w:t>elder care furniture</w:t>
      </w:r>
      <w:r w:rsidRPr="004332E9">
        <w:rPr>
          <w:rFonts w:ascii="Times New Roman" w:eastAsia="Times New Roman" w:hAnsi="Times New Roman" w:cs="Times New Roman"/>
          <w:kern w:val="0"/>
          <w:sz w:val="24"/>
          <w:szCs w:val="24"/>
          <w:lang w:eastAsia="en-IN"/>
          <w14:ligatures w14:val="none"/>
        </w:rPr>
        <w:t xml:space="preserve">, particularly for dementia care </w:t>
      </w:r>
      <w:proofErr w:type="spellStart"/>
      <w:r w:rsidRPr="004332E9">
        <w:rPr>
          <w:rFonts w:ascii="Times New Roman" w:eastAsia="Times New Roman" w:hAnsi="Times New Roman" w:cs="Times New Roman"/>
          <w:kern w:val="0"/>
          <w:sz w:val="24"/>
          <w:szCs w:val="24"/>
          <w:lang w:eastAsia="en-IN"/>
          <w14:ligatures w14:val="none"/>
        </w:rPr>
        <w:t>centers</w:t>
      </w:r>
      <w:proofErr w:type="spellEnd"/>
      <w:r w:rsidRPr="004332E9">
        <w:rPr>
          <w:rFonts w:ascii="Times New Roman" w:eastAsia="Times New Roman" w:hAnsi="Times New Roman" w:cs="Times New Roman"/>
          <w:kern w:val="0"/>
          <w:sz w:val="24"/>
          <w:szCs w:val="24"/>
          <w:lang w:eastAsia="en-IN"/>
          <w14:ligatures w14:val="none"/>
        </w:rPr>
        <w:t>, which require specific design features like rounded edges, alert lights, and low-profile beds.</w:t>
      </w:r>
    </w:p>
    <w:p w14:paraId="51CC0C4E"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 xml:space="preserve">Southeast Asia is showing growing appetite for </w:t>
      </w:r>
      <w:r w:rsidRPr="004332E9">
        <w:rPr>
          <w:rFonts w:ascii="Times New Roman" w:eastAsia="Times New Roman" w:hAnsi="Times New Roman" w:cs="Times New Roman"/>
          <w:b/>
          <w:bCs/>
          <w:kern w:val="0"/>
          <w:sz w:val="24"/>
          <w:szCs w:val="24"/>
          <w:lang w:eastAsia="en-IN"/>
          <w14:ligatures w14:val="none"/>
        </w:rPr>
        <w:t>modular outpatient and ambulatory furniture</w:t>
      </w:r>
      <w:r w:rsidRPr="004332E9">
        <w:rPr>
          <w:rFonts w:ascii="Times New Roman" w:eastAsia="Times New Roman" w:hAnsi="Times New Roman" w:cs="Times New Roman"/>
          <w:kern w:val="0"/>
          <w:sz w:val="24"/>
          <w:szCs w:val="24"/>
          <w:lang w:eastAsia="en-IN"/>
          <w14:ligatures w14:val="none"/>
        </w:rPr>
        <w:t xml:space="preserve"> as private clinics expand.</w:t>
      </w:r>
    </w:p>
    <w:p w14:paraId="1C00DDC9"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i/>
          <w:iCs/>
          <w:kern w:val="0"/>
          <w:sz w:val="24"/>
          <w:szCs w:val="24"/>
          <w:lang w:eastAsia="en-IN"/>
          <w14:ligatures w14:val="none"/>
        </w:rPr>
        <w:t>One rising trend across Asia: bundled procurement. Hospitals are choosing vendors that can offer beds, trolleys, cabinets, and service contracts — all in one package.</w:t>
      </w:r>
    </w:p>
    <w:p w14:paraId="68492C80"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Latin America, Middle East, and Africa (LAMEA)</w:t>
      </w:r>
      <w:r w:rsidRPr="004332E9">
        <w:rPr>
          <w:rFonts w:ascii="Times New Roman" w:eastAsia="Times New Roman" w:hAnsi="Times New Roman" w:cs="Times New Roman"/>
          <w:kern w:val="0"/>
          <w:sz w:val="24"/>
          <w:szCs w:val="24"/>
          <w:lang w:eastAsia="en-IN"/>
          <w14:ligatures w14:val="none"/>
        </w:rPr>
        <w:br/>
        <w:t>These regions are highly varied — some are modernizing fast, others are still early in hospital infrastructure build-outs.</w:t>
      </w:r>
    </w:p>
    <w:p w14:paraId="5A3D2B73" w14:textId="77777777" w:rsidR="004332E9" w:rsidRPr="004332E9" w:rsidRDefault="004332E9" w:rsidP="004332E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Latin America:</w:t>
      </w:r>
      <w:r w:rsidRPr="004332E9">
        <w:rPr>
          <w:rFonts w:ascii="Times New Roman" w:eastAsia="Times New Roman" w:hAnsi="Times New Roman" w:cs="Times New Roman"/>
          <w:kern w:val="0"/>
          <w:sz w:val="24"/>
          <w:szCs w:val="24"/>
          <w:lang w:eastAsia="en-IN"/>
          <w14:ligatures w14:val="none"/>
        </w:rPr>
        <w:t xml:space="preserve"> Brazil and Mexico are the main buyers. They </w:t>
      </w:r>
      <w:proofErr w:type="spellStart"/>
      <w:r w:rsidRPr="004332E9">
        <w:rPr>
          <w:rFonts w:ascii="Times New Roman" w:eastAsia="Times New Roman" w:hAnsi="Times New Roman" w:cs="Times New Roman"/>
          <w:kern w:val="0"/>
          <w:sz w:val="24"/>
          <w:szCs w:val="24"/>
          <w:lang w:eastAsia="en-IN"/>
          <w14:ligatures w14:val="none"/>
        </w:rPr>
        <w:t>favor</w:t>
      </w:r>
      <w:proofErr w:type="spellEnd"/>
      <w:r w:rsidRPr="004332E9">
        <w:rPr>
          <w:rFonts w:ascii="Times New Roman" w:eastAsia="Times New Roman" w:hAnsi="Times New Roman" w:cs="Times New Roman"/>
          <w:kern w:val="0"/>
          <w:sz w:val="24"/>
          <w:szCs w:val="24"/>
          <w:lang w:eastAsia="en-IN"/>
          <w14:ligatures w14:val="none"/>
        </w:rPr>
        <w:t xml:space="preserve"> </w:t>
      </w:r>
      <w:r w:rsidRPr="004332E9">
        <w:rPr>
          <w:rFonts w:ascii="Times New Roman" w:eastAsia="Times New Roman" w:hAnsi="Times New Roman" w:cs="Times New Roman"/>
          <w:b/>
          <w:bCs/>
          <w:kern w:val="0"/>
          <w:sz w:val="24"/>
          <w:szCs w:val="24"/>
          <w:lang w:eastAsia="en-IN"/>
          <w14:ligatures w14:val="none"/>
        </w:rPr>
        <w:t>durable, locally assembled furniture</w:t>
      </w:r>
      <w:r w:rsidRPr="004332E9">
        <w:rPr>
          <w:rFonts w:ascii="Times New Roman" w:eastAsia="Times New Roman" w:hAnsi="Times New Roman" w:cs="Times New Roman"/>
          <w:kern w:val="0"/>
          <w:sz w:val="24"/>
          <w:szCs w:val="24"/>
          <w:lang w:eastAsia="en-IN"/>
          <w14:ligatures w14:val="none"/>
        </w:rPr>
        <w:t>, often with limited digital features. International brands are partnering with regional distributors to meet budget needs.</w:t>
      </w:r>
    </w:p>
    <w:p w14:paraId="77B8CBC4" w14:textId="77777777" w:rsidR="004332E9" w:rsidRPr="004332E9" w:rsidRDefault="004332E9" w:rsidP="004332E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Middle East:</w:t>
      </w:r>
      <w:r w:rsidRPr="004332E9">
        <w:rPr>
          <w:rFonts w:ascii="Times New Roman" w:eastAsia="Times New Roman" w:hAnsi="Times New Roman" w:cs="Times New Roman"/>
          <w:kern w:val="0"/>
          <w:sz w:val="24"/>
          <w:szCs w:val="24"/>
          <w:lang w:eastAsia="en-IN"/>
          <w14:ligatures w14:val="none"/>
        </w:rPr>
        <w:t xml:space="preserve"> Countries like UAE, Saudi Arabia, and Qatar are investing heavily in </w:t>
      </w:r>
      <w:r w:rsidRPr="004332E9">
        <w:rPr>
          <w:rFonts w:ascii="Times New Roman" w:eastAsia="Times New Roman" w:hAnsi="Times New Roman" w:cs="Times New Roman"/>
          <w:b/>
          <w:bCs/>
          <w:kern w:val="0"/>
          <w:sz w:val="24"/>
          <w:szCs w:val="24"/>
          <w:lang w:eastAsia="en-IN"/>
          <w14:ligatures w14:val="none"/>
        </w:rPr>
        <w:t>luxury hospital environments</w:t>
      </w:r>
      <w:r w:rsidRPr="004332E9">
        <w:rPr>
          <w:rFonts w:ascii="Times New Roman" w:eastAsia="Times New Roman" w:hAnsi="Times New Roman" w:cs="Times New Roman"/>
          <w:kern w:val="0"/>
          <w:sz w:val="24"/>
          <w:szCs w:val="24"/>
          <w:lang w:eastAsia="en-IN"/>
          <w14:ligatures w14:val="none"/>
        </w:rPr>
        <w:t>, often blending hospitality design with clinical-grade performance. Smart beds, private recovery pods, and aesthetic nurse stations are in demand.</w:t>
      </w:r>
    </w:p>
    <w:p w14:paraId="076E1B1D" w14:textId="77777777" w:rsidR="004332E9" w:rsidRPr="004332E9" w:rsidRDefault="004332E9" w:rsidP="004332E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Africa:</w:t>
      </w:r>
      <w:r w:rsidRPr="004332E9">
        <w:rPr>
          <w:rFonts w:ascii="Times New Roman" w:eastAsia="Times New Roman" w:hAnsi="Times New Roman" w:cs="Times New Roman"/>
          <w:kern w:val="0"/>
          <w:sz w:val="24"/>
          <w:szCs w:val="24"/>
          <w:lang w:eastAsia="en-IN"/>
          <w14:ligatures w14:val="none"/>
        </w:rPr>
        <w:t xml:space="preserve"> Still underpenetrated. Most hospitals rely on </w:t>
      </w:r>
      <w:r w:rsidRPr="004332E9">
        <w:rPr>
          <w:rFonts w:ascii="Times New Roman" w:eastAsia="Times New Roman" w:hAnsi="Times New Roman" w:cs="Times New Roman"/>
          <w:b/>
          <w:bCs/>
          <w:kern w:val="0"/>
          <w:sz w:val="24"/>
          <w:szCs w:val="24"/>
          <w:lang w:eastAsia="en-IN"/>
          <w14:ligatures w14:val="none"/>
        </w:rPr>
        <w:t>basic, non-digital furniture</w:t>
      </w:r>
      <w:r w:rsidRPr="004332E9">
        <w:rPr>
          <w:rFonts w:ascii="Times New Roman" w:eastAsia="Times New Roman" w:hAnsi="Times New Roman" w:cs="Times New Roman"/>
          <w:kern w:val="0"/>
          <w:sz w:val="24"/>
          <w:szCs w:val="24"/>
          <w:lang w:eastAsia="en-IN"/>
          <w14:ligatures w14:val="none"/>
        </w:rPr>
        <w:t xml:space="preserve"> — often imported </w:t>
      </w:r>
      <w:proofErr w:type="spellStart"/>
      <w:r w:rsidRPr="004332E9">
        <w:rPr>
          <w:rFonts w:ascii="Times New Roman" w:eastAsia="Times New Roman" w:hAnsi="Times New Roman" w:cs="Times New Roman"/>
          <w:kern w:val="0"/>
          <w:sz w:val="24"/>
          <w:szCs w:val="24"/>
          <w:lang w:eastAsia="en-IN"/>
          <w14:ligatures w14:val="none"/>
        </w:rPr>
        <w:t>secondhand</w:t>
      </w:r>
      <w:proofErr w:type="spellEnd"/>
      <w:r w:rsidRPr="004332E9">
        <w:rPr>
          <w:rFonts w:ascii="Times New Roman" w:eastAsia="Times New Roman" w:hAnsi="Times New Roman" w:cs="Times New Roman"/>
          <w:kern w:val="0"/>
          <w:sz w:val="24"/>
          <w:szCs w:val="24"/>
          <w:lang w:eastAsia="en-IN"/>
          <w14:ligatures w14:val="none"/>
        </w:rPr>
        <w:t xml:space="preserve">. That said, public-private partnerships and NGO-driven </w:t>
      </w:r>
      <w:r w:rsidRPr="004332E9">
        <w:rPr>
          <w:rFonts w:ascii="Times New Roman" w:eastAsia="Times New Roman" w:hAnsi="Times New Roman" w:cs="Times New Roman"/>
          <w:kern w:val="0"/>
          <w:sz w:val="24"/>
          <w:szCs w:val="24"/>
          <w:lang w:eastAsia="en-IN"/>
          <w14:ligatures w14:val="none"/>
        </w:rPr>
        <w:lastRenderedPageBreak/>
        <w:t xml:space="preserve">projects are helping establish </w:t>
      </w:r>
      <w:proofErr w:type="spellStart"/>
      <w:r w:rsidRPr="004332E9">
        <w:rPr>
          <w:rFonts w:ascii="Times New Roman" w:eastAsia="Times New Roman" w:hAnsi="Times New Roman" w:cs="Times New Roman"/>
          <w:b/>
          <w:bCs/>
          <w:kern w:val="0"/>
          <w:sz w:val="24"/>
          <w:szCs w:val="24"/>
          <w:lang w:eastAsia="en-IN"/>
          <w14:ligatures w14:val="none"/>
        </w:rPr>
        <w:t>pediatric</w:t>
      </w:r>
      <w:proofErr w:type="spellEnd"/>
      <w:r w:rsidRPr="004332E9">
        <w:rPr>
          <w:rFonts w:ascii="Times New Roman" w:eastAsia="Times New Roman" w:hAnsi="Times New Roman" w:cs="Times New Roman"/>
          <w:b/>
          <w:bCs/>
          <w:kern w:val="0"/>
          <w:sz w:val="24"/>
          <w:szCs w:val="24"/>
          <w:lang w:eastAsia="en-IN"/>
          <w14:ligatures w14:val="none"/>
        </w:rPr>
        <w:t xml:space="preserve"> and maternity </w:t>
      </w:r>
      <w:proofErr w:type="spellStart"/>
      <w:r w:rsidRPr="004332E9">
        <w:rPr>
          <w:rFonts w:ascii="Times New Roman" w:eastAsia="Times New Roman" w:hAnsi="Times New Roman" w:cs="Times New Roman"/>
          <w:b/>
          <w:bCs/>
          <w:kern w:val="0"/>
          <w:sz w:val="24"/>
          <w:szCs w:val="24"/>
          <w:lang w:eastAsia="en-IN"/>
          <w14:ligatures w14:val="none"/>
        </w:rPr>
        <w:t>centers</w:t>
      </w:r>
      <w:proofErr w:type="spellEnd"/>
      <w:r w:rsidRPr="004332E9">
        <w:rPr>
          <w:rFonts w:ascii="Times New Roman" w:eastAsia="Times New Roman" w:hAnsi="Times New Roman" w:cs="Times New Roman"/>
          <w:kern w:val="0"/>
          <w:sz w:val="24"/>
          <w:szCs w:val="24"/>
          <w:lang w:eastAsia="en-IN"/>
          <w14:ligatures w14:val="none"/>
        </w:rPr>
        <w:t xml:space="preserve"> equipped with essential, rugged furniture.</w:t>
      </w:r>
    </w:p>
    <w:p w14:paraId="2612D338"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Regional Summary</w:t>
      </w:r>
    </w:p>
    <w:p w14:paraId="3B3DE136" w14:textId="77777777" w:rsidR="004332E9" w:rsidRPr="004332E9" w:rsidRDefault="004332E9" w:rsidP="004332E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North America and Europe</w:t>
      </w:r>
      <w:r w:rsidRPr="004332E9">
        <w:rPr>
          <w:rFonts w:ascii="Times New Roman" w:eastAsia="Times New Roman" w:hAnsi="Times New Roman" w:cs="Times New Roman"/>
          <w:kern w:val="0"/>
          <w:sz w:val="24"/>
          <w:szCs w:val="24"/>
          <w:lang w:eastAsia="en-IN"/>
          <w14:ligatures w14:val="none"/>
        </w:rPr>
        <w:t xml:space="preserve"> lead in innovation and compliance-driven upgrades.</w:t>
      </w:r>
    </w:p>
    <w:p w14:paraId="4FF5B49A" w14:textId="77777777" w:rsidR="004332E9" w:rsidRPr="004332E9" w:rsidRDefault="004332E9" w:rsidP="004332E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Asia Pacific</w:t>
      </w:r>
      <w:r w:rsidRPr="004332E9">
        <w:rPr>
          <w:rFonts w:ascii="Times New Roman" w:eastAsia="Times New Roman" w:hAnsi="Times New Roman" w:cs="Times New Roman"/>
          <w:kern w:val="0"/>
          <w:sz w:val="24"/>
          <w:szCs w:val="24"/>
          <w:lang w:eastAsia="en-IN"/>
          <w14:ligatures w14:val="none"/>
        </w:rPr>
        <w:t xml:space="preserve"> leads in new volume, thanks to rising healthcare investment and hospital construction.</w:t>
      </w:r>
    </w:p>
    <w:p w14:paraId="201E4593" w14:textId="77777777" w:rsidR="004332E9" w:rsidRPr="004332E9" w:rsidRDefault="004332E9" w:rsidP="004332E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LAMEA</w:t>
      </w:r>
      <w:r w:rsidRPr="004332E9">
        <w:rPr>
          <w:rFonts w:ascii="Times New Roman" w:eastAsia="Times New Roman" w:hAnsi="Times New Roman" w:cs="Times New Roman"/>
          <w:kern w:val="0"/>
          <w:sz w:val="24"/>
          <w:szCs w:val="24"/>
          <w:lang w:eastAsia="en-IN"/>
          <w14:ligatures w14:val="none"/>
        </w:rPr>
        <w:t xml:space="preserve"> is growing unevenly, but showing pockets of opportunity where modernization funding is flowing.</w:t>
      </w:r>
    </w:p>
    <w:p w14:paraId="222ECF6E" w14:textId="77777777" w:rsidR="004332E9" w:rsidRPr="004332E9" w:rsidRDefault="004332E9" w:rsidP="0043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32E9">
        <w:rPr>
          <w:rFonts w:ascii="Times New Roman" w:eastAsia="Times New Roman" w:hAnsi="Times New Roman" w:cs="Times New Roman"/>
          <w:b/>
          <w:bCs/>
          <w:kern w:val="36"/>
          <w:sz w:val="48"/>
          <w:szCs w:val="48"/>
          <w:lang w:eastAsia="en-IN"/>
          <w14:ligatures w14:val="none"/>
        </w:rPr>
        <w:t>6. End-User Dynamics and Use Case</w:t>
      </w:r>
    </w:p>
    <w:p w14:paraId="78D87AC9"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 xml:space="preserve">Not all hospital furniture buyers think the same way. Their needs, constraints, and decision drivers vary — sometimes dramatically. While hospitals dominate in terms of volume, ambulatory care </w:t>
      </w:r>
      <w:proofErr w:type="spellStart"/>
      <w:r w:rsidRPr="004332E9">
        <w:rPr>
          <w:rFonts w:ascii="Times New Roman" w:eastAsia="Times New Roman" w:hAnsi="Times New Roman" w:cs="Times New Roman"/>
          <w:kern w:val="0"/>
          <w:sz w:val="24"/>
          <w:szCs w:val="24"/>
          <w:lang w:eastAsia="en-IN"/>
          <w14:ligatures w14:val="none"/>
        </w:rPr>
        <w:t>centers</w:t>
      </w:r>
      <w:proofErr w:type="spellEnd"/>
      <w:r w:rsidRPr="004332E9">
        <w:rPr>
          <w:rFonts w:ascii="Times New Roman" w:eastAsia="Times New Roman" w:hAnsi="Times New Roman" w:cs="Times New Roman"/>
          <w:kern w:val="0"/>
          <w:sz w:val="24"/>
          <w:szCs w:val="24"/>
          <w:lang w:eastAsia="en-IN"/>
          <w14:ligatures w14:val="none"/>
        </w:rPr>
        <w:t>, specialty clinics, and even home health agencies are becoming important voices in the purchasing conversation. Understanding how each of these groups behaves is critical to sizing opportunities and shaping go-to-market strategies.</w:t>
      </w:r>
    </w:p>
    <w:p w14:paraId="23EB6A55"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Public and Private Hospitals</w:t>
      </w:r>
      <w:r w:rsidRPr="004332E9">
        <w:rPr>
          <w:rFonts w:ascii="Times New Roman" w:eastAsia="Times New Roman" w:hAnsi="Times New Roman" w:cs="Times New Roman"/>
          <w:kern w:val="0"/>
          <w:sz w:val="24"/>
          <w:szCs w:val="24"/>
          <w:lang w:eastAsia="en-IN"/>
          <w14:ligatures w14:val="none"/>
        </w:rPr>
        <w:br/>
        <w:t xml:space="preserve">These are still the biggest spenders in this space. Public hospitals, especially in Europe and parts of Asia, follow centralized procurement. Their priorities are usually </w:t>
      </w:r>
      <w:r w:rsidRPr="004332E9">
        <w:rPr>
          <w:rFonts w:ascii="Times New Roman" w:eastAsia="Times New Roman" w:hAnsi="Times New Roman" w:cs="Times New Roman"/>
          <w:b/>
          <w:bCs/>
          <w:kern w:val="0"/>
          <w:sz w:val="24"/>
          <w:szCs w:val="24"/>
          <w:lang w:eastAsia="en-IN"/>
          <w14:ligatures w14:val="none"/>
        </w:rPr>
        <w:t>functionality, safety, cost-efficiency, and longevity</w:t>
      </w:r>
      <w:r w:rsidRPr="004332E9">
        <w:rPr>
          <w:rFonts w:ascii="Times New Roman" w:eastAsia="Times New Roman" w:hAnsi="Times New Roman" w:cs="Times New Roman"/>
          <w:kern w:val="0"/>
          <w:sz w:val="24"/>
          <w:szCs w:val="24"/>
          <w:lang w:eastAsia="en-IN"/>
          <w14:ligatures w14:val="none"/>
        </w:rPr>
        <w:t xml:space="preserve">. Private hospitals, on the other hand, often have more freedom — and more interest in </w:t>
      </w:r>
      <w:r w:rsidRPr="004332E9">
        <w:rPr>
          <w:rFonts w:ascii="Times New Roman" w:eastAsia="Times New Roman" w:hAnsi="Times New Roman" w:cs="Times New Roman"/>
          <w:b/>
          <w:bCs/>
          <w:kern w:val="0"/>
          <w:sz w:val="24"/>
          <w:szCs w:val="24"/>
          <w:lang w:eastAsia="en-IN"/>
          <w14:ligatures w14:val="none"/>
        </w:rPr>
        <w:t>aesthetics, patient experience, and brand alignment</w:t>
      </w:r>
      <w:r w:rsidRPr="004332E9">
        <w:rPr>
          <w:rFonts w:ascii="Times New Roman" w:eastAsia="Times New Roman" w:hAnsi="Times New Roman" w:cs="Times New Roman"/>
          <w:kern w:val="0"/>
          <w:sz w:val="24"/>
          <w:szCs w:val="24"/>
          <w:lang w:eastAsia="en-IN"/>
          <w14:ligatures w14:val="none"/>
        </w:rPr>
        <w:t>.</w:t>
      </w:r>
    </w:p>
    <w:p w14:paraId="195AF55B" w14:textId="77777777" w:rsidR="004332E9" w:rsidRPr="004332E9" w:rsidRDefault="004332E9" w:rsidP="004332E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Public hospitals</w:t>
      </w:r>
      <w:r w:rsidRPr="004332E9">
        <w:rPr>
          <w:rFonts w:ascii="Times New Roman" w:eastAsia="Times New Roman" w:hAnsi="Times New Roman" w:cs="Times New Roman"/>
          <w:kern w:val="0"/>
          <w:sz w:val="24"/>
          <w:szCs w:val="24"/>
          <w:lang w:eastAsia="en-IN"/>
          <w14:ligatures w14:val="none"/>
        </w:rPr>
        <w:t xml:space="preserve"> tend to </w:t>
      </w:r>
      <w:proofErr w:type="spellStart"/>
      <w:r w:rsidRPr="004332E9">
        <w:rPr>
          <w:rFonts w:ascii="Times New Roman" w:eastAsia="Times New Roman" w:hAnsi="Times New Roman" w:cs="Times New Roman"/>
          <w:kern w:val="0"/>
          <w:sz w:val="24"/>
          <w:szCs w:val="24"/>
          <w:lang w:eastAsia="en-IN"/>
          <w14:ligatures w14:val="none"/>
        </w:rPr>
        <w:t>favor</w:t>
      </w:r>
      <w:proofErr w:type="spellEnd"/>
      <w:r w:rsidRPr="004332E9">
        <w:rPr>
          <w:rFonts w:ascii="Times New Roman" w:eastAsia="Times New Roman" w:hAnsi="Times New Roman" w:cs="Times New Roman"/>
          <w:kern w:val="0"/>
          <w:sz w:val="24"/>
          <w:szCs w:val="24"/>
          <w:lang w:eastAsia="en-IN"/>
          <w14:ligatures w14:val="none"/>
        </w:rPr>
        <w:t xml:space="preserve"> bulk buys from vetted vendors, with long product lifecycles.</w:t>
      </w:r>
    </w:p>
    <w:p w14:paraId="5183598F" w14:textId="77777777" w:rsidR="004332E9" w:rsidRPr="004332E9" w:rsidRDefault="004332E9" w:rsidP="004332E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Private hospitals</w:t>
      </w:r>
      <w:r w:rsidRPr="004332E9">
        <w:rPr>
          <w:rFonts w:ascii="Times New Roman" w:eastAsia="Times New Roman" w:hAnsi="Times New Roman" w:cs="Times New Roman"/>
          <w:kern w:val="0"/>
          <w:sz w:val="24"/>
          <w:szCs w:val="24"/>
          <w:lang w:eastAsia="en-IN"/>
          <w14:ligatures w14:val="none"/>
        </w:rPr>
        <w:t xml:space="preserve"> lean into smart furniture — beds with built-in diagnostics, mobile nurse stations, and ergonomically designed delivery beds.</w:t>
      </w:r>
    </w:p>
    <w:p w14:paraId="370F90F3"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 xml:space="preserve">One common theme: both are now evaluating </w:t>
      </w:r>
      <w:r w:rsidRPr="004332E9">
        <w:rPr>
          <w:rFonts w:ascii="Times New Roman" w:eastAsia="Times New Roman" w:hAnsi="Times New Roman" w:cs="Times New Roman"/>
          <w:b/>
          <w:bCs/>
          <w:kern w:val="0"/>
          <w:sz w:val="24"/>
          <w:szCs w:val="24"/>
          <w:lang w:eastAsia="en-IN"/>
          <w14:ligatures w14:val="none"/>
        </w:rPr>
        <w:t>total cost of ownership</w:t>
      </w:r>
      <w:r w:rsidRPr="004332E9">
        <w:rPr>
          <w:rFonts w:ascii="Times New Roman" w:eastAsia="Times New Roman" w:hAnsi="Times New Roman" w:cs="Times New Roman"/>
          <w:kern w:val="0"/>
          <w:sz w:val="24"/>
          <w:szCs w:val="24"/>
          <w:lang w:eastAsia="en-IN"/>
          <w14:ligatures w14:val="none"/>
        </w:rPr>
        <w:t xml:space="preserve"> — not just unit price.</w:t>
      </w:r>
    </w:p>
    <w:p w14:paraId="6B38977C"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 xml:space="preserve">Ambulatory Surgical </w:t>
      </w:r>
      <w:proofErr w:type="spellStart"/>
      <w:r w:rsidRPr="004332E9">
        <w:rPr>
          <w:rFonts w:ascii="Times New Roman" w:eastAsia="Times New Roman" w:hAnsi="Times New Roman" w:cs="Times New Roman"/>
          <w:b/>
          <w:bCs/>
          <w:kern w:val="0"/>
          <w:sz w:val="24"/>
          <w:szCs w:val="24"/>
          <w:lang w:eastAsia="en-IN"/>
          <w14:ligatures w14:val="none"/>
        </w:rPr>
        <w:t>Centers</w:t>
      </w:r>
      <w:proofErr w:type="spellEnd"/>
      <w:r w:rsidRPr="004332E9">
        <w:rPr>
          <w:rFonts w:ascii="Times New Roman" w:eastAsia="Times New Roman" w:hAnsi="Times New Roman" w:cs="Times New Roman"/>
          <w:b/>
          <w:bCs/>
          <w:kern w:val="0"/>
          <w:sz w:val="24"/>
          <w:szCs w:val="24"/>
          <w:lang w:eastAsia="en-IN"/>
          <w14:ligatures w14:val="none"/>
        </w:rPr>
        <w:t xml:space="preserve"> (ASCs)</w:t>
      </w:r>
      <w:r w:rsidRPr="004332E9">
        <w:rPr>
          <w:rFonts w:ascii="Times New Roman" w:eastAsia="Times New Roman" w:hAnsi="Times New Roman" w:cs="Times New Roman"/>
          <w:kern w:val="0"/>
          <w:sz w:val="24"/>
          <w:szCs w:val="24"/>
          <w:lang w:eastAsia="en-IN"/>
          <w14:ligatures w14:val="none"/>
        </w:rPr>
        <w:br/>
        <w:t xml:space="preserve">These fast-growing outpatient facilities need furniture that’s compact, mobile, and easily sterilized. Because most patients are in and out within hours, </w:t>
      </w:r>
      <w:r w:rsidRPr="004332E9">
        <w:rPr>
          <w:rFonts w:ascii="Times New Roman" w:eastAsia="Times New Roman" w:hAnsi="Times New Roman" w:cs="Times New Roman"/>
          <w:b/>
          <w:bCs/>
          <w:kern w:val="0"/>
          <w:sz w:val="24"/>
          <w:szCs w:val="24"/>
          <w:lang w:eastAsia="en-IN"/>
          <w14:ligatures w14:val="none"/>
        </w:rPr>
        <w:t>setup time and workflow efficiency</w:t>
      </w:r>
      <w:r w:rsidRPr="004332E9">
        <w:rPr>
          <w:rFonts w:ascii="Times New Roman" w:eastAsia="Times New Roman" w:hAnsi="Times New Roman" w:cs="Times New Roman"/>
          <w:kern w:val="0"/>
          <w:sz w:val="24"/>
          <w:szCs w:val="24"/>
          <w:lang w:eastAsia="en-IN"/>
          <w14:ligatures w14:val="none"/>
        </w:rPr>
        <w:t xml:space="preserve"> matter more than luxury or multi-functionality.</w:t>
      </w:r>
    </w:p>
    <w:p w14:paraId="75186EBF"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ASCs are pushing demand for:</w:t>
      </w:r>
    </w:p>
    <w:p w14:paraId="455D9B95" w14:textId="77777777" w:rsidR="004332E9" w:rsidRPr="004332E9" w:rsidRDefault="004332E9" w:rsidP="004332E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Height-adjustable exam chairs</w:t>
      </w:r>
    </w:p>
    <w:p w14:paraId="33268942" w14:textId="77777777" w:rsidR="004332E9" w:rsidRPr="004332E9" w:rsidRDefault="004332E9" w:rsidP="004332E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Modular surgical tables</w:t>
      </w:r>
    </w:p>
    <w:p w14:paraId="686C728E" w14:textId="77777777" w:rsidR="004332E9" w:rsidRPr="004332E9" w:rsidRDefault="004332E9" w:rsidP="004332E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Compact medication carts</w:t>
      </w:r>
    </w:p>
    <w:p w14:paraId="237399AA" w14:textId="77777777" w:rsidR="004332E9" w:rsidRPr="004332E9" w:rsidRDefault="004332E9" w:rsidP="004332E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Wall-mounted diagnostic units</w:t>
      </w:r>
    </w:p>
    <w:p w14:paraId="24DACDB3"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 xml:space="preserve">What they lack in volume, they make up for in consistency. Many ASCs follow </w:t>
      </w:r>
      <w:r w:rsidRPr="004332E9">
        <w:rPr>
          <w:rFonts w:ascii="Times New Roman" w:eastAsia="Times New Roman" w:hAnsi="Times New Roman" w:cs="Times New Roman"/>
          <w:b/>
          <w:bCs/>
          <w:kern w:val="0"/>
          <w:sz w:val="24"/>
          <w:szCs w:val="24"/>
          <w:lang w:eastAsia="en-IN"/>
          <w14:ligatures w14:val="none"/>
        </w:rPr>
        <w:t>repeatable design blueprints</w:t>
      </w:r>
      <w:r w:rsidRPr="004332E9">
        <w:rPr>
          <w:rFonts w:ascii="Times New Roman" w:eastAsia="Times New Roman" w:hAnsi="Times New Roman" w:cs="Times New Roman"/>
          <w:kern w:val="0"/>
          <w:sz w:val="24"/>
          <w:szCs w:val="24"/>
          <w:lang w:eastAsia="en-IN"/>
          <w14:ligatures w14:val="none"/>
        </w:rPr>
        <w:t>, meaning a single win with one network can lead to scaled orders across dozens of sites.</w:t>
      </w:r>
    </w:p>
    <w:p w14:paraId="791215AE"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lastRenderedPageBreak/>
        <w:t>Specialty Clinics</w:t>
      </w:r>
      <w:r w:rsidRPr="004332E9">
        <w:rPr>
          <w:rFonts w:ascii="Times New Roman" w:eastAsia="Times New Roman" w:hAnsi="Times New Roman" w:cs="Times New Roman"/>
          <w:kern w:val="0"/>
          <w:sz w:val="24"/>
          <w:szCs w:val="24"/>
          <w:lang w:eastAsia="en-IN"/>
          <w14:ligatures w14:val="none"/>
        </w:rPr>
        <w:br/>
        <w:t xml:space="preserve">This group includes dialysis </w:t>
      </w:r>
      <w:proofErr w:type="spellStart"/>
      <w:r w:rsidRPr="004332E9">
        <w:rPr>
          <w:rFonts w:ascii="Times New Roman" w:eastAsia="Times New Roman" w:hAnsi="Times New Roman" w:cs="Times New Roman"/>
          <w:kern w:val="0"/>
          <w:sz w:val="24"/>
          <w:szCs w:val="24"/>
          <w:lang w:eastAsia="en-IN"/>
          <w14:ligatures w14:val="none"/>
        </w:rPr>
        <w:t>centers</w:t>
      </w:r>
      <w:proofErr w:type="spellEnd"/>
      <w:r w:rsidRPr="004332E9">
        <w:rPr>
          <w:rFonts w:ascii="Times New Roman" w:eastAsia="Times New Roman" w:hAnsi="Times New Roman" w:cs="Times New Roman"/>
          <w:kern w:val="0"/>
          <w:sz w:val="24"/>
          <w:szCs w:val="24"/>
          <w:lang w:eastAsia="en-IN"/>
          <w14:ligatures w14:val="none"/>
        </w:rPr>
        <w:t xml:space="preserve">, </w:t>
      </w:r>
      <w:proofErr w:type="spellStart"/>
      <w:r w:rsidRPr="004332E9">
        <w:rPr>
          <w:rFonts w:ascii="Times New Roman" w:eastAsia="Times New Roman" w:hAnsi="Times New Roman" w:cs="Times New Roman"/>
          <w:kern w:val="0"/>
          <w:sz w:val="24"/>
          <w:szCs w:val="24"/>
          <w:lang w:eastAsia="en-IN"/>
          <w14:ligatures w14:val="none"/>
        </w:rPr>
        <w:t>orthopedic</w:t>
      </w:r>
      <w:proofErr w:type="spellEnd"/>
      <w:r w:rsidRPr="004332E9">
        <w:rPr>
          <w:rFonts w:ascii="Times New Roman" w:eastAsia="Times New Roman" w:hAnsi="Times New Roman" w:cs="Times New Roman"/>
          <w:kern w:val="0"/>
          <w:sz w:val="24"/>
          <w:szCs w:val="24"/>
          <w:lang w:eastAsia="en-IN"/>
          <w14:ligatures w14:val="none"/>
        </w:rPr>
        <w:t xml:space="preserve"> clinics, IVF labs, oncology units, and </w:t>
      </w:r>
      <w:proofErr w:type="spellStart"/>
      <w:r w:rsidRPr="004332E9">
        <w:rPr>
          <w:rFonts w:ascii="Times New Roman" w:eastAsia="Times New Roman" w:hAnsi="Times New Roman" w:cs="Times New Roman"/>
          <w:kern w:val="0"/>
          <w:sz w:val="24"/>
          <w:szCs w:val="24"/>
          <w:lang w:eastAsia="en-IN"/>
          <w14:ligatures w14:val="none"/>
        </w:rPr>
        <w:t>pediatrics</w:t>
      </w:r>
      <w:proofErr w:type="spellEnd"/>
      <w:r w:rsidRPr="004332E9">
        <w:rPr>
          <w:rFonts w:ascii="Times New Roman" w:eastAsia="Times New Roman" w:hAnsi="Times New Roman" w:cs="Times New Roman"/>
          <w:kern w:val="0"/>
          <w:sz w:val="24"/>
          <w:szCs w:val="24"/>
          <w:lang w:eastAsia="en-IN"/>
          <w14:ligatures w14:val="none"/>
        </w:rPr>
        <w:t>. Their furniture needs vary by procedure — but customization is often a requirement.</w:t>
      </w:r>
    </w:p>
    <w:p w14:paraId="45D6A341" w14:textId="77777777" w:rsidR="004332E9" w:rsidRPr="004332E9" w:rsidRDefault="004332E9" w:rsidP="004332E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 xml:space="preserve">Dialysis </w:t>
      </w:r>
      <w:proofErr w:type="spellStart"/>
      <w:r w:rsidRPr="004332E9">
        <w:rPr>
          <w:rFonts w:ascii="Times New Roman" w:eastAsia="Times New Roman" w:hAnsi="Times New Roman" w:cs="Times New Roman"/>
          <w:b/>
          <w:bCs/>
          <w:kern w:val="0"/>
          <w:sz w:val="24"/>
          <w:szCs w:val="24"/>
          <w:lang w:eastAsia="en-IN"/>
          <w14:ligatures w14:val="none"/>
        </w:rPr>
        <w:t>centers</w:t>
      </w:r>
      <w:proofErr w:type="spellEnd"/>
      <w:r w:rsidRPr="004332E9">
        <w:rPr>
          <w:rFonts w:ascii="Times New Roman" w:eastAsia="Times New Roman" w:hAnsi="Times New Roman" w:cs="Times New Roman"/>
          <w:kern w:val="0"/>
          <w:sz w:val="24"/>
          <w:szCs w:val="24"/>
          <w:lang w:eastAsia="en-IN"/>
          <w14:ligatures w14:val="none"/>
        </w:rPr>
        <w:t xml:space="preserve"> demand recliners with drainage ports and patient-controlled positioning.</w:t>
      </w:r>
    </w:p>
    <w:p w14:paraId="5641D5F2" w14:textId="77777777" w:rsidR="004332E9" w:rsidRPr="004332E9" w:rsidRDefault="004332E9" w:rsidP="004332E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Oncology clinics</w:t>
      </w:r>
      <w:r w:rsidRPr="004332E9">
        <w:rPr>
          <w:rFonts w:ascii="Times New Roman" w:eastAsia="Times New Roman" w:hAnsi="Times New Roman" w:cs="Times New Roman"/>
          <w:kern w:val="0"/>
          <w:sz w:val="24"/>
          <w:szCs w:val="24"/>
          <w:lang w:eastAsia="en-IN"/>
          <w14:ligatures w14:val="none"/>
        </w:rPr>
        <w:t xml:space="preserve"> prefer comfort-first chemotherapy chairs with integrated IV poles and side trays.</w:t>
      </w:r>
    </w:p>
    <w:p w14:paraId="36B97CE1" w14:textId="77777777" w:rsidR="004332E9" w:rsidRPr="004332E9" w:rsidRDefault="004332E9" w:rsidP="004332E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Fertility clinics</w:t>
      </w:r>
      <w:r w:rsidRPr="004332E9">
        <w:rPr>
          <w:rFonts w:ascii="Times New Roman" w:eastAsia="Times New Roman" w:hAnsi="Times New Roman" w:cs="Times New Roman"/>
          <w:kern w:val="0"/>
          <w:sz w:val="24"/>
          <w:szCs w:val="24"/>
          <w:lang w:eastAsia="en-IN"/>
          <w14:ligatures w14:val="none"/>
        </w:rPr>
        <w:t xml:space="preserve"> look for aesthetically calming exam tables that don’t feel “clinical.”</w:t>
      </w:r>
    </w:p>
    <w:p w14:paraId="04F8A706"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i/>
          <w:iCs/>
          <w:kern w:val="0"/>
          <w:sz w:val="24"/>
          <w:szCs w:val="24"/>
          <w:lang w:eastAsia="en-IN"/>
          <w14:ligatures w14:val="none"/>
        </w:rPr>
        <w:t>Vendors that offer segment-specific bundles — chairs, cabinets, carts — are winning in these niches.</w:t>
      </w:r>
    </w:p>
    <w:p w14:paraId="522C3824"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Long-Term and Elder Care Facilities</w:t>
      </w:r>
      <w:r w:rsidRPr="004332E9">
        <w:rPr>
          <w:rFonts w:ascii="Times New Roman" w:eastAsia="Times New Roman" w:hAnsi="Times New Roman" w:cs="Times New Roman"/>
          <w:kern w:val="0"/>
          <w:sz w:val="24"/>
          <w:szCs w:val="24"/>
          <w:lang w:eastAsia="en-IN"/>
          <w14:ligatures w14:val="none"/>
        </w:rPr>
        <w:br/>
        <w:t xml:space="preserve">As populations age, this group is becoming more prominent. Here, the focus is on </w:t>
      </w:r>
      <w:r w:rsidRPr="004332E9">
        <w:rPr>
          <w:rFonts w:ascii="Times New Roman" w:eastAsia="Times New Roman" w:hAnsi="Times New Roman" w:cs="Times New Roman"/>
          <w:b/>
          <w:bCs/>
          <w:kern w:val="0"/>
          <w:sz w:val="24"/>
          <w:szCs w:val="24"/>
          <w:lang w:eastAsia="en-IN"/>
          <w14:ligatures w14:val="none"/>
        </w:rPr>
        <w:t>fall prevention, comfort, and mobility support</w:t>
      </w:r>
      <w:r w:rsidRPr="004332E9">
        <w:rPr>
          <w:rFonts w:ascii="Times New Roman" w:eastAsia="Times New Roman" w:hAnsi="Times New Roman" w:cs="Times New Roman"/>
          <w:kern w:val="0"/>
          <w:sz w:val="24"/>
          <w:szCs w:val="24"/>
          <w:lang w:eastAsia="en-IN"/>
          <w14:ligatures w14:val="none"/>
        </w:rPr>
        <w:t xml:space="preserve">. Adjustable-height beds, non-slip flooring integration, and pressure-relief mattresses are now expected. Facilities also value </w:t>
      </w:r>
      <w:r w:rsidRPr="004332E9">
        <w:rPr>
          <w:rFonts w:ascii="Times New Roman" w:eastAsia="Times New Roman" w:hAnsi="Times New Roman" w:cs="Times New Roman"/>
          <w:b/>
          <w:bCs/>
          <w:kern w:val="0"/>
          <w:sz w:val="24"/>
          <w:szCs w:val="24"/>
          <w:lang w:eastAsia="en-IN"/>
          <w14:ligatures w14:val="none"/>
        </w:rPr>
        <w:t>aesthetic warmth</w:t>
      </w:r>
      <w:r w:rsidRPr="004332E9">
        <w:rPr>
          <w:rFonts w:ascii="Times New Roman" w:eastAsia="Times New Roman" w:hAnsi="Times New Roman" w:cs="Times New Roman"/>
          <w:kern w:val="0"/>
          <w:sz w:val="24"/>
          <w:szCs w:val="24"/>
          <w:lang w:eastAsia="en-IN"/>
          <w14:ligatures w14:val="none"/>
        </w:rPr>
        <w:t xml:space="preserve"> — furniture that feels less hospital-like, more homely.</w:t>
      </w:r>
    </w:p>
    <w:p w14:paraId="0572A84E"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 xml:space="preserve">Also gaining attention: </w:t>
      </w:r>
      <w:r w:rsidRPr="004332E9">
        <w:rPr>
          <w:rFonts w:ascii="Times New Roman" w:eastAsia="Times New Roman" w:hAnsi="Times New Roman" w:cs="Times New Roman"/>
          <w:b/>
          <w:bCs/>
          <w:kern w:val="0"/>
          <w:sz w:val="24"/>
          <w:szCs w:val="24"/>
          <w:lang w:eastAsia="en-IN"/>
          <w14:ligatures w14:val="none"/>
        </w:rPr>
        <w:t>smart alert systems</w:t>
      </w:r>
      <w:r w:rsidRPr="004332E9">
        <w:rPr>
          <w:rFonts w:ascii="Times New Roman" w:eastAsia="Times New Roman" w:hAnsi="Times New Roman" w:cs="Times New Roman"/>
          <w:kern w:val="0"/>
          <w:sz w:val="24"/>
          <w:szCs w:val="24"/>
          <w:lang w:eastAsia="en-IN"/>
          <w14:ligatures w14:val="none"/>
        </w:rPr>
        <w:t xml:space="preserve"> integrated into beds or chairs to notify staff when patients attempt to stand without assistance.</w:t>
      </w:r>
    </w:p>
    <w:p w14:paraId="1AAF690B"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Home Healthcare Providers</w:t>
      </w:r>
      <w:r w:rsidRPr="004332E9">
        <w:rPr>
          <w:rFonts w:ascii="Times New Roman" w:eastAsia="Times New Roman" w:hAnsi="Times New Roman" w:cs="Times New Roman"/>
          <w:kern w:val="0"/>
          <w:sz w:val="24"/>
          <w:szCs w:val="24"/>
          <w:lang w:eastAsia="en-IN"/>
          <w14:ligatures w14:val="none"/>
        </w:rPr>
        <w:br/>
        <w:t xml:space="preserve">Smaller in market value, but growing fast. As post-acute care shifts to the home, patients and families are renting or buying hospital-grade furniture. Beds, recliners, and over-bed tables designed for </w:t>
      </w:r>
      <w:r w:rsidRPr="004332E9">
        <w:rPr>
          <w:rFonts w:ascii="Times New Roman" w:eastAsia="Times New Roman" w:hAnsi="Times New Roman" w:cs="Times New Roman"/>
          <w:b/>
          <w:bCs/>
          <w:kern w:val="0"/>
          <w:sz w:val="24"/>
          <w:szCs w:val="24"/>
          <w:lang w:eastAsia="en-IN"/>
          <w14:ligatures w14:val="none"/>
        </w:rPr>
        <w:t>quick assembly, portability, and low maintenance</w:t>
      </w:r>
      <w:r w:rsidRPr="004332E9">
        <w:rPr>
          <w:rFonts w:ascii="Times New Roman" w:eastAsia="Times New Roman" w:hAnsi="Times New Roman" w:cs="Times New Roman"/>
          <w:kern w:val="0"/>
          <w:sz w:val="24"/>
          <w:szCs w:val="24"/>
          <w:lang w:eastAsia="en-IN"/>
          <w14:ligatures w14:val="none"/>
        </w:rPr>
        <w:t xml:space="preserve"> are in demand.</w:t>
      </w:r>
    </w:p>
    <w:p w14:paraId="565D8105"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 xml:space="preserve">This segment </w:t>
      </w:r>
      <w:proofErr w:type="spellStart"/>
      <w:r w:rsidRPr="004332E9">
        <w:rPr>
          <w:rFonts w:ascii="Times New Roman" w:eastAsia="Times New Roman" w:hAnsi="Times New Roman" w:cs="Times New Roman"/>
          <w:kern w:val="0"/>
          <w:sz w:val="24"/>
          <w:szCs w:val="24"/>
          <w:lang w:eastAsia="en-IN"/>
          <w14:ligatures w14:val="none"/>
        </w:rPr>
        <w:t>favors</w:t>
      </w:r>
      <w:proofErr w:type="spellEnd"/>
      <w:r w:rsidRPr="004332E9">
        <w:rPr>
          <w:rFonts w:ascii="Times New Roman" w:eastAsia="Times New Roman" w:hAnsi="Times New Roman" w:cs="Times New Roman"/>
          <w:kern w:val="0"/>
          <w:sz w:val="24"/>
          <w:szCs w:val="24"/>
          <w:lang w:eastAsia="en-IN"/>
          <w14:ligatures w14:val="none"/>
        </w:rPr>
        <w:t xml:space="preserve"> direct-to-consumer models, or partnerships with equipment rental agencies and insurance providers.</w:t>
      </w:r>
    </w:p>
    <w:p w14:paraId="5C2B753B" w14:textId="77777777" w:rsidR="004332E9" w:rsidRPr="004332E9" w:rsidRDefault="004332E9" w:rsidP="004332E9">
      <w:pPr>
        <w:spacing w:after="0"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pict w14:anchorId="2E7287EA">
          <v:rect id="_x0000_i1030" style="width:0;height:1.5pt" o:hralign="center" o:hrstd="t" o:hr="t" fillcolor="#a0a0a0" stroked="f"/>
        </w:pict>
      </w:r>
    </w:p>
    <w:p w14:paraId="0A3D3F2A"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Use Case: Modular Redesign in a South Korean ASC Chain</w:t>
      </w:r>
    </w:p>
    <w:p w14:paraId="6AACE2DB"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A mid-sized ASC group in Seoul faced a recurring issue: procedure rooms were getting overcrowded, and patient turnover was slow. Nurses were manually reconfiguring furniture between procedures — slowing operations and raising injury risk.</w:t>
      </w:r>
    </w:p>
    <w:p w14:paraId="0587D908"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 xml:space="preserve">In 2024, the group adopted a </w:t>
      </w:r>
      <w:r w:rsidRPr="004332E9">
        <w:rPr>
          <w:rFonts w:ascii="Times New Roman" w:eastAsia="Times New Roman" w:hAnsi="Times New Roman" w:cs="Times New Roman"/>
          <w:b/>
          <w:bCs/>
          <w:kern w:val="0"/>
          <w:sz w:val="24"/>
          <w:szCs w:val="24"/>
          <w:lang w:eastAsia="en-IN"/>
          <w14:ligatures w14:val="none"/>
        </w:rPr>
        <w:t>modular hospital furniture system</w:t>
      </w:r>
      <w:r w:rsidRPr="004332E9">
        <w:rPr>
          <w:rFonts w:ascii="Times New Roman" w:eastAsia="Times New Roman" w:hAnsi="Times New Roman" w:cs="Times New Roman"/>
          <w:kern w:val="0"/>
          <w:sz w:val="24"/>
          <w:szCs w:val="24"/>
          <w:lang w:eastAsia="en-IN"/>
          <w14:ligatures w14:val="none"/>
        </w:rPr>
        <w:t xml:space="preserve"> — including surgical tables with detachable trays, mobile storage units, and stackable chairs with built-in locking casters. The vendor provided a digital layout planner to optimize room flow.</w:t>
      </w:r>
    </w:p>
    <w:p w14:paraId="479DC9D8"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Within six months:</w:t>
      </w:r>
    </w:p>
    <w:p w14:paraId="0B553751" w14:textId="77777777" w:rsidR="004332E9" w:rsidRPr="004332E9" w:rsidRDefault="004332E9" w:rsidP="004332E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Room turnover time dropped by 18%</w:t>
      </w:r>
    </w:p>
    <w:p w14:paraId="5F37DBB7" w14:textId="77777777" w:rsidR="004332E9" w:rsidRPr="004332E9" w:rsidRDefault="004332E9" w:rsidP="004332E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Staff-reported physical strain fell by 27%</w:t>
      </w:r>
    </w:p>
    <w:p w14:paraId="7CF4EBA5" w14:textId="77777777" w:rsidR="004332E9" w:rsidRPr="004332E9" w:rsidRDefault="004332E9" w:rsidP="004332E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Equipment damage incidents went down by 40%</w:t>
      </w:r>
    </w:p>
    <w:p w14:paraId="5B0115EC"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i/>
          <w:iCs/>
          <w:kern w:val="0"/>
          <w:sz w:val="24"/>
          <w:szCs w:val="24"/>
          <w:lang w:eastAsia="en-IN"/>
          <w14:ligatures w14:val="none"/>
        </w:rPr>
        <w:t>It wasn’t just better furniture. It was furniture designed to move with the workflow.</w:t>
      </w:r>
    </w:p>
    <w:p w14:paraId="267B9D48" w14:textId="77777777" w:rsidR="004332E9" w:rsidRPr="004332E9" w:rsidRDefault="004332E9" w:rsidP="0043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32E9">
        <w:rPr>
          <w:rFonts w:ascii="Times New Roman" w:eastAsia="Times New Roman" w:hAnsi="Times New Roman" w:cs="Times New Roman"/>
          <w:b/>
          <w:bCs/>
          <w:kern w:val="36"/>
          <w:sz w:val="48"/>
          <w:szCs w:val="48"/>
          <w:lang w:eastAsia="en-IN"/>
          <w14:ligatures w14:val="none"/>
        </w:rPr>
        <w:lastRenderedPageBreak/>
        <w:t>7. Recent Developments + Opportunities &amp; Restraints</w:t>
      </w:r>
    </w:p>
    <w:p w14:paraId="6F4D8B80" w14:textId="251977C3" w:rsidR="004332E9" w:rsidRPr="004332E9" w:rsidRDefault="004332E9" w:rsidP="004332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32E9">
        <w:rPr>
          <w:rFonts w:ascii="Times New Roman" w:eastAsia="Times New Roman" w:hAnsi="Times New Roman" w:cs="Times New Roman"/>
          <w:b/>
          <w:bCs/>
          <w:kern w:val="0"/>
          <w:sz w:val="27"/>
          <w:szCs w:val="27"/>
          <w:lang w:eastAsia="en-IN"/>
          <w14:ligatures w14:val="none"/>
        </w:rPr>
        <w:t>Recent Developments (Last 2 Years)</w:t>
      </w:r>
    </w:p>
    <w:p w14:paraId="0CED9E1F" w14:textId="77777777" w:rsidR="004332E9" w:rsidRPr="004332E9" w:rsidRDefault="004332E9" w:rsidP="004332E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Stryker</w:t>
      </w:r>
      <w:r w:rsidRPr="004332E9">
        <w:rPr>
          <w:rFonts w:ascii="Times New Roman" w:eastAsia="Times New Roman" w:hAnsi="Times New Roman" w:cs="Times New Roman"/>
          <w:kern w:val="0"/>
          <w:sz w:val="24"/>
          <w:szCs w:val="24"/>
          <w:lang w:eastAsia="en-IN"/>
          <w14:ligatures w14:val="none"/>
        </w:rPr>
        <w:t xml:space="preserve"> launched a next-gen </w:t>
      </w:r>
      <w:r w:rsidRPr="004332E9">
        <w:rPr>
          <w:rFonts w:ascii="Times New Roman" w:eastAsia="Times New Roman" w:hAnsi="Times New Roman" w:cs="Times New Roman"/>
          <w:b/>
          <w:bCs/>
          <w:kern w:val="0"/>
          <w:sz w:val="24"/>
          <w:szCs w:val="24"/>
          <w:lang w:eastAsia="en-IN"/>
          <w14:ligatures w14:val="none"/>
        </w:rPr>
        <w:t>smart hospital bed platform</w:t>
      </w:r>
      <w:r w:rsidRPr="004332E9">
        <w:rPr>
          <w:rFonts w:ascii="Times New Roman" w:eastAsia="Times New Roman" w:hAnsi="Times New Roman" w:cs="Times New Roman"/>
          <w:kern w:val="0"/>
          <w:sz w:val="24"/>
          <w:szCs w:val="24"/>
          <w:lang w:eastAsia="en-IN"/>
          <w14:ligatures w14:val="none"/>
        </w:rPr>
        <w:t xml:space="preserve"> in early 2024 with integrated fall detection, bed-exit alerts, and vitals monitoring — currently in pilot with several U.S. trauma </w:t>
      </w:r>
      <w:proofErr w:type="spellStart"/>
      <w:r w:rsidRPr="004332E9">
        <w:rPr>
          <w:rFonts w:ascii="Times New Roman" w:eastAsia="Times New Roman" w:hAnsi="Times New Roman" w:cs="Times New Roman"/>
          <w:kern w:val="0"/>
          <w:sz w:val="24"/>
          <w:szCs w:val="24"/>
          <w:lang w:eastAsia="en-IN"/>
          <w14:ligatures w14:val="none"/>
        </w:rPr>
        <w:t>centers</w:t>
      </w:r>
      <w:proofErr w:type="spellEnd"/>
      <w:r w:rsidRPr="004332E9">
        <w:rPr>
          <w:rFonts w:ascii="Times New Roman" w:eastAsia="Times New Roman" w:hAnsi="Times New Roman" w:cs="Times New Roman"/>
          <w:kern w:val="0"/>
          <w:sz w:val="24"/>
          <w:szCs w:val="24"/>
          <w:lang w:eastAsia="en-IN"/>
          <w14:ligatures w14:val="none"/>
        </w:rPr>
        <w:t>.</w:t>
      </w:r>
    </w:p>
    <w:p w14:paraId="12D7BF0A" w14:textId="77777777" w:rsidR="004332E9" w:rsidRPr="004332E9" w:rsidRDefault="004332E9" w:rsidP="004332E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LINET Group</w:t>
      </w:r>
      <w:r w:rsidRPr="004332E9">
        <w:rPr>
          <w:rFonts w:ascii="Times New Roman" w:eastAsia="Times New Roman" w:hAnsi="Times New Roman" w:cs="Times New Roman"/>
          <w:kern w:val="0"/>
          <w:sz w:val="24"/>
          <w:szCs w:val="24"/>
          <w:lang w:eastAsia="en-IN"/>
          <w14:ligatures w14:val="none"/>
        </w:rPr>
        <w:t xml:space="preserve"> unveiled a </w:t>
      </w:r>
      <w:r w:rsidRPr="004332E9">
        <w:rPr>
          <w:rFonts w:ascii="Times New Roman" w:eastAsia="Times New Roman" w:hAnsi="Times New Roman" w:cs="Times New Roman"/>
          <w:b/>
          <w:bCs/>
          <w:kern w:val="0"/>
          <w:sz w:val="24"/>
          <w:szCs w:val="24"/>
          <w:lang w:eastAsia="en-IN"/>
          <w14:ligatures w14:val="none"/>
        </w:rPr>
        <w:t>multi-mode ICU bed system</w:t>
      </w:r>
      <w:r w:rsidRPr="004332E9">
        <w:rPr>
          <w:rFonts w:ascii="Times New Roman" w:eastAsia="Times New Roman" w:hAnsi="Times New Roman" w:cs="Times New Roman"/>
          <w:kern w:val="0"/>
          <w:sz w:val="24"/>
          <w:szCs w:val="24"/>
          <w:lang w:eastAsia="en-IN"/>
          <w14:ligatures w14:val="none"/>
        </w:rPr>
        <w:t xml:space="preserve"> in 2023, designed for hybrid use in both critical care and post-op recovery, now adopted in multiple EU hospitals.</w:t>
      </w:r>
    </w:p>
    <w:p w14:paraId="79C8A9D0" w14:textId="77777777" w:rsidR="004332E9" w:rsidRPr="004332E9" w:rsidRDefault="004332E9" w:rsidP="004332E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Paramount Bed Holdings</w:t>
      </w:r>
      <w:r w:rsidRPr="004332E9">
        <w:rPr>
          <w:rFonts w:ascii="Times New Roman" w:eastAsia="Times New Roman" w:hAnsi="Times New Roman" w:cs="Times New Roman"/>
          <w:kern w:val="0"/>
          <w:sz w:val="24"/>
          <w:szCs w:val="24"/>
          <w:lang w:eastAsia="en-IN"/>
          <w14:ligatures w14:val="none"/>
        </w:rPr>
        <w:t xml:space="preserve"> partnered with a Japanese robotics startup in 2024 to co-develop a </w:t>
      </w:r>
      <w:r w:rsidRPr="004332E9">
        <w:rPr>
          <w:rFonts w:ascii="Times New Roman" w:eastAsia="Times New Roman" w:hAnsi="Times New Roman" w:cs="Times New Roman"/>
          <w:b/>
          <w:bCs/>
          <w:kern w:val="0"/>
          <w:sz w:val="24"/>
          <w:szCs w:val="24"/>
          <w:lang w:eastAsia="en-IN"/>
          <w14:ligatures w14:val="none"/>
        </w:rPr>
        <w:t>motorized mobility support recliner</w:t>
      </w:r>
      <w:r w:rsidRPr="004332E9">
        <w:rPr>
          <w:rFonts w:ascii="Times New Roman" w:eastAsia="Times New Roman" w:hAnsi="Times New Roman" w:cs="Times New Roman"/>
          <w:kern w:val="0"/>
          <w:sz w:val="24"/>
          <w:szCs w:val="24"/>
          <w:lang w:eastAsia="en-IN"/>
          <w14:ligatures w14:val="none"/>
        </w:rPr>
        <w:t>, aimed at long-term care facilities.</w:t>
      </w:r>
    </w:p>
    <w:p w14:paraId="22277FD5" w14:textId="77777777" w:rsidR="004332E9" w:rsidRPr="004332E9" w:rsidRDefault="004332E9" w:rsidP="004332E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4332E9">
        <w:rPr>
          <w:rFonts w:ascii="Times New Roman" w:eastAsia="Times New Roman" w:hAnsi="Times New Roman" w:cs="Times New Roman"/>
          <w:b/>
          <w:bCs/>
          <w:kern w:val="0"/>
          <w:sz w:val="24"/>
          <w:szCs w:val="24"/>
          <w:lang w:eastAsia="en-IN"/>
          <w14:ligatures w14:val="none"/>
        </w:rPr>
        <w:t>Hillrom</w:t>
      </w:r>
      <w:proofErr w:type="spellEnd"/>
      <w:r w:rsidRPr="004332E9">
        <w:rPr>
          <w:rFonts w:ascii="Times New Roman" w:eastAsia="Times New Roman" w:hAnsi="Times New Roman" w:cs="Times New Roman"/>
          <w:b/>
          <w:bCs/>
          <w:kern w:val="0"/>
          <w:sz w:val="24"/>
          <w:szCs w:val="24"/>
          <w:lang w:eastAsia="en-IN"/>
          <w14:ligatures w14:val="none"/>
        </w:rPr>
        <w:t xml:space="preserve"> (Baxter)</w:t>
      </w:r>
      <w:r w:rsidRPr="004332E9">
        <w:rPr>
          <w:rFonts w:ascii="Times New Roman" w:eastAsia="Times New Roman" w:hAnsi="Times New Roman" w:cs="Times New Roman"/>
          <w:kern w:val="0"/>
          <w:sz w:val="24"/>
          <w:szCs w:val="24"/>
          <w:lang w:eastAsia="en-IN"/>
          <w14:ligatures w14:val="none"/>
        </w:rPr>
        <w:t xml:space="preserve"> expanded its presence in Latin America with a localized manufacturing unit in Brazil in late 2023, focused on recliners and maternity beds.</w:t>
      </w:r>
    </w:p>
    <w:p w14:paraId="605FDE2D" w14:textId="77777777" w:rsidR="004332E9" w:rsidRPr="004332E9" w:rsidRDefault="004332E9" w:rsidP="004332E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Invacare</w:t>
      </w:r>
      <w:r w:rsidRPr="004332E9">
        <w:rPr>
          <w:rFonts w:ascii="Times New Roman" w:eastAsia="Times New Roman" w:hAnsi="Times New Roman" w:cs="Times New Roman"/>
          <w:kern w:val="0"/>
          <w:sz w:val="24"/>
          <w:szCs w:val="24"/>
          <w:lang w:eastAsia="en-IN"/>
          <w14:ligatures w14:val="none"/>
        </w:rPr>
        <w:t xml:space="preserve"> introduced a </w:t>
      </w:r>
      <w:r w:rsidRPr="004332E9">
        <w:rPr>
          <w:rFonts w:ascii="Times New Roman" w:eastAsia="Times New Roman" w:hAnsi="Times New Roman" w:cs="Times New Roman"/>
          <w:b/>
          <w:bCs/>
          <w:kern w:val="0"/>
          <w:sz w:val="24"/>
          <w:szCs w:val="24"/>
          <w:lang w:eastAsia="en-IN"/>
          <w14:ligatures w14:val="none"/>
        </w:rPr>
        <w:t>lightweight, tool-free assembly homecare bed</w:t>
      </w:r>
      <w:r w:rsidRPr="004332E9">
        <w:rPr>
          <w:rFonts w:ascii="Times New Roman" w:eastAsia="Times New Roman" w:hAnsi="Times New Roman" w:cs="Times New Roman"/>
          <w:kern w:val="0"/>
          <w:sz w:val="24"/>
          <w:szCs w:val="24"/>
          <w:lang w:eastAsia="en-IN"/>
          <w14:ligatures w14:val="none"/>
        </w:rPr>
        <w:t xml:space="preserve"> in 2024, targeting rental providers and aging-in-place consumers across North America and Europe.</w:t>
      </w:r>
    </w:p>
    <w:p w14:paraId="1922089A" w14:textId="77777777" w:rsidR="004332E9" w:rsidRPr="004332E9" w:rsidRDefault="004332E9" w:rsidP="004332E9">
      <w:pPr>
        <w:spacing w:after="0"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pict w14:anchorId="67D5AD85">
          <v:rect id="_x0000_i1033" style="width:0;height:1.5pt" o:hralign="center" o:hrstd="t" o:hr="t" fillcolor="#a0a0a0" stroked="f"/>
        </w:pict>
      </w:r>
    </w:p>
    <w:p w14:paraId="49B0C5AD" w14:textId="08404811" w:rsidR="004332E9" w:rsidRPr="004332E9" w:rsidRDefault="004332E9" w:rsidP="004332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32E9">
        <w:rPr>
          <w:rFonts w:ascii="Times New Roman" w:eastAsia="Times New Roman" w:hAnsi="Times New Roman" w:cs="Times New Roman"/>
          <w:b/>
          <w:bCs/>
          <w:kern w:val="0"/>
          <w:sz w:val="27"/>
          <w:szCs w:val="27"/>
          <w:lang w:eastAsia="en-IN"/>
          <w14:ligatures w14:val="none"/>
        </w:rPr>
        <w:t>Opportunities</w:t>
      </w:r>
    </w:p>
    <w:p w14:paraId="1D9C4D80" w14:textId="77777777" w:rsidR="004332E9" w:rsidRPr="004332E9" w:rsidRDefault="004332E9" w:rsidP="004332E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Digitally Integrated Furniture</w:t>
      </w:r>
      <w:r w:rsidRPr="004332E9">
        <w:rPr>
          <w:rFonts w:ascii="Times New Roman" w:eastAsia="Times New Roman" w:hAnsi="Times New Roman" w:cs="Times New Roman"/>
          <w:kern w:val="0"/>
          <w:sz w:val="24"/>
          <w:szCs w:val="24"/>
          <w:lang w:eastAsia="en-IN"/>
          <w14:ligatures w14:val="none"/>
        </w:rPr>
        <w:br/>
        <w:t xml:space="preserve">Hospitals are prioritizing furniture that can </w:t>
      </w:r>
      <w:r w:rsidRPr="004332E9">
        <w:rPr>
          <w:rFonts w:ascii="Times New Roman" w:eastAsia="Times New Roman" w:hAnsi="Times New Roman" w:cs="Times New Roman"/>
          <w:b/>
          <w:bCs/>
          <w:kern w:val="0"/>
          <w:sz w:val="24"/>
          <w:szCs w:val="24"/>
          <w:lang w:eastAsia="en-IN"/>
          <w14:ligatures w14:val="none"/>
        </w:rPr>
        <w:t>interface with IT systems</w:t>
      </w:r>
      <w:r w:rsidRPr="004332E9">
        <w:rPr>
          <w:rFonts w:ascii="Times New Roman" w:eastAsia="Times New Roman" w:hAnsi="Times New Roman" w:cs="Times New Roman"/>
          <w:kern w:val="0"/>
          <w:sz w:val="24"/>
          <w:szCs w:val="24"/>
          <w:lang w:eastAsia="en-IN"/>
          <w14:ligatures w14:val="none"/>
        </w:rPr>
        <w:t>, monitor patient movement, and support remote diagnostics. This is opening new space for embedded sensors and EHR-compatible designs.</w:t>
      </w:r>
    </w:p>
    <w:p w14:paraId="1055DE33" w14:textId="77777777" w:rsidR="004332E9" w:rsidRPr="004332E9" w:rsidRDefault="004332E9" w:rsidP="004332E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Expansion in Emerging Markets</w:t>
      </w:r>
      <w:r w:rsidRPr="004332E9">
        <w:rPr>
          <w:rFonts w:ascii="Times New Roman" w:eastAsia="Times New Roman" w:hAnsi="Times New Roman" w:cs="Times New Roman"/>
          <w:kern w:val="0"/>
          <w:sz w:val="24"/>
          <w:szCs w:val="24"/>
          <w:lang w:eastAsia="en-IN"/>
          <w14:ligatures w14:val="none"/>
        </w:rPr>
        <w:br/>
        <w:t xml:space="preserve">Rapid hospital construction in </w:t>
      </w:r>
      <w:r w:rsidRPr="004332E9">
        <w:rPr>
          <w:rFonts w:ascii="Times New Roman" w:eastAsia="Times New Roman" w:hAnsi="Times New Roman" w:cs="Times New Roman"/>
          <w:b/>
          <w:bCs/>
          <w:kern w:val="0"/>
          <w:sz w:val="24"/>
          <w:szCs w:val="24"/>
          <w:lang w:eastAsia="en-IN"/>
          <w14:ligatures w14:val="none"/>
        </w:rPr>
        <w:t>India, Southeast Asia, and the Middle East</w:t>
      </w:r>
      <w:r w:rsidRPr="004332E9">
        <w:rPr>
          <w:rFonts w:ascii="Times New Roman" w:eastAsia="Times New Roman" w:hAnsi="Times New Roman" w:cs="Times New Roman"/>
          <w:kern w:val="0"/>
          <w:sz w:val="24"/>
          <w:szCs w:val="24"/>
          <w:lang w:eastAsia="en-IN"/>
          <w14:ligatures w14:val="none"/>
        </w:rPr>
        <w:t xml:space="preserve"> is </w:t>
      </w:r>
      <w:proofErr w:type="spellStart"/>
      <w:r w:rsidRPr="004332E9">
        <w:rPr>
          <w:rFonts w:ascii="Times New Roman" w:eastAsia="Times New Roman" w:hAnsi="Times New Roman" w:cs="Times New Roman"/>
          <w:kern w:val="0"/>
          <w:sz w:val="24"/>
          <w:szCs w:val="24"/>
          <w:lang w:eastAsia="en-IN"/>
          <w14:ligatures w14:val="none"/>
        </w:rPr>
        <w:t>fueling</w:t>
      </w:r>
      <w:proofErr w:type="spellEnd"/>
      <w:r w:rsidRPr="004332E9">
        <w:rPr>
          <w:rFonts w:ascii="Times New Roman" w:eastAsia="Times New Roman" w:hAnsi="Times New Roman" w:cs="Times New Roman"/>
          <w:kern w:val="0"/>
          <w:sz w:val="24"/>
          <w:szCs w:val="24"/>
          <w:lang w:eastAsia="en-IN"/>
          <w14:ligatures w14:val="none"/>
        </w:rPr>
        <w:t xml:space="preserve"> demand for </w:t>
      </w:r>
      <w:r w:rsidRPr="004332E9">
        <w:rPr>
          <w:rFonts w:ascii="Times New Roman" w:eastAsia="Times New Roman" w:hAnsi="Times New Roman" w:cs="Times New Roman"/>
          <w:b/>
          <w:bCs/>
          <w:kern w:val="0"/>
          <w:sz w:val="24"/>
          <w:szCs w:val="24"/>
          <w:lang w:eastAsia="en-IN"/>
          <w14:ligatures w14:val="none"/>
        </w:rPr>
        <w:t>durable, modular, and affordable furniture systems</w:t>
      </w:r>
      <w:r w:rsidRPr="004332E9">
        <w:rPr>
          <w:rFonts w:ascii="Times New Roman" w:eastAsia="Times New Roman" w:hAnsi="Times New Roman" w:cs="Times New Roman"/>
          <w:kern w:val="0"/>
          <w:sz w:val="24"/>
          <w:szCs w:val="24"/>
          <w:lang w:eastAsia="en-IN"/>
          <w14:ligatures w14:val="none"/>
        </w:rPr>
        <w:t xml:space="preserve"> with shorter lead times and on-ground servicing.</w:t>
      </w:r>
    </w:p>
    <w:p w14:paraId="493A14EE" w14:textId="77777777" w:rsidR="004332E9" w:rsidRPr="004332E9" w:rsidRDefault="004332E9" w:rsidP="004332E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Workforce-Focused Design</w:t>
      </w:r>
      <w:r w:rsidRPr="004332E9">
        <w:rPr>
          <w:rFonts w:ascii="Times New Roman" w:eastAsia="Times New Roman" w:hAnsi="Times New Roman" w:cs="Times New Roman"/>
          <w:kern w:val="0"/>
          <w:sz w:val="24"/>
          <w:szCs w:val="24"/>
          <w:lang w:eastAsia="en-IN"/>
          <w14:ligatures w14:val="none"/>
        </w:rPr>
        <w:br/>
        <w:t xml:space="preserve">Burnout among clinical staff is prompting procurement teams to prioritize </w:t>
      </w:r>
      <w:r w:rsidRPr="004332E9">
        <w:rPr>
          <w:rFonts w:ascii="Times New Roman" w:eastAsia="Times New Roman" w:hAnsi="Times New Roman" w:cs="Times New Roman"/>
          <w:b/>
          <w:bCs/>
          <w:kern w:val="0"/>
          <w:sz w:val="24"/>
          <w:szCs w:val="24"/>
          <w:lang w:eastAsia="en-IN"/>
          <w14:ligatures w14:val="none"/>
        </w:rPr>
        <w:t>ergonomic and fatigue-reducing furniture</w:t>
      </w:r>
      <w:r w:rsidRPr="004332E9">
        <w:rPr>
          <w:rFonts w:ascii="Times New Roman" w:eastAsia="Times New Roman" w:hAnsi="Times New Roman" w:cs="Times New Roman"/>
          <w:kern w:val="0"/>
          <w:sz w:val="24"/>
          <w:szCs w:val="24"/>
          <w:lang w:eastAsia="en-IN"/>
          <w14:ligatures w14:val="none"/>
        </w:rPr>
        <w:t xml:space="preserve"> — including nurse station redesigns and high-adjustability stools and carts.</w:t>
      </w:r>
    </w:p>
    <w:p w14:paraId="5441D676" w14:textId="77777777" w:rsidR="004332E9" w:rsidRPr="004332E9" w:rsidRDefault="004332E9" w:rsidP="004332E9">
      <w:pPr>
        <w:spacing w:after="0"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pict w14:anchorId="0B6EAB46">
          <v:rect id="_x0000_i1034" style="width:0;height:1.5pt" o:hralign="center" o:hrstd="t" o:hr="t" fillcolor="#a0a0a0" stroked="f"/>
        </w:pict>
      </w:r>
    </w:p>
    <w:p w14:paraId="7CCD4B33" w14:textId="448DA002" w:rsidR="004332E9" w:rsidRPr="004332E9" w:rsidRDefault="004332E9" w:rsidP="004332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32E9">
        <w:rPr>
          <w:rFonts w:ascii="Times New Roman" w:eastAsia="Times New Roman" w:hAnsi="Times New Roman" w:cs="Times New Roman"/>
          <w:b/>
          <w:bCs/>
          <w:kern w:val="0"/>
          <w:sz w:val="27"/>
          <w:szCs w:val="27"/>
          <w:lang w:eastAsia="en-IN"/>
          <w14:ligatures w14:val="none"/>
        </w:rPr>
        <w:t>Restraints</w:t>
      </w:r>
    </w:p>
    <w:p w14:paraId="6ACAD7AA" w14:textId="77777777" w:rsidR="004332E9" w:rsidRPr="004332E9" w:rsidRDefault="004332E9" w:rsidP="004332E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High Capital Costs</w:t>
      </w:r>
      <w:r w:rsidRPr="004332E9">
        <w:rPr>
          <w:rFonts w:ascii="Times New Roman" w:eastAsia="Times New Roman" w:hAnsi="Times New Roman" w:cs="Times New Roman"/>
          <w:kern w:val="0"/>
          <w:sz w:val="24"/>
          <w:szCs w:val="24"/>
          <w:lang w:eastAsia="en-IN"/>
          <w14:ligatures w14:val="none"/>
        </w:rPr>
        <w:br/>
        <w:t xml:space="preserve">Smart beds, modular systems, and digital-ready platforms often come with </w:t>
      </w:r>
      <w:r w:rsidRPr="004332E9">
        <w:rPr>
          <w:rFonts w:ascii="Times New Roman" w:eastAsia="Times New Roman" w:hAnsi="Times New Roman" w:cs="Times New Roman"/>
          <w:b/>
          <w:bCs/>
          <w:kern w:val="0"/>
          <w:sz w:val="24"/>
          <w:szCs w:val="24"/>
          <w:lang w:eastAsia="en-IN"/>
          <w14:ligatures w14:val="none"/>
        </w:rPr>
        <w:t>significant upfront investment</w:t>
      </w:r>
      <w:r w:rsidRPr="004332E9">
        <w:rPr>
          <w:rFonts w:ascii="Times New Roman" w:eastAsia="Times New Roman" w:hAnsi="Times New Roman" w:cs="Times New Roman"/>
          <w:kern w:val="0"/>
          <w:sz w:val="24"/>
          <w:szCs w:val="24"/>
          <w:lang w:eastAsia="en-IN"/>
          <w14:ligatures w14:val="none"/>
        </w:rPr>
        <w:t>, making them inaccessible for small clinics and budget-constrained public hospitals.</w:t>
      </w:r>
    </w:p>
    <w:p w14:paraId="02C08395" w14:textId="77777777" w:rsidR="004332E9" w:rsidRPr="004332E9" w:rsidRDefault="004332E9" w:rsidP="004332E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Maintenance and Training Complexity</w:t>
      </w:r>
      <w:r w:rsidRPr="004332E9">
        <w:rPr>
          <w:rFonts w:ascii="Times New Roman" w:eastAsia="Times New Roman" w:hAnsi="Times New Roman" w:cs="Times New Roman"/>
          <w:kern w:val="0"/>
          <w:sz w:val="24"/>
          <w:szCs w:val="24"/>
          <w:lang w:eastAsia="en-IN"/>
          <w14:ligatures w14:val="none"/>
        </w:rPr>
        <w:br/>
        <w:t xml:space="preserve">Hospitals adopting advanced furniture systems must also </w:t>
      </w:r>
      <w:r w:rsidRPr="004332E9">
        <w:rPr>
          <w:rFonts w:ascii="Times New Roman" w:eastAsia="Times New Roman" w:hAnsi="Times New Roman" w:cs="Times New Roman"/>
          <w:b/>
          <w:bCs/>
          <w:kern w:val="0"/>
          <w:sz w:val="24"/>
          <w:szCs w:val="24"/>
          <w:lang w:eastAsia="en-IN"/>
          <w14:ligatures w14:val="none"/>
        </w:rPr>
        <w:t>train staff</w:t>
      </w:r>
      <w:r w:rsidRPr="004332E9">
        <w:rPr>
          <w:rFonts w:ascii="Times New Roman" w:eastAsia="Times New Roman" w:hAnsi="Times New Roman" w:cs="Times New Roman"/>
          <w:kern w:val="0"/>
          <w:sz w:val="24"/>
          <w:szCs w:val="24"/>
          <w:lang w:eastAsia="en-IN"/>
          <w14:ligatures w14:val="none"/>
        </w:rPr>
        <w:t xml:space="preserve"> and </w:t>
      </w:r>
      <w:r w:rsidRPr="004332E9">
        <w:rPr>
          <w:rFonts w:ascii="Times New Roman" w:eastAsia="Times New Roman" w:hAnsi="Times New Roman" w:cs="Times New Roman"/>
          <w:b/>
          <w:bCs/>
          <w:kern w:val="0"/>
          <w:sz w:val="24"/>
          <w:szCs w:val="24"/>
          <w:lang w:eastAsia="en-IN"/>
          <w14:ligatures w14:val="none"/>
        </w:rPr>
        <w:t>invest in ongoing maintenance</w:t>
      </w:r>
      <w:r w:rsidRPr="004332E9">
        <w:rPr>
          <w:rFonts w:ascii="Times New Roman" w:eastAsia="Times New Roman" w:hAnsi="Times New Roman" w:cs="Times New Roman"/>
          <w:kern w:val="0"/>
          <w:sz w:val="24"/>
          <w:szCs w:val="24"/>
          <w:lang w:eastAsia="en-IN"/>
          <w14:ligatures w14:val="none"/>
        </w:rPr>
        <w:t>, which can create adoption friction — especially in low-resource settings.</w:t>
      </w:r>
    </w:p>
    <w:p w14:paraId="1CE3553E" w14:textId="77777777" w:rsidR="004332E9" w:rsidRDefault="004332E9">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br w:type="page"/>
      </w:r>
    </w:p>
    <w:p w14:paraId="43DFAB3D" w14:textId="20CE1409" w:rsidR="004332E9" w:rsidRPr="004332E9" w:rsidRDefault="004332E9" w:rsidP="0043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32E9">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2965"/>
        <w:gridCol w:w="6051"/>
      </w:tblGrid>
      <w:tr w:rsidR="004332E9" w:rsidRPr="004332E9" w14:paraId="73EA7850" w14:textId="77777777" w:rsidTr="004332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6B927B6" w14:textId="77777777" w:rsidR="004332E9" w:rsidRPr="004332E9" w:rsidRDefault="004332E9" w:rsidP="004332E9">
            <w:pPr>
              <w:jc w:val="center"/>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Report Attribute</w:t>
            </w:r>
          </w:p>
        </w:tc>
        <w:tc>
          <w:tcPr>
            <w:tcW w:w="6051" w:type="dxa"/>
            <w:hideMark/>
          </w:tcPr>
          <w:p w14:paraId="3835682E" w14:textId="77777777" w:rsidR="004332E9" w:rsidRPr="004332E9" w:rsidRDefault="004332E9" w:rsidP="004332E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Details</w:t>
            </w:r>
          </w:p>
        </w:tc>
      </w:tr>
      <w:tr w:rsidR="004332E9" w:rsidRPr="004332E9" w14:paraId="62737DD4" w14:textId="77777777" w:rsidTr="004332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5167978" w14:textId="77777777" w:rsidR="004332E9" w:rsidRPr="004332E9" w:rsidRDefault="004332E9" w:rsidP="004332E9">
            <w:pPr>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Forecast Period</w:t>
            </w:r>
          </w:p>
        </w:tc>
        <w:tc>
          <w:tcPr>
            <w:tcW w:w="6051" w:type="dxa"/>
            <w:hideMark/>
          </w:tcPr>
          <w:p w14:paraId="4A3EB35B" w14:textId="77777777" w:rsidR="004332E9" w:rsidRPr="004332E9" w:rsidRDefault="004332E9" w:rsidP="004332E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2024 – 2030</w:t>
            </w:r>
          </w:p>
        </w:tc>
      </w:tr>
      <w:tr w:rsidR="004332E9" w:rsidRPr="004332E9" w14:paraId="74E71EAA" w14:textId="77777777" w:rsidTr="004332E9">
        <w:tc>
          <w:tcPr>
            <w:cnfStyle w:val="001000000000" w:firstRow="0" w:lastRow="0" w:firstColumn="1" w:lastColumn="0" w:oddVBand="0" w:evenVBand="0" w:oddHBand="0" w:evenHBand="0" w:firstRowFirstColumn="0" w:firstRowLastColumn="0" w:lastRowFirstColumn="0" w:lastRowLastColumn="0"/>
            <w:tcW w:w="2965" w:type="dxa"/>
            <w:hideMark/>
          </w:tcPr>
          <w:p w14:paraId="03AF0AB5" w14:textId="77777777" w:rsidR="004332E9" w:rsidRPr="004332E9" w:rsidRDefault="004332E9" w:rsidP="004332E9">
            <w:pPr>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Market Size Value in 2024</w:t>
            </w:r>
          </w:p>
        </w:tc>
        <w:tc>
          <w:tcPr>
            <w:tcW w:w="6051" w:type="dxa"/>
            <w:hideMark/>
          </w:tcPr>
          <w:p w14:paraId="6D3A6950" w14:textId="77777777" w:rsidR="004332E9" w:rsidRPr="004332E9" w:rsidRDefault="004332E9" w:rsidP="004332E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USD 10.6 Billion</w:t>
            </w:r>
          </w:p>
        </w:tc>
      </w:tr>
      <w:tr w:rsidR="004332E9" w:rsidRPr="004332E9" w14:paraId="6F7C46F4" w14:textId="77777777" w:rsidTr="004332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19062A8" w14:textId="77777777" w:rsidR="004332E9" w:rsidRPr="004332E9" w:rsidRDefault="004332E9" w:rsidP="004332E9">
            <w:pPr>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Revenue Forecast in 2030</w:t>
            </w:r>
          </w:p>
        </w:tc>
        <w:tc>
          <w:tcPr>
            <w:tcW w:w="6051" w:type="dxa"/>
            <w:hideMark/>
          </w:tcPr>
          <w:p w14:paraId="7B25AD74" w14:textId="77777777" w:rsidR="004332E9" w:rsidRPr="004332E9" w:rsidRDefault="004332E9" w:rsidP="004332E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USD 14.9 Billion</w:t>
            </w:r>
          </w:p>
        </w:tc>
      </w:tr>
      <w:tr w:rsidR="004332E9" w:rsidRPr="004332E9" w14:paraId="77436766" w14:textId="77777777" w:rsidTr="004332E9">
        <w:tc>
          <w:tcPr>
            <w:cnfStyle w:val="001000000000" w:firstRow="0" w:lastRow="0" w:firstColumn="1" w:lastColumn="0" w:oddVBand="0" w:evenVBand="0" w:oddHBand="0" w:evenHBand="0" w:firstRowFirstColumn="0" w:firstRowLastColumn="0" w:lastRowFirstColumn="0" w:lastRowLastColumn="0"/>
            <w:tcW w:w="2965" w:type="dxa"/>
            <w:hideMark/>
          </w:tcPr>
          <w:p w14:paraId="0DBAFCC0" w14:textId="77777777" w:rsidR="004332E9" w:rsidRPr="004332E9" w:rsidRDefault="004332E9" w:rsidP="004332E9">
            <w:pPr>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Overall Growth Rate</w:t>
            </w:r>
          </w:p>
        </w:tc>
        <w:tc>
          <w:tcPr>
            <w:tcW w:w="6051" w:type="dxa"/>
            <w:hideMark/>
          </w:tcPr>
          <w:p w14:paraId="597EF9D6" w14:textId="77777777" w:rsidR="004332E9" w:rsidRPr="004332E9" w:rsidRDefault="004332E9" w:rsidP="004332E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CAGR of 5.8% (2024 – 2030)</w:t>
            </w:r>
          </w:p>
        </w:tc>
      </w:tr>
      <w:tr w:rsidR="004332E9" w:rsidRPr="004332E9" w14:paraId="10E4E8E9" w14:textId="77777777" w:rsidTr="004332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FE29A08" w14:textId="77777777" w:rsidR="004332E9" w:rsidRPr="004332E9" w:rsidRDefault="004332E9" w:rsidP="004332E9">
            <w:pPr>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Base Year for Estimation</w:t>
            </w:r>
          </w:p>
        </w:tc>
        <w:tc>
          <w:tcPr>
            <w:tcW w:w="6051" w:type="dxa"/>
            <w:hideMark/>
          </w:tcPr>
          <w:p w14:paraId="633C06FC" w14:textId="77777777" w:rsidR="004332E9" w:rsidRPr="004332E9" w:rsidRDefault="004332E9" w:rsidP="004332E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2024</w:t>
            </w:r>
          </w:p>
        </w:tc>
      </w:tr>
      <w:tr w:rsidR="004332E9" w:rsidRPr="004332E9" w14:paraId="4396FC6C" w14:textId="77777777" w:rsidTr="004332E9">
        <w:tc>
          <w:tcPr>
            <w:cnfStyle w:val="001000000000" w:firstRow="0" w:lastRow="0" w:firstColumn="1" w:lastColumn="0" w:oddVBand="0" w:evenVBand="0" w:oddHBand="0" w:evenHBand="0" w:firstRowFirstColumn="0" w:firstRowLastColumn="0" w:lastRowFirstColumn="0" w:lastRowLastColumn="0"/>
            <w:tcW w:w="2965" w:type="dxa"/>
            <w:hideMark/>
          </w:tcPr>
          <w:p w14:paraId="38C7F3AF" w14:textId="77777777" w:rsidR="004332E9" w:rsidRPr="004332E9" w:rsidRDefault="004332E9" w:rsidP="004332E9">
            <w:pPr>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Historical Data</w:t>
            </w:r>
          </w:p>
        </w:tc>
        <w:tc>
          <w:tcPr>
            <w:tcW w:w="6051" w:type="dxa"/>
            <w:hideMark/>
          </w:tcPr>
          <w:p w14:paraId="69DC4D86" w14:textId="77777777" w:rsidR="004332E9" w:rsidRPr="004332E9" w:rsidRDefault="004332E9" w:rsidP="004332E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2019 – 2023</w:t>
            </w:r>
          </w:p>
        </w:tc>
      </w:tr>
      <w:tr w:rsidR="004332E9" w:rsidRPr="004332E9" w14:paraId="33CA11C5" w14:textId="77777777" w:rsidTr="004332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125EA6E9" w14:textId="77777777" w:rsidR="004332E9" w:rsidRPr="004332E9" w:rsidRDefault="004332E9" w:rsidP="004332E9">
            <w:pPr>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Unit</w:t>
            </w:r>
          </w:p>
        </w:tc>
        <w:tc>
          <w:tcPr>
            <w:tcW w:w="6051" w:type="dxa"/>
            <w:hideMark/>
          </w:tcPr>
          <w:p w14:paraId="5435ECCB" w14:textId="77777777" w:rsidR="004332E9" w:rsidRPr="004332E9" w:rsidRDefault="004332E9" w:rsidP="004332E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USD Million, CAGR (2024 – 2030)</w:t>
            </w:r>
          </w:p>
        </w:tc>
      </w:tr>
      <w:tr w:rsidR="004332E9" w:rsidRPr="004332E9" w14:paraId="49621F54" w14:textId="77777777" w:rsidTr="004332E9">
        <w:tc>
          <w:tcPr>
            <w:cnfStyle w:val="001000000000" w:firstRow="0" w:lastRow="0" w:firstColumn="1" w:lastColumn="0" w:oddVBand="0" w:evenVBand="0" w:oddHBand="0" w:evenHBand="0" w:firstRowFirstColumn="0" w:firstRowLastColumn="0" w:lastRowFirstColumn="0" w:lastRowLastColumn="0"/>
            <w:tcW w:w="2965" w:type="dxa"/>
            <w:hideMark/>
          </w:tcPr>
          <w:p w14:paraId="6A188D3A" w14:textId="77777777" w:rsidR="004332E9" w:rsidRPr="004332E9" w:rsidRDefault="004332E9" w:rsidP="004332E9">
            <w:pPr>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Segmentation</w:t>
            </w:r>
          </w:p>
        </w:tc>
        <w:tc>
          <w:tcPr>
            <w:tcW w:w="6051" w:type="dxa"/>
            <w:hideMark/>
          </w:tcPr>
          <w:p w14:paraId="4AEEE208" w14:textId="77777777" w:rsidR="004332E9" w:rsidRPr="004332E9" w:rsidRDefault="004332E9" w:rsidP="004332E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By Product Type, Application, End User, Geography</w:t>
            </w:r>
          </w:p>
        </w:tc>
      </w:tr>
      <w:tr w:rsidR="004332E9" w:rsidRPr="004332E9" w14:paraId="10473143" w14:textId="77777777" w:rsidTr="004332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458ABDC" w14:textId="77777777" w:rsidR="004332E9" w:rsidRPr="004332E9" w:rsidRDefault="004332E9" w:rsidP="004332E9">
            <w:pPr>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By Product Type</w:t>
            </w:r>
          </w:p>
        </w:tc>
        <w:tc>
          <w:tcPr>
            <w:tcW w:w="6051" w:type="dxa"/>
            <w:hideMark/>
          </w:tcPr>
          <w:p w14:paraId="68C608A9" w14:textId="77777777" w:rsidR="004332E9" w:rsidRPr="004332E9" w:rsidRDefault="004332E9" w:rsidP="004332E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Hospital Beds, Chairs &amp; Recliners, Tables &amp; Trolleys, Storage Units, Others</w:t>
            </w:r>
          </w:p>
        </w:tc>
      </w:tr>
      <w:tr w:rsidR="004332E9" w:rsidRPr="004332E9" w14:paraId="5218B19B" w14:textId="77777777" w:rsidTr="004332E9">
        <w:tc>
          <w:tcPr>
            <w:cnfStyle w:val="001000000000" w:firstRow="0" w:lastRow="0" w:firstColumn="1" w:lastColumn="0" w:oddVBand="0" w:evenVBand="0" w:oddHBand="0" w:evenHBand="0" w:firstRowFirstColumn="0" w:firstRowLastColumn="0" w:lastRowFirstColumn="0" w:lastRowLastColumn="0"/>
            <w:tcW w:w="2965" w:type="dxa"/>
            <w:hideMark/>
          </w:tcPr>
          <w:p w14:paraId="1639801B" w14:textId="77777777" w:rsidR="004332E9" w:rsidRPr="004332E9" w:rsidRDefault="004332E9" w:rsidP="004332E9">
            <w:pPr>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By Application</w:t>
            </w:r>
          </w:p>
        </w:tc>
        <w:tc>
          <w:tcPr>
            <w:tcW w:w="6051" w:type="dxa"/>
            <w:hideMark/>
          </w:tcPr>
          <w:p w14:paraId="36F43818" w14:textId="77777777" w:rsidR="004332E9" w:rsidRPr="004332E9" w:rsidRDefault="004332E9" w:rsidP="004332E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Acute Care, Long-Term Care, Ambulatory Care, Home Healthcare</w:t>
            </w:r>
          </w:p>
        </w:tc>
      </w:tr>
      <w:tr w:rsidR="004332E9" w:rsidRPr="004332E9" w14:paraId="2C8194E0" w14:textId="77777777" w:rsidTr="004332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18626CB0" w14:textId="77777777" w:rsidR="004332E9" w:rsidRPr="004332E9" w:rsidRDefault="004332E9" w:rsidP="004332E9">
            <w:pPr>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By End User</w:t>
            </w:r>
          </w:p>
        </w:tc>
        <w:tc>
          <w:tcPr>
            <w:tcW w:w="6051" w:type="dxa"/>
            <w:hideMark/>
          </w:tcPr>
          <w:p w14:paraId="12F06C90" w14:textId="77777777" w:rsidR="004332E9" w:rsidRPr="004332E9" w:rsidRDefault="004332E9" w:rsidP="004332E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 xml:space="preserve">Hospitals, Ambulatory Surgical </w:t>
            </w:r>
            <w:proofErr w:type="spellStart"/>
            <w:r w:rsidRPr="004332E9">
              <w:rPr>
                <w:rFonts w:ascii="Times New Roman" w:eastAsia="Times New Roman" w:hAnsi="Times New Roman" w:cs="Times New Roman"/>
                <w:kern w:val="0"/>
                <w:sz w:val="24"/>
                <w:szCs w:val="24"/>
                <w:lang w:eastAsia="en-IN"/>
                <w14:ligatures w14:val="none"/>
              </w:rPr>
              <w:t>Centers</w:t>
            </w:r>
            <w:proofErr w:type="spellEnd"/>
            <w:r w:rsidRPr="004332E9">
              <w:rPr>
                <w:rFonts w:ascii="Times New Roman" w:eastAsia="Times New Roman" w:hAnsi="Times New Roman" w:cs="Times New Roman"/>
                <w:kern w:val="0"/>
                <w:sz w:val="24"/>
                <w:szCs w:val="24"/>
                <w:lang w:eastAsia="en-IN"/>
                <w14:ligatures w14:val="none"/>
              </w:rPr>
              <w:t>, Specialty Clinics, Home Care Agencies</w:t>
            </w:r>
          </w:p>
        </w:tc>
      </w:tr>
      <w:tr w:rsidR="004332E9" w:rsidRPr="004332E9" w14:paraId="6B200CC7" w14:textId="77777777" w:rsidTr="004332E9">
        <w:tc>
          <w:tcPr>
            <w:cnfStyle w:val="001000000000" w:firstRow="0" w:lastRow="0" w:firstColumn="1" w:lastColumn="0" w:oddVBand="0" w:evenVBand="0" w:oddHBand="0" w:evenHBand="0" w:firstRowFirstColumn="0" w:firstRowLastColumn="0" w:lastRowFirstColumn="0" w:lastRowLastColumn="0"/>
            <w:tcW w:w="2965" w:type="dxa"/>
            <w:hideMark/>
          </w:tcPr>
          <w:p w14:paraId="02391093" w14:textId="77777777" w:rsidR="004332E9" w:rsidRPr="004332E9" w:rsidRDefault="004332E9" w:rsidP="004332E9">
            <w:pPr>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By Region</w:t>
            </w:r>
          </w:p>
        </w:tc>
        <w:tc>
          <w:tcPr>
            <w:tcW w:w="6051" w:type="dxa"/>
            <w:hideMark/>
          </w:tcPr>
          <w:p w14:paraId="623D778B" w14:textId="77777777" w:rsidR="004332E9" w:rsidRPr="004332E9" w:rsidRDefault="004332E9" w:rsidP="004332E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4332E9" w:rsidRPr="004332E9" w14:paraId="0C70E65E" w14:textId="77777777" w:rsidTr="004332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79713BF" w14:textId="77777777" w:rsidR="004332E9" w:rsidRPr="004332E9" w:rsidRDefault="004332E9" w:rsidP="004332E9">
            <w:pPr>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Country Scope</w:t>
            </w:r>
          </w:p>
        </w:tc>
        <w:tc>
          <w:tcPr>
            <w:tcW w:w="6051" w:type="dxa"/>
            <w:hideMark/>
          </w:tcPr>
          <w:p w14:paraId="09DD5E22" w14:textId="77777777" w:rsidR="004332E9" w:rsidRPr="004332E9" w:rsidRDefault="004332E9" w:rsidP="004332E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U.S., Germany, Japan, India, Brazil, China, UK, etc.</w:t>
            </w:r>
          </w:p>
        </w:tc>
      </w:tr>
      <w:tr w:rsidR="004332E9" w:rsidRPr="004332E9" w14:paraId="1A6FA5B8" w14:textId="77777777" w:rsidTr="004332E9">
        <w:tc>
          <w:tcPr>
            <w:cnfStyle w:val="001000000000" w:firstRow="0" w:lastRow="0" w:firstColumn="1" w:lastColumn="0" w:oddVBand="0" w:evenVBand="0" w:oddHBand="0" w:evenHBand="0" w:firstRowFirstColumn="0" w:firstRowLastColumn="0" w:lastRowFirstColumn="0" w:lastRowLastColumn="0"/>
            <w:tcW w:w="2965" w:type="dxa"/>
            <w:hideMark/>
          </w:tcPr>
          <w:p w14:paraId="62425779" w14:textId="77777777" w:rsidR="004332E9" w:rsidRPr="004332E9" w:rsidRDefault="004332E9" w:rsidP="004332E9">
            <w:pPr>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Market Drivers</w:t>
            </w:r>
          </w:p>
        </w:tc>
        <w:tc>
          <w:tcPr>
            <w:tcW w:w="6051" w:type="dxa"/>
            <w:hideMark/>
          </w:tcPr>
          <w:p w14:paraId="2622A70F" w14:textId="77777777" w:rsidR="004332E9" w:rsidRPr="004332E9" w:rsidRDefault="004332E9" w:rsidP="004332E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 xml:space="preserve">- Rising investments in hospital infrastructure </w:t>
            </w:r>
            <w:r w:rsidRPr="004332E9">
              <w:rPr>
                <w:rFonts w:ascii="Times New Roman" w:eastAsia="Times New Roman" w:hAnsi="Times New Roman" w:cs="Times New Roman"/>
                <w:kern w:val="0"/>
                <w:sz w:val="24"/>
                <w:szCs w:val="24"/>
                <w:lang w:eastAsia="en-IN"/>
                <w14:ligatures w14:val="none"/>
              </w:rPr>
              <w:br/>
              <w:t xml:space="preserve">- Increased demand for modular, ergonomic, and smart furniture </w:t>
            </w:r>
            <w:r w:rsidRPr="004332E9">
              <w:rPr>
                <w:rFonts w:ascii="Times New Roman" w:eastAsia="Times New Roman" w:hAnsi="Times New Roman" w:cs="Times New Roman"/>
                <w:kern w:val="0"/>
                <w:sz w:val="24"/>
                <w:szCs w:val="24"/>
                <w:lang w:eastAsia="en-IN"/>
                <w14:ligatures w14:val="none"/>
              </w:rPr>
              <w:br/>
              <w:t>- Regulatory focus on infection control and patient safety</w:t>
            </w:r>
          </w:p>
        </w:tc>
      </w:tr>
      <w:tr w:rsidR="004332E9" w:rsidRPr="004332E9" w14:paraId="2B140E51" w14:textId="77777777" w:rsidTr="004332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8355152" w14:textId="77777777" w:rsidR="004332E9" w:rsidRPr="004332E9" w:rsidRDefault="004332E9" w:rsidP="004332E9">
            <w:pPr>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Customization Option</w:t>
            </w:r>
          </w:p>
        </w:tc>
        <w:tc>
          <w:tcPr>
            <w:tcW w:w="6051" w:type="dxa"/>
            <w:hideMark/>
          </w:tcPr>
          <w:p w14:paraId="407D8996" w14:textId="77777777" w:rsidR="004332E9" w:rsidRPr="004332E9" w:rsidRDefault="004332E9" w:rsidP="004332E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Available upon request</w:t>
            </w:r>
          </w:p>
        </w:tc>
      </w:tr>
    </w:tbl>
    <w:p w14:paraId="6D9D3AD7" w14:textId="77777777" w:rsidR="004332E9" w:rsidRPr="004332E9" w:rsidRDefault="004332E9" w:rsidP="0043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32E9">
        <w:rPr>
          <w:rFonts w:ascii="Times New Roman" w:eastAsia="Times New Roman" w:hAnsi="Times New Roman" w:cs="Times New Roman"/>
          <w:b/>
          <w:bCs/>
          <w:kern w:val="36"/>
          <w:sz w:val="48"/>
          <w:szCs w:val="48"/>
          <w:lang w:eastAsia="en-IN"/>
          <w14:ligatures w14:val="none"/>
        </w:rPr>
        <w:t>8. Report Summary, FAQs, and SEO Schema</w:t>
      </w:r>
    </w:p>
    <w:p w14:paraId="43E730AF" w14:textId="77777777" w:rsidR="004332E9" w:rsidRPr="004332E9" w:rsidRDefault="004332E9" w:rsidP="004332E9">
      <w:pPr>
        <w:spacing w:after="0"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pict w14:anchorId="704E8B2A">
          <v:rect id="_x0000_i1038" style="width:0;height:1.5pt" o:hralign="center" o:hrstd="t" o:hr="t" fillcolor="#a0a0a0" stroked="f"/>
        </w:pict>
      </w:r>
    </w:p>
    <w:p w14:paraId="174376AE" w14:textId="77777777" w:rsidR="004332E9" w:rsidRPr="004332E9" w:rsidRDefault="004332E9" w:rsidP="004332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32E9">
        <w:rPr>
          <w:rFonts w:ascii="Times New Roman" w:eastAsia="Times New Roman" w:hAnsi="Times New Roman" w:cs="Times New Roman"/>
          <w:b/>
          <w:bCs/>
          <w:kern w:val="0"/>
          <w:sz w:val="27"/>
          <w:szCs w:val="27"/>
          <w:lang w:eastAsia="en-IN"/>
          <w14:ligatures w14:val="none"/>
        </w:rPr>
        <w:t>A.1. Report Title (Long-Form)</w:t>
      </w:r>
    </w:p>
    <w:p w14:paraId="122CA12B"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 xml:space="preserve">Hospital Furniture Market </w:t>
      </w:r>
      <w:proofErr w:type="gramStart"/>
      <w:r w:rsidRPr="004332E9">
        <w:rPr>
          <w:rFonts w:ascii="Times New Roman" w:eastAsia="Times New Roman" w:hAnsi="Times New Roman" w:cs="Times New Roman"/>
          <w:kern w:val="0"/>
          <w:sz w:val="24"/>
          <w:szCs w:val="24"/>
          <w:lang w:eastAsia="en-IN"/>
          <w14:ligatures w14:val="none"/>
        </w:rPr>
        <w:t>By</w:t>
      </w:r>
      <w:proofErr w:type="gramEnd"/>
      <w:r w:rsidRPr="004332E9">
        <w:rPr>
          <w:rFonts w:ascii="Times New Roman" w:eastAsia="Times New Roman" w:hAnsi="Times New Roman" w:cs="Times New Roman"/>
          <w:kern w:val="0"/>
          <w:sz w:val="24"/>
          <w:szCs w:val="24"/>
          <w:lang w:eastAsia="en-IN"/>
          <w14:ligatures w14:val="none"/>
        </w:rPr>
        <w:t xml:space="preserve"> Product Type (Hospital Beds, Chairs &amp; Recliners, Tables &amp; Trolleys, Storage Units, Others); By Application (Acute Care, Long-Term Care, Ambulatory Care, Home Healthcare); By End User (Hospitals, Ambulatory Surgical </w:t>
      </w:r>
      <w:proofErr w:type="spellStart"/>
      <w:r w:rsidRPr="004332E9">
        <w:rPr>
          <w:rFonts w:ascii="Times New Roman" w:eastAsia="Times New Roman" w:hAnsi="Times New Roman" w:cs="Times New Roman"/>
          <w:kern w:val="0"/>
          <w:sz w:val="24"/>
          <w:szCs w:val="24"/>
          <w:lang w:eastAsia="en-IN"/>
          <w14:ligatures w14:val="none"/>
        </w:rPr>
        <w:t>Centers</w:t>
      </w:r>
      <w:proofErr w:type="spellEnd"/>
      <w:r w:rsidRPr="004332E9">
        <w:rPr>
          <w:rFonts w:ascii="Times New Roman" w:eastAsia="Times New Roman" w:hAnsi="Times New Roman" w:cs="Times New Roman"/>
          <w:kern w:val="0"/>
          <w:sz w:val="24"/>
          <w:szCs w:val="24"/>
          <w:lang w:eastAsia="en-IN"/>
          <w14:ligatures w14:val="none"/>
        </w:rPr>
        <w:t>, Specialty Clinics, Home Care Agencies); By Geography, Segment Revenue Estimation, Forecast, 2024–2030</w:t>
      </w:r>
    </w:p>
    <w:p w14:paraId="552FABB0" w14:textId="77777777" w:rsidR="004332E9" w:rsidRPr="004332E9" w:rsidRDefault="004332E9" w:rsidP="004332E9">
      <w:pPr>
        <w:spacing w:after="0"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pict w14:anchorId="103DCF8F">
          <v:rect id="_x0000_i1039" style="width:0;height:1.5pt" o:hralign="center" o:hrstd="t" o:hr="t" fillcolor="#a0a0a0" stroked="f"/>
        </w:pict>
      </w:r>
    </w:p>
    <w:p w14:paraId="20DA5A34" w14:textId="77777777" w:rsidR="004332E9" w:rsidRPr="004332E9" w:rsidRDefault="004332E9" w:rsidP="004332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32E9">
        <w:rPr>
          <w:rFonts w:ascii="Times New Roman" w:eastAsia="Times New Roman" w:hAnsi="Times New Roman" w:cs="Times New Roman"/>
          <w:b/>
          <w:bCs/>
          <w:kern w:val="0"/>
          <w:sz w:val="27"/>
          <w:szCs w:val="27"/>
          <w:lang w:eastAsia="en-IN"/>
          <w14:ligatures w14:val="none"/>
        </w:rPr>
        <w:t>A.2. Lowercase Market Name</w:t>
      </w:r>
    </w:p>
    <w:p w14:paraId="73C33981"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hospital furniture market</w:t>
      </w:r>
    </w:p>
    <w:p w14:paraId="2382080B" w14:textId="77777777" w:rsidR="004332E9" w:rsidRPr="004332E9" w:rsidRDefault="004332E9" w:rsidP="004332E9">
      <w:pPr>
        <w:spacing w:after="0"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pict w14:anchorId="2E5059D2">
          <v:rect id="_x0000_i1040" style="width:0;height:1.5pt" o:hralign="center" o:hrstd="t" o:hr="t" fillcolor="#a0a0a0" stroked="f"/>
        </w:pict>
      </w:r>
    </w:p>
    <w:p w14:paraId="4E7B6357" w14:textId="77777777" w:rsidR="004332E9" w:rsidRPr="004332E9" w:rsidRDefault="004332E9" w:rsidP="004332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32E9">
        <w:rPr>
          <w:rFonts w:ascii="Times New Roman" w:eastAsia="Times New Roman" w:hAnsi="Times New Roman" w:cs="Times New Roman"/>
          <w:b/>
          <w:bCs/>
          <w:kern w:val="0"/>
          <w:sz w:val="27"/>
          <w:szCs w:val="27"/>
          <w:lang w:eastAsia="en-IN"/>
          <w14:ligatures w14:val="none"/>
        </w:rPr>
        <w:lastRenderedPageBreak/>
        <w:t>A.3. SEO-Friendly Market Size Tagline</w:t>
      </w:r>
    </w:p>
    <w:p w14:paraId="6E9ED62C"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Hospital Furniture Market Size (USD 14.9 Billion) by 2030</w:t>
      </w:r>
    </w:p>
    <w:p w14:paraId="5E8B4075" w14:textId="77777777" w:rsidR="004332E9" w:rsidRPr="004332E9" w:rsidRDefault="004332E9" w:rsidP="004332E9">
      <w:pPr>
        <w:spacing w:after="0"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pict w14:anchorId="5B92A1F5">
          <v:rect id="_x0000_i1041" style="width:0;height:1.5pt" o:hralign="center" o:hrstd="t" o:hr="t" fillcolor="#a0a0a0" stroked="f"/>
        </w:pict>
      </w:r>
    </w:p>
    <w:p w14:paraId="1F34A6B1" w14:textId="77777777" w:rsidR="004332E9" w:rsidRPr="004332E9" w:rsidRDefault="004332E9" w:rsidP="004332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32E9">
        <w:rPr>
          <w:rFonts w:ascii="Times New Roman" w:eastAsia="Times New Roman" w:hAnsi="Times New Roman" w:cs="Times New Roman"/>
          <w:b/>
          <w:bCs/>
          <w:kern w:val="0"/>
          <w:sz w:val="27"/>
          <w:szCs w:val="27"/>
          <w:lang w:eastAsia="en-IN"/>
          <w14:ligatures w14:val="none"/>
        </w:rPr>
        <w:t xml:space="preserve">A.4. SEO-Friendly Market Size Tagline </w:t>
      </w:r>
      <w:proofErr w:type="spellStart"/>
      <w:r w:rsidRPr="004332E9">
        <w:rPr>
          <w:rFonts w:ascii="Times New Roman" w:eastAsia="Times New Roman" w:hAnsi="Times New Roman" w:cs="Times New Roman"/>
          <w:b/>
          <w:bCs/>
          <w:kern w:val="0"/>
          <w:sz w:val="27"/>
          <w:szCs w:val="27"/>
          <w:lang w:eastAsia="en-IN"/>
          <w14:ligatures w14:val="none"/>
        </w:rPr>
        <w:t>BreadCrumb</w:t>
      </w:r>
      <w:proofErr w:type="spellEnd"/>
    </w:p>
    <w:p w14:paraId="41EB9424"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Hospital Furniture Market Report 2030</w:t>
      </w:r>
    </w:p>
    <w:p w14:paraId="059EF9A1" w14:textId="77777777" w:rsidR="004332E9" w:rsidRPr="004332E9" w:rsidRDefault="004332E9" w:rsidP="004332E9">
      <w:pPr>
        <w:spacing w:after="0"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pict w14:anchorId="235C1796">
          <v:rect id="_x0000_i1042" style="width:0;height:1.5pt" o:hralign="center" o:hrstd="t" o:hr="t" fillcolor="#a0a0a0" stroked="f"/>
        </w:pict>
      </w:r>
    </w:p>
    <w:p w14:paraId="3EDB5314" w14:textId="77777777" w:rsidR="004332E9" w:rsidRPr="004332E9" w:rsidRDefault="004332E9" w:rsidP="004332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332E9">
        <w:rPr>
          <w:rFonts w:ascii="Times New Roman" w:eastAsia="Times New Roman" w:hAnsi="Times New Roman" w:cs="Times New Roman"/>
          <w:b/>
          <w:bCs/>
          <w:kern w:val="0"/>
          <w:sz w:val="36"/>
          <w:szCs w:val="36"/>
          <w:lang w:eastAsia="en-IN"/>
          <w14:ligatures w14:val="none"/>
        </w:rPr>
        <w:t>B. Top 5 FAQs</w:t>
      </w:r>
    </w:p>
    <w:p w14:paraId="7F0F0BF1"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Q1.</w:t>
      </w:r>
      <w:r w:rsidRPr="004332E9">
        <w:rPr>
          <w:rFonts w:ascii="Times New Roman" w:eastAsia="Times New Roman" w:hAnsi="Times New Roman" w:cs="Times New Roman"/>
          <w:kern w:val="0"/>
          <w:sz w:val="24"/>
          <w:szCs w:val="24"/>
          <w:lang w:eastAsia="en-IN"/>
          <w14:ligatures w14:val="none"/>
        </w:rPr>
        <w:t xml:space="preserve"> How big is the hospital furniture market in 2024?</w:t>
      </w:r>
      <w:r w:rsidRPr="004332E9">
        <w:rPr>
          <w:rFonts w:ascii="Times New Roman" w:eastAsia="Times New Roman" w:hAnsi="Times New Roman" w:cs="Times New Roman"/>
          <w:kern w:val="0"/>
          <w:sz w:val="24"/>
          <w:szCs w:val="24"/>
          <w:lang w:eastAsia="en-IN"/>
          <w14:ligatures w14:val="none"/>
        </w:rPr>
        <w:br/>
      </w:r>
      <w:r w:rsidRPr="004332E9">
        <w:rPr>
          <w:rFonts w:ascii="Times New Roman" w:eastAsia="Times New Roman" w:hAnsi="Times New Roman" w:cs="Times New Roman"/>
          <w:b/>
          <w:bCs/>
          <w:kern w:val="0"/>
          <w:sz w:val="24"/>
          <w:szCs w:val="24"/>
          <w:lang w:eastAsia="en-IN"/>
          <w14:ligatures w14:val="none"/>
        </w:rPr>
        <w:t>A1.</w:t>
      </w:r>
      <w:r w:rsidRPr="004332E9">
        <w:rPr>
          <w:rFonts w:ascii="Times New Roman" w:eastAsia="Times New Roman" w:hAnsi="Times New Roman" w:cs="Times New Roman"/>
          <w:kern w:val="0"/>
          <w:sz w:val="24"/>
          <w:szCs w:val="24"/>
          <w:lang w:eastAsia="en-IN"/>
          <w14:ligatures w14:val="none"/>
        </w:rPr>
        <w:t xml:space="preserve"> The global hospital furniture market is valued at </w:t>
      </w:r>
      <w:r w:rsidRPr="004332E9">
        <w:rPr>
          <w:rFonts w:ascii="Times New Roman" w:eastAsia="Times New Roman" w:hAnsi="Times New Roman" w:cs="Times New Roman"/>
          <w:b/>
          <w:bCs/>
          <w:kern w:val="0"/>
          <w:sz w:val="24"/>
          <w:szCs w:val="24"/>
          <w:lang w:eastAsia="en-IN"/>
          <w14:ligatures w14:val="none"/>
        </w:rPr>
        <w:t>USD 10.6 billion</w:t>
      </w:r>
      <w:r w:rsidRPr="004332E9">
        <w:rPr>
          <w:rFonts w:ascii="Times New Roman" w:eastAsia="Times New Roman" w:hAnsi="Times New Roman" w:cs="Times New Roman"/>
          <w:kern w:val="0"/>
          <w:sz w:val="24"/>
          <w:szCs w:val="24"/>
          <w:lang w:eastAsia="en-IN"/>
          <w14:ligatures w14:val="none"/>
        </w:rPr>
        <w:t xml:space="preserve"> in 2024.</w:t>
      </w:r>
    </w:p>
    <w:p w14:paraId="7F4A090B"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Q2.</w:t>
      </w:r>
      <w:r w:rsidRPr="004332E9">
        <w:rPr>
          <w:rFonts w:ascii="Times New Roman" w:eastAsia="Times New Roman" w:hAnsi="Times New Roman" w:cs="Times New Roman"/>
          <w:kern w:val="0"/>
          <w:sz w:val="24"/>
          <w:szCs w:val="24"/>
          <w:lang w:eastAsia="en-IN"/>
          <w14:ligatures w14:val="none"/>
        </w:rPr>
        <w:t xml:space="preserve"> What is the projected market size of hospital furniture by 2030?</w:t>
      </w:r>
      <w:r w:rsidRPr="004332E9">
        <w:rPr>
          <w:rFonts w:ascii="Times New Roman" w:eastAsia="Times New Roman" w:hAnsi="Times New Roman" w:cs="Times New Roman"/>
          <w:kern w:val="0"/>
          <w:sz w:val="24"/>
          <w:szCs w:val="24"/>
          <w:lang w:eastAsia="en-IN"/>
          <w14:ligatures w14:val="none"/>
        </w:rPr>
        <w:br/>
      </w:r>
      <w:r w:rsidRPr="004332E9">
        <w:rPr>
          <w:rFonts w:ascii="Times New Roman" w:eastAsia="Times New Roman" w:hAnsi="Times New Roman" w:cs="Times New Roman"/>
          <w:b/>
          <w:bCs/>
          <w:kern w:val="0"/>
          <w:sz w:val="24"/>
          <w:szCs w:val="24"/>
          <w:lang w:eastAsia="en-IN"/>
          <w14:ligatures w14:val="none"/>
        </w:rPr>
        <w:t>A2.</w:t>
      </w:r>
      <w:r w:rsidRPr="004332E9">
        <w:rPr>
          <w:rFonts w:ascii="Times New Roman" w:eastAsia="Times New Roman" w:hAnsi="Times New Roman" w:cs="Times New Roman"/>
          <w:kern w:val="0"/>
          <w:sz w:val="24"/>
          <w:szCs w:val="24"/>
          <w:lang w:eastAsia="en-IN"/>
          <w14:ligatures w14:val="none"/>
        </w:rPr>
        <w:t xml:space="preserve"> The market is expected to reach </w:t>
      </w:r>
      <w:r w:rsidRPr="004332E9">
        <w:rPr>
          <w:rFonts w:ascii="Times New Roman" w:eastAsia="Times New Roman" w:hAnsi="Times New Roman" w:cs="Times New Roman"/>
          <w:b/>
          <w:bCs/>
          <w:kern w:val="0"/>
          <w:sz w:val="24"/>
          <w:szCs w:val="24"/>
          <w:lang w:eastAsia="en-IN"/>
          <w14:ligatures w14:val="none"/>
        </w:rPr>
        <w:t>USD 14.9 billion</w:t>
      </w:r>
      <w:r w:rsidRPr="004332E9">
        <w:rPr>
          <w:rFonts w:ascii="Times New Roman" w:eastAsia="Times New Roman" w:hAnsi="Times New Roman" w:cs="Times New Roman"/>
          <w:kern w:val="0"/>
          <w:sz w:val="24"/>
          <w:szCs w:val="24"/>
          <w:lang w:eastAsia="en-IN"/>
          <w14:ligatures w14:val="none"/>
        </w:rPr>
        <w:t xml:space="preserve"> by 2030.</w:t>
      </w:r>
    </w:p>
    <w:p w14:paraId="5649EBCC"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Q3.</w:t>
      </w:r>
      <w:r w:rsidRPr="004332E9">
        <w:rPr>
          <w:rFonts w:ascii="Times New Roman" w:eastAsia="Times New Roman" w:hAnsi="Times New Roman" w:cs="Times New Roman"/>
          <w:kern w:val="0"/>
          <w:sz w:val="24"/>
          <w:szCs w:val="24"/>
          <w:lang w:eastAsia="en-IN"/>
          <w14:ligatures w14:val="none"/>
        </w:rPr>
        <w:t xml:space="preserve"> What is the expected CAGR of the hospital furniture market?</w:t>
      </w:r>
      <w:r w:rsidRPr="004332E9">
        <w:rPr>
          <w:rFonts w:ascii="Times New Roman" w:eastAsia="Times New Roman" w:hAnsi="Times New Roman" w:cs="Times New Roman"/>
          <w:kern w:val="0"/>
          <w:sz w:val="24"/>
          <w:szCs w:val="24"/>
          <w:lang w:eastAsia="en-IN"/>
          <w14:ligatures w14:val="none"/>
        </w:rPr>
        <w:br/>
      </w:r>
      <w:r w:rsidRPr="004332E9">
        <w:rPr>
          <w:rFonts w:ascii="Times New Roman" w:eastAsia="Times New Roman" w:hAnsi="Times New Roman" w:cs="Times New Roman"/>
          <w:b/>
          <w:bCs/>
          <w:kern w:val="0"/>
          <w:sz w:val="24"/>
          <w:szCs w:val="24"/>
          <w:lang w:eastAsia="en-IN"/>
          <w14:ligatures w14:val="none"/>
        </w:rPr>
        <w:t>A3.</w:t>
      </w:r>
      <w:r w:rsidRPr="004332E9">
        <w:rPr>
          <w:rFonts w:ascii="Times New Roman" w:eastAsia="Times New Roman" w:hAnsi="Times New Roman" w:cs="Times New Roman"/>
          <w:kern w:val="0"/>
          <w:sz w:val="24"/>
          <w:szCs w:val="24"/>
          <w:lang w:eastAsia="en-IN"/>
          <w14:ligatures w14:val="none"/>
        </w:rPr>
        <w:t xml:space="preserve"> The market is growing at a </w:t>
      </w:r>
      <w:r w:rsidRPr="004332E9">
        <w:rPr>
          <w:rFonts w:ascii="Times New Roman" w:eastAsia="Times New Roman" w:hAnsi="Times New Roman" w:cs="Times New Roman"/>
          <w:b/>
          <w:bCs/>
          <w:kern w:val="0"/>
          <w:sz w:val="24"/>
          <w:szCs w:val="24"/>
          <w:lang w:eastAsia="en-IN"/>
          <w14:ligatures w14:val="none"/>
        </w:rPr>
        <w:t>CAGR of 5.8%</w:t>
      </w:r>
      <w:r w:rsidRPr="004332E9">
        <w:rPr>
          <w:rFonts w:ascii="Times New Roman" w:eastAsia="Times New Roman" w:hAnsi="Times New Roman" w:cs="Times New Roman"/>
          <w:kern w:val="0"/>
          <w:sz w:val="24"/>
          <w:szCs w:val="24"/>
          <w:lang w:eastAsia="en-IN"/>
          <w14:ligatures w14:val="none"/>
        </w:rPr>
        <w:t xml:space="preserve"> between 2024 and 2030.</w:t>
      </w:r>
    </w:p>
    <w:p w14:paraId="6CE7D43D"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Q4.</w:t>
      </w:r>
      <w:r w:rsidRPr="004332E9">
        <w:rPr>
          <w:rFonts w:ascii="Times New Roman" w:eastAsia="Times New Roman" w:hAnsi="Times New Roman" w:cs="Times New Roman"/>
          <w:kern w:val="0"/>
          <w:sz w:val="24"/>
          <w:szCs w:val="24"/>
          <w:lang w:eastAsia="en-IN"/>
          <w14:ligatures w14:val="none"/>
        </w:rPr>
        <w:t xml:space="preserve"> Who are the leading players in the hospital furniture space?</w:t>
      </w:r>
      <w:r w:rsidRPr="004332E9">
        <w:rPr>
          <w:rFonts w:ascii="Times New Roman" w:eastAsia="Times New Roman" w:hAnsi="Times New Roman" w:cs="Times New Roman"/>
          <w:kern w:val="0"/>
          <w:sz w:val="24"/>
          <w:szCs w:val="24"/>
          <w:lang w:eastAsia="en-IN"/>
          <w14:ligatures w14:val="none"/>
        </w:rPr>
        <w:br/>
      </w:r>
      <w:r w:rsidRPr="004332E9">
        <w:rPr>
          <w:rFonts w:ascii="Times New Roman" w:eastAsia="Times New Roman" w:hAnsi="Times New Roman" w:cs="Times New Roman"/>
          <w:b/>
          <w:bCs/>
          <w:kern w:val="0"/>
          <w:sz w:val="24"/>
          <w:szCs w:val="24"/>
          <w:lang w:eastAsia="en-IN"/>
          <w14:ligatures w14:val="none"/>
        </w:rPr>
        <w:t>A4.</w:t>
      </w:r>
      <w:r w:rsidRPr="004332E9">
        <w:rPr>
          <w:rFonts w:ascii="Times New Roman" w:eastAsia="Times New Roman" w:hAnsi="Times New Roman" w:cs="Times New Roman"/>
          <w:kern w:val="0"/>
          <w:sz w:val="24"/>
          <w:szCs w:val="24"/>
          <w:lang w:eastAsia="en-IN"/>
          <w14:ligatures w14:val="none"/>
        </w:rPr>
        <w:t xml:space="preserve"> Key players include </w:t>
      </w:r>
      <w:r w:rsidRPr="004332E9">
        <w:rPr>
          <w:rFonts w:ascii="Times New Roman" w:eastAsia="Times New Roman" w:hAnsi="Times New Roman" w:cs="Times New Roman"/>
          <w:b/>
          <w:bCs/>
          <w:kern w:val="0"/>
          <w:sz w:val="24"/>
          <w:szCs w:val="24"/>
          <w:lang w:eastAsia="en-IN"/>
          <w14:ligatures w14:val="none"/>
        </w:rPr>
        <w:t xml:space="preserve">Stryker, </w:t>
      </w:r>
      <w:proofErr w:type="spellStart"/>
      <w:r w:rsidRPr="004332E9">
        <w:rPr>
          <w:rFonts w:ascii="Times New Roman" w:eastAsia="Times New Roman" w:hAnsi="Times New Roman" w:cs="Times New Roman"/>
          <w:b/>
          <w:bCs/>
          <w:kern w:val="0"/>
          <w:sz w:val="24"/>
          <w:szCs w:val="24"/>
          <w:lang w:eastAsia="en-IN"/>
          <w14:ligatures w14:val="none"/>
        </w:rPr>
        <w:t>Hillrom</w:t>
      </w:r>
      <w:proofErr w:type="spellEnd"/>
      <w:r w:rsidRPr="004332E9">
        <w:rPr>
          <w:rFonts w:ascii="Times New Roman" w:eastAsia="Times New Roman" w:hAnsi="Times New Roman" w:cs="Times New Roman"/>
          <w:b/>
          <w:bCs/>
          <w:kern w:val="0"/>
          <w:sz w:val="24"/>
          <w:szCs w:val="24"/>
          <w:lang w:eastAsia="en-IN"/>
          <w14:ligatures w14:val="none"/>
        </w:rPr>
        <w:t xml:space="preserve"> (Baxter), Paramount Bed, LINET Group, Invacare</w:t>
      </w:r>
      <w:r w:rsidRPr="004332E9">
        <w:rPr>
          <w:rFonts w:ascii="Times New Roman" w:eastAsia="Times New Roman" w:hAnsi="Times New Roman" w:cs="Times New Roman"/>
          <w:kern w:val="0"/>
          <w:sz w:val="24"/>
          <w:szCs w:val="24"/>
          <w:lang w:eastAsia="en-IN"/>
          <w14:ligatures w14:val="none"/>
        </w:rPr>
        <w:t xml:space="preserve">, and </w:t>
      </w:r>
      <w:proofErr w:type="spellStart"/>
      <w:r w:rsidRPr="004332E9">
        <w:rPr>
          <w:rFonts w:ascii="Times New Roman" w:eastAsia="Times New Roman" w:hAnsi="Times New Roman" w:cs="Times New Roman"/>
          <w:b/>
          <w:bCs/>
          <w:kern w:val="0"/>
          <w:sz w:val="24"/>
          <w:szCs w:val="24"/>
          <w:lang w:eastAsia="en-IN"/>
          <w14:ligatures w14:val="none"/>
        </w:rPr>
        <w:t>Stiegelmeyer</w:t>
      </w:r>
      <w:proofErr w:type="spellEnd"/>
      <w:r w:rsidRPr="004332E9">
        <w:rPr>
          <w:rFonts w:ascii="Times New Roman" w:eastAsia="Times New Roman" w:hAnsi="Times New Roman" w:cs="Times New Roman"/>
          <w:kern w:val="0"/>
          <w:sz w:val="24"/>
          <w:szCs w:val="24"/>
          <w:lang w:eastAsia="en-IN"/>
          <w14:ligatures w14:val="none"/>
        </w:rPr>
        <w:t>.</w:t>
      </w:r>
    </w:p>
    <w:p w14:paraId="14C60DEA"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Q5.</w:t>
      </w:r>
      <w:r w:rsidRPr="004332E9">
        <w:rPr>
          <w:rFonts w:ascii="Times New Roman" w:eastAsia="Times New Roman" w:hAnsi="Times New Roman" w:cs="Times New Roman"/>
          <w:kern w:val="0"/>
          <w:sz w:val="24"/>
          <w:szCs w:val="24"/>
          <w:lang w:eastAsia="en-IN"/>
          <w14:ligatures w14:val="none"/>
        </w:rPr>
        <w:t xml:space="preserve"> What factors are driving the hospital furniture market growth?</w:t>
      </w:r>
      <w:r w:rsidRPr="004332E9">
        <w:rPr>
          <w:rFonts w:ascii="Times New Roman" w:eastAsia="Times New Roman" w:hAnsi="Times New Roman" w:cs="Times New Roman"/>
          <w:kern w:val="0"/>
          <w:sz w:val="24"/>
          <w:szCs w:val="24"/>
          <w:lang w:eastAsia="en-IN"/>
          <w14:ligatures w14:val="none"/>
        </w:rPr>
        <w:br/>
      </w:r>
      <w:r w:rsidRPr="004332E9">
        <w:rPr>
          <w:rFonts w:ascii="Times New Roman" w:eastAsia="Times New Roman" w:hAnsi="Times New Roman" w:cs="Times New Roman"/>
          <w:b/>
          <w:bCs/>
          <w:kern w:val="0"/>
          <w:sz w:val="24"/>
          <w:szCs w:val="24"/>
          <w:lang w:eastAsia="en-IN"/>
          <w14:ligatures w14:val="none"/>
        </w:rPr>
        <w:t>A5.</w:t>
      </w:r>
      <w:r w:rsidRPr="004332E9">
        <w:rPr>
          <w:rFonts w:ascii="Times New Roman" w:eastAsia="Times New Roman" w:hAnsi="Times New Roman" w:cs="Times New Roman"/>
          <w:kern w:val="0"/>
          <w:sz w:val="24"/>
          <w:szCs w:val="24"/>
          <w:lang w:eastAsia="en-IN"/>
          <w14:ligatures w14:val="none"/>
        </w:rPr>
        <w:t xml:space="preserve"> Growth is </w:t>
      </w:r>
      <w:proofErr w:type="spellStart"/>
      <w:r w:rsidRPr="004332E9">
        <w:rPr>
          <w:rFonts w:ascii="Times New Roman" w:eastAsia="Times New Roman" w:hAnsi="Times New Roman" w:cs="Times New Roman"/>
          <w:kern w:val="0"/>
          <w:sz w:val="24"/>
          <w:szCs w:val="24"/>
          <w:lang w:eastAsia="en-IN"/>
          <w14:ligatures w14:val="none"/>
        </w:rPr>
        <w:t>fueled</w:t>
      </w:r>
      <w:proofErr w:type="spellEnd"/>
      <w:r w:rsidRPr="004332E9">
        <w:rPr>
          <w:rFonts w:ascii="Times New Roman" w:eastAsia="Times New Roman" w:hAnsi="Times New Roman" w:cs="Times New Roman"/>
          <w:kern w:val="0"/>
          <w:sz w:val="24"/>
          <w:szCs w:val="24"/>
          <w:lang w:eastAsia="en-IN"/>
          <w14:ligatures w14:val="none"/>
        </w:rPr>
        <w:t xml:space="preserve"> by </w:t>
      </w:r>
      <w:r w:rsidRPr="004332E9">
        <w:rPr>
          <w:rFonts w:ascii="Times New Roman" w:eastAsia="Times New Roman" w:hAnsi="Times New Roman" w:cs="Times New Roman"/>
          <w:b/>
          <w:bCs/>
          <w:kern w:val="0"/>
          <w:sz w:val="24"/>
          <w:szCs w:val="24"/>
          <w:lang w:eastAsia="en-IN"/>
          <w14:ligatures w14:val="none"/>
        </w:rPr>
        <w:t>hospital expansion</w:t>
      </w:r>
      <w:r w:rsidRPr="004332E9">
        <w:rPr>
          <w:rFonts w:ascii="Times New Roman" w:eastAsia="Times New Roman" w:hAnsi="Times New Roman" w:cs="Times New Roman"/>
          <w:kern w:val="0"/>
          <w:sz w:val="24"/>
          <w:szCs w:val="24"/>
          <w:lang w:eastAsia="en-IN"/>
          <w14:ligatures w14:val="none"/>
        </w:rPr>
        <w:t xml:space="preserve">, </w:t>
      </w:r>
      <w:r w:rsidRPr="004332E9">
        <w:rPr>
          <w:rFonts w:ascii="Times New Roman" w:eastAsia="Times New Roman" w:hAnsi="Times New Roman" w:cs="Times New Roman"/>
          <w:b/>
          <w:bCs/>
          <w:kern w:val="0"/>
          <w:sz w:val="24"/>
          <w:szCs w:val="24"/>
          <w:lang w:eastAsia="en-IN"/>
          <w14:ligatures w14:val="none"/>
        </w:rPr>
        <w:t>demand for modular and smart furniture</w:t>
      </w:r>
      <w:r w:rsidRPr="004332E9">
        <w:rPr>
          <w:rFonts w:ascii="Times New Roman" w:eastAsia="Times New Roman" w:hAnsi="Times New Roman" w:cs="Times New Roman"/>
          <w:kern w:val="0"/>
          <w:sz w:val="24"/>
          <w:szCs w:val="24"/>
          <w:lang w:eastAsia="en-IN"/>
          <w14:ligatures w14:val="none"/>
        </w:rPr>
        <w:t xml:space="preserve">, and </w:t>
      </w:r>
      <w:r w:rsidRPr="004332E9">
        <w:rPr>
          <w:rFonts w:ascii="Times New Roman" w:eastAsia="Times New Roman" w:hAnsi="Times New Roman" w:cs="Times New Roman"/>
          <w:b/>
          <w:bCs/>
          <w:kern w:val="0"/>
          <w:sz w:val="24"/>
          <w:szCs w:val="24"/>
          <w:lang w:eastAsia="en-IN"/>
          <w14:ligatures w14:val="none"/>
        </w:rPr>
        <w:t>infection control requirements</w:t>
      </w:r>
      <w:r w:rsidRPr="004332E9">
        <w:rPr>
          <w:rFonts w:ascii="Times New Roman" w:eastAsia="Times New Roman" w:hAnsi="Times New Roman" w:cs="Times New Roman"/>
          <w:kern w:val="0"/>
          <w:sz w:val="24"/>
          <w:szCs w:val="24"/>
          <w:lang w:eastAsia="en-IN"/>
          <w14:ligatures w14:val="none"/>
        </w:rPr>
        <w:t xml:space="preserve"> across global healthcare systems.</w:t>
      </w:r>
    </w:p>
    <w:p w14:paraId="0D109743" w14:textId="77777777" w:rsidR="004332E9" w:rsidRPr="004332E9" w:rsidRDefault="004332E9" w:rsidP="004332E9">
      <w:pPr>
        <w:spacing w:after="0"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pict w14:anchorId="1F019855">
          <v:rect id="_x0000_i1043" style="width:0;height:1.5pt" o:hralign="center" o:hrstd="t" o:hr="t" fillcolor="#a0a0a0" stroked="f"/>
        </w:pict>
      </w:r>
    </w:p>
    <w:p w14:paraId="5087A33B" w14:textId="77777777" w:rsidR="004332E9" w:rsidRPr="004332E9" w:rsidRDefault="004332E9" w:rsidP="004332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332E9">
        <w:rPr>
          <w:rFonts w:ascii="Times New Roman" w:eastAsia="Times New Roman" w:hAnsi="Times New Roman" w:cs="Times New Roman"/>
          <w:b/>
          <w:bCs/>
          <w:kern w:val="0"/>
          <w:sz w:val="36"/>
          <w:szCs w:val="36"/>
          <w:lang w:eastAsia="en-IN"/>
          <w14:ligatures w14:val="none"/>
        </w:rPr>
        <w:t>C. JSON-LD SEO Schema</w:t>
      </w:r>
    </w:p>
    <w:p w14:paraId="7E8DE99E" w14:textId="77777777" w:rsidR="004332E9" w:rsidRPr="004332E9" w:rsidRDefault="004332E9" w:rsidP="004332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32E9">
        <w:rPr>
          <w:rFonts w:ascii="Times New Roman" w:eastAsia="Times New Roman" w:hAnsi="Times New Roman" w:cs="Times New Roman"/>
          <w:b/>
          <w:bCs/>
          <w:kern w:val="0"/>
          <w:sz w:val="27"/>
          <w:szCs w:val="27"/>
          <w:lang w:eastAsia="en-IN"/>
          <w14:ligatures w14:val="none"/>
        </w:rPr>
        <w:t>1. Breadcrumb Schema</w:t>
      </w:r>
    </w:p>
    <w:p w14:paraId="254854C7"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w:t>
      </w:r>
    </w:p>
    <w:p w14:paraId="62E90BDD"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"@context": "https://schema.org",</w:t>
      </w:r>
    </w:p>
    <w:p w14:paraId="2179189F"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"@type": "</w:t>
      </w:r>
      <w:proofErr w:type="spellStart"/>
      <w:r w:rsidRPr="004332E9">
        <w:rPr>
          <w:rFonts w:ascii="Courier New" w:eastAsia="Times New Roman" w:hAnsi="Courier New" w:cs="Courier New"/>
          <w:kern w:val="0"/>
          <w:sz w:val="20"/>
          <w:szCs w:val="20"/>
          <w:lang w:eastAsia="en-IN"/>
          <w14:ligatures w14:val="none"/>
        </w:rPr>
        <w:t>BreadcrumbList</w:t>
      </w:r>
      <w:proofErr w:type="spellEnd"/>
      <w:r w:rsidRPr="004332E9">
        <w:rPr>
          <w:rFonts w:ascii="Courier New" w:eastAsia="Times New Roman" w:hAnsi="Courier New" w:cs="Courier New"/>
          <w:kern w:val="0"/>
          <w:sz w:val="20"/>
          <w:szCs w:val="20"/>
          <w:lang w:eastAsia="en-IN"/>
          <w14:ligatures w14:val="none"/>
        </w:rPr>
        <w:t>",</w:t>
      </w:r>
    </w:p>
    <w:p w14:paraId="3DB23E7D"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roofErr w:type="spellStart"/>
      <w:r w:rsidRPr="004332E9">
        <w:rPr>
          <w:rFonts w:ascii="Courier New" w:eastAsia="Times New Roman" w:hAnsi="Courier New" w:cs="Courier New"/>
          <w:kern w:val="0"/>
          <w:sz w:val="20"/>
          <w:szCs w:val="20"/>
          <w:lang w:eastAsia="en-IN"/>
          <w14:ligatures w14:val="none"/>
        </w:rPr>
        <w:t>itemListElement</w:t>
      </w:r>
      <w:proofErr w:type="spellEnd"/>
      <w:r w:rsidRPr="004332E9">
        <w:rPr>
          <w:rFonts w:ascii="Courier New" w:eastAsia="Times New Roman" w:hAnsi="Courier New" w:cs="Courier New"/>
          <w:kern w:val="0"/>
          <w:sz w:val="20"/>
          <w:szCs w:val="20"/>
          <w:lang w:eastAsia="en-IN"/>
          <w14:ligatures w14:val="none"/>
        </w:rPr>
        <w:t>": [</w:t>
      </w:r>
    </w:p>
    <w:p w14:paraId="7A141A1F"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
    <w:p w14:paraId="703B19DC"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"@type": "</w:t>
      </w:r>
      <w:proofErr w:type="spellStart"/>
      <w:r w:rsidRPr="004332E9">
        <w:rPr>
          <w:rFonts w:ascii="Courier New" w:eastAsia="Times New Roman" w:hAnsi="Courier New" w:cs="Courier New"/>
          <w:kern w:val="0"/>
          <w:sz w:val="20"/>
          <w:szCs w:val="20"/>
          <w:lang w:eastAsia="en-IN"/>
          <w14:ligatures w14:val="none"/>
        </w:rPr>
        <w:t>ListItem</w:t>
      </w:r>
      <w:proofErr w:type="spellEnd"/>
      <w:r w:rsidRPr="004332E9">
        <w:rPr>
          <w:rFonts w:ascii="Courier New" w:eastAsia="Times New Roman" w:hAnsi="Courier New" w:cs="Courier New"/>
          <w:kern w:val="0"/>
          <w:sz w:val="20"/>
          <w:szCs w:val="20"/>
          <w:lang w:eastAsia="en-IN"/>
          <w14:ligatures w14:val="none"/>
        </w:rPr>
        <w:t>",</w:t>
      </w:r>
    </w:p>
    <w:p w14:paraId="265BFDD7"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"position": 1,</w:t>
      </w:r>
    </w:p>
    <w:p w14:paraId="3225F0C1"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"name": "Home",</w:t>
      </w:r>
    </w:p>
    <w:p w14:paraId="7491F92C"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"item": "https://www.strategicmarketresearch.com/"</w:t>
      </w:r>
    </w:p>
    <w:p w14:paraId="1F10FDC1"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
    <w:p w14:paraId="69E396D3"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
    <w:p w14:paraId="5B1E01F4"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"@type": "</w:t>
      </w:r>
      <w:proofErr w:type="spellStart"/>
      <w:r w:rsidRPr="004332E9">
        <w:rPr>
          <w:rFonts w:ascii="Courier New" w:eastAsia="Times New Roman" w:hAnsi="Courier New" w:cs="Courier New"/>
          <w:kern w:val="0"/>
          <w:sz w:val="20"/>
          <w:szCs w:val="20"/>
          <w:lang w:eastAsia="en-IN"/>
          <w14:ligatures w14:val="none"/>
        </w:rPr>
        <w:t>ListItem</w:t>
      </w:r>
      <w:proofErr w:type="spellEnd"/>
      <w:r w:rsidRPr="004332E9">
        <w:rPr>
          <w:rFonts w:ascii="Courier New" w:eastAsia="Times New Roman" w:hAnsi="Courier New" w:cs="Courier New"/>
          <w:kern w:val="0"/>
          <w:sz w:val="20"/>
          <w:szCs w:val="20"/>
          <w:lang w:eastAsia="en-IN"/>
          <w14:ligatures w14:val="none"/>
        </w:rPr>
        <w:t>",</w:t>
      </w:r>
    </w:p>
    <w:p w14:paraId="293DDDA9"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"position": 2,</w:t>
      </w:r>
    </w:p>
    <w:p w14:paraId="456D6513"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"name": "Medical Devices",</w:t>
      </w:r>
    </w:p>
    <w:p w14:paraId="10CB6B16" w14:textId="5D144789"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lastRenderedPageBreak/>
        <w:t xml:space="preserve">      "item": "https://www.strategicmarketresearch.com/report/medical-devices"</w:t>
      </w:r>
    </w:p>
    <w:p w14:paraId="66D7F505"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
    <w:p w14:paraId="05DFAC58"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
    <w:p w14:paraId="70E3522E"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"@type": "</w:t>
      </w:r>
      <w:proofErr w:type="spellStart"/>
      <w:r w:rsidRPr="004332E9">
        <w:rPr>
          <w:rFonts w:ascii="Courier New" w:eastAsia="Times New Roman" w:hAnsi="Courier New" w:cs="Courier New"/>
          <w:kern w:val="0"/>
          <w:sz w:val="20"/>
          <w:szCs w:val="20"/>
          <w:lang w:eastAsia="en-IN"/>
          <w14:ligatures w14:val="none"/>
        </w:rPr>
        <w:t>ListItem</w:t>
      </w:r>
      <w:proofErr w:type="spellEnd"/>
      <w:r w:rsidRPr="004332E9">
        <w:rPr>
          <w:rFonts w:ascii="Courier New" w:eastAsia="Times New Roman" w:hAnsi="Courier New" w:cs="Courier New"/>
          <w:kern w:val="0"/>
          <w:sz w:val="20"/>
          <w:szCs w:val="20"/>
          <w:lang w:eastAsia="en-IN"/>
          <w14:ligatures w14:val="none"/>
        </w:rPr>
        <w:t>",</w:t>
      </w:r>
    </w:p>
    <w:p w14:paraId="5BD4A0FA"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"position": 3,</w:t>
      </w:r>
    </w:p>
    <w:p w14:paraId="073070D0"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"name": "Hospital Furniture Market Report 2030",</w:t>
      </w:r>
    </w:p>
    <w:p w14:paraId="686494CE"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"item": "https://www.strategicmarketresearch.com/market-report/hospital-furniture-market"</w:t>
      </w:r>
    </w:p>
    <w:p w14:paraId="75AD9A58"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
    <w:p w14:paraId="2007174F"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
    <w:p w14:paraId="4B15F68F"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w:t>
      </w:r>
    </w:p>
    <w:p w14:paraId="24A0A305" w14:textId="77777777" w:rsidR="004332E9" w:rsidRPr="004332E9" w:rsidRDefault="004332E9" w:rsidP="004332E9">
      <w:pPr>
        <w:spacing w:after="0"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pict w14:anchorId="1B3DA942">
          <v:rect id="_x0000_i1044" style="width:0;height:1.5pt" o:hralign="center" o:hrstd="t" o:hr="t" fillcolor="#a0a0a0" stroked="f"/>
        </w:pict>
      </w:r>
    </w:p>
    <w:p w14:paraId="419AACD7" w14:textId="77777777" w:rsidR="004332E9" w:rsidRPr="004332E9" w:rsidRDefault="004332E9" w:rsidP="004332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32E9">
        <w:rPr>
          <w:rFonts w:ascii="Times New Roman" w:eastAsia="Times New Roman" w:hAnsi="Times New Roman" w:cs="Times New Roman"/>
          <w:b/>
          <w:bCs/>
          <w:kern w:val="0"/>
          <w:sz w:val="27"/>
          <w:szCs w:val="27"/>
          <w:lang w:eastAsia="en-IN"/>
          <w14:ligatures w14:val="none"/>
        </w:rPr>
        <w:t>2. FAQ Schema</w:t>
      </w:r>
    </w:p>
    <w:p w14:paraId="65E58C85"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w:t>
      </w:r>
    </w:p>
    <w:p w14:paraId="324CB10B"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"@context": "https://schema.org",</w:t>
      </w:r>
    </w:p>
    <w:p w14:paraId="4330CDF6"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"@type": "</w:t>
      </w:r>
      <w:proofErr w:type="spellStart"/>
      <w:r w:rsidRPr="004332E9">
        <w:rPr>
          <w:rFonts w:ascii="Courier New" w:eastAsia="Times New Roman" w:hAnsi="Courier New" w:cs="Courier New"/>
          <w:kern w:val="0"/>
          <w:sz w:val="20"/>
          <w:szCs w:val="20"/>
          <w:lang w:eastAsia="en-IN"/>
          <w14:ligatures w14:val="none"/>
        </w:rPr>
        <w:t>FAQPage</w:t>
      </w:r>
      <w:proofErr w:type="spellEnd"/>
      <w:r w:rsidRPr="004332E9">
        <w:rPr>
          <w:rFonts w:ascii="Courier New" w:eastAsia="Times New Roman" w:hAnsi="Courier New" w:cs="Courier New"/>
          <w:kern w:val="0"/>
          <w:sz w:val="20"/>
          <w:szCs w:val="20"/>
          <w:lang w:eastAsia="en-IN"/>
          <w14:ligatures w14:val="none"/>
        </w:rPr>
        <w:t>",</w:t>
      </w:r>
    </w:p>
    <w:p w14:paraId="425A1D79"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roofErr w:type="spellStart"/>
      <w:r w:rsidRPr="004332E9">
        <w:rPr>
          <w:rFonts w:ascii="Courier New" w:eastAsia="Times New Roman" w:hAnsi="Courier New" w:cs="Courier New"/>
          <w:kern w:val="0"/>
          <w:sz w:val="20"/>
          <w:szCs w:val="20"/>
          <w:lang w:eastAsia="en-IN"/>
          <w14:ligatures w14:val="none"/>
        </w:rPr>
        <w:t>mainEntity</w:t>
      </w:r>
      <w:proofErr w:type="spellEnd"/>
      <w:r w:rsidRPr="004332E9">
        <w:rPr>
          <w:rFonts w:ascii="Courier New" w:eastAsia="Times New Roman" w:hAnsi="Courier New" w:cs="Courier New"/>
          <w:kern w:val="0"/>
          <w:sz w:val="20"/>
          <w:szCs w:val="20"/>
          <w:lang w:eastAsia="en-IN"/>
          <w14:ligatures w14:val="none"/>
        </w:rPr>
        <w:t>": [</w:t>
      </w:r>
    </w:p>
    <w:p w14:paraId="16299343"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
    <w:p w14:paraId="54031ED2"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"@type": "Question",</w:t>
      </w:r>
    </w:p>
    <w:p w14:paraId="16C241F2"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"name": "How big is the hospital furniture market in 2024?",</w:t>
      </w:r>
    </w:p>
    <w:p w14:paraId="3568AAB8"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roofErr w:type="spellStart"/>
      <w:r w:rsidRPr="004332E9">
        <w:rPr>
          <w:rFonts w:ascii="Courier New" w:eastAsia="Times New Roman" w:hAnsi="Courier New" w:cs="Courier New"/>
          <w:kern w:val="0"/>
          <w:sz w:val="20"/>
          <w:szCs w:val="20"/>
          <w:lang w:eastAsia="en-IN"/>
          <w14:ligatures w14:val="none"/>
        </w:rPr>
        <w:t>acceptedAnswer</w:t>
      </w:r>
      <w:proofErr w:type="spellEnd"/>
      <w:r w:rsidRPr="004332E9">
        <w:rPr>
          <w:rFonts w:ascii="Courier New" w:eastAsia="Times New Roman" w:hAnsi="Courier New" w:cs="Courier New"/>
          <w:kern w:val="0"/>
          <w:sz w:val="20"/>
          <w:szCs w:val="20"/>
          <w:lang w:eastAsia="en-IN"/>
          <w14:ligatures w14:val="none"/>
        </w:rPr>
        <w:t>": {</w:t>
      </w:r>
    </w:p>
    <w:p w14:paraId="0B6A2B77"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"@type": "Answer",</w:t>
      </w:r>
    </w:p>
    <w:p w14:paraId="031226D0"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"text": "The global hospital furniture market is valued at USD 10.6 billion in 2024."</w:t>
      </w:r>
    </w:p>
    <w:p w14:paraId="6A679DFA"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
    <w:p w14:paraId="2424644E"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
    <w:p w14:paraId="2328BEB5"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
    <w:p w14:paraId="6D28EC55"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"@type": "Question",</w:t>
      </w:r>
    </w:p>
    <w:p w14:paraId="55FF7D20"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"name": "What is the projected market size of hospital furniture by 2030?",</w:t>
      </w:r>
    </w:p>
    <w:p w14:paraId="45702564"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roofErr w:type="spellStart"/>
      <w:r w:rsidRPr="004332E9">
        <w:rPr>
          <w:rFonts w:ascii="Courier New" w:eastAsia="Times New Roman" w:hAnsi="Courier New" w:cs="Courier New"/>
          <w:kern w:val="0"/>
          <w:sz w:val="20"/>
          <w:szCs w:val="20"/>
          <w:lang w:eastAsia="en-IN"/>
          <w14:ligatures w14:val="none"/>
        </w:rPr>
        <w:t>acceptedAnswer</w:t>
      </w:r>
      <w:proofErr w:type="spellEnd"/>
      <w:r w:rsidRPr="004332E9">
        <w:rPr>
          <w:rFonts w:ascii="Courier New" w:eastAsia="Times New Roman" w:hAnsi="Courier New" w:cs="Courier New"/>
          <w:kern w:val="0"/>
          <w:sz w:val="20"/>
          <w:szCs w:val="20"/>
          <w:lang w:eastAsia="en-IN"/>
          <w14:ligatures w14:val="none"/>
        </w:rPr>
        <w:t>": {</w:t>
      </w:r>
    </w:p>
    <w:p w14:paraId="7A575553"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"@type": "Answer",</w:t>
      </w:r>
    </w:p>
    <w:p w14:paraId="037155DB"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"text": "The market is expected to reach USD 14.9 billion by 2030."</w:t>
      </w:r>
    </w:p>
    <w:p w14:paraId="2DF75A0C"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
    <w:p w14:paraId="05464DA3"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
    <w:p w14:paraId="751D206E"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
    <w:p w14:paraId="79722155"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"@type": "Question",</w:t>
      </w:r>
    </w:p>
    <w:p w14:paraId="2A75A002"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"name": "What is the expected CAGR of the hospital furniture market?",</w:t>
      </w:r>
    </w:p>
    <w:p w14:paraId="7D883661"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roofErr w:type="spellStart"/>
      <w:r w:rsidRPr="004332E9">
        <w:rPr>
          <w:rFonts w:ascii="Courier New" w:eastAsia="Times New Roman" w:hAnsi="Courier New" w:cs="Courier New"/>
          <w:kern w:val="0"/>
          <w:sz w:val="20"/>
          <w:szCs w:val="20"/>
          <w:lang w:eastAsia="en-IN"/>
          <w14:ligatures w14:val="none"/>
        </w:rPr>
        <w:t>acceptedAnswer</w:t>
      </w:r>
      <w:proofErr w:type="spellEnd"/>
      <w:r w:rsidRPr="004332E9">
        <w:rPr>
          <w:rFonts w:ascii="Courier New" w:eastAsia="Times New Roman" w:hAnsi="Courier New" w:cs="Courier New"/>
          <w:kern w:val="0"/>
          <w:sz w:val="20"/>
          <w:szCs w:val="20"/>
          <w:lang w:eastAsia="en-IN"/>
          <w14:ligatures w14:val="none"/>
        </w:rPr>
        <w:t>": {</w:t>
      </w:r>
    </w:p>
    <w:p w14:paraId="6D9B1648"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"@type": "Answer",</w:t>
      </w:r>
    </w:p>
    <w:p w14:paraId="71B2A97C"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"text": "The market is growing at a CAGR of 5.8% between 2024 and 2030."</w:t>
      </w:r>
    </w:p>
    <w:p w14:paraId="6E1CF873"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
    <w:p w14:paraId="68743E19"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
    <w:p w14:paraId="4E7F3BB1"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
    <w:p w14:paraId="0221E3C0"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"@type": "Question",</w:t>
      </w:r>
    </w:p>
    <w:p w14:paraId="692AE62F"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"name": "Who are the leading players in the hospital furniture space?",</w:t>
      </w:r>
    </w:p>
    <w:p w14:paraId="2DCD8413"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roofErr w:type="spellStart"/>
      <w:r w:rsidRPr="004332E9">
        <w:rPr>
          <w:rFonts w:ascii="Courier New" w:eastAsia="Times New Roman" w:hAnsi="Courier New" w:cs="Courier New"/>
          <w:kern w:val="0"/>
          <w:sz w:val="20"/>
          <w:szCs w:val="20"/>
          <w:lang w:eastAsia="en-IN"/>
          <w14:ligatures w14:val="none"/>
        </w:rPr>
        <w:t>acceptedAnswer</w:t>
      </w:r>
      <w:proofErr w:type="spellEnd"/>
      <w:r w:rsidRPr="004332E9">
        <w:rPr>
          <w:rFonts w:ascii="Courier New" w:eastAsia="Times New Roman" w:hAnsi="Courier New" w:cs="Courier New"/>
          <w:kern w:val="0"/>
          <w:sz w:val="20"/>
          <w:szCs w:val="20"/>
          <w:lang w:eastAsia="en-IN"/>
          <w14:ligatures w14:val="none"/>
        </w:rPr>
        <w:t>": {</w:t>
      </w:r>
    </w:p>
    <w:p w14:paraId="4050A611"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"@type": "Answer",</w:t>
      </w:r>
    </w:p>
    <w:p w14:paraId="70FFB9DB"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"text": "Key players include Stryker, </w:t>
      </w:r>
      <w:proofErr w:type="spellStart"/>
      <w:r w:rsidRPr="004332E9">
        <w:rPr>
          <w:rFonts w:ascii="Courier New" w:eastAsia="Times New Roman" w:hAnsi="Courier New" w:cs="Courier New"/>
          <w:kern w:val="0"/>
          <w:sz w:val="20"/>
          <w:szCs w:val="20"/>
          <w:lang w:eastAsia="en-IN"/>
          <w14:ligatures w14:val="none"/>
        </w:rPr>
        <w:t>Hillrom</w:t>
      </w:r>
      <w:proofErr w:type="spellEnd"/>
      <w:r w:rsidRPr="004332E9">
        <w:rPr>
          <w:rFonts w:ascii="Courier New" w:eastAsia="Times New Roman" w:hAnsi="Courier New" w:cs="Courier New"/>
          <w:kern w:val="0"/>
          <w:sz w:val="20"/>
          <w:szCs w:val="20"/>
          <w:lang w:eastAsia="en-IN"/>
          <w14:ligatures w14:val="none"/>
        </w:rPr>
        <w:t xml:space="preserve"> (Baxter), Paramount Bed, LINET Group, Invacare, and </w:t>
      </w:r>
      <w:proofErr w:type="spellStart"/>
      <w:r w:rsidRPr="004332E9">
        <w:rPr>
          <w:rFonts w:ascii="Courier New" w:eastAsia="Times New Roman" w:hAnsi="Courier New" w:cs="Courier New"/>
          <w:kern w:val="0"/>
          <w:sz w:val="20"/>
          <w:szCs w:val="20"/>
          <w:lang w:eastAsia="en-IN"/>
          <w14:ligatures w14:val="none"/>
        </w:rPr>
        <w:t>Stiegelmeyer</w:t>
      </w:r>
      <w:proofErr w:type="spellEnd"/>
      <w:r w:rsidRPr="004332E9">
        <w:rPr>
          <w:rFonts w:ascii="Courier New" w:eastAsia="Times New Roman" w:hAnsi="Courier New" w:cs="Courier New"/>
          <w:kern w:val="0"/>
          <w:sz w:val="20"/>
          <w:szCs w:val="20"/>
          <w:lang w:eastAsia="en-IN"/>
          <w14:ligatures w14:val="none"/>
        </w:rPr>
        <w:t>."</w:t>
      </w:r>
    </w:p>
    <w:p w14:paraId="1D8A050A"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
    <w:p w14:paraId="52F01B7C"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
    <w:p w14:paraId="605B4F7E"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
    <w:p w14:paraId="2A0580BF"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"@type": "Question",</w:t>
      </w:r>
    </w:p>
    <w:p w14:paraId="3028EF69"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lastRenderedPageBreak/>
        <w:t xml:space="preserve">      "name": "What factors are driving the hospital furniture market growth?",</w:t>
      </w:r>
    </w:p>
    <w:p w14:paraId="2D7568AF"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roofErr w:type="spellStart"/>
      <w:r w:rsidRPr="004332E9">
        <w:rPr>
          <w:rFonts w:ascii="Courier New" w:eastAsia="Times New Roman" w:hAnsi="Courier New" w:cs="Courier New"/>
          <w:kern w:val="0"/>
          <w:sz w:val="20"/>
          <w:szCs w:val="20"/>
          <w:lang w:eastAsia="en-IN"/>
          <w14:ligatures w14:val="none"/>
        </w:rPr>
        <w:t>acceptedAnswer</w:t>
      </w:r>
      <w:proofErr w:type="spellEnd"/>
      <w:r w:rsidRPr="004332E9">
        <w:rPr>
          <w:rFonts w:ascii="Courier New" w:eastAsia="Times New Roman" w:hAnsi="Courier New" w:cs="Courier New"/>
          <w:kern w:val="0"/>
          <w:sz w:val="20"/>
          <w:szCs w:val="20"/>
          <w:lang w:eastAsia="en-IN"/>
          <w14:ligatures w14:val="none"/>
        </w:rPr>
        <w:t>": {</w:t>
      </w:r>
    </w:p>
    <w:p w14:paraId="0C3DDDBD"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"@type": "Answer",</w:t>
      </w:r>
    </w:p>
    <w:p w14:paraId="3C705F2C"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"text": "Growth is </w:t>
      </w:r>
      <w:proofErr w:type="spellStart"/>
      <w:r w:rsidRPr="004332E9">
        <w:rPr>
          <w:rFonts w:ascii="Courier New" w:eastAsia="Times New Roman" w:hAnsi="Courier New" w:cs="Courier New"/>
          <w:kern w:val="0"/>
          <w:sz w:val="20"/>
          <w:szCs w:val="20"/>
          <w:lang w:eastAsia="en-IN"/>
          <w14:ligatures w14:val="none"/>
        </w:rPr>
        <w:t>fueled</w:t>
      </w:r>
      <w:proofErr w:type="spellEnd"/>
      <w:r w:rsidRPr="004332E9">
        <w:rPr>
          <w:rFonts w:ascii="Courier New" w:eastAsia="Times New Roman" w:hAnsi="Courier New" w:cs="Courier New"/>
          <w:kern w:val="0"/>
          <w:sz w:val="20"/>
          <w:szCs w:val="20"/>
          <w:lang w:eastAsia="en-IN"/>
          <w14:ligatures w14:val="none"/>
        </w:rPr>
        <w:t xml:space="preserve"> by hospital expansion, demand for modular and smart furniture, and infection control requirements across global healthcare systems."</w:t>
      </w:r>
    </w:p>
    <w:p w14:paraId="3DFFE7B6"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
    <w:p w14:paraId="1D690AF5"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
    <w:p w14:paraId="61D62AAD"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 xml:space="preserve">  ]</w:t>
      </w:r>
    </w:p>
    <w:p w14:paraId="7030083C" w14:textId="77777777" w:rsidR="004332E9" w:rsidRPr="004332E9" w:rsidRDefault="004332E9" w:rsidP="0043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32E9">
        <w:rPr>
          <w:rFonts w:ascii="Courier New" w:eastAsia="Times New Roman" w:hAnsi="Courier New" w:cs="Courier New"/>
          <w:kern w:val="0"/>
          <w:sz w:val="20"/>
          <w:szCs w:val="20"/>
          <w:lang w:eastAsia="en-IN"/>
          <w14:ligatures w14:val="none"/>
        </w:rPr>
        <w:t>}</w:t>
      </w:r>
    </w:p>
    <w:p w14:paraId="6CC01AB9" w14:textId="77777777" w:rsidR="004332E9" w:rsidRDefault="004332E9">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0BD2B0B6" w14:textId="2DD202BF" w:rsidR="004332E9" w:rsidRPr="004332E9" w:rsidRDefault="004332E9" w:rsidP="0043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32E9">
        <w:rPr>
          <w:rFonts w:ascii="Times New Roman" w:eastAsia="Times New Roman" w:hAnsi="Times New Roman" w:cs="Times New Roman"/>
          <w:b/>
          <w:bCs/>
          <w:kern w:val="36"/>
          <w:sz w:val="48"/>
          <w:szCs w:val="48"/>
          <w:lang w:eastAsia="en-IN"/>
          <w14:ligatures w14:val="none"/>
        </w:rPr>
        <w:lastRenderedPageBreak/>
        <w:t>9. Table of Contents for Hospital Furniture Market Report (2024–2030)</w:t>
      </w:r>
    </w:p>
    <w:p w14:paraId="2CD1FDAD" w14:textId="77777777" w:rsidR="004332E9" w:rsidRPr="004332E9" w:rsidRDefault="004332E9" w:rsidP="004332E9">
      <w:pPr>
        <w:spacing w:after="0"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pict w14:anchorId="4CBAE203">
          <v:rect id="_x0000_i1046" style="width:0;height:1.5pt" o:hralign="center" o:hrstd="t" o:hr="t" fillcolor="#a0a0a0" stroked="f"/>
        </w:pict>
      </w:r>
    </w:p>
    <w:p w14:paraId="0EFD9B3C" w14:textId="77777777" w:rsidR="004332E9" w:rsidRPr="004332E9" w:rsidRDefault="004332E9" w:rsidP="004332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32E9">
        <w:rPr>
          <w:rFonts w:ascii="Times New Roman" w:eastAsia="Times New Roman" w:hAnsi="Times New Roman" w:cs="Times New Roman"/>
          <w:b/>
          <w:bCs/>
          <w:kern w:val="0"/>
          <w:sz w:val="27"/>
          <w:szCs w:val="27"/>
          <w:lang w:eastAsia="en-IN"/>
          <w14:ligatures w14:val="none"/>
        </w:rPr>
        <w:t>Executive Summary</w:t>
      </w:r>
    </w:p>
    <w:p w14:paraId="323907EB" w14:textId="77777777" w:rsidR="004332E9" w:rsidRPr="004332E9" w:rsidRDefault="004332E9" w:rsidP="004332E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Market Overview</w:t>
      </w:r>
    </w:p>
    <w:p w14:paraId="50F181E9" w14:textId="77777777" w:rsidR="004332E9" w:rsidRPr="004332E9" w:rsidRDefault="004332E9" w:rsidP="004332E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Market Attractiveness by Product Type, Application, End User, and Region</w:t>
      </w:r>
    </w:p>
    <w:p w14:paraId="5C11A2AE" w14:textId="77777777" w:rsidR="004332E9" w:rsidRPr="004332E9" w:rsidRDefault="004332E9" w:rsidP="004332E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Strategic Insights from Key Executives (CXO Perspective)</w:t>
      </w:r>
    </w:p>
    <w:p w14:paraId="2B9AE1A7" w14:textId="77777777" w:rsidR="004332E9" w:rsidRPr="004332E9" w:rsidRDefault="004332E9" w:rsidP="004332E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Historical Market Size and Future Projections (2019–2030)</w:t>
      </w:r>
    </w:p>
    <w:p w14:paraId="6FCF817B" w14:textId="77777777" w:rsidR="004332E9" w:rsidRPr="004332E9" w:rsidRDefault="004332E9" w:rsidP="004332E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Summary of Market Segmentation by Product Type, Application, End User, and Region</w:t>
      </w:r>
    </w:p>
    <w:p w14:paraId="06A74645" w14:textId="77777777" w:rsidR="004332E9" w:rsidRPr="004332E9" w:rsidRDefault="004332E9" w:rsidP="004332E9">
      <w:pPr>
        <w:spacing w:after="0"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pict w14:anchorId="387D5FD0">
          <v:rect id="_x0000_i1047" style="width:0;height:1.5pt" o:hralign="center" o:hrstd="t" o:hr="t" fillcolor="#a0a0a0" stroked="f"/>
        </w:pict>
      </w:r>
    </w:p>
    <w:p w14:paraId="5A3F7ED6" w14:textId="77777777" w:rsidR="004332E9" w:rsidRPr="004332E9" w:rsidRDefault="004332E9" w:rsidP="004332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32E9">
        <w:rPr>
          <w:rFonts w:ascii="Times New Roman" w:eastAsia="Times New Roman" w:hAnsi="Times New Roman" w:cs="Times New Roman"/>
          <w:b/>
          <w:bCs/>
          <w:kern w:val="0"/>
          <w:sz w:val="27"/>
          <w:szCs w:val="27"/>
          <w:lang w:eastAsia="en-IN"/>
          <w14:ligatures w14:val="none"/>
        </w:rPr>
        <w:t>Market Share Analysis</w:t>
      </w:r>
    </w:p>
    <w:p w14:paraId="50F1B34E" w14:textId="77777777" w:rsidR="004332E9" w:rsidRPr="004332E9" w:rsidRDefault="004332E9" w:rsidP="004332E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Leading Players by Revenue and Market Share</w:t>
      </w:r>
    </w:p>
    <w:p w14:paraId="63788FD3" w14:textId="77777777" w:rsidR="004332E9" w:rsidRPr="004332E9" w:rsidRDefault="004332E9" w:rsidP="004332E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Market Share Analysis by Product Type, Application, and End User</w:t>
      </w:r>
    </w:p>
    <w:p w14:paraId="23327F59" w14:textId="77777777" w:rsidR="004332E9" w:rsidRPr="004332E9" w:rsidRDefault="004332E9" w:rsidP="004332E9">
      <w:pPr>
        <w:spacing w:after="0"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pict w14:anchorId="3CD1766B">
          <v:rect id="_x0000_i1048" style="width:0;height:1.5pt" o:hralign="center" o:hrstd="t" o:hr="t" fillcolor="#a0a0a0" stroked="f"/>
        </w:pict>
      </w:r>
    </w:p>
    <w:p w14:paraId="634C502C" w14:textId="77777777" w:rsidR="004332E9" w:rsidRPr="004332E9" w:rsidRDefault="004332E9" w:rsidP="004332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32E9">
        <w:rPr>
          <w:rFonts w:ascii="Times New Roman" w:eastAsia="Times New Roman" w:hAnsi="Times New Roman" w:cs="Times New Roman"/>
          <w:b/>
          <w:bCs/>
          <w:kern w:val="0"/>
          <w:sz w:val="27"/>
          <w:szCs w:val="27"/>
          <w:lang w:eastAsia="en-IN"/>
          <w14:ligatures w14:val="none"/>
        </w:rPr>
        <w:t>Investment Opportunities in the Hospital Furniture Market</w:t>
      </w:r>
    </w:p>
    <w:p w14:paraId="01AC95D5" w14:textId="77777777" w:rsidR="004332E9" w:rsidRPr="004332E9" w:rsidRDefault="004332E9" w:rsidP="004332E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Key Developments and Innovations</w:t>
      </w:r>
    </w:p>
    <w:p w14:paraId="54FCCACB" w14:textId="77777777" w:rsidR="004332E9" w:rsidRPr="004332E9" w:rsidRDefault="004332E9" w:rsidP="004332E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Mergers, Acquisitions, and Strategic Partnerships</w:t>
      </w:r>
    </w:p>
    <w:p w14:paraId="00FCB35B" w14:textId="77777777" w:rsidR="004332E9" w:rsidRPr="004332E9" w:rsidRDefault="004332E9" w:rsidP="004332E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High-Growth Segments for Investment</w:t>
      </w:r>
    </w:p>
    <w:p w14:paraId="797959DC" w14:textId="77777777" w:rsidR="004332E9" w:rsidRPr="004332E9" w:rsidRDefault="004332E9" w:rsidP="004332E9">
      <w:pPr>
        <w:spacing w:after="0"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pict w14:anchorId="4AB8C821">
          <v:rect id="_x0000_i1049" style="width:0;height:1.5pt" o:hralign="center" o:hrstd="t" o:hr="t" fillcolor="#a0a0a0" stroked="f"/>
        </w:pict>
      </w:r>
    </w:p>
    <w:p w14:paraId="3F7948C8" w14:textId="77777777" w:rsidR="004332E9" w:rsidRPr="004332E9" w:rsidRDefault="004332E9" w:rsidP="004332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32E9">
        <w:rPr>
          <w:rFonts w:ascii="Times New Roman" w:eastAsia="Times New Roman" w:hAnsi="Times New Roman" w:cs="Times New Roman"/>
          <w:b/>
          <w:bCs/>
          <w:kern w:val="0"/>
          <w:sz w:val="27"/>
          <w:szCs w:val="27"/>
          <w:lang w:eastAsia="en-IN"/>
          <w14:ligatures w14:val="none"/>
        </w:rPr>
        <w:t>Market Introduction</w:t>
      </w:r>
    </w:p>
    <w:p w14:paraId="2AE9E96A" w14:textId="77777777" w:rsidR="004332E9" w:rsidRPr="004332E9" w:rsidRDefault="004332E9" w:rsidP="004332E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Definition and Scope of the Study</w:t>
      </w:r>
    </w:p>
    <w:p w14:paraId="6AAC494B" w14:textId="77777777" w:rsidR="004332E9" w:rsidRPr="004332E9" w:rsidRDefault="004332E9" w:rsidP="004332E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Market Structure and Key Findings</w:t>
      </w:r>
    </w:p>
    <w:p w14:paraId="6E84AE84" w14:textId="77777777" w:rsidR="004332E9" w:rsidRPr="004332E9" w:rsidRDefault="004332E9" w:rsidP="004332E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Overview of Top Investment Pockets</w:t>
      </w:r>
    </w:p>
    <w:p w14:paraId="7327E9D9" w14:textId="77777777" w:rsidR="004332E9" w:rsidRPr="004332E9" w:rsidRDefault="004332E9" w:rsidP="004332E9">
      <w:pPr>
        <w:spacing w:after="0"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pict w14:anchorId="2DE26AFD">
          <v:rect id="_x0000_i1050" style="width:0;height:1.5pt" o:hralign="center" o:hrstd="t" o:hr="t" fillcolor="#a0a0a0" stroked="f"/>
        </w:pict>
      </w:r>
    </w:p>
    <w:p w14:paraId="5D431940" w14:textId="77777777" w:rsidR="004332E9" w:rsidRPr="004332E9" w:rsidRDefault="004332E9" w:rsidP="004332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32E9">
        <w:rPr>
          <w:rFonts w:ascii="Times New Roman" w:eastAsia="Times New Roman" w:hAnsi="Times New Roman" w:cs="Times New Roman"/>
          <w:b/>
          <w:bCs/>
          <w:kern w:val="0"/>
          <w:sz w:val="27"/>
          <w:szCs w:val="27"/>
          <w:lang w:eastAsia="en-IN"/>
          <w14:ligatures w14:val="none"/>
        </w:rPr>
        <w:t>Research Methodology</w:t>
      </w:r>
    </w:p>
    <w:p w14:paraId="722C89FC" w14:textId="77777777" w:rsidR="004332E9" w:rsidRPr="004332E9" w:rsidRDefault="004332E9" w:rsidP="004332E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Research Process Overview</w:t>
      </w:r>
    </w:p>
    <w:p w14:paraId="31B66B4E" w14:textId="77777777" w:rsidR="004332E9" w:rsidRPr="004332E9" w:rsidRDefault="004332E9" w:rsidP="004332E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Primary and Secondary Research Approaches</w:t>
      </w:r>
    </w:p>
    <w:p w14:paraId="3E3F5266" w14:textId="77777777" w:rsidR="004332E9" w:rsidRPr="004332E9" w:rsidRDefault="004332E9" w:rsidP="004332E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Market Size Estimation and Forecasting Techniques</w:t>
      </w:r>
    </w:p>
    <w:p w14:paraId="1E48DC56" w14:textId="77777777" w:rsidR="004332E9" w:rsidRPr="004332E9" w:rsidRDefault="004332E9" w:rsidP="004332E9">
      <w:pPr>
        <w:spacing w:after="0"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pict w14:anchorId="622F2CF2">
          <v:rect id="_x0000_i1051" style="width:0;height:1.5pt" o:hralign="center" o:hrstd="t" o:hr="t" fillcolor="#a0a0a0" stroked="f"/>
        </w:pict>
      </w:r>
    </w:p>
    <w:p w14:paraId="6C399B71" w14:textId="77777777" w:rsidR="004332E9" w:rsidRPr="004332E9" w:rsidRDefault="004332E9" w:rsidP="004332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32E9">
        <w:rPr>
          <w:rFonts w:ascii="Times New Roman" w:eastAsia="Times New Roman" w:hAnsi="Times New Roman" w:cs="Times New Roman"/>
          <w:b/>
          <w:bCs/>
          <w:kern w:val="0"/>
          <w:sz w:val="27"/>
          <w:szCs w:val="27"/>
          <w:lang w:eastAsia="en-IN"/>
          <w14:ligatures w14:val="none"/>
        </w:rPr>
        <w:lastRenderedPageBreak/>
        <w:t>Market Dynamics</w:t>
      </w:r>
    </w:p>
    <w:p w14:paraId="790D33D6" w14:textId="77777777" w:rsidR="004332E9" w:rsidRPr="004332E9" w:rsidRDefault="004332E9" w:rsidP="004332E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Key Market Drivers</w:t>
      </w:r>
    </w:p>
    <w:p w14:paraId="0A8A8744" w14:textId="77777777" w:rsidR="004332E9" w:rsidRPr="004332E9" w:rsidRDefault="004332E9" w:rsidP="004332E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Challenges and Restraints Impacting Growth</w:t>
      </w:r>
    </w:p>
    <w:p w14:paraId="7F73EC2E" w14:textId="77777777" w:rsidR="004332E9" w:rsidRPr="004332E9" w:rsidRDefault="004332E9" w:rsidP="004332E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Emerging Opportunities for Stakeholders</w:t>
      </w:r>
    </w:p>
    <w:p w14:paraId="1D388E8F" w14:textId="77777777" w:rsidR="004332E9" w:rsidRPr="004332E9" w:rsidRDefault="004332E9" w:rsidP="004332E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 xml:space="preserve">Impact of </w:t>
      </w:r>
      <w:proofErr w:type="spellStart"/>
      <w:r w:rsidRPr="004332E9">
        <w:rPr>
          <w:rFonts w:ascii="Times New Roman" w:eastAsia="Times New Roman" w:hAnsi="Times New Roman" w:cs="Times New Roman"/>
          <w:kern w:val="0"/>
          <w:sz w:val="24"/>
          <w:szCs w:val="24"/>
          <w:lang w:eastAsia="en-IN"/>
          <w14:ligatures w14:val="none"/>
        </w:rPr>
        <w:t>Behavioral</w:t>
      </w:r>
      <w:proofErr w:type="spellEnd"/>
      <w:r w:rsidRPr="004332E9">
        <w:rPr>
          <w:rFonts w:ascii="Times New Roman" w:eastAsia="Times New Roman" w:hAnsi="Times New Roman" w:cs="Times New Roman"/>
          <w:kern w:val="0"/>
          <w:sz w:val="24"/>
          <w:szCs w:val="24"/>
          <w:lang w:eastAsia="en-IN"/>
          <w14:ligatures w14:val="none"/>
        </w:rPr>
        <w:t xml:space="preserve"> and Regulatory Factors</w:t>
      </w:r>
    </w:p>
    <w:p w14:paraId="1DC1C284" w14:textId="77777777" w:rsidR="004332E9" w:rsidRPr="004332E9" w:rsidRDefault="004332E9" w:rsidP="004332E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Technological Advances in Hospital Furniture</w:t>
      </w:r>
    </w:p>
    <w:p w14:paraId="2D500F21" w14:textId="77777777" w:rsidR="004332E9" w:rsidRPr="004332E9" w:rsidRDefault="004332E9" w:rsidP="004332E9">
      <w:pPr>
        <w:spacing w:after="0"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pict w14:anchorId="46DC333B">
          <v:rect id="_x0000_i1052" style="width:0;height:1.5pt" o:hralign="center" o:hrstd="t" o:hr="t" fillcolor="#a0a0a0" stroked="f"/>
        </w:pict>
      </w:r>
    </w:p>
    <w:p w14:paraId="73614245" w14:textId="77777777" w:rsidR="004332E9" w:rsidRPr="004332E9" w:rsidRDefault="004332E9" w:rsidP="004332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32E9">
        <w:rPr>
          <w:rFonts w:ascii="Times New Roman" w:eastAsia="Times New Roman" w:hAnsi="Times New Roman" w:cs="Times New Roman"/>
          <w:b/>
          <w:bCs/>
          <w:kern w:val="0"/>
          <w:sz w:val="27"/>
          <w:szCs w:val="27"/>
          <w:lang w:eastAsia="en-IN"/>
          <w14:ligatures w14:val="none"/>
        </w:rPr>
        <w:t>Global Hospital Furniture Market Analysis</w:t>
      </w:r>
    </w:p>
    <w:p w14:paraId="753856BC" w14:textId="77777777" w:rsidR="004332E9" w:rsidRPr="004332E9" w:rsidRDefault="004332E9" w:rsidP="004332E9">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Historical Market Size and Volume (2019–2023)</w:t>
      </w:r>
    </w:p>
    <w:p w14:paraId="0D646C4D" w14:textId="77777777" w:rsidR="004332E9" w:rsidRPr="004332E9" w:rsidRDefault="004332E9" w:rsidP="004332E9">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Market Size and Volume Forecasts (2024–2030)</w:t>
      </w:r>
    </w:p>
    <w:p w14:paraId="609B7F24"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Market Analysis by Product Type:</w:t>
      </w:r>
    </w:p>
    <w:p w14:paraId="4869789F" w14:textId="77777777" w:rsidR="004332E9" w:rsidRPr="004332E9" w:rsidRDefault="004332E9" w:rsidP="004332E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Hospital Beds</w:t>
      </w:r>
    </w:p>
    <w:p w14:paraId="11453EDC" w14:textId="77777777" w:rsidR="004332E9" w:rsidRPr="004332E9" w:rsidRDefault="004332E9" w:rsidP="004332E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Chairs &amp; Recliners</w:t>
      </w:r>
    </w:p>
    <w:p w14:paraId="28894242" w14:textId="77777777" w:rsidR="004332E9" w:rsidRPr="004332E9" w:rsidRDefault="004332E9" w:rsidP="004332E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Tables &amp; Trolleys</w:t>
      </w:r>
    </w:p>
    <w:p w14:paraId="34BFAAA1" w14:textId="77777777" w:rsidR="004332E9" w:rsidRPr="004332E9" w:rsidRDefault="004332E9" w:rsidP="004332E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Storage Units (Cabinets, Lockers, etc.)</w:t>
      </w:r>
    </w:p>
    <w:p w14:paraId="3801B55C" w14:textId="77777777" w:rsidR="004332E9" w:rsidRPr="004332E9" w:rsidRDefault="004332E9" w:rsidP="004332E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Others (Baby Cribs, Screens, Examination Couches, etc.)</w:t>
      </w:r>
    </w:p>
    <w:p w14:paraId="34976037"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Market Analysis by Application:</w:t>
      </w:r>
    </w:p>
    <w:p w14:paraId="2E52F6FF" w14:textId="77777777" w:rsidR="004332E9" w:rsidRPr="004332E9" w:rsidRDefault="004332E9" w:rsidP="004332E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Acute Care</w:t>
      </w:r>
    </w:p>
    <w:p w14:paraId="3FDA6662" w14:textId="77777777" w:rsidR="004332E9" w:rsidRPr="004332E9" w:rsidRDefault="004332E9" w:rsidP="004332E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Long-Term Care</w:t>
      </w:r>
    </w:p>
    <w:p w14:paraId="38969DF6" w14:textId="77777777" w:rsidR="004332E9" w:rsidRPr="004332E9" w:rsidRDefault="004332E9" w:rsidP="004332E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Ambulatory Care</w:t>
      </w:r>
    </w:p>
    <w:p w14:paraId="0536B07A" w14:textId="77777777" w:rsidR="004332E9" w:rsidRPr="004332E9" w:rsidRDefault="004332E9" w:rsidP="004332E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Home Healthcare</w:t>
      </w:r>
    </w:p>
    <w:p w14:paraId="1E1CDE16"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Market Analysis by End User:</w:t>
      </w:r>
    </w:p>
    <w:p w14:paraId="5480BA72" w14:textId="77777777" w:rsidR="004332E9" w:rsidRPr="004332E9" w:rsidRDefault="004332E9" w:rsidP="004332E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Hospitals (Public &amp; Private)</w:t>
      </w:r>
    </w:p>
    <w:p w14:paraId="697D9A0D" w14:textId="77777777" w:rsidR="004332E9" w:rsidRPr="004332E9" w:rsidRDefault="004332E9" w:rsidP="004332E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 xml:space="preserve">Ambulatory Surgical </w:t>
      </w:r>
      <w:proofErr w:type="spellStart"/>
      <w:r w:rsidRPr="004332E9">
        <w:rPr>
          <w:rFonts w:ascii="Times New Roman" w:eastAsia="Times New Roman" w:hAnsi="Times New Roman" w:cs="Times New Roman"/>
          <w:kern w:val="0"/>
          <w:sz w:val="24"/>
          <w:szCs w:val="24"/>
          <w:lang w:eastAsia="en-IN"/>
          <w14:ligatures w14:val="none"/>
        </w:rPr>
        <w:t>Centers</w:t>
      </w:r>
      <w:proofErr w:type="spellEnd"/>
    </w:p>
    <w:p w14:paraId="128BE17B" w14:textId="77777777" w:rsidR="004332E9" w:rsidRPr="004332E9" w:rsidRDefault="004332E9" w:rsidP="004332E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Specialty Clinics</w:t>
      </w:r>
    </w:p>
    <w:p w14:paraId="1B55EFB9" w14:textId="77777777" w:rsidR="004332E9" w:rsidRPr="004332E9" w:rsidRDefault="004332E9" w:rsidP="004332E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Home Care Agencies &amp; Rental Providers</w:t>
      </w:r>
    </w:p>
    <w:p w14:paraId="4ADA3CFC"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Market Analysis by Region:</w:t>
      </w:r>
    </w:p>
    <w:p w14:paraId="316272E7" w14:textId="77777777" w:rsidR="004332E9" w:rsidRPr="004332E9" w:rsidRDefault="004332E9" w:rsidP="004332E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North America</w:t>
      </w:r>
    </w:p>
    <w:p w14:paraId="28DEDC37" w14:textId="77777777" w:rsidR="004332E9" w:rsidRPr="004332E9" w:rsidRDefault="004332E9" w:rsidP="004332E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Europe</w:t>
      </w:r>
    </w:p>
    <w:p w14:paraId="08B2EAB9" w14:textId="77777777" w:rsidR="004332E9" w:rsidRPr="004332E9" w:rsidRDefault="004332E9" w:rsidP="004332E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Asia-Pacific</w:t>
      </w:r>
    </w:p>
    <w:p w14:paraId="52E36C49" w14:textId="77777777" w:rsidR="004332E9" w:rsidRPr="004332E9" w:rsidRDefault="004332E9" w:rsidP="004332E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Latin America</w:t>
      </w:r>
    </w:p>
    <w:p w14:paraId="79BE0562" w14:textId="77777777" w:rsidR="004332E9" w:rsidRPr="004332E9" w:rsidRDefault="004332E9" w:rsidP="004332E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Middle East &amp; Africa</w:t>
      </w:r>
    </w:p>
    <w:p w14:paraId="09E16AC7" w14:textId="77777777" w:rsidR="004332E9" w:rsidRPr="004332E9" w:rsidRDefault="004332E9" w:rsidP="004332E9">
      <w:pPr>
        <w:spacing w:after="0"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pict w14:anchorId="08A626D1">
          <v:rect id="_x0000_i1053" style="width:0;height:1.5pt" o:hralign="center" o:hrstd="t" o:hr="t" fillcolor="#a0a0a0" stroked="f"/>
        </w:pict>
      </w:r>
    </w:p>
    <w:p w14:paraId="27CA169B" w14:textId="77777777" w:rsidR="004332E9" w:rsidRPr="004332E9" w:rsidRDefault="004332E9" w:rsidP="004332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32E9">
        <w:rPr>
          <w:rFonts w:ascii="Times New Roman" w:eastAsia="Times New Roman" w:hAnsi="Times New Roman" w:cs="Times New Roman"/>
          <w:b/>
          <w:bCs/>
          <w:kern w:val="0"/>
          <w:sz w:val="27"/>
          <w:szCs w:val="27"/>
          <w:lang w:eastAsia="en-IN"/>
          <w14:ligatures w14:val="none"/>
        </w:rPr>
        <w:t>Regional Market Analysis</w:t>
      </w:r>
    </w:p>
    <w:p w14:paraId="0ED208A3"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lastRenderedPageBreak/>
        <w:t>North America Hospital Furniture Market</w:t>
      </w:r>
    </w:p>
    <w:p w14:paraId="2AA1FDE7" w14:textId="77777777" w:rsidR="004332E9" w:rsidRPr="004332E9" w:rsidRDefault="004332E9" w:rsidP="004332E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Historical Market Size and Volume (2019–2023)</w:t>
      </w:r>
    </w:p>
    <w:p w14:paraId="23965299" w14:textId="77777777" w:rsidR="004332E9" w:rsidRPr="004332E9" w:rsidRDefault="004332E9" w:rsidP="004332E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Market Size and Volume Forecasts (2024–2030)</w:t>
      </w:r>
    </w:p>
    <w:p w14:paraId="58EB7C97" w14:textId="77777777" w:rsidR="004332E9" w:rsidRPr="004332E9" w:rsidRDefault="004332E9" w:rsidP="004332E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Market Analysis by Product Type, Application, and End User</w:t>
      </w:r>
    </w:p>
    <w:p w14:paraId="5D1791DB" w14:textId="77777777" w:rsidR="004332E9" w:rsidRPr="004332E9" w:rsidRDefault="004332E9" w:rsidP="004332E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Country-Level Breakdown: United States, Canada</w:t>
      </w:r>
    </w:p>
    <w:p w14:paraId="6C437910"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Europe Hospital Furniture Market</w:t>
      </w:r>
    </w:p>
    <w:p w14:paraId="73885A56" w14:textId="77777777" w:rsidR="004332E9" w:rsidRPr="004332E9" w:rsidRDefault="004332E9" w:rsidP="004332E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Country-Level Breakdown: Germany, United Kingdom, France, Italy, Spain, Rest of Europe</w:t>
      </w:r>
    </w:p>
    <w:p w14:paraId="50FE9B70"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Asia-Pacific Hospital Furniture Market</w:t>
      </w:r>
    </w:p>
    <w:p w14:paraId="529DFDD0" w14:textId="77777777" w:rsidR="004332E9" w:rsidRPr="004332E9" w:rsidRDefault="004332E9" w:rsidP="004332E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Country-Level Breakdown: China, India, Japan, South Korea, Rest of Asia-Pacific</w:t>
      </w:r>
    </w:p>
    <w:p w14:paraId="121F0482"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Latin America Hospital Furniture Market</w:t>
      </w:r>
    </w:p>
    <w:p w14:paraId="4AFCB0F0" w14:textId="77777777" w:rsidR="004332E9" w:rsidRPr="004332E9" w:rsidRDefault="004332E9" w:rsidP="004332E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Country-Level Breakdown: Brazil, Mexico, Argentina, Rest of Latin America</w:t>
      </w:r>
    </w:p>
    <w:p w14:paraId="5B1CCC7D" w14:textId="77777777" w:rsidR="004332E9" w:rsidRPr="004332E9" w:rsidRDefault="004332E9" w:rsidP="004332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b/>
          <w:bCs/>
          <w:kern w:val="0"/>
          <w:sz w:val="24"/>
          <w:szCs w:val="24"/>
          <w:lang w:eastAsia="en-IN"/>
          <w14:ligatures w14:val="none"/>
        </w:rPr>
        <w:t>Middle East &amp; Africa Hospital Furniture Market</w:t>
      </w:r>
    </w:p>
    <w:p w14:paraId="7ADDC76D" w14:textId="77777777" w:rsidR="004332E9" w:rsidRPr="004332E9" w:rsidRDefault="004332E9" w:rsidP="004332E9">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Country-Level Breakdown: GCC Countries, South Africa, Rest of MEA</w:t>
      </w:r>
    </w:p>
    <w:p w14:paraId="29388FA5" w14:textId="77777777" w:rsidR="004332E9" w:rsidRPr="004332E9" w:rsidRDefault="004332E9" w:rsidP="004332E9">
      <w:pPr>
        <w:spacing w:after="0"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pict w14:anchorId="692BE53B">
          <v:rect id="_x0000_i1054" style="width:0;height:1.5pt" o:hralign="center" o:hrstd="t" o:hr="t" fillcolor="#a0a0a0" stroked="f"/>
        </w:pict>
      </w:r>
    </w:p>
    <w:p w14:paraId="79EB67E8" w14:textId="77777777" w:rsidR="004332E9" w:rsidRPr="004332E9" w:rsidRDefault="004332E9" w:rsidP="004332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32E9">
        <w:rPr>
          <w:rFonts w:ascii="Times New Roman" w:eastAsia="Times New Roman" w:hAnsi="Times New Roman" w:cs="Times New Roman"/>
          <w:b/>
          <w:bCs/>
          <w:kern w:val="0"/>
          <w:sz w:val="27"/>
          <w:szCs w:val="27"/>
          <w:lang w:eastAsia="en-IN"/>
          <w14:ligatures w14:val="none"/>
        </w:rPr>
        <w:t>Key Players and Competitive Analysis</w:t>
      </w:r>
    </w:p>
    <w:p w14:paraId="56FE2D9C" w14:textId="77777777" w:rsidR="004332E9" w:rsidRPr="004332E9" w:rsidRDefault="004332E9" w:rsidP="004332E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Stryker</w:t>
      </w:r>
    </w:p>
    <w:p w14:paraId="70289D19" w14:textId="77777777" w:rsidR="004332E9" w:rsidRPr="004332E9" w:rsidRDefault="004332E9" w:rsidP="004332E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4332E9">
        <w:rPr>
          <w:rFonts w:ascii="Times New Roman" w:eastAsia="Times New Roman" w:hAnsi="Times New Roman" w:cs="Times New Roman"/>
          <w:kern w:val="0"/>
          <w:sz w:val="24"/>
          <w:szCs w:val="24"/>
          <w:lang w:eastAsia="en-IN"/>
          <w14:ligatures w14:val="none"/>
        </w:rPr>
        <w:t>Hillrom</w:t>
      </w:r>
      <w:proofErr w:type="spellEnd"/>
      <w:r w:rsidRPr="004332E9">
        <w:rPr>
          <w:rFonts w:ascii="Times New Roman" w:eastAsia="Times New Roman" w:hAnsi="Times New Roman" w:cs="Times New Roman"/>
          <w:kern w:val="0"/>
          <w:sz w:val="24"/>
          <w:szCs w:val="24"/>
          <w:lang w:eastAsia="en-IN"/>
          <w14:ligatures w14:val="none"/>
        </w:rPr>
        <w:t xml:space="preserve"> (Baxter)</w:t>
      </w:r>
    </w:p>
    <w:p w14:paraId="611FC9B5" w14:textId="77777777" w:rsidR="004332E9" w:rsidRPr="004332E9" w:rsidRDefault="004332E9" w:rsidP="004332E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Paramount Bed</w:t>
      </w:r>
    </w:p>
    <w:p w14:paraId="1B8A07E3" w14:textId="77777777" w:rsidR="004332E9" w:rsidRPr="004332E9" w:rsidRDefault="004332E9" w:rsidP="004332E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LINET Group</w:t>
      </w:r>
    </w:p>
    <w:p w14:paraId="195D4EDB" w14:textId="77777777" w:rsidR="004332E9" w:rsidRPr="004332E9" w:rsidRDefault="004332E9" w:rsidP="004332E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Invacare</w:t>
      </w:r>
    </w:p>
    <w:p w14:paraId="2BA6F4A9" w14:textId="77777777" w:rsidR="004332E9" w:rsidRPr="004332E9" w:rsidRDefault="004332E9" w:rsidP="004332E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4332E9">
        <w:rPr>
          <w:rFonts w:ascii="Times New Roman" w:eastAsia="Times New Roman" w:hAnsi="Times New Roman" w:cs="Times New Roman"/>
          <w:kern w:val="0"/>
          <w:sz w:val="24"/>
          <w:szCs w:val="24"/>
          <w:lang w:eastAsia="en-IN"/>
          <w14:ligatures w14:val="none"/>
        </w:rPr>
        <w:t>Stiegelmeyer</w:t>
      </w:r>
      <w:proofErr w:type="spellEnd"/>
    </w:p>
    <w:p w14:paraId="3F04CDB6" w14:textId="77777777" w:rsidR="004332E9" w:rsidRPr="004332E9" w:rsidRDefault="004332E9" w:rsidP="004332E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 xml:space="preserve">Regional &amp; Niche Players (Godrej </w:t>
      </w:r>
      <w:proofErr w:type="spellStart"/>
      <w:r w:rsidRPr="004332E9">
        <w:rPr>
          <w:rFonts w:ascii="Times New Roman" w:eastAsia="Times New Roman" w:hAnsi="Times New Roman" w:cs="Times New Roman"/>
          <w:kern w:val="0"/>
          <w:sz w:val="24"/>
          <w:szCs w:val="24"/>
          <w:lang w:eastAsia="en-IN"/>
          <w14:ligatures w14:val="none"/>
        </w:rPr>
        <w:t>Interio</w:t>
      </w:r>
      <w:proofErr w:type="spellEnd"/>
      <w:r w:rsidRPr="004332E9">
        <w:rPr>
          <w:rFonts w:ascii="Times New Roman" w:eastAsia="Times New Roman" w:hAnsi="Times New Roman" w:cs="Times New Roman"/>
          <w:kern w:val="0"/>
          <w:sz w:val="24"/>
          <w:szCs w:val="24"/>
          <w:lang w:eastAsia="en-IN"/>
          <w14:ligatures w14:val="none"/>
        </w:rPr>
        <w:t xml:space="preserve">, Zhangjiagang Medi, Proma </w:t>
      </w:r>
      <w:proofErr w:type="spellStart"/>
      <w:r w:rsidRPr="004332E9">
        <w:rPr>
          <w:rFonts w:ascii="Times New Roman" w:eastAsia="Times New Roman" w:hAnsi="Times New Roman" w:cs="Times New Roman"/>
          <w:kern w:val="0"/>
          <w:sz w:val="24"/>
          <w:szCs w:val="24"/>
          <w:lang w:eastAsia="en-IN"/>
          <w14:ligatures w14:val="none"/>
        </w:rPr>
        <w:t>Reha</w:t>
      </w:r>
      <w:proofErr w:type="spellEnd"/>
      <w:r w:rsidRPr="004332E9">
        <w:rPr>
          <w:rFonts w:ascii="Times New Roman" w:eastAsia="Times New Roman" w:hAnsi="Times New Roman" w:cs="Times New Roman"/>
          <w:kern w:val="0"/>
          <w:sz w:val="24"/>
          <w:szCs w:val="24"/>
          <w:lang w:eastAsia="en-IN"/>
          <w14:ligatures w14:val="none"/>
        </w:rPr>
        <w:t>)</w:t>
      </w:r>
    </w:p>
    <w:p w14:paraId="3654A28C" w14:textId="77777777" w:rsidR="004332E9" w:rsidRPr="004332E9" w:rsidRDefault="004332E9" w:rsidP="004332E9">
      <w:pPr>
        <w:spacing w:after="0"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pict w14:anchorId="5406094F">
          <v:rect id="_x0000_i1055" style="width:0;height:1.5pt" o:hralign="center" o:hrstd="t" o:hr="t" fillcolor="#a0a0a0" stroked="f"/>
        </w:pict>
      </w:r>
    </w:p>
    <w:p w14:paraId="67ECB01F" w14:textId="77777777" w:rsidR="004332E9" w:rsidRPr="004332E9" w:rsidRDefault="004332E9" w:rsidP="004332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32E9">
        <w:rPr>
          <w:rFonts w:ascii="Times New Roman" w:eastAsia="Times New Roman" w:hAnsi="Times New Roman" w:cs="Times New Roman"/>
          <w:b/>
          <w:bCs/>
          <w:kern w:val="0"/>
          <w:sz w:val="27"/>
          <w:szCs w:val="27"/>
          <w:lang w:eastAsia="en-IN"/>
          <w14:ligatures w14:val="none"/>
        </w:rPr>
        <w:t>Appendix</w:t>
      </w:r>
    </w:p>
    <w:p w14:paraId="7E2D783D" w14:textId="77777777" w:rsidR="004332E9" w:rsidRPr="004332E9" w:rsidRDefault="004332E9" w:rsidP="004332E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Abbreviations and Terminologies Used in the Report</w:t>
      </w:r>
    </w:p>
    <w:p w14:paraId="316ABA57" w14:textId="77777777" w:rsidR="004332E9" w:rsidRPr="004332E9" w:rsidRDefault="004332E9" w:rsidP="004332E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References and Sources</w:t>
      </w:r>
    </w:p>
    <w:p w14:paraId="667B70F2" w14:textId="77777777" w:rsidR="004332E9" w:rsidRPr="004332E9" w:rsidRDefault="004332E9" w:rsidP="004332E9">
      <w:pPr>
        <w:spacing w:after="0"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pict w14:anchorId="06A005BA">
          <v:rect id="_x0000_i1056" style="width:0;height:1.5pt" o:hralign="center" o:hrstd="t" o:hr="t" fillcolor="#a0a0a0" stroked="f"/>
        </w:pict>
      </w:r>
    </w:p>
    <w:p w14:paraId="28A8EFD9" w14:textId="77777777" w:rsidR="004332E9" w:rsidRPr="004332E9" w:rsidRDefault="004332E9" w:rsidP="004332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32E9">
        <w:rPr>
          <w:rFonts w:ascii="Times New Roman" w:eastAsia="Times New Roman" w:hAnsi="Times New Roman" w:cs="Times New Roman"/>
          <w:b/>
          <w:bCs/>
          <w:kern w:val="0"/>
          <w:sz w:val="27"/>
          <w:szCs w:val="27"/>
          <w:lang w:eastAsia="en-IN"/>
          <w14:ligatures w14:val="none"/>
        </w:rPr>
        <w:t>List of Tables</w:t>
      </w:r>
    </w:p>
    <w:p w14:paraId="74061BF0" w14:textId="77777777" w:rsidR="004332E9" w:rsidRPr="004332E9" w:rsidRDefault="004332E9" w:rsidP="004332E9">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Market Size by Product Type, Application, End User, and Region (2024–2030)</w:t>
      </w:r>
    </w:p>
    <w:p w14:paraId="296ACAAA" w14:textId="77777777" w:rsidR="004332E9" w:rsidRPr="004332E9" w:rsidRDefault="004332E9" w:rsidP="004332E9">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Regional Market Breakdown by Segment Type (2024–2030)</w:t>
      </w:r>
    </w:p>
    <w:p w14:paraId="00ED94A2" w14:textId="77777777" w:rsidR="004332E9" w:rsidRPr="004332E9" w:rsidRDefault="004332E9" w:rsidP="004332E9">
      <w:pPr>
        <w:spacing w:after="0"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lastRenderedPageBreak/>
        <w:pict w14:anchorId="440864DF">
          <v:rect id="_x0000_i1057" style="width:0;height:1.5pt" o:hralign="center" o:hrstd="t" o:hr="t" fillcolor="#a0a0a0" stroked="f"/>
        </w:pict>
      </w:r>
    </w:p>
    <w:p w14:paraId="356BB929" w14:textId="77777777" w:rsidR="004332E9" w:rsidRPr="004332E9" w:rsidRDefault="004332E9" w:rsidP="004332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32E9">
        <w:rPr>
          <w:rFonts w:ascii="Times New Roman" w:eastAsia="Times New Roman" w:hAnsi="Times New Roman" w:cs="Times New Roman"/>
          <w:b/>
          <w:bCs/>
          <w:kern w:val="0"/>
          <w:sz w:val="27"/>
          <w:szCs w:val="27"/>
          <w:lang w:eastAsia="en-IN"/>
          <w14:ligatures w14:val="none"/>
        </w:rPr>
        <w:t>List of Figures</w:t>
      </w:r>
    </w:p>
    <w:p w14:paraId="00AB171E" w14:textId="77777777" w:rsidR="004332E9" w:rsidRPr="004332E9" w:rsidRDefault="004332E9" w:rsidP="004332E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Market Dynamics: Drivers, Restraints, Opportunities, and Challenges</w:t>
      </w:r>
    </w:p>
    <w:p w14:paraId="3EA281D6" w14:textId="77777777" w:rsidR="004332E9" w:rsidRPr="004332E9" w:rsidRDefault="004332E9" w:rsidP="004332E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Regional Market Snapshot</w:t>
      </w:r>
    </w:p>
    <w:p w14:paraId="7B5BC176" w14:textId="77777777" w:rsidR="004332E9" w:rsidRPr="004332E9" w:rsidRDefault="004332E9" w:rsidP="004332E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Competitive Landscape by Market Share</w:t>
      </w:r>
    </w:p>
    <w:p w14:paraId="0A19C58E" w14:textId="77777777" w:rsidR="004332E9" w:rsidRPr="004332E9" w:rsidRDefault="004332E9" w:rsidP="004332E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Growth Strategies Adopted by Key Players</w:t>
      </w:r>
    </w:p>
    <w:p w14:paraId="55ECC5C3" w14:textId="65314286" w:rsidR="00FC77B6" w:rsidRPr="004332E9" w:rsidRDefault="004332E9" w:rsidP="004332E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E9">
        <w:rPr>
          <w:rFonts w:ascii="Times New Roman" w:eastAsia="Times New Roman" w:hAnsi="Times New Roman" w:cs="Times New Roman"/>
          <w:kern w:val="0"/>
          <w:sz w:val="24"/>
          <w:szCs w:val="24"/>
          <w:lang w:eastAsia="en-IN"/>
          <w14:ligatures w14:val="none"/>
        </w:rPr>
        <w:t>Market Share by Product Type and Application (2024 vs. 2030)</w:t>
      </w:r>
    </w:p>
    <w:sectPr w:rsidR="00FC77B6" w:rsidRPr="004332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E4939"/>
    <w:multiLevelType w:val="multilevel"/>
    <w:tmpl w:val="BDA8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31DF2"/>
    <w:multiLevelType w:val="multilevel"/>
    <w:tmpl w:val="24AE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901AE"/>
    <w:multiLevelType w:val="multilevel"/>
    <w:tmpl w:val="5196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47A18"/>
    <w:multiLevelType w:val="multilevel"/>
    <w:tmpl w:val="7AD4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E2E47"/>
    <w:multiLevelType w:val="multilevel"/>
    <w:tmpl w:val="1BDC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E52AC"/>
    <w:multiLevelType w:val="multilevel"/>
    <w:tmpl w:val="CF4A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17BE2"/>
    <w:multiLevelType w:val="multilevel"/>
    <w:tmpl w:val="9E52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50619"/>
    <w:multiLevelType w:val="multilevel"/>
    <w:tmpl w:val="2A40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407E0"/>
    <w:multiLevelType w:val="multilevel"/>
    <w:tmpl w:val="B2B2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448E4"/>
    <w:multiLevelType w:val="multilevel"/>
    <w:tmpl w:val="14FE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23F9F"/>
    <w:multiLevelType w:val="multilevel"/>
    <w:tmpl w:val="D172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712A6"/>
    <w:multiLevelType w:val="multilevel"/>
    <w:tmpl w:val="4B64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B66A1"/>
    <w:multiLevelType w:val="multilevel"/>
    <w:tmpl w:val="DAA8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748CA"/>
    <w:multiLevelType w:val="multilevel"/>
    <w:tmpl w:val="835A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B0837"/>
    <w:multiLevelType w:val="multilevel"/>
    <w:tmpl w:val="D2B2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64F74"/>
    <w:multiLevelType w:val="multilevel"/>
    <w:tmpl w:val="A24C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913296"/>
    <w:multiLevelType w:val="multilevel"/>
    <w:tmpl w:val="C90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EA264C"/>
    <w:multiLevelType w:val="multilevel"/>
    <w:tmpl w:val="CC16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5D25FC"/>
    <w:multiLevelType w:val="multilevel"/>
    <w:tmpl w:val="DA74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A839BA"/>
    <w:multiLevelType w:val="multilevel"/>
    <w:tmpl w:val="BCC8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543E5A"/>
    <w:multiLevelType w:val="multilevel"/>
    <w:tmpl w:val="6CB2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5E5CA7"/>
    <w:multiLevelType w:val="multilevel"/>
    <w:tmpl w:val="91EC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0C7887"/>
    <w:multiLevelType w:val="multilevel"/>
    <w:tmpl w:val="4524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22088D"/>
    <w:multiLevelType w:val="multilevel"/>
    <w:tmpl w:val="90F6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D76889"/>
    <w:multiLevelType w:val="multilevel"/>
    <w:tmpl w:val="21A4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0546AC"/>
    <w:multiLevelType w:val="multilevel"/>
    <w:tmpl w:val="CA1C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E82BFA"/>
    <w:multiLevelType w:val="multilevel"/>
    <w:tmpl w:val="912E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C13338"/>
    <w:multiLevelType w:val="multilevel"/>
    <w:tmpl w:val="6318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4C597B"/>
    <w:multiLevelType w:val="multilevel"/>
    <w:tmpl w:val="0330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550305"/>
    <w:multiLevelType w:val="multilevel"/>
    <w:tmpl w:val="FCA8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E8336B"/>
    <w:multiLevelType w:val="multilevel"/>
    <w:tmpl w:val="AFFE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947ADB"/>
    <w:multiLevelType w:val="multilevel"/>
    <w:tmpl w:val="03C2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E6723E"/>
    <w:multiLevelType w:val="multilevel"/>
    <w:tmpl w:val="E814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5131AF"/>
    <w:multiLevelType w:val="multilevel"/>
    <w:tmpl w:val="7E4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E675F8"/>
    <w:multiLevelType w:val="multilevel"/>
    <w:tmpl w:val="DAA8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2179C6"/>
    <w:multiLevelType w:val="multilevel"/>
    <w:tmpl w:val="E57C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832877">
    <w:abstractNumId w:val="8"/>
  </w:num>
  <w:num w:numId="2" w16cid:durableId="1155802716">
    <w:abstractNumId w:val="9"/>
  </w:num>
  <w:num w:numId="3" w16cid:durableId="1063141856">
    <w:abstractNumId w:val="18"/>
  </w:num>
  <w:num w:numId="4" w16cid:durableId="1239441130">
    <w:abstractNumId w:val="30"/>
  </w:num>
  <w:num w:numId="5" w16cid:durableId="1429765906">
    <w:abstractNumId w:val="7"/>
  </w:num>
  <w:num w:numId="6" w16cid:durableId="1591810518">
    <w:abstractNumId w:val="15"/>
  </w:num>
  <w:num w:numId="7" w16cid:durableId="817461312">
    <w:abstractNumId w:val="14"/>
  </w:num>
  <w:num w:numId="8" w16cid:durableId="2067100892">
    <w:abstractNumId w:val="0"/>
  </w:num>
  <w:num w:numId="9" w16cid:durableId="934872186">
    <w:abstractNumId w:val="28"/>
  </w:num>
  <w:num w:numId="10" w16cid:durableId="1113020487">
    <w:abstractNumId w:val="33"/>
  </w:num>
  <w:num w:numId="11" w16cid:durableId="60174280">
    <w:abstractNumId w:val="26"/>
  </w:num>
  <w:num w:numId="12" w16cid:durableId="775947367">
    <w:abstractNumId w:val="16"/>
  </w:num>
  <w:num w:numId="13" w16cid:durableId="488178771">
    <w:abstractNumId w:val="6"/>
  </w:num>
  <w:num w:numId="14" w16cid:durableId="1995639094">
    <w:abstractNumId w:val="4"/>
  </w:num>
  <w:num w:numId="15" w16cid:durableId="1798718180">
    <w:abstractNumId w:val="1"/>
  </w:num>
  <w:num w:numId="16" w16cid:durableId="474879127">
    <w:abstractNumId w:val="21"/>
  </w:num>
  <w:num w:numId="17" w16cid:durableId="1500147145">
    <w:abstractNumId w:val="32"/>
  </w:num>
  <w:num w:numId="18" w16cid:durableId="17392148">
    <w:abstractNumId w:val="5"/>
  </w:num>
  <w:num w:numId="19" w16cid:durableId="1380663620">
    <w:abstractNumId w:val="34"/>
  </w:num>
  <w:num w:numId="20" w16cid:durableId="917980301">
    <w:abstractNumId w:val="2"/>
  </w:num>
  <w:num w:numId="21" w16cid:durableId="1092972126">
    <w:abstractNumId w:val="3"/>
  </w:num>
  <w:num w:numId="22" w16cid:durableId="172385097">
    <w:abstractNumId w:val="22"/>
  </w:num>
  <w:num w:numId="23" w16cid:durableId="600068591">
    <w:abstractNumId w:val="17"/>
  </w:num>
  <w:num w:numId="24" w16cid:durableId="465319616">
    <w:abstractNumId w:val="35"/>
  </w:num>
  <w:num w:numId="25" w16cid:durableId="1829786543">
    <w:abstractNumId w:val="13"/>
  </w:num>
  <w:num w:numId="26" w16cid:durableId="1855268893">
    <w:abstractNumId w:val="10"/>
  </w:num>
  <w:num w:numId="27" w16cid:durableId="443968044">
    <w:abstractNumId w:val="11"/>
  </w:num>
  <w:num w:numId="28" w16cid:durableId="698894012">
    <w:abstractNumId w:val="25"/>
  </w:num>
  <w:num w:numId="29" w16cid:durableId="384724795">
    <w:abstractNumId w:val="24"/>
  </w:num>
  <w:num w:numId="30" w16cid:durableId="596183062">
    <w:abstractNumId w:val="27"/>
  </w:num>
  <w:num w:numId="31" w16cid:durableId="1823960432">
    <w:abstractNumId w:val="20"/>
  </w:num>
  <w:num w:numId="32" w16cid:durableId="1175339851">
    <w:abstractNumId w:val="19"/>
  </w:num>
  <w:num w:numId="33" w16cid:durableId="1290626959">
    <w:abstractNumId w:val="23"/>
  </w:num>
  <w:num w:numId="34" w16cid:durableId="84347503">
    <w:abstractNumId w:val="12"/>
  </w:num>
  <w:num w:numId="35" w16cid:durableId="83695282">
    <w:abstractNumId w:val="31"/>
  </w:num>
  <w:num w:numId="36" w16cid:durableId="21477600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2E9"/>
    <w:rsid w:val="0013754B"/>
    <w:rsid w:val="00344AB7"/>
    <w:rsid w:val="004332E9"/>
    <w:rsid w:val="00824CF9"/>
    <w:rsid w:val="0095754B"/>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0EC30"/>
  <w15:chartTrackingRefBased/>
  <w15:docId w15:val="{01D0EF00-286D-40C7-984F-BEA1029BE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2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32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32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32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32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32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2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2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2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4332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32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32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32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32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32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2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2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2E9"/>
    <w:rPr>
      <w:rFonts w:eastAsiaTheme="majorEastAsia" w:cstheme="majorBidi"/>
      <w:color w:val="272727" w:themeColor="text1" w:themeTint="D8"/>
    </w:rPr>
  </w:style>
  <w:style w:type="paragraph" w:styleId="Title">
    <w:name w:val="Title"/>
    <w:basedOn w:val="Normal"/>
    <w:next w:val="Normal"/>
    <w:link w:val="TitleChar"/>
    <w:uiPriority w:val="10"/>
    <w:qFormat/>
    <w:rsid w:val="004332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2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2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2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2E9"/>
    <w:pPr>
      <w:spacing w:before="160"/>
      <w:jc w:val="center"/>
    </w:pPr>
    <w:rPr>
      <w:i/>
      <w:iCs/>
      <w:color w:val="404040" w:themeColor="text1" w:themeTint="BF"/>
    </w:rPr>
  </w:style>
  <w:style w:type="character" w:customStyle="1" w:styleId="QuoteChar">
    <w:name w:val="Quote Char"/>
    <w:basedOn w:val="DefaultParagraphFont"/>
    <w:link w:val="Quote"/>
    <w:uiPriority w:val="29"/>
    <w:rsid w:val="004332E9"/>
    <w:rPr>
      <w:i/>
      <w:iCs/>
      <w:color w:val="404040" w:themeColor="text1" w:themeTint="BF"/>
    </w:rPr>
  </w:style>
  <w:style w:type="paragraph" w:styleId="ListParagraph">
    <w:name w:val="List Paragraph"/>
    <w:basedOn w:val="Normal"/>
    <w:uiPriority w:val="34"/>
    <w:qFormat/>
    <w:rsid w:val="004332E9"/>
    <w:pPr>
      <w:ind w:left="720"/>
      <w:contextualSpacing/>
    </w:pPr>
  </w:style>
  <w:style w:type="character" w:styleId="IntenseEmphasis">
    <w:name w:val="Intense Emphasis"/>
    <w:basedOn w:val="DefaultParagraphFont"/>
    <w:uiPriority w:val="21"/>
    <w:qFormat/>
    <w:rsid w:val="004332E9"/>
    <w:rPr>
      <w:i/>
      <w:iCs/>
      <w:color w:val="2F5496" w:themeColor="accent1" w:themeShade="BF"/>
    </w:rPr>
  </w:style>
  <w:style w:type="paragraph" w:styleId="IntenseQuote">
    <w:name w:val="Intense Quote"/>
    <w:basedOn w:val="Normal"/>
    <w:next w:val="Normal"/>
    <w:link w:val="IntenseQuoteChar"/>
    <w:uiPriority w:val="30"/>
    <w:qFormat/>
    <w:rsid w:val="004332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32E9"/>
    <w:rPr>
      <w:i/>
      <w:iCs/>
      <w:color w:val="2F5496" w:themeColor="accent1" w:themeShade="BF"/>
    </w:rPr>
  </w:style>
  <w:style w:type="character" w:styleId="IntenseReference">
    <w:name w:val="Intense Reference"/>
    <w:basedOn w:val="DefaultParagraphFont"/>
    <w:uiPriority w:val="32"/>
    <w:qFormat/>
    <w:rsid w:val="004332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948986">
      <w:bodyDiv w:val="1"/>
      <w:marLeft w:val="0"/>
      <w:marRight w:val="0"/>
      <w:marTop w:val="0"/>
      <w:marBottom w:val="0"/>
      <w:divBdr>
        <w:top w:val="none" w:sz="0" w:space="0" w:color="auto"/>
        <w:left w:val="none" w:sz="0" w:space="0" w:color="auto"/>
        <w:bottom w:val="none" w:sz="0" w:space="0" w:color="auto"/>
        <w:right w:val="none" w:sz="0" w:space="0" w:color="auto"/>
      </w:divBdr>
      <w:divsChild>
        <w:div w:id="1942255694">
          <w:marLeft w:val="0"/>
          <w:marRight w:val="0"/>
          <w:marTop w:val="0"/>
          <w:marBottom w:val="0"/>
          <w:divBdr>
            <w:top w:val="none" w:sz="0" w:space="0" w:color="auto"/>
            <w:left w:val="none" w:sz="0" w:space="0" w:color="auto"/>
            <w:bottom w:val="none" w:sz="0" w:space="0" w:color="auto"/>
            <w:right w:val="none" w:sz="0" w:space="0" w:color="auto"/>
          </w:divBdr>
          <w:divsChild>
            <w:div w:id="1869835605">
              <w:marLeft w:val="0"/>
              <w:marRight w:val="0"/>
              <w:marTop w:val="0"/>
              <w:marBottom w:val="0"/>
              <w:divBdr>
                <w:top w:val="none" w:sz="0" w:space="0" w:color="auto"/>
                <w:left w:val="none" w:sz="0" w:space="0" w:color="auto"/>
                <w:bottom w:val="none" w:sz="0" w:space="0" w:color="auto"/>
                <w:right w:val="none" w:sz="0" w:space="0" w:color="auto"/>
              </w:divBdr>
              <w:divsChild>
                <w:div w:id="1241793387">
                  <w:marLeft w:val="0"/>
                  <w:marRight w:val="0"/>
                  <w:marTop w:val="0"/>
                  <w:marBottom w:val="0"/>
                  <w:divBdr>
                    <w:top w:val="none" w:sz="0" w:space="0" w:color="auto"/>
                    <w:left w:val="none" w:sz="0" w:space="0" w:color="auto"/>
                    <w:bottom w:val="none" w:sz="0" w:space="0" w:color="auto"/>
                    <w:right w:val="none" w:sz="0" w:space="0" w:color="auto"/>
                  </w:divBdr>
                  <w:divsChild>
                    <w:div w:id="1776945438">
                      <w:marLeft w:val="0"/>
                      <w:marRight w:val="0"/>
                      <w:marTop w:val="0"/>
                      <w:marBottom w:val="0"/>
                      <w:divBdr>
                        <w:top w:val="none" w:sz="0" w:space="0" w:color="auto"/>
                        <w:left w:val="none" w:sz="0" w:space="0" w:color="auto"/>
                        <w:bottom w:val="none" w:sz="0" w:space="0" w:color="auto"/>
                        <w:right w:val="none" w:sz="0" w:space="0" w:color="auto"/>
                      </w:divBdr>
                      <w:divsChild>
                        <w:div w:id="450975339">
                          <w:marLeft w:val="0"/>
                          <w:marRight w:val="0"/>
                          <w:marTop w:val="0"/>
                          <w:marBottom w:val="0"/>
                          <w:divBdr>
                            <w:top w:val="none" w:sz="0" w:space="0" w:color="auto"/>
                            <w:left w:val="none" w:sz="0" w:space="0" w:color="auto"/>
                            <w:bottom w:val="none" w:sz="0" w:space="0" w:color="auto"/>
                            <w:right w:val="none" w:sz="0" w:space="0" w:color="auto"/>
                          </w:divBdr>
                          <w:divsChild>
                            <w:div w:id="10284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461145">
          <w:marLeft w:val="0"/>
          <w:marRight w:val="0"/>
          <w:marTop w:val="0"/>
          <w:marBottom w:val="0"/>
          <w:divBdr>
            <w:top w:val="none" w:sz="0" w:space="0" w:color="auto"/>
            <w:left w:val="none" w:sz="0" w:space="0" w:color="auto"/>
            <w:bottom w:val="none" w:sz="0" w:space="0" w:color="auto"/>
            <w:right w:val="none" w:sz="0" w:space="0" w:color="auto"/>
          </w:divBdr>
          <w:divsChild>
            <w:div w:id="801195871">
              <w:marLeft w:val="0"/>
              <w:marRight w:val="0"/>
              <w:marTop w:val="0"/>
              <w:marBottom w:val="0"/>
              <w:divBdr>
                <w:top w:val="none" w:sz="0" w:space="0" w:color="auto"/>
                <w:left w:val="none" w:sz="0" w:space="0" w:color="auto"/>
                <w:bottom w:val="none" w:sz="0" w:space="0" w:color="auto"/>
                <w:right w:val="none" w:sz="0" w:space="0" w:color="auto"/>
              </w:divBdr>
              <w:divsChild>
                <w:div w:id="180246575">
                  <w:marLeft w:val="0"/>
                  <w:marRight w:val="0"/>
                  <w:marTop w:val="0"/>
                  <w:marBottom w:val="0"/>
                  <w:divBdr>
                    <w:top w:val="none" w:sz="0" w:space="0" w:color="auto"/>
                    <w:left w:val="none" w:sz="0" w:space="0" w:color="auto"/>
                    <w:bottom w:val="none" w:sz="0" w:space="0" w:color="auto"/>
                    <w:right w:val="none" w:sz="0" w:space="0" w:color="auto"/>
                  </w:divBdr>
                  <w:divsChild>
                    <w:div w:id="1889369491">
                      <w:marLeft w:val="0"/>
                      <w:marRight w:val="0"/>
                      <w:marTop w:val="0"/>
                      <w:marBottom w:val="0"/>
                      <w:divBdr>
                        <w:top w:val="none" w:sz="0" w:space="0" w:color="auto"/>
                        <w:left w:val="none" w:sz="0" w:space="0" w:color="auto"/>
                        <w:bottom w:val="none" w:sz="0" w:space="0" w:color="auto"/>
                        <w:right w:val="none" w:sz="0" w:space="0" w:color="auto"/>
                      </w:divBdr>
                      <w:divsChild>
                        <w:div w:id="1473984402">
                          <w:marLeft w:val="0"/>
                          <w:marRight w:val="0"/>
                          <w:marTop w:val="0"/>
                          <w:marBottom w:val="0"/>
                          <w:divBdr>
                            <w:top w:val="none" w:sz="0" w:space="0" w:color="auto"/>
                            <w:left w:val="none" w:sz="0" w:space="0" w:color="auto"/>
                            <w:bottom w:val="none" w:sz="0" w:space="0" w:color="auto"/>
                            <w:right w:val="none" w:sz="0" w:space="0" w:color="auto"/>
                          </w:divBdr>
                          <w:divsChild>
                            <w:div w:id="525753383">
                              <w:marLeft w:val="0"/>
                              <w:marRight w:val="0"/>
                              <w:marTop w:val="0"/>
                              <w:marBottom w:val="0"/>
                              <w:divBdr>
                                <w:top w:val="none" w:sz="0" w:space="0" w:color="auto"/>
                                <w:left w:val="none" w:sz="0" w:space="0" w:color="auto"/>
                                <w:bottom w:val="none" w:sz="0" w:space="0" w:color="auto"/>
                                <w:right w:val="none" w:sz="0" w:space="0" w:color="auto"/>
                              </w:divBdr>
                              <w:divsChild>
                                <w:div w:id="170841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6762395">
          <w:marLeft w:val="0"/>
          <w:marRight w:val="0"/>
          <w:marTop w:val="0"/>
          <w:marBottom w:val="0"/>
          <w:divBdr>
            <w:top w:val="none" w:sz="0" w:space="0" w:color="auto"/>
            <w:left w:val="none" w:sz="0" w:space="0" w:color="auto"/>
            <w:bottom w:val="none" w:sz="0" w:space="0" w:color="auto"/>
            <w:right w:val="none" w:sz="0" w:space="0" w:color="auto"/>
          </w:divBdr>
          <w:divsChild>
            <w:div w:id="367461387">
              <w:marLeft w:val="0"/>
              <w:marRight w:val="0"/>
              <w:marTop w:val="0"/>
              <w:marBottom w:val="0"/>
              <w:divBdr>
                <w:top w:val="none" w:sz="0" w:space="0" w:color="auto"/>
                <w:left w:val="none" w:sz="0" w:space="0" w:color="auto"/>
                <w:bottom w:val="none" w:sz="0" w:space="0" w:color="auto"/>
                <w:right w:val="none" w:sz="0" w:space="0" w:color="auto"/>
              </w:divBdr>
              <w:divsChild>
                <w:div w:id="1699771547">
                  <w:marLeft w:val="0"/>
                  <w:marRight w:val="0"/>
                  <w:marTop w:val="0"/>
                  <w:marBottom w:val="0"/>
                  <w:divBdr>
                    <w:top w:val="none" w:sz="0" w:space="0" w:color="auto"/>
                    <w:left w:val="none" w:sz="0" w:space="0" w:color="auto"/>
                    <w:bottom w:val="none" w:sz="0" w:space="0" w:color="auto"/>
                    <w:right w:val="none" w:sz="0" w:space="0" w:color="auto"/>
                  </w:divBdr>
                  <w:divsChild>
                    <w:div w:id="2057926480">
                      <w:marLeft w:val="0"/>
                      <w:marRight w:val="0"/>
                      <w:marTop w:val="0"/>
                      <w:marBottom w:val="0"/>
                      <w:divBdr>
                        <w:top w:val="none" w:sz="0" w:space="0" w:color="auto"/>
                        <w:left w:val="none" w:sz="0" w:space="0" w:color="auto"/>
                        <w:bottom w:val="none" w:sz="0" w:space="0" w:color="auto"/>
                        <w:right w:val="none" w:sz="0" w:space="0" w:color="auto"/>
                      </w:divBdr>
                      <w:divsChild>
                        <w:div w:id="1103233351">
                          <w:marLeft w:val="0"/>
                          <w:marRight w:val="0"/>
                          <w:marTop w:val="0"/>
                          <w:marBottom w:val="0"/>
                          <w:divBdr>
                            <w:top w:val="none" w:sz="0" w:space="0" w:color="auto"/>
                            <w:left w:val="none" w:sz="0" w:space="0" w:color="auto"/>
                            <w:bottom w:val="none" w:sz="0" w:space="0" w:color="auto"/>
                            <w:right w:val="none" w:sz="0" w:space="0" w:color="auto"/>
                          </w:divBdr>
                          <w:divsChild>
                            <w:div w:id="30081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802310">
          <w:marLeft w:val="0"/>
          <w:marRight w:val="0"/>
          <w:marTop w:val="0"/>
          <w:marBottom w:val="0"/>
          <w:divBdr>
            <w:top w:val="none" w:sz="0" w:space="0" w:color="auto"/>
            <w:left w:val="none" w:sz="0" w:space="0" w:color="auto"/>
            <w:bottom w:val="none" w:sz="0" w:space="0" w:color="auto"/>
            <w:right w:val="none" w:sz="0" w:space="0" w:color="auto"/>
          </w:divBdr>
          <w:divsChild>
            <w:div w:id="529151468">
              <w:marLeft w:val="0"/>
              <w:marRight w:val="0"/>
              <w:marTop w:val="0"/>
              <w:marBottom w:val="0"/>
              <w:divBdr>
                <w:top w:val="none" w:sz="0" w:space="0" w:color="auto"/>
                <w:left w:val="none" w:sz="0" w:space="0" w:color="auto"/>
                <w:bottom w:val="none" w:sz="0" w:space="0" w:color="auto"/>
                <w:right w:val="none" w:sz="0" w:space="0" w:color="auto"/>
              </w:divBdr>
              <w:divsChild>
                <w:div w:id="1097796102">
                  <w:marLeft w:val="0"/>
                  <w:marRight w:val="0"/>
                  <w:marTop w:val="0"/>
                  <w:marBottom w:val="0"/>
                  <w:divBdr>
                    <w:top w:val="none" w:sz="0" w:space="0" w:color="auto"/>
                    <w:left w:val="none" w:sz="0" w:space="0" w:color="auto"/>
                    <w:bottom w:val="none" w:sz="0" w:space="0" w:color="auto"/>
                    <w:right w:val="none" w:sz="0" w:space="0" w:color="auto"/>
                  </w:divBdr>
                  <w:divsChild>
                    <w:div w:id="1672298339">
                      <w:marLeft w:val="0"/>
                      <w:marRight w:val="0"/>
                      <w:marTop w:val="0"/>
                      <w:marBottom w:val="0"/>
                      <w:divBdr>
                        <w:top w:val="none" w:sz="0" w:space="0" w:color="auto"/>
                        <w:left w:val="none" w:sz="0" w:space="0" w:color="auto"/>
                        <w:bottom w:val="none" w:sz="0" w:space="0" w:color="auto"/>
                        <w:right w:val="none" w:sz="0" w:space="0" w:color="auto"/>
                      </w:divBdr>
                      <w:divsChild>
                        <w:div w:id="1457721344">
                          <w:marLeft w:val="0"/>
                          <w:marRight w:val="0"/>
                          <w:marTop w:val="0"/>
                          <w:marBottom w:val="0"/>
                          <w:divBdr>
                            <w:top w:val="none" w:sz="0" w:space="0" w:color="auto"/>
                            <w:left w:val="none" w:sz="0" w:space="0" w:color="auto"/>
                            <w:bottom w:val="none" w:sz="0" w:space="0" w:color="auto"/>
                            <w:right w:val="none" w:sz="0" w:space="0" w:color="auto"/>
                          </w:divBdr>
                          <w:divsChild>
                            <w:div w:id="124130451">
                              <w:marLeft w:val="0"/>
                              <w:marRight w:val="0"/>
                              <w:marTop w:val="0"/>
                              <w:marBottom w:val="0"/>
                              <w:divBdr>
                                <w:top w:val="none" w:sz="0" w:space="0" w:color="auto"/>
                                <w:left w:val="none" w:sz="0" w:space="0" w:color="auto"/>
                                <w:bottom w:val="none" w:sz="0" w:space="0" w:color="auto"/>
                                <w:right w:val="none" w:sz="0" w:space="0" w:color="auto"/>
                              </w:divBdr>
                              <w:divsChild>
                                <w:div w:id="51762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465662">
          <w:marLeft w:val="0"/>
          <w:marRight w:val="0"/>
          <w:marTop w:val="0"/>
          <w:marBottom w:val="0"/>
          <w:divBdr>
            <w:top w:val="none" w:sz="0" w:space="0" w:color="auto"/>
            <w:left w:val="none" w:sz="0" w:space="0" w:color="auto"/>
            <w:bottom w:val="none" w:sz="0" w:space="0" w:color="auto"/>
            <w:right w:val="none" w:sz="0" w:space="0" w:color="auto"/>
          </w:divBdr>
          <w:divsChild>
            <w:div w:id="315912504">
              <w:marLeft w:val="0"/>
              <w:marRight w:val="0"/>
              <w:marTop w:val="0"/>
              <w:marBottom w:val="0"/>
              <w:divBdr>
                <w:top w:val="none" w:sz="0" w:space="0" w:color="auto"/>
                <w:left w:val="none" w:sz="0" w:space="0" w:color="auto"/>
                <w:bottom w:val="none" w:sz="0" w:space="0" w:color="auto"/>
                <w:right w:val="none" w:sz="0" w:space="0" w:color="auto"/>
              </w:divBdr>
              <w:divsChild>
                <w:div w:id="1619334886">
                  <w:marLeft w:val="0"/>
                  <w:marRight w:val="0"/>
                  <w:marTop w:val="0"/>
                  <w:marBottom w:val="0"/>
                  <w:divBdr>
                    <w:top w:val="none" w:sz="0" w:space="0" w:color="auto"/>
                    <w:left w:val="none" w:sz="0" w:space="0" w:color="auto"/>
                    <w:bottom w:val="none" w:sz="0" w:space="0" w:color="auto"/>
                    <w:right w:val="none" w:sz="0" w:space="0" w:color="auto"/>
                  </w:divBdr>
                  <w:divsChild>
                    <w:div w:id="131483108">
                      <w:marLeft w:val="0"/>
                      <w:marRight w:val="0"/>
                      <w:marTop w:val="0"/>
                      <w:marBottom w:val="0"/>
                      <w:divBdr>
                        <w:top w:val="none" w:sz="0" w:space="0" w:color="auto"/>
                        <w:left w:val="none" w:sz="0" w:space="0" w:color="auto"/>
                        <w:bottom w:val="none" w:sz="0" w:space="0" w:color="auto"/>
                        <w:right w:val="none" w:sz="0" w:space="0" w:color="auto"/>
                      </w:divBdr>
                      <w:divsChild>
                        <w:div w:id="972828976">
                          <w:marLeft w:val="0"/>
                          <w:marRight w:val="0"/>
                          <w:marTop w:val="0"/>
                          <w:marBottom w:val="0"/>
                          <w:divBdr>
                            <w:top w:val="none" w:sz="0" w:space="0" w:color="auto"/>
                            <w:left w:val="none" w:sz="0" w:space="0" w:color="auto"/>
                            <w:bottom w:val="none" w:sz="0" w:space="0" w:color="auto"/>
                            <w:right w:val="none" w:sz="0" w:space="0" w:color="auto"/>
                          </w:divBdr>
                          <w:divsChild>
                            <w:div w:id="195987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258426">
          <w:marLeft w:val="0"/>
          <w:marRight w:val="0"/>
          <w:marTop w:val="0"/>
          <w:marBottom w:val="0"/>
          <w:divBdr>
            <w:top w:val="none" w:sz="0" w:space="0" w:color="auto"/>
            <w:left w:val="none" w:sz="0" w:space="0" w:color="auto"/>
            <w:bottom w:val="none" w:sz="0" w:space="0" w:color="auto"/>
            <w:right w:val="none" w:sz="0" w:space="0" w:color="auto"/>
          </w:divBdr>
          <w:divsChild>
            <w:div w:id="1103038169">
              <w:marLeft w:val="0"/>
              <w:marRight w:val="0"/>
              <w:marTop w:val="0"/>
              <w:marBottom w:val="0"/>
              <w:divBdr>
                <w:top w:val="none" w:sz="0" w:space="0" w:color="auto"/>
                <w:left w:val="none" w:sz="0" w:space="0" w:color="auto"/>
                <w:bottom w:val="none" w:sz="0" w:space="0" w:color="auto"/>
                <w:right w:val="none" w:sz="0" w:space="0" w:color="auto"/>
              </w:divBdr>
              <w:divsChild>
                <w:div w:id="2081053367">
                  <w:marLeft w:val="0"/>
                  <w:marRight w:val="0"/>
                  <w:marTop w:val="0"/>
                  <w:marBottom w:val="0"/>
                  <w:divBdr>
                    <w:top w:val="none" w:sz="0" w:space="0" w:color="auto"/>
                    <w:left w:val="none" w:sz="0" w:space="0" w:color="auto"/>
                    <w:bottom w:val="none" w:sz="0" w:space="0" w:color="auto"/>
                    <w:right w:val="none" w:sz="0" w:space="0" w:color="auto"/>
                  </w:divBdr>
                  <w:divsChild>
                    <w:div w:id="1400061069">
                      <w:marLeft w:val="0"/>
                      <w:marRight w:val="0"/>
                      <w:marTop w:val="0"/>
                      <w:marBottom w:val="0"/>
                      <w:divBdr>
                        <w:top w:val="none" w:sz="0" w:space="0" w:color="auto"/>
                        <w:left w:val="none" w:sz="0" w:space="0" w:color="auto"/>
                        <w:bottom w:val="none" w:sz="0" w:space="0" w:color="auto"/>
                        <w:right w:val="none" w:sz="0" w:space="0" w:color="auto"/>
                      </w:divBdr>
                      <w:divsChild>
                        <w:div w:id="644969142">
                          <w:marLeft w:val="0"/>
                          <w:marRight w:val="0"/>
                          <w:marTop w:val="0"/>
                          <w:marBottom w:val="0"/>
                          <w:divBdr>
                            <w:top w:val="none" w:sz="0" w:space="0" w:color="auto"/>
                            <w:left w:val="none" w:sz="0" w:space="0" w:color="auto"/>
                            <w:bottom w:val="none" w:sz="0" w:space="0" w:color="auto"/>
                            <w:right w:val="none" w:sz="0" w:space="0" w:color="auto"/>
                          </w:divBdr>
                          <w:divsChild>
                            <w:div w:id="2138185130">
                              <w:marLeft w:val="0"/>
                              <w:marRight w:val="0"/>
                              <w:marTop w:val="0"/>
                              <w:marBottom w:val="0"/>
                              <w:divBdr>
                                <w:top w:val="none" w:sz="0" w:space="0" w:color="auto"/>
                                <w:left w:val="none" w:sz="0" w:space="0" w:color="auto"/>
                                <w:bottom w:val="none" w:sz="0" w:space="0" w:color="auto"/>
                                <w:right w:val="none" w:sz="0" w:space="0" w:color="auto"/>
                              </w:divBdr>
                              <w:divsChild>
                                <w:div w:id="87589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249975">
          <w:marLeft w:val="0"/>
          <w:marRight w:val="0"/>
          <w:marTop w:val="0"/>
          <w:marBottom w:val="0"/>
          <w:divBdr>
            <w:top w:val="none" w:sz="0" w:space="0" w:color="auto"/>
            <w:left w:val="none" w:sz="0" w:space="0" w:color="auto"/>
            <w:bottom w:val="none" w:sz="0" w:space="0" w:color="auto"/>
            <w:right w:val="none" w:sz="0" w:space="0" w:color="auto"/>
          </w:divBdr>
          <w:divsChild>
            <w:div w:id="1314679438">
              <w:marLeft w:val="0"/>
              <w:marRight w:val="0"/>
              <w:marTop w:val="0"/>
              <w:marBottom w:val="0"/>
              <w:divBdr>
                <w:top w:val="none" w:sz="0" w:space="0" w:color="auto"/>
                <w:left w:val="none" w:sz="0" w:space="0" w:color="auto"/>
                <w:bottom w:val="none" w:sz="0" w:space="0" w:color="auto"/>
                <w:right w:val="none" w:sz="0" w:space="0" w:color="auto"/>
              </w:divBdr>
              <w:divsChild>
                <w:div w:id="1436436420">
                  <w:marLeft w:val="0"/>
                  <w:marRight w:val="0"/>
                  <w:marTop w:val="0"/>
                  <w:marBottom w:val="0"/>
                  <w:divBdr>
                    <w:top w:val="none" w:sz="0" w:space="0" w:color="auto"/>
                    <w:left w:val="none" w:sz="0" w:space="0" w:color="auto"/>
                    <w:bottom w:val="none" w:sz="0" w:space="0" w:color="auto"/>
                    <w:right w:val="none" w:sz="0" w:space="0" w:color="auto"/>
                  </w:divBdr>
                  <w:divsChild>
                    <w:div w:id="1561869565">
                      <w:marLeft w:val="0"/>
                      <w:marRight w:val="0"/>
                      <w:marTop w:val="0"/>
                      <w:marBottom w:val="0"/>
                      <w:divBdr>
                        <w:top w:val="none" w:sz="0" w:space="0" w:color="auto"/>
                        <w:left w:val="none" w:sz="0" w:space="0" w:color="auto"/>
                        <w:bottom w:val="none" w:sz="0" w:space="0" w:color="auto"/>
                        <w:right w:val="none" w:sz="0" w:space="0" w:color="auto"/>
                      </w:divBdr>
                      <w:divsChild>
                        <w:div w:id="1194078888">
                          <w:marLeft w:val="0"/>
                          <w:marRight w:val="0"/>
                          <w:marTop w:val="0"/>
                          <w:marBottom w:val="0"/>
                          <w:divBdr>
                            <w:top w:val="none" w:sz="0" w:space="0" w:color="auto"/>
                            <w:left w:val="none" w:sz="0" w:space="0" w:color="auto"/>
                            <w:bottom w:val="none" w:sz="0" w:space="0" w:color="auto"/>
                            <w:right w:val="none" w:sz="0" w:space="0" w:color="auto"/>
                          </w:divBdr>
                          <w:divsChild>
                            <w:div w:id="153623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930556">
          <w:marLeft w:val="0"/>
          <w:marRight w:val="0"/>
          <w:marTop w:val="0"/>
          <w:marBottom w:val="0"/>
          <w:divBdr>
            <w:top w:val="none" w:sz="0" w:space="0" w:color="auto"/>
            <w:left w:val="none" w:sz="0" w:space="0" w:color="auto"/>
            <w:bottom w:val="none" w:sz="0" w:space="0" w:color="auto"/>
            <w:right w:val="none" w:sz="0" w:space="0" w:color="auto"/>
          </w:divBdr>
          <w:divsChild>
            <w:div w:id="483595011">
              <w:marLeft w:val="0"/>
              <w:marRight w:val="0"/>
              <w:marTop w:val="0"/>
              <w:marBottom w:val="0"/>
              <w:divBdr>
                <w:top w:val="none" w:sz="0" w:space="0" w:color="auto"/>
                <w:left w:val="none" w:sz="0" w:space="0" w:color="auto"/>
                <w:bottom w:val="none" w:sz="0" w:space="0" w:color="auto"/>
                <w:right w:val="none" w:sz="0" w:space="0" w:color="auto"/>
              </w:divBdr>
              <w:divsChild>
                <w:div w:id="532810066">
                  <w:marLeft w:val="0"/>
                  <w:marRight w:val="0"/>
                  <w:marTop w:val="0"/>
                  <w:marBottom w:val="0"/>
                  <w:divBdr>
                    <w:top w:val="none" w:sz="0" w:space="0" w:color="auto"/>
                    <w:left w:val="none" w:sz="0" w:space="0" w:color="auto"/>
                    <w:bottom w:val="none" w:sz="0" w:space="0" w:color="auto"/>
                    <w:right w:val="none" w:sz="0" w:space="0" w:color="auto"/>
                  </w:divBdr>
                  <w:divsChild>
                    <w:div w:id="729229933">
                      <w:marLeft w:val="0"/>
                      <w:marRight w:val="0"/>
                      <w:marTop w:val="0"/>
                      <w:marBottom w:val="0"/>
                      <w:divBdr>
                        <w:top w:val="none" w:sz="0" w:space="0" w:color="auto"/>
                        <w:left w:val="none" w:sz="0" w:space="0" w:color="auto"/>
                        <w:bottom w:val="none" w:sz="0" w:space="0" w:color="auto"/>
                        <w:right w:val="none" w:sz="0" w:space="0" w:color="auto"/>
                      </w:divBdr>
                      <w:divsChild>
                        <w:div w:id="1958100407">
                          <w:marLeft w:val="0"/>
                          <w:marRight w:val="0"/>
                          <w:marTop w:val="0"/>
                          <w:marBottom w:val="0"/>
                          <w:divBdr>
                            <w:top w:val="none" w:sz="0" w:space="0" w:color="auto"/>
                            <w:left w:val="none" w:sz="0" w:space="0" w:color="auto"/>
                            <w:bottom w:val="none" w:sz="0" w:space="0" w:color="auto"/>
                            <w:right w:val="none" w:sz="0" w:space="0" w:color="auto"/>
                          </w:divBdr>
                          <w:divsChild>
                            <w:div w:id="1787582453">
                              <w:marLeft w:val="0"/>
                              <w:marRight w:val="0"/>
                              <w:marTop w:val="0"/>
                              <w:marBottom w:val="0"/>
                              <w:divBdr>
                                <w:top w:val="none" w:sz="0" w:space="0" w:color="auto"/>
                                <w:left w:val="none" w:sz="0" w:space="0" w:color="auto"/>
                                <w:bottom w:val="none" w:sz="0" w:space="0" w:color="auto"/>
                                <w:right w:val="none" w:sz="0" w:space="0" w:color="auto"/>
                              </w:divBdr>
                              <w:divsChild>
                                <w:div w:id="188876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990301">
          <w:marLeft w:val="0"/>
          <w:marRight w:val="0"/>
          <w:marTop w:val="0"/>
          <w:marBottom w:val="0"/>
          <w:divBdr>
            <w:top w:val="none" w:sz="0" w:space="0" w:color="auto"/>
            <w:left w:val="none" w:sz="0" w:space="0" w:color="auto"/>
            <w:bottom w:val="none" w:sz="0" w:space="0" w:color="auto"/>
            <w:right w:val="none" w:sz="0" w:space="0" w:color="auto"/>
          </w:divBdr>
          <w:divsChild>
            <w:div w:id="1580824244">
              <w:marLeft w:val="0"/>
              <w:marRight w:val="0"/>
              <w:marTop w:val="0"/>
              <w:marBottom w:val="0"/>
              <w:divBdr>
                <w:top w:val="none" w:sz="0" w:space="0" w:color="auto"/>
                <w:left w:val="none" w:sz="0" w:space="0" w:color="auto"/>
                <w:bottom w:val="none" w:sz="0" w:space="0" w:color="auto"/>
                <w:right w:val="none" w:sz="0" w:space="0" w:color="auto"/>
              </w:divBdr>
              <w:divsChild>
                <w:div w:id="712734417">
                  <w:marLeft w:val="0"/>
                  <w:marRight w:val="0"/>
                  <w:marTop w:val="0"/>
                  <w:marBottom w:val="0"/>
                  <w:divBdr>
                    <w:top w:val="none" w:sz="0" w:space="0" w:color="auto"/>
                    <w:left w:val="none" w:sz="0" w:space="0" w:color="auto"/>
                    <w:bottom w:val="none" w:sz="0" w:space="0" w:color="auto"/>
                    <w:right w:val="none" w:sz="0" w:space="0" w:color="auto"/>
                  </w:divBdr>
                  <w:divsChild>
                    <w:div w:id="312292654">
                      <w:marLeft w:val="0"/>
                      <w:marRight w:val="0"/>
                      <w:marTop w:val="0"/>
                      <w:marBottom w:val="0"/>
                      <w:divBdr>
                        <w:top w:val="none" w:sz="0" w:space="0" w:color="auto"/>
                        <w:left w:val="none" w:sz="0" w:space="0" w:color="auto"/>
                        <w:bottom w:val="none" w:sz="0" w:space="0" w:color="auto"/>
                        <w:right w:val="none" w:sz="0" w:space="0" w:color="auto"/>
                      </w:divBdr>
                      <w:divsChild>
                        <w:div w:id="1820733040">
                          <w:marLeft w:val="0"/>
                          <w:marRight w:val="0"/>
                          <w:marTop w:val="0"/>
                          <w:marBottom w:val="0"/>
                          <w:divBdr>
                            <w:top w:val="none" w:sz="0" w:space="0" w:color="auto"/>
                            <w:left w:val="none" w:sz="0" w:space="0" w:color="auto"/>
                            <w:bottom w:val="none" w:sz="0" w:space="0" w:color="auto"/>
                            <w:right w:val="none" w:sz="0" w:space="0" w:color="auto"/>
                          </w:divBdr>
                          <w:divsChild>
                            <w:div w:id="210529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830291">
          <w:marLeft w:val="0"/>
          <w:marRight w:val="0"/>
          <w:marTop w:val="0"/>
          <w:marBottom w:val="0"/>
          <w:divBdr>
            <w:top w:val="none" w:sz="0" w:space="0" w:color="auto"/>
            <w:left w:val="none" w:sz="0" w:space="0" w:color="auto"/>
            <w:bottom w:val="none" w:sz="0" w:space="0" w:color="auto"/>
            <w:right w:val="none" w:sz="0" w:space="0" w:color="auto"/>
          </w:divBdr>
          <w:divsChild>
            <w:div w:id="1671757889">
              <w:marLeft w:val="0"/>
              <w:marRight w:val="0"/>
              <w:marTop w:val="0"/>
              <w:marBottom w:val="0"/>
              <w:divBdr>
                <w:top w:val="none" w:sz="0" w:space="0" w:color="auto"/>
                <w:left w:val="none" w:sz="0" w:space="0" w:color="auto"/>
                <w:bottom w:val="none" w:sz="0" w:space="0" w:color="auto"/>
                <w:right w:val="none" w:sz="0" w:space="0" w:color="auto"/>
              </w:divBdr>
              <w:divsChild>
                <w:div w:id="679895613">
                  <w:marLeft w:val="0"/>
                  <w:marRight w:val="0"/>
                  <w:marTop w:val="0"/>
                  <w:marBottom w:val="0"/>
                  <w:divBdr>
                    <w:top w:val="none" w:sz="0" w:space="0" w:color="auto"/>
                    <w:left w:val="none" w:sz="0" w:space="0" w:color="auto"/>
                    <w:bottom w:val="none" w:sz="0" w:space="0" w:color="auto"/>
                    <w:right w:val="none" w:sz="0" w:space="0" w:color="auto"/>
                  </w:divBdr>
                  <w:divsChild>
                    <w:div w:id="315651535">
                      <w:marLeft w:val="0"/>
                      <w:marRight w:val="0"/>
                      <w:marTop w:val="0"/>
                      <w:marBottom w:val="0"/>
                      <w:divBdr>
                        <w:top w:val="none" w:sz="0" w:space="0" w:color="auto"/>
                        <w:left w:val="none" w:sz="0" w:space="0" w:color="auto"/>
                        <w:bottom w:val="none" w:sz="0" w:space="0" w:color="auto"/>
                        <w:right w:val="none" w:sz="0" w:space="0" w:color="auto"/>
                      </w:divBdr>
                      <w:divsChild>
                        <w:div w:id="1178736585">
                          <w:marLeft w:val="0"/>
                          <w:marRight w:val="0"/>
                          <w:marTop w:val="0"/>
                          <w:marBottom w:val="0"/>
                          <w:divBdr>
                            <w:top w:val="none" w:sz="0" w:space="0" w:color="auto"/>
                            <w:left w:val="none" w:sz="0" w:space="0" w:color="auto"/>
                            <w:bottom w:val="none" w:sz="0" w:space="0" w:color="auto"/>
                            <w:right w:val="none" w:sz="0" w:space="0" w:color="auto"/>
                          </w:divBdr>
                          <w:divsChild>
                            <w:div w:id="1770618470">
                              <w:marLeft w:val="0"/>
                              <w:marRight w:val="0"/>
                              <w:marTop w:val="0"/>
                              <w:marBottom w:val="0"/>
                              <w:divBdr>
                                <w:top w:val="none" w:sz="0" w:space="0" w:color="auto"/>
                                <w:left w:val="none" w:sz="0" w:space="0" w:color="auto"/>
                                <w:bottom w:val="none" w:sz="0" w:space="0" w:color="auto"/>
                                <w:right w:val="none" w:sz="0" w:space="0" w:color="auto"/>
                              </w:divBdr>
                              <w:divsChild>
                                <w:div w:id="166284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6249">
          <w:marLeft w:val="0"/>
          <w:marRight w:val="0"/>
          <w:marTop w:val="0"/>
          <w:marBottom w:val="0"/>
          <w:divBdr>
            <w:top w:val="none" w:sz="0" w:space="0" w:color="auto"/>
            <w:left w:val="none" w:sz="0" w:space="0" w:color="auto"/>
            <w:bottom w:val="none" w:sz="0" w:space="0" w:color="auto"/>
            <w:right w:val="none" w:sz="0" w:space="0" w:color="auto"/>
          </w:divBdr>
          <w:divsChild>
            <w:div w:id="595095917">
              <w:marLeft w:val="0"/>
              <w:marRight w:val="0"/>
              <w:marTop w:val="0"/>
              <w:marBottom w:val="0"/>
              <w:divBdr>
                <w:top w:val="none" w:sz="0" w:space="0" w:color="auto"/>
                <w:left w:val="none" w:sz="0" w:space="0" w:color="auto"/>
                <w:bottom w:val="none" w:sz="0" w:space="0" w:color="auto"/>
                <w:right w:val="none" w:sz="0" w:space="0" w:color="auto"/>
              </w:divBdr>
              <w:divsChild>
                <w:div w:id="544680000">
                  <w:marLeft w:val="0"/>
                  <w:marRight w:val="0"/>
                  <w:marTop w:val="0"/>
                  <w:marBottom w:val="0"/>
                  <w:divBdr>
                    <w:top w:val="none" w:sz="0" w:space="0" w:color="auto"/>
                    <w:left w:val="none" w:sz="0" w:space="0" w:color="auto"/>
                    <w:bottom w:val="none" w:sz="0" w:space="0" w:color="auto"/>
                    <w:right w:val="none" w:sz="0" w:space="0" w:color="auto"/>
                  </w:divBdr>
                  <w:divsChild>
                    <w:div w:id="697201846">
                      <w:marLeft w:val="0"/>
                      <w:marRight w:val="0"/>
                      <w:marTop w:val="0"/>
                      <w:marBottom w:val="0"/>
                      <w:divBdr>
                        <w:top w:val="none" w:sz="0" w:space="0" w:color="auto"/>
                        <w:left w:val="none" w:sz="0" w:space="0" w:color="auto"/>
                        <w:bottom w:val="none" w:sz="0" w:space="0" w:color="auto"/>
                        <w:right w:val="none" w:sz="0" w:space="0" w:color="auto"/>
                      </w:divBdr>
                      <w:divsChild>
                        <w:div w:id="1920629096">
                          <w:marLeft w:val="0"/>
                          <w:marRight w:val="0"/>
                          <w:marTop w:val="0"/>
                          <w:marBottom w:val="0"/>
                          <w:divBdr>
                            <w:top w:val="none" w:sz="0" w:space="0" w:color="auto"/>
                            <w:left w:val="none" w:sz="0" w:space="0" w:color="auto"/>
                            <w:bottom w:val="none" w:sz="0" w:space="0" w:color="auto"/>
                            <w:right w:val="none" w:sz="0" w:space="0" w:color="auto"/>
                          </w:divBdr>
                          <w:divsChild>
                            <w:div w:id="27282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861582">
          <w:marLeft w:val="0"/>
          <w:marRight w:val="0"/>
          <w:marTop w:val="0"/>
          <w:marBottom w:val="0"/>
          <w:divBdr>
            <w:top w:val="none" w:sz="0" w:space="0" w:color="auto"/>
            <w:left w:val="none" w:sz="0" w:space="0" w:color="auto"/>
            <w:bottom w:val="none" w:sz="0" w:space="0" w:color="auto"/>
            <w:right w:val="none" w:sz="0" w:space="0" w:color="auto"/>
          </w:divBdr>
          <w:divsChild>
            <w:div w:id="643238712">
              <w:marLeft w:val="0"/>
              <w:marRight w:val="0"/>
              <w:marTop w:val="0"/>
              <w:marBottom w:val="0"/>
              <w:divBdr>
                <w:top w:val="none" w:sz="0" w:space="0" w:color="auto"/>
                <w:left w:val="none" w:sz="0" w:space="0" w:color="auto"/>
                <w:bottom w:val="none" w:sz="0" w:space="0" w:color="auto"/>
                <w:right w:val="none" w:sz="0" w:space="0" w:color="auto"/>
              </w:divBdr>
              <w:divsChild>
                <w:div w:id="500506050">
                  <w:marLeft w:val="0"/>
                  <w:marRight w:val="0"/>
                  <w:marTop w:val="0"/>
                  <w:marBottom w:val="0"/>
                  <w:divBdr>
                    <w:top w:val="none" w:sz="0" w:space="0" w:color="auto"/>
                    <w:left w:val="none" w:sz="0" w:space="0" w:color="auto"/>
                    <w:bottom w:val="none" w:sz="0" w:space="0" w:color="auto"/>
                    <w:right w:val="none" w:sz="0" w:space="0" w:color="auto"/>
                  </w:divBdr>
                  <w:divsChild>
                    <w:div w:id="1385567905">
                      <w:marLeft w:val="0"/>
                      <w:marRight w:val="0"/>
                      <w:marTop w:val="0"/>
                      <w:marBottom w:val="0"/>
                      <w:divBdr>
                        <w:top w:val="none" w:sz="0" w:space="0" w:color="auto"/>
                        <w:left w:val="none" w:sz="0" w:space="0" w:color="auto"/>
                        <w:bottom w:val="none" w:sz="0" w:space="0" w:color="auto"/>
                        <w:right w:val="none" w:sz="0" w:space="0" w:color="auto"/>
                      </w:divBdr>
                      <w:divsChild>
                        <w:div w:id="311258949">
                          <w:marLeft w:val="0"/>
                          <w:marRight w:val="0"/>
                          <w:marTop w:val="0"/>
                          <w:marBottom w:val="0"/>
                          <w:divBdr>
                            <w:top w:val="none" w:sz="0" w:space="0" w:color="auto"/>
                            <w:left w:val="none" w:sz="0" w:space="0" w:color="auto"/>
                            <w:bottom w:val="none" w:sz="0" w:space="0" w:color="auto"/>
                            <w:right w:val="none" w:sz="0" w:space="0" w:color="auto"/>
                          </w:divBdr>
                          <w:divsChild>
                            <w:div w:id="1446776920">
                              <w:marLeft w:val="0"/>
                              <w:marRight w:val="0"/>
                              <w:marTop w:val="0"/>
                              <w:marBottom w:val="0"/>
                              <w:divBdr>
                                <w:top w:val="none" w:sz="0" w:space="0" w:color="auto"/>
                                <w:left w:val="none" w:sz="0" w:space="0" w:color="auto"/>
                                <w:bottom w:val="none" w:sz="0" w:space="0" w:color="auto"/>
                                <w:right w:val="none" w:sz="0" w:space="0" w:color="auto"/>
                              </w:divBdr>
                              <w:divsChild>
                                <w:div w:id="121130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702382">
          <w:marLeft w:val="0"/>
          <w:marRight w:val="0"/>
          <w:marTop w:val="0"/>
          <w:marBottom w:val="0"/>
          <w:divBdr>
            <w:top w:val="none" w:sz="0" w:space="0" w:color="auto"/>
            <w:left w:val="none" w:sz="0" w:space="0" w:color="auto"/>
            <w:bottom w:val="none" w:sz="0" w:space="0" w:color="auto"/>
            <w:right w:val="none" w:sz="0" w:space="0" w:color="auto"/>
          </w:divBdr>
          <w:divsChild>
            <w:div w:id="55050839">
              <w:marLeft w:val="0"/>
              <w:marRight w:val="0"/>
              <w:marTop w:val="0"/>
              <w:marBottom w:val="0"/>
              <w:divBdr>
                <w:top w:val="none" w:sz="0" w:space="0" w:color="auto"/>
                <w:left w:val="none" w:sz="0" w:space="0" w:color="auto"/>
                <w:bottom w:val="none" w:sz="0" w:space="0" w:color="auto"/>
                <w:right w:val="none" w:sz="0" w:space="0" w:color="auto"/>
              </w:divBdr>
              <w:divsChild>
                <w:div w:id="1469081837">
                  <w:marLeft w:val="0"/>
                  <w:marRight w:val="0"/>
                  <w:marTop w:val="0"/>
                  <w:marBottom w:val="0"/>
                  <w:divBdr>
                    <w:top w:val="none" w:sz="0" w:space="0" w:color="auto"/>
                    <w:left w:val="none" w:sz="0" w:space="0" w:color="auto"/>
                    <w:bottom w:val="none" w:sz="0" w:space="0" w:color="auto"/>
                    <w:right w:val="none" w:sz="0" w:space="0" w:color="auto"/>
                  </w:divBdr>
                  <w:divsChild>
                    <w:div w:id="1931573829">
                      <w:marLeft w:val="0"/>
                      <w:marRight w:val="0"/>
                      <w:marTop w:val="0"/>
                      <w:marBottom w:val="0"/>
                      <w:divBdr>
                        <w:top w:val="none" w:sz="0" w:space="0" w:color="auto"/>
                        <w:left w:val="none" w:sz="0" w:space="0" w:color="auto"/>
                        <w:bottom w:val="none" w:sz="0" w:space="0" w:color="auto"/>
                        <w:right w:val="none" w:sz="0" w:space="0" w:color="auto"/>
                      </w:divBdr>
                      <w:divsChild>
                        <w:div w:id="1060178631">
                          <w:marLeft w:val="0"/>
                          <w:marRight w:val="0"/>
                          <w:marTop w:val="0"/>
                          <w:marBottom w:val="0"/>
                          <w:divBdr>
                            <w:top w:val="none" w:sz="0" w:space="0" w:color="auto"/>
                            <w:left w:val="none" w:sz="0" w:space="0" w:color="auto"/>
                            <w:bottom w:val="none" w:sz="0" w:space="0" w:color="auto"/>
                            <w:right w:val="none" w:sz="0" w:space="0" w:color="auto"/>
                          </w:divBdr>
                          <w:divsChild>
                            <w:div w:id="29105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668019">
          <w:marLeft w:val="0"/>
          <w:marRight w:val="0"/>
          <w:marTop w:val="0"/>
          <w:marBottom w:val="0"/>
          <w:divBdr>
            <w:top w:val="none" w:sz="0" w:space="0" w:color="auto"/>
            <w:left w:val="none" w:sz="0" w:space="0" w:color="auto"/>
            <w:bottom w:val="none" w:sz="0" w:space="0" w:color="auto"/>
            <w:right w:val="none" w:sz="0" w:space="0" w:color="auto"/>
          </w:divBdr>
          <w:divsChild>
            <w:div w:id="671109815">
              <w:marLeft w:val="0"/>
              <w:marRight w:val="0"/>
              <w:marTop w:val="0"/>
              <w:marBottom w:val="0"/>
              <w:divBdr>
                <w:top w:val="none" w:sz="0" w:space="0" w:color="auto"/>
                <w:left w:val="none" w:sz="0" w:space="0" w:color="auto"/>
                <w:bottom w:val="none" w:sz="0" w:space="0" w:color="auto"/>
                <w:right w:val="none" w:sz="0" w:space="0" w:color="auto"/>
              </w:divBdr>
              <w:divsChild>
                <w:div w:id="1579368503">
                  <w:marLeft w:val="0"/>
                  <w:marRight w:val="0"/>
                  <w:marTop w:val="0"/>
                  <w:marBottom w:val="0"/>
                  <w:divBdr>
                    <w:top w:val="none" w:sz="0" w:space="0" w:color="auto"/>
                    <w:left w:val="none" w:sz="0" w:space="0" w:color="auto"/>
                    <w:bottom w:val="none" w:sz="0" w:space="0" w:color="auto"/>
                    <w:right w:val="none" w:sz="0" w:space="0" w:color="auto"/>
                  </w:divBdr>
                  <w:divsChild>
                    <w:div w:id="876547829">
                      <w:marLeft w:val="0"/>
                      <w:marRight w:val="0"/>
                      <w:marTop w:val="0"/>
                      <w:marBottom w:val="0"/>
                      <w:divBdr>
                        <w:top w:val="none" w:sz="0" w:space="0" w:color="auto"/>
                        <w:left w:val="none" w:sz="0" w:space="0" w:color="auto"/>
                        <w:bottom w:val="none" w:sz="0" w:space="0" w:color="auto"/>
                        <w:right w:val="none" w:sz="0" w:space="0" w:color="auto"/>
                      </w:divBdr>
                      <w:divsChild>
                        <w:div w:id="1525247605">
                          <w:marLeft w:val="0"/>
                          <w:marRight w:val="0"/>
                          <w:marTop w:val="0"/>
                          <w:marBottom w:val="0"/>
                          <w:divBdr>
                            <w:top w:val="none" w:sz="0" w:space="0" w:color="auto"/>
                            <w:left w:val="none" w:sz="0" w:space="0" w:color="auto"/>
                            <w:bottom w:val="none" w:sz="0" w:space="0" w:color="auto"/>
                            <w:right w:val="none" w:sz="0" w:space="0" w:color="auto"/>
                          </w:divBdr>
                          <w:divsChild>
                            <w:div w:id="1691952423">
                              <w:marLeft w:val="0"/>
                              <w:marRight w:val="0"/>
                              <w:marTop w:val="0"/>
                              <w:marBottom w:val="0"/>
                              <w:divBdr>
                                <w:top w:val="none" w:sz="0" w:space="0" w:color="auto"/>
                                <w:left w:val="none" w:sz="0" w:space="0" w:color="auto"/>
                                <w:bottom w:val="none" w:sz="0" w:space="0" w:color="auto"/>
                                <w:right w:val="none" w:sz="0" w:space="0" w:color="auto"/>
                              </w:divBdr>
                              <w:divsChild>
                                <w:div w:id="65715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743830">
          <w:marLeft w:val="0"/>
          <w:marRight w:val="0"/>
          <w:marTop w:val="0"/>
          <w:marBottom w:val="0"/>
          <w:divBdr>
            <w:top w:val="none" w:sz="0" w:space="0" w:color="auto"/>
            <w:left w:val="none" w:sz="0" w:space="0" w:color="auto"/>
            <w:bottom w:val="none" w:sz="0" w:space="0" w:color="auto"/>
            <w:right w:val="none" w:sz="0" w:space="0" w:color="auto"/>
          </w:divBdr>
          <w:divsChild>
            <w:div w:id="1495413036">
              <w:marLeft w:val="0"/>
              <w:marRight w:val="0"/>
              <w:marTop w:val="0"/>
              <w:marBottom w:val="0"/>
              <w:divBdr>
                <w:top w:val="none" w:sz="0" w:space="0" w:color="auto"/>
                <w:left w:val="none" w:sz="0" w:space="0" w:color="auto"/>
                <w:bottom w:val="none" w:sz="0" w:space="0" w:color="auto"/>
                <w:right w:val="none" w:sz="0" w:space="0" w:color="auto"/>
              </w:divBdr>
              <w:divsChild>
                <w:div w:id="967202447">
                  <w:marLeft w:val="0"/>
                  <w:marRight w:val="0"/>
                  <w:marTop w:val="0"/>
                  <w:marBottom w:val="0"/>
                  <w:divBdr>
                    <w:top w:val="none" w:sz="0" w:space="0" w:color="auto"/>
                    <w:left w:val="none" w:sz="0" w:space="0" w:color="auto"/>
                    <w:bottom w:val="none" w:sz="0" w:space="0" w:color="auto"/>
                    <w:right w:val="none" w:sz="0" w:space="0" w:color="auto"/>
                  </w:divBdr>
                  <w:divsChild>
                    <w:div w:id="1701080663">
                      <w:marLeft w:val="0"/>
                      <w:marRight w:val="0"/>
                      <w:marTop w:val="0"/>
                      <w:marBottom w:val="0"/>
                      <w:divBdr>
                        <w:top w:val="none" w:sz="0" w:space="0" w:color="auto"/>
                        <w:left w:val="none" w:sz="0" w:space="0" w:color="auto"/>
                        <w:bottom w:val="none" w:sz="0" w:space="0" w:color="auto"/>
                        <w:right w:val="none" w:sz="0" w:space="0" w:color="auto"/>
                      </w:divBdr>
                      <w:divsChild>
                        <w:div w:id="1086344857">
                          <w:marLeft w:val="0"/>
                          <w:marRight w:val="0"/>
                          <w:marTop w:val="0"/>
                          <w:marBottom w:val="0"/>
                          <w:divBdr>
                            <w:top w:val="none" w:sz="0" w:space="0" w:color="auto"/>
                            <w:left w:val="none" w:sz="0" w:space="0" w:color="auto"/>
                            <w:bottom w:val="none" w:sz="0" w:space="0" w:color="auto"/>
                            <w:right w:val="none" w:sz="0" w:space="0" w:color="auto"/>
                          </w:divBdr>
                          <w:divsChild>
                            <w:div w:id="676083100">
                              <w:marLeft w:val="0"/>
                              <w:marRight w:val="0"/>
                              <w:marTop w:val="0"/>
                              <w:marBottom w:val="0"/>
                              <w:divBdr>
                                <w:top w:val="none" w:sz="0" w:space="0" w:color="auto"/>
                                <w:left w:val="none" w:sz="0" w:space="0" w:color="auto"/>
                                <w:bottom w:val="none" w:sz="0" w:space="0" w:color="auto"/>
                                <w:right w:val="none" w:sz="0" w:space="0" w:color="auto"/>
                              </w:divBdr>
                              <w:divsChild>
                                <w:div w:id="1005402924">
                                  <w:marLeft w:val="0"/>
                                  <w:marRight w:val="0"/>
                                  <w:marTop w:val="0"/>
                                  <w:marBottom w:val="0"/>
                                  <w:divBdr>
                                    <w:top w:val="none" w:sz="0" w:space="0" w:color="auto"/>
                                    <w:left w:val="none" w:sz="0" w:space="0" w:color="auto"/>
                                    <w:bottom w:val="none" w:sz="0" w:space="0" w:color="auto"/>
                                    <w:right w:val="none" w:sz="0" w:space="0" w:color="auto"/>
                                  </w:divBdr>
                                  <w:divsChild>
                                    <w:div w:id="169495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1614867">
          <w:marLeft w:val="0"/>
          <w:marRight w:val="0"/>
          <w:marTop w:val="0"/>
          <w:marBottom w:val="0"/>
          <w:divBdr>
            <w:top w:val="none" w:sz="0" w:space="0" w:color="auto"/>
            <w:left w:val="none" w:sz="0" w:space="0" w:color="auto"/>
            <w:bottom w:val="none" w:sz="0" w:space="0" w:color="auto"/>
            <w:right w:val="none" w:sz="0" w:space="0" w:color="auto"/>
          </w:divBdr>
          <w:divsChild>
            <w:div w:id="2009015890">
              <w:marLeft w:val="0"/>
              <w:marRight w:val="0"/>
              <w:marTop w:val="0"/>
              <w:marBottom w:val="0"/>
              <w:divBdr>
                <w:top w:val="none" w:sz="0" w:space="0" w:color="auto"/>
                <w:left w:val="none" w:sz="0" w:space="0" w:color="auto"/>
                <w:bottom w:val="none" w:sz="0" w:space="0" w:color="auto"/>
                <w:right w:val="none" w:sz="0" w:space="0" w:color="auto"/>
              </w:divBdr>
              <w:divsChild>
                <w:div w:id="1671175687">
                  <w:marLeft w:val="0"/>
                  <w:marRight w:val="0"/>
                  <w:marTop w:val="0"/>
                  <w:marBottom w:val="0"/>
                  <w:divBdr>
                    <w:top w:val="none" w:sz="0" w:space="0" w:color="auto"/>
                    <w:left w:val="none" w:sz="0" w:space="0" w:color="auto"/>
                    <w:bottom w:val="none" w:sz="0" w:space="0" w:color="auto"/>
                    <w:right w:val="none" w:sz="0" w:space="0" w:color="auto"/>
                  </w:divBdr>
                  <w:divsChild>
                    <w:div w:id="12070607">
                      <w:marLeft w:val="0"/>
                      <w:marRight w:val="0"/>
                      <w:marTop w:val="0"/>
                      <w:marBottom w:val="0"/>
                      <w:divBdr>
                        <w:top w:val="none" w:sz="0" w:space="0" w:color="auto"/>
                        <w:left w:val="none" w:sz="0" w:space="0" w:color="auto"/>
                        <w:bottom w:val="none" w:sz="0" w:space="0" w:color="auto"/>
                        <w:right w:val="none" w:sz="0" w:space="0" w:color="auto"/>
                      </w:divBdr>
                      <w:divsChild>
                        <w:div w:id="1399551665">
                          <w:marLeft w:val="0"/>
                          <w:marRight w:val="0"/>
                          <w:marTop w:val="0"/>
                          <w:marBottom w:val="0"/>
                          <w:divBdr>
                            <w:top w:val="none" w:sz="0" w:space="0" w:color="auto"/>
                            <w:left w:val="none" w:sz="0" w:space="0" w:color="auto"/>
                            <w:bottom w:val="none" w:sz="0" w:space="0" w:color="auto"/>
                            <w:right w:val="none" w:sz="0" w:space="0" w:color="auto"/>
                          </w:divBdr>
                          <w:divsChild>
                            <w:div w:id="816148957">
                              <w:marLeft w:val="0"/>
                              <w:marRight w:val="0"/>
                              <w:marTop w:val="0"/>
                              <w:marBottom w:val="0"/>
                              <w:divBdr>
                                <w:top w:val="none" w:sz="0" w:space="0" w:color="auto"/>
                                <w:left w:val="none" w:sz="0" w:space="0" w:color="auto"/>
                                <w:bottom w:val="none" w:sz="0" w:space="0" w:color="auto"/>
                                <w:right w:val="none" w:sz="0" w:space="0" w:color="auto"/>
                              </w:divBdr>
                              <w:divsChild>
                                <w:div w:id="182847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843939">
          <w:marLeft w:val="0"/>
          <w:marRight w:val="0"/>
          <w:marTop w:val="0"/>
          <w:marBottom w:val="0"/>
          <w:divBdr>
            <w:top w:val="none" w:sz="0" w:space="0" w:color="auto"/>
            <w:left w:val="none" w:sz="0" w:space="0" w:color="auto"/>
            <w:bottom w:val="none" w:sz="0" w:space="0" w:color="auto"/>
            <w:right w:val="none" w:sz="0" w:space="0" w:color="auto"/>
          </w:divBdr>
          <w:divsChild>
            <w:div w:id="2083409330">
              <w:marLeft w:val="0"/>
              <w:marRight w:val="0"/>
              <w:marTop w:val="0"/>
              <w:marBottom w:val="0"/>
              <w:divBdr>
                <w:top w:val="none" w:sz="0" w:space="0" w:color="auto"/>
                <w:left w:val="none" w:sz="0" w:space="0" w:color="auto"/>
                <w:bottom w:val="none" w:sz="0" w:space="0" w:color="auto"/>
                <w:right w:val="none" w:sz="0" w:space="0" w:color="auto"/>
              </w:divBdr>
              <w:divsChild>
                <w:div w:id="732775075">
                  <w:marLeft w:val="0"/>
                  <w:marRight w:val="0"/>
                  <w:marTop w:val="0"/>
                  <w:marBottom w:val="0"/>
                  <w:divBdr>
                    <w:top w:val="none" w:sz="0" w:space="0" w:color="auto"/>
                    <w:left w:val="none" w:sz="0" w:space="0" w:color="auto"/>
                    <w:bottom w:val="none" w:sz="0" w:space="0" w:color="auto"/>
                    <w:right w:val="none" w:sz="0" w:space="0" w:color="auto"/>
                  </w:divBdr>
                  <w:divsChild>
                    <w:div w:id="1927107678">
                      <w:marLeft w:val="0"/>
                      <w:marRight w:val="0"/>
                      <w:marTop w:val="0"/>
                      <w:marBottom w:val="0"/>
                      <w:divBdr>
                        <w:top w:val="none" w:sz="0" w:space="0" w:color="auto"/>
                        <w:left w:val="none" w:sz="0" w:space="0" w:color="auto"/>
                        <w:bottom w:val="none" w:sz="0" w:space="0" w:color="auto"/>
                        <w:right w:val="none" w:sz="0" w:space="0" w:color="auto"/>
                      </w:divBdr>
                      <w:divsChild>
                        <w:div w:id="1486245179">
                          <w:marLeft w:val="0"/>
                          <w:marRight w:val="0"/>
                          <w:marTop w:val="0"/>
                          <w:marBottom w:val="0"/>
                          <w:divBdr>
                            <w:top w:val="none" w:sz="0" w:space="0" w:color="auto"/>
                            <w:left w:val="none" w:sz="0" w:space="0" w:color="auto"/>
                            <w:bottom w:val="none" w:sz="0" w:space="0" w:color="auto"/>
                            <w:right w:val="none" w:sz="0" w:space="0" w:color="auto"/>
                          </w:divBdr>
                          <w:divsChild>
                            <w:div w:id="1833448684">
                              <w:marLeft w:val="0"/>
                              <w:marRight w:val="0"/>
                              <w:marTop w:val="0"/>
                              <w:marBottom w:val="0"/>
                              <w:divBdr>
                                <w:top w:val="none" w:sz="0" w:space="0" w:color="auto"/>
                                <w:left w:val="none" w:sz="0" w:space="0" w:color="auto"/>
                                <w:bottom w:val="none" w:sz="0" w:space="0" w:color="auto"/>
                                <w:right w:val="none" w:sz="0" w:space="0" w:color="auto"/>
                              </w:divBdr>
                              <w:divsChild>
                                <w:div w:id="173954957">
                                  <w:marLeft w:val="0"/>
                                  <w:marRight w:val="0"/>
                                  <w:marTop w:val="0"/>
                                  <w:marBottom w:val="0"/>
                                  <w:divBdr>
                                    <w:top w:val="none" w:sz="0" w:space="0" w:color="auto"/>
                                    <w:left w:val="none" w:sz="0" w:space="0" w:color="auto"/>
                                    <w:bottom w:val="none" w:sz="0" w:space="0" w:color="auto"/>
                                    <w:right w:val="none" w:sz="0" w:space="0" w:color="auto"/>
                                  </w:divBdr>
                                  <w:divsChild>
                                    <w:div w:id="1958103746">
                                      <w:marLeft w:val="0"/>
                                      <w:marRight w:val="0"/>
                                      <w:marTop w:val="0"/>
                                      <w:marBottom w:val="0"/>
                                      <w:divBdr>
                                        <w:top w:val="none" w:sz="0" w:space="0" w:color="auto"/>
                                        <w:left w:val="none" w:sz="0" w:space="0" w:color="auto"/>
                                        <w:bottom w:val="none" w:sz="0" w:space="0" w:color="auto"/>
                                        <w:right w:val="none" w:sz="0" w:space="0" w:color="auto"/>
                                      </w:divBdr>
                                    </w:div>
                                  </w:divsChild>
                                </w:div>
                                <w:div w:id="576670565">
                                  <w:marLeft w:val="0"/>
                                  <w:marRight w:val="0"/>
                                  <w:marTop w:val="0"/>
                                  <w:marBottom w:val="0"/>
                                  <w:divBdr>
                                    <w:top w:val="none" w:sz="0" w:space="0" w:color="auto"/>
                                    <w:left w:val="none" w:sz="0" w:space="0" w:color="auto"/>
                                    <w:bottom w:val="none" w:sz="0" w:space="0" w:color="auto"/>
                                    <w:right w:val="none" w:sz="0" w:space="0" w:color="auto"/>
                                  </w:divBdr>
                                  <w:divsChild>
                                    <w:div w:id="175813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7468826">
          <w:marLeft w:val="0"/>
          <w:marRight w:val="0"/>
          <w:marTop w:val="0"/>
          <w:marBottom w:val="0"/>
          <w:divBdr>
            <w:top w:val="none" w:sz="0" w:space="0" w:color="auto"/>
            <w:left w:val="none" w:sz="0" w:space="0" w:color="auto"/>
            <w:bottom w:val="none" w:sz="0" w:space="0" w:color="auto"/>
            <w:right w:val="none" w:sz="0" w:space="0" w:color="auto"/>
          </w:divBdr>
          <w:divsChild>
            <w:div w:id="2063601214">
              <w:marLeft w:val="0"/>
              <w:marRight w:val="0"/>
              <w:marTop w:val="0"/>
              <w:marBottom w:val="0"/>
              <w:divBdr>
                <w:top w:val="none" w:sz="0" w:space="0" w:color="auto"/>
                <w:left w:val="none" w:sz="0" w:space="0" w:color="auto"/>
                <w:bottom w:val="none" w:sz="0" w:space="0" w:color="auto"/>
                <w:right w:val="none" w:sz="0" w:space="0" w:color="auto"/>
              </w:divBdr>
              <w:divsChild>
                <w:div w:id="941884306">
                  <w:marLeft w:val="0"/>
                  <w:marRight w:val="0"/>
                  <w:marTop w:val="0"/>
                  <w:marBottom w:val="0"/>
                  <w:divBdr>
                    <w:top w:val="none" w:sz="0" w:space="0" w:color="auto"/>
                    <w:left w:val="none" w:sz="0" w:space="0" w:color="auto"/>
                    <w:bottom w:val="none" w:sz="0" w:space="0" w:color="auto"/>
                    <w:right w:val="none" w:sz="0" w:space="0" w:color="auto"/>
                  </w:divBdr>
                  <w:divsChild>
                    <w:div w:id="1366370738">
                      <w:marLeft w:val="0"/>
                      <w:marRight w:val="0"/>
                      <w:marTop w:val="0"/>
                      <w:marBottom w:val="0"/>
                      <w:divBdr>
                        <w:top w:val="none" w:sz="0" w:space="0" w:color="auto"/>
                        <w:left w:val="none" w:sz="0" w:space="0" w:color="auto"/>
                        <w:bottom w:val="none" w:sz="0" w:space="0" w:color="auto"/>
                        <w:right w:val="none" w:sz="0" w:space="0" w:color="auto"/>
                      </w:divBdr>
                      <w:divsChild>
                        <w:div w:id="34547066">
                          <w:marLeft w:val="0"/>
                          <w:marRight w:val="0"/>
                          <w:marTop w:val="0"/>
                          <w:marBottom w:val="0"/>
                          <w:divBdr>
                            <w:top w:val="none" w:sz="0" w:space="0" w:color="auto"/>
                            <w:left w:val="none" w:sz="0" w:space="0" w:color="auto"/>
                            <w:bottom w:val="none" w:sz="0" w:space="0" w:color="auto"/>
                            <w:right w:val="none" w:sz="0" w:space="0" w:color="auto"/>
                          </w:divBdr>
                          <w:divsChild>
                            <w:div w:id="228422991">
                              <w:marLeft w:val="0"/>
                              <w:marRight w:val="0"/>
                              <w:marTop w:val="0"/>
                              <w:marBottom w:val="0"/>
                              <w:divBdr>
                                <w:top w:val="none" w:sz="0" w:space="0" w:color="auto"/>
                                <w:left w:val="none" w:sz="0" w:space="0" w:color="auto"/>
                                <w:bottom w:val="none" w:sz="0" w:space="0" w:color="auto"/>
                                <w:right w:val="none" w:sz="0" w:space="0" w:color="auto"/>
                              </w:divBdr>
                              <w:divsChild>
                                <w:div w:id="178572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588972">
          <w:marLeft w:val="0"/>
          <w:marRight w:val="0"/>
          <w:marTop w:val="0"/>
          <w:marBottom w:val="0"/>
          <w:divBdr>
            <w:top w:val="none" w:sz="0" w:space="0" w:color="auto"/>
            <w:left w:val="none" w:sz="0" w:space="0" w:color="auto"/>
            <w:bottom w:val="none" w:sz="0" w:space="0" w:color="auto"/>
            <w:right w:val="none" w:sz="0" w:space="0" w:color="auto"/>
          </w:divBdr>
          <w:divsChild>
            <w:div w:id="1827742805">
              <w:marLeft w:val="0"/>
              <w:marRight w:val="0"/>
              <w:marTop w:val="0"/>
              <w:marBottom w:val="0"/>
              <w:divBdr>
                <w:top w:val="none" w:sz="0" w:space="0" w:color="auto"/>
                <w:left w:val="none" w:sz="0" w:space="0" w:color="auto"/>
                <w:bottom w:val="none" w:sz="0" w:space="0" w:color="auto"/>
                <w:right w:val="none" w:sz="0" w:space="0" w:color="auto"/>
              </w:divBdr>
              <w:divsChild>
                <w:div w:id="2069765415">
                  <w:marLeft w:val="0"/>
                  <w:marRight w:val="0"/>
                  <w:marTop w:val="0"/>
                  <w:marBottom w:val="0"/>
                  <w:divBdr>
                    <w:top w:val="none" w:sz="0" w:space="0" w:color="auto"/>
                    <w:left w:val="none" w:sz="0" w:space="0" w:color="auto"/>
                    <w:bottom w:val="none" w:sz="0" w:space="0" w:color="auto"/>
                    <w:right w:val="none" w:sz="0" w:space="0" w:color="auto"/>
                  </w:divBdr>
                  <w:divsChild>
                    <w:div w:id="509417570">
                      <w:marLeft w:val="0"/>
                      <w:marRight w:val="0"/>
                      <w:marTop w:val="0"/>
                      <w:marBottom w:val="0"/>
                      <w:divBdr>
                        <w:top w:val="none" w:sz="0" w:space="0" w:color="auto"/>
                        <w:left w:val="none" w:sz="0" w:space="0" w:color="auto"/>
                        <w:bottom w:val="none" w:sz="0" w:space="0" w:color="auto"/>
                        <w:right w:val="none" w:sz="0" w:space="0" w:color="auto"/>
                      </w:divBdr>
                      <w:divsChild>
                        <w:div w:id="2013220647">
                          <w:marLeft w:val="0"/>
                          <w:marRight w:val="0"/>
                          <w:marTop w:val="0"/>
                          <w:marBottom w:val="0"/>
                          <w:divBdr>
                            <w:top w:val="none" w:sz="0" w:space="0" w:color="auto"/>
                            <w:left w:val="none" w:sz="0" w:space="0" w:color="auto"/>
                            <w:bottom w:val="none" w:sz="0" w:space="0" w:color="auto"/>
                            <w:right w:val="none" w:sz="0" w:space="0" w:color="auto"/>
                          </w:divBdr>
                          <w:divsChild>
                            <w:div w:id="67241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19</Pages>
  <Words>4861</Words>
  <Characters>27709</Characters>
  <Application>Microsoft Office Word</Application>
  <DocSecurity>0</DocSecurity>
  <Lines>230</Lines>
  <Paragraphs>65</Paragraphs>
  <ScaleCrop>false</ScaleCrop>
  <Company/>
  <LinksUpToDate>false</LinksUpToDate>
  <CharactersWithSpaces>32505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2025-10-14T08:06:00Z</dcterms:created>
  <dcterms:modified xsi:type="dcterms:W3CDTF">2025-10-14T08:11:00Z</dcterms:modified>
</cp:coreProperties>
</file>