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F6361F" w14:textId="77777777" w:rsidR="00A44135" w:rsidRPr="00A44135" w:rsidRDefault="00A44135" w:rsidP="00A4413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44135">
        <w:rPr>
          <w:rFonts w:ascii="Times New Roman" w:eastAsia="Times New Roman" w:hAnsi="Times New Roman" w:cs="Times New Roman"/>
          <w:b/>
          <w:bCs/>
          <w:kern w:val="36"/>
          <w:sz w:val="48"/>
          <w:szCs w:val="48"/>
          <w:lang w:eastAsia="en-IN"/>
        </w:rPr>
        <w:t>1. Introduction and Strategic Context</w:t>
      </w:r>
    </w:p>
    <w:p w14:paraId="57870E90" w14:textId="756854F0" w:rsidR="00A44135" w:rsidRPr="00A44135" w:rsidRDefault="00A44135" w:rsidP="00A44135">
      <w:p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 xml:space="preserve">The </w:t>
      </w:r>
      <w:r w:rsidRPr="00A44135">
        <w:rPr>
          <w:rFonts w:ascii="Times New Roman" w:eastAsia="Times New Roman" w:hAnsi="Times New Roman" w:cs="Times New Roman"/>
          <w:b/>
          <w:bCs/>
          <w:sz w:val="24"/>
          <w:szCs w:val="24"/>
          <w:lang w:eastAsia="en-IN"/>
        </w:rPr>
        <w:t>Global Leisure Travel Market</w:t>
      </w:r>
      <w:r w:rsidRPr="00A44135">
        <w:rPr>
          <w:rFonts w:ascii="Times New Roman" w:eastAsia="Times New Roman" w:hAnsi="Times New Roman" w:cs="Times New Roman"/>
          <w:sz w:val="24"/>
          <w:szCs w:val="24"/>
          <w:lang w:eastAsia="en-IN"/>
        </w:rPr>
        <w:t xml:space="preserve"> </w:t>
      </w:r>
      <w:r w:rsidRPr="00A44135">
        <w:rPr>
          <w:rFonts w:ascii="Times New Roman" w:eastAsia="Times New Roman" w:hAnsi="Times New Roman" w:cs="Times New Roman"/>
          <w:sz w:val="24"/>
          <w:szCs w:val="24"/>
          <w:lang w:eastAsia="en-IN"/>
        </w:rPr>
        <w:t xml:space="preserve">is projected to witness a robust </w:t>
      </w:r>
      <w:r w:rsidRPr="00A44135">
        <w:rPr>
          <w:rFonts w:ascii="Times New Roman" w:eastAsia="Times New Roman" w:hAnsi="Times New Roman" w:cs="Times New Roman"/>
          <w:b/>
          <w:bCs/>
          <w:sz w:val="24"/>
          <w:szCs w:val="24"/>
          <w:lang w:eastAsia="en-IN"/>
        </w:rPr>
        <w:t>CAGR of 6.5%</w:t>
      </w:r>
      <w:r w:rsidRPr="00A44135">
        <w:rPr>
          <w:rFonts w:ascii="Times New Roman" w:eastAsia="Times New Roman" w:hAnsi="Times New Roman" w:cs="Times New Roman"/>
          <w:sz w:val="24"/>
          <w:szCs w:val="24"/>
          <w:lang w:eastAsia="en-IN"/>
        </w:rPr>
        <w:t xml:space="preserve">, valued at </w:t>
      </w:r>
      <w:r w:rsidRPr="00A44135">
        <w:rPr>
          <w:rFonts w:ascii="Times New Roman" w:eastAsia="Times New Roman" w:hAnsi="Times New Roman" w:cs="Times New Roman"/>
          <w:b/>
          <w:bCs/>
          <w:sz w:val="24"/>
          <w:szCs w:val="24"/>
          <w:lang w:eastAsia="en-IN"/>
        </w:rPr>
        <w:t>USD 1.8 trillion in 2024</w:t>
      </w:r>
      <w:r w:rsidRPr="00A44135">
        <w:rPr>
          <w:rFonts w:ascii="Times New Roman" w:eastAsia="Times New Roman" w:hAnsi="Times New Roman" w:cs="Times New Roman"/>
          <w:sz w:val="24"/>
          <w:szCs w:val="24"/>
          <w:lang w:eastAsia="en-IN"/>
        </w:rPr>
        <w:t xml:space="preserve">, expected to appreciate and reach </w:t>
      </w:r>
      <w:r w:rsidRPr="00A44135">
        <w:rPr>
          <w:rFonts w:ascii="Times New Roman" w:eastAsia="Times New Roman" w:hAnsi="Times New Roman" w:cs="Times New Roman"/>
          <w:b/>
          <w:bCs/>
          <w:sz w:val="24"/>
          <w:szCs w:val="24"/>
          <w:lang w:eastAsia="en-IN"/>
        </w:rPr>
        <w:t>USD 2.7 trillion by 2030</w:t>
      </w:r>
      <w:r w:rsidRPr="00A44135">
        <w:rPr>
          <w:rFonts w:ascii="Times New Roman" w:eastAsia="Times New Roman" w:hAnsi="Times New Roman" w:cs="Times New Roman"/>
          <w:sz w:val="24"/>
          <w:szCs w:val="24"/>
          <w:lang w:eastAsia="en-IN"/>
        </w:rPr>
        <w:t xml:space="preserve">, according to </w:t>
      </w:r>
      <w:r w:rsidRPr="00A44135">
        <w:rPr>
          <w:rFonts w:ascii="Times New Roman" w:eastAsia="Times New Roman" w:hAnsi="Times New Roman" w:cs="Times New Roman"/>
          <w:b/>
          <w:bCs/>
          <w:sz w:val="24"/>
          <w:szCs w:val="24"/>
          <w:lang w:eastAsia="en-IN"/>
        </w:rPr>
        <w:t>Strategic Market Research.</w:t>
      </w:r>
      <w:r w:rsidRPr="00A44135">
        <w:rPr>
          <w:rFonts w:ascii="Times New Roman" w:eastAsia="Times New Roman" w:hAnsi="Times New Roman" w:cs="Times New Roman"/>
          <w:sz w:val="24"/>
          <w:szCs w:val="24"/>
          <w:lang w:eastAsia="en-IN"/>
        </w:rPr>
        <w:t xml:space="preserve"> Leisure travel encompasses a broad spectrum of travel activities undertaken primarily for recreation, relaxation, cultural exploration, or adventure. It spans domestic and international destinations, encompassing hotel stays, tours, cruises, and experiential travel services.</w:t>
      </w:r>
    </w:p>
    <w:p w14:paraId="73469934" w14:textId="77777777" w:rsidR="00A44135" w:rsidRPr="00A44135" w:rsidRDefault="00A44135" w:rsidP="00A44135">
      <w:p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 xml:space="preserve">The strategic significance of leisure travel in 2024–2030 is increasing due to multiple macro forces. First, rising disposable income, particularly in emerging economies, is enabling broader participation in global and regional tourism. Millennials and Gen Z </w:t>
      </w:r>
      <w:proofErr w:type="spellStart"/>
      <w:r w:rsidRPr="00A44135">
        <w:rPr>
          <w:rFonts w:ascii="Times New Roman" w:eastAsia="Times New Roman" w:hAnsi="Times New Roman" w:cs="Times New Roman"/>
          <w:sz w:val="24"/>
          <w:szCs w:val="24"/>
          <w:lang w:eastAsia="en-IN"/>
        </w:rPr>
        <w:t>travelers</w:t>
      </w:r>
      <w:proofErr w:type="spellEnd"/>
      <w:r w:rsidRPr="00A44135">
        <w:rPr>
          <w:rFonts w:ascii="Times New Roman" w:eastAsia="Times New Roman" w:hAnsi="Times New Roman" w:cs="Times New Roman"/>
          <w:sz w:val="24"/>
          <w:szCs w:val="24"/>
          <w:lang w:eastAsia="en-IN"/>
        </w:rPr>
        <w:t xml:space="preserve"> are prioritizing experiences over possessions, driving demand for adventure tourism, cultural immersion, and eco-friendly travel experiences. Second, technological advancements in booking platforms, AI-driven personalization, and mobile travel apps are making planning and booking faster, safer, and more tailored. Third, regulatory and safety standards are evolving, with governments enhancing </w:t>
      </w:r>
      <w:proofErr w:type="spellStart"/>
      <w:r w:rsidRPr="00A44135">
        <w:rPr>
          <w:rFonts w:ascii="Times New Roman" w:eastAsia="Times New Roman" w:hAnsi="Times New Roman" w:cs="Times New Roman"/>
          <w:sz w:val="24"/>
          <w:szCs w:val="24"/>
          <w:lang w:eastAsia="en-IN"/>
        </w:rPr>
        <w:t>traveler</w:t>
      </w:r>
      <w:proofErr w:type="spellEnd"/>
      <w:r w:rsidRPr="00A44135">
        <w:rPr>
          <w:rFonts w:ascii="Times New Roman" w:eastAsia="Times New Roman" w:hAnsi="Times New Roman" w:cs="Times New Roman"/>
          <w:sz w:val="24"/>
          <w:szCs w:val="24"/>
          <w:lang w:eastAsia="en-IN"/>
        </w:rPr>
        <w:t xml:space="preserve"> protection, health protocols, and sustainable tourism policies.</w:t>
      </w:r>
    </w:p>
    <w:p w14:paraId="7670597F" w14:textId="77777777" w:rsidR="00A44135" w:rsidRPr="00A44135" w:rsidRDefault="00A44135" w:rsidP="00A44135">
      <w:p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 xml:space="preserve">Global demographic shifts are also shaping the market. Urbanization, coupled with higher mobility among middle-class families, is expanding domestic tourism in Asia-Pacific and Latin America. At the same time, international outbound travel is increasing from regions such as Europe, North America, and the Middle East, </w:t>
      </w:r>
      <w:proofErr w:type="spellStart"/>
      <w:r w:rsidRPr="00A44135">
        <w:rPr>
          <w:rFonts w:ascii="Times New Roman" w:eastAsia="Times New Roman" w:hAnsi="Times New Roman" w:cs="Times New Roman"/>
          <w:sz w:val="24"/>
          <w:szCs w:val="24"/>
          <w:lang w:eastAsia="en-IN"/>
        </w:rPr>
        <w:t>fueled</w:t>
      </w:r>
      <w:proofErr w:type="spellEnd"/>
      <w:r w:rsidRPr="00A44135">
        <w:rPr>
          <w:rFonts w:ascii="Times New Roman" w:eastAsia="Times New Roman" w:hAnsi="Times New Roman" w:cs="Times New Roman"/>
          <w:sz w:val="24"/>
          <w:szCs w:val="24"/>
          <w:lang w:eastAsia="en-IN"/>
        </w:rPr>
        <w:t xml:space="preserve"> by relaxed visa regulations and improved airline connectivity. Additionally, </w:t>
      </w:r>
      <w:proofErr w:type="spellStart"/>
      <w:r w:rsidRPr="00A44135">
        <w:rPr>
          <w:rFonts w:ascii="Times New Roman" w:eastAsia="Times New Roman" w:hAnsi="Times New Roman" w:cs="Times New Roman"/>
          <w:sz w:val="24"/>
          <w:szCs w:val="24"/>
          <w:lang w:eastAsia="en-IN"/>
        </w:rPr>
        <w:t>travelers</w:t>
      </w:r>
      <w:proofErr w:type="spellEnd"/>
      <w:r w:rsidRPr="00A44135">
        <w:rPr>
          <w:rFonts w:ascii="Times New Roman" w:eastAsia="Times New Roman" w:hAnsi="Times New Roman" w:cs="Times New Roman"/>
          <w:sz w:val="24"/>
          <w:szCs w:val="24"/>
          <w:lang w:eastAsia="en-IN"/>
        </w:rPr>
        <w:t xml:space="preserve"> are increasingly seeking wellness-oriented, sustainable, and adventure-focused leisure options, creating new growth avenues.</w:t>
      </w:r>
    </w:p>
    <w:p w14:paraId="4F2655D8" w14:textId="77777777" w:rsidR="00A44135" w:rsidRPr="00A44135" w:rsidRDefault="00A44135" w:rsidP="00A44135">
      <w:p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 xml:space="preserve">From a stakeholder perspective, the market includes a diverse ecosystem. Travel operators and tour companies are developing niche offerings to capture segment-specific demand, such as eco-tourism packages or luxury experiential journeys. Airlines and hospitality chains are investing in customer-centric experiences and loyalty programs to drive repeat visitation. Governments and tourism boards are enhancing destination branding, improving infrastructure, and offering incentives to attract foreign </w:t>
      </w:r>
      <w:proofErr w:type="spellStart"/>
      <w:r w:rsidRPr="00A44135">
        <w:rPr>
          <w:rFonts w:ascii="Times New Roman" w:eastAsia="Times New Roman" w:hAnsi="Times New Roman" w:cs="Times New Roman"/>
          <w:sz w:val="24"/>
          <w:szCs w:val="24"/>
          <w:lang w:eastAsia="en-IN"/>
        </w:rPr>
        <w:t>travelers</w:t>
      </w:r>
      <w:proofErr w:type="spellEnd"/>
      <w:r w:rsidRPr="00A44135">
        <w:rPr>
          <w:rFonts w:ascii="Times New Roman" w:eastAsia="Times New Roman" w:hAnsi="Times New Roman" w:cs="Times New Roman"/>
          <w:sz w:val="24"/>
          <w:szCs w:val="24"/>
          <w:lang w:eastAsia="en-IN"/>
        </w:rPr>
        <w:t xml:space="preserve">. Investors and private equity players are increasingly backing innovative travel </w:t>
      </w:r>
      <w:proofErr w:type="spellStart"/>
      <w:r w:rsidRPr="00A44135">
        <w:rPr>
          <w:rFonts w:ascii="Times New Roman" w:eastAsia="Times New Roman" w:hAnsi="Times New Roman" w:cs="Times New Roman"/>
          <w:sz w:val="24"/>
          <w:szCs w:val="24"/>
          <w:lang w:eastAsia="en-IN"/>
        </w:rPr>
        <w:t>startups</w:t>
      </w:r>
      <w:proofErr w:type="spellEnd"/>
      <w:r w:rsidRPr="00A44135">
        <w:rPr>
          <w:rFonts w:ascii="Times New Roman" w:eastAsia="Times New Roman" w:hAnsi="Times New Roman" w:cs="Times New Roman"/>
          <w:sz w:val="24"/>
          <w:szCs w:val="24"/>
          <w:lang w:eastAsia="en-IN"/>
        </w:rPr>
        <w:t>, tech-driven platforms, and boutique hospitality ventures.</w:t>
      </w:r>
    </w:p>
    <w:p w14:paraId="0CB8314A" w14:textId="77777777" w:rsidR="00A44135" w:rsidRPr="00A44135" w:rsidRDefault="00A44135" w:rsidP="00A44135">
      <w:p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According to Strategic Market Research, the leisure travel market is not only expanding in scale but also diversifying in complexity. Emerging trends such as immersive digital experiences, AI-driven itinerary customization, and wellness-focused travel experiences are reshaping consumer expectations. The next six years are expected to see the market evolve from traditional sightseeing and hospitality-driven offerings to highly personalized, experience-rich travel journeys that cater to individual preferences and lifestyle choices.</w:t>
      </w:r>
    </w:p>
    <w:p w14:paraId="114793FD" w14:textId="77777777" w:rsidR="00A44135" w:rsidRPr="00A44135" w:rsidRDefault="00A44135" w:rsidP="00A44135">
      <w:p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In short, leisure travel is moving beyond conventional tourism; it is now a critical driver of economic activity, cultural exchange, and lifestyle enhancement. With strong demographic tailwinds, technological enablement, and supportive policy frameworks, the market is poised for sustained growth, benefiting a broad range of stakeholders from travel operators to governments and investors.</w:t>
      </w:r>
    </w:p>
    <w:p w14:paraId="4BB64BD6" w14:textId="77777777" w:rsidR="00A44135" w:rsidRPr="00A44135" w:rsidRDefault="00A44135" w:rsidP="00A4413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44135">
        <w:rPr>
          <w:rFonts w:ascii="Times New Roman" w:eastAsia="Times New Roman" w:hAnsi="Times New Roman" w:cs="Times New Roman"/>
          <w:b/>
          <w:bCs/>
          <w:kern w:val="36"/>
          <w:sz w:val="48"/>
          <w:szCs w:val="48"/>
          <w:lang w:eastAsia="en-IN"/>
        </w:rPr>
        <w:lastRenderedPageBreak/>
        <w:t>2. Market Segmentation and Forecast Scope</w:t>
      </w:r>
    </w:p>
    <w:p w14:paraId="2B883513" w14:textId="77777777" w:rsidR="00A44135" w:rsidRPr="00A44135" w:rsidRDefault="00A44135" w:rsidP="00A44135">
      <w:p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 xml:space="preserve">The leisure travel market can be </w:t>
      </w:r>
      <w:proofErr w:type="spellStart"/>
      <w:r w:rsidRPr="00A44135">
        <w:rPr>
          <w:rFonts w:ascii="Times New Roman" w:eastAsia="Times New Roman" w:hAnsi="Times New Roman" w:cs="Times New Roman"/>
          <w:sz w:val="24"/>
          <w:szCs w:val="24"/>
          <w:lang w:eastAsia="en-IN"/>
        </w:rPr>
        <w:t>analyzed</w:t>
      </w:r>
      <w:proofErr w:type="spellEnd"/>
      <w:r w:rsidRPr="00A44135">
        <w:rPr>
          <w:rFonts w:ascii="Times New Roman" w:eastAsia="Times New Roman" w:hAnsi="Times New Roman" w:cs="Times New Roman"/>
          <w:sz w:val="24"/>
          <w:szCs w:val="24"/>
          <w:lang w:eastAsia="en-IN"/>
        </w:rPr>
        <w:t xml:space="preserve"> across multiple dimensions, reflecting how </w:t>
      </w:r>
      <w:proofErr w:type="spellStart"/>
      <w:r w:rsidRPr="00A44135">
        <w:rPr>
          <w:rFonts w:ascii="Times New Roman" w:eastAsia="Times New Roman" w:hAnsi="Times New Roman" w:cs="Times New Roman"/>
          <w:sz w:val="24"/>
          <w:szCs w:val="24"/>
          <w:lang w:eastAsia="en-IN"/>
        </w:rPr>
        <w:t>travelers</w:t>
      </w:r>
      <w:proofErr w:type="spellEnd"/>
      <w:r w:rsidRPr="00A44135">
        <w:rPr>
          <w:rFonts w:ascii="Times New Roman" w:eastAsia="Times New Roman" w:hAnsi="Times New Roman" w:cs="Times New Roman"/>
          <w:sz w:val="24"/>
          <w:szCs w:val="24"/>
          <w:lang w:eastAsia="en-IN"/>
        </w:rPr>
        <w:t xml:space="preserve"> choose destinations, modes, and experiences, and how providers structure their offerings. Segmentation allows stakeholders to identify high-growth opportunities and optimize service portfolios for varying customer preferences.</w:t>
      </w:r>
    </w:p>
    <w:p w14:paraId="2368D5B2" w14:textId="77777777" w:rsidR="00A44135" w:rsidRPr="00A44135" w:rsidRDefault="00A44135" w:rsidP="00A44135">
      <w:p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b/>
          <w:bCs/>
          <w:sz w:val="24"/>
          <w:szCs w:val="24"/>
          <w:lang w:eastAsia="en-IN"/>
        </w:rPr>
        <w:t>By Travel Type</w:t>
      </w:r>
      <w:r w:rsidRPr="00A44135">
        <w:rPr>
          <w:rFonts w:ascii="Times New Roman" w:eastAsia="Times New Roman" w:hAnsi="Times New Roman" w:cs="Times New Roman"/>
          <w:sz w:val="24"/>
          <w:szCs w:val="24"/>
          <w:lang w:eastAsia="en-IN"/>
        </w:rPr>
        <w:br/>
        <w:t xml:space="preserve">Leisure travel is commonly divided into </w:t>
      </w:r>
      <w:r w:rsidRPr="00A44135">
        <w:rPr>
          <w:rFonts w:ascii="Times New Roman" w:eastAsia="Times New Roman" w:hAnsi="Times New Roman" w:cs="Times New Roman"/>
          <w:b/>
          <w:bCs/>
          <w:sz w:val="24"/>
          <w:szCs w:val="24"/>
          <w:lang w:eastAsia="en-IN"/>
        </w:rPr>
        <w:t>Domestic</w:t>
      </w:r>
      <w:r w:rsidRPr="00A44135">
        <w:rPr>
          <w:rFonts w:ascii="Times New Roman" w:eastAsia="Times New Roman" w:hAnsi="Times New Roman" w:cs="Times New Roman"/>
          <w:sz w:val="24"/>
          <w:szCs w:val="24"/>
          <w:lang w:eastAsia="en-IN"/>
        </w:rPr>
        <w:t xml:space="preserve"> and </w:t>
      </w:r>
      <w:r w:rsidRPr="00A44135">
        <w:rPr>
          <w:rFonts w:ascii="Times New Roman" w:eastAsia="Times New Roman" w:hAnsi="Times New Roman" w:cs="Times New Roman"/>
          <w:b/>
          <w:bCs/>
          <w:sz w:val="24"/>
          <w:szCs w:val="24"/>
          <w:lang w:eastAsia="en-IN"/>
        </w:rPr>
        <w:t>International</w:t>
      </w:r>
      <w:r w:rsidRPr="00A44135">
        <w:rPr>
          <w:rFonts w:ascii="Times New Roman" w:eastAsia="Times New Roman" w:hAnsi="Times New Roman" w:cs="Times New Roman"/>
          <w:sz w:val="24"/>
          <w:szCs w:val="24"/>
          <w:lang w:eastAsia="en-IN"/>
        </w:rPr>
        <w:t xml:space="preserve"> travel. Domestic travel, which accounts for approximately </w:t>
      </w:r>
      <w:r w:rsidRPr="00A44135">
        <w:rPr>
          <w:rFonts w:ascii="Times New Roman" w:eastAsia="Times New Roman" w:hAnsi="Times New Roman" w:cs="Times New Roman"/>
          <w:b/>
          <w:bCs/>
          <w:sz w:val="24"/>
          <w:szCs w:val="24"/>
          <w:lang w:eastAsia="en-IN"/>
        </w:rPr>
        <w:t>58% of market share in 2024</w:t>
      </w:r>
      <w:r w:rsidRPr="00A44135">
        <w:rPr>
          <w:rFonts w:ascii="Times New Roman" w:eastAsia="Times New Roman" w:hAnsi="Times New Roman" w:cs="Times New Roman"/>
          <w:sz w:val="24"/>
          <w:szCs w:val="24"/>
          <w:lang w:eastAsia="en-IN"/>
        </w:rPr>
        <w:t>, is driven by shorter trips, weekend getaways, and local tourism campaigns. International travel, while representing a smaller portion, is experiencing faster growth, especially in Asia-Pacific and Europe, where improved airline connectivity and visa facilitation are expanding outbound flows. Adventure travel, wellness tourism, and luxury travel sub-segments are emerging as high-potential categories, appealing to experience-seeking demographics.</w:t>
      </w:r>
    </w:p>
    <w:p w14:paraId="07DAE58F" w14:textId="77777777" w:rsidR="00A44135" w:rsidRPr="00A44135" w:rsidRDefault="00A44135" w:rsidP="00A44135">
      <w:p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b/>
          <w:bCs/>
          <w:sz w:val="24"/>
          <w:szCs w:val="24"/>
          <w:lang w:eastAsia="en-IN"/>
        </w:rPr>
        <w:t>By Demographics</w:t>
      </w:r>
      <w:r w:rsidRPr="00A44135">
        <w:rPr>
          <w:rFonts w:ascii="Times New Roman" w:eastAsia="Times New Roman" w:hAnsi="Times New Roman" w:cs="Times New Roman"/>
          <w:sz w:val="24"/>
          <w:szCs w:val="24"/>
          <w:lang w:eastAsia="en-IN"/>
        </w:rPr>
        <w:br/>
      </w:r>
      <w:proofErr w:type="spellStart"/>
      <w:r w:rsidRPr="00A44135">
        <w:rPr>
          <w:rFonts w:ascii="Times New Roman" w:eastAsia="Times New Roman" w:hAnsi="Times New Roman" w:cs="Times New Roman"/>
          <w:sz w:val="24"/>
          <w:szCs w:val="24"/>
          <w:lang w:eastAsia="en-IN"/>
        </w:rPr>
        <w:t>Traveler</w:t>
      </w:r>
      <w:proofErr w:type="spellEnd"/>
      <w:r w:rsidRPr="00A44135">
        <w:rPr>
          <w:rFonts w:ascii="Times New Roman" w:eastAsia="Times New Roman" w:hAnsi="Times New Roman" w:cs="Times New Roman"/>
          <w:sz w:val="24"/>
          <w:szCs w:val="24"/>
          <w:lang w:eastAsia="en-IN"/>
        </w:rPr>
        <w:t xml:space="preserve"> segments include </w:t>
      </w:r>
      <w:r w:rsidRPr="00A44135">
        <w:rPr>
          <w:rFonts w:ascii="Times New Roman" w:eastAsia="Times New Roman" w:hAnsi="Times New Roman" w:cs="Times New Roman"/>
          <w:b/>
          <w:bCs/>
          <w:sz w:val="24"/>
          <w:szCs w:val="24"/>
          <w:lang w:eastAsia="en-IN"/>
        </w:rPr>
        <w:t>Millennials, Gen Z, Families, and Retirees</w:t>
      </w:r>
      <w:r w:rsidRPr="00A44135">
        <w:rPr>
          <w:rFonts w:ascii="Times New Roman" w:eastAsia="Times New Roman" w:hAnsi="Times New Roman" w:cs="Times New Roman"/>
          <w:sz w:val="24"/>
          <w:szCs w:val="24"/>
          <w:lang w:eastAsia="en-IN"/>
        </w:rPr>
        <w:t>. Millennials and Gen Z, together making up a significant portion of bookings in 2024, are characterized by digital-first planning, preference for experiential packages, and interest in sustainable travel. Families tend to prefer packaged experiences, convenience, and safety features, while retirees often seek cultural exploration and leisure cruises. The rapid growth of digital platforms has made the younger demographics particularly influential in shaping market trends.</w:t>
      </w:r>
    </w:p>
    <w:p w14:paraId="73A554E5" w14:textId="77777777" w:rsidR="00A44135" w:rsidRPr="00A44135" w:rsidRDefault="00A44135" w:rsidP="00A44135">
      <w:p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b/>
          <w:bCs/>
          <w:sz w:val="24"/>
          <w:szCs w:val="24"/>
          <w:lang w:eastAsia="en-IN"/>
        </w:rPr>
        <w:t>By Booking Channel</w:t>
      </w:r>
      <w:r w:rsidRPr="00A44135">
        <w:rPr>
          <w:rFonts w:ascii="Times New Roman" w:eastAsia="Times New Roman" w:hAnsi="Times New Roman" w:cs="Times New Roman"/>
          <w:sz w:val="24"/>
          <w:szCs w:val="24"/>
          <w:lang w:eastAsia="en-IN"/>
        </w:rPr>
        <w:br/>
        <w:t xml:space="preserve">Leisure travel bookings are increasingly conducted via </w:t>
      </w:r>
      <w:r w:rsidRPr="00A44135">
        <w:rPr>
          <w:rFonts w:ascii="Times New Roman" w:eastAsia="Times New Roman" w:hAnsi="Times New Roman" w:cs="Times New Roman"/>
          <w:b/>
          <w:bCs/>
          <w:sz w:val="24"/>
          <w:szCs w:val="24"/>
          <w:lang w:eastAsia="en-IN"/>
        </w:rPr>
        <w:t>Online Platforms</w:t>
      </w:r>
      <w:r w:rsidRPr="00A44135">
        <w:rPr>
          <w:rFonts w:ascii="Times New Roman" w:eastAsia="Times New Roman" w:hAnsi="Times New Roman" w:cs="Times New Roman"/>
          <w:sz w:val="24"/>
          <w:szCs w:val="24"/>
          <w:lang w:eastAsia="en-IN"/>
        </w:rPr>
        <w:t xml:space="preserve">, </w:t>
      </w:r>
      <w:r w:rsidRPr="00A44135">
        <w:rPr>
          <w:rFonts w:ascii="Times New Roman" w:eastAsia="Times New Roman" w:hAnsi="Times New Roman" w:cs="Times New Roman"/>
          <w:b/>
          <w:bCs/>
          <w:sz w:val="24"/>
          <w:szCs w:val="24"/>
          <w:lang w:eastAsia="en-IN"/>
        </w:rPr>
        <w:t>Travel Agents</w:t>
      </w:r>
      <w:r w:rsidRPr="00A44135">
        <w:rPr>
          <w:rFonts w:ascii="Times New Roman" w:eastAsia="Times New Roman" w:hAnsi="Times New Roman" w:cs="Times New Roman"/>
          <w:sz w:val="24"/>
          <w:szCs w:val="24"/>
          <w:lang w:eastAsia="en-IN"/>
        </w:rPr>
        <w:t xml:space="preserve">, and </w:t>
      </w:r>
      <w:r w:rsidRPr="00A44135">
        <w:rPr>
          <w:rFonts w:ascii="Times New Roman" w:eastAsia="Times New Roman" w:hAnsi="Times New Roman" w:cs="Times New Roman"/>
          <w:b/>
          <w:bCs/>
          <w:sz w:val="24"/>
          <w:szCs w:val="24"/>
          <w:lang w:eastAsia="en-IN"/>
        </w:rPr>
        <w:t>Direct Channels</w:t>
      </w:r>
      <w:r w:rsidRPr="00A44135">
        <w:rPr>
          <w:rFonts w:ascii="Times New Roman" w:eastAsia="Times New Roman" w:hAnsi="Times New Roman" w:cs="Times New Roman"/>
          <w:sz w:val="24"/>
          <w:szCs w:val="24"/>
          <w:lang w:eastAsia="en-IN"/>
        </w:rPr>
        <w:t xml:space="preserve">. Online platforms account for </w:t>
      </w:r>
      <w:r w:rsidRPr="00A44135">
        <w:rPr>
          <w:rFonts w:ascii="Times New Roman" w:eastAsia="Times New Roman" w:hAnsi="Times New Roman" w:cs="Times New Roman"/>
          <w:b/>
          <w:bCs/>
          <w:sz w:val="24"/>
          <w:szCs w:val="24"/>
          <w:lang w:eastAsia="en-IN"/>
        </w:rPr>
        <w:t>over 65% of bookings in 2024</w:t>
      </w:r>
      <w:r w:rsidRPr="00A44135">
        <w:rPr>
          <w:rFonts w:ascii="Times New Roman" w:eastAsia="Times New Roman" w:hAnsi="Times New Roman" w:cs="Times New Roman"/>
          <w:sz w:val="24"/>
          <w:szCs w:val="24"/>
          <w:lang w:eastAsia="en-IN"/>
        </w:rPr>
        <w:t>, reflecting the shift towards convenience, price comparison, and personalized offers. Traditional travel agents, although declining in share, maintain relevance for luxury, group, and complex travel itineraries. Direct bookings with airlines, hotels, or cruise operators remain significant in mature markets like North America and Europe, where loyalty programs and bundled offers incentivize direct engagement.</w:t>
      </w:r>
    </w:p>
    <w:p w14:paraId="28B6CD01" w14:textId="77777777" w:rsidR="00A44135" w:rsidRPr="00A44135" w:rsidRDefault="00A44135" w:rsidP="00A44135">
      <w:p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b/>
          <w:bCs/>
          <w:sz w:val="24"/>
          <w:szCs w:val="24"/>
          <w:lang w:eastAsia="en-IN"/>
        </w:rPr>
        <w:t>By Region</w:t>
      </w:r>
      <w:r w:rsidRPr="00A44135">
        <w:rPr>
          <w:rFonts w:ascii="Times New Roman" w:eastAsia="Times New Roman" w:hAnsi="Times New Roman" w:cs="Times New Roman"/>
          <w:sz w:val="24"/>
          <w:szCs w:val="24"/>
          <w:lang w:eastAsia="en-IN"/>
        </w:rPr>
        <w:br/>
        <w:t>Regional segmentation highlights geographic disparities in travel adoption and growth dynamics:</w:t>
      </w:r>
    </w:p>
    <w:p w14:paraId="07E363ED" w14:textId="77777777" w:rsidR="00A44135" w:rsidRPr="00A44135" w:rsidRDefault="00A44135" w:rsidP="00A4413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b/>
          <w:bCs/>
          <w:sz w:val="24"/>
          <w:szCs w:val="24"/>
          <w:lang w:eastAsia="en-IN"/>
        </w:rPr>
        <w:t>North America</w:t>
      </w:r>
      <w:r w:rsidRPr="00A44135">
        <w:rPr>
          <w:rFonts w:ascii="Times New Roman" w:eastAsia="Times New Roman" w:hAnsi="Times New Roman" w:cs="Times New Roman"/>
          <w:sz w:val="24"/>
          <w:szCs w:val="24"/>
          <w:lang w:eastAsia="en-IN"/>
        </w:rPr>
        <w:t xml:space="preserve">: Mature market with high per capita expenditure and strong digital adoption. Growth is </w:t>
      </w:r>
      <w:proofErr w:type="spellStart"/>
      <w:r w:rsidRPr="00A44135">
        <w:rPr>
          <w:rFonts w:ascii="Times New Roman" w:eastAsia="Times New Roman" w:hAnsi="Times New Roman" w:cs="Times New Roman"/>
          <w:sz w:val="24"/>
          <w:szCs w:val="24"/>
          <w:lang w:eastAsia="en-IN"/>
        </w:rPr>
        <w:t>fueled</w:t>
      </w:r>
      <w:proofErr w:type="spellEnd"/>
      <w:r w:rsidRPr="00A44135">
        <w:rPr>
          <w:rFonts w:ascii="Times New Roman" w:eastAsia="Times New Roman" w:hAnsi="Times New Roman" w:cs="Times New Roman"/>
          <w:sz w:val="24"/>
          <w:szCs w:val="24"/>
          <w:lang w:eastAsia="en-IN"/>
        </w:rPr>
        <w:t xml:space="preserve"> by domestic short trips and niche travel experiences.</w:t>
      </w:r>
    </w:p>
    <w:p w14:paraId="397D364B" w14:textId="77777777" w:rsidR="00A44135" w:rsidRPr="00A44135" w:rsidRDefault="00A44135" w:rsidP="00A4413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b/>
          <w:bCs/>
          <w:sz w:val="24"/>
          <w:szCs w:val="24"/>
          <w:lang w:eastAsia="en-IN"/>
        </w:rPr>
        <w:t>Europe</w:t>
      </w:r>
      <w:r w:rsidRPr="00A44135">
        <w:rPr>
          <w:rFonts w:ascii="Times New Roman" w:eastAsia="Times New Roman" w:hAnsi="Times New Roman" w:cs="Times New Roman"/>
          <w:sz w:val="24"/>
          <w:szCs w:val="24"/>
          <w:lang w:eastAsia="en-IN"/>
        </w:rPr>
        <w:t>: Dominated by cross-border travel, cultural tourism, and well-established infrastructure. Sustainability-focused travel experiences are gaining traction.</w:t>
      </w:r>
    </w:p>
    <w:p w14:paraId="1398A1C2" w14:textId="77777777" w:rsidR="00A44135" w:rsidRPr="00A44135" w:rsidRDefault="00A44135" w:rsidP="00A4413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b/>
          <w:bCs/>
          <w:sz w:val="24"/>
          <w:szCs w:val="24"/>
          <w:lang w:eastAsia="en-IN"/>
        </w:rPr>
        <w:t>Asia-Pacific</w:t>
      </w:r>
      <w:r w:rsidRPr="00A44135">
        <w:rPr>
          <w:rFonts w:ascii="Times New Roman" w:eastAsia="Times New Roman" w:hAnsi="Times New Roman" w:cs="Times New Roman"/>
          <w:sz w:val="24"/>
          <w:szCs w:val="24"/>
          <w:lang w:eastAsia="en-IN"/>
        </w:rPr>
        <w:t>: Fastest-growing region, driven by rising middle-class populations, increasing outbound travel from China and India, and expanding hospitality infrastructure.</w:t>
      </w:r>
    </w:p>
    <w:p w14:paraId="61824007" w14:textId="77777777" w:rsidR="00A44135" w:rsidRPr="00A44135" w:rsidRDefault="00A44135" w:rsidP="00A4413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b/>
          <w:bCs/>
          <w:sz w:val="24"/>
          <w:szCs w:val="24"/>
          <w:lang w:eastAsia="en-IN"/>
        </w:rPr>
        <w:t>Latin America, Middle East &amp; Africa (LAMEA)</w:t>
      </w:r>
      <w:r w:rsidRPr="00A44135">
        <w:rPr>
          <w:rFonts w:ascii="Times New Roman" w:eastAsia="Times New Roman" w:hAnsi="Times New Roman" w:cs="Times New Roman"/>
          <w:sz w:val="24"/>
          <w:szCs w:val="24"/>
          <w:lang w:eastAsia="en-IN"/>
        </w:rPr>
        <w:t xml:space="preserve">: Currently underpenetrated but with high potential due to tourism investment, government initiatives, and emerging middle-class </w:t>
      </w:r>
      <w:proofErr w:type="spellStart"/>
      <w:r w:rsidRPr="00A44135">
        <w:rPr>
          <w:rFonts w:ascii="Times New Roman" w:eastAsia="Times New Roman" w:hAnsi="Times New Roman" w:cs="Times New Roman"/>
          <w:sz w:val="24"/>
          <w:szCs w:val="24"/>
          <w:lang w:eastAsia="en-IN"/>
        </w:rPr>
        <w:t>travelers</w:t>
      </w:r>
      <w:proofErr w:type="spellEnd"/>
      <w:r w:rsidRPr="00A44135">
        <w:rPr>
          <w:rFonts w:ascii="Times New Roman" w:eastAsia="Times New Roman" w:hAnsi="Times New Roman" w:cs="Times New Roman"/>
          <w:sz w:val="24"/>
          <w:szCs w:val="24"/>
          <w:lang w:eastAsia="en-IN"/>
        </w:rPr>
        <w:t>.</w:t>
      </w:r>
    </w:p>
    <w:p w14:paraId="5CDF415B" w14:textId="77777777" w:rsidR="00A44135" w:rsidRPr="00A44135" w:rsidRDefault="00A44135" w:rsidP="00A44135">
      <w:p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lastRenderedPageBreak/>
        <w:t>The forecast scope indicates that domestic and experiential travel in emerging markets will drive volume growth, while international and luxury segments in mature markets will drive revenue expansion. Stakeholders focusing on tailored offerings, technology-enabled booking solutions, and sustainable travel experiences are likely to capture a disproportionate share of growth.</w:t>
      </w:r>
    </w:p>
    <w:p w14:paraId="7BDB20B6" w14:textId="77777777" w:rsidR="00A44135" w:rsidRPr="00A44135" w:rsidRDefault="00A44135" w:rsidP="00A44135">
      <w:p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i/>
          <w:iCs/>
          <w:sz w:val="24"/>
          <w:szCs w:val="24"/>
          <w:lang w:eastAsia="en-IN"/>
        </w:rPr>
        <w:t>Expert insight: Providers that integrate mobile-first booking, personalized itineraries, and local cultural immersion will differentiate themselves, particularly in the competitive digital-first landscape.</w:t>
      </w:r>
    </w:p>
    <w:p w14:paraId="0F7AC5D2" w14:textId="77777777" w:rsidR="00A44135" w:rsidRPr="00A44135" w:rsidRDefault="00A44135" w:rsidP="00A4413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44135">
        <w:rPr>
          <w:rFonts w:ascii="Times New Roman" w:eastAsia="Times New Roman" w:hAnsi="Times New Roman" w:cs="Times New Roman"/>
          <w:b/>
          <w:bCs/>
          <w:kern w:val="36"/>
          <w:sz w:val="48"/>
          <w:szCs w:val="48"/>
          <w:lang w:eastAsia="en-IN"/>
        </w:rPr>
        <w:t>3. Market Trends and Innovation Landscape</w:t>
      </w:r>
    </w:p>
    <w:p w14:paraId="7403CDD8" w14:textId="77777777" w:rsidR="00A44135" w:rsidRPr="00A44135" w:rsidRDefault="00A44135" w:rsidP="00A44135">
      <w:p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The leisure travel market is undergoing a transformation driven by evolving consumer preferences, technological advancements, and innovative service delivery models. Between 2024 and 2030, innovation is no longer confined to traditional hospitality or transportation; it extends into digital engagement, sustainability, personalization, and immersive experiences.</w:t>
      </w:r>
    </w:p>
    <w:p w14:paraId="50FCDF63" w14:textId="77777777" w:rsidR="00A44135" w:rsidRPr="00A44135" w:rsidRDefault="00A44135" w:rsidP="00A44135">
      <w:p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b/>
          <w:bCs/>
          <w:sz w:val="24"/>
          <w:szCs w:val="24"/>
          <w:lang w:eastAsia="en-IN"/>
        </w:rPr>
        <w:t>Digital Transformation and AI Integration</w:t>
      </w:r>
      <w:r w:rsidRPr="00A44135">
        <w:rPr>
          <w:rFonts w:ascii="Times New Roman" w:eastAsia="Times New Roman" w:hAnsi="Times New Roman" w:cs="Times New Roman"/>
          <w:sz w:val="24"/>
          <w:szCs w:val="24"/>
          <w:lang w:eastAsia="en-IN"/>
        </w:rPr>
        <w:br/>
        <w:t xml:space="preserve">Travel planning and booking are increasingly shaped by AI-driven recommendation engines, dynamic pricing algorithms, and personalized itineraries. Platforms now </w:t>
      </w:r>
      <w:proofErr w:type="spellStart"/>
      <w:r w:rsidRPr="00A44135">
        <w:rPr>
          <w:rFonts w:ascii="Times New Roman" w:eastAsia="Times New Roman" w:hAnsi="Times New Roman" w:cs="Times New Roman"/>
          <w:sz w:val="24"/>
          <w:szCs w:val="24"/>
          <w:lang w:eastAsia="en-IN"/>
        </w:rPr>
        <w:t>analyze</w:t>
      </w:r>
      <w:proofErr w:type="spellEnd"/>
      <w:r w:rsidRPr="00A44135">
        <w:rPr>
          <w:rFonts w:ascii="Times New Roman" w:eastAsia="Times New Roman" w:hAnsi="Times New Roman" w:cs="Times New Roman"/>
          <w:sz w:val="24"/>
          <w:szCs w:val="24"/>
          <w:lang w:eastAsia="en-IN"/>
        </w:rPr>
        <w:t xml:space="preserve"> </w:t>
      </w:r>
      <w:proofErr w:type="spellStart"/>
      <w:r w:rsidRPr="00A44135">
        <w:rPr>
          <w:rFonts w:ascii="Times New Roman" w:eastAsia="Times New Roman" w:hAnsi="Times New Roman" w:cs="Times New Roman"/>
          <w:sz w:val="24"/>
          <w:szCs w:val="24"/>
          <w:lang w:eastAsia="en-IN"/>
        </w:rPr>
        <w:t>traveler</w:t>
      </w:r>
      <w:proofErr w:type="spellEnd"/>
      <w:r w:rsidRPr="00A44135">
        <w:rPr>
          <w:rFonts w:ascii="Times New Roman" w:eastAsia="Times New Roman" w:hAnsi="Times New Roman" w:cs="Times New Roman"/>
          <w:sz w:val="24"/>
          <w:szCs w:val="24"/>
          <w:lang w:eastAsia="en-IN"/>
        </w:rPr>
        <w:t xml:space="preserve"> </w:t>
      </w:r>
      <w:proofErr w:type="spellStart"/>
      <w:r w:rsidRPr="00A44135">
        <w:rPr>
          <w:rFonts w:ascii="Times New Roman" w:eastAsia="Times New Roman" w:hAnsi="Times New Roman" w:cs="Times New Roman"/>
          <w:sz w:val="24"/>
          <w:szCs w:val="24"/>
          <w:lang w:eastAsia="en-IN"/>
        </w:rPr>
        <w:t>behavior</w:t>
      </w:r>
      <w:proofErr w:type="spellEnd"/>
      <w:r w:rsidRPr="00A44135">
        <w:rPr>
          <w:rFonts w:ascii="Times New Roman" w:eastAsia="Times New Roman" w:hAnsi="Times New Roman" w:cs="Times New Roman"/>
          <w:sz w:val="24"/>
          <w:szCs w:val="24"/>
          <w:lang w:eastAsia="en-IN"/>
        </w:rPr>
        <w:t xml:space="preserve">, social media trends, and search patterns to offer tailored packages, optimize pricing, and predict demand. Chatbots and virtual assistants are becoming standard across airline, hotel, and tour operator platforms, enabling real-time customer support and enhanced booking experiences. </w:t>
      </w:r>
      <w:r w:rsidRPr="00A44135">
        <w:rPr>
          <w:rFonts w:ascii="Times New Roman" w:eastAsia="Times New Roman" w:hAnsi="Times New Roman" w:cs="Times New Roman"/>
          <w:i/>
          <w:iCs/>
          <w:sz w:val="24"/>
          <w:szCs w:val="24"/>
          <w:lang w:eastAsia="en-IN"/>
        </w:rPr>
        <w:t>Expert insight: AI not only streamlines operations but also significantly boosts customer satisfaction by reducing friction in planning and offering highly customized experiences.</w:t>
      </w:r>
    </w:p>
    <w:p w14:paraId="1012C5FD" w14:textId="77777777" w:rsidR="00A44135" w:rsidRPr="00A44135" w:rsidRDefault="00A44135" w:rsidP="00A44135">
      <w:p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b/>
          <w:bCs/>
          <w:sz w:val="24"/>
          <w:szCs w:val="24"/>
          <w:lang w:eastAsia="en-IN"/>
        </w:rPr>
        <w:t>Experiential and Niche Travel</w:t>
      </w:r>
      <w:r w:rsidRPr="00A44135">
        <w:rPr>
          <w:rFonts w:ascii="Times New Roman" w:eastAsia="Times New Roman" w:hAnsi="Times New Roman" w:cs="Times New Roman"/>
          <w:sz w:val="24"/>
          <w:szCs w:val="24"/>
          <w:lang w:eastAsia="en-IN"/>
        </w:rPr>
        <w:br/>
      </w:r>
      <w:proofErr w:type="spellStart"/>
      <w:r w:rsidRPr="00A44135">
        <w:rPr>
          <w:rFonts w:ascii="Times New Roman" w:eastAsia="Times New Roman" w:hAnsi="Times New Roman" w:cs="Times New Roman"/>
          <w:sz w:val="24"/>
          <w:szCs w:val="24"/>
          <w:lang w:eastAsia="en-IN"/>
        </w:rPr>
        <w:t>Traveler</w:t>
      </w:r>
      <w:proofErr w:type="spellEnd"/>
      <w:r w:rsidRPr="00A44135">
        <w:rPr>
          <w:rFonts w:ascii="Times New Roman" w:eastAsia="Times New Roman" w:hAnsi="Times New Roman" w:cs="Times New Roman"/>
          <w:sz w:val="24"/>
          <w:szCs w:val="24"/>
          <w:lang w:eastAsia="en-IN"/>
        </w:rPr>
        <w:t xml:space="preserve"> demand is shifting from traditional sightseeing to experiential journeys. Adventure travel, wellness retreats, culinary tourism, eco-tourism, and cultural immersion experiences are growing rapidly. Resorts and tour operators are increasingly offering workshops, guided local experiences, and sustainable travel initiatives that provide deeper engagement with destinations. Cruise lines, for example, are introducing thematic voyages that focus on gastronomy, music, and environmental education. This trend highlights a fundamental market shift—consumers now value experiences over transactional travel.</w:t>
      </w:r>
    </w:p>
    <w:p w14:paraId="3B423967" w14:textId="77777777" w:rsidR="00A44135" w:rsidRPr="00A44135" w:rsidRDefault="00A44135" w:rsidP="00A44135">
      <w:p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b/>
          <w:bCs/>
          <w:sz w:val="24"/>
          <w:szCs w:val="24"/>
          <w:lang w:eastAsia="en-IN"/>
        </w:rPr>
        <w:t>Sustainability and Eco-Friendly Initiatives</w:t>
      </w:r>
      <w:r w:rsidRPr="00A44135">
        <w:rPr>
          <w:rFonts w:ascii="Times New Roman" w:eastAsia="Times New Roman" w:hAnsi="Times New Roman" w:cs="Times New Roman"/>
          <w:sz w:val="24"/>
          <w:szCs w:val="24"/>
          <w:lang w:eastAsia="en-IN"/>
        </w:rPr>
        <w:br/>
        <w:t xml:space="preserve">Sustainable travel is a key innovation driver. Airlines are experimenting with carbon offset programs, hotels are integrating energy-efficient operations, and tour operators are promoting responsible tourism that benefits local communities. Travelers are actively seeking eco-certified accommodations and low-impact travel options. </w:t>
      </w:r>
      <w:r w:rsidRPr="00A44135">
        <w:rPr>
          <w:rFonts w:ascii="Times New Roman" w:eastAsia="Times New Roman" w:hAnsi="Times New Roman" w:cs="Times New Roman"/>
          <w:i/>
          <w:iCs/>
          <w:sz w:val="24"/>
          <w:szCs w:val="24"/>
          <w:lang w:eastAsia="en-IN"/>
        </w:rPr>
        <w:t>Expert commentary: The integration of sustainability practices is not only a regulatory or ethical requirement but also a competitive differentiator, especially among environmentally conscious younger demographics.</w:t>
      </w:r>
    </w:p>
    <w:p w14:paraId="76A0EA9F" w14:textId="77777777" w:rsidR="00A44135" w:rsidRPr="00A44135" w:rsidRDefault="00A44135" w:rsidP="00A44135">
      <w:p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b/>
          <w:bCs/>
          <w:sz w:val="24"/>
          <w:szCs w:val="24"/>
          <w:lang w:eastAsia="en-IN"/>
        </w:rPr>
        <w:t>Technological Enhancements in Hospitality and Transportation</w:t>
      </w:r>
      <w:r w:rsidRPr="00A44135">
        <w:rPr>
          <w:rFonts w:ascii="Times New Roman" w:eastAsia="Times New Roman" w:hAnsi="Times New Roman" w:cs="Times New Roman"/>
          <w:sz w:val="24"/>
          <w:szCs w:val="24"/>
          <w:lang w:eastAsia="en-IN"/>
        </w:rPr>
        <w:br/>
        <w:t xml:space="preserve">Hotels and resorts are deploying smart-room technologies, mobile check-ins, contactless </w:t>
      </w:r>
      <w:r w:rsidRPr="00A44135">
        <w:rPr>
          <w:rFonts w:ascii="Times New Roman" w:eastAsia="Times New Roman" w:hAnsi="Times New Roman" w:cs="Times New Roman"/>
          <w:sz w:val="24"/>
          <w:szCs w:val="24"/>
          <w:lang w:eastAsia="en-IN"/>
        </w:rPr>
        <w:lastRenderedPageBreak/>
        <w:t xml:space="preserve">payments, and AI-powered concierge services. Airlines are investing in digital boarding passes, biometric authentication, and personalized in-flight experiences. Virtual reality (VR) and augmented reality (AR) are being used for pre-travel destination visualization, on-site navigation, and cultural storytelling, creating immersive experiences even before </w:t>
      </w:r>
      <w:proofErr w:type="spellStart"/>
      <w:r w:rsidRPr="00A44135">
        <w:rPr>
          <w:rFonts w:ascii="Times New Roman" w:eastAsia="Times New Roman" w:hAnsi="Times New Roman" w:cs="Times New Roman"/>
          <w:sz w:val="24"/>
          <w:szCs w:val="24"/>
          <w:lang w:eastAsia="en-IN"/>
        </w:rPr>
        <w:t>travelers</w:t>
      </w:r>
      <w:proofErr w:type="spellEnd"/>
      <w:r w:rsidRPr="00A44135">
        <w:rPr>
          <w:rFonts w:ascii="Times New Roman" w:eastAsia="Times New Roman" w:hAnsi="Times New Roman" w:cs="Times New Roman"/>
          <w:sz w:val="24"/>
          <w:szCs w:val="24"/>
          <w:lang w:eastAsia="en-IN"/>
        </w:rPr>
        <w:t xml:space="preserve"> depart. Emerging innovations such as wearable travel tech for itinerary management and location-based notifications are improving convenience and satisfaction.</w:t>
      </w:r>
    </w:p>
    <w:p w14:paraId="1655DD89" w14:textId="77777777" w:rsidR="00A44135" w:rsidRPr="00A44135" w:rsidRDefault="00A44135" w:rsidP="00A44135">
      <w:p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b/>
          <w:bCs/>
          <w:sz w:val="24"/>
          <w:szCs w:val="24"/>
          <w:lang w:eastAsia="en-IN"/>
        </w:rPr>
        <w:t>Strategic Collaborations and Partnerships</w:t>
      </w:r>
      <w:r w:rsidRPr="00A44135">
        <w:rPr>
          <w:rFonts w:ascii="Times New Roman" w:eastAsia="Times New Roman" w:hAnsi="Times New Roman" w:cs="Times New Roman"/>
          <w:sz w:val="24"/>
          <w:szCs w:val="24"/>
          <w:lang w:eastAsia="en-IN"/>
        </w:rPr>
        <w:br/>
        <w:t xml:space="preserve">Industry players are increasingly forming partnerships to expand offerings and enhance customer engagement. Airlines collaborate with hotels and local tour providers to create bundled experiences. Travel tech </w:t>
      </w:r>
      <w:proofErr w:type="spellStart"/>
      <w:r w:rsidRPr="00A44135">
        <w:rPr>
          <w:rFonts w:ascii="Times New Roman" w:eastAsia="Times New Roman" w:hAnsi="Times New Roman" w:cs="Times New Roman"/>
          <w:sz w:val="24"/>
          <w:szCs w:val="24"/>
          <w:lang w:eastAsia="en-IN"/>
        </w:rPr>
        <w:t>startups</w:t>
      </w:r>
      <w:proofErr w:type="spellEnd"/>
      <w:r w:rsidRPr="00A44135">
        <w:rPr>
          <w:rFonts w:ascii="Times New Roman" w:eastAsia="Times New Roman" w:hAnsi="Times New Roman" w:cs="Times New Roman"/>
          <w:sz w:val="24"/>
          <w:szCs w:val="24"/>
          <w:lang w:eastAsia="en-IN"/>
        </w:rPr>
        <w:t xml:space="preserve"> partner with established operators to deploy AI, AR, and mobile-first solutions. These collaborations accelerate innovation while mitigating risk, enabling players to quickly respond to shifting consumer demands.</w:t>
      </w:r>
    </w:p>
    <w:p w14:paraId="77208956" w14:textId="77777777" w:rsidR="00A44135" w:rsidRPr="00A44135" w:rsidRDefault="00A44135" w:rsidP="00A44135">
      <w:p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In summary, the leisure travel market is embracing innovation on multiple fronts: digital personalization, immersive experiences, eco-conscious travel, and technology-enabled service delivery. Providers that can combine these elements—creating seamless, personalized, and sustainable travel journeys—will define the competitive landscape in the coming years. The market is evolving from a service-driven model to an experience-driven ecosystem, offering both opportunities and challenges for stakeholders aiming to capture long-term growth.</w:t>
      </w:r>
    </w:p>
    <w:p w14:paraId="1BF4A4FA" w14:textId="77777777" w:rsidR="00A44135" w:rsidRPr="00A44135" w:rsidRDefault="00A44135" w:rsidP="00A4413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44135">
        <w:rPr>
          <w:rFonts w:ascii="Times New Roman" w:eastAsia="Times New Roman" w:hAnsi="Times New Roman" w:cs="Times New Roman"/>
          <w:b/>
          <w:bCs/>
          <w:kern w:val="36"/>
          <w:sz w:val="48"/>
          <w:szCs w:val="48"/>
          <w:lang w:eastAsia="en-IN"/>
        </w:rPr>
        <w:t>4. Competitive Intelligence and Benchmarking</w:t>
      </w:r>
    </w:p>
    <w:p w14:paraId="1369C63E" w14:textId="77777777" w:rsidR="00A44135" w:rsidRPr="00A44135" w:rsidRDefault="00A44135" w:rsidP="00A44135">
      <w:p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The leisure travel market is populated by a diverse array of players ranging from global online travel agencies (OTAs) and hotel chains to regional tour operators and niche experience providers. Competition is defined not only by price and service but increasingly by digital engagement, experiential offerings, and brand trust. Understanding strategic positioning is crucial for stakeholders seeking to capture market share.</w:t>
      </w:r>
    </w:p>
    <w:p w14:paraId="5BE6ED92" w14:textId="77777777" w:rsidR="00A44135" w:rsidRPr="00A44135" w:rsidRDefault="00A44135" w:rsidP="00A44135">
      <w:p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b/>
          <w:bCs/>
          <w:sz w:val="24"/>
          <w:szCs w:val="24"/>
          <w:lang w:eastAsia="en-IN"/>
        </w:rPr>
        <w:t>Expedia Group</w:t>
      </w:r>
      <w:r w:rsidRPr="00A44135">
        <w:rPr>
          <w:rFonts w:ascii="Times New Roman" w:eastAsia="Times New Roman" w:hAnsi="Times New Roman" w:cs="Times New Roman"/>
          <w:sz w:val="24"/>
          <w:szCs w:val="24"/>
          <w:lang w:eastAsia="en-IN"/>
        </w:rPr>
        <w:br/>
        <w:t xml:space="preserve">Expedia leverages a broad global footprint encompassing hotel bookings, airline tickets, car rentals, and vacation packages. Its strategy revolves around </w:t>
      </w:r>
      <w:r w:rsidRPr="00A44135">
        <w:rPr>
          <w:rFonts w:ascii="Times New Roman" w:eastAsia="Times New Roman" w:hAnsi="Times New Roman" w:cs="Times New Roman"/>
          <w:b/>
          <w:bCs/>
          <w:sz w:val="24"/>
          <w:szCs w:val="24"/>
          <w:lang w:eastAsia="en-IN"/>
        </w:rPr>
        <w:t>technological innovation</w:t>
      </w:r>
      <w:r w:rsidRPr="00A44135">
        <w:rPr>
          <w:rFonts w:ascii="Times New Roman" w:eastAsia="Times New Roman" w:hAnsi="Times New Roman" w:cs="Times New Roman"/>
          <w:sz w:val="24"/>
          <w:szCs w:val="24"/>
          <w:lang w:eastAsia="en-IN"/>
        </w:rPr>
        <w:t xml:space="preserve">, integrating AI-driven recommendation engines and mobile-first booking solutions. Partnerships with airlines, cruise lines, and experiential providers enhance its ecosystem, allowing for bundled offerings that appeal to both domestic and international </w:t>
      </w:r>
      <w:proofErr w:type="spellStart"/>
      <w:r w:rsidRPr="00A44135">
        <w:rPr>
          <w:rFonts w:ascii="Times New Roman" w:eastAsia="Times New Roman" w:hAnsi="Times New Roman" w:cs="Times New Roman"/>
          <w:sz w:val="24"/>
          <w:szCs w:val="24"/>
          <w:lang w:eastAsia="en-IN"/>
        </w:rPr>
        <w:t>travelers</w:t>
      </w:r>
      <w:proofErr w:type="spellEnd"/>
      <w:r w:rsidRPr="00A44135">
        <w:rPr>
          <w:rFonts w:ascii="Times New Roman" w:eastAsia="Times New Roman" w:hAnsi="Times New Roman" w:cs="Times New Roman"/>
          <w:sz w:val="24"/>
          <w:szCs w:val="24"/>
          <w:lang w:eastAsia="en-IN"/>
        </w:rPr>
        <w:t>.</w:t>
      </w:r>
    </w:p>
    <w:p w14:paraId="4534EAF5" w14:textId="77777777" w:rsidR="00A44135" w:rsidRPr="00A44135" w:rsidRDefault="00A44135" w:rsidP="00A44135">
      <w:p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b/>
          <w:bCs/>
          <w:sz w:val="24"/>
          <w:szCs w:val="24"/>
          <w:lang w:eastAsia="en-IN"/>
        </w:rPr>
        <w:t>Booking Holdings (Booking.com, Priceline, Agoda)</w:t>
      </w:r>
      <w:r w:rsidRPr="00A44135">
        <w:rPr>
          <w:rFonts w:ascii="Times New Roman" w:eastAsia="Times New Roman" w:hAnsi="Times New Roman" w:cs="Times New Roman"/>
          <w:sz w:val="24"/>
          <w:szCs w:val="24"/>
          <w:lang w:eastAsia="en-IN"/>
        </w:rPr>
        <w:br/>
        <w:t xml:space="preserve">Booking Holdings emphasizes </w:t>
      </w:r>
      <w:r w:rsidRPr="00A44135">
        <w:rPr>
          <w:rFonts w:ascii="Times New Roman" w:eastAsia="Times New Roman" w:hAnsi="Times New Roman" w:cs="Times New Roman"/>
          <w:b/>
          <w:bCs/>
          <w:sz w:val="24"/>
          <w:szCs w:val="24"/>
          <w:lang w:eastAsia="en-IN"/>
        </w:rPr>
        <w:t>customer convenience and digital accessibility</w:t>
      </w:r>
      <w:r w:rsidRPr="00A44135">
        <w:rPr>
          <w:rFonts w:ascii="Times New Roman" w:eastAsia="Times New Roman" w:hAnsi="Times New Roman" w:cs="Times New Roman"/>
          <w:sz w:val="24"/>
          <w:szCs w:val="24"/>
          <w:lang w:eastAsia="en-IN"/>
        </w:rPr>
        <w:t xml:space="preserve">, operating across multiple platforms with localized offerings for international markets. Its dynamic pricing and loyalty programs support both repeat business and upselling opportunities. The company also focuses on immersive content such as virtual tours and experiential recommendations to increase engagement, particularly among Millennial and Gen Z </w:t>
      </w:r>
      <w:proofErr w:type="spellStart"/>
      <w:r w:rsidRPr="00A44135">
        <w:rPr>
          <w:rFonts w:ascii="Times New Roman" w:eastAsia="Times New Roman" w:hAnsi="Times New Roman" w:cs="Times New Roman"/>
          <w:sz w:val="24"/>
          <w:szCs w:val="24"/>
          <w:lang w:eastAsia="en-IN"/>
        </w:rPr>
        <w:t>travelers</w:t>
      </w:r>
      <w:proofErr w:type="spellEnd"/>
      <w:r w:rsidRPr="00A44135">
        <w:rPr>
          <w:rFonts w:ascii="Times New Roman" w:eastAsia="Times New Roman" w:hAnsi="Times New Roman" w:cs="Times New Roman"/>
          <w:sz w:val="24"/>
          <w:szCs w:val="24"/>
          <w:lang w:eastAsia="en-IN"/>
        </w:rPr>
        <w:t>.</w:t>
      </w:r>
    </w:p>
    <w:p w14:paraId="1A268895" w14:textId="77777777" w:rsidR="00A44135" w:rsidRPr="00A44135" w:rsidRDefault="00A44135" w:rsidP="00A44135">
      <w:p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b/>
          <w:bCs/>
          <w:sz w:val="24"/>
          <w:szCs w:val="24"/>
          <w:lang w:eastAsia="en-IN"/>
        </w:rPr>
        <w:t>Airbnb</w:t>
      </w:r>
      <w:r w:rsidRPr="00A44135">
        <w:rPr>
          <w:rFonts w:ascii="Times New Roman" w:eastAsia="Times New Roman" w:hAnsi="Times New Roman" w:cs="Times New Roman"/>
          <w:sz w:val="24"/>
          <w:szCs w:val="24"/>
          <w:lang w:eastAsia="en-IN"/>
        </w:rPr>
        <w:br/>
      </w:r>
      <w:proofErr w:type="spellStart"/>
      <w:r w:rsidRPr="00A44135">
        <w:rPr>
          <w:rFonts w:ascii="Times New Roman" w:eastAsia="Times New Roman" w:hAnsi="Times New Roman" w:cs="Times New Roman"/>
          <w:sz w:val="24"/>
          <w:szCs w:val="24"/>
          <w:lang w:eastAsia="en-IN"/>
        </w:rPr>
        <w:t>Airbnb</w:t>
      </w:r>
      <w:proofErr w:type="spellEnd"/>
      <w:r w:rsidRPr="00A44135">
        <w:rPr>
          <w:rFonts w:ascii="Times New Roman" w:eastAsia="Times New Roman" w:hAnsi="Times New Roman" w:cs="Times New Roman"/>
          <w:sz w:val="24"/>
          <w:szCs w:val="24"/>
          <w:lang w:eastAsia="en-IN"/>
        </w:rPr>
        <w:t xml:space="preserve"> has reshaped the hospitality segment with its focus on </w:t>
      </w:r>
      <w:r w:rsidRPr="00A44135">
        <w:rPr>
          <w:rFonts w:ascii="Times New Roman" w:eastAsia="Times New Roman" w:hAnsi="Times New Roman" w:cs="Times New Roman"/>
          <w:b/>
          <w:bCs/>
          <w:sz w:val="24"/>
          <w:szCs w:val="24"/>
          <w:lang w:eastAsia="en-IN"/>
        </w:rPr>
        <w:t xml:space="preserve">home-sharing, unique stays, </w:t>
      </w:r>
      <w:r w:rsidRPr="00A44135">
        <w:rPr>
          <w:rFonts w:ascii="Times New Roman" w:eastAsia="Times New Roman" w:hAnsi="Times New Roman" w:cs="Times New Roman"/>
          <w:b/>
          <w:bCs/>
          <w:sz w:val="24"/>
          <w:szCs w:val="24"/>
          <w:lang w:eastAsia="en-IN"/>
        </w:rPr>
        <w:lastRenderedPageBreak/>
        <w:t>and local experiences</w:t>
      </w:r>
      <w:r w:rsidRPr="00A44135">
        <w:rPr>
          <w:rFonts w:ascii="Times New Roman" w:eastAsia="Times New Roman" w:hAnsi="Times New Roman" w:cs="Times New Roman"/>
          <w:sz w:val="24"/>
          <w:szCs w:val="24"/>
          <w:lang w:eastAsia="en-IN"/>
        </w:rPr>
        <w:t xml:space="preserve">. Its platform strategy </w:t>
      </w:r>
      <w:proofErr w:type="spellStart"/>
      <w:r w:rsidRPr="00A44135">
        <w:rPr>
          <w:rFonts w:ascii="Times New Roman" w:eastAsia="Times New Roman" w:hAnsi="Times New Roman" w:cs="Times New Roman"/>
          <w:sz w:val="24"/>
          <w:szCs w:val="24"/>
          <w:lang w:eastAsia="en-IN"/>
        </w:rPr>
        <w:t>centers</w:t>
      </w:r>
      <w:proofErr w:type="spellEnd"/>
      <w:r w:rsidRPr="00A44135">
        <w:rPr>
          <w:rFonts w:ascii="Times New Roman" w:eastAsia="Times New Roman" w:hAnsi="Times New Roman" w:cs="Times New Roman"/>
          <w:sz w:val="24"/>
          <w:szCs w:val="24"/>
          <w:lang w:eastAsia="en-IN"/>
        </w:rPr>
        <w:t xml:space="preserve"> on community-driven trust mechanisms, flexible booking, and curated experiences. Expansion into luxury travel and “Airbnb Experiences” positions it beyond traditional accommodations, creating differentiation in urban and adventure tourism segments.</w:t>
      </w:r>
    </w:p>
    <w:p w14:paraId="53526BDB" w14:textId="77777777" w:rsidR="00A44135" w:rsidRPr="00A44135" w:rsidRDefault="00A44135" w:rsidP="00A44135">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44135">
        <w:rPr>
          <w:rFonts w:ascii="Times New Roman" w:eastAsia="Times New Roman" w:hAnsi="Times New Roman" w:cs="Times New Roman"/>
          <w:b/>
          <w:bCs/>
          <w:sz w:val="24"/>
          <w:szCs w:val="24"/>
          <w:lang w:eastAsia="en-IN"/>
        </w:rPr>
        <w:t>Tripadvisor</w:t>
      </w:r>
      <w:proofErr w:type="spellEnd"/>
      <w:r w:rsidRPr="00A44135">
        <w:rPr>
          <w:rFonts w:ascii="Times New Roman" w:eastAsia="Times New Roman" w:hAnsi="Times New Roman" w:cs="Times New Roman"/>
          <w:sz w:val="24"/>
          <w:szCs w:val="24"/>
          <w:lang w:eastAsia="en-IN"/>
        </w:rPr>
        <w:br/>
      </w:r>
      <w:proofErr w:type="spellStart"/>
      <w:r w:rsidRPr="00A44135">
        <w:rPr>
          <w:rFonts w:ascii="Times New Roman" w:eastAsia="Times New Roman" w:hAnsi="Times New Roman" w:cs="Times New Roman"/>
          <w:sz w:val="24"/>
          <w:szCs w:val="24"/>
          <w:lang w:eastAsia="en-IN"/>
        </w:rPr>
        <w:t>Tripadvisor</w:t>
      </w:r>
      <w:proofErr w:type="spellEnd"/>
      <w:r w:rsidRPr="00A44135">
        <w:rPr>
          <w:rFonts w:ascii="Times New Roman" w:eastAsia="Times New Roman" w:hAnsi="Times New Roman" w:cs="Times New Roman"/>
          <w:sz w:val="24"/>
          <w:szCs w:val="24"/>
          <w:lang w:eastAsia="en-IN"/>
        </w:rPr>
        <w:t xml:space="preserve"> combines </w:t>
      </w:r>
      <w:r w:rsidRPr="00A44135">
        <w:rPr>
          <w:rFonts w:ascii="Times New Roman" w:eastAsia="Times New Roman" w:hAnsi="Times New Roman" w:cs="Times New Roman"/>
          <w:b/>
          <w:bCs/>
          <w:sz w:val="24"/>
          <w:szCs w:val="24"/>
          <w:lang w:eastAsia="en-IN"/>
        </w:rPr>
        <w:t>user-generated content, reviews, and bookings</w:t>
      </w:r>
      <w:r w:rsidRPr="00A44135">
        <w:rPr>
          <w:rFonts w:ascii="Times New Roman" w:eastAsia="Times New Roman" w:hAnsi="Times New Roman" w:cs="Times New Roman"/>
          <w:sz w:val="24"/>
          <w:szCs w:val="24"/>
          <w:lang w:eastAsia="en-IN"/>
        </w:rPr>
        <w:t xml:space="preserve"> to guide consumer choices. Its competitive advantage lies in trust and transparency, as well as the breadth of experiential offerings, from hotels and restaurants to niche adventure tours. Strategic partnerships with OTAs and local travel providers enhance its service portfolio.</w:t>
      </w:r>
    </w:p>
    <w:p w14:paraId="1C00A573" w14:textId="77777777" w:rsidR="00A44135" w:rsidRPr="00A44135" w:rsidRDefault="00A44135" w:rsidP="00A44135">
      <w:p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b/>
          <w:bCs/>
          <w:sz w:val="24"/>
          <w:szCs w:val="24"/>
          <w:lang w:eastAsia="en-IN"/>
        </w:rPr>
        <w:t>TUI Group</w:t>
      </w:r>
      <w:r w:rsidRPr="00A44135">
        <w:rPr>
          <w:rFonts w:ascii="Times New Roman" w:eastAsia="Times New Roman" w:hAnsi="Times New Roman" w:cs="Times New Roman"/>
          <w:sz w:val="24"/>
          <w:szCs w:val="24"/>
          <w:lang w:eastAsia="en-IN"/>
        </w:rPr>
        <w:br/>
        <w:t xml:space="preserve">TUI is a vertically integrated travel company offering packaged tours, cruises, and hotel stays. Its strategy emphasizes </w:t>
      </w:r>
      <w:r w:rsidRPr="00A44135">
        <w:rPr>
          <w:rFonts w:ascii="Times New Roman" w:eastAsia="Times New Roman" w:hAnsi="Times New Roman" w:cs="Times New Roman"/>
          <w:b/>
          <w:bCs/>
          <w:sz w:val="24"/>
          <w:szCs w:val="24"/>
          <w:lang w:eastAsia="en-IN"/>
        </w:rPr>
        <w:t>end-to-end service and bundled experiences</w:t>
      </w:r>
      <w:r w:rsidRPr="00A44135">
        <w:rPr>
          <w:rFonts w:ascii="Times New Roman" w:eastAsia="Times New Roman" w:hAnsi="Times New Roman" w:cs="Times New Roman"/>
          <w:sz w:val="24"/>
          <w:szCs w:val="24"/>
          <w:lang w:eastAsia="en-IN"/>
        </w:rPr>
        <w:t xml:space="preserve">, catering primarily to European </w:t>
      </w:r>
      <w:proofErr w:type="spellStart"/>
      <w:r w:rsidRPr="00A44135">
        <w:rPr>
          <w:rFonts w:ascii="Times New Roman" w:eastAsia="Times New Roman" w:hAnsi="Times New Roman" w:cs="Times New Roman"/>
          <w:sz w:val="24"/>
          <w:szCs w:val="24"/>
          <w:lang w:eastAsia="en-IN"/>
        </w:rPr>
        <w:t>travelers</w:t>
      </w:r>
      <w:proofErr w:type="spellEnd"/>
      <w:r w:rsidRPr="00A44135">
        <w:rPr>
          <w:rFonts w:ascii="Times New Roman" w:eastAsia="Times New Roman" w:hAnsi="Times New Roman" w:cs="Times New Roman"/>
          <w:sz w:val="24"/>
          <w:szCs w:val="24"/>
          <w:lang w:eastAsia="en-IN"/>
        </w:rPr>
        <w:t>. Investments in digital booking systems, AI-powered personalization, and sustainable tourism initiatives reinforce its market leadership.</w:t>
      </w:r>
    </w:p>
    <w:p w14:paraId="5FD7EE0A" w14:textId="77777777" w:rsidR="00A44135" w:rsidRPr="00A44135" w:rsidRDefault="00A44135" w:rsidP="00A44135">
      <w:p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b/>
          <w:bCs/>
          <w:sz w:val="24"/>
          <w:szCs w:val="24"/>
          <w:lang w:eastAsia="en-IN"/>
        </w:rPr>
        <w:t>Marriott International and Hilton Worldwide</w:t>
      </w:r>
      <w:r w:rsidRPr="00A44135">
        <w:rPr>
          <w:rFonts w:ascii="Times New Roman" w:eastAsia="Times New Roman" w:hAnsi="Times New Roman" w:cs="Times New Roman"/>
          <w:sz w:val="24"/>
          <w:szCs w:val="24"/>
          <w:lang w:eastAsia="en-IN"/>
        </w:rPr>
        <w:br/>
        <w:t xml:space="preserve">These hospitality giants are focusing on </w:t>
      </w:r>
      <w:r w:rsidRPr="00A44135">
        <w:rPr>
          <w:rFonts w:ascii="Times New Roman" w:eastAsia="Times New Roman" w:hAnsi="Times New Roman" w:cs="Times New Roman"/>
          <w:b/>
          <w:bCs/>
          <w:sz w:val="24"/>
          <w:szCs w:val="24"/>
          <w:lang w:eastAsia="en-IN"/>
        </w:rPr>
        <w:t>experience-led services, loyalty programs, and premium offerings</w:t>
      </w:r>
      <w:r w:rsidRPr="00A44135">
        <w:rPr>
          <w:rFonts w:ascii="Times New Roman" w:eastAsia="Times New Roman" w:hAnsi="Times New Roman" w:cs="Times New Roman"/>
          <w:sz w:val="24"/>
          <w:szCs w:val="24"/>
          <w:lang w:eastAsia="en-IN"/>
        </w:rPr>
        <w:t>. They are integrating digital concierge services, immersive brand experiences, and wellness-focused packages to differentiate in a crowded lodging market. Expansion into emerging markets provides additional growth avenues, particularly in Asia-Pacific and Latin America.</w:t>
      </w:r>
    </w:p>
    <w:p w14:paraId="79D3D77C" w14:textId="77777777" w:rsidR="00A44135" w:rsidRPr="00A44135" w:rsidRDefault="00A44135" w:rsidP="00A44135">
      <w:p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b/>
          <w:bCs/>
          <w:sz w:val="24"/>
          <w:szCs w:val="24"/>
          <w:lang w:eastAsia="en-IN"/>
        </w:rPr>
        <w:t>Competitive Dynamics at a Glance</w:t>
      </w:r>
    </w:p>
    <w:p w14:paraId="4EFEB8CA" w14:textId="77777777" w:rsidR="00A44135" w:rsidRPr="00A44135" w:rsidRDefault="00A44135" w:rsidP="00A4413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OTAs dominate digital convenience and global reach but face increasing competition from niche providers and direct bookings.</w:t>
      </w:r>
    </w:p>
    <w:p w14:paraId="1D040A42" w14:textId="77777777" w:rsidR="00A44135" w:rsidRPr="00A44135" w:rsidRDefault="00A44135" w:rsidP="00A4413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Hospitality chains compete on brand trust, service consistency, and experiential differentiation.</w:t>
      </w:r>
    </w:p>
    <w:p w14:paraId="3F0A3688" w14:textId="77777777" w:rsidR="00A44135" w:rsidRPr="00A44135" w:rsidRDefault="00A44135" w:rsidP="00A4413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 xml:space="preserve">Community-driven and experience-focused platforms like Airbnb are reshaping </w:t>
      </w:r>
      <w:proofErr w:type="spellStart"/>
      <w:r w:rsidRPr="00A44135">
        <w:rPr>
          <w:rFonts w:ascii="Times New Roman" w:eastAsia="Times New Roman" w:hAnsi="Times New Roman" w:cs="Times New Roman"/>
          <w:sz w:val="24"/>
          <w:szCs w:val="24"/>
          <w:lang w:eastAsia="en-IN"/>
        </w:rPr>
        <w:t>traveler</w:t>
      </w:r>
      <w:proofErr w:type="spellEnd"/>
      <w:r w:rsidRPr="00A44135">
        <w:rPr>
          <w:rFonts w:ascii="Times New Roman" w:eastAsia="Times New Roman" w:hAnsi="Times New Roman" w:cs="Times New Roman"/>
          <w:sz w:val="24"/>
          <w:szCs w:val="24"/>
          <w:lang w:eastAsia="en-IN"/>
        </w:rPr>
        <w:t xml:space="preserve"> expectations and pushing traditional operators to innovate.</w:t>
      </w:r>
    </w:p>
    <w:p w14:paraId="05DACDDC" w14:textId="77777777" w:rsidR="00A44135" w:rsidRPr="00A44135" w:rsidRDefault="00A44135" w:rsidP="00A4413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Partnerships and ecosystem development are increasingly critical to capturing customer loyalty and enhancing market share.</w:t>
      </w:r>
    </w:p>
    <w:p w14:paraId="36182B38" w14:textId="77777777" w:rsidR="00A44135" w:rsidRPr="00A44135" w:rsidRDefault="00A44135" w:rsidP="00A44135">
      <w:p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i/>
          <w:iCs/>
          <w:sz w:val="24"/>
          <w:szCs w:val="24"/>
          <w:lang w:eastAsia="en-IN"/>
        </w:rPr>
        <w:t>Expert insight: The key to competitive success in leisure travel is blending technology with human-centric experiences. Players who can provide seamless planning, unique local experiences, and personalized itineraries are likely to outperform purely transactional competitors.</w:t>
      </w:r>
    </w:p>
    <w:p w14:paraId="583EC2F5" w14:textId="77777777" w:rsidR="00A44135" w:rsidRPr="00A44135" w:rsidRDefault="00A44135" w:rsidP="00A44135">
      <w:p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 xml:space="preserve">The market is highly segmented and dynamic, with players adopting </w:t>
      </w:r>
      <w:r w:rsidRPr="00A44135">
        <w:rPr>
          <w:rFonts w:ascii="Times New Roman" w:eastAsia="Times New Roman" w:hAnsi="Times New Roman" w:cs="Times New Roman"/>
          <w:b/>
          <w:bCs/>
          <w:sz w:val="24"/>
          <w:szCs w:val="24"/>
          <w:lang w:eastAsia="en-IN"/>
        </w:rPr>
        <w:t>multi-pronged strategies</w:t>
      </w:r>
      <w:r w:rsidRPr="00A44135">
        <w:rPr>
          <w:rFonts w:ascii="Times New Roman" w:eastAsia="Times New Roman" w:hAnsi="Times New Roman" w:cs="Times New Roman"/>
          <w:sz w:val="24"/>
          <w:szCs w:val="24"/>
          <w:lang w:eastAsia="en-IN"/>
        </w:rPr>
        <w:t xml:space="preserve"> that combine digital innovation, experiential services, and sustainable travel solutions to capture both short-term bookings and long-term loyalty.</w:t>
      </w:r>
    </w:p>
    <w:p w14:paraId="35AA7E56" w14:textId="77777777" w:rsidR="00A44135" w:rsidRPr="00A44135" w:rsidRDefault="00A44135" w:rsidP="00A4413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44135">
        <w:rPr>
          <w:rFonts w:ascii="Times New Roman" w:eastAsia="Times New Roman" w:hAnsi="Times New Roman" w:cs="Times New Roman"/>
          <w:b/>
          <w:bCs/>
          <w:kern w:val="36"/>
          <w:sz w:val="48"/>
          <w:szCs w:val="48"/>
          <w:lang w:eastAsia="en-IN"/>
        </w:rPr>
        <w:t>5. Regional Landscape and Adoption Outlook</w:t>
      </w:r>
    </w:p>
    <w:p w14:paraId="68BD694E" w14:textId="77777777" w:rsidR="00A44135" w:rsidRPr="00A44135" w:rsidRDefault="00A44135" w:rsidP="00A44135">
      <w:p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lastRenderedPageBreak/>
        <w:t>The leisure travel market exhibits significant regional variation, influenced by economic development, infrastructure, cultural attitudes, and policy frameworks. Each region presents unique growth drivers and adoption dynamics, shaping both domestic and international travel patterns.</w:t>
      </w:r>
    </w:p>
    <w:p w14:paraId="457DBACA" w14:textId="77777777" w:rsidR="00A44135" w:rsidRPr="00A44135" w:rsidRDefault="00A44135" w:rsidP="00A44135">
      <w:p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b/>
          <w:bCs/>
          <w:sz w:val="24"/>
          <w:szCs w:val="24"/>
          <w:lang w:eastAsia="en-IN"/>
        </w:rPr>
        <w:t>North America</w:t>
      </w:r>
      <w:r w:rsidRPr="00A44135">
        <w:rPr>
          <w:rFonts w:ascii="Times New Roman" w:eastAsia="Times New Roman" w:hAnsi="Times New Roman" w:cs="Times New Roman"/>
          <w:sz w:val="24"/>
          <w:szCs w:val="24"/>
          <w:lang w:eastAsia="en-IN"/>
        </w:rPr>
        <w:br/>
        <w:t xml:space="preserve">North America remains one of the most mature markets, driven by high disposable incomes, widespread digital adoption, and established tourism infrastructure. Domestic travel dominates, particularly weekend getaways, road trips, and city breaks. International travel is also robust, supported by strong airline networks and frequent-flyer programs. Policy frameworks emphasize </w:t>
      </w:r>
      <w:proofErr w:type="spellStart"/>
      <w:r w:rsidRPr="00A44135">
        <w:rPr>
          <w:rFonts w:ascii="Times New Roman" w:eastAsia="Times New Roman" w:hAnsi="Times New Roman" w:cs="Times New Roman"/>
          <w:sz w:val="24"/>
          <w:szCs w:val="24"/>
          <w:lang w:eastAsia="en-IN"/>
        </w:rPr>
        <w:t>traveler</w:t>
      </w:r>
      <w:proofErr w:type="spellEnd"/>
      <w:r w:rsidRPr="00A44135">
        <w:rPr>
          <w:rFonts w:ascii="Times New Roman" w:eastAsia="Times New Roman" w:hAnsi="Times New Roman" w:cs="Times New Roman"/>
          <w:sz w:val="24"/>
          <w:szCs w:val="24"/>
          <w:lang w:eastAsia="en-IN"/>
        </w:rPr>
        <w:t xml:space="preserve"> protection, safety standards, and accessibility, reinforcing consumer confidence. The United States and Canada lead innovation in digital travel services, with OTAs, apps, and AI-powered platforms widely adopted. </w:t>
      </w:r>
      <w:r w:rsidRPr="00A44135">
        <w:rPr>
          <w:rFonts w:ascii="Times New Roman" w:eastAsia="Times New Roman" w:hAnsi="Times New Roman" w:cs="Times New Roman"/>
          <w:i/>
          <w:iCs/>
          <w:sz w:val="24"/>
          <w:szCs w:val="24"/>
          <w:lang w:eastAsia="en-IN"/>
        </w:rPr>
        <w:t>Expert insight: Travelers in North America increasingly seek personalized, immersive experiences, including wellness retreats and adventure tourism, pushing providers to innovate beyond standard sightseeing packages.</w:t>
      </w:r>
    </w:p>
    <w:p w14:paraId="0373AEFA" w14:textId="77777777" w:rsidR="00A44135" w:rsidRPr="00A44135" w:rsidRDefault="00A44135" w:rsidP="00A44135">
      <w:p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b/>
          <w:bCs/>
          <w:sz w:val="24"/>
          <w:szCs w:val="24"/>
          <w:lang w:eastAsia="en-IN"/>
        </w:rPr>
        <w:t>Europe</w:t>
      </w:r>
      <w:r w:rsidRPr="00A44135">
        <w:rPr>
          <w:rFonts w:ascii="Times New Roman" w:eastAsia="Times New Roman" w:hAnsi="Times New Roman" w:cs="Times New Roman"/>
          <w:sz w:val="24"/>
          <w:szCs w:val="24"/>
          <w:lang w:eastAsia="en-IN"/>
        </w:rPr>
        <w:br/>
        <w:t xml:space="preserve">Europe’s leisure travel landscape is characterized by cross-border travel and cultural tourism. Strong infrastructure, efficient transportation networks, and well-established hospitality systems support both intra-continental and international travel. Sustainability-focused tourism is gaining momentum, particularly in Western Europe, with eco-certifications, low-carbon travel initiatives, and responsible tourism campaigns shaping consumer choices. Countries like Germany, the UK, and France are also early adopters of digital booking platforms and immersive travel experiences, creating opportunities for technology-driven differentiation. Eastern Europe is gradually expanding leisure travel infrastructure, with governments investing in tourism and marketing to attract both domestic and international </w:t>
      </w:r>
      <w:proofErr w:type="spellStart"/>
      <w:r w:rsidRPr="00A44135">
        <w:rPr>
          <w:rFonts w:ascii="Times New Roman" w:eastAsia="Times New Roman" w:hAnsi="Times New Roman" w:cs="Times New Roman"/>
          <w:sz w:val="24"/>
          <w:szCs w:val="24"/>
          <w:lang w:eastAsia="en-IN"/>
        </w:rPr>
        <w:t>travelers</w:t>
      </w:r>
      <w:proofErr w:type="spellEnd"/>
      <w:r w:rsidRPr="00A44135">
        <w:rPr>
          <w:rFonts w:ascii="Times New Roman" w:eastAsia="Times New Roman" w:hAnsi="Times New Roman" w:cs="Times New Roman"/>
          <w:sz w:val="24"/>
          <w:szCs w:val="24"/>
          <w:lang w:eastAsia="en-IN"/>
        </w:rPr>
        <w:t>.</w:t>
      </w:r>
    </w:p>
    <w:p w14:paraId="080C6D43" w14:textId="77777777" w:rsidR="00A44135" w:rsidRPr="00A44135" w:rsidRDefault="00A44135" w:rsidP="00A44135">
      <w:p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b/>
          <w:bCs/>
          <w:sz w:val="24"/>
          <w:szCs w:val="24"/>
          <w:lang w:eastAsia="en-IN"/>
        </w:rPr>
        <w:t>Asia-Pacific</w:t>
      </w:r>
      <w:r w:rsidRPr="00A44135">
        <w:rPr>
          <w:rFonts w:ascii="Times New Roman" w:eastAsia="Times New Roman" w:hAnsi="Times New Roman" w:cs="Times New Roman"/>
          <w:sz w:val="24"/>
          <w:szCs w:val="24"/>
          <w:lang w:eastAsia="en-IN"/>
        </w:rPr>
        <w:br/>
      </w:r>
      <w:proofErr w:type="spellStart"/>
      <w:r w:rsidRPr="00A44135">
        <w:rPr>
          <w:rFonts w:ascii="Times New Roman" w:eastAsia="Times New Roman" w:hAnsi="Times New Roman" w:cs="Times New Roman"/>
          <w:sz w:val="24"/>
          <w:szCs w:val="24"/>
          <w:lang w:eastAsia="en-IN"/>
        </w:rPr>
        <w:t>Asia-Pacific</w:t>
      </w:r>
      <w:proofErr w:type="spellEnd"/>
      <w:r w:rsidRPr="00A44135">
        <w:rPr>
          <w:rFonts w:ascii="Times New Roman" w:eastAsia="Times New Roman" w:hAnsi="Times New Roman" w:cs="Times New Roman"/>
          <w:sz w:val="24"/>
          <w:szCs w:val="24"/>
          <w:lang w:eastAsia="en-IN"/>
        </w:rPr>
        <w:t xml:space="preserve"> represents the fastest-growing region in leisure travel, propelled by rising middle-class populations, urbanization, and increasing outbound travel from countries like China, India, and Southeast Asia. Domestic tourism is expanding rapidly, supported by improved transportation, high-speed rail, and regional airline connectivity. Private hotel chains and boutique resorts are increasingly targeting niche travel segments such as wellness, adventure, and experiential tourism. Emerging trends include family-oriented resorts, adventure sports destinations, and culturally immersive travel packages. </w:t>
      </w:r>
      <w:r w:rsidRPr="00A44135">
        <w:rPr>
          <w:rFonts w:ascii="Times New Roman" w:eastAsia="Times New Roman" w:hAnsi="Times New Roman" w:cs="Times New Roman"/>
          <w:i/>
          <w:iCs/>
          <w:sz w:val="24"/>
          <w:szCs w:val="24"/>
          <w:lang w:eastAsia="en-IN"/>
        </w:rPr>
        <w:t>Expert insight: Digital adoption is key in this region, with mobile-first platforms, social media-driven marketing, and online payment solutions facilitating growth.</w:t>
      </w:r>
    </w:p>
    <w:p w14:paraId="5FC85EE8" w14:textId="77777777" w:rsidR="00A44135" w:rsidRPr="00A44135" w:rsidRDefault="00A44135" w:rsidP="00A44135">
      <w:p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b/>
          <w:bCs/>
          <w:sz w:val="24"/>
          <w:szCs w:val="24"/>
          <w:lang w:eastAsia="en-IN"/>
        </w:rPr>
        <w:t>Latin America, Middle East &amp; Africa (LAMEA)</w:t>
      </w:r>
      <w:r w:rsidRPr="00A44135">
        <w:rPr>
          <w:rFonts w:ascii="Times New Roman" w:eastAsia="Times New Roman" w:hAnsi="Times New Roman" w:cs="Times New Roman"/>
          <w:sz w:val="24"/>
          <w:szCs w:val="24"/>
          <w:lang w:eastAsia="en-IN"/>
        </w:rPr>
        <w:br/>
        <w:t xml:space="preserve">LAMEA remains underpenetrated but holds substantial growth potential. Brazil and Mexico are leading leisure travel hubs in Latin America, supported by urban tourism, cultural heritage, and increasing hotel investments. In the Middle East, countries like the UAE and Saudi Arabia are focusing on luxury tourism, mega-events, and infrastructural upgrades to attract international </w:t>
      </w:r>
      <w:proofErr w:type="spellStart"/>
      <w:r w:rsidRPr="00A44135">
        <w:rPr>
          <w:rFonts w:ascii="Times New Roman" w:eastAsia="Times New Roman" w:hAnsi="Times New Roman" w:cs="Times New Roman"/>
          <w:sz w:val="24"/>
          <w:szCs w:val="24"/>
          <w:lang w:eastAsia="en-IN"/>
        </w:rPr>
        <w:t>travelers</w:t>
      </w:r>
      <w:proofErr w:type="spellEnd"/>
      <w:r w:rsidRPr="00A44135">
        <w:rPr>
          <w:rFonts w:ascii="Times New Roman" w:eastAsia="Times New Roman" w:hAnsi="Times New Roman" w:cs="Times New Roman"/>
          <w:sz w:val="24"/>
          <w:szCs w:val="24"/>
          <w:lang w:eastAsia="en-IN"/>
        </w:rPr>
        <w:t xml:space="preserve">. Africa’s leisure travel segment is emerging, with growth driven by safari tourism, adventure experiences, and expanding infrastructure in urban and semi-urban </w:t>
      </w:r>
      <w:proofErr w:type="spellStart"/>
      <w:r w:rsidRPr="00A44135">
        <w:rPr>
          <w:rFonts w:ascii="Times New Roman" w:eastAsia="Times New Roman" w:hAnsi="Times New Roman" w:cs="Times New Roman"/>
          <w:sz w:val="24"/>
          <w:szCs w:val="24"/>
          <w:lang w:eastAsia="en-IN"/>
        </w:rPr>
        <w:t>centers</w:t>
      </w:r>
      <w:proofErr w:type="spellEnd"/>
      <w:r w:rsidRPr="00A44135">
        <w:rPr>
          <w:rFonts w:ascii="Times New Roman" w:eastAsia="Times New Roman" w:hAnsi="Times New Roman" w:cs="Times New Roman"/>
          <w:sz w:val="24"/>
          <w:szCs w:val="24"/>
          <w:lang w:eastAsia="en-IN"/>
        </w:rPr>
        <w:t>. Partnerships between governments, NGOs, and private operators are accelerating market adoption by enhancing accessibility and building destination awareness.</w:t>
      </w:r>
    </w:p>
    <w:p w14:paraId="24EDD3A2" w14:textId="77777777" w:rsidR="00A44135" w:rsidRPr="00A44135" w:rsidRDefault="00A44135" w:rsidP="00A44135">
      <w:p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b/>
          <w:bCs/>
          <w:sz w:val="24"/>
          <w:szCs w:val="24"/>
          <w:lang w:eastAsia="en-IN"/>
        </w:rPr>
        <w:t>Regional Dynamics Summary</w:t>
      </w:r>
    </w:p>
    <w:p w14:paraId="52DCB02A" w14:textId="77777777" w:rsidR="00A44135" w:rsidRPr="00A44135" w:rsidRDefault="00A44135" w:rsidP="00A4413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b/>
          <w:bCs/>
          <w:sz w:val="24"/>
          <w:szCs w:val="24"/>
          <w:lang w:eastAsia="en-IN"/>
        </w:rPr>
        <w:lastRenderedPageBreak/>
        <w:t>North America and Europe</w:t>
      </w:r>
      <w:r w:rsidRPr="00A44135">
        <w:rPr>
          <w:rFonts w:ascii="Times New Roman" w:eastAsia="Times New Roman" w:hAnsi="Times New Roman" w:cs="Times New Roman"/>
          <w:sz w:val="24"/>
          <w:szCs w:val="24"/>
          <w:lang w:eastAsia="en-IN"/>
        </w:rPr>
        <w:t>: Mature markets with high spending power, digital integration, and sustainability focus.</w:t>
      </w:r>
    </w:p>
    <w:p w14:paraId="775F0B94" w14:textId="77777777" w:rsidR="00A44135" w:rsidRPr="00A44135" w:rsidRDefault="00A44135" w:rsidP="00A4413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b/>
          <w:bCs/>
          <w:sz w:val="24"/>
          <w:szCs w:val="24"/>
          <w:lang w:eastAsia="en-IN"/>
        </w:rPr>
        <w:t>Asia-Pacific</w:t>
      </w:r>
      <w:r w:rsidRPr="00A44135">
        <w:rPr>
          <w:rFonts w:ascii="Times New Roman" w:eastAsia="Times New Roman" w:hAnsi="Times New Roman" w:cs="Times New Roman"/>
          <w:sz w:val="24"/>
          <w:szCs w:val="24"/>
          <w:lang w:eastAsia="en-IN"/>
        </w:rPr>
        <w:t xml:space="preserve">: Volume-driven growth, </w:t>
      </w:r>
      <w:proofErr w:type="spellStart"/>
      <w:r w:rsidRPr="00A44135">
        <w:rPr>
          <w:rFonts w:ascii="Times New Roman" w:eastAsia="Times New Roman" w:hAnsi="Times New Roman" w:cs="Times New Roman"/>
          <w:sz w:val="24"/>
          <w:szCs w:val="24"/>
          <w:lang w:eastAsia="en-IN"/>
        </w:rPr>
        <w:t>fueled</w:t>
      </w:r>
      <w:proofErr w:type="spellEnd"/>
      <w:r w:rsidRPr="00A44135">
        <w:rPr>
          <w:rFonts w:ascii="Times New Roman" w:eastAsia="Times New Roman" w:hAnsi="Times New Roman" w:cs="Times New Roman"/>
          <w:sz w:val="24"/>
          <w:szCs w:val="24"/>
          <w:lang w:eastAsia="en-IN"/>
        </w:rPr>
        <w:t xml:space="preserve"> by rising population, middle-class income, and tech-enabled travel services.</w:t>
      </w:r>
    </w:p>
    <w:p w14:paraId="144C222E" w14:textId="77777777" w:rsidR="00A44135" w:rsidRPr="00A44135" w:rsidRDefault="00A44135" w:rsidP="00A4413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b/>
          <w:bCs/>
          <w:sz w:val="24"/>
          <w:szCs w:val="24"/>
          <w:lang w:eastAsia="en-IN"/>
        </w:rPr>
        <w:t>LAMEA</w:t>
      </w:r>
      <w:r w:rsidRPr="00A44135">
        <w:rPr>
          <w:rFonts w:ascii="Times New Roman" w:eastAsia="Times New Roman" w:hAnsi="Times New Roman" w:cs="Times New Roman"/>
          <w:sz w:val="24"/>
          <w:szCs w:val="24"/>
          <w:lang w:eastAsia="en-IN"/>
        </w:rPr>
        <w:t>: Frontier markets where affordability, infrastructure, and emerging tourism campaigns define adoption.</w:t>
      </w:r>
    </w:p>
    <w:p w14:paraId="47C80A77" w14:textId="77777777" w:rsidR="00A44135" w:rsidRPr="00A44135" w:rsidRDefault="00A44135" w:rsidP="00A44135">
      <w:p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Overall, regional adoption is influenced by local economic conditions, technology infrastructure, cultural travel preferences, and regulatory support. Providers and investors targeting these regions must balance global strategies with region-specific offerings to capture long-term growth opportunities.</w:t>
      </w:r>
    </w:p>
    <w:p w14:paraId="7E28A576" w14:textId="77777777" w:rsidR="00A44135" w:rsidRPr="00A44135" w:rsidRDefault="00A44135" w:rsidP="00A4413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44135">
        <w:rPr>
          <w:rFonts w:ascii="Times New Roman" w:eastAsia="Times New Roman" w:hAnsi="Times New Roman" w:cs="Times New Roman"/>
          <w:b/>
          <w:bCs/>
          <w:kern w:val="36"/>
          <w:sz w:val="48"/>
          <w:szCs w:val="48"/>
          <w:lang w:eastAsia="en-IN"/>
        </w:rPr>
        <w:t>6. End-User Dynamics and Use Case</w:t>
      </w:r>
    </w:p>
    <w:p w14:paraId="7860940A" w14:textId="77777777" w:rsidR="00A44135" w:rsidRPr="00A44135" w:rsidRDefault="00A44135" w:rsidP="00A44135">
      <w:p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 xml:space="preserve">In the leisure travel market, end users encompass a diverse array of </w:t>
      </w:r>
      <w:proofErr w:type="spellStart"/>
      <w:r w:rsidRPr="00A44135">
        <w:rPr>
          <w:rFonts w:ascii="Times New Roman" w:eastAsia="Times New Roman" w:hAnsi="Times New Roman" w:cs="Times New Roman"/>
          <w:sz w:val="24"/>
          <w:szCs w:val="24"/>
          <w:lang w:eastAsia="en-IN"/>
        </w:rPr>
        <w:t>travelers</w:t>
      </w:r>
      <w:proofErr w:type="spellEnd"/>
      <w:r w:rsidRPr="00A44135">
        <w:rPr>
          <w:rFonts w:ascii="Times New Roman" w:eastAsia="Times New Roman" w:hAnsi="Times New Roman" w:cs="Times New Roman"/>
          <w:sz w:val="24"/>
          <w:szCs w:val="24"/>
          <w:lang w:eastAsia="en-IN"/>
        </w:rPr>
        <w:t xml:space="preserve">, each with distinct preferences, </w:t>
      </w:r>
      <w:proofErr w:type="spellStart"/>
      <w:r w:rsidRPr="00A44135">
        <w:rPr>
          <w:rFonts w:ascii="Times New Roman" w:eastAsia="Times New Roman" w:hAnsi="Times New Roman" w:cs="Times New Roman"/>
          <w:sz w:val="24"/>
          <w:szCs w:val="24"/>
          <w:lang w:eastAsia="en-IN"/>
        </w:rPr>
        <w:t>behaviors</w:t>
      </w:r>
      <w:proofErr w:type="spellEnd"/>
      <w:r w:rsidRPr="00A44135">
        <w:rPr>
          <w:rFonts w:ascii="Times New Roman" w:eastAsia="Times New Roman" w:hAnsi="Times New Roman" w:cs="Times New Roman"/>
          <w:sz w:val="24"/>
          <w:szCs w:val="24"/>
          <w:lang w:eastAsia="en-IN"/>
        </w:rPr>
        <w:t>, and expectations. Understanding these dynamics is critical for service providers, destination operators, and technology platforms aiming to optimize offerings and enhance customer experiences.</w:t>
      </w:r>
    </w:p>
    <w:p w14:paraId="2C1C4915" w14:textId="77777777" w:rsidR="00A44135" w:rsidRPr="00A44135" w:rsidRDefault="00A44135" w:rsidP="00A44135">
      <w:p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b/>
          <w:bCs/>
          <w:sz w:val="24"/>
          <w:szCs w:val="24"/>
          <w:lang w:eastAsia="en-IN"/>
        </w:rPr>
        <w:t>Individual Travelers</w:t>
      </w:r>
      <w:r w:rsidRPr="00A44135">
        <w:rPr>
          <w:rFonts w:ascii="Times New Roman" w:eastAsia="Times New Roman" w:hAnsi="Times New Roman" w:cs="Times New Roman"/>
          <w:sz w:val="24"/>
          <w:szCs w:val="24"/>
          <w:lang w:eastAsia="en-IN"/>
        </w:rPr>
        <w:br/>
        <w:t xml:space="preserve">Solo </w:t>
      </w:r>
      <w:proofErr w:type="spellStart"/>
      <w:r w:rsidRPr="00A44135">
        <w:rPr>
          <w:rFonts w:ascii="Times New Roman" w:eastAsia="Times New Roman" w:hAnsi="Times New Roman" w:cs="Times New Roman"/>
          <w:sz w:val="24"/>
          <w:szCs w:val="24"/>
          <w:lang w:eastAsia="en-IN"/>
        </w:rPr>
        <w:t>travelers</w:t>
      </w:r>
      <w:proofErr w:type="spellEnd"/>
      <w:r w:rsidRPr="00A44135">
        <w:rPr>
          <w:rFonts w:ascii="Times New Roman" w:eastAsia="Times New Roman" w:hAnsi="Times New Roman" w:cs="Times New Roman"/>
          <w:sz w:val="24"/>
          <w:szCs w:val="24"/>
          <w:lang w:eastAsia="en-IN"/>
        </w:rPr>
        <w:t xml:space="preserve"> prioritize flexibility, convenience, and personalized experiences. They increasingly rely on mobile apps and online platforms to book accommodations, flights, and local experiences. Adventure tourism, wellness retreats, and cultural immersion trips are particularly attractive to this segment. Solo </w:t>
      </w:r>
      <w:proofErr w:type="spellStart"/>
      <w:r w:rsidRPr="00A44135">
        <w:rPr>
          <w:rFonts w:ascii="Times New Roman" w:eastAsia="Times New Roman" w:hAnsi="Times New Roman" w:cs="Times New Roman"/>
          <w:sz w:val="24"/>
          <w:szCs w:val="24"/>
          <w:lang w:eastAsia="en-IN"/>
        </w:rPr>
        <w:t>travelers</w:t>
      </w:r>
      <w:proofErr w:type="spellEnd"/>
      <w:r w:rsidRPr="00A44135">
        <w:rPr>
          <w:rFonts w:ascii="Times New Roman" w:eastAsia="Times New Roman" w:hAnsi="Times New Roman" w:cs="Times New Roman"/>
          <w:sz w:val="24"/>
          <w:szCs w:val="24"/>
          <w:lang w:eastAsia="en-IN"/>
        </w:rPr>
        <w:t xml:space="preserve"> often engage in spontaneous travel, making real-time digital engagement, dynamic pricing, and last-minute package offerings critical for capturing demand.</w:t>
      </w:r>
    </w:p>
    <w:p w14:paraId="542C716F" w14:textId="77777777" w:rsidR="00A44135" w:rsidRPr="00A44135" w:rsidRDefault="00A44135" w:rsidP="00A44135">
      <w:p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b/>
          <w:bCs/>
          <w:sz w:val="24"/>
          <w:szCs w:val="24"/>
          <w:lang w:eastAsia="en-IN"/>
        </w:rPr>
        <w:t>Families</w:t>
      </w:r>
      <w:r w:rsidRPr="00A44135">
        <w:rPr>
          <w:rFonts w:ascii="Times New Roman" w:eastAsia="Times New Roman" w:hAnsi="Times New Roman" w:cs="Times New Roman"/>
          <w:sz w:val="24"/>
          <w:szCs w:val="24"/>
          <w:lang w:eastAsia="en-IN"/>
        </w:rPr>
        <w:br/>
      </w:r>
      <w:proofErr w:type="spellStart"/>
      <w:r w:rsidRPr="00A44135">
        <w:rPr>
          <w:rFonts w:ascii="Times New Roman" w:eastAsia="Times New Roman" w:hAnsi="Times New Roman" w:cs="Times New Roman"/>
          <w:sz w:val="24"/>
          <w:szCs w:val="24"/>
          <w:lang w:eastAsia="en-IN"/>
        </w:rPr>
        <w:t>Families</w:t>
      </w:r>
      <w:proofErr w:type="spellEnd"/>
      <w:r w:rsidRPr="00A44135">
        <w:rPr>
          <w:rFonts w:ascii="Times New Roman" w:eastAsia="Times New Roman" w:hAnsi="Times New Roman" w:cs="Times New Roman"/>
          <w:sz w:val="24"/>
          <w:szCs w:val="24"/>
          <w:lang w:eastAsia="en-IN"/>
        </w:rPr>
        <w:t xml:space="preserve"> constitute a significant share of leisure travel, driven by vacations during school holidays and long weekends. Their priorities include safety, convenience, affordability, and kid-friendly amenities. Package tours, all-inclusive resorts, and guided cultural experiences are popular. </w:t>
      </w:r>
      <w:r w:rsidRPr="00A44135">
        <w:rPr>
          <w:rFonts w:ascii="Times New Roman" w:eastAsia="Times New Roman" w:hAnsi="Times New Roman" w:cs="Times New Roman"/>
          <w:i/>
          <w:iCs/>
          <w:sz w:val="24"/>
          <w:szCs w:val="24"/>
          <w:lang w:eastAsia="en-IN"/>
        </w:rPr>
        <w:t>Use-case highlight: A family from Singapore booked a week-long cultural and adventure vacation in Bali through a bundled package offered by a leading OTA. The package included family-friendly accommodations, curated local tours, and on-site activity passes. Leveraging digital itinerary management, the family navigated multiple destinations seamlessly, resulting in a 95% satisfaction score and repeat bookings for the next holiday season.</w:t>
      </w:r>
    </w:p>
    <w:p w14:paraId="4808A21D" w14:textId="77777777" w:rsidR="00A44135" w:rsidRPr="00A44135" w:rsidRDefault="00A44135" w:rsidP="00A44135">
      <w:p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b/>
          <w:bCs/>
          <w:sz w:val="24"/>
          <w:szCs w:val="24"/>
          <w:lang w:eastAsia="en-IN"/>
        </w:rPr>
        <w:t>Couples and Young Professionals</w:t>
      </w:r>
      <w:r w:rsidRPr="00A44135">
        <w:rPr>
          <w:rFonts w:ascii="Times New Roman" w:eastAsia="Times New Roman" w:hAnsi="Times New Roman" w:cs="Times New Roman"/>
          <w:sz w:val="24"/>
          <w:szCs w:val="24"/>
          <w:lang w:eastAsia="en-IN"/>
        </w:rPr>
        <w:br/>
        <w:t xml:space="preserve">Couples and younger </w:t>
      </w:r>
      <w:proofErr w:type="spellStart"/>
      <w:r w:rsidRPr="00A44135">
        <w:rPr>
          <w:rFonts w:ascii="Times New Roman" w:eastAsia="Times New Roman" w:hAnsi="Times New Roman" w:cs="Times New Roman"/>
          <w:sz w:val="24"/>
          <w:szCs w:val="24"/>
          <w:lang w:eastAsia="en-IN"/>
        </w:rPr>
        <w:t>travelers</w:t>
      </w:r>
      <w:proofErr w:type="spellEnd"/>
      <w:r w:rsidRPr="00A44135">
        <w:rPr>
          <w:rFonts w:ascii="Times New Roman" w:eastAsia="Times New Roman" w:hAnsi="Times New Roman" w:cs="Times New Roman"/>
          <w:sz w:val="24"/>
          <w:szCs w:val="24"/>
          <w:lang w:eastAsia="en-IN"/>
        </w:rPr>
        <w:t xml:space="preserve"> often seek experiential and luxury-focused travel. They are early adopters of wellness tourism, adventure sports, and themed retreats. Their decisions are strongly influenced by social media, reviews, and influencer recommendations. Providers that integrate immersive experiences, digital concierge services, and lifestyle-centric offerings capture a disproportionate share of this segment.</w:t>
      </w:r>
    </w:p>
    <w:p w14:paraId="0E4016DE" w14:textId="77777777" w:rsidR="00A44135" w:rsidRPr="00A44135" w:rsidRDefault="00A44135" w:rsidP="00A44135">
      <w:p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b/>
          <w:bCs/>
          <w:sz w:val="24"/>
          <w:szCs w:val="24"/>
          <w:lang w:eastAsia="en-IN"/>
        </w:rPr>
        <w:t>Groups and Corporate Travelers</w:t>
      </w:r>
      <w:r w:rsidRPr="00A44135">
        <w:rPr>
          <w:rFonts w:ascii="Times New Roman" w:eastAsia="Times New Roman" w:hAnsi="Times New Roman" w:cs="Times New Roman"/>
          <w:sz w:val="24"/>
          <w:szCs w:val="24"/>
          <w:lang w:eastAsia="en-IN"/>
        </w:rPr>
        <w:br/>
        <w:t xml:space="preserve">While leisure-focused, corporate incentives and group travel also intersect with this market. Companies organize group retreats, team-building excursions, and incentive trips. Travel operators and resorts offering seamless group booking solutions, tailored experiences, and </w:t>
      </w:r>
      <w:r w:rsidRPr="00A44135">
        <w:rPr>
          <w:rFonts w:ascii="Times New Roman" w:eastAsia="Times New Roman" w:hAnsi="Times New Roman" w:cs="Times New Roman"/>
          <w:sz w:val="24"/>
          <w:szCs w:val="24"/>
          <w:lang w:eastAsia="en-IN"/>
        </w:rPr>
        <w:lastRenderedPageBreak/>
        <w:t>logistical support are preferred. Customization and reliability are the key differentiators in this segment.</w:t>
      </w:r>
    </w:p>
    <w:p w14:paraId="4BB9FE71" w14:textId="77777777" w:rsidR="00A44135" w:rsidRPr="00A44135" w:rsidRDefault="00A44135" w:rsidP="00A44135">
      <w:p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b/>
          <w:bCs/>
          <w:sz w:val="24"/>
          <w:szCs w:val="24"/>
          <w:lang w:eastAsia="en-IN"/>
        </w:rPr>
        <w:t>Technology and Booking Preferences Across End Users</w:t>
      </w:r>
      <w:r w:rsidRPr="00A44135">
        <w:rPr>
          <w:rFonts w:ascii="Times New Roman" w:eastAsia="Times New Roman" w:hAnsi="Times New Roman" w:cs="Times New Roman"/>
          <w:sz w:val="24"/>
          <w:szCs w:val="24"/>
          <w:lang w:eastAsia="en-IN"/>
        </w:rPr>
        <w:br/>
        <w:t xml:space="preserve">Digital-first </w:t>
      </w:r>
      <w:proofErr w:type="spellStart"/>
      <w:r w:rsidRPr="00A44135">
        <w:rPr>
          <w:rFonts w:ascii="Times New Roman" w:eastAsia="Times New Roman" w:hAnsi="Times New Roman" w:cs="Times New Roman"/>
          <w:sz w:val="24"/>
          <w:szCs w:val="24"/>
          <w:lang w:eastAsia="en-IN"/>
        </w:rPr>
        <w:t>behavior</w:t>
      </w:r>
      <w:proofErr w:type="spellEnd"/>
      <w:r w:rsidRPr="00A44135">
        <w:rPr>
          <w:rFonts w:ascii="Times New Roman" w:eastAsia="Times New Roman" w:hAnsi="Times New Roman" w:cs="Times New Roman"/>
          <w:sz w:val="24"/>
          <w:szCs w:val="24"/>
          <w:lang w:eastAsia="en-IN"/>
        </w:rPr>
        <w:t xml:space="preserve"> dominates, with over 60% of bookings in 2024 made via mobile or online platforms. Younger demographics demand real-time itineraries, dynamic pricing, and integrated experience suggestions. Families and older </w:t>
      </w:r>
      <w:proofErr w:type="spellStart"/>
      <w:r w:rsidRPr="00A44135">
        <w:rPr>
          <w:rFonts w:ascii="Times New Roman" w:eastAsia="Times New Roman" w:hAnsi="Times New Roman" w:cs="Times New Roman"/>
          <w:sz w:val="24"/>
          <w:szCs w:val="24"/>
          <w:lang w:eastAsia="en-IN"/>
        </w:rPr>
        <w:t>travelers</w:t>
      </w:r>
      <w:proofErr w:type="spellEnd"/>
      <w:r w:rsidRPr="00A44135">
        <w:rPr>
          <w:rFonts w:ascii="Times New Roman" w:eastAsia="Times New Roman" w:hAnsi="Times New Roman" w:cs="Times New Roman"/>
          <w:sz w:val="24"/>
          <w:szCs w:val="24"/>
          <w:lang w:eastAsia="en-IN"/>
        </w:rPr>
        <w:t xml:space="preserve"> may prefer hybrid approaches, combining online research with human agent support for assurance and guidance. Providers that combine seamless digital tools with personalized support tend to achieve higher retention and satisfaction.</w:t>
      </w:r>
    </w:p>
    <w:p w14:paraId="39630CF1" w14:textId="77777777" w:rsidR="00A44135" w:rsidRPr="00A44135" w:rsidRDefault="00A44135" w:rsidP="00A44135">
      <w:p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b/>
          <w:bCs/>
          <w:sz w:val="24"/>
          <w:szCs w:val="24"/>
          <w:lang w:eastAsia="en-IN"/>
        </w:rPr>
        <w:t>Procedural Value and Efficiency</w:t>
      </w:r>
      <w:r w:rsidRPr="00A44135">
        <w:rPr>
          <w:rFonts w:ascii="Times New Roman" w:eastAsia="Times New Roman" w:hAnsi="Times New Roman" w:cs="Times New Roman"/>
          <w:sz w:val="24"/>
          <w:szCs w:val="24"/>
          <w:lang w:eastAsia="en-IN"/>
        </w:rPr>
        <w:br/>
        <w:t xml:space="preserve">End users value efficiency in travel planning and execution. Streamlined booking processes, clear communication, integrated itineraries, and responsive customer service significantly enhance the travel experience. Personalized recommendations, real-time updates, and flexible cancellation or rescheduling options are increasingly expected across all </w:t>
      </w:r>
      <w:proofErr w:type="spellStart"/>
      <w:r w:rsidRPr="00A44135">
        <w:rPr>
          <w:rFonts w:ascii="Times New Roman" w:eastAsia="Times New Roman" w:hAnsi="Times New Roman" w:cs="Times New Roman"/>
          <w:sz w:val="24"/>
          <w:szCs w:val="24"/>
          <w:lang w:eastAsia="en-IN"/>
        </w:rPr>
        <w:t>traveler</w:t>
      </w:r>
      <w:proofErr w:type="spellEnd"/>
      <w:r w:rsidRPr="00A44135">
        <w:rPr>
          <w:rFonts w:ascii="Times New Roman" w:eastAsia="Times New Roman" w:hAnsi="Times New Roman" w:cs="Times New Roman"/>
          <w:sz w:val="24"/>
          <w:szCs w:val="24"/>
          <w:lang w:eastAsia="en-IN"/>
        </w:rPr>
        <w:t xml:space="preserve"> segments.</w:t>
      </w:r>
    </w:p>
    <w:p w14:paraId="27F455DD" w14:textId="77777777" w:rsidR="00A44135" w:rsidRPr="00A44135" w:rsidRDefault="00A44135" w:rsidP="00A44135">
      <w:p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 xml:space="preserve">In summary, end-user dynamics in the leisure travel market are highly heterogeneous, with varying priorities based on age, travel purpose, and lifestyle. Providers that leverage technology, personalization, and experiential offerings effectively are positioned to maximize engagement, satisfaction, and repeat patronage across diverse </w:t>
      </w:r>
      <w:proofErr w:type="spellStart"/>
      <w:r w:rsidRPr="00A44135">
        <w:rPr>
          <w:rFonts w:ascii="Times New Roman" w:eastAsia="Times New Roman" w:hAnsi="Times New Roman" w:cs="Times New Roman"/>
          <w:sz w:val="24"/>
          <w:szCs w:val="24"/>
          <w:lang w:eastAsia="en-IN"/>
        </w:rPr>
        <w:t>traveler</w:t>
      </w:r>
      <w:proofErr w:type="spellEnd"/>
      <w:r w:rsidRPr="00A44135">
        <w:rPr>
          <w:rFonts w:ascii="Times New Roman" w:eastAsia="Times New Roman" w:hAnsi="Times New Roman" w:cs="Times New Roman"/>
          <w:sz w:val="24"/>
          <w:szCs w:val="24"/>
          <w:lang w:eastAsia="en-IN"/>
        </w:rPr>
        <w:t xml:space="preserve"> groups.</w:t>
      </w:r>
    </w:p>
    <w:p w14:paraId="6F839810" w14:textId="77777777" w:rsidR="00A44135" w:rsidRPr="00A44135" w:rsidRDefault="00A44135" w:rsidP="00A4413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44135">
        <w:rPr>
          <w:rFonts w:ascii="Times New Roman" w:eastAsia="Times New Roman" w:hAnsi="Times New Roman" w:cs="Times New Roman"/>
          <w:b/>
          <w:bCs/>
          <w:kern w:val="36"/>
          <w:sz w:val="48"/>
          <w:szCs w:val="48"/>
          <w:lang w:eastAsia="en-IN"/>
        </w:rPr>
        <w:t>7. Recent Developments + Opportunities &amp; Restraints</w:t>
      </w:r>
    </w:p>
    <w:p w14:paraId="266D9506" w14:textId="77777777" w:rsidR="00A44135" w:rsidRPr="00A44135" w:rsidRDefault="00A44135" w:rsidP="00A44135">
      <w:p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b/>
          <w:bCs/>
          <w:sz w:val="24"/>
          <w:szCs w:val="24"/>
          <w:lang w:eastAsia="en-IN"/>
        </w:rPr>
        <w:t>Recent Developments (Last 2 Years)</w:t>
      </w:r>
    </w:p>
    <w:p w14:paraId="54FAE0B8" w14:textId="77777777" w:rsidR="00A44135" w:rsidRPr="00A44135" w:rsidRDefault="00A44135" w:rsidP="00A4413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b/>
          <w:bCs/>
          <w:sz w:val="24"/>
          <w:szCs w:val="24"/>
          <w:lang w:eastAsia="en-IN"/>
        </w:rPr>
        <w:t>Digital Expansion and Platform Innovation (2023–2024)</w:t>
      </w:r>
      <w:r w:rsidRPr="00A44135">
        <w:rPr>
          <w:rFonts w:ascii="Times New Roman" w:eastAsia="Times New Roman" w:hAnsi="Times New Roman" w:cs="Times New Roman"/>
          <w:sz w:val="24"/>
          <w:szCs w:val="24"/>
          <w:lang w:eastAsia="en-IN"/>
        </w:rPr>
        <w:t>: Major OTAs such as Expedia and Booking Holdings enhanced AI-driven recommendation engines and mobile-first booking platforms to improve personalized experiences and streamline customer journeys.</w:t>
      </w:r>
    </w:p>
    <w:p w14:paraId="378BCF02" w14:textId="77777777" w:rsidR="00A44135" w:rsidRPr="00A44135" w:rsidRDefault="00A44135" w:rsidP="00A4413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b/>
          <w:bCs/>
          <w:sz w:val="24"/>
          <w:szCs w:val="24"/>
          <w:lang w:eastAsia="en-IN"/>
        </w:rPr>
        <w:t>Sustainable Travel Initiatives (2023)</w:t>
      </w:r>
      <w:r w:rsidRPr="00A44135">
        <w:rPr>
          <w:rFonts w:ascii="Times New Roman" w:eastAsia="Times New Roman" w:hAnsi="Times New Roman" w:cs="Times New Roman"/>
          <w:sz w:val="24"/>
          <w:szCs w:val="24"/>
          <w:lang w:eastAsia="en-IN"/>
        </w:rPr>
        <w:t xml:space="preserve">: Marriott International and Hilton Worldwide launched eco-friendly programs, including carbon offset partnerships and energy-efficient property upgrades to cater to environmentally conscious </w:t>
      </w:r>
      <w:proofErr w:type="spellStart"/>
      <w:r w:rsidRPr="00A44135">
        <w:rPr>
          <w:rFonts w:ascii="Times New Roman" w:eastAsia="Times New Roman" w:hAnsi="Times New Roman" w:cs="Times New Roman"/>
          <w:sz w:val="24"/>
          <w:szCs w:val="24"/>
          <w:lang w:eastAsia="en-IN"/>
        </w:rPr>
        <w:t>travelers</w:t>
      </w:r>
      <w:proofErr w:type="spellEnd"/>
      <w:r w:rsidRPr="00A44135">
        <w:rPr>
          <w:rFonts w:ascii="Times New Roman" w:eastAsia="Times New Roman" w:hAnsi="Times New Roman" w:cs="Times New Roman"/>
          <w:sz w:val="24"/>
          <w:szCs w:val="24"/>
          <w:lang w:eastAsia="en-IN"/>
        </w:rPr>
        <w:t>.</w:t>
      </w:r>
    </w:p>
    <w:p w14:paraId="0991433E" w14:textId="77777777" w:rsidR="00A44135" w:rsidRPr="00A44135" w:rsidRDefault="00A44135" w:rsidP="00A4413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b/>
          <w:bCs/>
          <w:sz w:val="24"/>
          <w:szCs w:val="24"/>
          <w:lang w:eastAsia="en-IN"/>
        </w:rPr>
        <w:t>Experience-Driven Packages (2024)</w:t>
      </w:r>
      <w:r w:rsidRPr="00A44135">
        <w:rPr>
          <w:rFonts w:ascii="Times New Roman" w:eastAsia="Times New Roman" w:hAnsi="Times New Roman" w:cs="Times New Roman"/>
          <w:sz w:val="24"/>
          <w:szCs w:val="24"/>
          <w:lang w:eastAsia="en-IN"/>
        </w:rPr>
        <w:t>: Airbnb expanded its “Airbnb Experiences” portfolio to include wellness retreats, adventure tours, and immersive cultural activities, targeting Millennials and Gen Z consumers.</w:t>
      </w:r>
    </w:p>
    <w:p w14:paraId="24CD47E4" w14:textId="77777777" w:rsidR="00A44135" w:rsidRPr="00A44135" w:rsidRDefault="00A44135" w:rsidP="00A4413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b/>
          <w:bCs/>
          <w:sz w:val="24"/>
          <w:szCs w:val="24"/>
          <w:lang w:eastAsia="en-IN"/>
        </w:rPr>
        <w:t>Strategic Partnerships (2023–2024)</w:t>
      </w:r>
      <w:r w:rsidRPr="00A44135">
        <w:rPr>
          <w:rFonts w:ascii="Times New Roman" w:eastAsia="Times New Roman" w:hAnsi="Times New Roman" w:cs="Times New Roman"/>
          <w:sz w:val="24"/>
          <w:szCs w:val="24"/>
          <w:lang w:eastAsia="en-IN"/>
        </w:rPr>
        <w:t xml:space="preserve">: TUI Group partnered with regional airlines and local tour operators across Europe and Asia-Pacific to create bundled travel packages, increasing cross-sell opportunities and convenience for </w:t>
      </w:r>
      <w:proofErr w:type="spellStart"/>
      <w:r w:rsidRPr="00A44135">
        <w:rPr>
          <w:rFonts w:ascii="Times New Roman" w:eastAsia="Times New Roman" w:hAnsi="Times New Roman" w:cs="Times New Roman"/>
          <w:sz w:val="24"/>
          <w:szCs w:val="24"/>
          <w:lang w:eastAsia="en-IN"/>
        </w:rPr>
        <w:t>travelers</w:t>
      </w:r>
      <w:proofErr w:type="spellEnd"/>
      <w:r w:rsidRPr="00A44135">
        <w:rPr>
          <w:rFonts w:ascii="Times New Roman" w:eastAsia="Times New Roman" w:hAnsi="Times New Roman" w:cs="Times New Roman"/>
          <w:sz w:val="24"/>
          <w:szCs w:val="24"/>
          <w:lang w:eastAsia="en-IN"/>
        </w:rPr>
        <w:t>.</w:t>
      </w:r>
    </w:p>
    <w:p w14:paraId="724BA94D" w14:textId="77777777" w:rsidR="00A44135" w:rsidRPr="00A44135" w:rsidRDefault="00A44135" w:rsidP="00A4413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b/>
          <w:bCs/>
          <w:sz w:val="24"/>
          <w:szCs w:val="24"/>
          <w:lang w:eastAsia="en-IN"/>
        </w:rPr>
        <w:t>Emerging Market Investments (2024)</w:t>
      </w:r>
      <w:r w:rsidRPr="00A44135">
        <w:rPr>
          <w:rFonts w:ascii="Times New Roman" w:eastAsia="Times New Roman" w:hAnsi="Times New Roman" w:cs="Times New Roman"/>
          <w:sz w:val="24"/>
          <w:szCs w:val="24"/>
          <w:lang w:eastAsia="en-IN"/>
        </w:rPr>
        <w:t>: Airlines and hotel chains increased investment in Asia-Pacific and LAMEA markets, enhancing infrastructure, launching digital booking solutions, and promoting domestic and regional travel.</w:t>
      </w:r>
    </w:p>
    <w:p w14:paraId="5BAAE702" w14:textId="77777777" w:rsidR="00A44135" w:rsidRPr="00A44135" w:rsidRDefault="00A44135" w:rsidP="00A44135">
      <w:p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b/>
          <w:bCs/>
          <w:sz w:val="24"/>
          <w:szCs w:val="24"/>
          <w:lang w:eastAsia="en-IN"/>
        </w:rPr>
        <w:t>Opportunities</w:t>
      </w:r>
    </w:p>
    <w:p w14:paraId="466D1144" w14:textId="77777777" w:rsidR="00A44135" w:rsidRPr="00A44135" w:rsidRDefault="00A44135" w:rsidP="00A4413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b/>
          <w:bCs/>
          <w:sz w:val="24"/>
          <w:szCs w:val="24"/>
          <w:lang w:eastAsia="en-IN"/>
        </w:rPr>
        <w:lastRenderedPageBreak/>
        <w:t>Expansion in Emerging Markets</w:t>
      </w:r>
      <w:r w:rsidRPr="00A44135">
        <w:rPr>
          <w:rFonts w:ascii="Times New Roman" w:eastAsia="Times New Roman" w:hAnsi="Times New Roman" w:cs="Times New Roman"/>
          <w:sz w:val="24"/>
          <w:szCs w:val="24"/>
          <w:lang w:eastAsia="en-IN"/>
        </w:rPr>
        <w:t>: Rapidly growing middle-class populations in Asia-Pacific and Latin America present significant demand for both domestic and international leisure travel.</w:t>
      </w:r>
    </w:p>
    <w:p w14:paraId="613C39DD" w14:textId="77777777" w:rsidR="00A44135" w:rsidRPr="00A44135" w:rsidRDefault="00A44135" w:rsidP="00A4413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b/>
          <w:bCs/>
          <w:sz w:val="24"/>
          <w:szCs w:val="24"/>
          <w:lang w:eastAsia="en-IN"/>
        </w:rPr>
        <w:t>Technology-Enabled Personalization</w:t>
      </w:r>
      <w:r w:rsidRPr="00A44135">
        <w:rPr>
          <w:rFonts w:ascii="Times New Roman" w:eastAsia="Times New Roman" w:hAnsi="Times New Roman" w:cs="Times New Roman"/>
          <w:sz w:val="24"/>
          <w:szCs w:val="24"/>
          <w:lang w:eastAsia="en-IN"/>
        </w:rPr>
        <w:t>: AI, AR/VR, and mobile-based platforms can deliver tailored itineraries, immersive pre-travel experiences, and dynamic pricing, driving higher customer engagement.</w:t>
      </w:r>
    </w:p>
    <w:p w14:paraId="5E84BD28" w14:textId="77777777" w:rsidR="00A44135" w:rsidRPr="00A44135" w:rsidRDefault="00A44135" w:rsidP="00A4413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b/>
          <w:bCs/>
          <w:sz w:val="24"/>
          <w:szCs w:val="24"/>
          <w:lang w:eastAsia="en-IN"/>
        </w:rPr>
        <w:t>Sustainable and Experiential Travel</w:t>
      </w:r>
      <w:r w:rsidRPr="00A44135">
        <w:rPr>
          <w:rFonts w:ascii="Times New Roman" w:eastAsia="Times New Roman" w:hAnsi="Times New Roman" w:cs="Times New Roman"/>
          <w:sz w:val="24"/>
          <w:szCs w:val="24"/>
          <w:lang w:eastAsia="en-IN"/>
        </w:rPr>
        <w:t>: Increasing awareness of environmental impact and desire for unique, immersive experiences offer avenues for specialized packages, eco-tourism, and wellness-focused travel offerings.</w:t>
      </w:r>
    </w:p>
    <w:p w14:paraId="25599AA0" w14:textId="77777777" w:rsidR="00A44135" w:rsidRPr="00A44135" w:rsidRDefault="00A44135" w:rsidP="00A44135">
      <w:p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b/>
          <w:bCs/>
          <w:sz w:val="24"/>
          <w:szCs w:val="24"/>
          <w:lang w:eastAsia="en-IN"/>
        </w:rPr>
        <w:t>Restraints</w:t>
      </w:r>
    </w:p>
    <w:p w14:paraId="798D9F99" w14:textId="77777777" w:rsidR="00A44135" w:rsidRPr="00A44135" w:rsidRDefault="00A44135" w:rsidP="00A4413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b/>
          <w:bCs/>
          <w:sz w:val="24"/>
          <w:szCs w:val="24"/>
          <w:lang w:eastAsia="en-IN"/>
        </w:rPr>
        <w:t>Economic Volatility and Geopolitical Risks</w:t>
      </w:r>
      <w:r w:rsidRPr="00A44135">
        <w:rPr>
          <w:rFonts w:ascii="Times New Roman" w:eastAsia="Times New Roman" w:hAnsi="Times New Roman" w:cs="Times New Roman"/>
          <w:sz w:val="24"/>
          <w:szCs w:val="24"/>
          <w:lang w:eastAsia="en-IN"/>
        </w:rPr>
        <w:t>: Fluctuating currency rates, inflation, and regional instability can disrupt travel demand and operational planning.</w:t>
      </w:r>
    </w:p>
    <w:p w14:paraId="4930A89E" w14:textId="77777777" w:rsidR="00A44135" w:rsidRPr="00A44135" w:rsidRDefault="00A44135" w:rsidP="00A4413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b/>
          <w:bCs/>
          <w:sz w:val="24"/>
          <w:szCs w:val="24"/>
          <w:lang w:eastAsia="en-IN"/>
        </w:rPr>
        <w:t>High Operational Costs</w:t>
      </w:r>
      <w:r w:rsidRPr="00A44135">
        <w:rPr>
          <w:rFonts w:ascii="Times New Roman" w:eastAsia="Times New Roman" w:hAnsi="Times New Roman" w:cs="Times New Roman"/>
          <w:sz w:val="24"/>
          <w:szCs w:val="24"/>
          <w:lang w:eastAsia="en-IN"/>
        </w:rPr>
        <w:t>: Infrastructure, technology integration, and service delivery expenses remain significant, particularly for luxury, adventure, and multi-destination offerings.</w:t>
      </w:r>
    </w:p>
    <w:p w14:paraId="2CA91A2B" w14:textId="77777777" w:rsidR="00A44135" w:rsidRPr="00A44135" w:rsidRDefault="00A44135" w:rsidP="00A44135">
      <w:pPr>
        <w:pStyle w:val="Heading1"/>
        <w:rPr>
          <w:rFonts w:ascii="Times New Roman" w:eastAsia="Times New Roman" w:hAnsi="Times New Roman" w:cs="Times New Roman"/>
          <w:b/>
          <w:bCs/>
          <w:color w:val="auto"/>
          <w:kern w:val="36"/>
          <w:sz w:val="48"/>
          <w:szCs w:val="48"/>
          <w:lang w:eastAsia="en-IN"/>
        </w:rPr>
      </w:pPr>
      <w:r>
        <w:br/>
      </w:r>
      <w:r w:rsidRPr="00A44135">
        <w:rPr>
          <w:rFonts w:ascii="Times New Roman" w:eastAsia="Times New Roman" w:hAnsi="Times New Roman" w:cs="Times New Roman"/>
          <w:b/>
          <w:bCs/>
          <w:color w:val="auto"/>
          <w:kern w:val="36"/>
          <w:sz w:val="48"/>
          <w:szCs w:val="48"/>
          <w:lang w:eastAsia="en-IN"/>
        </w:rPr>
        <w:t>7.1. Report Coverage Table</w:t>
      </w:r>
    </w:p>
    <w:tbl>
      <w:tblPr>
        <w:tblStyle w:val="PlainTable1"/>
        <w:tblW w:w="0" w:type="auto"/>
        <w:tblLook w:val="04A0" w:firstRow="1" w:lastRow="0" w:firstColumn="1" w:lastColumn="0" w:noHBand="0" w:noVBand="1"/>
      </w:tblPr>
      <w:tblGrid>
        <w:gridCol w:w="2680"/>
        <w:gridCol w:w="6336"/>
      </w:tblGrid>
      <w:tr w:rsidR="00A44135" w:rsidRPr="00A44135" w14:paraId="752A0763" w14:textId="77777777" w:rsidTr="00A441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5DB4B1" w14:textId="77777777" w:rsidR="00A44135" w:rsidRPr="00A44135" w:rsidRDefault="00A44135" w:rsidP="00A44135">
            <w:pPr>
              <w:jc w:val="center"/>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Report Attribute</w:t>
            </w:r>
          </w:p>
        </w:tc>
        <w:tc>
          <w:tcPr>
            <w:tcW w:w="0" w:type="auto"/>
            <w:hideMark/>
          </w:tcPr>
          <w:p w14:paraId="1BE9D8AC" w14:textId="77777777" w:rsidR="00A44135" w:rsidRPr="00A44135" w:rsidRDefault="00A44135" w:rsidP="00A4413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Details</w:t>
            </w:r>
          </w:p>
        </w:tc>
      </w:tr>
      <w:tr w:rsidR="00A44135" w:rsidRPr="00A44135" w14:paraId="0A0ABF66" w14:textId="77777777" w:rsidTr="00A44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6A570D" w14:textId="77777777" w:rsidR="00A44135" w:rsidRPr="00A44135" w:rsidRDefault="00A44135" w:rsidP="00A44135">
            <w:pPr>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Forecast Period</w:t>
            </w:r>
          </w:p>
        </w:tc>
        <w:tc>
          <w:tcPr>
            <w:tcW w:w="0" w:type="auto"/>
            <w:hideMark/>
          </w:tcPr>
          <w:p w14:paraId="529A71C0" w14:textId="77777777" w:rsidR="00A44135" w:rsidRPr="00A44135" w:rsidRDefault="00A44135" w:rsidP="00A4413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2024 – 2030</w:t>
            </w:r>
          </w:p>
        </w:tc>
      </w:tr>
      <w:tr w:rsidR="00A44135" w:rsidRPr="00A44135" w14:paraId="6F803571" w14:textId="77777777" w:rsidTr="00A44135">
        <w:tc>
          <w:tcPr>
            <w:cnfStyle w:val="001000000000" w:firstRow="0" w:lastRow="0" w:firstColumn="1" w:lastColumn="0" w:oddVBand="0" w:evenVBand="0" w:oddHBand="0" w:evenHBand="0" w:firstRowFirstColumn="0" w:firstRowLastColumn="0" w:lastRowFirstColumn="0" w:lastRowLastColumn="0"/>
            <w:tcW w:w="0" w:type="auto"/>
            <w:hideMark/>
          </w:tcPr>
          <w:p w14:paraId="595D6E11" w14:textId="77777777" w:rsidR="00A44135" w:rsidRPr="00A44135" w:rsidRDefault="00A44135" w:rsidP="00A44135">
            <w:pPr>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Market Size Value in 2024</w:t>
            </w:r>
          </w:p>
        </w:tc>
        <w:tc>
          <w:tcPr>
            <w:tcW w:w="0" w:type="auto"/>
            <w:hideMark/>
          </w:tcPr>
          <w:p w14:paraId="70545CFC" w14:textId="77777777" w:rsidR="00A44135" w:rsidRPr="00A44135" w:rsidRDefault="00A44135" w:rsidP="00A4413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USD 1.8 Trillion</w:t>
            </w:r>
          </w:p>
        </w:tc>
      </w:tr>
      <w:tr w:rsidR="00A44135" w:rsidRPr="00A44135" w14:paraId="6D2D4385" w14:textId="77777777" w:rsidTr="00A44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8F20AC" w14:textId="77777777" w:rsidR="00A44135" w:rsidRPr="00A44135" w:rsidRDefault="00A44135" w:rsidP="00A44135">
            <w:pPr>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Revenue Forecast in 2030</w:t>
            </w:r>
          </w:p>
        </w:tc>
        <w:tc>
          <w:tcPr>
            <w:tcW w:w="0" w:type="auto"/>
            <w:hideMark/>
          </w:tcPr>
          <w:p w14:paraId="21E51A43" w14:textId="77777777" w:rsidR="00A44135" w:rsidRPr="00A44135" w:rsidRDefault="00A44135" w:rsidP="00A4413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USD 2.7 Trillion</w:t>
            </w:r>
          </w:p>
        </w:tc>
      </w:tr>
      <w:tr w:rsidR="00A44135" w:rsidRPr="00A44135" w14:paraId="5E16B7F4" w14:textId="77777777" w:rsidTr="00A44135">
        <w:tc>
          <w:tcPr>
            <w:cnfStyle w:val="001000000000" w:firstRow="0" w:lastRow="0" w:firstColumn="1" w:lastColumn="0" w:oddVBand="0" w:evenVBand="0" w:oddHBand="0" w:evenHBand="0" w:firstRowFirstColumn="0" w:firstRowLastColumn="0" w:lastRowFirstColumn="0" w:lastRowLastColumn="0"/>
            <w:tcW w:w="0" w:type="auto"/>
            <w:hideMark/>
          </w:tcPr>
          <w:p w14:paraId="7C843495" w14:textId="77777777" w:rsidR="00A44135" w:rsidRPr="00A44135" w:rsidRDefault="00A44135" w:rsidP="00A44135">
            <w:pPr>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Overall Growth Rate</w:t>
            </w:r>
          </w:p>
        </w:tc>
        <w:tc>
          <w:tcPr>
            <w:tcW w:w="0" w:type="auto"/>
            <w:hideMark/>
          </w:tcPr>
          <w:p w14:paraId="76E22E4A" w14:textId="77777777" w:rsidR="00A44135" w:rsidRPr="00A44135" w:rsidRDefault="00A44135" w:rsidP="00A4413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CAGR of 6.5% (2024 – 2030)</w:t>
            </w:r>
          </w:p>
        </w:tc>
      </w:tr>
      <w:tr w:rsidR="00A44135" w:rsidRPr="00A44135" w14:paraId="5A307DBD" w14:textId="77777777" w:rsidTr="00A44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9BFB36" w14:textId="77777777" w:rsidR="00A44135" w:rsidRPr="00A44135" w:rsidRDefault="00A44135" w:rsidP="00A44135">
            <w:pPr>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Base Year for Estimation</w:t>
            </w:r>
          </w:p>
        </w:tc>
        <w:tc>
          <w:tcPr>
            <w:tcW w:w="0" w:type="auto"/>
            <w:hideMark/>
          </w:tcPr>
          <w:p w14:paraId="03010BDB" w14:textId="77777777" w:rsidR="00A44135" w:rsidRPr="00A44135" w:rsidRDefault="00A44135" w:rsidP="00A4413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2024</w:t>
            </w:r>
          </w:p>
        </w:tc>
      </w:tr>
      <w:tr w:rsidR="00A44135" w:rsidRPr="00A44135" w14:paraId="2E19FF0B" w14:textId="77777777" w:rsidTr="00A44135">
        <w:tc>
          <w:tcPr>
            <w:cnfStyle w:val="001000000000" w:firstRow="0" w:lastRow="0" w:firstColumn="1" w:lastColumn="0" w:oddVBand="0" w:evenVBand="0" w:oddHBand="0" w:evenHBand="0" w:firstRowFirstColumn="0" w:firstRowLastColumn="0" w:lastRowFirstColumn="0" w:lastRowLastColumn="0"/>
            <w:tcW w:w="0" w:type="auto"/>
            <w:hideMark/>
          </w:tcPr>
          <w:p w14:paraId="1154A9CF" w14:textId="77777777" w:rsidR="00A44135" w:rsidRPr="00A44135" w:rsidRDefault="00A44135" w:rsidP="00A44135">
            <w:pPr>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Historical Data</w:t>
            </w:r>
          </w:p>
        </w:tc>
        <w:tc>
          <w:tcPr>
            <w:tcW w:w="0" w:type="auto"/>
            <w:hideMark/>
          </w:tcPr>
          <w:p w14:paraId="78033520" w14:textId="77777777" w:rsidR="00A44135" w:rsidRPr="00A44135" w:rsidRDefault="00A44135" w:rsidP="00A4413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2019 – 2023</w:t>
            </w:r>
          </w:p>
        </w:tc>
      </w:tr>
      <w:tr w:rsidR="00A44135" w:rsidRPr="00A44135" w14:paraId="28DDE053" w14:textId="77777777" w:rsidTr="00A44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5A0A8F" w14:textId="77777777" w:rsidR="00A44135" w:rsidRPr="00A44135" w:rsidRDefault="00A44135" w:rsidP="00A44135">
            <w:pPr>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Unit</w:t>
            </w:r>
          </w:p>
        </w:tc>
        <w:tc>
          <w:tcPr>
            <w:tcW w:w="0" w:type="auto"/>
            <w:hideMark/>
          </w:tcPr>
          <w:p w14:paraId="3753E751" w14:textId="77777777" w:rsidR="00A44135" w:rsidRPr="00A44135" w:rsidRDefault="00A44135" w:rsidP="00A4413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USD Million, CAGR (2024 – 2030)</w:t>
            </w:r>
          </w:p>
        </w:tc>
      </w:tr>
      <w:tr w:rsidR="00A44135" w:rsidRPr="00A44135" w14:paraId="426AAF6F" w14:textId="77777777" w:rsidTr="00A44135">
        <w:tc>
          <w:tcPr>
            <w:cnfStyle w:val="001000000000" w:firstRow="0" w:lastRow="0" w:firstColumn="1" w:lastColumn="0" w:oddVBand="0" w:evenVBand="0" w:oddHBand="0" w:evenHBand="0" w:firstRowFirstColumn="0" w:firstRowLastColumn="0" w:lastRowFirstColumn="0" w:lastRowLastColumn="0"/>
            <w:tcW w:w="0" w:type="auto"/>
            <w:hideMark/>
          </w:tcPr>
          <w:p w14:paraId="62F39815" w14:textId="77777777" w:rsidR="00A44135" w:rsidRPr="00A44135" w:rsidRDefault="00A44135" w:rsidP="00A44135">
            <w:pPr>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Segmentation</w:t>
            </w:r>
          </w:p>
        </w:tc>
        <w:tc>
          <w:tcPr>
            <w:tcW w:w="0" w:type="auto"/>
            <w:hideMark/>
          </w:tcPr>
          <w:p w14:paraId="361E45DB" w14:textId="77777777" w:rsidR="00A44135" w:rsidRPr="00A44135" w:rsidRDefault="00A44135" w:rsidP="00A4413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By Travel Type, By Demographics, By Booking Channel, By Region</w:t>
            </w:r>
          </w:p>
        </w:tc>
      </w:tr>
      <w:tr w:rsidR="00A44135" w:rsidRPr="00A44135" w14:paraId="5AF26683" w14:textId="77777777" w:rsidTr="00A44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D91D1A" w14:textId="77777777" w:rsidR="00A44135" w:rsidRPr="00A44135" w:rsidRDefault="00A44135" w:rsidP="00A44135">
            <w:pPr>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By Travel Type</w:t>
            </w:r>
          </w:p>
        </w:tc>
        <w:tc>
          <w:tcPr>
            <w:tcW w:w="0" w:type="auto"/>
            <w:hideMark/>
          </w:tcPr>
          <w:p w14:paraId="513E37E0" w14:textId="77777777" w:rsidR="00A44135" w:rsidRPr="00A44135" w:rsidRDefault="00A44135" w:rsidP="00A4413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Domestic, International, Adventure, Luxury, Budget</w:t>
            </w:r>
          </w:p>
        </w:tc>
      </w:tr>
      <w:tr w:rsidR="00A44135" w:rsidRPr="00A44135" w14:paraId="5D4A737C" w14:textId="77777777" w:rsidTr="00A44135">
        <w:tc>
          <w:tcPr>
            <w:cnfStyle w:val="001000000000" w:firstRow="0" w:lastRow="0" w:firstColumn="1" w:lastColumn="0" w:oddVBand="0" w:evenVBand="0" w:oddHBand="0" w:evenHBand="0" w:firstRowFirstColumn="0" w:firstRowLastColumn="0" w:lastRowFirstColumn="0" w:lastRowLastColumn="0"/>
            <w:tcW w:w="0" w:type="auto"/>
            <w:hideMark/>
          </w:tcPr>
          <w:p w14:paraId="20539D23" w14:textId="77777777" w:rsidR="00A44135" w:rsidRPr="00A44135" w:rsidRDefault="00A44135" w:rsidP="00A44135">
            <w:pPr>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By Demographics</w:t>
            </w:r>
          </w:p>
        </w:tc>
        <w:tc>
          <w:tcPr>
            <w:tcW w:w="0" w:type="auto"/>
            <w:hideMark/>
          </w:tcPr>
          <w:p w14:paraId="42C0109F" w14:textId="77777777" w:rsidR="00A44135" w:rsidRPr="00A44135" w:rsidRDefault="00A44135" w:rsidP="00A4413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Millennials, Gen Z, Families, Retirees, Couples</w:t>
            </w:r>
          </w:p>
        </w:tc>
      </w:tr>
      <w:tr w:rsidR="00A44135" w:rsidRPr="00A44135" w14:paraId="5B71B43C" w14:textId="77777777" w:rsidTr="00A44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3D4014" w14:textId="77777777" w:rsidR="00A44135" w:rsidRPr="00A44135" w:rsidRDefault="00A44135" w:rsidP="00A44135">
            <w:pPr>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By Booking Channel</w:t>
            </w:r>
          </w:p>
        </w:tc>
        <w:tc>
          <w:tcPr>
            <w:tcW w:w="0" w:type="auto"/>
            <w:hideMark/>
          </w:tcPr>
          <w:p w14:paraId="24D0058D" w14:textId="77777777" w:rsidR="00A44135" w:rsidRPr="00A44135" w:rsidRDefault="00A44135" w:rsidP="00A4413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Online Platforms, Travel Agents, Direct Booking</w:t>
            </w:r>
          </w:p>
        </w:tc>
      </w:tr>
      <w:tr w:rsidR="00A44135" w:rsidRPr="00A44135" w14:paraId="5F37176E" w14:textId="77777777" w:rsidTr="00A44135">
        <w:tc>
          <w:tcPr>
            <w:cnfStyle w:val="001000000000" w:firstRow="0" w:lastRow="0" w:firstColumn="1" w:lastColumn="0" w:oddVBand="0" w:evenVBand="0" w:oddHBand="0" w:evenHBand="0" w:firstRowFirstColumn="0" w:firstRowLastColumn="0" w:lastRowFirstColumn="0" w:lastRowLastColumn="0"/>
            <w:tcW w:w="0" w:type="auto"/>
            <w:hideMark/>
          </w:tcPr>
          <w:p w14:paraId="341C3C9C" w14:textId="77777777" w:rsidR="00A44135" w:rsidRPr="00A44135" w:rsidRDefault="00A44135" w:rsidP="00A44135">
            <w:pPr>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By Region</w:t>
            </w:r>
          </w:p>
        </w:tc>
        <w:tc>
          <w:tcPr>
            <w:tcW w:w="0" w:type="auto"/>
            <w:hideMark/>
          </w:tcPr>
          <w:p w14:paraId="3A4E0C35" w14:textId="77777777" w:rsidR="00A44135" w:rsidRPr="00A44135" w:rsidRDefault="00A44135" w:rsidP="00A4413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North America, Europe, Asia-Pacific, Latin America, Middle East &amp; Africa</w:t>
            </w:r>
          </w:p>
        </w:tc>
      </w:tr>
      <w:tr w:rsidR="00A44135" w:rsidRPr="00A44135" w14:paraId="704644B0" w14:textId="77777777" w:rsidTr="00A44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8AD06B" w14:textId="77777777" w:rsidR="00A44135" w:rsidRPr="00A44135" w:rsidRDefault="00A44135" w:rsidP="00A44135">
            <w:pPr>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Country Scope</w:t>
            </w:r>
          </w:p>
        </w:tc>
        <w:tc>
          <w:tcPr>
            <w:tcW w:w="0" w:type="auto"/>
            <w:hideMark/>
          </w:tcPr>
          <w:p w14:paraId="6B6A8391" w14:textId="77777777" w:rsidR="00A44135" w:rsidRPr="00A44135" w:rsidRDefault="00A44135" w:rsidP="00A4413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U.S., UK, Germany, China, India, Japan, Brazil, UAE, Saudi Arabia</w:t>
            </w:r>
          </w:p>
        </w:tc>
      </w:tr>
      <w:tr w:rsidR="00A44135" w:rsidRPr="00A44135" w14:paraId="29C9C312" w14:textId="77777777" w:rsidTr="00A44135">
        <w:tc>
          <w:tcPr>
            <w:cnfStyle w:val="001000000000" w:firstRow="0" w:lastRow="0" w:firstColumn="1" w:lastColumn="0" w:oddVBand="0" w:evenVBand="0" w:oddHBand="0" w:evenHBand="0" w:firstRowFirstColumn="0" w:firstRowLastColumn="0" w:lastRowFirstColumn="0" w:lastRowLastColumn="0"/>
            <w:tcW w:w="0" w:type="auto"/>
            <w:hideMark/>
          </w:tcPr>
          <w:p w14:paraId="52C60D3F" w14:textId="77777777" w:rsidR="00A44135" w:rsidRPr="00A44135" w:rsidRDefault="00A44135" w:rsidP="00A44135">
            <w:pPr>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Market Drivers</w:t>
            </w:r>
          </w:p>
        </w:tc>
        <w:tc>
          <w:tcPr>
            <w:tcW w:w="0" w:type="auto"/>
            <w:hideMark/>
          </w:tcPr>
          <w:p w14:paraId="12F706BA" w14:textId="77777777" w:rsidR="00A44135" w:rsidRPr="00A44135" w:rsidRDefault="00A44135" w:rsidP="00A4413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 Rising disposable income and global mobility</w:t>
            </w:r>
          </w:p>
        </w:tc>
      </w:tr>
      <w:tr w:rsidR="00A44135" w:rsidRPr="00A44135" w14:paraId="4BDFD64F" w14:textId="77777777" w:rsidTr="00A44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4D578A" w14:textId="77777777" w:rsidR="00A44135" w:rsidRPr="00A44135" w:rsidRDefault="00A44135" w:rsidP="00A44135">
            <w:pPr>
              <w:rPr>
                <w:rFonts w:ascii="Times New Roman" w:eastAsia="Times New Roman" w:hAnsi="Times New Roman" w:cs="Times New Roman"/>
                <w:sz w:val="24"/>
                <w:szCs w:val="24"/>
                <w:lang w:eastAsia="en-IN"/>
              </w:rPr>
            </w:pPr>
          </w:p>
        </w:tc>
        <w:tc>
          <w:tcPr>
            <w:tcW w:w="0" w:type="auto"/>
            <w:hideMark/>
          </w:tcPr>
          <w:p w14:paraId="7E242657" w14:textId="77777777" w:rsidR="00A44135" w:rsidRPr="00A44135" w:rsidRDefault="00A44135" w:rsidP="00A4413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 Increasing preference for personalized and experiential travel</w:t>
            </w:r>
          </w:p>
        </w:tc>
      </w:tr>
      <w:tr w:rsidR="00A44135" w:rsidRPr="00A44135" w14:paraId="7213507A" w14:textId="77777777" w:rsidTr="00A44135">
        <w:tc>
          <w:tcPr>
            <w:cnfStyle w:val="001000000000" w:firstRow="0" w:lastRow="0" w:firstColumn="1" w:lastColumn="0" w:oddVBand="0" w:evenVBand="0" w:oddHBand="0" w:evenHBand="0" w:firstRowFirstColumn="0" w:firstRowLastColumn="0" w:lastRowFirstColumn="0" w:lastRowLastColumn="0"/>
            <w:tcW w:w="0" w:type="auto"/>
            <w:hideMark/>
          </w:tcPr>
          <w:p w14:paraId="652D7488" w14:textId="77777777" w:rsidR="00A44135" w:rsidRPr="00A44135" w:rsidRDefault="00A44135" w:rsidP="00A44135">
            <w:pPr>
              <w:rPr>
                <w:rFonts w:ascii="Times New Roman" w:eastAsia="Times New Roman" w:hAnsi="Times New Roman" w:cs="Times New Roman"/>
                <w:sz w:val="24"/>
                <w:szCs w:val="24"/>
                <w:lang w:eastAsia="en-IN"/>
              </w:rPr>
            </w:pPr>
          </w:p>
        </w:tc>
        <w:tc>
          <w:tcPr>
            <w:tcW w:w="0" w:type="auto"/>
            <w:hideMark/>
          </w:tcPr>
          <w:p w14:paraId="1BDC6B76" w14:textId="77777777" w:rsidR="00A44135" w:rsidRPr="00A44135" w:rsidRDefault="00A44135" w:rsidP="00A4413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 Growth of digital platforms and AI-driven travel solutions</w:t>
            </w:r>
          </w:p>
        </w:tc>
      </w:tr>
      <w:tr w:rsidR="00A44135" w:rsidRPr="00A44135" w14:paraId="31598B47" w14:textId="77777777" w:rsidTr="00A441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034484" w14:textId="77777777" w:rsidR="00A44135" w:rsidRPr="00A44135" w:rsidRDefault="00A44135" w:rsidP="00A44135">
            <w:pPr>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Customization Option</w:t>
            </w:r>
          </w:p>
        </w:tc>
        <w:tc>
          <w:tcPr>
            <w:tcW w:w="0" w:type="auto"/>
            <w:hideMark/>
          </w:tcPr>
          <w:p w14:paraId="1A6860E2" w14:textId="77777777" w:rsidR="00A44135" w:rsidRPr="00A44135" w:rsidRDefault="00A44135" w:rsidP="00A4413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Available upon request</w:t>
            </w:r>
          </w:p>
        </w:tc>
      </w:tr>
    </w:tbl>
    <w:p w14:paraId="732CB872" w14:textId="77777777" w:rsidR="00A44135" w:rsidRPr="00A44135" w:rsidRDefault="00A44135" w:rsidP="00A44135">
      <w:pPr>
        <w:pStyle w:val="Heading1"/>
        <w:rPr>
          <w:rFonts w:ascii="Times New Roman" w:eastAsia="Times New Roman" w:hAnsi="Times New Roman" w:cs="Times New Roman"/>
          <w:b/>
          <w:bCs/>
          <w:color w:val="auto"/>
          <w:kern w:val="36"/>
          <w:sz w:val="48"/>
          <w:szCs w:val="48"/>
          <w:lang w:eastAsia="en-IN"/>
        </w:rPr>
      </w:pPr>
      <w:r>
        <w:lastRenderedPageBreak/>
        <w:br/>
      </w:r>
      <w:r w:rsidRPr="00A44135">
        <w:rPr>
          <w:rFonts w:ascii="Times New Roman" w:eastAsia="Times New Roman" w:hAnsi="Times New Roman" w:cs="Times New Roman"/>
          <w:b/>
          <w:bCs/>
          <w:color w:val="auto"/>
          <w:kern w:val="36"/>
          <w:sz w:val="48"/>
          <w:szCs w:val="48"/>
          <w:lang w:eastAsia="en-IN"/>
        </w:rPr>
        <w:t>8. Report Summary, FAQs, and SEO Schema</w:t>
      </w:r>
    </w:p>
    <w:p w14:paraId="15ACE574" w14:textId="77777777" w:rsidR="00A44135" w:rsidRPr="00A44135" w:rsidRDefault="00A44135" w:rsidP="00A4413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44135">
        <w:rPr>
          <w:rFonts w:ascii="Times New Roman" w:eastAsia="Times New Roman" w:hAnsi="Times New Roman" w:cs="Times New Roman"/>
          <w:b/>
          <w:bCs/>
          <w:sz w:val="36"/>
          <w:szCs w:val="36"/>
          <w:lang w:eastAsia="en-IN"/>
        </w:rPr>
        <w:t>A.1. Report Title (Long-Form)</w:t>
      </w:r>
    </w:p>
    <w:p w14:paraId="24EB4652" w14:textId="77777777" w:rsidR="00A44135" w:rsidRPr="00A44135" w:rsidRDefault="00A44135" w:rsidP="00A44135">
      <w:p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 xml:space="preserve">Leisure Travel Market </w:t>
      </w:r>
      <w:proofErr w:type="gramStart"/>
      <w:r w:rsidRPr="00A44135">
        <w:rPr>
          <w:rFonts w:ascii="Times New Roman" w:eastAsia="Times New Roman" w:hAnsi="Times New Roman" w:cs="Times New Roman"/>
          <w:sz w:val="24"/>
          <w:szCs w:val="24"/>
          <w:lang w:eastAsia="en-IN"/>
        </w:rPr>
        <w:t>By</w:t>
      </w:r>
      <w:proofErr w:type="gramEnd"/>
      <w:r w:rsidRPr="00A44135">
        <w:rPr>
          <w:rFonts w:ascii="Times New Roman" w:eastAsia="Times New Roman" w:hAnsi="Times New Roman" w:cs="Times New Roman"/>
          <w:sz w:val="24"/>
          <w:szCs w:val="24"/>
          <w:lang w:eastAsia="en-IN"/>
        </w:rPr>
        <w:t xml:space="preserve"> Travel Type (Domestic, International, Adventure, Luxury, Budget); By Demographics (Millennials, Gen Z, Families, Retirees, Couples); By Booking Channel (Online Platforms, Travel Agents, Direct Booking); By Geography, Segment Revenue Estimation, Forecast, 2024–2030</w:t>
      </w:r>
    </w:p>
    <w:p w14:paraId="70F56D96" w14:textId="77777777" w:rsidR="00A44135" w:rsidRPr="00A44135" w:rsidRDefault="00A44135" w:rsidP="00A4413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44135">
        <w:rPr>
          <w:rFonts w:ascii="Times New Roman" w:eastAsia="Times New Roman" w:hAnsi="Times New Roman" w:cs="Times New Roman"/>
          <w:b/>
          <w:bCs/>
          <w:sz w:val="36"/>
          <w:szCs w:val="36"/>
          <w:lang w:eastAsia="en-IN"/>
        </w:rPr>
        <w:t>A.2. Lowercase Market Name</w:t>
      </w:r>
    </w:p>
    <w:p w14:paraId="1279FD5E" w14:textId="77777777" w:rsidR="00A44135" w:rsidRPr="00A44135" w:rsidRDefault="00A44135" w:rsidP="00A44135">
      <w:p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leisure travel market</w:t>
      </w:r>
    </w:p>
    <w:p w14:paraId="6CF9CBF3" w14:textId="77777777" w:rsidR="00A44135" w:rsidRPr="00A44135" w:rsidRDefault="00A44135" w:rsidP="00A4413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44135">
        <w:rPr>
          <w:rFonts w:ascii="Times New Roman" w:eastAsia="Times New Roman" w:hAnsi="Times New Roman" w:cs="Times New Roman"/>
          <w:b/>
          <w:bCs/>
          <w:sz w:val="36"/>
          <w:szCs w:val="36"/>
          <w:lang w:eastAsia="en-IN"/>
        </w:rPr>
        <w:t>A.3. SEO-Friendly Market Size Tagline</w:t>
      </w:r>
    </w:p>
    <w:p w14:paraId="46120A16" w14:textId="77777777" w:rsidR="00A44135" w:rsidRPr="00A44135" w:rsidRDefault="00A44135" w:rsidP="00A44135">
      <w:p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Leisure Travel Market Size ($2.7 Trillion) 2030</w:t>
      </w:r>
    </w:p>
    <w:p w14:paraId="3D19BB8B" w14:textId="77777777" w:rsidR="00A44135" w:rsidRPr="00A44135" w:rsidRDefault="00A44135" w:rsidP="00A4413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44135">
        <w:rPr>
          <w:rFonts w:ascii="Times New Roman" w:eastAsia="Times New Roman" w:hAnsi="Times New Roman" w:cs="Times New Roman"/>
          <w:b/>
          <w:bCs/>
          <w:sz w:val="36"/>
          <w:szCs w:val="36"/>
          <w:lang w:eastAsia="en-IN"/>
        </w:rPr>
        <w:t xml:space="preserve">A.4. SEO-Friendly Market Size Tagline </w:t>
      </w:r>
      <w:proofErr w:type="spellStart"/>
      <w:r w:rsidRPr="00A44135">
        <w:rPr>
          <w:rFonts w:ascii="Times New Roman" w:eastAsia="Times New Roman" w:hAnsi="Times New Roman" w:cs="Times New Roman"/>
          <w:b/>
          <w:bCs/>
          <w:sz w:val="36"/>
          <w:szCs w:val="36"/>
          <w:lang w:eastAsia="en-IN"/>
        </w:rPr>
        <w:t>BreadCrumb</w:t>
      </w:r>
      <w:proofErr w:type="spellEnd"/>
    </w:p>
    <w:p w14:paraId="1F3C9D43" w14:textId="77777777" w:rsidR="00A44135" w:rsidRPr="00A44135" w:rsidRDefault="00A44135" w:rsidP="00A44135">
      <w:p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Leisure Travel Market Report 2030</w:t>
      </w:r>
    </w:p>
    <w:p w14:paraId="7369DE0A" w14:textId="77777777" w:rsidR="00A44135" w:rsidRPr="00A44135" w:rsidRDefault="00A44135" w:rsidP="00A44135">
      <w:pPr>
        <w:spacing w:after="0"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pict w14:anchorId="3AA987BA">
          <v:rect id="_x0000_i1025" style="width:0;height:1.5pt" o:hralign="center" o:hrstd="t" o:hr="t" fillcolor="#a0a0a0" stroked="f"/>
        </w:pict>
      </w:r>
    </w:p>
    <w:p w14:paraId="3F782982" w14:textId="77777777" w:rsidR="00A44135" w:rsidRPr="00A44135" w:rsidRDefault="00A44135" w:rsidP="00A4413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44135">
        <w:rPr>
          <w:rFonts w:ascii="Times New Roman" w:eastAsia="Times New Roman" w:hAnsi="Times New Roman" w:cs="Times New Roman"/>
          <w:b/>
          <w:bCs/>
          <w:sz w:val="36"/>
          <w:szCs w:val="36"/>
          <w:lang w:eastAsia="en-IN"/>
        </w:rPr>
        <w:t>B. Top 5 FAQs</w:t>
      </w:r>
    </w:p>
    <w:p w14:paraId="7FDD2E13" w14:textId="77777777" w:rsidR="00A44135" w:rsidRPr="00A44135" w:rsidRDefault="00A44135" w:rsidP="00A44135">
      <w:p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b/>
          <w:bCs/>
          <w:sz w:val="24"/>
          <w:szCs w:val="24"/>
          <w:lang w:eastAsia="en-IN"/>
        </w:rPr>
        <w:t>Q1. How big is the leisure travel market?</w:t>
      </w:r>
      <w:r w:rsidRPr="00A44135">
        <w:rPr>
          <w:rFonts w:ascii="Times New Roman" w:eastAsia="Times New Roman" w:hAnsi="Times New Roman" w:cs="Times New Roman"/>
          <w:sz w:val="24"/>
          <w:szCs w:val="24"/>
          <w:lang w:eastAsia="en-IN"/>
        </w:rPr>
        <w:br/>
      </w:r>
      <w:r w:rsidRPr="00A44135">
        <w:rPr>
          <w:rFonts w:ascii="Times New Roman" w:eastAsia="Times New Roman" w:hAnsi="Times New Roman" w:cs="Times New Roman"/>
          <w:b/>
          <w:bCs/>
          <w:sz w:val="24"/>
          <w:szCs w:val="24"/>
          <w:lang w:eastAsia="en-IN"/>
        </w:rPr>
        <w:t>A1.</w:t>
      </w:r>
      <w:r w:rsidRPr="00A44135">
        <w:rPr>
          <w:rFonts w:ascii="Times New Roman" w:eastAsia="Times New Roman" w:hAnsi="Times New Roman" w:cs="Times New Roman"/>
          <w:sz w:val="24"/>
          <w:szCs w:val="24"/>
          <w:lang w:eastAsia="en-IN"/>
        </w:rPr>
        <w:t xml:space="preserve"> The global leisure travel market is valued at USD 1.8 trillion in 2024.</w:t>
      </w:r>
    </w:p>
    <w:p w14:paraId="633D848A" w14:textId="77777777" w:rsidR="00A44135" w:rsidRPr="00A44135" w:rsidRDefault="00A44135" w:rsidP="00A44135">
      <w:p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b/>
          <w:bCs/>
          <w:sz w:val="24"/>
          <w:szCs w:val="24"/>
          <w:lang w:eastAsia="en-IN"/>
        </w:rPr>
        <w:t>Q2. What is the CAGR for the leisure travel market during the forecast period?</w:t>
      </w:r>
      <w:r w:rsidRPr="00A44135">
        <w:rPr>
          <w:rFonts w:ascii="Times New Roman" w:eastAsia="Times New Roman" w:hAnsi="Times New Roman" w:cs="Times New Roman"/>
          <w:sz w:val="24"/>
          <w:szCs w:val="24"/>
          <w:lang w:eastAsia="en-IN"/>
        </w:rPr>
        <w:br/>
      </w:r>
      <w:r w:rsidRPr="00A44135">
        <w:rPr>
          <w:rFonts w:ascii="Times New Roman" w:eastAsia="Times New Roman" w:hAnsi="Times New Roman" w:cs="Times New Roman"/>
          <w:b/>
          <w:bCs/>
          <w:sz w:val="24"/>
          <w:szCs w:val="24"/>
          <w:lang w:eastAsia="en-IN"/>
        </w:rPr>
        <w:t>A2.</w:t>
      </w:r>
      <w:r w:rsidRPr="00A44135">
        <w:rPr>
          <w:rFonts w:ascii="Times New Roman" w:eastAsia="Times New Roman" w:hAnsi="Times New Roman" w:cs="Times New Roman"/>
          <w:sz w:val="24"/>
          <w:szCs w:val="24"/>
          <w:lang w:eastAsia="en-IN"/>
        </w:rPr>
        <w:t xml:space="preserve"> The market is growing at a 6.5% CAGR from 2024 to 2030.</w:t>
      </w:r>
    </w:p>
    <w:p w14:paraId="4A1282DD" w14:textId="77777777" w:rsidR="00A44135" w:rsidRPr="00A44135" w:rsidRDefault="00A44135" w:rsidP="00A44135">
      <w:p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b/>
          <w:bCs/>
          <w:sz w:val="24"/>
          <w:szCs w:val="24"/>
          <w:lang w:eastAsia="en-IN"/>
        </w:rPr>
        <w:t>Q3. Who are the major players in the leisure travel market?</w:t>
      </w:r>
      <w:r w:rsidRPr="00A44135">
        <w:rPr>
          <w:rFonts w:ascii="Times New Roman" w:eastAsia="Times New Roman" w:hAnsi="Times New Roman" w:cs="Times New Roman"/>
          <w:sz w:val="24"/>
          <w:szCs w:val="24"/>
          <w:lang w:eastAsia="en-IN"/>
        </w:rPr>
        <w:br/>
      </w:r>
      <w:r w:rsidRPr="00A44135">
        <w:rPr>
          <w:rFonts w:ascii="Times New Roman" w:eastAsia="Times New Roman" w:hAnsi="Times New Roman" w:cs="Times New Roman"/>
          <w:b/>
          <w:bCs/>
          <w:sz w:val="24"/>
          <w:szCs w:val="24"/>
          <w:lang w:eastAsia="en-IN"/>
        </w:rPr>
        <w:t>A3.</w:t>
      </w:r>
      <w:r w:rsidRPr="00A44135">
        <w:rPr>
          <w:rFonts w:ascii="Times New Roman" w:eastAsia="Times New Roman" w:hAnsi="Times New Roman" w:cs="Times New Roman"/>
          <w:sz w:val="24"/>
          <w:szCs w:val="24"/>
          <w:lang w:eastAsia="en-IN"/>
        </w:rPr>
        <w:t xml:space="preserve"> Leading players include Expedia Group, Booking Holdings, Airbnb, </w:t>
      </w:r>
      <w:proofErr w:type="spellStart"/>
      <w:r w:rsidRPr="00A44135">
        <w:rPr>
          <w:rFonts w:ascii="Times New Roman" w:eastAsia="Times New Roman" w:hAnsi="Times New Roman" w:cs="Times New Roman"/>
          <w:sz w:val="24"/>
          <w:szCs w:val="24"/>
          <w:lang w:eastAsia="en-IN"/>
        </w:rPr>
        <w:t>Tripadvisor</w:t>
      </w:r>
      <w:proofErr w:type="spellEnd"/>
      <w:r w:rsidRPr="00A44135">
        <w:rPr>
          <w:rFonts w:ascii="Times New Roman" w:eastAsia="Times New Roman" w:hAnsi="Times New Roman" w:cs="Times New Roman"/>
          <w:sz w:val="24"/>
          <w:szCs w:val="24"/>
          <w:lang w:eastAsia="en-IN"/>
        </w:rPr>
        <w:t>, TUI Group, Marriott International, and Hilton Worldwide.</w:t>
      </w:r>
    </w:p>
    <w:p w14:paraId="4333453B" w14:textId="77777777" w:rsidR="00A44135" w:rsidRPr="00A44135" w:rsidRDefault="00A44135" w:rsidP="00A44135">
      <w:p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b/>
          <w:bCs/>
          <w:sz w:val="24"/>
          <w:szCs w:val="24"/>
          <w:lang w:eastAsia="en-IN"/>
        </w:rPr>
        <w:t>Q4. Which region dominates the leisure travel market?</w:t>
      </w:r>
      <w:r w:rsidRPr="00A44135">
        <w:rPr>
          <w:rFonts w:ascii="Times New Roman" w:eastAsia="Times New Roman" w:hAnsi="Times New Roman" w:cs="Times New Roman"/>
          <w:sz w:val="24"/>
          <w:szCs w:val="24"/>
          <w:lang w:eastAsia="en-IN"/>
        </w:rPr>
        <w:br/>
      </w:r>
      <w:r w:rsidRPr="00A44135">
        <w:rPr>
          <w:rFonts w:ascii="Times New Roman" w:eastAsia="Times New Roman" w:hAnsi="Times New Roman" w:cs="Times New Roman"/>
          <w:b/>
          <w:bCs/>
          <w:sz w:val="24"/>
          <w:szCs w:val="24"/>
          <w:lang w:eastAsia="en-IN"/>
        </w:rPr>
        <w:t>A4.</w:t>
      </w:r>
      <w:r w:rsidRPr="00A44135">
        <w:rPr>
          <w:rFonts w:ascii="Times New Roman" w:eastAsia="Times New Roman" w:hAnsi="Times New Roman" w:cs="Times New Roman"/>
          <w:sz w:val="24"/>
          <w:szCs w:val="24"/>
          <w:lang w:eastAsia="en-IN"/>
        </w:rPr>
        <w:t xml:space="preserve"> North America leads due to high disposable incomes, robust digital adoption, and strong tourism infrastructure.</w:t>
      </w:r>
    </w:p>
    <w:p w14:paraId="20F3C652" w14:textId="77777777" w:rsidR="00A44135" w:rsidRPr="00A44135" w:rsidRDefault="00A44135" w:rsidP="00A44135">
      <w:p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b/>
          <w:bCs/>
          <w:sz w:val="24"/>
          <w:szCs w:val="24"/>
          <w:lang w:eastAsia="en-IN"/>
        </w:rPr>
        <w:t>Q5. What factors are driving growth in the leisure travel market?</w:t>
      </w:r>
      <w:r w:rsidRPr="00A44135">
        <w:rPr>
          <w:rFonts w:ascii="Times New Roman" w:eastAsia="Times New Roman" w:hAnsi="Times New Roman" w:cs="Times New Roman"/>
          <w:sz w:val="24"/>
          <w:szCs w:val="24"/>
          <w:lang w:eastAsia="en-IN"/>
        </w:rPr>
        <w:br/>
      </w:r>
      <w:r w:rsidRPr="00A44135">
        <w:rPr>
          <w:rFonts w:ascii="Times New Roman" w:eastAsia="Times New Roman" w:hAnsi="Times New Roman" w:cs="Times New Roman"/>
          <w:b/>
          <w:bCs/>
          <w:sz w:val="24"/>
          <w:szCs w:val="24"/>
          <w:lang w:eastAsia="en-IN"/>
        </w:rPr>
        <w:t>A5.</w:t>
      </w:r>
      <w:r w:rsidRPr="00A44135">
        <w:rPr>
          <w:rFonts w:ascii="Times New Roman" w:eastAsia="Times New Roman" w:hAnsi="Times New Roman" w:cs="Times New Roman"/>
          <w:sz w:val="24"/>
          <w:szCs w:val="24"/>
          <w:lang w:eastAsia="en-IN"/>
        </w:rPr>
        <w:t xml:space="preserve"> Growth is </w:t>
      </w:r>
      <w:proofErr w:type="spellStart"/>
      <w:r w:rsidRPr="00A44135">
        <w:rPr>
          <w:rFonts w:ascii="Times New Roman" w:eastAsia="Times New Roman" w:hAnsi="Times New Roman" w:cs="Times New Roman"/>
          <w:sz w:val="24"/>
          <w:szCs w:val="24"/>
          <w:lang w:eastAsia="en-IN"/>
        </w:rPr>
        <w:t>fueled</w:t>
      </w:r>
      <w:proofErr w:type="spellEnd"/>
      <w:r w:rsidRPr="00A44135">
        <w:rPr>
          <w:rFonts w:ascii="Times New Roman" w:eastAsia="Times New Roman" w:hAnsi="Times New Roman" w:cs="Times New Roman"/>
          <w:sz w:val="24"/>
          <w:szCs w:val="24"/>
          <w:lang w:eastAsia="en-IN"/>
        </w:rPr>
        <w:t xml:space="preserve"> by rising disposable income, preference for personalized experiences, and increasing adoption of digital and AI-enabled travel solutions.</w:t>
      </w:r>
    </w:p>
    <w:p w14:paraId="430C021E" w14:textId="77777777" w:rsidR="00A44135" w:rsidRPr="00A44135" w:rsidRDefault="00A44135" w:rsidP="00A44135">
      <w:pPr>
        <w:spacing w:after="0"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lastRenderedPageBreak/>
        <w:pict w14:anchorId="14C8B74D">
          <v:rect id="_x0000_i1026" style="width:0;height:1.5pt" o:hralign="center" o:hrstd="t" o:hr="t" fillcolor="#a0a0a0" stroked="f"/>
        </w:pict>
      </w:r>
    </w:p>
    <w:p w14:paraId="3EBA19EE" w14:textId="77777777" w:rsidR="00A44135" w:rsidRPr="00A44135" w:rsidRDefault="00A44135" w:rsidP="00A4413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44135">
        <w:rPr>
          <w:rFonts w:ascii="Times New Roman" w:eastAsia="Times New Roman" w:hAnsi="Times New Roman" w:cs="Times New Roman"/>
          <w:b/>
          <w:bCs/>
          <w:sz w:val="36"/>
          <w:szCs w:val="36"/>
          <w:lang w:eastAsia="en-IN"/>
        </w:rPr>
        <w:t>C. JSON-LD SEO Schema</w:t>
      </w:r>
    </w:p>
    <w:p w14:paraId="0481A1EC" w14:textId="77777777" w:rsidR="00A44135" w:rsidRPr="00A44135" w:rsidRDefault="00A44135" w:rsidP="00A4413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44135">
        <w:rPr>
          <w:rFonts w:ascii="Times New Roman" w:eastAsia="Times New Roman" w:hAnsi="Times New Roman" w:cs="Times New Roman"/>
          <w:b/>
          <w:bCs/>
          <w:sz w:val="27"/>
          <w:szCs w:val="27"/>
          <w:lang w:eastAsia="en-IN"/>
        </w:rPr>
        <w:t>1. Breadcrumb Schema</w:t>
      </w:r>
    </w:p>
    <w:p w14:paraId="7C2D81C5" w14:textId="77777777" w:rsidR="00A44135" w:rsidRPr="00A44135" w:rsidRDefault="00A44135" w:rsidP="00A4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4135">
        <w:rPr>
          <w:rFonts w:ascii="Courier New" w:eastAsia="Times New Roman" w:hAnsi="Courier New" w:cs="Courier New"/>
          <w:sz w:val="20"/>
          <w:szCs w:val="20"/>
          <w:lang w:eastAsia="en-IN"/>
        </w:rPr>
        <w:t>{</w:t>
      </w:r>
    </w:p>
    <w:p w14:paraId="78D854C1" w14:textId="77777777" w:rsidR="00A44135" w:rsidRPr="00A44135" w:rsidRDefault="00A44135" w:rsidP="00A4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4135">
        <w:rPr>
          <w:rFonts w:ascii="Courier New" w:eastAsia="Times New Roman" w:hAnsi="Courier New" w:cs="Courier New"/>
          <w:sz w:val="20"/>
          <w:szCs w:val="20"/>
          <w:lang w:eastAsia="en-IN"/>
        </w:rPr>
        <w:t xml:space="preserve">  "@context": "https://schema.org",</w:t>
      </w:r>
    </w:p>
    <w:p w14:paraId="1E38696D" w14:textId="77777777" w:rsidR="00A44135" w:rsidRPr="00A44135" w:rsidRDefault="00A44135" w:rsidP="00A4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4135">
        <w:rPr>
          <w:rFonts w:ascii="Courier New" w:eastAsia="Times New Roman" w:hAnsi="Courier New" w:cs="Courier New"/>
          <w:sz w:val="20"/>
          <w:szCs w:val="20"/>
          <w:lang w:eastAsia="en-IN"/>
        </w:rPr>
        <w:t xml:space="preserve">  "@type": "</w:t>
      </w:r>
      <w:proofErr w:type="spellStart"/>
      <w:r w:rsidRPr="00A44135">
        <w:rPr>
          <w:rFonts w:ascii="Courier New" w:eastAsia="Times New Roman" w:hAnsi="Courier New" w:cs="Courier New"/>
          <w:sz w:val="20"/>
          <w:szCs w:val="20"/>
          <w:lang w:eastAsia="en-IN"/>
        </w:rPr>
        <w:t>BreadcrumbList</w:t>
      </w:r>
      <w:proofErr w:type="spellEnd"/>
      <w:r w:rsidRPr="00A44135">
        <w:rPr>
          <w:rFonts w:ascii="Courier New" w:eastAsia="Times New Roman" w:hAnsi="Courier New" w:cs="Courier New"/>
          <w:sz w:val="20"/>
          <w:szCs w:val="20"/>
          <w:lang w:eastAsia="en-IN"/>
        </w:rPr>
        <w:t>",</w:t>
      </w:r>
    </w:p>
    <w:p w14:paraId="75313111" w14:textId="77777777" w:rsidR="00A44135" w:rsidRPr="00A44135" w:rsidRDefault="00A44135" w:rsidP="00A4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4135">
        <w:rPr>
          <w:rFonts w:ascii="Courier New" w:eastAsia="Times New Roman" w:hAnsi="Courier New" w:cs="Courier New"/>
          <w:sz w:val="20"/>
          <w:szCs w:val="20"/>
          <w:lang w:eastAsia="en-IN"/>
        </w:rPr>
        <w:t xml:space="preserve">  "</w:t>
      </w:r>
      <w:proofErr w:type="spellStart"/>
      <w:r w:rsidRPr="00A44135">
        <w:rPr>
          <w:rFonts w:ascii="Courier New" w:eastAsia="Times New Roman" w:hAnsi="Courier New" w:cs="Courier New"/>
          <w:sz w:val="20"/>
          <w:szCs w:val="20"/>
          <w:lang w:eastAsia="en-IN"/>
        </w:rPr>
        <w:t>itemListElement</w:t>
      </w:r>
      <w:proofErr w:type="spellEnd"/>
      <w:r w:rsidRPr="00A44135">
        <w:rPr>
          <w:rFonts w:ascii="Courier New" w:eastAsia="Times New Roman" w:hAnsi="Courier New" w:cs="Courier New"/>
          <w:sz w:val="20"/>
          <w:szCs w:val="20"/>
          <w:lang w:eastAsia="en-IN"/>
        </w:rPr>
        <w:t>": [</w:t>
      </w:r>
    </w:p>
    <w:p w14:paraId="7B345B66" w14:textId="77777777" w:rsidR="00A44135" w:rsidRPr="00A44135" w:rsidRDefault="00A44135" w:rsidP="00A4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4135">
        <w:rPr>
          <w:rFonts w:ascii="Courier New" w:eastAsia="Times New Roman" w:hAnsi="Courier New" w:cs="Courier New"/>
          <w:sz w:val="20"/>
          <w:szCs w:val="20"/>
          <w:lang w:eastAsia="en-IN"/>
        </w:rPr>
        <w:t xml:space="preserve">    {</w:t>
      </w:r>
    </w:p>
    <w:p w14:paraId="22A34C92" w14:textId="77777777" w:rsidR="00A44135" w:rsidRPr="00A44135" w:rsidRDefault="00A44135" w:rsidP="00A4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4135">
        <w:rPr>
          <w:rFonts w:ascii="Courier New" w:eastAsia="Times New Roman" w:hAnsi="Courier New" w:cs="Courier New"/>
          <w:sz w:val="20"/>
          <w:szCs w:val="20"/>
          <w:lang w:eastAsia="en-IN"/>
        </w:rPr>
        <w:t xml:space="preserve">      "@type": "</w:t>
      </w:r>
      <w:proofErr w:type="spellStart"/>
      <w:r w:rsidRPr="00A44135">
        <w:rPr>
          <w:rFonts w:ascii="Courier New" w:eastAsia="Times New Roman" w:hAnsi="Courier New" w:cs="Courier New"/>
          <w:sz w:val="20"/>
          <w:szCs w:val="20"/>
          <w:lang w:eastAsia="en-IN"/>
        </w:rPr>
        <w:t>ListItem</w:t>
      </w:r>
      <w:proofErr w:type="spellEnd"/>
      <w:r w:rsidRPr="00A44135">
        <w:rPr>
          <w:rFonts w:ascii="Courier New" w:eastAsia="Times New Roman" w:hAnsi="Courier New" w:cs="Courier New"/>
          <w:sz w:val="20"/>
          <w:szCs w:val="20"/>
          <w:lang w:eastAsia="en-IN"/>
        </w:rPr>
        <w:t>",</w:t>
      </w:r>
    </w:p>
    <w:p w14:paraId="6DBD41E5" w14:textId="77777777" w:rsidR="00A44135" w:rsidRPr="00A44135" w:rsidRDefault="00A44135" w:rsidP="00A4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4135">
        <w:rPr>
          <w:rFonts w:ascii="Courier New" w:eastAsia="Times New Roman" w:hAnsi="Courier New" w:cs="Courier New"/>
          <w:sz w:val="20"/>
          <w:szCs w:val="20"/>
          <w:lang w:eastAsia="en-IN"/>
        </w:rPr>
        <w:t xml:space="preserve">      "position": 1,</w:t>
      </w:r>
    </w:p>
    <w:p w14:paraId="1095EBA0" w14:textId="77777777" w:rsidR="00A44135" w:rsidRPr="00A44135" w:rsidRDefault="00A44135" w:rsidP="00A4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4135">
        <w:rPr>
          <w:rFonts w:ascii="Courier New" w:eastAsia="Times New Roman" w:hAnsi="Courier New" w:cs="Courier New"/>
          <w:sz w:val="20"/>
          <w:szCs w:val="20"/>
          <w:lang w:eastAsia="en-IN"/>
        </w:rPr>
        <w:t xml:space="preserve">      "name": "Home",</w:t>
      </w:r>
    </w:p>
    <w:p w14:paraId="627D0F4C" w14:textId="77777777" w:rsidR="00A44135" w:rsidRPr="00A44135" w:rsidRDefault="00A44135" w:rsidP="00A4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4135">
        <w:rPr>
          <w:rFonts w:ascii="Courier New" w:eastAsia="Times New Roman" w:hAnsi="Courier New" w:cs="Courier New"/>
          <w:sz w:val="20"/>
          <w:szCs w:val="20"/>
          <w:lang w:eastAsia="en-IN"/>
        </w:rPr>
        <w:t xml:space="preserve">      "item": "https://www.strategicmarketresearch.com/"</w:t>
      </w:r>
    </w:p>
    <w:p w14:paraId="72C0BCF5" w14:textId="77777777" w:rsidR="00A44135" w:rsidRPr="00A44135" w:rsidRDefault="00A44135" w:rsidP="00A4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4135">
        <w:rPr>
          <w:rFonts w:ascii="Courier New" w:eastAsia="Times New Roman" w:hAnsi="Courier New" w:cs="Courier New"/>
          <w:sz w:val="20"/>
          <w:szCs w:val="20"/>
          <w:lang w:eastAsia="en-IN"/>
        </w:rPr>
        <w:t xml:space="preserve">    },</w:t>
      </w:r>
    </w:p>
    <w:p w14:paraId="671E07DA" w14:textId="77777777" w:rsidR="00A44135" w:rsidRPr="00A44135" w:rsidRDefault="00A44135" w:rsidP="00A4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4135">
        <w:rPr>
          <w:rFonts w:ascii="Courier New" w:eastAsia="Times New Roman" w:hAnsi="Courier New" w:cs="Courier New"/>
          <w:sz w:val="20"/>
          <w:szCs w:val="20"/>
          <w:lang w:eastAsia="en-IN"/>
        </w:rPr>
        <w:t xml:space="preserve">    {</w:t>
      </w:r>
    </w:p>
    <w:p w14:paraId="062011FC" w14:textId="77777777" w:rsidR="00A44135" w:rsidRPr="00A44135" w:rsidRDefault="00A44135" w:rsidP="00A4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4135">
        <w:rPr>
          <w:rFonts w:ascii="Courier New" w:eastAsia="Times New Roman" w:hAnsi="Courier New" w:cs="Courier New"/>
          <w:sz w:val="20"/>
          <w:szCs w:val="20"/>
          <w:lang w:eastAsia="en-IN"/>
        </w:rPr>
        <w:t xml:space="preserve">      "@type": "</w:t>
      </w:r>
      <w:proofErr w:type="spellStart"/>
      <w:r w:rsidRPr="00A44135">
        <w:rPr>
          <w:rFonts w:ascii="Courier New" w:eastAsia="Times New Roman" w:hAnsi="Courier New" w:cs="Courier New"/>
          <w:sz w:val="20"/>
          <w:szCs w:val="20"/>
          <w:lang w:eastAsia="en-IN"/>
        </w:rPr>
        <w:t>ListItem</w:t>
      </w:r>
      <w:proofErr w:type="spellEnd"/>
      <w:r w:rsidRPr="00A44135">
        <w:rPr>
          <w:rFonts w:ascii="Courier New" w:eastAsia="Times New Roman" w:hAnsi="Courier New" w:cs="Courier New"/>
          <w:sz w:val="20"/>
          <w:szCs w:val="20"/>
          <w:lang w:eastAsia="en-IN"/>
        </w:rPr>
        <w:t>",</w:t>
      </w:r>
    </w:p>
    <w:p w14:paraId="175EB795" w14:textId="77777777" w:rsidR="00A44135" w:rsidRPr="00A44135" w:rsidRDefault="00A44135" w:rsidP="00A4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4135">
        <w:rPr>
          <w:rFonts w:ascii="Courier New" w:eastAsia="Times New Roman" w:hAnsi="Courier New" w:cs="Courier New"/>
          <w:sz w:val="20"/>
          <w:szCs w:val="20"/>
          <w:lang w:eastAsia="en-IN"/>
        </w:rPr>
        <w:t xml:space="preserve">      "position": 2,</w:t>
      </w:r>
    </w:p>
    <w:p w14:paraId="27B58A19" w14:textId="58B2F077" w:rsidR="00A44135" w:rsidRPr="00A44135" w:rsidRDefault="00A44135" w:rsidP="00A4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4135">
        <w:rPr>
          <w:rFonts w:ascii="Courier New" w:eastAsia="Times New Roman" w:hAnsi="Courier New" w:cs="Courier New"/>
          <w:sz w:val="20"/>
          <w:szCs w:val="20"/>
          <w:lang w:eastAsia="en-IN"/>
        </w:rPr>
        <w:t xml:space="preserve">      "name": "</w:t>
      </w:r>
      <w:r w:rsidR="008E6935" w:rsidRPr="008E6935">
        <w:rPr>
          <w:rFonts w:ascii="Courier New" w:eastAsia="Times New Roman" w:hAnsi="Courier New" w:cs="Courier New"/>
          <w:sz w:val="20"/>
          <w:szCs w:val="20"/>
          <w:lang w:eastAsia="en-IN"/>
        </w:rPr>
        <w:t xml:space="preserve">Health </w:t>
      </w:r>
      <w:proofErr w:type="gramStart"/>
      <w:r w:rsidR="008E6935" w:rsidRPr="008E6935">
        <w:rPr>
          <w:rFonts w:ascii="Courier New" w:eastAsia="Times New Roman" w:hAnsi="Courier New" w:cs="Courier New"/>
          <w:sz w:val="20"/>
          <w:szCs w:val="20"/>
          <w:lang w:eastAsia="en-IN"/>
        </w:rPr>
        <w:t>And</w:t>
      </w:r>
      <w:proofErr w:type="gramEnd"/>
      <w:r w:rsidR="008E6935" w:rsidRPr="008E6935">
        <w:rPr>
          <w:rFonts w:ascii="Courier New" w:eastAsia="Times New Roman" w:hAnsi="Courier New" w:cs="Courier New"/>
          <w:sz w:val="20"/>
          <w:szCs w:val="20"/>
          <w:lang w:eastAsia="en-IN"/>
        </w:rPr>
        <w:t xml:space="preserve"> Wellness</w:t>
      </w:r>
      <w:r w:rsidRPr="00A44135">
        <w:rPr>
          <w:rFonts w:ascii="Courier New" w:eastAsia="Times New Roman" w:hAnsi="Courier New" w:cs="Courier New"/>
          <w:sz w:val="20"/>
          <w:szCs w:val="20"/>
          <w:lang w:eastAsia="en-IN"/>
        </w:rPr>
        <w:t>",</w:t>
      </w:r>
    </w:p>
    <w:p w14:paraId="7A7FB90B" w14:textId="0A9EDDAB" w:rsidR="00A44135" w:rsidRPr="00A44135" w:rsidRDefault="00A44135" w:rsidP="00A4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4135">
        <w:rPr>
          <w:rFonts w:ascii="Courier New" w:eastAsia="Times New Roman" w:hAnsi="Courier New" w:cs="Courier New"/>
          <w:sz w:val="20"/>
          <w:szCs w:val="20"/>
          <w:lang w:eastAsia="en-IN"/>
        </w:rPr>
        <w:t xml:space="preserve">      "item": "</w:t>
      </w:r>
      <w:r w:rsidR="008E6935" w:rsidRPr="008E6935">
        <w:rPr>
          <w:rFonts w:ascii="Courier New" w:eastAsia="Times New Roman" w:hAnsi="Courier New" w:cs="Courier New"/>
          <w:sz w:val="20"/>
          <w:szCs w:val="20"/>
          <w:lang w:eastAsia="en-IN"/>
        </w:rPr>
        <w:t>https://www.strategicmarketresearch.com/report/health-and-wellness</w:t>
      </w:r>
      <w:r w:rsidRPr="00A44135">
        <w:rPr>
          <w:rFonts w:ascii="Courier New" w:eastAsia="Times New Roman" w:hAnsi="Courier New" w:cs="Courier New"/>
          <w:sz w:val="20"/>
          <w:szCs w:val="20"/>
          <w:lang w:eastAsia="en-IN"/>
        </w:rPr>
        <w:t>"</w:t>
      </w:r>
    </w:p>
    <w:p w14:paraId="10EAE4A4" w14:textId="77777777" w:rsidR="00A44135" w:rsidRPr="00A44135" w:rsidRDefault="00A44135" w:rsidP="00A4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4135">
        <w:rPr>
          <w:rFonts w:ascii="Courier New" w:eastAsia="Times New Roman" w:hAnsi="Courier New" w:cs="Courier New"/>
          <w:sz w:val="20"/>
          <w:szCs w:val="20"/>
          <w:lang w:eastAsia="en-IN"/>
        </w:rPr>
        <w:t xml:space="preserve">    },</w:t>
      </w:r>
    </w:p>
    <w:p w14:paraId="1E5234FB" w14:textId="77777777" w:rsidR="00A44135" w:rsidRPr="00A44135" w:rsidRDefault="00A44135" w:rsidP="00A4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4135">
        <w:rPr>
          <w:rFonts w:ascii="Courier New" w:eastAsia="Times New Roman" w:hAnsi="Courier New" w:cs="Courier New"/>
          <w:sz w:val="20"/>
          <w:szCs w:val="20"/>
          <w:lang w:eastAsia="en-IN"/>
        </w:rPr>
        <w:t xml:space="preserve">    {</w:t>
      </w:r>
    </w:p>
    <w:p w14:paraId="52C74D03" w14:textId="77777777" w:rsidR="00A44135" w:rsidRPr="00A44135" w:rsidRDefault="00A44135" w:rsidP="00A4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4135">
        <w:rPr>
          <w:rFonts w:ascii="Courier New" w:eastAsia="Times New Roman" w:hAnsi="Courier New" w:cs="Courier New"/>
          <w:sz w:val="20"/>
          <w:szCs w:val="20"/>
          <w:lang w:eastAsia="en-IN"/>
        </w:rPr>
        <w:t xml:space="preserve">      "@type": "</w:t>
      </w:r>
      <w:proofErr w:type="spellStart"/>
      <w:r w:rsidRPr="00A44135">
        <w:rPr>
          <w:rFonts w:ascii="Courier New" w:eastAsia="Times New Roman" w:hAnsi="Courier New" w:cs="Courier New"/>
          <w:sz w:val="20"/>
          <w:szCs w:val="20"/>
          <w:lang w:eastAsia="en-IN"/>
        </w:rPr>
        <w:t>ListItem</w:t>
      </w:r>
      <w:proofErr w:type="spellEnd"/>
      <w:r w:rsidRPr="00A44135">
        <w:rPr>
          <w:rFonts w:ascii="Courier New" w:eastAsia="Times New Roman" w:hAnsi="Courier New" w:cs="Courier New"/>
          <w:sz w:val="20"/>
          <w:szCs w:val="20"/>
          <w:lang w:eastAsia="en-IN"/>
        </w:rPr>
        <w:t>",</w:t>
      </w:r>
    </w:p>
    <w:p w14:paraId="42E23F09" w14:textId="77777777" w:rsidR="00A44135" w:rsidRPr="00A44135" w:rsidRDefault="00A44135" w:rsidP="00A4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4135">
        <w:rPr>
          <w:rFonts w:ascii="Courier New" w:eastAsia="Times New Roman" w:hAnsi="Courier New" w:cs="Courier New"/>
          <w:sz w:val="20"/>
          <w:szCs w:val="20"/>
          <w:lang w:eastAsia="en-IN"/>
        </w:rPr>
        <w:t xml:space="preserve">      "position": 3,</w:t>
      </w:r>
    </w:p>
    <w:p w14:paraId="7C991907" w14:textId="77777777" w:rsidR="00A44135" w:rsidRPr="00A44135" w:rsidRDefault="00A44135" w:rsidP="00A4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4135">
        <w:rPr>
          <w:rFonts w:ascii="Courier New" w:eastAsia="Times New Roman" w:hAnsi="Courier New" w:cs="Courier New"/>
          <w:sz w:val="20"/>
          <w:szCs w:val="20"/>
          <w:lang w:eastAsia="en-IN"/>
        </w:rPr>
        <w:t xml:space="preserve">      "name": "Leisure Travel Market Report 2030",</w:t>
      </w:r>
    </w:p>
    <w:p w14:paraId="18621CCE" w14:textId="77777777" w:rsidR="00A44135" w:rsidRPr="00A44135" w:rsidRDefault="00A44135" w:rsidP="00A4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4135">
        <w:rPr>
          <w:rFonts w:ascii="Courier New" w:eastAsia="Times New Roman" w:hAnsi="Courier New" w:cs="Courier New"/>
          <w:sz w:val="20"/>
          <w:szCs w:val="20"/>
          <w:lang w:eastAsia="en-IN"/>
        </w:rPr>
        <w:t xml:space="preserve">      "item": "https://www.strategicmarketresearch.com/market-report/leisure-travel-market"</w:t>
      </w:r>
    </w:p>
    <w:p w14:paraId="06F7B6AC" w14:textId="77777777" w:rsidR="00A44135" w:rsidRPr="00A44135" w:rsidRDefault="00A44135" w:rsidP="00A4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4135">
        <w:rPr>
          <w:rFonts w:ascii="Courier New" w:eastAsia="Times New Roman" w:hAnsi="Courier New" w:cs="Courier New"/>
          <w:sz w:val="20"/>
          <w:szCs w:val="20"/>
          <w:lang w:eastAsia="en-IN"/>
        </w:rPr>
        <w:t xml:space="preserve">    }</w:t>
      </w:r>
    </w:p>
    <w:p w14:paraId="6827A1EC" w14:textId="77777777" w:rsidR="00A44135" w:rsidRPr="00A44135" w:rsidRDefault="00A44135" w:rsidP="00A4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4135">
        <w:rPr>
          <w:rFonts w:ascii="Courier New" w:eastAsia="Times New Roman" w:hAnsi="Courier New" w:cs="Courier New"/>
          <w:sz w:val="20"/>
          <w:szCs w:val="20"/>
          <w:lang w:eastAsia="en-IN"/>
        </w:rPr>
        <w:t xml:space="preserve">  ]</w:t>
      </w:r>
    </w:p>
    <w:p w14:paraId="537BD8D6" w14:textId="77777777" w:rsidR="00A44135" w:rsidRPr="00A44135" w:rsidRDefault="00A44135" w:rsidP="00A4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4135">
        <w:rPr>
          <w:rFonts w:ascii="Courier New" w:eastAsia="Times New Roman" w:hAnsi="Courier New" w:cs="Courier New"/>
          <w:sz w:val="20"/>
          <w:szCs w:val="20"/>
          <w:lang w:eastAsia="en-IN"/>
        </w:rPr>
        <w:t>}</w:t>
      </w:r>
    </w:p>
    <w:p w14:paraId="513A7E7B" w14:textId="77777777" w:rsidR="00A44135" w:rsidRPr="00A44135" w:rsidRDefault="00A44135" w:rsidP="00A4413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44135">
        <w:rPr>
          <w:rFonts w:ascii="Times New Roman" w:eastAsia="Times New Roman" w:hAnsi="Times New Roman" w:cs="Times New Roman"/>
          <w:b/>
          <w:bCs/>
          <w:sz w:val="27"/>
          <w:szCs w:val="27"/>
          <w:lang w:eastAsia="en-IN"/>
        </w:rPr>
        <w:t>2. FAQ Schema</w:t>
      </w:r>
    </w:p>
    <w:p w14:paraId="4C130E5F" w14:textId="77777777" w:rsidR="00A44135" w:rsidRPr="00A44135" w:rsidRDefault="00A44135" w:rsidP="00A4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4135">
        <w:rPr>
          <w:rFonts w:ascii="Courier New" w:eastAsia="Times New Roman" w:hAnsi="Courier New" w:cs="Courier New"/>
          <w:sz w:val="20"/>
          <w:szCs w:val="20"/>
          <w:lang w:eastAsia="en-IN"/>
        </w:rPr>
        <w:t>{</w:t>
      </w:r>
    </w:p>
    <w:p w14:paraId="121B3C9D" w14:textId="77777777" w:rsidR="00A44135" w:rsidRPr="00A44135" w:rsidRDefault="00A44135" w:rsidP="00A4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4135">
        <w:rPr>
          <w:rFonts w:ascii="Courier New" w:eastAsia="Times New Roman" w:hAnsi="Courier New" w:cs="Courier New"/>
          <w:sz w:val="20"/>
          <w:szCs w:val="20"/>
          <w:lang w:eastAsia="en-IN"/>
        </w:rPr>
        <w:t xml:space="preserve">  "@context": "https://schema.org",</w:t>
      </w:r>
    </w:p>
    <w:p w14:paraId="39F10E4E" w14:textId="77777777" w:rsidR="00A44135" w:rsidRPr="00A44135" w:rsidRDefault="00A44135" w:rsidP="00A4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4135">
        <w:rPr>
          <w:rFonts w:ascii="Courier New" w:eastAsia="Times New Roman" w:hAnsi="Courier New" w:cs="Courier New"/>
          <w:sz w:val="20"/>
          <w:szCs w:val="20"/>
          <w:lang w:eastAsia="en-IN"/>
        </w:rPr>
        <w:t xml:space="preserve">  "@type": "</w:t>
      </w:r>
      <w:proofErr w:type="spellStart"/>
      <w:r w:rsidRPr="00A44135">
        <w:rPr>
          <w:rFonts w:ascii="Courier New" w:eastAsia="Times New Roman" w:hAnsi="Courier New" w:cs="Courier New"/>
          <w:sz w:val="20"/>
          <w:szCs w:val="20"/>
          <w:lang w:eastAsia="en-IN"/>
        </w:rPr>
        <w:t>FAQPage</w:t>
      </w:r>
      <w:proofErr w:type="spellEnd"/>
      <w:r w:rsidRPr="00A44135">
        <w:rPr>
          <w:rFonts w:ascii="Courier New" w:eastAsia="Times New Roman" w:hAnsi="Courier New" w:cs="Courier New"/>
          <w:sz w:val="20"/>
          <w:szCs w:val="20"/>
          <w:lang w:eastAsia="en-IN"/>
        </w:rPr>
        <w:t>",</w:t>
      </w:r>
    </w:p>
    <w:p w14:paraId="6FBE93CF" w14:textId="77777777" w:rsidR="00A44135" w:rsidRPr="00A44135" w:rsidRDefault="00A44135" w:rsidP="00A4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4135">
        <w:rPr>
          <w:rFonts w:ascii="Courier New" w:eastAsia="Times New Roman" w:hAnsi="Courier New" w:cs="Courier New"/>
          <w:sz w:val="20"/>
          <w:szCs w:val="20"/>
          <w:lang w:eastAsia="en-IN"/>
        </w:rPr>
        <w:t xml:space="preserve">  "</w:t>
      </w:r>
      <w:proofErr w:type="spellStart"/>
      <w:r w:rsidRPr="00A44135">
        <w:rPr>
          <w:rFonts w:ascii="Courier New" w:eastAsia="Times New Roman" w:hAnsi="Courier New" w:cs="Courier New"/>
          <w:sz w:val="20"/>
          <w:szCs w:val="20"/>
          <w:lang w:eastAsia="en-IN"/>
        </w:rPr>
        <w:t>mainEntity</w:t>
      </w:r>
      <w:proofErr w:type="spellEnd"/>
      <w:r w:rsidRPr="00A44135">
        <w:rPr>
          <w:rFonts w:ascii="Courier New" w:eastAsia="Times New Roman" w:hAnsi="Courier New" w:cs="Courier New"/>
          <w:sz w:val="20"/>
          <w:szCs w:val="20"/>
          <w:lang w:eastAsia="en-IN"/>
        </w:rPr>
        <w:t>": [</w:t>
      </w:r>
    </w:p>
    <w:p w14:paraId="7D39655B" w14:textId="77777777" w:rsidR="00A44135" w:rsidRPr="00A44135" w:rsidRDefault="00A44135" w:rsidP="00A4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4135">
        <w:rPr>
          <w:rFonts w:ascii="Courier New" w:eastAsia="Times New Roman" w:hAnsi="Courier New" w:cs="Courier New"/>
          <w:sz w:val="20"/>
          <w:szCs w:val="20"/>
          <w:lang w:eastAsia="en-IN"/>
        </w:rPr>
        <w:t xml:space="preserve">    {</w:t>
      </w:r>
    </w:p>
    <w:p w14:paraId="1DF24953" w14:textId="77777777" w:rsidR="00A44135" w:rsidRPr="00A44135" w:rsidRDefault="00A44135" w:rsidP="00A4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4135">
        <w:rPr>
          <w:rFonts w:ascii="Courier New" w:eastAsia="Times New Roman" w:hAnsi="Courier New" w:cs="Courier New"/>
          <w:sz w:val="20"/>
          <w:szCs w:val="20"/>
          <w:lang w:eastAsia="en-IN"/>
        </w:rPr>
        <w:t xml:space="preserve">      "@type": "Question",</w:t>
      </w:r>
    </w:p>
    <w:p w14:paraId="72F3B2F7" w14:textId="77777777" w:rsidR="00A44135" w:rsidRPr="00A44135" w:rsidRDefault="00A44135" w:rsidP="00A4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4135">
        <w:rPr>
          <w:rFonts w:ascii="Courier New" w:eastAsia="Times New Roman" w:hAnsi="Courier New" w:cs="Courier New"/>
          <w:sz w:val="20"/>
          <w:szCs w:val="20"/>
          <w:lang w:eastAsia="en-IN"/>
        </w:rPr>
        <w:t xml:space="preserve">      "name": "How big is the leisure travel market?",</w:t>
      </w:r>
    </w:p>
    <w:p w14:paraId="0A25A851" w14:textId="77777777" w:rsidR="00A44135" w:rsidRPr="00A44135" w:rsidRDefault="00A44135" w:rsidP="00A4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4135">
        <w:rPr>
          <w:rFonts w:ascii="Courier New" w:eastAsia="Times New Roman" w:hAnsi="Courier New" w:cs="Courier New"/>
          <w:sz w:val="20"/>
          <w:szCs w:val="20"/>
          <w:lang w:eastAsia="en-IN"/>
        </w:rPr>
        <w:t xml:space="preserve">      "</w:t>
      </w:r>
      <w:proofErr w:type="spellStart"/>
      <w:r w:rsidRPr="00A44135">
        <w:rPr>
          <w:rFonts w:ascii="Courier New" w:eastAsia="Times New Roman" w:hAnsi="Courier New" w:cs="Courier New"/>
          <w:sz w:val="20"/>
          <w:szCs w:val="20"/>
          <w:lang w:eastAsia="en-IN"/>
        </w:rPr>
        <w:t>acceptedAnswer</w:t>
      </w:r>
      <w:proofErr w:type="spellEnd"/>
      <w:r w:rsidRPr="00A44135">
        <w:rPr>
          <w:rFonts w:ascii="Courier New" w:eastAsia="Times New Roman" w:hAnsi="Courier New" w:cs="Courier New"/>
          <w:sz w:val="20"/>
          <w:szCs w:val="20"/>
          <w:lang w:eastAsia="en-IN"/>
        </w:rPr>
        <w:t>": {</w:t>
      </w:r>
    </w:p>
    <w:p w14:paraId="61B6E532" w14:textId="77777777" w:rsidR="00A44135" w:rsidRPr="00A44135" w:rsidRDefault="00A44135" w:rsidP="00A4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4135">
        <w:rPr>
          <w:rFonts w:ascii="Courier New" w:eastAsia="Times New Roman" w:hAnsi="Courier New" w:cs="Courier New"/>
          <w:sz w:val="20"/>
          <w:szCs w:val="20"/>
          <w:lang w:eastAsia="en-IN"/>
        </w:rPr>
        <w:t xml:space="preserve">        "@type": "Answer",</w:t>
      </w:r>
    </w:p>
    <w:p w14:paraId="40838ABA" w14:textId="77777777" w:rsidR="00A44135" w:rsidRPr="00A44135" w:rsidRDefault="00A44135" w:rsidP="00A4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4135">
        <w:rPr>
          <w:rFonts w:ascii="Courier New" w:eastAsia="Times New Roman" w:hAnsi="Courier New" w:cs="Courier New"/>
          <w:sz w:val="20"/>
          <w:szCs w:val="20"/>
          <w:lang w:eastAsia="en-IN"/>
        </w:rPr>
        <w:t xml:space="preserve">        "text": "The global leisure travel market is valued at USD 1.8 trillion in 2024."</w:t>
      </w:r>
    </w:p>
    <w:p w14:paraId="116DDA10" w14:textId="77777777" w:rsidR="00A44135" w:rsidRPr="00A44135" w:rsidRDefault="00A44135" w:rsidP="00A4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4135">
        <w:rPr>
          <w:rFonts w:ascii="Courier New" w:eastAsia="Times New Roman" w:hAnsi="Courier New" w:cs="Courier New"/>
          <w:sz w:val="20"/>
          <w:szCs w:val="20"/>
          <w:lang w:eastAsia="en-IN"/>
        </w:rPr>
        <w:t xml:space="preserve">      }</w:t>
      </w:r>
    </w:p>
    <w:p w14:paraId="3E535F25" w14:textId="77777777" w:rsidR="00A44135" w:rsidRPr="00A44135" w:rsidRDefault="00A44135" w:rsidP="00A4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4135">
        <w:rPr>
          <w:rFonts w:ascii="Courier New" w:eastAsia="Times New Roman" w:hAnsi="Courier New" w:cs="Courier New"/>
          <w:sz w:val="20"/>
          <w:szCs w:val="20"/>
          <w:lang w:eastAsia="en-IN"/>
        </w:rPr>
        <w:t xml:space="preserve">    },</w:t>
      </w:r>
    </w:p>
    <w:p w14:paraId="1F75E549" w14:textId="77777777" w:rsidR="00A44135" w:rsidRPr="00A44135" w:rsidRDefault="00A44135" w:rsidP="00A4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4135">
        <w:rPr>
          <w:rFonts w:ascii="Courier New" w:eastAsia="Times New Roman" w:hAnsi="Courier New" w:cs="Courier New"/>
          <w:sz w:val="20"/>
          <w:szCs w:val="20"/>
          <w:lang w:eastAsia="en-IN"/>
        </w:rPr>
        <w:t xml:space="preserve">    {</w:t>
      </w:r>
    </w:p>
    <w:p w14:paraId="08E9E901" w14:textId="77777777" w:rsidR="00A44135" w:rsidRPr="00A44135" w:rsidRDefault="00A44135" w:rsidP="00A4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4135">
        <w:rPr>
          <w:rFonts w:ascii="Courier New" w:eastAsia="Times New Roman" w:hAnsi="Courier New" w:cs="Courier New"/>
          <w:sz w:val="20"/>
          <w:szCs w:val="20"/>
          <w:lang w:eastAsia="en-IN"/>
        </w:rPr>
        <w:t xml:space="preserve">      "@type": "Question",</w:t>
      </w:r>
    </w:p>
    <w:p w14:paraId="109C89C8" w14:textId="77777777" w:rsidR="00A44135" w:rsidRPr="00A44135" w:rsidRDefault="00A44135" w:rsidP="00A4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4135">
        <w:rPr>
          <w:rFonts w:ascii="Courier New" w:eastAsia="Times New Roman" w:hAnsi="Courier New" w:cs="Courier New"/>
          <w:sz w:val="20"/>
          <w:szCs w:val="20"/>
          <w:lang w:eastAsia="en-IN"/>
        </w:rPr>
        <w:t xml:space="preserve">      "name": "What is the CAGR for the leisure travel market during the forecast period?",</w:t>
      </w:r>
    </w:p>
    <w:p w14:paraId="605E7CE5" w14:textId="77777777" w:rsidR="00A44135" w:rsidRPr="00A44135" w:rsidRDefault="00A44135" w:rsidP="00A4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4135">
        <w:rPr>
          <w:rFonts w:ascii="Courier New" w:eastAsia="Times New Roman" w:hAnsi="Courier New" w:cs="Courier New"/>
          <w:sz w:val="20"/>
          <w:szCs w:val="20"/>
          <w:lang w:eastAsia="en-IN"/>
        </w:rPr>
        <w:t xml:space="preserve">      "</w:t>
      </w:r>
      <w:proofErr w:type="spellStart"/>
      <w:r w:rsidRPr="00A44135">
        <w:rPr>
          <w:rFonts w:ascii="Courier New" w:eastAsia="Times New Roman" w:hAnsi="Courier New" w:cs="Courier New"/>
          <w:sz w:val="20"/>
          <w:szCs w:val="20"/>
          <w:lang w:eastAsia="en-IN"/>
        </w:rPr>
        <w:t>acceptedAnswer</w:t>
      </w:r>
      <w:proofErr w:type="spellEnd"/>
      <w:r w:rsidRPr="00A44135">
        <w:rPr>
          <w:rFonts w:ascii="Courier New" w:eastAsia="Times New Roman" w:hAnsi="Courier New" w:cs="Courier New"/>
          <w:sz w:val="20"/>
          <w:szCs w:val="20"/>
          <w:lang w:eastAsia="en-IN"/>
        </w:rPr>
        <w:t>": {</w:t>
      </w:r>
    </w:p>
    <w:p w14:paraId="23EA42B9" w14:textId="77777777" w:rsidR="00A44135" w:rsidRPr="00A44135" w:rsidRDefault="00A44135" w:rsidP="00A4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4135">
        <w:rPr>
          <w:rFonts w:ascii="Courier New" w:eastAsia="Times New Roman" w:hAnsi="Courier New" w:cs="Courier New"/>
          <w:sz w:val="20"/>
          <w:szCs w:val="20"/>
          <w:lang w:eastAsia="en-IN"/>
        </w:rPr>
        <w:t xml:space="preserve">        "@type": "Answer",</w:t>
      </w:r>
    </w:p>
    <w:p w14:paraId="6D0E6B67" w14:textId="77777777" w:rsidR="00A44135" w:rsidRPr="00A44135" w:rsidRDefault="00A44135" w:rsidP="00A4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4135">
        <w:rPr>
          <w:rFonts w:ascii="Courier New" w:eastAsia="Times New Roman" w:hAnsi="Courier New" w:cs="Courier New"/>
          <w:sz w:val="20"/>
          <w:szCs w:val="20"/>
          <w:lang w:eastAsia="en-IN"/>
        </w:rPr>
        <w:t xml:space="preserve">        "text": "The market is growing at a 6.5% CAGR from 2024 to 2030."</w:t>
      </w:r>
    </w:p>
    <w:p w14:paraId="5D3B3119" w14:textId="77777777" w:rsidR="00A44135" w:rsidRPr="00A44135" w:rsidRDefault="00A44135" w:rsidP="00A4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4135">
        <w:rPr>
          <w:rFonts w:ascii="Courier New" w:eastAsia="Times New Roman" w:hAnsi="Courier New" w:cs="Courier New"/>
          <w:sz w:val="20"/>
          <w:szCs w:val="20"/>
          <w:lang w:eastAsia="en-IN"/>
        </w:rPr>
        <w:t xml:space="preserve">      }</w:t>
      </w:r>
    </w:p>
    <w:p w14:paraId="42D76E77" w14:textId="77777777" w:rsidR="00A44135" w:rsidRPr="00A44135" w:rsidRDefault="00A44135" w:rsidP="00A4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4135">
        <w:rPr>
          <w:rFonts w:ascii="Courier New" w:eastAsia="Times New Roman" w:hAnsi="Courier New" w:cs="Courier New"/>
          <w:sz w:val="20"/>
          <w:szCs w:val="20"/>
          <w:lang w:eastAsia="en-IN"/>
        </w:rPr>
        <w:t xml:space="preserve">    },</w:t>
      </w:r>
    </w:p>
    <w:p w14:paraId="5DB591A9" w14:textId="77777777" w:rsidR="00A44135" w:rsidRPr="00A44135" w:rsidRDefault="00A44135" w:rsidP="00A4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4135">
        <w:rPr>
          <w:rFonts w:ascii="Courier New" w:eastAsia="Times New Roman" w:hAnsi="Courier New" w:cs="Courier New"/>
          <w:sz w:val="20"/>
          <w:szCs w:val="20"/>
          <w:lang w:eastAsia="en-IN"/>
        </w:rPr>
        <w:t xml:space="preserve">    {</w:t>
      </w:r>
    </w:p>
    <w:p w14:paraId="19A1F6B5" w14:textId="77777777" w:rsidR="00A44135" w:rsidRPr="00A44135" w:rsidRDefault="00A44135" w:rsidP="00A4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4135">
        <w:rPr>
          <w:rFonts w:ascii="Courier New" w:eastAsia="Times New Roman" w:hAnsi="Courier New" w:cs="Courier New"/>
          <w:sz w:val="20"/>
          <w:szCs w:val="20"/>
          <w:lang w:eastAsia="en-IN"/>
        </w:rPr>
        <w:lastRenderedPageBreak/>
        <w:t xml:space="preserve">      "@type": "Question",</w:t>
      </w:r>
    </w:p>
    <w:p w14:paraId="75825052" w14:textId="77777777" w:rsidR="00A44135" w:rsidRPr="00A44135" w:rsidRDefault="00A44135" w:rsidP="00A4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4135">
        <w:rPr>
          <w:rFonts w:ascii="Courier New" w:eastAsia="Times New Roman" w:hAnsi="Courier New" w:cs="Courier New"/>
          <w:sz w:val="20"/>
          <w:szCs w:val="20"/>
          <w:lang w:eastAsia="en-IN"/>
        </w:rPr>
        <w:t xml:space="preserve">      "name": "Who are the major players in the leisure travel market?",</w:t>
      </w:r>
    </w:p>
    <w:p w14:paraId="23506070" w14:textId="77777777" w:rsidR="00A44135" w:rsidRPr="00A44135" w:rsidRDefault="00A44135" w:rsidP="00A4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4135">
        <w:rPr>
          <w:rFonts w:ascii="Courier New" w:eastAsia="Times New Roman" w:hAnsi="Courier New" w:cs="Courier New"/>
          <w:sz w:val="20"/>
          <w:szCs w:val="20"/>
          <w:lang w:eastAsia="en-IN"/>
        </w:rPr>
        <w:t xml:space="preserve">      "</w:t>
      </w:r>
      <w:proofErr w:type="spellStart"/>
      <w:r w:rsidRPr="00A44135">
        <w:rPr>
          <w:rFonts w:ascii="Courier New" w:eastAsia="Times New Roman" w:hAnsi="Courier New" w:cs="Courier New"/>
          <w:sz w:val="20"/>
          <w:szCs w:val="20"/>
          <w:lang w:eastAsia="en-IN"/>
        </w:rPr>
        <w:t>acceptedAnswer</w:t>
      </w:r>
      <w:proofErr w:type="spellEnd"/>
      <w:r w:rsidRPr="00A44135">
        <w:rPr>
          <w:rFonts w:ascii="Courier New" w:eastAsia="Times New Roman" w:hAnsi="Courier New" w:cs="Courier New"/>
          <w:sz w:val="20"/>
          <w:szCs w:val="20"/>
          <w:lang w:eastAsia="en-IN"/>
        </w:rPr>
        <w:t>": {</w:t>
      </w:r>
    </w:p>
    <w:p w14:paraId="5D906BE6" w14:textId="77777777" w:rsidR="00A44135" w:rsidRPr="00A44135" w:rsidRDefault="00A44135" w:rsidP="00A4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4135">
        <w:rPr>
          <w:rFonts w:ascii="Courier New" w:eastAsia="Times New Roman" w:hAnsi="Courier New" w:cs="Courier New"/>
          <w:sz w:val="20"/>
          <w:szCs w:val="20"/>
          <w:lang w:eastAsia="en-IN"/>
        </w:rPr>
        <w:t xml:space="preserve">        "@type": "Answer",</w:t>
      </w:r>
    </w:p>
    <w:p w14:paraId="08882DC6" w14:textId="77777777" w:rsidR="00A44135" w:rsidRPr="00A44135" w:rsidRDefault="00A44135" w:rsidP="00A4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4135">
        <w:rPr>
          <w:rFonts w:ascii="Courier New" w:eastAsia="Times New Roman" w:hAnsi="Courier New" w:cs="Courier New"/>
          <w:sz w:val="20"/>
          <w:szCs w:val="20"/>
          <w:lang w:eastAsia="en-IN"/>
        </w:rPr>
        <w:t xml:space="preserve">        "text": "Leading players include Expedia Group, Booking Holdings, Airbnb, </w:t>
      </w:r>
      <w:proofErr w:type="spellStart"/>
      <w:r w:rsidRPr="00A44135">
        <w:rPr>
          <w:rFonts w:ascii="Courier New" w:eastAsia="Times New Roman" w:hAnsi="Courier New" w:cs="Courier New"/>
          <w:sz w:val="20"/>
          <w:szCs w:val="20"/>
          <w:lang w:eastAsia="en-IN"/>
        </w:rPr>
        <w:t>Tripadvisor</w:t>
      </w:r>
      <w:proofErr w:type="spellEnd"/>
      <w:r w:rsidRPr="00A44135">
        <w:rPr>
          <w:rFonts w:ascii="Courier New" w:eastAsia="Times New Roman" w:hAnsi="Courier New" w:cs="Courier New"/>
          <w:sz w:val="20"/>
          <w:szCs w:val="20"/>
          <w:lang w:eastAsia="en-IN"/>
        </w:rPr>
        <w:t>, TUI Group, Marriott International, and Hilton Worldwide."</w:t>
      </w:r>
    </w:p>
    <w:p w14:paraId="6B50C8E3" w14:textId="77777777" w:rsidR="00A44135" w:rsidRPr="00A44135" w:rsidRDefault="00A44135" w:rsidP="00A4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4135">
        <w:rPr>
          <w:rFonts w:ascii="Courier New" w:eastAsia="Times New Roman" w:hAnsi="Courier New" w:cs="Courier New"/>
          <w:sz w:val="20"/>
          <w:szCs w:val="20"/>
          <w:lang w:eastAsia="en-IN"/>
        </w:rPr>
        <w:t xml:space="preserve">      }</w:t>
      </w:r>
    </w:p>
    <w:p w14:paraId="1537A301" w14:textId="77777777" w:rsidR="00A44135" w:rsidRPr="00A44135" w:rsidRDefault="00A44135" w:rsidP="00A4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4135">
        <w:rPr>
          <w:rFonts w:ascii="Courier New" w:eastAsia="Times New Roman" w:hAnsi="Courier New" w:cs="Courier New"/>
          <w:sz w:val="20"/>
          <w:szCs w:val="20"/>
          <w:lang w:eastAsia="en-IN"/>
        </w:rPr>
        <w:t xml:space="preserve">    },</w:t>
      </w:r>
    </w:p>
    <w:p w14:paraId="12751EA1" w14:textId="77777777" w:rsidR="00A44135" w:rsidRPr="00A44135" w:rsidRDefault="00A44135" w:rsidP="00A4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4135">
        <w:rPr>
          <w:rFonts w:ascii="Courier New" w:eastAsia="Times New Roman" w:hAnsi="Courier New" w:cs="Courier New"/>
          <w:sz w:val="20"/>
          <w:szCs w:val="20"/>
          <w:lang w:eastAsia="en-IN"/>
        </w:rPr>
        <w:t xml:space="preserve">    {</w:t>
      </w:r>
    </w:p>
    <w:p w14:paraId="3224C1FC" w14:textId="77777777" w:rsidR="00A44135" w:rsidRPr="00A44135" w:rsidRDefault="00A44135" w:rsidP="00A4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4135">
        <w:rPr>
          <w:rFonts w:ascii="Courier New" w:eastAsia="Times New Roman" w:hAnsi="Courier New" w:cs="Courier New"/>
          <w:sz w:val="20"/>
          <w:szCs w:val="20"/>
          <w:lang w:eastAsia="en-IN"/>
        </w:rPr>
        <w:t xml:space="preserve">      "@type": "Question",</w:t>
      </w:r>
    </w:p>
    <w:p w14:paraId="47329C90" w14:textId="77777777" w:rsidR="00A44135" w:rsidRPr="00A44135" w:rsidRDefault="00A44135" w:rsidP="00A4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4135">
        <w:rPr>
          <w:rFonts w:ascii="Courier New" w:eastAsia="Times New Roman" w:hAnsi="Courier New" w:cs="Courier New"/>
          <w:sz w:val="20"/>
          <w:szCs w:val="20"/>
          <w:lang w:eastAsia="en-IN"/>
        </w:rPr>
        <w:t xml:space="preserve">      "name": "Which region dominates the leisure travel market?",</w:t>
      </w:r>
    </w:p>
    <w:p w14:paraId="7BAD2D1B" w14:textId="77777777" w:rsidR="00A44135" w:rsidRPr="00A44135" w:rsidRDefault="00A44135" w:rsidP="00A4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4135">
        <w:rPr>
          <w:rFonts w:ascii="Courier New" w:eastAsia="Times New Roman" w:hAnsi="Courier New" w:cs="Courier New"/>
          <w:sz w:val="20"/>
          <w:szCs w:val="20"/>
          <w:lang w:eastAsia="en-IN"/>
        </w:rPr>
        <w:t xml:space="preserve">      "</w:t>
      </w:r>
      <w:proofErr w:type="spellStart"/>
      <w:r w:rsidRPr="00A44135">
        <w:rPr>
          <w:rFonts w:ascii="Courier New" w:eastAsia="Times New Roman" w:hAnsi="Courier New" w:cs="Courier New"/>
          <w:sz w:val="20"/>
          <w:szCs w:val="20"/>
          <w:lang w:eastAsia="en-IN"/>
        </w:rPr>
        <w:t>acceptedAnswer</w:t>
      </w:r>
      <w:proofErr w:type="spellEnd"/>
      <w:r w:rsidRPr="00A44135">
        <w:rPr>
          <w:rFonts w:ascii="Courier New" w:eastAsia="Times New Roman" w:hAnsi="Courier New" w:cs="Courier New"/>
          <w:sz w:val="20"/>
          <w:szCs w:val="20"/>
          <w:lang w:eastAsia="en-IN"/>
        </w:rPr>
        <w:t>": {</w:t>
      </w:r>
    </w:p>
    <w:p w14:paraId="3DA85B1F" w14:textId="77777777" w:rsidR="00A44135" w:rsidRPr="00A44135" w:rsidRDefault="00A44135" w:rsidP="00A4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4135">
        <w:rPr>
          <w:rFonts w:ascii="Courier New" w:eastAsia="Times New Roman" w:hAnsi="Courier New" w:cs="Courier New"/>
          <w:sz w:val="20"/>
          <w:szCs w:val="20"/>
          <w:lang w:eastAsia="en-IN"/>
        </w:rPr>
        <w:t xml:space="preserve">        "@type": "Answer",</w:t>
      </w:r>
    </w:p>
    <w:p w14:paraId="7EBC86E7" w14:textId="77777777" w:rsidR="00A44135" w:rsidRPr="00A44135" w:rsidRDefault="00A44135" w:rsidP="00A4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4135">
        <w:rPr>
          <w:rFonts w:ascii="Courier New" w:eastAsia="Times New Roman" w:hAnsi="Courier New" w:cs="Courier New"/>
          <w:sz w:val="20"/>
          <w:szCs w:val="20"/>
          <w:lang w:eastAsia="en-IN"/>
        </w:rPr>
        <w:t xml:space="preserve">        "text": "North America leads due to high disposable incomes, robust digital adoption, and strong tourism infrastructure."</w:t>
      </w:r>
    </w:p>
    <w:p w14:paraId="21905989" w14:textId="77777777" w:rsidR="00A44135" w:rsidRPr="00A44135" w:rsidRDefault="00A44135" w:rsidP="00A4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4135">
        <w:rPr>
          <w:rFonts w:ascii="Courier New" w:eastAsia="Times New Roman" w:hAnsi="Courier New" w:cs="Courier New"/>
          <w:sz w:val="20"/>
          <w:szCs w:val="20"/>
          <w:lang w:eastAsia="en-IN"/>
        </w:rPr>
        <w:t xml:space="preserve">      }</w:t>
      </w:r>
    </w:p>
    <w:p w14:paraId="39C79BEF" w14:textId="77777777" w:rsidR="00A44135" w:rsidRPr="00A44135" w:rsidRDefault="00A44135" w:rsidP="00A4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4135">
        <w:rPr>
          <w:rFonts w:ascii="Courier New" w:eastAsia="Times New Roman" w:hAnsi="Courier New" w:cs="Courier New"/>
          <w:sz w:val="20"/>
          <w:szCs w:val="20"/>
          <w:lang w:eastAsia="en-IN"/>
        </w:rPr>
        <w:t xml:space="preserve">    },</w:t>
      </w:r>
    </w:p>
    <w:p w14:paraId="39B5FE62" w14:textId="77777777" w:rsidR="00A44135" w:rsidRPr="00A44135" w:rsidRDefault="00A44135" w:rsidP="00A4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4135">
        <w:rPr>
          <w:rFonts w:ascii="Courier New" w:eastAsia="Times New Roman" w:hAnsi="Courier New" w:cs="Courier New"/>
          <w:sz w:val="20"/>
          <w:szCs w:val="20"/>
          <w:lang w:eastAsia="en-IN"/>
        </w:rPr>
        <w:t xml:space="preserve">    {</w:t>
      </w:r>
    </w:p>
    <w:p w14:paraId="15ECD849" w14:textId="77777777" w:rsidR="00A44135" w:rsidRPr="00A44135" w:rsidRDefault="00A44135" w:rsidP="00A4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4135">
        <w:rPr>
          <w:rFonts w:ascii="Courier New" w:eastAsia="Times New Roman" w:hAnsi="Courier New" w:cs="Courier New"/>
          <w:sz w:val="20"/>
          <w:szCs w:val="20"/>
          <w:lang w:eastAsia="en-IN"/>
        </w:rPr>
        <w:t xml:space="preserve">      "@type": "Question",</w:t>
      </w:r>
    </w:p>
    <w:p w14:paraId="3A322476" w14:textId="77777777" w:rsidR="00A44135" w:rsidRPr="00A44135" w:rsidRDefault="00A44135" w:rsidP="00A4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4135">
        <w:rPr>
          <w:rFonts w:ascii="Courier New" w:eastAsia="Times New Roman" w:hAnsi="Courier New" w:cs="Courier New"/>
          <w:sz w:val="20"/>
          <w:szCs w:val="20"/>
          <w:lang w:eastAsia="en-IN"/>
        </w:rPr>
        <w:t xml:space="preserve">      "name": "What factors are driving growth in the leisure travel market?",</w:t>
      </w:r>
    </w:p>
    <w:p w14:paraId="30ADA8B2" w14:textId="77777777" w:rsidR="00A44135" w:rsidRPr="00A44135" w:rsidRDefault="00A44135" w:rsidP="00A4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4135">
        <w:rPr>
          <w:rFonts w:ascii="Courier New" w:eastAsia="Times New Roman" w:hAnsi="Courier New" w:cs="Courier New"/>
          <w:sz w:val="20"/>
          <w:szCs w:val="20"/>
          <w:lang w:eastAsia="en-IN"/>
        </w:rPr>
        <w:t xml:space="preserve">      "</w:t>
      </w:r>
      <w:proofErr w:type="spellStart"/>
      <w:r w:rsidRPr="00A44135">
        <w:rPr>
          <w:rFonts w:ascii="Courier New" w:eastAsia="Times New Roman" w:hAnsi="Courier New" w:cs="Courier New"/>
          <w:sz w:val="20"/>
          <w:szCs w:val="20"/>
          <w:lang w:eastAsia="en-IN"/>
        </w:rPr>
        <w:t>acceptedAnswer</w:t>
      </w:r>
      <w:proofErr w:type="spellEnd"/>
      <w:r w:rsidRPr="00A44135">
        <w:rPr>
          <w:rFonts w:ascii="Courier New" w:eastAsia="Times New Roman" w:hAnsi="Courier New" w:cs="Courier New"/>
          <w:sz w:val="20"/>
          <w:szCs w:val="20"/>
          <w:lang w:eastAsia="en-IN"/>
        </w:rPr>
        <w:t>": {</w:t>
      </w:r>
    </w:p>
    <w:p w14:paraId="112D88BD" w14:textId="77777777" w:rsidR="00A44135" w:rsidRPr="00A44135" w:rsidRDefault="00A44135" w:rsidP="00A4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4135">
        <w:rPr>
          <w:rFonts w:ascii="Courier New" w:eastAsia="Times New Roman" w:hAnsi="Courier New" w:cs="Courier New"/>
          <w:sz w:val="20"/>
          <w:szCs w:val="20"/>
          <w:lang w:eastAsia="en-IN"/>
        </w:rPr>
        <w:t xml:space="preserve">        "@type": "Answer",</w:t>
      </w:r>
    </w:p>
    <w:p w14:paraId="1AE3667F" w14:textId="77777777" w:rsidR="00A44135" w:rsidRPr="00A44135" w:rsidRDefault="00A44135" w:rsidP="00A4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4135">
        <w:rPr>
          <w:rFonts w:ascii="Courier New" w:eastAsia="Times New Roman" w:hAnsi="Courier New" w:cs="Courier New"/>
          <w:sz w:val="20"/>
          <w:szCs w:val="20"/>
          <w:lang w:eastAsia="en-IN"/>
        </w:rPr>
        <w:t xml:space="preserve">        "text": "Growth is </w:t>
      </w:r>
      <w:proofErr w:type="spellStart"/>
      <w:r w:rsidRPr="00A44135">
        <w:rPr>
          <w:rFonts w:ascii="Courier New" w:eastAsia="Times New Roman" w:hAnsi="Courier New" w:cs="Courier New"/>
          <w:sz w:val="20"/>
          <w:szCs w:val="20"/>
          <w:lang w:eastAsia="en-IN"/>
        </w:rPr>
        <w:t>fueled</w:t>
      </w:r>
      <w:proofErr w:type="spellEnd"/>
      <w:r w:rsidRPr="00A44135">
        <w:rPr>
          <w:rFonts w:ascii="Courier New" w:eastAsia="Times New Roman" w:hAnsi="Courier New" w:cs="Courier New"/>
          <w:sz w:val="20"/>
          <w:szCs w:val="20"/>
          <w:lang w:eastAsia="en-IN"/>
        </w:rPr>
        <w:t xml:space="preserve"> by rising disposable income, preference for personalized experiences, and increasing adoption of digital and AI-enabled travel solutions."</w:t>
      </w:r>
    </w:p>
    <w:p w14:paraId="20DFD395" w14:textId="77777777" w:rsidR="00A44135" w:rsidRPr="00A44135" w:rsidRDefault="00A44135" w:rsidP="00A4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4135">
        <w:rPr>
          <w:rFonts w:ascii="Courier New" w:eastAsia="Times New Roman" w:hAnsi="Courier New" w:cs="Courier New"/>
          <w:sz w:val="20"/>
          <w:szCs w:val="20"/>
          <w:lang w:eastAsia="en-IN"/>
        </w:rPr>
        <w:t xml:space="preserve">      }</w:t>
      </w:r>
    </w:p>
    <w:p w14:paraId="45C4AC82" w14:textId="77777777" w:rsidR="00A44135" w:rsidRPr="00A44135" w:rsidRDefault="00A44135" w:rsidP="00A4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4135">
        <w:rPr>
          <w:rFonts w:ascii="Courier New" w:eastAsia="Times New Roman" w:hAnsi="Courier New" w:cs="Courier New"/>
          <w:sz w:val="20"/>
          <w:szCs w:val="20"/>
          <w:lang w:eastAsia="en-IN"/>
        </w:rPr>
        <w:t xml:space="preserve">    }</w:t>
      </w:r>
    </w:p>
    <w:p w14:paraId="251AC59B" w14:textId="77777777" w:rsidR="00A44135" w:rsidRPr="00A44135" w:rsidRDefault="00A44135" w:rsidP="00A4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4135">
        <w:rPr>
          <w:rFonts w:ascii="Courier New" w:eastAsia="Times New Roman" w:hAnsi="Courier New" w:cs="Courier New"/>
          <w:sz w:val="20"/>
          <w:szCs w:val="20"/>
          <w:lang w:eastAsia="en-IN"/>
        </w:rPr>
        <w:t xml:space="preserve">  ]</w:t>
      </w:r>
    </w:p>
    <w:p w14:paraId="0F1B7EA3" w14:textId="77777777" w:rsidR="00A44135" w:rsidRPr="00A44135" w:rsidRDefault="00A44135" w:rsidP="00A44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4135">
        <w:rPr>
          <w:rFonts w:ascii="Courier New" w:eastAsia="Times New Roman" w:hAnsi="Courier New" w:cs="Courier New"/>
          <w:sz w:val="20"/>
          <w:szCs w:val="20"/>
          <w:lang w:eastAsia="en-IN"/>
        </w:rPr>
        <w:t>}</w:t>
      </w:r>
    </w:p>
    <w:p w14:paraId="6165F4C6" w14:textId="77777777" w:rsidR="00A44135" w:rsidRPr="00A44135" w:rsidRDefault="00A44135" w:rsidP="00A4413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44135">
        <w:rPr>
          <w:rFonts w:ascii="Times New Roman" w:eastAsia="Times New Roman" w:hAnsi="Times New Roman" w:cs="Times New Roman"/>
          <w:b/>
          <w:bCs/>
          <w:kern w:val="36"/>
          <w:sz w:val="48"/>
          <w:szCs w:val="48"/>
          <w:lang w:eastAsia="en-IN"/>
        </w:rPr>
        <w:t>9. Table of Contents</w:t>
      </w:r>
    </w:p>
    <w:p w14:paraId="1F6C28DF" w14:textId="77777777" w:rsidR="00A44135" w:rsidRPr="00A44135" w:rsidRDefault="00A44135" w:rsidP="00A44135">
      <w:p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b/>
          <w:bCs/>
          <w:sz w:val="24"/>
          <w:szCs w:val="24"/>
          <w:lang w:eastAsia="en-IN"/>
        </w:rPr>
        <w:t>Executive Summary</w:t>
      </w:r>
    </w:p>
    <w:p w14:paraId="1368BDCB" w14:textId="77777777" w:rsidR="00A44135" w:rsidRPr="00A44135" w:rsidRDefault="00A44135" w:rsidP="00A4413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Market Overview</w:t>
      </w:r>
    </w:p>
    <w:p w14:paraId="3445D2DD" w14:textId="77777777" w:rsidR="00A44135" w:rsidRPr="00A44135" w:rsidRDefault="00A44135" w:rsidP="00A4413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Market Attractiveness by Travel Type, Demographics, Booking Channel, and Region</w:t>
      </w:r>
    </w:p>
    <w:p w14:paraId="75B73203" w14:textId="77777777" w:rsidR="00A44135" w:rsidRPr="00A44135" w:rsidRDefault="00A44135" w:rsidP="00A4413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Strategic Insights from Key Executives (CXO Perspective)</w:t>
      </w:r>
    </w:p>
    <w:p w14:paraId="1006931B" w14:textId="77777777" w:rsidR="00A44135" w:rsidRPr="00A44135" w:rsidRDefault="00A44135" w:rsidP="00A4413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Historical Market Size and Future Projections (2019–2030)</w:t>
      </w:r>
    </w:p>
    <w:p w14:paraId="67462994" w14:textId="77777777" w:rsidR="00A44135" w:rsidRPr="00A44135" w:rsidRDefault="00A44135" w:rsidP="00A4413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Summary of Market Segmentation by Travel Type, Demographics, Booking Channel, and Region</w:t>
      </w:r>
    </w:p>
    <w:p w14:paraId="09B60A81" w14:textId="77777777" w:rsidR="00A44135" w:rsidRPr="00A44135" w:rsidRDefault="00A44135" w:rsidP="00A44135">
      <w:p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b/>
          <w:bCs/>
          <w:sz w:val="24"/>
          <w:szCs w:val="24"/>
          <w:lang w:eastAsia="en-IN"/>
        </w:rPr>
        <w:t>Market Share Analysis</w:t>
      </w:r>
    </w:p>
    <w:p w14:paraId="27BDB462" w14:textId="77777777" w:rsidR="00A44135" w:rsidRPr="00A44135" w:rsidRDefault="00A44135" w:rsidP="00A4413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Leading Players by Revenue and Market Share</w:t>
      </w:r>
    </w:p>
    <w:p w14:paraId="33BDCBF3" w14:textId="77777777" w:rsidR="00A44135" w:rsidRPr="00A44135" w:rsidRDefault="00A44135" w:rsidP="00A4413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Market Share Analysis by Travel Type, Demographics, and Booking Channel</w:t>
      </w:r>
    </w:p>
    <w:p w14:paraId="1345F389" w14:textId="77777777" w:rsidR="00A44135" w:rsidRPr="00A44135" w:rsidRDefault="00A44135" w:rsidP="00A44135">
      <w:p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b/>
          <w:bCs/>
          <w:sz w:val="24"/>
          <w:szCs w:val="24"/>
          <w:lang w:eastAsia="en-IN"/>
        </w:rPr>
        <w:t>Investment Opportunities in the Leisure Travel Market</w:t>
      </w:r>
    </w:p>
    <w:p w14:paraId="7D9C8277" w14:textId="77777777" w:rsidR="00A44135" w:rsidRPr="00A44135" w:rsidRDefault="00A44135" w:rsidP="00A4413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Key Developments and Innovations</w:t>
      </w:r>
    </w:p>
    <w:p w14:paraId="78461C2B" w14:textId="77777777" w:rsidR="00A44135" w:rsidRPr="00A44135" w:rsidRDefault="00A44135" w:rsidP="00A4413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Mergers, Acquisitions, and Strategic Partnerships</w:t>
      </w:r>
    </w:p>
    <w:p w14:paraId="34B39116" w14:textId="77777777" w:rsidR="00A44135" w:rsidRPr="00A44135" w:rsidRDefault="00A44135" w:rsidP="00A4413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High-Growth Segments for Investment</w:t>
      </w:r>
    </w:p>
    <w:p w14:paraId="67D1CF62" w14:textId="77777777" w:rsidR="00A44135" w:rsidRPr="00A44135" w:rsidRDefault="00A44135" w:rsidP="00A44135">
      <w:p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b/>
          <w:bCs/>
          <w:sz w:val="24"/>
          <w:szCs w:val="24"/>
          <w:lang w:eastAsia="en-IN"/>
        </w:rPr>
        <w:t>Market Introduction</w:t>
      </w:r>
    </w:p>
    <w:p w14:paraId="770DCCFF" w14:textId="77777777" w:rsidR="00A44135" w:rsidRPr="00A44135" w:rsidRDefault="00A44135" w:rsidP="00A4413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lastRenderedPageBreak/>
        <w:t>Definition and Scope of the Study</w:t>
      </w:r>
    </w:p>
    <w:p w14:paraId="677E5024" w14:textId="77777777" w:rsidR="00A44135" w:rsidRPr="00A44135" w:rsidRDefault="00A44135" w:rsidP="00A4413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Market Structure and Key Findings</w:t>
      </w:r>
    </w:p>
    <w:p w14:paraId="73D55881" w14:textId="77777777" w:rsidR="00A44135" w:rsidRPr="00A44135" w:rsidRDefault="00A44135" w:rsidP="00A4413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Overview of Top Investment Pockets</w:t>
      </w:r>
    </w:p>
    <w:p w14:paraId="5AB14E7D" w14:textId="77777777" w:rsidR="00A44135" w:rsidRPr="00A44135" w:rsidRDefault="00A44135" w:rsidP="00A44135">
      <w:p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b/>
          <w:bCs/>
          <w:sz w:val="24"/>
          <w:szCs w:val="24"/>
          <w:lang w:eastAsia="en-IN"/>
        </w:rPr>
        <w:t>Research Methodology</w:t>
      </w:r>
    </w:p>
    <w:p w14:paraId="5F1CF48A" w14:textId="77777777" w:rsidR="00A44135" w:rsidRPr="00A44135" w:rsidRDefault="00A44135" w:rsidP="00A4413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Research Process Overview</w:t>
      </w:r>
    </w:p>
    <w:p w14:paraId="74DE37E2" w14:textId="77777777" w:rsidR="00A44135" w:rsidRPr="00A44135" w:rsidRDefault="00A44135" w:rsidP="00A4413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Primary and Secondary Research Approaches</w:t>
      </w:r>
    </w:p>
    <w:p w14:paraId="0C12CC92" w14:textId="77777777" w:rsidR="00A44135" w:rsidRPr="00A44135" w:rsidRDefault="00A44135" w:rsidP="00A4413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Market Size Estimation and Forecasting Techniques</w:t>
      </w:r>
    </w:p>
    <w:p w14:paraId="483EAD11" w14:textId="77777777" w:rsidR="00A44135" w:rsidRPr="00A44135" w:rsidRDefault="00A44135" w:rsidP="00A44135">
      <w:p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b/>
          <w:bCs/>
          <w:sz w:val="24"/>
          <w:szCs w:val="24"/>
          <w:lang w:eastAsia="en-IN"/>
        </w:rPr>
        <w:t>Market Dynamics</w:t>
      </w:r>
    </w:p>
    <w:p w14:paraId="27824F93" w14:textId="77777777" w:rsidR="00A44135" w:rsidRPr="00A44135" w:rsidRDefault="00A44135" w:rsidP="00A4413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Key Market Drivers</w:t>
      </w:r>
    </w:p>
    <w:p w14:paraId="4D33918B" w14:textId="77777777" w:rsidR="00A44135" w:rsidRPr="00A44135" w:rsidRDefault="00A44135" w:rsidP="00A4413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Challenges and Restraints Impacting Growth</w:t>
      </w:r>
    </w:p>
    <w:p w14:paraId="4E6364DA" w14:textId="77777777" w:rsidR="00A44135" w:rsidRPr="00A44135" w:rsidRDefault="00A44135" w:rsidP="00A4413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Emerging Opportunities for Stakeholders</w:t>
      </w:r>
    </w:p>
    <w:p w14:paraId="5620D37D" w14:textId="77777777" w:rsidR="00A44135" w:rsidRPr="00A44135" w:rsidRDefault="00A44135" w:rsidP="00A4413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 xml:space="preserve">Impact of </w:t>
      </w:r>
      <w:proofErr w:type="spellStart"/>
      <w:r w:rsidRPr="00A44135">
        <w:rPr>
          <w:rFonts w:ascii="Times New Roman" w:eastAsia="Times New Roman" w:hAnsi="Times New Roman" w:cs="Times New Roman"/>
          <w:sz w:val="24"/>
          <w:szCs w:val="24"/>
          <w:lang w:eastAsia="en-IN"/>
        </w:rPr>
        <w:t>Behavioral</w:t>
      </w:r>
      <w:proofErr w:type="spellEnd"/>
      <w:r w:rsidRPr="00A44135">
        <w:rPr>
          <w:rFonts w:ascii="Times New Roman" w:eastAsia="Times New Roman" w:hAnsi="Times New Roman" w:cs="Times New Roman"/>
          <w:sz w:val="24"/>
          <w:szCs w:val="24"/>
          <w:lang w:eastAsia="en-IN"/>
        </w:rPr>
        <w:t xml:space="preserve"> and Regulatory Factors</w:t>
      </w:r>
    </w:p>
    <w:p w14:paraId="445E4983" w14:textId="77777777" w:rsidR="00A44135" w:rsidRPr="00A44135" w:rsidRDefault="00A44135" w:rsidP="00A4413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Technological Advances in Leisure Travel</w:t>
      </w:r>
    </w:p>
    <w:p w14:paraId="7036FE07" w14:textId="77777777" w:rsidR="00A44135" w:rsidRPr="00A44135" w:rsidRDefault="00A44135" w:rsidP="00A44135">
      <w:p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b/>
          <w:bCs/>
          <w:sz w:val="24"/>
          <w:szCs w:val="24"/>
          <w:lang w:eastAsia="en-IN"/>
        </w:rPr>
        <w:t>Global Leisure Travel Market Analysis</w:t>
      </w:r>
    </w:p>
    <w:p w14:paraId="08BC51C6" w14:textId="77777777" w:rsidR="00A44135" w:rsidRPr="00A44135" w:rsidRDefault="00A44135" w:rsidP="00A4413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Historical Market Size and Volume (2019–2023)</w:t>
      </w:r>
    </w:p>
    <w:p w14:paraId="3B99DCE4" w14:textId="77777777" w:rsidR="00A44135" w:rsidRPr="00A44135" w:rsidRDefault="00A44135" w:rsidP="00A4413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Market Size and Volume Forecasts (2024–2030)</w:t>
      </w:r>
    </w:p>
    <w:p w14:paraId="18BBE701" w14:textId="77777777" w:rsidR="00A44135" w:rsidRPr="00A44135" w:rsidRDefault="00A44135" w:rsidP="00A44135">
      <w:pPr>
        <w:numPr>
          <w:ilvl w:val="0"/>
          <w:numId w:val="13"/>
        </w:numPr>
        <w:spacing w:before="100" w:beforeAutospacing="1" w:after="100" w:afterAutospacing="1" w:line="240" w:lineRule="auto"/>
        <w:rPr>
          <w:rFonts w:ascii="Times New Roman" w:eastAsia="Times New Roman" w:hAnsi="Times New Roman" w:cs="Times New Roman"/>
          <w:b/>
          <w:bCs/>
          <w:sz w:val="24"/>
          <w:szCs w:val="24"/>
          <w:lang w:eastAsia="en-IN"/>
        </w:rPr>
      </w:pPr>
      <w:r w:rsidRPr="00A44135">
        <w:rPr>
          <w:rFonts w:ascii="Times New Roman" w:eastAsia="Times New Roman" w:hAnsi="Times New Roman" w:cs="Times New Roman"/>
          <w:b/>
          <w:bCs/>
          <w:sz w:val="24"/>
          <w:szCs w:val="24"/>
          <w:lang w:eastAsia="en-IN"/>
        </w:rPr>
        <w:t>Market Analysis by Travel Type:</w:t>
      </w:r>
    </w:p>
    <w:p w14:paraId="7B99D279" w14:textId="77777777" w:rsidR="00A44135" w:rsidRPr="00A44135" w:rsidRDefault="00A44135" w:rsidP="00A44135">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Domestic</w:t>
      </w:r>
    </w:p>
    <w:p w14:paraId="572C663D" w14:textId="77777777" w:rsidR="00A44135" w:rsidRPr="00A44135" w:rsidRDefault="00A44135" w:rsidP="00A44135">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International</w:t>
      </w:r>
    </w:p>
    <w:p w14:paraId="5D5B1CC8" w14:textId="77777777" w:rsidR="00A44135" w:rsidRPr="00A44135" w:rsidRDefault="00A44135" w:rsidP="00A44135">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Adventure</w:t>
      </w:r>
    </w:p>
    <w:p w14:paraId="0B6C10B5" w14:textId="77777777" w:rsidR="00A44135" w:rsidRPr="00A44135" w:rsidRDefault="00A44135" w:rsidP="00A44135">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Luxury</w:t>
      </w:r>
    </w:p>
    <w:p w14:paraId="4BC9A062" w14:textId="77777777" w:rsidR="00A44135" w:rsidRPr="00A44135" w:rsidRDefault="00A44135" w:rsidP="00A44135">
      <w:pPr>
        <w:numPr>
          <w:ilvl w:val="1"/>
          <w:numId w:val="13"/>
        </w:numPr>
        <w:spacing w:before="100" w:beforeAutospacing="1" w:after="100" w:afterAutospacing="1" w:line="240" w:lineRule="auto"/>
        <w:rPr>
          <w:rFonts w:ascii="Times New Roman" w:eastAsia="Times New Roman" w:hAnsi="Times New Roman" w:cs="Times New Roman"/>
          <w:b/>
          <w:bCs/>
          <w:sz w:val="24"/>
          <w:szCs w:val="24"/>
          <w:lang w:eastAsia="en-IN"/>
        </w:rPr>
      </w:pPr>
      <w:r w:rsidRPr="00A44135">
        <w:rPr>
          <w:rFonts w:ascii="Times New Roman" w:eastAsia="Times New Roman" w:hAnsi="Times New Roman" w:cs="Times New Roman"/>
          <w:b/>
          <w:bCs/>
          <w:sz w:val="24"/>
          <w:szCs w:val="24"/>
          <w:lang w:eastAsia="en-IN"/>
        </w:rPr>
        <w:t>Budget</w:t>
      </w:r>
    </w:p>
    <w:p w14:paraId="111AA506" w14:textId="77777777" w:rsidR="00A44135" w:rsidRPr="00A44135" w:rsidRDefault="00A44135" w:rsidP="00A44135">
      <w:pPr>
        <w:numPr>
          <w:ilvl w:val="0"/>
          <w:numId w:val="13"/>
        </w:numPr>
        <w:spacing w:before="100" w:beforeAutospacing="1" w:after="100" w:afterAutospacing="1" w:line="240" w:lineRule="auto"/>
        <w:rPr>
          <w:rFonts w:ascii="Times New Roman" w:eastAsia="Times New Roman" w:hAnsi="Times New Roman" w:cs="Times New Roman"/>
          <w:b/>
          <w:bCs/>
          <w:sz w:val="24"/>
          <w:szCs w:val="24"/>
          <w:lang w:eastAsia="en-IN"/>
        </w:rPr>
      </w:pPr>
      <w:r w:rsidRPr="00A44135">
        <w:rPr>
          <w:rFonts w:ascii="Times New Roman" w:eastAsia="Times New Roman" w:hAnsi="Times New Roman" w:cs="Times New Roman"/>
          <w:b/>
          <w:bCs/>
          <w:sz w:val="24"/>
          <w:szCs w:val="24"/>
          <w:lang w:eastAsia="en-IN"/>
        </w:rPr>
        <w:t>Market Analysis by Demographics:</w:t>
      </w:r>
    </w:p>
    <w:p w14:paraId="46398D5A" w14:textId="77777777" w:rsidR="00A44135" w:rsidRPr="00A44135" w:rsidRDefault="00A44135" w:rsidP="00A44135">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Millennials</w:t>
      </w:r>
    </w:p>
    <w:p w14:paraId="28F09C0D" w14:textId="77777777" w:rsidR="00A44135" w:rsidRPr="00A44135" w:rsidRDefault="00A44135" w:rsidP="00A44135">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Gen Z</w:t>
      </w:r>
    </w:p>
    <w:p w14:paraId="319F56D8" w14:textId="77777777" w:rsidR="00A44135" w:rsidRPr="00A44135" w:rsidRDefault="00A44135" w:rsidP="00A44135">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Families</w:t>
      </w:r>
    </w:p>
    <w:p w14:paraId="48D3782E" w14:textId="77777777" w:rsidR="00A44135" w:rsidRPr="00A44135" w:rsidRDefault="00A44135" w:rsidP="00A44135">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Retirees</w:t>
      </w:r>
    </w:p>
    <w:p w14:paraId="73B66323" w14:textId="77777777" w:rsidR="00A44135" w:rsidRPr="00A44135" w:rsidRDefault="00A44135" w:rsidP="00A44135">
      <w:pPr>
        <w:numPr>
          <w:ilvl w:val="1"/>
          <w:numId w:val="13"/>
        </w:numPr>
        <w:spacing w:before="100" w:beforeAutospacing="1" w:after="100" w:afterAutospacing="1" w:line="240" w:lineRule="auto"/>
        <w:rPr>
          <w:rFonts w:ascii="Times New Roman" w:eastAsia="Times New Roman" w:hAnsi="Times New Roman" w:cs="Times New Roman"/>
          <w:b/>
          <w:bCs/>
          <w:sz w:val="24"/>
          <w:szCs w:val="24"/>
          <w:lang w:eastAsia="en-IN"/>
        </w:rPr>
      </w:pPr>
      <w:r w:rsidRPr="00A44135">
        <w:rPr>
          <w:rFonts w:ascii="Times New Roman" w:eastAsia="Times New Roman" w:hAnsi="Times New Roman" w:cs="Times New Roman"/>
          <w:b/>
          <w:bCs/>
          <w:sz w:val="24"/>
          <w:szCs w:val="24"/>
          <w:lang w:eastAsia="en-IN"/>
        </w:rPr>
        <w:t>Couples</w:t>
      </w:r>
    </w:p>
    <w:p w14:paraId="37061B2B" w14:textId="77777777" w:rsidR="00A44135" w:rsidRPr="00A44135" w:rsidRDefault="00A44135" w:rsidP="00A44135">
      <w:pPr>
        <w:numPr>
          <w:ilvl w:val="0"/>
          <w:numId w:val="13"/>
        </w:numPr>
        <w:spacing w:before="100" w:beforeAutospacing="1" w:after="100" w:afterAutospacing="1" w:line="240" w:lineRule="auto"/>
        <w:rPr>
          <w:rFonts w:ascii="Times New Roman" w:eastAsia="Times New Roman" w:hAnsi="Times New Roman" w:cs="Times New Roman"/>
          <w:b/>
          <w:bCs/>
          <w:sz w:val="24"/>
          <w:szCs w:val="24"/>
          <w:lang w:eastAsia="en-IN"/>
        </w:rPr>
      </w:pPr>
      <w:r w:rsidRPr="00A44135">
        <w:rPr>
          <w:rFonts w:ascii="Times New Roman" w:eastAsia="Times New Roman" w:hAnsi="Times New Roman" w:cs="Times New Roman"/>
          <w:b/>
          <w:bCs/>
          <w:sz w:val="24"/>
          <w:szCs w:val="24"/>
          <w:lang w:eastAsia="en-IN"/>
        </w:rPr>
        <w:t>Market Analysis by Booking Channel:</w:t>
      </w:r>
    </w:p>
    <w:p w14:paraId="004D185E" w14:textId="77777777" w:rsidR="00A44135" w:rsidRPr="00A44135" w:rsidRDefault="00A44135" w:rsidP="00A44135">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Online Platforms</w:t>
      </w:r>
    </w:p>
    <w:p w14:paraId="28AC7629" w14:textId="77777777" w:rsidR="00A44135" w:rsidRPr="00A44135" w:rsidRDefault="00A44135" w:rsidP="00A44135">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Travel Agents</w:t>
      </w:r>
    </w:p>
    <w:p w14:paraId="7B3DDC95" w14:textId="77777777" w:rsidR="00A44135" w:rsidRPr="00A44135" w:rsidRDefault="00A44135" w:rsidP="00A44135">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Direct Booking</w:t>
      </w:r>
    </w:p>
    <w:p w14:paraId="0F44389E" w14:textId="77777777" w:rsidR="00A44135" w:rsidRPr="00A44135" w:rsidRDefault="00A44135" w:rsidP="00A44135">
      <w:pPr>
        <w:numPr>
          <w:ilvl w:val="0"/>
          <w:numId w:val="13"/>
        </w:numPr>
        <w:spacing w:before="100" w:beforeAutospacing="1" w:after="100" w:afterAutospacing="1" w:line="240" w:lineRule="auto"/>
        <w:rPr>
          <w:rFonts w:ascii="Times New Roman" w:eastAsia="Times New Roman" w:hAnsi="Times New Roman" w:cs="Times New Roman"/>
          <w:b/>
          <w:bCs/>
          <w:sz w:val="24"/>
          <w:szCs w:val="24"/>
          <w:lang w:eastAsia="en-IN"/>
        </w:rPr>
      </w:pPr>
      <w:r w:rsidRPr="00A44135">
        <w:rPr>
          <w:rFonts w:ascii="Times New Roman" w:eastAsia="Times New Roman" w:hAnsi="Times New Roman" w:cs="Times New Roman"/>
          <w:b/>
          <w:bCs/>
          <w:sz w:val="24"/>
          <w:szCs w:val="24"/>
          <w:lang w:eastAsia="en-IN"/>
        </w:rPr>
        <w:t>Market Analysis by Region:</w:t>
      </w:r>
    </w:p>
    <w:p w14:paraId="473CBBDF" w14:textId="77777777" w:rsidR="00A44135" w:rsidRPr="00A44135" w:rsidRDefault="00A44135" w:rsidP="00A44135">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North America</w:t>
      </w:r>
    </w:p>
    <w:p w14:paraId="000035E1" w14:textId="77777777" w:rsidR="00A44135" w:rsidRPr="00A44135" w:rsidRDefault="00A44135" w:rsidP="00A44135">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Europe</w:t>
      </w:r>
    </w:p>
    <w:p w14:paraId="231FA061" w14:textId="77777777" w:rsidR="00A44135" w:rsidRPr="00A44135" w:rsidRDefault="00A44135" w:rsidP="00A44135">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Asia-Pacific</w:t>
      </w:r>
    </w:p>
    <w:p w14:paraId="0F586017" w14:textId="77777777" w:rsidR="00A44135" w:rsidRPr="00A44135" w:rsidRDefault="00A44135" w:rsidP="00A44135">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Latin America</w:t>
      </w:r>
    </w:p>
    <w:p w14:paraId="4C6B121E" w14:textId="77777777" w:rsidR="00A44135" w:rsidRPr="00A44135" w:rsidRDefault="00A44135" w:rsidP="00A44135">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Middle East &amp; Africa</w:t>
      </w:r>
    </w:p>
    <w:p w14:paraId="42A2F8D7" w14:textId="77777777" w:rsidR="00A44135" w:rsidRPr="00A44135" w:rsidRDefault="00A44135" w:rsidP="00A44135">
      <w:p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b/>
          <w:bCs/>
          <w:sz w:val="24"/>
          <w:szCs w:val="24"/>
          <w:lang w:eastAsia="en-IN"/>
        </w:rPr>
        <w:t>Regional Market Analysis</w:t>
      </w:r>
    </w:p>
    <w:p w14:paraId="0131382F" w14:textId="77777777" w:rsidR="00A44135" w:rsidRPr="00A44135" w:rsidRDefault="00A44135" w:rsidP="00A44135">
      <w:pPr>
        <w:numPr>
          <w:ilvl w:val="0"/>
          <w:numId w:val="14"/>
        </w:numPr>
        <w:spacing w:before="100" w:beforeAutospacing="1" w:after="100" w:afterAutospacing="1" w:line="240" w:lineRule="auto"/>
        <w:rPr>
          <w:rFonts w:ascii="Times New Roman" w:eastAsia="Times New Roman" w:hAnsi="Times New Roman" w:cs="Times New Roman"/>
          <w:b/>
          <w:bCs/>
          <w:sz w:val="24"/>
          <w:szCs w:val="24"/>
          <w:lang w:eastAsia="en-IN"/>
        </w:rPr>
      </w:pPr>
      <w:r w:rsidRPr="00A44135">
        <w:rPr>
          <w:rFonts w:ascii="Times New Roman" w:eastAsia="Times New Roman" w:hAnsi="Times New Roman" w:cs="Times New Roman"/>
          <w:b/>
          <w:bCs/>
          <w:sz w:val="24"/>
          <w:szCs w:val="24"/>
          <w:lang w:eastAsia="en-IN"/>
        </w:rPr>
        <w:t>North America Leisure Travel Market</w:t>
      </w:r>
    </w:p>
    <w:p w14:paraId="58452203" w14:textId="77777777" w:rsidR="00A44135" w:rsidRPr="00A44135" w:rsidRDefault="00A44135" w:rsidP="00A44135">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Historical Market Size and Volume (2019–2023)</w:t>
      </w:r>
    </w:p>
    <w:p w14:paraId="6F36BD1B" w14:textId="77777777" w:rsidR="00A44135" w:rsidRPr="00A44135" w:rsidRDefault="00A44135" w:rsidP="00A44135">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Market Size and Volume Forecasts (2024–2030)</w:t>
      </w:r>
    </w:p>
    <w:p w14:paraId="2201AF52" w14:textId="77777777" w:rsidR="00A44135" w:rsidRPr="00A44135" w:rsidRDefault="00A44135" w:rsidP="00A44135">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lastRenderedPageBreak/>
        <w:t>Market Analysis by Travel Type, Demographics, and Booking Channel</w:t>
      </w:r>
    </w:p>
    <w:p w14:paraId="35AF8FAB" w14:textId="77777777" w:rsidR="00A44135" w:rsidRPr="00A44135" w:rsidRDefault="00A44135" w:rsidP="00A44135">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Country-Level Breakdown: United States, Canada, Mexico</w:t>
      </w:r>
    </w:p>
    <w:p w14:paraId="2B275369" w14:textId="77777777" w:rsidR="00A44135" w:rsidRPr="00A44135" w:rsidRDefault="00A44135" w:rsidP="00A44135">
      <w:pPr>
        <w:numPr>
          <w:ilvl w:val="0"/>
          <w:numId w:val="14"/>
        </w:numPr>
        <w:spacing w:before="100" w:beforeAutospacing="1" w:after="100" w:afterAutospacing="1" w:line="240" w:lineRule="auto"/>
        <w:rPr>
          <w:rFonts w:ascii="Times New Roman" w:eastAsia="Times New Roman" w:hAnsi="Times New Roman" w:cs="Times New Roman"/>
          <w:b/>
          <w:bCs/>
          <w:sz w:val="24"/>
          <w:szCs w:val="24"/>
          <w:lang w:eastAsia="en-IN"/>
        </w:rPr>
      </w:pPr>
      <w:r w:rsidRPr="00A44135">
        <w:rPr>
          <w:rFonts w:ascii="Times New Roman" w:eastAsia="Times New Roman" w:hAnsi="Times New Roman" w:cs="Times New Roman"/>
          <w:b/>
          <w:bCs/>
          <w:sz w:val="24"/>
          <w:szCs w:val="24"/>
          <w:lang w:eastAsia="en-IN"/>
        </w:rPr>
        <w:t>Europe Leisure Travel Market</w:t>
      </w:r>
    </w:p>
    <w:p w14:paraId="1EB7B724" w14:textId="77777777" w:rsidR="00A44135" w:rsidRPr="00A44135" w:rsidRDefault="00A44135" w:rsidP="00A44135">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Historical Market Size and Volume (2019–2023)</w:t>
      </w:r>
    </w:p>
    <w:p w14:paraId="08F9AB4F" w14:textId="77777777" w:rsidR="00A44135" w:rsidRPr="00A44135" w:rsidRDefault="00A44135" w:rsidP="00A44135">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Market Size and Volume Forecasts (2024–2030)</w:t>
      </w:r>
    </w:p>
    <w:p w14:paraId="6D2DB742" w14:textId="77777777" w:rsidR="00A44135" w:rsidRPr="00A44135" w:rsidRDefault="00A44135" w:rsidP="00A44135">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Market Analysis by Travel Type, Demographics, and Booking Channel</w:t>
      </w:r>
    </w:p>
    <w:p w14:paraId="0DDC5CB6" w14:textId="77777777" w:rsidR="00A44135" w:rsidRPr="00A44135" w:rsidRDefault="00A44135" w:rsidP="00A44135">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Country-Level Breakdown: Germany, United Kingdom, France, Italy, Spain, Rest of Europe</w:t>
      </w:r>
    </w:p>
    <w:p w14:paraId="59DD5DCD" w14:textId="77777777" w:rsidR="00A44135" w:rsidRPr="00A44135" w:rsidRDefault="00A44135" w:rsidP="00A44135">
      <w:pPr>
        <w:numPr>
          <w:ilvl w:val="0"/>
          <w:numId w:val="14"/>
        </w:numPr>
        <w:spacing w:before="100" w:beforeAutospacing="1" w:after="100" w:afterAutospacing="1" w:line="240" w:lineRule="auto"/>
        <w:rPr>
          <w:rFonts w:ascii="Times New Roman" w:eastAsia="Times New Roman" w:hAnsi="Times New Roman" w:cs="Times New Roman"/>
          <w:b/>
          <w:bCs/>
          <w:sz w:val="24"/>
          <w:szCs w:val="24"/>
          <w:lang w:eastAsia="en-IN"/>
        </w:rPr>
      </w:pPr>
      <w:r w:rsidRPr="00A44135">
        <w:rPr>
          <w:rFonts w:ascii="Times New Roman" w:eastAsia="Times New Roman" w:hAnsi="Times New Roman" w:cs="Times New Roman"/>
          <w:b/>
          <w:bCs/>
          <w:sz w:val="24"/>
          <w:szCs w:val="24"/>
          <w:lang w:eastAsia="en-IN"/>
        </w:rPr>
        <w:t>Asia-Pacific Leisure Travel Market</w:t>
      </w:r>
    </w:p>
    <w:p w14:paraId="1C645758" w14:textId="77777777" w:rsidR="00A44135" w:rsidRPr="00A44135" w:rsidRDefault="00A44135" w:rsidP="00A44135">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Historical Market Size and Volume (2019–2023)</w:t>
      </w:r>
    </w:p>
    <w:p w14:paraId="50778497" w14:textId="77777777" w:rsidR="00A44135" w:rsidRPr="00A44135" w:rsidRDefault="00A44135" w:rsidP="00A44135">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Market Size and Volume Forecasts (2024–2030)</w:t>
      </w:r>
    </w:p>
    <w:p w14:paraId="1426627C" w14:textId="77777777" w:rsidR="00A44135" w:rsidRPr="00A44135" w:rsidRDefault="00A44135" w:rsidP="00A44135">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Market Analysis by Travel Type, Demographics, and Booking Channel</w:t>
      </w:r>
    </w:p>
    <w:p w14:paraId="1F9CE96B" w14:textId="77777777" w:rsidR="00A44135" w:rsidRPr="00A44135" w:rsidRDefault="00A44135" w:rsidP="00A44135">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Country-Level Breakdown: China, India, Japan, South Korea, Rest of Asia-Pacific</w:t>
      </w:r>
    </w:p>
    <w:p w14:paraId="61B37474" w14:textId="77777777" w:rsidR="00A44135" w:rsidRPr="00A44135" w:rsidRDefault="00A44135" w:rsidP="00A44135">
      <w:pPr>
        <w:numPr>
          <w:ilvl w:val="0"/>
          <w:numId w:val="14"/>
        </w:numPr>
        <w:spacing w:before="100" w:beforeAutospacing="1" w:after="100" w:afterAutospacing="1" w:line="240" w:lineRule="auto"/>
        <w:rPr>
          <w:rFonts w:ascii="Times New Roman" w:eastAsia="Times New Roman" w:hAnsi="Times New Roman" w:cs="Times New Roman"/>
          <w:b/>
          <w:bCs/>
          <w:sz w:val="24"/>
          <w:szCs w:val="24"/>
          <w:lang w:eastAsia="en-IN"/>
        </w:rPr>
      </w:pPr>
      <w:r w:rsidRPr="00A44135">
        <w:rPr>
          <w:rFonts w:ascii="Times New Roman" w:eastAsia="Times New Roman" w:hAnsi="Times New Roman" w:cs="Times New Roman"/>
          <w:b/>
          <w:bCs/>
          <w:sz w:val="24"/>
          <w:szCs w:val="24"/>
          <w:lang w:eastAsia="en-IN"/>
        </w:rPr>
        <w:t>Latin America Leisure Travel Market</w:t>
      </w:r>
    </w:p>
    <w:p w14:paraId="3C876407" w14:textId="77777777" w:rsidR="00A44135" w:rsidRPr="00A44135" w:rsidRDefault="00A44135" w:rsidP="00A44135">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Historical Market Size and Volume (2019–2023)</w:t>
      </w:r>
    </w:p>
    <w:p w14:paraId="31152AE0" w14:textId="77777777" w:rsidR="00A44135" w:rsidRPr="00A44135" w:rsidRDefault="00A44135" w:rsidP="00A44135">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Market Size and Volume Forecasts (2024–2030)</w:t>
      </w:r>
    </w:p>
    <w:p w14:paraId="141A8E0C" w14:textId="77777777" w:rsidR="00A44135" w:rsidRPr="00A44135" w:rsidRDefault="00A44135" w:rsidP="00A44135">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Market Analysis by Travel Type, Demographics, and Booking Channel</w:t>
      </w:r>
    </w:p>
    <w:p w14:paraId="59C81E73" w14:textId="77777777" w:rsidR="00A44135" w:rsidRPr="00A44135" w:rsidRDefault="00A44135" w:rsidP="00A44135">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Country-Level Breakdown: Brazil, Argentina, Rest of Latin America</w:t>
      </w:r>
    </w:p>
    <w:p w14:paraId="6D45158A" w14:textId="77777777" w:rsidR="00A44135" w:rsidRPr="00A44135" w:rsidRDefault="00A44135" w:rsidP="00A44135">
      <w:pPr>
        <w:numPr>
          <w:ilvl w:val="0"/>
          <w:numId w:val="14"/>
        </w:numPr>
        <w:spacing w:before="100" w:beforeAutospacing="1" w:after="100" w:afterAutospacing="1" w:line="240" w:lineRule="auto"/>
        <w:rPr>
          <w:rFonts w:ascii="Times New Roman" w:eastAsia="Times New Roman" w:hAnsi="Times New Roman" w:cs="Times New Roman"/>
          <w:b/>
          <w:bCs/>
          <w:sz w:val="24"/>
          <w:szCs w:val="24"/>
          <w:lang w:eastAsia="en-IN"/>
        </w:rPr>
      </w:pPr>
      <w:r w:rsidRPr="00A44135">
        <w:rPr>
          <w:rFonts w:ascii="Times New Roman" w:eastAsia="Times New Roman" w:hAnsi="Times New Roman" w:cs="Times New Roman"/>
          <w:b/>
          <w:bCs/>
          <w:sz w:val="24"/>
          <w:szCs w:val="24"/>
          <w:lang w:eastAsia="en-IN"/>
        </w:rPr>
        <w:t>Middle East &amp; Africa Leisure Travel Market</w:t>
      </w:r>
    </w:p>
    <w:p w14:paraId="0E584154" w14:textId="77777777" w:rsidR="00A44135" w:rsidRPr="00A44135" w:rsidRDefault="00A44135" w:rsidP="00A44135">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Historical Market Size and Volume (2019–2023)</w:t>
      </w:r>
    </w:p>
    <w:p w14:paraId="6ACEE018" w14:textId="77777777" w:rsidR="00A44135" w:rsidRPr="00A44135" w:rsidRDefault="00A44135" w:rsidP="00A44135">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Market Size and Volume Forecasts (2024–2030)</w:t>
      </w:r>
    </w:p>
    <w:p w14:paraId="1D77FBD9" w14:textId="77777777" w:rsidR="00A44135" w:rsidRPr="00A44135" w:rsidRDefault="00A44135" w:rsidP="00A44135">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Market Analysis by Travel Type, Demographics, and Booking Channel</w:t>
      </w:r>
    </w:p>
    <w:p w14:paraId="1F056284" w14:textId="77777777" w:rsidR="00A44135" w:rsidRPr="00A44135" w:rsidRDefault="00A44135" w:rsidP="00A44135">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Country-Level Breakdown: GCC Countries, South Africa, Rest of Middle East &amp; Africa</w:t>
      </w:r>
    </w:p>
    <w:p w14:paraId="2CA11BA6" w14:textId="77777777" w:rsidR="00A44135" w:rsidRPr="00A44135" w:rsidRDefault="00A44135" w:rsidP="00A44135">
      <w:p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b/>
          <w:bCs/>
          <w:sz w:val="24"/>
          <w:szCs w:val="24"/>
          <w:lang w:eastAsia="en-IN"/>
        </w:rPr>
        <w:t>Key Players and Competitive Analysis</w:t>
      </w:r>
    </w:p>
    <w:p w14:paraId="3BAE83E6" w14:textId="77777777" w:rsidR="00A44135" w:rsidRPr="00A44135" w:rsidRDefault="00A44135" w:rsidP="00A4413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Expedia Group</w:t>
      </w:r>
    </w:p>
    <w:p w14:paraId="3106EB2B" w14:textId="77777777" w:rsidR="00A44135" w:rsidRPr="00A44135" w:rsidRDefault="00A44135" w:rsidP="00A4413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Booking Holdings</w:t>
      </w:r>
    </w:p>
    <w:p w14:paraId="71789793" w14:textId="77777777" w:rsidR="00A44135" w:rsidRPr="00A44135" w:rsidRDefault="00A44135" w:rsidP="00A4413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Airbnb</w:t>
      </w:r>
    </w:p>
    <w:p w14:paraId="3A5BE321" w14:textId="77777777" w:rsidR="00A44135" w:rsidRPr="00A44135" w:rsidRDefault="00A44135" w:rsidP="00A4413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44135">
        <w:rPr>
          <w:rFonts w:ascii="Times New Roman" w:eastAsia="Times New Roman" w:hAnsi="Times New Roman" w:cs="Times New Roman"/>
          <w:sz w:val="24"/>
          <w:szCs w:val="24"/>
          <w:lang w:eastAsia="en-IN"/>
        </w:rPr>
        <w:t>Tripadvisor</w:t>
      </w:r>
      <w:proofErr w:type="spellEnd"/>
    </w:p>
    <w:p w14:paraId="72254539" w14:textId="77777777" w:rsidR="00A44135" w:rsidRPr="00A44135" w:rsidRDefault="00A44135" w:rsidP="00A4413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TUI Group</w:t>
      </w:r>
    </w:p>
    <w:p w14:paraId="1ADD8C8D" w14:textId="77777777" w:rsidR="00A44135" w:rsidRPr="00A44135" w:rsidRDefault="00A44135" w:rsidP="00A4413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Marriott International</w:t>
      </w:r>
    </w:p>
    <w:p w14:paraId="4065C5FA" w14:textId="77777777" w:rsidR="00A44135" w:rsidRPr="00A44135" w:rsidRDefault="00A44135" w:rsidP="00A4413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Hilton Worldwide</w:t>
      </w:r>
    </w:p>
    <w:p w14:paraId="1B68EFF9" w14:textId="77777777" w:rsidR="00A44135" w:rsidRPr="00A44135" w:rsidRDefault="00A44135" w:rsidP="00A44135">
      <w:p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b/>
          <w:bCs/>
          <w:sz w:val="24"/>
          <w:szCs w:val="24"/>
          <w:lang w:eastAsia="en-IN"/>
        </w:rPr>
        <w:t>Appendix</w:t>
      </w:r>
    </w:p>
    <w:p w14:paraId="23CAE95E" w14:textId="77777777" w:rsidR="00A44135" w:rsidRPr="00A44135" w:rsidRDefault="00A44135" w:rsidP="00A4413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Abbreviations and Terminologies Used in the Report</w:t>
      </w:r>
    </w:p>
    <w:p w14:paraId="3A6780AF" w14:textId="77777777" w:rsidR="00A44135" w:rsidRPr="00A44135" w:rsidRDefault="00A44135" w:rsidP="00A4413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References and Sources</w:t>
      </w:r>
    </w:p>
    <w:p w14:paraId="2FC082A1" w14:textId="77777777" w:rsidR="00A44135" w:rsidRPr="00A44135" w:rsidRDefault="00A44135" w:rsidP="00A44135">
      <w:p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b/>
          <w:bCs/>
          <w:sz w:val="24"/>
          <w:szCs w:val="24"/>
          <w:lang w:eastAsia="en-IN"/>
        </w:rPr>
        <w:t>List of Tables</w:t>
      </w:r>
    </w:p>
    <w:p w14:paraId="07603827" w14:textId="77777777" w:rsidR="00A44135" w:rsidRPr="00A44135" w:rsidRDefault="00A44135" w:rsidP="00A4413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Market Size by Travel Type, Demographics, Booking Channel, and Region (2024–2030)</w:t>
      </w:r>
    </w:p>
    <w:p w14:paraId="1156E598" w14:textId="77777777" w:rsidR="00A44135" w:rsidRPr="00A44135" w:rsidRDefault="00A44135" w:rsidP="00A4413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Regional Market Breakdown by Segment Type (2024–2030)</w:t>
      </w:r>
    </w:p>
    <w:p w14:paraId="4DB2BF40" w14:textId="77777777" w:rsidR="00A44135" w:rsidRPr="00A44135" w:rsidRDefault="00A44135" w:rsidP="00A44135">
      <w:p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b/>
          <w:bCs/>
          <w:sz w:val="24"/>
          <w:szCs w:val="24"/>
          <w:lang w:eastAsia="en-IN"/>
        </w:rPr>
        <w:t>List of Figures</w:t>
      </w:r>
    </w:p>
    <w:p w14:paraId="5D5FDB95" w14:textId="77777777" w:rsidR="00A44135" w:rsidRPr="00A44135" w:rsidRDefault="00A44135" w:rsidP="00A4413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Market Drivers, Challenges, and Opportunities</w:t>
      </w:r>
    </w:p>
    <w:p w14:paraId="4177BB18" w14:textId="77777777" w:rsidR="00A44135" w:rsidRPr="00A44135" w:rsidRDefault="00A44135" w:rsidP="00A4413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lastRenderedPageBreak/>
        <w:t>Regional Market Snapshot</w:t>
      </w:r>
    </w:p>
    <w:p w14:paraId="29516B00" w14:textId="77777777" w:rsidR="00A44135" w:rsidRPr="00A44135" w:rsidRDefault="00A44135" w:rsidP="00A4413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Competitive Landscape by Market Share</w:t>
      </w:r>
    </w:p>
    <w:p w14:paraId="3382AC54" w14:textId="77777777" w:rsidR="00A44135" w:rsidRPr="00A44135" w:rsidRDefault="00A44135" w:rsidP="00A4413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Growth Strategies Adopted by Key Players</w:t>
      </w:r>
    </w:p>
    <w:p w14:paraId="3719D760" w14:textId="77777777" w:rsidR="00A44135" w:rsidRPr="00A44135" w:rsidRDefault="00A44135" w:rsidP="00A4413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A44135">
        <w:rPr>
          <w:rFonts w:ascii="Times New Roman" w:eastAsia="Times New Roman" w:hAnsi="Times New Roman" w:cs="Times New Roman"/>
          <w:sz w:val="24"/>
          <w:szCs w:val="24"/>
          <w:lang w:eastAsia="en-IN"/>
        </w:rPr>
        <w:t>Market Share by Travel Type, Demographics, and Booking Channel (2024 vs. 2030)</w:t>
      </w:r>
    </w:p>
    <w:p w14:paraId="4BE87ACB" w14:textId="2CD5F6F4" w:rsidR="0038114E" w:rsidRDefault="0038114E"/>
    <w:sectPr w:rsidR="003811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A4FDA"/>
    <w:multiLevelType w:val="multilevel"/>
    <w:tmpl w:val="480A2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23283"/>
    <w:multiLevelType w:val="multilevel"/>
    <w:tmpl w:val="F75E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72153"/>
    <w:multiLevelType w:val="multilevel"/>
    <w:tmpl w:val="2A56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72FBD"/>
    <w:multiLevelType w:val="multilevel"/>
    <w:tmpl w:val="21922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8331C"/>
    <w:multiLevelType w:val="multilevel"/>
    <w:tmpl w:val="C9963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E75901"/>
    <w:multiLevelType w:val="multilevel"/>
    <w:tmpl w:val="862C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5B3AE7"/>
    <w:multiLevelType w:val="multilevel"/>
    <w:tmpl w:val="F23C7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3530EB"/>
    <w:multiLevelType w:val="multilevel"/>
    <w:tmpl w:val="B530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9B0C21"/>
    <w:multiLevelType w:val="multilevel"/>
    <w:tmpl w:val="E2CAF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205BC3"/>
    <w:multiLevelType w:val="multilevel"/>
    <w:tmpl w:val="3D00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DD6C2E"/>
    <w:multiLevelType w:val="multilevel"/>
    <w:tmpl w:val="C576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D12CE0"/>
    <w:multiLevelType w:val="multilevel"/>
    <w:tmpl w:val="B0043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45244B"/>
    <w:multiLevelType w:val="multilevel"/>
    <w:tmpl w:val="1BCE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E20EED"/>
    <w:multiLevelType w:val="multilevel"/>
    <w:tmpl w:val="9158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5A6594"/>
    <w:multiLevelType w:val="multilevel"/>
    <w:tmpl w:val="5DE6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5825BB"/>
    <w:multiLevelType w:val="multilevel"/>
    <w:tmpl w:val="5650C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BE1CC0"/>
    <w:multiLevelType w:val="multilevel"/>
    <w:tmpl w:val="6D72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07796D"/>
    <w:multiLevelType w:val="multilevel"/>
    <w:tmpl w:val="1BEA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5"/>
  </w:num>
  <w:num w:numId="3">
    <w:abstractNumId w:val="8"/>
  </w:num>
  <w:num w:numId="4">
    <w:abstractNumId w:val="14"/>
  </w:num>
  <w:num w:numId="5">
    <w:abstractNumId w:val="17"/>
  </w:num>
  <w:num w:numId="6">
    <w:abstractNumId w:val="7"/>
  </w:num>
  <w:num w:numId="7">
    <w:abstractNumId w:val="3"/>
  </w:num>
  <w:num w:numId="8">
    <w:abstractNumId w:val="5"/>
  </w:num>
  <w:num w:numId="9">
    <w:abstractNumId w:val="10"/>
  </w:num>
  <w:num w:numId="10">
    <w:abstractNumId w:val="1"/>
  </w:num>
  <w:num w:numId="11">
    <w:abstractNumId w:val="9"/>
  </w:num>
  <w:num w:numId="12">
    <w:abstractNumId w:val="11"/>
  </w:num>
  <w:num w:numId="13">
    <w:abstractNumId w:val="4"/>
  </w:num>
  <w:num w:numId="14">
    <w:abstractNumId w:val="6"/>
  </w:num>
  <w:num w:numId="15">
    <w:abstractNumId w:val="12"/>
  </w:num>
  <w:num w:numId="16">
    <w:abstractNumId w:val="16"/>
  </w:num>
  <w:num w:numId="17">
    <w:abstractNumId w:val="13"/>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135"/>
    <w:rsid w:val="0038114E"/>
    <w:rsid w:val="008E6935"/>
    <w:rsid w:val="00A11F02"/>
    <w:rsid w:val="00A441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16569"/>
  <w15:chartTrackingRefBased/>
  <w15:docId w15:val="{E0F0EA39-D02C-47A5-B221-63307C157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413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4413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4413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135"/>
    <w:rPr>
      <w:rFonts w:asciiTheme="majorHAnsi" w:eastAsiaTheme="majorEastAsia" w:hAnsiTheme="majorHAnsi" w:cstheme="majorBidi"/>
      <w:color w:val="2F5496" w:themeColor="accent1" w:themeShade="BF"/>
      <w:sz w:val="32"/>
      <w:szCs w:val="32"/>
    </w:rPr>
  </w:style>
  <w:style w:type="table" w:styleId="PlainTable1">
    <w:name w:val="Plain Table 1"/>
    <w:basedOn w:val="TableNormal"/>
    <w:uiPriority w:val="41"/>
    <w:rsid w:val="00A4413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semiHidden/>
    <w:rsid w:val="00A4413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A44135"/>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120111">
      <w:bodyDiv w:val="1"/>
      <w:marLeft w:val="0"/>
      <w:marRight w:val="0"/>
      <w:marTop w:val="0"/>
      <w:marBottom w:val="0"/>
      <w:divBdr>
        <w:top w:val="none" w:sz="0" w:space="0" w:color="auto"/>
        <w:left w:val="none" w:sz="0" w:space="0" w:color="auto"/>
        <w:bottom w:val="none" w:sz="0" w:space="0" w:color="auto"/>
        <w:right w:val="none" w:sz="0" w:space="0" w:color="auto"/>
      </w:divBdr>
    </w:div>
    <w:div w:id="239219084">
      <w:bodyDiv w:val="1"/>
      <w:marLeft w:val="0"/>
      <w:marRight w:val="0"/>
      <w:marTop w:val="0"/>
      <w:marBottom w:val="0"/>
      <w:divBdr>
        <w:top w:val="none" w:sz="0" w:space="0" w:color="auto"/>
        <w:left w:val="none" w:sz="0" w:space="0" w:color="auto"/>
        <w:bottom w:val="none" w:sz="0" w:space="0" w:color="auto"/>
        <w:right w:val="none" w:sz="0" w:space="0" w:color="auto"/>
      </w:divBdr>
      <w:divsChild>
        <w:div w:id="329253549">
          <w:marLeft w:val="0"/>
          <w:marRight w:val="0"/>
          <w:marTop w:val="0"/>
          <w:marBottom w:val="0"/>
          <w:divBdr>
            <w:top w:val="none" w:sz="0" w:space="0" w:color="auto"/>
            <w:left w:val="none" w:sz="0" w:space="0" w:color="auto"/>
            <w:bottom w:val="none" w:sz="0" w:space="0" w:color="auto"/>
            <w:right w:val="none" w:sz="0" w:space="0" w:color="auto"/>
          </w:divBdr>
          <w:divsChild>
            <w:div w:id="70349519">
              <w:marLeft w:val="0"/>
              <w:marRight w:val="0"/>
              <w:marTop w:val="0"/>
              <w:marBottom w:val="0"/>
              <w:divBdr>
                <w:top w:val="none" w:sz="0" w:space="0" w:color="auto"/>
                <w:left w:val="none" w:sz="0" w:space="0" w:color="auto"/>
                <w:bottom w:val="none" w:sz="0" w:space="0" w:color="auto"/>
                <w:right w:val="none" w:sz="0" w:space="0" w:color="auto"/>
              </w:divBdr>
            </w:div>
          </w:divsChild>
        </w:div>
        <w:div w:id="1452362521">
          <w:marLeft w:val="0"/>
          <w:marRight w:val="0"/>
          <w:marTop w:val="0"/>
          <w:marBottom w:val="0"/>
          <w:divBdr>
            <w:top w:val="none" w:sz="0" w:space="0" w:color="auto"/>
            <w:left w:val="none" w:sz="0" w:space="0" w:color="auto"/>
            <w:bottom w:val="none" w:sz="0" w:space="0" w:color="auto"/>
            <w:right w:val="none" w:sz="0" w:space="0" w:color="auto"/>
          </w:divBdr>
          <w:divsChild>
            <w:div w:id="98115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230645">
      <w:bodyDiv w:val="1"/>
      <w:marLeft w:val="0"/>
      <w:marRight w:val="0"/>
      <w:marTop w:val="0"/>
      <w:marBottom w:val="0"/>
      <w:divBdr>
        <w:top w:val="none" w:sz="0" w:space="0" w:color="auto"/>
        <w:left w:val="none" w:sz="0" w:space="0" w:color="auto"/>
        <w:bottom w:val="none" w:sz="0" w:space="0" w:color="auto"/>
        <w:right w:val="none" w:sz="0" w:space="0" w:color="auto"/>
      </w:divBdr>
      <w:divsChild>
        <w:div w:id="1699548415">
          <w:marLeft w:val="0"/>
          <w:marRight w:val="0"/>
          <w:marTop w:val="0"/>
          <w:marBottom w:val="0"/>
          <w:divBdr>
            <w:top w:val="none" w:sz="0" w:space="0" w:color="auto"/>
            <w:left w:val="none" w:sz="0" w:space="0" w:color="auto"/>
            <w:bottom w:val="none" w:sz="0" w:space="0" w:color="auto"/>
            <w:right w:val="none" w:sz="0" w:space="0" w:color="auto"/>
          </w:divBdr>
          <w:divsChild>
            <w:div w:id="44697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696018">
      <w:bodyDiv w:val="1"/>
      <w:marLeft w:val="0"/>
      <w:marRight w:val="0"/>
      <w:marTop w:val="0"/>
      <w:marBottom w:val="0"/>
      <w:divBdr>
        <w:top w:val="none" w:sz="0" w:space="0" w:color="auto"/>
        <w:left w:val="none" w:sz="0" w:space="0" w:color="auto"/>
        <w:bottom w:val="none" w:sz="0" w:space="0" w:color="auto"/>
        <w:right w:val="none" w:sz="0" w:space="0" w:color="auto"/>
      </w:divBdr>
    </w:div>
    <w:div w:id="979726035">
      <w:bodyDiv w:val="1"/>
      <w:marLeft w:val="0"/>
      <w:marRight w:val="0"/>
      <w:marTop w:val="0"/>
      <w:marBottom w:val="0"/>
      <w:divBdr>
        <w:top w:val="none" w:sz="0" w:space="0" w:color="auto"/>
        <w:left w:val="none" w:sz="0" w:space="0" w:color="auto"/>
        <w:bottom w:val="none" w:sz="0" w:space="0" w:color="auto"/>
        <w:right w:val="none" w:sz="0" w:space="0" w:color="auto"/>
      </w:divBdr>
    </w:div>
    <w:div w:id="1608536784">
      <w:bodyDiv w:val="1"/>
      <w:marLeft w:val="0"/>
      <w:marRight w:val="0"/>
      <w:marTop w:val="0"/>
      <w:marBottom w:val="0"/>
      <w:divBdr>
        <w:top w:val="none" w:sz="0" w:space="0" w:color="auto"/>
        <w:left w:val="none" w:sz="0" w:space="0" w:color="auto"/>
        <w:bottom w:val="none" w:sz="0" w:space="0" w:color="auto"/>
        <w:right w:val="none" w:sz="0" w:space="0" w:color="auto"/>
      </w:divBdr>
    </w:div>
    <w:div w:id="1930117034">
      <w:bodyDiv w:val="1"/>
      <w:marLeft w:val="0"/>
      <w:marRight w:val="0"/>
      <w:marTop w:val="0"/>
      <w:marBottom w:val="0"/>
      <w:divBdr>
        <w:top w:val="none" w:sz="0" w:space="0" w:color="auto"/>
        <w:left w:val="none" w:sz="0" w:space="0" w:color="auto"/>
        <w:bottom w:val="none" w:sz="0" w:space="0" w:color="auto"/>
        <w:right w:val="none" w:sz="0" w:space="0" w:color="auto"/>
      </w:divBdr>
    </w:div>
    <w:div w:id="1932733584">
      <w:bodyDiv w:val="1"/>
      <w:marLeft w:val="0"/>
      <w:marRight w:val="0"/>
      <w:marTop w:val="0"/>
      <w:marBottom w:val="0"/>
      <w:divBdr>
        <w:top w:val="none" w:sz="0" w:space="0" w:color="auto"/>
        <w:left w:val="none" w:sz="0" w:space="0" w:color="auto"/>
        <w:bottom w:val="none" w:sz="0" w:space="0" w:color="auto"/>
        <w:right w:val="none" w:sz="0" w:space="0" w:color="auto"/>
      </w:divBdr>
    </w:div>
    <w:div w:id="2087612051">
      <w:bodyDiv w:val="1"/>
      <w:marLeft w:val="0"/>
      <w:marRight w:val="0"/>
      <w:marTop w:val="0"/>
      <w:marBottom w:val="0"/>
      <w:divBdr>
        <w:top w:val="none" w:sz="0" w:space="0" w:color="auto"/>
        <w:left w:val="none" w:sz="0" w:space="0" w:color="auto"/>
        <w:bottom w:val="none" w:sz="0" w:space="0" w:color="auto"/>
        <w:right w:val="none" w:sz="0" w:space="0" w:color="auto"/>
      </w:divBdr>
    </w:div>
    <w:div w:id="2123068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15</Pages>
  <Words>4973</Words>
  <Characters>28351</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Choudhary</dc:creator>
  <cp:keywords/>
  <dc:description/>
  <cp:lastModifiedBy>Tushar Choudhary</cp:lastModifiedBy>
  <cp:revision>1</cp:revision>
  <dcterms:created xsi:type="dcterms:W3CDTF">2025-10-15T06:15:00Z</dcterms:created>
  <dcterms:modified xsi:type="dcterms:W3CDTF">2025-10-15T06:27:00Z</dcterms:modified>
</cp:coreProperties>
</file>