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E3826" w14:textId="77777777" w:rsidR="003B4E04" w:rsidRPr="003B4E04" w:rsidRDefault="003B4E04" w:rsidP="003B4E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B4E04">
        <w:rPr>
          <w:rFonts w:ascii="Times New Roman" w:eastAsia="Times New Roman" w:hAnsi="Times New Roman" w:cs="Times New Roman"/>
          <w:b/>
          <w:bCs/>
          <w:kern w:val="36"/>
          <w:sz w:val="48"/>
          <w:szCs w:val="48"/>
          <w:lang w:eastAsia="en-IN"/>
          <w14:ligatures w14:val="none"/>
        </w:rPr>
        <w:t>1. Introduction and Strategic Context</w:t>
      </w:r>
    </w:p>
    <w:p w14:paraId="52FCD70E" w14:textId="327FB80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The </w:t>
      </w:r>
      <w:r w:rsidRPr="003B4E04">
        <w:rPr>
          <w:rFonts w:ascii="Times New Roman" w:eastAsia="Times New Roman" w:hAnsi="Times New Roman" w:cs="Times New Roman"/>
          <w:b/>
          <w:bCs/>
          <w:kern w:val="0"/>
          <w:sz w:val="24"/>
          <w:szCs w:val="24"/>
          <w:lang w:eastAsia="en-IN"/>
          <w14:ligatures w14:val="none"/>
        </w:rPr>
        <w:t xml:space="preserve">Global Memory Foam Mattress </w:t>
      </w:r>
      <w:proofErr w:type="gramStart"/>
      <w:r w:rsidRPr="003B4E04">
        <w:rPr>
          <w:rFonts w:ascii="Times New Roman" w:eastAsia="Times New Roman" w:hAnsi="Times New Roman" w:cs="Times New Roman"/>
          <w:b/>
          <w:bCs/>
          <w:kern w:val="0"/>
          <w:sz w:val="24"/>
          <w:szCs w:val="24"/>
          <w:lang w:eastAsia="en-IN"/>
          <w14:ligatures w14:val="none"/>
        </w:rPr>
        <w:t>And</w:t>
      </w:r>
      <w:proofErr w:type="gramEnd"/>
      <w:r w:rsidRPr="003B4E04">
        <w:rPr>
          <w:rFonts w:ascii="Times New Roman" w:eastAsia="Times New Roman" w:hAnsi="Times New Roman" w:cs="Times New Roman"/>
          <w:b/>
          <w:bCs/>
          <w:kern w:val="0"/>
          <w:sz w:val="24"/>
          <w:szCs w:val="24"/>
          <w:lang w:eastAsia="en-IN"/>
          <w14:ligatures w14:val="none"/>
        </w:rPr>
        <w:t xml:space="preserve"> Pillow Market</w:t>
      </w:r>
      <w:r w:rsidRPr="003B4E04">
        <w:rPr>
          <w:rFonts w:ascii="Times New Roman" w:eastAsia="Times New Roman" w:hAnsi="Times New Roman" w:cs="Times New Roman"/>
          <w:kern w:val="0"/>
          <w:sz w:val="24"/>
          <w:szCs w:val="24"/>
          <w:lang w:eastAsia="en-IN"/>
          <w14:ligatures w14:val="none"/>
        </w:rPr>
        <w:t xml:space="preserve"> </w:t>
      </w:r>
      <w:r w:rsidRPr="003B4E04">
        <w:rPr>
          <w:rFonts w:ascii="Times New Roman" w:eastAsia="Times New Roman" w:hAnsi="Times New Roman" w:cs="Times New Roman"/>
          <w:kern w:val="0"/>
          <w:sz w:val="24"/>
          <w:szCs w:val="24"/>
          <w:lang w:eastAsia="en-IN"/>
          <w14:ligatures w14:val="none"/>
        </w:rPr>
        <w:t xml:space="preserve">is poised for steady expansion between 2024 and 2030, the market is estimated to be worth </w:t>
      </w:r>
      <w:r w:rsidRPr="003B4E04">
        <w:rPr>
          <w:rFonts w:ascii="Times New Roman" w:eastAsia="Times New Roman" w:hAnsi="Times New Roman" w:cs="Times New Roman"/>
          <w:b/>
          <w:bCs/>
          <w:kern w:val="0"/>
          <w:sz w:val="24"/>
          <w:szCs w:val="24"/>
          <w:lang w:eastAsia="en-IN"/>
          <w14:ligatures w14:val="none"/>
        </w:rPr>
        <w:t>USD 15.7 billion in 2024</w:t>
      </w:r>
      <w:r w:rsidRPr="003B4E04">
        <w:rPr>
          <w:rFonts w:ascii="Times New Roman" w:eastAsia="Times New Roman" w:hAnsi="Times New Roman" w:cs="Times New Roman"/>
          <w:kern w:val="0"/>
          <w:sz w:val="24"/>
          <w:szCs w:val="24"/>
          <w:lang w:eastAsia="en-IN"/>
          <w14:ligatures w14:val="none"/>
        </w:rPr>
        <w:t xml:space="preserve">, and is projected to reach </w:t>
      </w:r>
      <w:r w:rsidRPr="003B4E04">
        <w:rPr>
          <w:rFonts w:ascii="Times New Roman" w:eastAsia="Times New Roman" w:hAnsi="Times New Roman" w:cs="Times New Roman"/>
          <w:b/>
          <w:bCs/>
          <w:kern w:val="0"/>
          <w:sz w:val="24"/>
          <w:szCs w:val="24"/>
          <w:lang w:eastAsia="en-IN"/>
          <w14:ligatures w14:val="none"/>
        </w:rPr>
        <w:t>USD 23.6 billion by 2030</w:t>
      </w:r>
      <w:r w:rsidRPr="003B4E04">
        <w:rPr>
          <w:rFonts w:ascii="Times New Roman" w:eastAsia="Times New Roman" w:hAnsi="Times New Roman" w:cs="Times New Roman"/>
          <w:kern w:val="0"/>
          <w:sz w:val="24"/>
          <w:szCs w:val="24"/>
          <w:lang w:eastAsia="en-IN"/>
          <w14:ligatures w14:val="none"/>
        </w:rPr>
        <w:t xml:space="preserve">, reflecting a </w:t>
      </w:r>
      <w:r w:rsidRPr="003B4E04">
        <w:rPr>
          <w:rFonts w:ascii="Times New Roman" w:eastAsia="Times New Roman" w:hAnsi="Times New Roman" w:cs="Times New Roman"/>
          <w:b/>
          <w:bCs/>
          <w:kern w:val="0"/>
          <w:sz w:val="24"/>
          <w:szCs w:val="24"/>
          <w:lang w:eastAsia="en-IN"/>
          <w14:ligatures w14:val="none"/>
        </w:rPr>
        <w:t>CAGR of</w:t>
      </w:r>
      <w:r w:rsidRPr="003B4E04">
        <w:rPr>
          <w:rFonts w:ascii="Times New Roman" w:eastAsia="Times New Roman" w:hAnsi="Times New Roman" w:cs="Times New Roman"/>
          <w:kern w:val="0"/>
          <w:sz w:val="24"/>
          <w:szCs w:val="24"/>
          <w:lang w:eastAsia="en-IN"/>
          <w14:ligatures w14:val="none"/>
        </w:rPr>
        <w:t xml:space="preserve"> </w:t>
      </w:r>
      <w:r w:rsidRPr="003B4E04">
        <w:rPr>
          <w:rFonts w:ascii="Times New Roman" w:eastAsia="Times New Roman" w:hAnsi="Times New Roman" w:cs="Times New Roman"/>
          <w:b/>
          <w:bCs/>
          <w:kern w:val="0"/>
          <w:sz w:val="24"/>
          <w:szCs w:val="24"/>
          <w:lang w:eastAsia="en-IN"/>
          <w14:ligatures w14:val="none"/>
        </w:rPr>
        <w:t>7.1%</w:t>
      </w:r>
      <w:r w:rsidRPr="003B4E04">
        <w:rPr>
          <w:rFonts w:ascii="Times New Roman" w:eastAsia="Times New Roman" w:hAnsi="Times New Roman" w:cs="Times New Roman"/>
          <w:kern w:val="0"/>
          <w:sz w:val="24"/>
          <w:szCs w:val="24"/>
          <w:lang w:eastAsia="en-IN"/>
          <w14:ligatures w14:val="none"/>
        </w:rPr>
        <w:t xml:space="preserve"> over the forecast period</w:t>
      </w:r>
      <w:r>
        <w:rPr>
          <w:rFonts w:ascii="Times New Roman" w:eastAsia="Times New Roman" w:hAnsi="Times New Roman" w:cs="Times New Roman"/>
          <w:kern w:val="0"/>
          <w:sz w:val="24"/>
          <w:szCs w:val="24"/>
          <w:lang w:eastAsia="en-IN"/>
          <w14:ligatures w14:val="none"/>
        </w:rPr>
        <w:t xml:space="preserve">, </w:t>
      </w:r>
      <w:r w:rsidRPr="003B4E04">
        <w:rPr>
          <w:rFonts w:ascii="Times New Roman" w:eastAsia="Times New Roman" w:hAnsi="Times New Roman" w:cs="Times New Roman"/>
          <w:kern w:val="0"/>
          <w:sz w:val="24"/>
          <w:szCs w:val="24"/>
          <w:lang w:eastAsia="en-IN"/>
          <w14:ligatures w14:val="none"/>
        </w:rPr>
        <w:t xml:space="preserve">according </w:t>
      </w:r>
      <w:r w:rsidRPr="003B4E04">
        <w:rPr>
          <w:rFonts w:ascii="Times New Roman" w:eastAsia="Times New Roman" w:hAnsi="Times New Roman" w:cs="Times New Roman"/>
          <w:kern w:val="0"/>
          <w:sz w:val="24"/>
          <w:szCs w:val="24"/>
          <w:lang w:eastAsia="en-IN"/>
          <w14:ligatures w14:val="none"/>
        </w:rPr>
        <w:t xml:space="preserve">to </w:t>
      </w:r>
      <w:r w:rsidRPr="003B4E04">
        <w:rPr>
          <w:rFonts w:ascii="Times New Roman" w:eastAsia="Times New Roman" w:hAnsi="Times New Roman" w:cs="Times New Roman"/>
          <w:b/>
          <w:bCs/>
          <w:kern w:val="0"/>
          <w:sz w:val="24"/>
          <w:szCs w:val="24"/>
          <w:lang w:eastAsia="en-IN"/>
          <w14:ligatures w14:val="none"/>
        </w:rPr>
        <w:t>Strategic Market Research</w:t>
      </w:r>
      <w:r w:rsidRPr="003B4E04">
        <w:rPr>
          <w:rFonts w:ascii="Times New Roman" w:eastAsia="Times New Roman" w:hAnsi="Times New Roman" w:cs="Times New Roman"/>
          <w:kern w:val="0"/>
          <w:sz w:val="24"/>
          <w:szCs w:val="24"/>
          <w:lang w:eastAsia="en-IN"/>
          <w14:ligatures w14:val="none"/>
        </w:rPr>
        <w:t>.</w:t>
      </w:r>
    </w:p>
    <w:p w14:paraId="48D31857"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At its core, this market revolves around products engineered for comfort, spinal alignment, and sleep quality — but it’s no longer just about softness or pressure relief. From bio-based foams and smart mattresses to orthopedically tuned pillows, the category is evolving quickly in both materials and functionality.</w:t>
      </w:r>
    </w:p>
    <w:p w14:paraId="65599CCB"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One major shift underway is the blending of health and lifestyle. Sleep tracking technologies, anti-allergy memory foam, and climate-adaptive layers are now entering the consumer space. Post-pandemic, buyers aren’t just looking for mattresses — they’re investing in recovery platforms. This is pushing memory foam from the bedroom into the wellness arena.</w:t>
      </w:r>
    </w:p>
    <w:p w14:paraId="39E0F3C2"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Manufacturers are racing to balance three priorities: durability, environmental responsibility, and ergonomic precision. Traditional petroleum-based viscoelastic foam is still dominant, but demand is rising for soy-based and recycled-content foams, especially in Europe and North America.</w:t>
      </w:r>
    </w:p>
    <w:p w14:paraId="05F4356B"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Online retail has also flipped the business model. Mattress-in-a-box brands are scaling fast, and memory foam is their foundation. Consumers now expect free trials, vacuum-packed delivery, and a sleep experience that doesn’t involve showroom visits. This trend is also spurring innovation in compressed pillow packaging and hybrid memory-latex blends.</w:t>
      </w:r>
    </w:p>
    <w:p w14:paraId="04B1F87B"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From a stakeholder perspective, the ecosystem is broadening. Foam formulators, textile suppliers, OEMs, e-commerce platforms, and even fitness influencers are shaping product demand. Major players in the mattress and pillow space are shifting from volume selling to value bundling — offering sleep ecosystems rather than stand-alone SKUs.</w:t>
      </w:r>
    </w:p>
    <w:p w14:paraId="3A963969"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Governments and health regulators are also starting to weigh in. Certifications around low-VOC emissions, fire resistance, and antimicrobial materials are tightening. In places like California and Germany, green </w:t>
      </w:r>
      <w:proofErr w:type="spellStart"/>
      <w:r w:rsidRPr="003B4E04">
        <w:rPr>
          <w:rFonts w:ascii="Times New Roman" w:eastAsia="Times New Roman" w:hAnsi="Times New Roman" w:cs="Times New Roman"/>
          <w:kern w:val="0"/>
          <w:sz w:val="24"/>
          <w:szCs w:val="24"/>
          <w:lang w:eastAsia="en-IN"/>
          <w14:ligatures w14:val="none"/>
        </w:rPr>
        <w:t>labeling</w:t>
      </w:r>
      <w:proofErr w:type="spellEnd"/>
      <w:r w:rsidRPr="003B4E04">
        <w:rPr>
          <w:rFonts w:ascii="Times New Roman" w:eastAsia="Times New Roman" w:hAnsi="Times New Roman" w:cs="Times New Roman"/>
          <w:kern w:val="0"/>
          <w:sz w:val="24"/>
          <w:szCs w:val="24"/>
          <w:lang w:eastAsia="en-IN"/>
          <w14:ligatures w14:val="none"/>
        </w:rPr>
        <w:t xml:space="preserve"> is now a prerequisite for shelf space. And in Asia, rising middle-class consumption is creating a surge in first-time buyers of ergonomic pillows and orthopaedic mattresses — an entire category leap from traditional bedding.</w:t>
      </w:r>
    </w:p>
    <w:p w14:paraId="083D84B5" w14:textId="77777777" w:rsidR="003B4E04" w:rsidRPr="003B4E04" w:rsidRDefault="003B4E04" w:rsidP="003B4E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B4E04">
        <w:rPr>
          <w:rFonts w:ascii="Times New Roman" w:eastAsia="Times New Roman" w:hAnsi="Times New Roman" w:cs="Times New Roman"/>
          <w:b/>
          <w:bCs/>
          <w:kern w:val="36"/>
          <w:sz w:val="48"/>
          <w:szCs w:val="48"/>
          <w:lang w:eastAsia="en-IN"/>
          <w14:ligatures w14:val="none"/>
        </w:rPr>
        <w:t>2. Market Segmentation and Forecast Scope</w:t>
      </w:r>
    </w:p>
    <w:p w14:paraId="3B18D88A"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The memory foam mattress and pillow market </w:t>
      </w:r>
      <w:proofErr w:type="gramStart"/>
      <w:r w:rsidRPr="003B4E04">
        <w:rPr>
          <w:rFonts w:ascii="Times New Roman" w:eastAsia="Times New Roman" w:hAnsi="Times New Roman" w:cs="Times New Roman"/>
          <w:kern w:val="0"/>
          <w:sz w:val="24"/>
          <w:szCs w:val="24"/>
          <w:lang w:eastAsia="en-IN"/>
          <w14:ligatures w14:val="none"/>
        </w:rPr>
        <w:t>breaks</w:t>
      </w:r>
      <w:proofErr w:type="gramEnd"/>
      <w:r w:rsidRPr="003B4E04">
        <w:rPr>
          <w:rFonts w:ascii="Times New Roman" w:eastAsia="Times New Roman" w:hAnsi="Times New Roman" w:cs="Times New Roman"/>
          <w:kern w:val="0"/>
          <w:sz w:val="24"/>
          <w:szCs w:val="24"/>
          <w:lang w:eastAsia="en-IN"/>
          <w14:ligatures w14:val="none"/>
        </w:rPr>
        <w:t xml:space="preserve"> down along several key dimensions, each reflecting how consumers, retailers, and OEMs are repositioning sleep as a wellness asset. These segments also mirror the shift from mass-market utility to personalized comfort — and from traditional channels to digital-first experiences.</w:t>
      </w:r>
    </w:p>
    <w:p w14:paraId="4337F63B"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By Product Type</w:t>
      </w:r>
    </w:p>
    <w:p w14:paraId="54EE15F1"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lastRenderedPageBreak/>
        <w:t xml:space="preserve">This is the most visible split, with clear lines between </w:t>
      </w:r>
      <w:r w:rsidRPr="003B4E04">
        <w:rPr>
          <w:rFonts w:ascii="Times New Roman" w:eastAsia="Times New Roman" w:hAnsi="Times New Roman" w:cs="Times New Roman"/>
          <w:b/>
          <w:bCs/>
          <w:kern w:val="0"/>
          <w:sz w:val="24"/>
          <w:szCs w:val="24"/>
          <w:lang w:eastAsia="en-IN"/>
          <w14:ligatures w14:val="none"/>
        </w:rPr>
        <w:t>mattresses</w:t>
      </w:r>
      <w:r w:rsidRPr="003B4E04">
        <w:rPr>
          <w:rFonts w:ascii="Times New Roman" w:eastAsia="Times New Roman" w:hAnsi="Times New Roman" w:cs="Times New Roman"/>
          <w:kern w:val="0"/>
          <w:sz w:val="24"/>
          <w:szCs w:val="24"/>
          <w:lang w:eastAsia="en-IN"/>
          <w14:ligatures w14:val="none"/>
        </w:rPr>
        <w:t xml:space="preserve"> and </w:t>
      </w:r>
      <w:r w:rsidRPr="003B4E04">
        <w:rPr>
          <w:rFonts w:ascii="Times New Roman" w:eastAsia="Times New Roman" w:hAnsi="Times New Roman" w:cs="Times New Roman"/>
          <w:b/>
          <w:bCs/>
          <w:kern w:val="0"/>
          <w:sz w:val="24"/>
          <w:szCs w:val="24"/>
          <w:lang w:eastAsia="en-IN"/>
          <w14:ligatures w14:val="none"/>
        </w:rPr>
        <w:t>pillows</w:t>
      </w:r>
      <w:r w:rsidRPr="003B4E04">
        <w:rPr>
          <w:rFonts w:ascii="Times New Roman" w:eastAsia="Times New Roman" w:hAnsi="Times New Roman" w:cs="Times New Roman"/>
          <w:kern w:val="0"/>
          <w:sz w:val="24"/>
          <w:szCs w:val="24"/>
          <w:lang w:eastAsia="en-IN"/>
          <w14:ligatures w14:val="none"/>
        </w:rPr>
        <w:t>, but also evolving sub-categories within each:</w:t>
      </w:r>
    </w:p>
    <w:p w14:paraId="4CCC9697" w14:textId="77777777" w:rsidR="003B4E04" w:rsidRPr="003B4E04" w:rsidRDefault="003B4E04" w:rsidP="003B4E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i/>
          <w:iCs/>
          <w:kern w:val="0"/>
          <w:sz w:val="24"/>
          <w:szCs w:val="24"/>
          <w:lang w:eastAsia="en-IN"/>
          <w14:ligatures w14:val="none"/>
        </w:rPr>
        <w:t>Mattresses</w:t>
      </w:r>
      <w:r w:rsidRPr="003B4E04">
        <w:rPr>
          <w:rFonts w:ascii="Times New Roman" w:eastAsia="Times New Roman" w:hAnsi="Times New Roman" w:cs="Times New Roman"/>
          <w:kern w:val="0"/>
          <w:sz w:val="24"/>
          <w:szCs w:val="24"/>
          <w:lang w:eastAsia="en-IN"/>
          <w14:ligatures w14:val="none"/>
        </w:rPr>
        <w:t xml:space="preserve"> account for the lion’s share of revenue, driven by higher average selling price and growing preference for bed-in-a-box options. Innovations include multi-layered constructions, gel-infused memory foam, and adjustable firmness zones.</w:t>
      </w:r>
    </w:p>
    <w:p w14:paraId="5FBA091A" w14:textId="77777777" w:rsidR="003B4E04" w:rsidRPr="003B4E04" w:rsidRDefault="003B4E04" w:rsidP="003B4E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i/>
          <w:iCs/>
          <w:kern w:val="0"/>
          <w:sz w:val="24"/>
          <w:szCs w:val="24"/>
          <w:lang w:eastAsia="en-IN"/>
          <w14:ligatures w14:val="none"/>
        </w:rPr>
        <w:t>Pillows</w:t>
      </w:r>
      <w:r w:rsidRPr="003B4E04">
        <w:rPr>
          <w:rFonts w:ascii="Times New Roman" w:eastAsia="Times New Roman" w:hAnsi="Times New Roman" w:cs="Times New Roman"/>
          <w:kern w:val="0"/>
          <w:sz w:val="24"/>
          <w:szCs w:val="24"/>
          <w:lang w:eastAsia="en-IN"/>
          <w14:ligatures w14:val="none"/>
        </w:rPr>
        <w:t xml:space="preserve">, though smaller in value, are growing faster. </w:t>
      </w:r>
      <w:proofErr w:type="spellStart"/>
      <w:r w:rsidRPr="003B4E04">
        <w:rPr>
          <w:rFonts w:ascii="Times New Roman" w:eastAsia="Times New Roman" w:hAnsi="Times New Roman" w:cs="Times New Roman"/>
          <w:kern w:val="0"/>
          <w:sz w:val="24"/>
          <w:szCs w:val="24"/>
          <w:lang w:eastAsia="en-IN"/>
          <w14:ligatures w14:val="none"/>
        </w:rPr>
        <w:t>Orthopedic</w:t>
      </w:r>
      <w:proofErr w:type="spellEnd"/>
      <w:r w:rsidRPr="003B4E04">
        <w:rPr>
          <w:rFonts w:ascii="Times New Roman" w:eastAsia="Times New Roman" w:hAnsi="Times New Roman" w:cs="Times New Roman"/>
          <w:kern w:val="0"/>
          <w:sz w:val="24"/>
          <w:szCs w:val="24"/>
          <w:lang w:eastAsia="en-IN"/>
          <w14:ligatures w14:val="none"/>
        </w:rPr>
        <w:t xml:space="preserve"> neck pillows, contour-cut pillows, and cooling gel pillows are particularly popular among younger consumers and side sleepers.</w:t>
      </w:r>
    </w:p>
    <w:p w14:paraId="7EFC1A03"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Across both, there’s movement toward </w:t>
      </w:r>
      <w:r w:rsidRPr="003B4E04">
        <w:rPr>
          <w:rFonts w:ascii="Times New Roman" w:eastAsia="Times New Roman" w:hAnsi="Times New Roman" w:cs="Times New Roman"/>
          <w:i/>
          <w:iCs/>
          <w:kern w:val="0"/>
          <w:sz w:val="24"/>
          <w:szCs w:val="24"/>
          <w:lang w:eastAsia="en-IN"/>
          <w14:ligatures w14:val="none"/>
        </w:rPr>
        <w:t>hybrid</w:t>
      </w:r>
      <w:r w:rsidRPr="003B4E04">
        <w:rPr>
          <w:rFonts w:ascii="Times New Roman" w:eastAsia="Times New Roman" w:hAnsi="Times New Roman" w:cs="Times New Roman"/>
          <w:kern w:val="0"/>
          <w:sz w:val="24"/>
          <w:szCs w:val="24"/>
          <w:lang w:eastAsia="en-IN"/>
          <w14:ligatures w14:val="none"/>
        </w:rPr>
        <w:t xml:space="preserve"> designs that combine memory foam with latex, innersprings, or micro-coils to manage heat retention and bounce-back performance.</w:t>
      </w:r>
    </w:p>
    <w:p w14:paraId="287ED0B0"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By Distribution Channel</w:t>
      </w:r>
    </w:p>
    <w:p w14:paraId="2418C37C"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The way consumers buy has arguably shifted faster than what they buy:</w:t>
      </w:r>
    </w:p>
    <w:p w14:paraId="651033D4" w14:textId="77777777" w:rsidR="003B4E04" w:rsidRPr="003B4E04" w:rsidRDefault="003B4E04" w:rsidP="003B4E0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i/>
          <w:iCs/>
          <w:kern w:val="0"/>
          <w:sz w:val="24"/>
          <w:szCs w:val="24"/>
          <w:lang w:eastAsia="en-IN"/>
          <w14:ligatures w14:val="none"/>
        </w:rPr>
        <w:t>Online retail</w:t>
      </w:r>
      <w:r w:rsidRPr="003B4E04">
        <w:rPr>
          <w:rFonts w:ascii="Times New Roman" w:eastAsia="Times New Roman" w:hAnsi="Times New Roman" w:cs="Times New Roman"/>
          <w:kern w:val="0"/>
          <w:sz w:val="24"/>
          <w:szCs w:val="24"/>
          <w:lang w:eastAsia="en-IN"/>
          <w14:ligatures w14:val="none"/>
        </w:rPr>
        <w:t xml:space="preserve"> dominates in North America and is growing rapidly in urban Asia. DTC (direct-to-consumer) brands like those offering compressed foam delivery and 100-night trials are setting new industry expectations.</w:t>
      </w:r>
    </w:p>
    <w:p w14:paraId="39A1264E" w14:textId="77777777" w:rsidR="003B4E04" w:rsidRPr="003B4E04" w:rsidRDefault="003B4E04" w:rsidP="003B4E0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i/>
          <w:iCs/>
          <w:kern w:val="0"/>
          <w:sz w:val="24"/>
          <w:szCs w:val="24"/>
          <w:lang w:eastAsia="en-IN"/>
          <w14:ligatures w14:val="none"/>
        </w:rPr>
        <w:t>Offline channels</w:t>
      </w:r>
      <w:r w:rsidRPr="003B4E04">
        <w:rPr>
          <w:rFonts w:ascii="Times New Roman" w:eastAsia="Times New Roman" w:hAnsi="Times New Roman" w:cs="Times New Roman"/>
          <w:kern w:val="0"/>
          <w:sz w:val="24"/>
          <w:szCs w:val="24"/>
          <w:lang w:eastAsia="en-IN"/>
          <w14:ligatures w14:val="none"/>
        </w:rPr>
        <w:t>, including specialty sleep stores and furniture chains, still play a strong role in emerging markets and among older demographics who value tactile evaluation.</w:t>
      </w:r>
    </w:p>
    <w:p w14:paraId="76475374" w14:textId="6D1B8CEB"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In 2024, </w:t>
      </w:r>
      <w:r w:rsidRPr="003B4E04">
        <w:rPr>
          <w:rFonts w:ascii="Times New Roman" w:eastAsia="Times New Roman" w:hAnsi="Times New Roman" w:cs="Times New Roman"/>
          <w:b/>
          <w:bCs/>
          <w:kern w:val="0"/>
          <w:sz w:val="24"/>
          <w:szCs w:val="24"/>
          <w:lang w:eastAsia="en-IN"/>
          <w14:ligatures w14:val="none"/>
        </w:rPr>
        <w:t>61% of memory foam mattress sales are expected to come through online platforms</w:t>
      </w:r>
      <w:r w:rsidRPr="003B4E04">
        <w:rPr>
          <w:rFonts w:ascii="Times New Roman" w:eastAsia="Times New Roman" w:hAnsi="Times New Roman" w:cs="Times New Roman"/>
          <w:kern w:val="0"/>
          <w:sz w:val="24"/>
          <w:szCs w:val="24"/>
          <w:lang w:eastAsia="en-IN"/>
          <w14:ligatures w14:val="none"/>
        </w:rPr>
        <w:t>, particularly in markets with well-developed logistics networks.</w:t>
      </w:r>
    </w:p>
    <w:p w14:paraId="2959702B"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By End User</w:t>
      </w:r>
    </w:p>
    <w:p w14:paraId="6730F22B"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Segmentation by end user mostly reflects residential vs. institutional demand:</w:t>
      </w:r>
    </w:p>
    <w:p w14:paraId="5BC73F93" w14:textId="77777777" w:rsidR="003B4E04" w:rsidRPr="003B4E04" w:rsidRDefault="003B4E04" w:rsidP="003B4E0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i/>
          <w:iCs/>
          <w:kern w:val="0"/>
          <w:sz w:val="24"/>
          <w:szCs w:val="24"/>
          <w:lang w:eastAsia="en-IN"/>
          <w14:ligatures w14:val="none"/>
        </w:rPr>
        <w:t>Households</w:t>
      </w:r>
      <w:r w:rsidRPr="003B4E04">
        <w:rPr>
          <w:rFonts w:ascii="Times New Roman" w:eastAsia="Times New Roman" w:hAnsi="Times New Roman" w:cs="Times New Roman"/>
          <w:kern w:val="0"/>
          <w:sz w:val="24"/>
          <w:szCs w:val="24"/>
          <w:lang w:eastAsia="en-IN"/>
          <w14:ligatures w14:val="none"/>
        </w:rPr>
        <w:t xml:space="preserve"> lead by a wide margin, especially as younger homebuyers and renters invest in better sleep setups.</w:t>
      </w:r>
    </w:p>
    <w:p w14:paraId="05DED015" w14:textId="77777777" w:rsidR="003B4E04" w:rsidRPr="003B4E04" w:rsidRDefault="003B4E04" w:rsidP="003B4E0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i/>
          <w:iCs/>
          <w:kern w:val="0"/>
          <w:sz w:val="24"/>
          <w:szCs w:val="24"/>
          <w:lang w:eastAsia="en-IN"/>
          <w14:ligatures w14:val="none"/>
        </w:rPr>
        <w:t>Hospitality</w:t>
      </w:r>
      <w:r w:rsidRPr="003B4E04">
        <w:rPr>
          <w:rFonts w:ascii="Times New Roman" w:eastAsia="Times New Roman" w:hAnsi="Times New Roman" w:cs="Times New Roman"/>
          <w:kern w:val="0"/>
          <w:sz w:val="24"/>
          <w:szCs w:val="24"/>
          <w:lang w:eastAsia="en-IN"/>
          <w14:ligatures w14:val="none"/>
        </w:rPr>
        <w:t xml:space="preserve"> (hotels, resorts) is a niche but stable segment — memory foam remains a popular upgrade option in premium rooms.</w:t>
      </w:r>
    </w:p>
    <w:p w14:paraId="4FE17BC3" w14:textId="77777777" w:rsidR="003B4E04" w:rsidRPr="003B4E04" w:rsidRDefault="003B4E04" w:rsidP="003B4E0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i/>
          <w:iCs/>
          <w:kern w:val="0"/>
          <w:sz w:val="24"/>
          <w:szCs w:val="24"/>
          <w:lang w:eastAsia="en-IN"/>
          <w14:ligatures w14:val="none"/>
        </w:rPr>
        <w:t>Healthcare facilities</w:t>
      </w:r>
      <w:r w:rsidRPr="003B4E04">
        <w:rPr>
          <w:rFonts w:ascii="Times New Roman" w:eastAsia="Times New Roman" w:hAnsi="Times New Roman" w:cs="Times New Roman"/>
          <w:kern w:val="0"/>
          <w:sz w:val="24"/>
          <w:szCs w:val="24"/>
          <w:lang w:eastAsia="en-IN"/>
          <w14:ligatures w14:val="none"/>
        </w:rPr>
        <w:t xml:space="preserve"> use memory foam for pressure ulcer prevention and </w:t>
      </w:r>
      <w:proofErr w:type="spellStart"/>
      <w:r w:rsidRPr="003B4E04">
        <w:rPr>
          <w:rFonts w:ascii="Times New Roman" w:eastAsia="Times New Roman" w:hAnsi="Times New Roman" w:cs="Times New Roman"/>
          <w:kern w:val="0"/>
          <w:sz w:val="24"/>
          <w:szCs w:val="24"/>
          <w:lang w:eastAsia="en-IN"/>
          <w14:ligatures w14:val="none"/>
        </w:rPr>
        <w:t>orthopedic</w:t>
      </w:r>
      <w:proofErr w:type="spellEnd"/>
      <w:r w:rsidRPr="003B4E04">
        <w:rPr>
          <w:rFonts w:ascii="Times New Roman" w:eastAsia="Times New Roman" w:hAnsi="Times New Roman" w:cs="Times New Roman"/>
          <w:kern w:val="0"/>
          <w:sz w:val="24"/>
          <w:szCs w:val="24"/>
          <w:lang w:eastAsia="en-IN"/>
          <w14:ligatures w14:val="none"/>
        </w:rPr>
        <w:t xml:space="preserve"> support, but typically rely on medical-grade variants.</w:t>
      </w:r>
    </w:p>
    <w:p w14:paraId="1855C248"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Interestingly, wellness </w:t>
      </w:r>
      <w:proofErr w:type="spellStart"/>
      <w:r w:rsidRPr="003B4E04">
        <w:rPr>
          <w:rFonts w:ascii="Times New Roman" w:eastAsia="Times New Roman" w:hAnsi="Times New Roman" w:cs="Times New Roman"/>
          <w:kern w:val="0"/>
          <w:sz w:val="24"/>
          <w:szCs w:val="24"/>
          <w:lang w:eastAsia="en-IN"/>
          <w14:ligatures w14:val="none"/>
        </w:rPr>
        <w:t>centers</w:t>
      </w:r>
      <w:proofErr w:type="spellEnd"/>
      <w:r w:rsidRPr="003B4E04">
        <w:rPr>
          <w:rFonts w:ascii="Times New Roman" w:eastAsia="Times New Roman" w:hAnsi="Times New Roman" w:cs="Times New Roman"/>
          <w:kern w:val="0"/>
          <w:sz w:val="24"/>
          <w:szCs w:val="24"/>
          <w:lang w:eastAsia="en-IN"/>
          <w14:ligatures w14:val="none"/>
        </w:rPr>
        <w:t xml:space="preserve"> and boutique fitness clubs are beginning to stock memory foam products — not for overnight stays, but for recovery lounges and relaxation pods.</w:t>
      </w:r>
    </w:p>
    <w:p w14:paraId="2D0B00DA"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By Region</w:t>
      </w:r>
    </w:p>
    <w:p w14:paraId="1A2C639E"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The global scope includes four major clusters:</w:t>
      </w:r>
    </w:p>
    <w:p w14:paraId="33F6759F" w14:textId="77777777" w:rsidR="003B4E04" w:rsidRPr="003B4E04" w:rsidRDefault="003B4E04" w:rsidP="003B4E0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i/>
          <w:iCs/>
          <w:kern w:val="0"/>
          <w:sz w:val="24"/>
          <w:szCs w:val="24"/>
          <w:lang w:eastAsia="en-IN"/>
          <w14:ligatures w14:val="none"/>
        </w:rPr>
        <w:t>North America</w:t>
      </w:r>
      <w:r w:rsidRPr="003B4E04">
        <w:rPr>
          <w:rFonts w:ascii="Times New Roman" w:eastAsia="Times New Roman" w:hAnsi="Times New Roman" w:cs="Times New Roman"/>
          <w:kern w:val="0"/>
          <w:sz w:val="24"/>
          <w:szCs w:val="24"/>
          <w:lang w:eastAsia="en-IN"/>
          <w14:ligatures w14:val="none"/>
        </w:rPr>
        <w:t xml:space="preserve"> leads the market in value terms, thanks to high replacement rates, e-commerce penetration, and premium mattress adoption.</w:t>
      </w:r>
    </w:p>
    <w:p w14:paraId="110B2AB5" w14:textId="77777777" w:rsidR="003B4E04" w:rsidRPr="003B4E04" w:rsidRDefault="003B4E04" w:rsidP="003B4E0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i/>
          <w:iCs/>
          <w:kern w:val="0"/>
          <w:sz w:val="24"/>
          <w:szCs w:val="24"/>
          <w:lang w:eastAsia="en-IN"/>
          <w14:ligatures w14:val="none"/>
        </w:rPr>
        <w:t>Europe</w:t>
      </w:r>
      <w:r w:rsidRPr="003B4E04">
        <w:rPr>
          <w:rFonts w:ascii="Times New Roman" w:eastAsia="Times New Roman" w:hAnsi="Times New Roman" w:cs="Times New Roman"/>
          <w:kern w:val="0"/>
          <w:sz w:val="24"/>
          <w:szCs w:val="24"/>
          <w:lang w:eastAsia="en-IN"/>
          <w14:ligatures w14:val="none"/>
        </w:rPr>
        <w:t xml:space="preserve"> leans heavily on eco-labels and sustainable production, with memory foam purchases often influenced by emissions certifications and recyclability.</w:t>
      </w:r>
    </w:p>
    <w:p w14:paraId="74722257" w14:textId="77777777" w:rsidR="003B4E04" w:rsidRPr="003B4E04" w:rsidRDefault="003B4E04" w:rsidP="003B4E0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i/>
          <w:iCs/>
          <w:kern w:val="0"/>
          <w:sz w:val="24"/>
          <w:szCs w:val="24"/>
          <w:lang w:eastAsia="en-IN"/>
          <w14:ligatures w14:val="none"/>
        </w:rPr>
        <w:lastRenderedPageBreak/>
        <w:t>Asia Pacific</w:t>
      </w:r>
      <w:r w:rsidRPr="003B4E04">
        <w:rPr>
          <w:rFonts w:ascii="Times New Roman" w:eastAsia="Times New Roman" w:hAnsi="Times New Roman" w:cs="Times New Roman"/>
          <w:kern w:val="0"/>
          <w:sz w:val="24"/>
          <w:szCs w:val="24"/>
          <w:lang w:eastAsia="en-IN"/>
          <w14:ligatures w14:val="none"/>
        </w:rPr>
        <w:t xml:space="preserve"> is the fastest-growing market, driven by rising incomes, western-style bedroom preferences, and urban expansion. China and India are especially strong in memory foam pillows.</w:t>
      </w:r>
    </w:p>
    <w:p w14:paraId="599C5379" w14:textId="77777777" w:rsidR="003B4E04" w:rsidRPr="003B4E04" w:rsidRDefault="003B4E04" w:rsidP="003B4E0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i/>
          <w:iCs/>
          <w:kern w:val="0"/>
          <w:sz w:val="24"/>
          <w:szCs w:val="24"/>
          <w:lang w:eastAsia="en-IN"/>
          <w14:ligatures w14:val="none"/>
        </w:rPr>
        <w:t>LAMEA</w:t>
      </w:r>
      <w:r w:rsidRPr="003B4E04">
        <w:rPr>
          <w:rFonts w:ascii="Times New Roman" w:eastAsia="Times New Roman" w:hAnsi="Times New Roman" w:cs="Times New Roman"/>
          <w:kern w:val="0"/>
          <w:sz w:val="24"/>
          <w:szCs w:val="24"/>
          <w:lang w:eastAsia="en-IN"/>
          <w14:ligatures w14:val="none"/>
        </w:rPr>
        <w:t xml:space="preserve"> (Latin America, Middle East &amp; Africa) is still developing but shows growth potential in urban hospitality and health-driven consumer segments.</w:t>
      </w:r>
    </w:p>
    <w:p w14:paraId="447698B2" w14:textId="77777777" w:rsidR="003B4E04" w:rsidRPr="003B4E04" w:rsidRDefault="003B4E04" w:rsidP="003B4E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B4E04">
        <w:rPr>
          <w:rFonts w:ascii="Times New Roman" w:eastAsia="Times New Roman" w:hAnsi="Times New Roman" w:cs="Times New Roman"/>
          <w:b/>
          <w:bCs/>
          <w:kern w:val="36"/>
          <w:sz w:val="48"/>
          <w:szCs w:val="48"/>
          <w:lang w:eastAsia="en-IN"/>
          <w14:ligatures w14:val="none"/>
        </w:rPr>
        <w:t>3. Market Trends and Innovation Landscape</w:t>
      </w:r>
    </w:p>
    <w:p w14:paraId="14CCBD4F"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Innovation in the memory foam mattress and pillow market isn’t just about softer foam or better contouring anymore — it's being driven by how sleep is redefined. What was once considered a passive activity is now framed as a daily performance enhancer. And that shift is unlocking fresh product strategies, tech partnerships, and materials science investments across the board.</w:t>
      </w:r>
    </w:p>
    <w:p w14:paraId="0D872E9C"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Smart Foam Meets Smart Homes</w:t>
      </w:r>
    </w:p>
    <w:p w14:paraId="1613BEE9"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One of the most visible trends is integration. Memory foam products are being embedded with sleep sensors, motion trackers, and temperature regulators. While mattresses have taken the lead here — with embedded IoT platforms syncing to smartwatches or mobile apps — pillows are catching up. A few early entrants now offer Bluetooth-enabled pillows that track neck position, breathing patterns, and snoring episodes.</w:t>
      </w:r>
    </w:p>
    <w:p w14:paraId="0E8FB8E1"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i/>
          <w:iCs/>
          <w:kern w:val="0"/>
          <w:sz w:val="24"/>
          <w:szCs w:val="24"/>
          <w:lang w:eastAsia="en-IN"/>
          <w14:ligatures w14:val="none"/>
        </w:rPr>
        <w:t>According to sleep tech engineers, consumers aren't just buying mattresses — they're buying dashboards for rest performance.</w:t>
      </w:r>
    </w:p>
    <w:p w14:paraId="3AB4471C"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 xml:space="preserve">Cooling Technologies Are Moving </w:t>
      </w:r>
      <w:proofErr w:type="gramStart"/>
      <w:r w:rsidRPr="003B4E04">
        <w:rPr>
          <w:rFonts w:ascii="Times New Roman" w:eastAsia="Times New Roman" w:hAnsi="Times New Roman" w:cs="Times New Roman"/>
          <w:b/>
          <w:bCs/>
          <w:kern w:val="0"/>
          <w:sz w:val="24"/>
          <w:szCs w:val="24"/>
          <w:lang w:eastAsia="en-IN"/>
          <w14:ligatures w14:val="none"/>
        </w:rPr>
        <w:t>From</w:t>
      </w:r>
      <w:proofErr w:type="gramEnd"/>
      <w:r w:rsidRPr="003B4E04">
        <w:rPr>
          <w:rFonts w:ascii="Times New Roman" w:eastAsia="Times New Roman" w:hAnsi="Times New Roman" w:cs="Times New Roman"/>
          <w:b/>
          <w:bCs/>
          <w:kern w:val="0"/>
          <w:sz w:val="24"/>
          <w:szCs w:val="24"/>
          <w:lang w:eastAsia="en-IN"/>
          <w14:ligatures w14:val="none"/>
        </w:rPr>
        <w:t xml:space="preserve"> Premium to Baseline</w:t>
      </w:r>
    </w:p>
    <w:p w14:paraId="3118DFEE"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Historically, heat retention was memory foam’s biggest drawback. That’s changing fast. Gel-infused foam, phase change materials (PCMs), and ventilated designs are now standard in mid-range models. Several manufacturers are even launching dual-sided mattresses — one side optimized for winter warmth, the other for summer cooling.</w:t>
      </w:r>
    </w:p>
    <w:p w14:paraId="22537060"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And in pillows, mesh-panel inserts and PCM-infused foam are addressing a previously underserved demand: all-night breathability without flattening out.</w:t>
      </w:r>
    </w:p>
    <w:p w14:paraId="760ACE37"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Bio-Based and Recycled Foam Formulations Are Scaling Up</w:t>
      </w:r>
    </w:p>
    <w:p w14:paraId="17960ECA"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Environmental scrutiny is rising. As a result, manufacturers are experimenting with soy-based memory foam, plant-oil substitutes for polyurethane components, and recyclable core structures. In Europe, green certifications are now influencing shelf placement — especially in Germany and the Nordics. In the U.S., eco-conscious brands are using carbon-neutral logistics and biodegradable packaging as differentiators.</w:t>
      </w:r>
    </w:p>
    <w:p w14:paraId="72C22A21"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The catch? Bio-foam often lacks the slow-rebound feel that traditional memory foam lovers expect. That’s led to R&amp;D focused on replicating the bounce profile of </w:t>
      </w:r>
      <w:proofErr w:type="spellStart"/>
      <w:r w:rsidRPr="003B4E04">
        <w:rPr>
          <w:rFonts w:ascii="Times New Roman" w:eastAsia="Times New Roman" w:hAnsi="Times New Roman" w:cs="Times New Roman"/>
          <w:kern w:val="0"/>
          <w:sz w:val="24"/>
          <w:szCs w:val="24"/>
          <w:lang w:eastAsia="en-IN"/>
          <w14:ligatures w14:val="none"/>
        </w:rPr>
        <w:t>petro</w:t>
      </w:r>
      <w:proofErr w:type="spellEnd"/>
      <w:r w:rsidRPr="003B4E04">
        <w:rPr>
          <w:rFonts w:ascii="Times New Roman" w:eastAsia="Times New Roman" w:hAnsi="Times New Roman" w:cs="Times New Roman"/>
          <w:kern w:val="0"/>
          <w:sz w:val="24"/>
          <w:szCs w:val="24"/>
          <w:lang w:eastAsia="en-IN"/>
          <w14:ligatures w14:val="none"/>
        </w:rPr>
        <w:t>-based foam in more sustainable formats.</w:t>
      </w:r>
    </w:p>
    <w:p w14:paraId="1DD73086"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lastRenderedPageBreak/>
        <w:t>AI-Driven Personalization at Point of Sale</w:t>
      </w:r>
    </w:p>
    <w:p w14:paraId="636D33F5"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AI is reshaping how products are matched to consumers. Online platforms now use body-type quizzes, sleep position profiling, and even chatbots to recommend the “right” foam density, thickness, and shape. Some companies allow virtual room staging to preview how a mattress or pillow fits into your lifestyle — not just your bed.</w:t>
      </w:r>
    </w:p>
    <w:p w14:paraId="6F6F2F71"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In-store, motion capture platforms are being piloted in showrooms to suggest optimal zones for support based on how you lie down.</w:t>
      </w:r>
    </w:p>
    <w:p w14:paraId="177C0268"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Foldable and Modular Designs for Urban Living</w:t>
      </w:r>
    </w:p>
    <w:p w14:paraId="0B75091B"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With more consumers living in compact apartments, foldable memory foam mattresses — often tri-fold or rollable — are finding new demand. These aren't just spare beds anymore. Many are marketed for yoga, gaming, or meditation zones during the day, and sleep at night.</w:t>
      </w:r>
    </w:p>
    <w:p w14:paraId="23EB0290"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Pillows are also becoming modular. Stackable layers, customizable height inserts, and multi-position designs are now common in e-commerce </w:t>
      </w:r>
      <w:proofErr w:type="spellStart"/>
      <w:r w:rsidRPr="003B4E04">
        <w:rPr>
          <w:rFonts w:ascii="Times New Roman" w:eastAsia="Times New Roman" w:hAnsi="Times New Roman" w:cs="Times New Roman"/>
          <w:kern w:val="0"/>
          <w:sz w:val="24"/>
          <w:szCs w:val="24"/>
          <w:lang w:eastAsia="en-IN"/>
          <w14:ligatures w14:val="none"/>
        </w:rPr>
        <w:t>catalogs</w:t>
      </w:r>
      <w:proofErr w:type="spellEnd"/>
      <w:r w:rsidRPr="003B4E04">
        <w:rPr>
          <w:rFonts w:ascii="Times New Roman" w:eastAsia="Times New Roman" w:hAnsi="Times New Roman" w:cs="Times New Roman"/>
          <w:kern w:val="0"/>
          <w:sz w:val="24"/>
          <w:szCs w:val="24"/>
          <w:lang w:eastAsia="en-IN"/>
          <w14:ligatures w14:val="none"/>
        </w:rPr>
        <w:t xml:space="preserve"> targeting urban millennials and solo dwellers.</w:t>
      </w:r>
    </w:p>
    <w:p w14:paraId="09CE192B"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Trend Summary</w:t>
      </w:r>
    </w:p>
    <w:p w14:paraId="42A84BB5"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If there’s one throughline, it’s that innovation in this market has finally become consumer-centric. Foam density and pressure mapping still matter — but so do shipping time, app compatibility, and carbon footprint. In short, </w:t>
      </w:r>
      <w:r w:rsidRPr="003B4E04">
        <w:rPr>
          <w:rFonts w:ascii="Times New Roman" w:eastAsia="Times New Roman" w:hAnsi="Times New Roman" w:cs="Times New Roman"/>
          <w:i/>
          <w:iCs/>
          <w:kern w:val="0"/>
          <w:sz w:val="24"/>
          <w:szCs w:val="24"/>
          <w:lang w:eastAsia="en-IN"/>
          <w14:ligatures w14:val="none"/>
        </w:rPr>
        <w:t>memory foam is no longer a passive commodity. It’s an active choice — and the more adaptable it gets, the faster this market will grow.</w:t>
      </w:r>
    </w:p>
    <w:p w14:paraId="69A46508" w14:textId="77777777" w:rsidR="003B4E04" w:rsidRPr="003B4E04" w:rsidRDefault="003B4E04" w:rsidP="003B4E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B4E04">
        <w:rPr>
          <w:rFonts w:ascii="Times New Roman" w:eastAsia="Times New Roman" w:hAnsi="Times New Roman" w:cs="Times New Roman"/>
          <w:b/>
          <w:bCs/>
          <w:kern w:val="36"/>
          <w:sz w:val="48"/>
          <w:szCs w:val="48"/>
          <w:lang w:eastAsia="en-IN"/>
          <w14:ligatures w14:val="none"/>
        </w:rPr>
        <w:t>4. Competitive Intelligence and Benchmarking</w:t>
      </w:r>
    </w:p>
    <w:p w14:paraId="62C4D306"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Competition in the memory foam mattress and pillow market has taken on a new shape. It’s no longer about who has the softest foam or the most layers — it's about who can own the full sleep experience, from product design to post-sale service. That shift has redrawn the map of market leaders, allowing younger brands to challenge legacy players in both physical retail and direct-to-consumer channels.</w:t>
      </w:r>
    </w:p>
    <w:p w14:paraId="33E07555"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B4E04">
        <w:rPr>
          <w:rFonts w:ascii="Times New Roman" w:eastAsia="Times New Roman" w:hAnsi="Times New Roman" w:cs="Times New Roman"/>
          <w:b/>
          <w:bCs/>
          <w:kern w:val="0"/>
          <w:sz w:val="24"/>
          <w:szCs w:val="24"/>
          <w:lang w:eastAsia="en-IN"/>
          <w14:ligatures w14:val="none"/>
        </w:rPr>
        <w:t>Tempur</w:t>
      </w:r>
      <w:proofErr w:type="spellEnd"/>
      <w:r w:rsidRPr="003B4E04">
        <w:rPr>
          <w:rFonts w:ascii="Times New Roman" w:eastAsia="Times New Roman" w:hAnsi="Times New Roman" w:cs="Times New Roman"/>
          <w:b/>
          <w:bCs/>
          <w:kern w:val="0"/>
          <w:sz w:val="24"/>
          <w:szCs w:val="24"/>
          <w:lang w:eastAsia="en-IN"/>
          <w14:ligatures w14:val="none"/>
        </w:rPr>
        <w:t xml:space="preserve"> Sealy International</w:t>
      </w:r>
    </w:p>
    <w:p w14:paraId="450203C9"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Still a dominant force, especially in the premium mattress segment. The company leverages its proprietary TEMPUR material and deep brand equity built over decades. </w:t>
      </w:r>
      <w:proofErr w:type="spellStart"/>
      <w:r w:rsidRPr="003B4E04">
        <w:rPr>
          <w:rFonts w:ascii="Times New Roman" w:eastAsia="Times New Roman" w:hAnsi="Times New Roman" w:cs="Times New Roman"/>
          <w:kern w:val="0"/>
          <w:sz w:val="24"/>
          <w:szCs w:val="24"/>
          <w:lang w:eastAsia="en-IN"/>
          <w14:ligatures w14:val="none"/>
        </w:rPr>
        <w:t>Tempur</w:t>
      </w:r>
      <w:proofErr w:type="spellEnd"/>
      <w:r w:rsidRPr="003B4E04">
        <w:rPr>
          <w:rFonts w:ascii="Times New Roman" w:eastAsia="Times New Roman" w:hAnsi="Times New Roman" w:cs="Times New Roman"/>
          <w:kern w:val="0"/>
          <w:sz w:val="24"/>
          <w:szCs w:val="24"/>
          <w:lang w:eastAsia="en-IN"/>
          <w14:ligatures w14:val="none"/>
        </w:rPr>
        <w:t xml:space="preserve"> also benefits from its global dealer network and hotel partnerships. What sets it apart is control — they manage the entire production-to-retail chain in many markets.</w:t>
      </w:r>
    </w:p>
    <w:p w14:paraId="795821EA"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That said, they’ve been slow to fully adopt the DTC playbook that’s driving newer brands. Their growth strategy is now focused on digital acceleration, including AI-assisted fitting tools and expanded ecommerce delivery models.</w:t>
      </w:r>
    </w:p>
    <w:p w14:paraId="4519FD6D"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Serta Simmons Bedding</w:t>
      </w:r>
    </w:p>
    <w:p w14:paraId="111C1C56"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lastRenderedPageBreak/>
        <w:t>Serta’s hybrid strategy blends memory foam and innerspring across multiple price points, which makes it competitive in both big-box and boutique outlets. The company owns a portfolio of brands that appeal to different demographics, from luxury shoppers to price-sensitive families.</w:t>
      </w:r>
    </w:p>
    <w:p w14:paraId="7E77CBA2"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They’re investing in sleep wellness messaging, with a new wave of campaigns around </w:t>
      </w:r>
      <w:proofErr w:type="spellStart"/>
      <w:r w:rsidRPr="003B4E04">
        <w:rPr>
          <w:rFonts w:ascii="Times New Roman" w:eastAsia="Times New Roman" w:hAnsi="Times New Roman" w:cs="Times New Roman"/>
          <w:kern w:val="0"/>
          <w:sz w:val="24"/>
          <w:szCs w:val="24"/>
          <w:lang w:eastAsia="en-IN"/>
          <w14:ligatures w14:val="none"/>
        </w:rPr>
        <w:t>orthopedic</w:t>
      </w:r>
      <w:proofErr w:type="spellEnd"/>
      <w:r w:rsidRPr="003B4E04">
        <w:rPr>
          <w:rFonts w:ascii="Times New Roman" w:eastAsia="Times New Roman" w:hAnsi="Times New Roman" w:cs="Times New Roman"/>
          <w:kern w:val="0"/>
          <w:sz w:val="24"/>
          <w:szCs w:val="24"/>
          <w:lang w:eastAsia="en-IN"/>
          <w14:ligatures w14:val="none"/>
        </w:rPr>
        <w:t xml:space="preserve"> support and sleep hygiene. In the pillow category, they’re doubling down on shape retention and neck alignment products for side and back sleepers.</w:t>
      </w:r>
    </w:p>
    <w:p w14:paraId="54CBEF20"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Casper</w:t>
      </w:r>
    </w:p>
    <w:p w14:paraId="2EA18068"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A disruptor-turned-establishment player, Casper pioneered the mattress-in-a-box trend that helped normalize buying sleep products online. They’ve invested heavily in brand storytelling, retail partnerships (Target, Amazon), and limited-run collabs with wellness brands.</w:t>
      </w:r>
    </w:p>
    <w:p w14:paraId="04C7F133"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Where they’re gaining traction now is personalization — modular pillow systems, AI-led product recommendation engines, and foam formulas that adjust based on temperature. Casper’s edge lies in blending design-forward aesthetics with real ergonomic performance.</w:t>
      </w:r>
    </w:p>
    <w:p w14:paraId="057CD5B9"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Purple Innovation</w:t>
      </w:r>
    </w:p>
    <w:p w14:paraId="211FC36B"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Purple markets heavily on material science. Their proprietary hyper-elastic polymer grid is positioned as a step above traditional memory foam in terms of breathability and pressure relief. This distinctiveness has built a loyal following among athletes and hot sleepers.</w:t>
      </w:r>
    </w:p>
    <w:p w14:paraId="5A98B5F6"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The company’s competitive lever is innovation IP. They hold multiple patents across foam alternatives and grid-based design. They're expanding into accessories, adjustable bases, and even pet mattresses, </w:t>
      </w:r>
      <w:proofErr w:type="spellStart"/>
      <w:r w:rsidRPr="003B4E04">
        <w:rPr>
          <w:rFonts w:ascii="Times New Roman" w:eastAsia="Times New Roman" w:hAnsi="Times New Roman" w:cs="Times New Roman"/>
          <w:kern w:val="0"/>
          <w:sz w:val="24"/>
          <w:szCs w:val="24"/>
          <w:lang w:eastAsia="en-IN"/>
          <w14:ligatures w14:val="none"/>
        </w:rPr>
        <w:t>signaling</w:t>
      </w:r>
      <w:proofErr w:type="spellEnd"/>
      <w:r w:rsidRPr="003B4E04">
        <w:rPr>
          <w:rFonts w:ascii="Times New Roman" w:eastAsia="Times New Roman" w:hAnsi="Times New Roman" w:cs="Times New Roman"/>
          <w:kern w:val="0"/>
          <w:sz w:val="24"/>
          <w:szCs w:val="24"/>
          <w:lang w:eastAsia="en-IN"/>
          <w14:ligatures w14:val="none"/>
        </w:rPr>
        <w:t xml:space="preserve"> ambition to dominate the comfort ecosystem.</w:t>
      </w:r>
    </w:p>
    <w:p w14:paraId="2F899342"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Emma Sleep</w:t>
      </w:r>
    </w:p>
    <w:p w14:paraId="4BE30C3D"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Based in Germany and expanding fast across Europe, Asia, and North America, Emma is a digital-native brand that thrives on lean operations and aggressive digital marketing. They offer tiered mattress lines — all memory foam-centric — with subtle region-specific customization.</w:t>
      </w:r>
    </w:p>
    <w:p w14:paraId="60596204"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Emma’s advantage? Speed. They adapt SKUs rapidly, optimize for SEO-rich product descriptions, and run dynamic A/B pricing tests. That level of agility has allowed them to outpace larger players in new markets, particularly in APAC and Latin America.</w:t>
      </w:r>
    </w:p>
    <w:p w14:paraId="601215D5"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Sleep Number</w:t>
      </w:r>
    </w:p>
    <w:p w14:paraId="30DC792D"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Best known for its adjustable air mattresses, Sleep Number has moved into the smart bed space, offering memory foam layers combined with biometric monitoring. Their sleep tracking platform provides real-time data on heart rate, movement, and sleep cycles.</w:t>
      </w:r>
    </w:p>
    <w:p w14:paraId="1521834D"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They’re not a pure memory foam brand, but they compete for the same wellness-conscious consumer — especially those willing to pay for quantifiable sleep gains.</w:t>
      </w:r>
    </w:p>
    <w:p w14:paraId="41B6CD2E"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lastRenderedPageBreak/>
        <w:t>Competitive Insights</w:t>
      </w:r>
    </w:p>
    <w:p w14:paraId="1CEA3DFF"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This market’s not just about foam specs anymore. It’s about ecosystem control, speed to innovate, and emotional storytelling. Legacy brands hold ground through distribution and R&amp;D scale, while digital-first companies win with speed, customer data, and lifestyle alignment.</w:t>
      </w:r>
    </w:p>
    <w:p w14:paraId="5D0E924C" w14:textId="77777777" w:rsidR="003B4E04" w:rsidRPr="003B4E04" w:rsidRDefault="003B4E04" w:rsidP="003B4E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B4E04">
        <w:rPr>
          <w:rFonts w:ascii="Times New Roman" w:eastAsia="Times New Roman" w:hAnsi="Times New Roman" w:cs="Times New Roman"/>
          <w:b/>
          <w:bCs/>
          <w:kern w:val="36"/>
          <w:sz w:val="48"/>
          <w:szCs w:val="48"/>
          <w:lang w:eastAsia="en-IN"/>
          <w14:ligatures w14:val="none"/>
        </w:rPr>
        <w:t>5. Regional Landscape and Adoption Outlook</w:t>
      </w:r>
    </w:p>
    <w:p w14:paraId="130F565D"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Regional differences in the memory foam mattress and pillow market are shaped as much by cultural attitudes toward sleep as they are by income levels or e-commerce access. From North America’s tech-enabled comfort demand to Asia’s fast-shifting consumer base, growth patterns vary — but one common thread remains: comfort is becoming non-negotiable.</w:t>
      </w:r>
    </w:p>
    <w:p w14:paraId="4E70DEB6"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North America</w:t>
      </w:r>
    </w:p>
    <w:p w14:paraId="5B1CDD68"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This is still the anchor market for memory foam products, both in terms of value and innovation. The U.S. leads globally, with Canada showing strong momentum, especially in urban and suburban e-commerce. Key drivers here include high mattress replacement rates, rising awareness of sleep health, and widespread adoption of online-first brands.</w:t>
      </w:r>
    </w:p>
    <w:p w14:paraId="7D66D131"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Direct-to-consumer platforms dominate. In fact, over 70% of new mattress purchases in the U.S. in 2024 are expected to be made online, many through mobile-first interfaces. Retailers are focusing on fast delivery, free trials, and subscription-based pillow refresh programs.</w:t>
      </w:r>
    </w:p>
    <w:p w14:paraId="6C745303"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One thing to note: memory foam is no longer seen as a premium option here. It’s become the default for value-conscious consumers who want </w:t>
      </w:r>
      <w:proofErr w:type="spellStart"/>
      <w:r w:rsidRPr="003B4E04">
        <w:rPr>
          <w:rFonts w:ascii="Times New Roman" w:eastAsia="Times New Roman" w:hAnsi="Times New Roman" w:cs="Times New Roman"/>
          <w:kern w:val="0"/>
          <w:sz w:val="24"/>
          <w:szCs w:val="24"/>
          <w:lang w:eastAsia="en-IN"/>
          <w14:ligatures w14:val="none"/>
        </w:rPr>
        <w:t>orthopedic</w:t>
      </w:r>
      <w:proofErr w:type="spellEnd"/>
      <w:r w:rsidRPr="003B4E04">
        <w:rPr>
          <w:rFonts w:ascii="Times New Roman" w:eastAsia="Times New Roman" w:hAnsi="Times New Roman" w:cs="Times New Roman"/>
          <w:kern w:val="0"/>
          <w:sz w:val="24"/>
          <w:szCs w:val="24"/>
          <w:lang w:eastAsia="en-IN"/>
          <w14:ligatures w14:val="none"/>
        </w:rPr>
        <w:t xml:space="preserve"> support without the sticker shock of luxury hybrids.</w:t>
      </w:r>
    </w:p>
    <w:p w14:paraId="45A19100"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Europe</w:t>
      </w:r>
    </w:p>
    <w:p w14:paraId="62449107"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European buyers, especially in Western Europe, are selective and increasingly eco-aware. Germany, the UK, and the Nordics prioritize sustainable production, low-emission foam, and recyclable packaging. That’s nudging manufacturers toward plant-based materials and green certifications just to compete on retail shelves.</w:t>
      </w:r>
    </w:p>
    <w:p w14:paraId="7B7CA630"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The regulatory environment is also stricter — flame retardancy rules, VOC limits, and foam density guidelines are forcing more innovation in formulation.</w:t>
      </w:r>
    </w:p>
    <w:p w14:paraId="780067CF"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Southern Europe shows moderate adoption, with cultural preferences still leaning toward firmer bedding. Memory foam pillows, especially for neck support and travel, are gaining faster than full mattresses in countries like Italy, Spain, and Greece.</w:t>
      </w:r>
    </w:p>
    <w:p w14:paraId="429B7173"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Asia Pacific</w:t>
      </w:r>
    </w:p>
    <w:p w14:paraId="605C2F5A"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This region is the fastest-growing in terms of both revenue and volume. The change is generational. Younger, urban consumers across China, India, and Southeast Asia are </w:t>
      </w:r>
      <w:r w:rsidRPr="003B4E04">
        <w:rPr>
          <w:rFonts w:ascii="Times New Roman" w:eastAsia="Times New Roman" w:hAnsi="Times New Roman" w:cs="Times New Roman"/>
          <w:kern w:val="0"/>
          <w:sz w:val="24"/>
          <w:szCs w:val="24"/>
          <w:lang w:eastAsia="en-IN"/>
          <w14:ligatures w14:val="none"/>
        </w:rPr>
        <w:lastRenderedPageBreak/>
        <w:t>upgrading from traditional cotton or spring-based products to memory foam — especially in pillows.</w:t>
      </w:r>
    </w:p>
    <w:p w14:paraId="4B918316"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E-commerce is a big enabler. Platforms like JD.com, Flipkart, and Shopee are pushing home-grown brands to reach new cities fast. Influencer marketing is particularly effective here, with sleep tech reviews and unboxing videos driving demand.</w:t>
      </w:r>
    </w:p>
    <w:p w14:paraId="285EB258"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However, consumer trust still leans toward global brands in premium segments. That’s why companies like Emma and </w:t>
      </w:r>
      <w:proofErr w:type="spellStart"/>
      <w:r w:rsidRPr="003B4E04">
        <w:rPr>
          <w:rFonts w:ascii="Times New Roman" w:eastAsia="Times New Roman" w:hAnsi="Times New Roman" w:cs="Times New Roman"/>
          <w:kern w:val="0"/>
          <w:sz w:val="24"/>
          <w:szCs w:val="24"/>
          <w:lang w:eastAsia="en-IN"/>
          <w14:ligatures w14:val="none"/>
        </w:rPr>
        <w:t>Tempur</w:t>
      </w:r>
      <w:proofErr w:type="spellEnd"/>
      <w:r w:rsidRPr="003B4E04">
        <w:rPr>
          <w:rFonts w:ascii="Times New Roman" w:eastAsia="Times New Roman" w:hAnsi="Times New Roman" w:cs="Times New Roman"/>
          <w:kern w:val="0"/>
          <w:sz w:val="24"/>
          <w:szCs w:val="24"/>
          <w:lang w:eastAsia="en-IN"/>
          <w14:ligatures w14:val="none"/>
        </w:rPr>
        <w:t xml:space="preserve"> are investing in local production hubs, faster </w:t>
      </w:r>
      <w:proofErr w:type="spellStart"/>
      <w:r w:rsidRPr="003B4E04">
        <w:rPr>
          <w:rFonts w:ascii="Times New Roman" w:eastAsia="Times New Roman" w:hAnsi="Times New Roman" w:cs="Times New Roman"/>
          <w:kern w:val="0"/>
          <w:sz w:val="24"/>
          <w:szCs w:val="24"/>
          <w:lang w:eastAsia="en-IN"/>
          <w14:ligatures w14:val="none"/>
        </w:rPr>
        <w:t>fulfillment</w:t>
      </w:r>
      <w:proofErr w:type="spellEnd"/>
      <w:r w:rsidRPr="003B4E04">
        <w:rPr>
          <w:rFonts w:ascii="Times New Roman" w:eastAsia="Times New Roman" w:hAnsi="Times New Roman" w:cs="Times New Roman"/>
          <w:kern w:val="0"/>
          <w:sz w:val="24"/>
          <w:szCs w:val="24"/>
          <w:lang w:eastAsia="en-IN"/>
          <w14:ligatures w14:val="none"/>
        </w:rPr>
        <w:t xml:space="preserve"> </w:t>
      </w:r>
      <w:proofErr w:type="spellStart"/>
      <w:r w:rsidRPr="003B4E04">
        <w:rPr>
          <w:rFonts w:ascii="Times New Roman" w:eastAsia="Times New Roman" w:hAnsi="Times New Roman" w:cs="Times New Roman"/>
          <w:kern w:val="0"/>
          <w:sz w:val="24"/>
          <w:szCs w:val="24"/>
          <w:lang w:eastAsia="en-IN"/>
          <w14:ligatures w14:val="none"/>
        </w:rPr>
        <w:t>centers</w:t>
      </w:r>
      <w:proofErr w:type="spellEnd"/>
      <w:r w:rsidRPr="003B4E04">
        <w:rPr>
          <w:rFonts w:ascii="Times New Roman" w:eastAsia="Times New Roman" w:hAnsi="Times New Roman" w:cs="Times New Roman"/>
          <w:kern w:val="0"/>
          <w:sz w:val="24"/>
          <w:szCs w:val="24"/>
          <w:lang w:eastAsia="en-IN"/>
          <w14:ligatures w14:val="none"/>
        </w:rPr>
        <w:t>, and culturally tailored sleep products — such as thinner foam mattresses for floor use in Japan or compact foldables in Singapore.</w:t>
      </w:r>
    </w:p>
    <w:p w14:paraId="53EC9B28"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Latin America</w:t>
      </w:r>
    </w:p>
    <w:p w14:paraId="3709286C"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Brazil and Mexico are the main markets, supported by rising middle-class incomes and better access to financing. Memory foam mattresses are still considered aspirational, with hybrid foam-coil variants often serving as transitional products.</w:t>
      </w:r>
    </w:p>
    <w:p w14:paraId="7560775F"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Regulations are lighter than in North America or Europe, which allows more market entry — but also means product quality varies widely. That opens space for established brands to use certifications and warranty guarantees as selling points.</w:t>
      </w:r>
    </w:p>
    <w:p w14:paraId="10D063F0"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Pillows are leading the charge, often bought as add-ons in furniture chains or standalone purchases online.</w:t>
      </w:r>
    </w:p>
    <w:p w14:paraId="25969B5F"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Middle East and Africa</w:t>
      </w:r>
    </w:p>
    <w:p w14:paraId="1DD3534C"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Adoption is slower here but rising steadily. In the Middle East, countries like the UAE and Saudi Arabia are seeing demand grow among expat-heavy urban </w:t>
      </w:r>
      <w:proofErr w:type="spellStart"/>
      <w:r w:rsidRPr="003B4E04">
        <w:rPr>
          <w:rFonts w:ascii="Times New Roman" w:eastAsia="Times New Roman" w:hAnsi="Times New Roman" w:cs="Times New Roman"/>
          <w:kern w:val="0"/>
          <w:sz w:val="24"/>
          <w:szCs w:val="24"/>
          <w:lang w:eastAsia="en-IN"/>
          <w14:ligatures w14:val="none"/>
        </w:rPr>
        <w:t>centers</w:t>
      </w:r>
      <w:proofErr w:type="spellEnd"/>
      <w:r w:rsidRPr="003B4E04">
        <w:rPr>
          <w:rFonts w:ascii="Times New Roman" w:eastAsia="Times New Roman" w:hAnsi="Times New Roman" w:cs="Times New Roman"/>
          <w:kern w:val="0"/>
          <w:sz w:val="24"/>
          <w:szCs w:val="24"/>
          <w:lang w:eastAsia="en-IN"/>
          <w14:ligatures w14:val="none"/>
        </w:rPr>
        <w:t>. Hotels are also helping normalize memory foam usage by offering premium bedding as a differentiator.</w:t>
      </w:r>
    </w:p>
    <w:p w14:paraId="4F2F3E89"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Africa is still in early stages. Most of the demand is driven by urban </w:t>
      </w:r>
      <w:proofErr w:type="spellStart"/>
      <w:r w:rsidRPr="003B4E04">
        <w:rPr>
          <w:rFonts w:ascii="Times New Roman" w:eastAsia="Times New Roman" w:hAnsi="Times New Roman" w:cs="Times New Roman"/>
          <w:kern w:val="0"/>
          <w:sz w:val="24"/>
          <w:szCs w:val="24"/>
          <w:lang w:eastAsia="en-IN"/>
          <w14:ligatures w14:val="none"/>
        </w:rPr>
        <w:t>centers</w:t>
      </w:r>
      <w:proofErr w:type="spellEnd"/>
      <w:r w:rsidRPr="003B4E04">
        <w:rPr>
          <w:rFonts w:ascii="Times New Roman" w:eastAsia="Times New Roman" w:hAnsi="Times New Roman" w:cs="Times New Roman"/>
          <w:kern w:val="0"/>
          <w:sz w:val="24"/>
          <w:szCs w:val="24"/>
          <w:lang w:eastAsia="en-IN"/>
          <w14:ligatures w14:val="none"/>
        </w:rPr>
        <w:t>, health-focused NGOs, and diaspora remittance buying. Foldable foam mattresses for shared spaces or multipurpose living areas are especially in demand in sub-Saharan cities.</w:t>
      </w:r>
    </w:p>
    <w:p w14:paraId="627EE2E3"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Key Outlooks by Region</w:t>
      </w:r>
    </w:p>
    <w:p w14:paraId="38D3057E" w14:textId="77777777" w:rsidR="003B4E04" w:rsidRPr="003B4E04" w:rsidRDefault="003B4E04" w:rsidP="003B4E0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North America: Saturated but still expanding through personalization and tech integration</w:t>
      </w:r>
    </w:p>
    <w:p w14:paraId="12868340" w14:textId="77777777" w:rsidR="003B4E04" w:rsidRPr="003B4E04" w:rsidRDefault="003B4E04" w:rsidP="003B4E0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Europe: Eco-driven, regulated, premium-leaning</w:t>
      </w:r>
    </w:p>
    <w:p w14:paraId="4D65E4DF" w14:textId="77777777" w:rsidR="003B4E04" w:rsidRPr="003B4E04" w:rsidRDefault="003B4E04" w:rsidP="003B4E0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Asia Pacific: Fastest growth, digital-first, brand-fluid</w:t>
      </w:r>
    </w:p>
    <w:p w14:paraId="590A28CF" w14:textId="77777777" w:rsidR="003B4E04" w:rsidRPr="003B4E04" w:rsidRDefault="003B4E04" w:rsidP="003B4E0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Latin America: Rising access, transitional product formats gaining ground</w:t>
      </w:r>
    </w:p>
    <w:p w14:paraId="75CC7951" w14:textId="77777777" w:rsidR="003B4E04" w:rsidRPr="003B4E04" w:rsidRDefault="003B4E04" w:rsidP="003B4E0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Middle East &amp; Africa: Fragmented demand, but long-term potential in urban and hospitality segments</w:t>
      </w:r>
    </w:p>
    <w:p w14:paraId="1DBC0CA6" w14:textId="77777777" w:rsidR="003B4E04" w:rsidRPr="003B4E04" w:rsidRDefault="003B4E04" w:rsidP="003B4E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B4E04">
        <w:rPr>
          <w:rFonts w:ascii="Times New Roman" w:eastAsia="Times New Roman" w:hAnsi="Times New Roman" w:cs="Times New Roman"/>
          <w:b/>
          <w:bCs/>
          <w:kern w:val="36"/>
          <w:sz w:val="48"/>
          <w:szCs w:val="48"/>
          <w:lang w:eastAsia="en-IN"/>
          <w14:ligatures w14:val="none"/>
        </w:rPr>
        <w:t>6. End-User Dynamics and Use Case</w:t>
      </w:r>
    </w:p>
    <w:p w14:paraId="523E0E47"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Memory foam mattresses and pillows aren’t just replacing traditional bedding — they’re redefining what consumers expect from a sleep product. End-user preferences now reflect a </w:t>
      </w:r>
      <w:r w:rsidRPr="003B4E04">
        <w:rPr>
          <w:rFonts w:ascii="Times New Roman" w:eastAsia="Times New Roman" w:hAnsi="Times New Roman" w:cs="Times New Roman"/>
          <w:kern w:val="0"/>
          <w:sz w:val="24"/>
          <w:szCs w:val="24"/>
          <w:lang w:eastAsia="en-IN"/>
          <w14:ligatures w14:val="none"/>
        </w:rPr>
        <w:lastRenderedPageBreak/>
        <w:t>mix of physical need, lifestyle choice, and digital influence. While households remain the core demand drivers, other end-user types are quietly shaping the edges of the market.</w:t>
      </w:r>
    </w:p>
    <w:p w14:paraId="31B688B2"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Residential Consumers</w:t>
      </w:r>
    </w:p>
    <w:p w14:paraId="42A6D268"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This is the beating heart of the market. Individual buyers, couples, families — they account for the majority of memory foam sales globally. What’s changed is how they buy and what they expect. Most now enter the funnel through social media, Google reviews, or influencer content rather than physical stores.</w:t>
      </w:r>
    </w:p>
    <w:p w14:paraId="14E2AD09"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Millennials and Gen Z buyers are especially drawn to adjustable pillows, cooling gel layers, and compact mattresses that can fit in small apartments or double as floor beds. Many are also open to bundle deals — mattress, pillow, topper — that offer a full “sleep upgrade” in one box.</w:t>
      </w:r>
    </w:p>
    <w:p w14:paraId="5714F029"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i/>
          <w:iCs/>
          <w:kern w:val="0"/>
          <w:sz w:val="24"/>
          <w:szCs w:val="24"/>
          <w:lang w:eastAsia="en-IN"/>
          <w14:ligatures w14:val="none"/>
        </w:rPr>
        <w:t>It’s not uncommon now for a buyer to make a $900 mattress decision entirely from their phone — no showroom, no salesperson, just ratings, 3D visuals, and sleep personality quizzes.</w:t>
      </w:r>
    </w:p>
    <w:p w14:paraId="594E3015"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Hospitals and Long-Term Care Facilities</w:t>
      </w:r>
    </w:p>
    <w:p w14:paraId="279771A5"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In healthcare, memory foam has carved a niche for pressure relief and </w:t>
      </w:r>
      <w:proofErr w:type="spellStart"/>
      <w:r w:rsidRPr="003B4E04">
        <w:rPr>
          <w:rFonts w:ascii="Times New Roman" w:eastAsia="Times New Roman" w:hAnsi="Times New Roman" w:cs="Times New Roman"/>
          <w:kern w:val="0"/>
          <w:sz w:val="24"/>
          <w:szCs w:val="24"/>
          <w:lang w:eastAsia="en-IN"/>
          <w14:ligatures w14:val="none"/>
        </w:rPr>
        <w:t>orthopedic</w:t>
      </w:r>
      <w:proofErr w:type="spellEnd"/>
      <w:r w:rsidRPr="003B4E04">
        <w:rPr>
          <w:rFonts w:ascii="Times New Roman" w:eastAsia="Times New Roman" w:hAnsi="Times New Roman" w:cs="Times New Roman"/>
          <w:kern w:val="0"/>
          <w:sz w:val="24"/>
          <w:szCs w:val="24"/>
          <w:lang w:eastAsia="en-IN"/>
          <w14:ligatures w14:val="none"/>
        </w:rPr>
        <w:t xml:space="preserve"> support. Hospitals often use medical-grade variants with antimicrobial covers and fluid-resistant casings. These mattresses are essential in intensive care units and rehab </w:t>
      </w:r>
      <w:proofErr w:type="spellStart"/>
      <w:r w:rsidRPr="003B4E04">
        <w:rPr>
          <w:rFonts w:ascii="Times New Roman" w:eastAsia="Times New Roman" w:hAnsi="Times New Roman" w:cs="Times New Roman"/>
          <w:kern w:val="0"/>
          <w:sz w:val="24"/>
          <w:szCs w:val="24"/>
          <w:lang w:eastAsia="en-IN"/>
          <w14:ligatures w14:val="none"/>
        </w:rPr>
        <w:t>centers</w:t>
      </w:r>
      <w:proofErr w:type="spellEnd"/>
      <w:r w:rsidRPr="003B4E04">
        <w:rPr>
          <w:rFonts w:ascii="Times New Roman" w:eastAsia="Times New Roman" w:hAnsi="Times New Roman" w:cs="Times New Roman"/>
          <w:kern w:val="0"/>
          <w:sz w:val="24"/>
          <w:szCs w:val="24"/>
          <w:lang w:eastAsia="en-IN"/>
          <w14:ligatures w14:val="none"/>
        </w:rPr>
        <w:t xml:space="preserve"> where long bedtimes can lead to pressure ulcers.</w:t>
      </w:r>
    </w:p>
    <w:p w14:paraId="77EF7C83"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Memory foam pillows are also used in post-surgical care to stabilize neck and spine alignment — particularly in stroke recovery and spinal injury units. While the volumes here are smaller than the residential market, the margins are often higher due to specialization.</w:t>
      </w:r>
    </w:p>
    <w:p w14:paraId="3988A8EC"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Hospitality and Short-Stay Accommodation</w:t>
      </w:r>
    </w:p>
    <w:p w14:paraId="4AC53EF9"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Hotels, especially boutique and upscale chains, have been using memory foam beds and pillows as a way to improve guest experience and differentiate their sleep offering. Some even mention memory foam explicitly in room descriptions.</w:t>
      </w:r>
    </w:p>
    <w:p w14:paraId="0C0DBD1D"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What’s notable now is that Airbnb hosts are following suit. A growing number of short-stay rentals highlight “memory foam mattress” or “ergonomic pillow” as booking features, especially in urban locations with wellness-minded </w:t>
      </w:r>
      <w:proofErr w:type="spellStart"/>
      <w:r w:rsidRPr="003B4E04">
        <w:rPr>
          <w:rFonts w:ascii="Times New Roman" w:eastAsia="Times New Roman" w:hAnsi="Times New Roman" w:cs="Times New Roman"/>
          <w:kern w:val="0"/>
          <w:sz w:val="24"/>
          <w:szCs w:val="24"/>
          <w:lang w:eastAsia="en-IN"/>
          <w14:ligatures w14:val="none"/>
        </w:rPr>
        <w:t>travelers</w:t>
      </w:r>
      <w:proofErr w:type="spellEnd"/>
      <w:r w:rsidRPr="003B4E04">
        <w:rPr>
          <w:rFonts w:ascii="Times New Roman" w:eastAsia="Times New Roman" w:hAnsi="Times New Roman" w:cs="Times New Roman"/>
          <w:kern w:val="0"/>
          <w:sz w:val="24"/>
          <w:szCs w:val="24"/>
          <w:lang w:eastAsia="en-IN"/>
          <w14:ligatures w14:val="none"/>
        </w:rPr>
        <w:t>.</w:t>
      </w:r>
    </w:p>
    <w:p w14:paraId="061CAF2C"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This segment is also driving demand for durable, washable, and replaceable foam accessories that meet fire safety and hygiene standards without sacrificing comfort.</w:t>
      </w:r>
    </w:p>
    <w:p w14:paraId="1578CFDA"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Wellness Studios and Recovery Zones</w:t>
      </w:r>
    </w:p>
    <w:p w14:paraId="56CA9FC2"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Sleep isn’t just for the bedroom anymore. High-end gyms, yoga studios, and corporate wellness </w:t>
      </w:r>
      <w:proofErr w:type="spellStart"/>
      <w:r w:rsidRPr="003B4E04">
        <w:rPr>
          <w:rFonts w:ascii="Times New Roman" w:eastAsia="Times New Roman" w:hAnsi="Times New Roman" w:cs="Times New Roman"/>
          <w:kern w:val="0"/>
          <w:sz w:val="24"/>
          <w:szCs w:val="24"/>
          <w:lang w:eastAsia="en-IN"/>
          <w14:ligatures w14:val="none"/>
        </w:rPr>
        <w:t>centers</w:t>
      </w:r>
      <w:proofErr w:type="spellEnd"/>
      <w:r w:rsidRPr="003B4E04">
        <w:rPr>
          <w:rFonts w:ascii="Times New Roman" w:eastAsia="Times New Roman" w:hAnsi="Times New Roman" w:cs="Times New Roman"/>
          <w:kern w:val="0"/>
          <w:sz w:val="24"/>
          <w:szCs w:val="24"/>
          <w:lang w:eastAsia="en-IN"/>
          <w14:ligatures w14:val="none"/>
        </w:rPr>
        <w:t xml:space="preserve"> are installing nap pods and recovery lounges — many featuring </w:t>
      </w:r>
      <w:proofErr w:type="gramStart"/>
      <w:r w:rsidRPr="003B4E04">
        <w:rPr>
          <w:rFonts w:ascii="Times New Roman" w:eastAsia="Times New Roman" w:hAnsi="Times New Roman" w:cs="Times New Roman"/>
          <w:kern w:val="0"/>
          <w:sz w:val="24"/>
          <w:szCs w:val="24"/>
          <w:lang w:eastAsia="en-IN"/>
          <w14:ligatures w14:val="none"/>
        </w:rPr>
        <w:t>memory</w:t>
      </w:r>
      <w:proofErr w:type="gramEnd"/>
      <w:r w:rsidRPr="003B4E04">
        <w:rPr>
          <w:rFonts w:ascii="Times New Roman" w:eastAsia="Times New Roman" w:hAnsi="Times New Roman" w:cs="Times New Roman"/>
          <w:kern w:val="0"/>
          <w:sz w:val="24"/>
          <w:szCs w:val="24"/>
          <w:lang w:eastAsia="en-IN"/>
          <w14:ligatures w14:val="none"/>
        </w:rPr>
        <w:t xml:space="preserve"> foam mats, pillows, or adjustable recliners. These setups are marketed not just as relaxation zones, but as productivity tools.</w:t>
      </w:r>
    </w:p>
    <w:p w14:paraId="365FACD8"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lastRenderedPageBreak/>
        <w:t>In some urban coworking spaces, memory foam floor beds are used for short naps or mindfulness sessions. These aren’t high-volume buyers, but they are influential — often setting trends that spill over into residential expectations.</w:t>
      </w:r>
    </w:p>
    <w:p w14:paraId="0F76AC5E"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2A2BCD57">
          <v:rect id="_x0000_i1025" style="width:0;height:1.5pt" o:hralign="center" o:hrstd="t" o:hr="t" fillcolor="#a0a0a0" stroked="f"/>
        </w:pict>
      </w:r>
    </w:p>
    <w:p w14:paraId="56BF5A14"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Use Case Highlight</w:t>
      </w:r>
    </w:p>
    <w:p w14:paraId="05EF997F"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A wellness-focused coworking space in Seoul wanted to reduce mid-day burnout among its members. They converted an unused conference room into a “recovery zone,” installing three memory foam daybeds with adjustable contour pillows and ambient lighting.</w:t>
      </w:r>
    </w:p>
    <w:p w14:paraId="53E043A6"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Members were allowed 20-minute nap slots via an internal booking app. Within three months, usage rates climbed, and user feedback highlighted improved afternoon energy levels. The company later partnered with a local DTC brand to offer discounted home versions of the same products to members.</w:t>
      </w:r>
    </w:p>
    <w:p w14:paraId="3171719C" w14:textId="77777777" w:rsidR="003B4E04" w:rsidRPr="003B4E04" w:rsidRDefault="003B4E04" w:rsidP="003B4E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B4E04">
        <w:rPr>
          <w:rFonts w:ascii="Times New Roman" w:eastAsia="Times New Roman" w:hAnsi="Times New Roman" w:cs="Times New Roman"/>
          <w:b/>
          <w:bCs/>
          <w:kern w:val="36"/>
          <w:sz w:val="48"/>
          <w:szCs w:val="48"/>
          <w:lang w:eastAsia="en-IN"/>
          <w14:ligatures w14:val="none"/>
        </w:rPr>
        <w:t>7. Recent Developments + Opportunities &amp; Restraints</w:t>
      </w:r>
    </w:p>
    <w:p w14:paraId="68202F28" w14:textId="244E0BC4"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Recent Developments (Last 2 Years)</w:t>
      </w:r>
    </w:p>
    <w:p w14:paraId="35BE084B" w14:textId="0A2ABAD4" w:rsidR="003B4E04" w:rsidRPr="003B4E04" w:rsidRDefault="003B4E04" w:rsidP="003B4E0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B4E04">
        <w:rPr>
          <w:rFonts w:ascii="Times New Roman" w:eastAsia="Times New Roman" w:hAnsi="Times New Roman" w:cs="Times New Roman"/>
          <w:b/>
          <w:bCs/>
          <w:kern w:val="0"/>
          <w:sz w:val="24"/>
          <w:szCs w:val="24"/>
          <w:lang w:eastAsia="en-IN"/>
          <w14:ligatures w14:val="none"/>
        </w:rPr>
        <w:t>Tempur</w:t>
      </w:r>
      <w:proofErr w:type="spellEnd"/>
      <w:r w:rsidRPr="003B4E04">
        <w:rPr>
          <w:rFonts w:ascii="Times New Roman" w:eastAsia="Times New Roman" w:hAnsi="Times New Roman" w:cs="Times New Roman"/>
          <w:b/>
          <w:bCs/>
          <w:kern w:val="0"/>
          <w:sz w:val="24"/>
          <w:szCs w:val="24"/>
          <w:lang w:eastAsia="en-IN"/>
          <w14:ligatures w14:val="none"/>
        </w:rPr>
        <w:t xml:space="preserve"> Sealy International</w:t>
      </w:r>
      <w:r w:rsidRPr="003B4E04">
        <w:rPr>
          <w:rFonts w:ascii="Times New Roman" w:eastAsia="Times New Roman" w:hAnsi="Times New Roman" w:cs="Times New Roman"/>
          <w:kern w:val="0"/>
          <w:sz w:val="24"/>
          <w:szCs w:val="24"/>
          <w:lang w:eastAsia="en-IN"/>
          <w14:ligatures w14:val="none"/>
        </w:rPr>
        <w:t xml:space="preserve"> announced the expansion of its U.S. manufacturing facility in 2024 to support demand for next-generation memory foam and hybrid mattress lines, with a focus on fast-delivery DTC models.</w:t>
      </w:r>
    </w:p>
    <w:p w14:paraId="5650FB43" w14:textId="295CC8E2" w:rsidR="003B4E04" w:rsidRPr="003B4E04" w:rsidRDefault="003B4E04" w:rsidP="003B4E0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Emma Sleep</w:t>
      </w:r>
      <w:r w:rsidRPr="003B4E04">
        <w:rPr>
          <w:rFonts w:ascii="Times New Roman" w:eastAsia="Times New Roman" w:hAnsi="Times New Roman" w:cs="Times New Roman"/>
          <w:kern w:val="0"/>
          <w:sz w:val="24"/>
          <w:szCs w:val="24"/>
          <w:lang w:eastAsia="en-IN"/>
          <w14:ligatures w14:val="none"/>
        </w:rPr>
        <w:t xml:space="preserve"> launched a new modular memory foam pillow in 2023 designed to adjust to four different sleep positions. This product is now live across 20+ countries.</w:t>
      </w:r>
    </w:p>
    <w:p w14:paraId="7BC42742" w14:textId="08574061" w:rsidR="003B4E04" w:rsidRPr="003B4E04" w:rsidRDefault="003B4E04" w:rsidP="003B4E0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Purple Innovation</w:t>
      </w:r>
      <w:r w:rsidRPr="003B4E04">
        <w:rPr>
          <w:rFonts w:ascii="Times New Roman" w:eastAsia="Times New Roman" w:hAnsi="Times New Roman" w:cs="Times New Roman"/>
          <w:kern w:val="0"/>
          <w:sz w:val="24"/>
          <w:szCs w:val="24"/>
          <w:lang w:eastAsia="en-IN"/>
          <w14:ligatures w14:val="none"/>
        </w:rPr>
        <w:t xml:space="preserve"> filed new patents in early 2024 for temperature-regulating foam infused with advanced gel-grid structures aimed at improving airflow in dense mattresses.</w:t>
      </w:r>
    </w:p>
    <w:p w14:paraId="2F22FABA" w14:textId="62A54CCD" w:rsidR="003B4E04" w:rsidRPr="003B4E04" w:rsidRDefault="003B4E04" w:rsidP="003B4E0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Serta Simmons Bedding</w:t>
      </w:r>
      <w:r w:rsidRPr="003B4E04">
        <w:rPr>
          <w:rFonts w:ascii="Times New Roman" w:eastAsia="Times New Roman" w:hAnsi="Times New Roman" w:cs="Times New Roman"/>
          <w:kern w:val="0"/>
          <w:sz w:val="24"/>
          <w:szCs w:val="24"/>
          <w:lang w:eastAsia="en-IN"/>
          <w14:ligatures w14:val="none"/>
        </w:rPr>
        <w:t xml:space="preserve"> filed for Chapter 11 restructuring in 2023 and emerged with a leaner product portfolio — with memory foam positioned at the </w:t>
      </w:r>
      <w:proofErr w:type="spellStart"/>
      <w:r w:rsidRPr="003B4E04">
        <w:rPr>
          <w:rFonts w:ascii="Times New Roman" w:eastAsia="Times New Roman" w:hAnsi="Times New Roman" w:cs="Times New Roman"/>
          <w:kern w:val="0"/>
          <w:sz w:val="24"/>
          <w:szCs w:val="24"/>
          <w:lang w:eastAsia="en-IN"/>
          <w14:ligatures w14:val="none"/>
        </w:rPr>
        <w:t>center</w:t>
      </w:r>
      <w:proofErr w:type="spellEnd"/>
      <w:r w:rsidRPr="003B4E04">
        <w:rPr>
          <w:rFonts w:ascii="Times New Roman" w:eastAsia="Times New Roman" w:hAnsi="Times New Roman" w:cs="Times New Roman"/>
          <w:kern w:val="0"/>
          <w:sz w:val="24"/>
          <w:szCs w:val="24"/>
          <w:lang w:eastAsia="en-IN"/>
          <w14:ligatures w14:val="none"/>
        </w:rPr>
        <w:t xml:space="preserve"> of its post-reorganization growth strategy.</w:t>
      </w:r>
    </w:p>
    <w:p w14:paraId="6BF96CD6" w14:textId="0E70FD94" w:rsidR="003B4E04" w:rsidRPr="003B4E04" w:rsidRDefault="003B4E04" w:rsidP="003B4E0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Casper</w:t>
      </w:r>
      <w:r w:rsidRPr="003B4E04">
        <w:rPr>
          <w:rFonts w:ascii="Times New Roman" w:eastAsia="Times New Roman" w:hAnsi="Times New Roman" w:cs="Times New Roman"/>
          <w:kern w:val="0"/>
          <w:sz w:val="24"/>
          <w:szCs w:val="24"/>
          <w:lang w:eastAsia="en-IN"/>
          <w14:ligatures w14:val="none"/>
        </w:rPr>
        <w:t xml:space="preserve"> introduced a climate-adaptive memory foam mattress in 2023 that self-adjusts based on ambient room temperature — now available in select U.S. and European markets.</w:t>
      </w:r>
    </w:p>
    <w:p w14:paraId="5AD14194"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6D713FBF">
          <v:rect id="_x0000_i1026" style="width:0;height:1.5pt" o:hralign="center" o:hrstd="t" o:hr="t" fillcolor="#a0a0a0" stroked="f"/>
        </w:pict>
      </w:r>
    </w:p>
    <w:p w14:paraId="28CDC414" w14:textId="0ACB7138"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Opportunities</w:t>
      </w:r>
    </w:p>
    <w:p w14:paraId="78E7E9A9" w14:textId="77777777" w:rsidR="003B4E04" w:rsidRPr="003B4E04" w:rsidRDefault="003B4E04" w:rsidP="003B4E0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Smart sleep integration is accelerating.</w:t>
      </w:r>
      <w:r w:rsidRPr="003B4E04">
        <w:rPr>
          <w:rFonts w:ascii="Times New Roman" w:eastAsia="Times New Roman" w:hAnsi="Times New Roman" w:cs="Times New Roman"/>
          <w:kern w:val="0"/>
          <w:sz w:val="24"/>
          <w:szCs w:val="24"/>
          <w:lang w:eastAsia="en-IN"/>
          <w14:ligatures w14:val="none"/>
        </w:rPr>
        <w:t xml:space="preserve"> Brands that embed memory foam into tech-driven platforms — from sleep tracking to temperature modulation — are winning with wellness-conscious buyers.</w:t>
      </w:r>
    </w:p>
    <w:p w14:paraId="73FBF3A6" w14:textId="77777777" w:rsidR="003B4E04" w:rsidRPr="003B4E04" w:rsidRDefault="003B4E04" w:rsidP="003B4E0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APAC and Latin America remain underpenetrated.</w:t>
      </w:r>
      <w:r w:rsidRPr="003B4E04">
        <w:rPr>
          <w:rFonts w:ascii="Times New Roman" w:eastAsia="Times New Roman" w:hAnsi="Times New Roman" w:cs="Times New Roman"/>
          <w:kern w:val="0"/>
          <w:sz w:val="24"/>
          <w:szCs w:val="24"/>
          <w:lang w:eastAsia="en-IN"/>
          <w14:ligatures w14:val="none"/>
        </w:rPr>
        <w:t xml:space="preserve"> As middle-class spending rises, demand for affordable yet ergonomic memory foam solutions is expanding — especially via mobile e-commerce.</w:t>
      </w:r>
    </w:p>
    <w:p w14:paraId="23BF1FDE" w14:textId="77777777" w:rsidR="003B4E04" w:rsidRPr="003B4E04" w:rsidRDefault="003B4E04" w:rsidP="003B4E0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lastRenderedPageBreak/>
        <w:t>Sustainability can be a growth lever.</w:t>
      </w:r>
      <w:r w:rsidRPr="003B4E04">
        <w:rPr>
          <w:rFonts w:ascii="Times New Roman" w:eastAsia="Times New Roman" w:hAnsi="Times New Roman" w:cs="Times New Roman"/>
          <w:kern w:val="0"/>
          <w:sz w:val="24"/>
          <w:szCs w:val="24"/>
          <w:lang w:eastAsia="en-IN"/>
          <w14:ligatures w14:val="none"/>
        </w:rPr>
        <w:t xml:space="preserve"> Memory foam made from bio-based or recycled inputs is still niche, but gaining share. Brands that lead in eco-certification may gain faster shelf access in Europe and Australia.</w:t>
      </w:r>
    </w:p>
    <w:p w14:paraId="76364529"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2CA7649F">
          <v:rect id="_x0000_i1027" style="width:0;height:1.5pt" o:hralign="center" o:hrstd="t" o:hr="t" fillcolor="#a0a0a0" stroked="f"/>
        </w:pict>
      </w:r>
    </w:p>
    <w:p w14:paraId="1B083AF8" w14:textId="07CE276F"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Restraints</w:t>
      </w:r>
    </w:p>
    <w:p w14:paraId="25CB065A" w14:textId="77777777" w:rsidR="003B4E04" w:rsidRPr="003B4E04" w:rsidRDefault="003B4E04" w:rsidP="003B4E0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High material and logistics costs.</w:t>
      </w:r>
      <w:r w:rsidRPr="003B4E04">
        <w:rPr>
          <w:rFonts w:ascii="Times New Roman" w:eastAsia="Times New Roman" w:hAnsi="Times New Roman" w:cs="Times New Roman"/>
          <w:kern w:val="0"/>
          <w:sz w:val="24"/>
          <w:szCs w:val="24"/>
          <w:lang w:eastAsia="en-IN"/>
          <w14:ligatures w14:val="none"/>
        </w:rPr>
        <w:t xml:space="preserve"> Especially for multi-layer or infused foams, input volatility and shipping rates are squeezing mid-tier brands trying to stay competitive online.</w:t>
      </w:r>
    </w:p>
    <w:p w14:paraId="78BF5E65" w14:textId="77777777" w:rsidR="003B4E04" w:rsidRPr="003B4E04" w:rsidRDefault="003B4E04" w:rsidP="003B4E0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Durability concerns in budget segments.</w:t>
      </w:r>
      <w:r w:rsidRPr="003B4E04">
        <w:rPr>
          <w:rFonts w:ascii="Times New Roman" w:eastAsia="Times New Roman" w:hAnsi="Times New Roman" w:cs="Times New Roman"/>
          <w:kern w:val="0"/>
          <w:sz w:val="24"/>
          <w:szCs w:val="24"/>
          <w:lang w:eastAsia="en-IN"/>
          <w14:ligatures w14:val="none"/>
        </w:rPr>
        <w:t xml:space="preserve"> Entry-level products often face compression issues within 12–18 months, eroding consumer trust and triggering high return rates.</w:t>
      </w:r>
    </w:p>
    <w:p w14:paraId="60952F44" w14:textId="77777777" w:rsidR="003B4E04" w:rsidRPr="003B4E04" w:rsidRDefault="003B4E04" w:rsidP="003B4E0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Recycling complexity.</w:t>
      </w:r>
      <w:r w:rsidRPr="003B4E04">
        <w:rPr>
          <w:rFonts w:ascii="Times New Roman" w:eastAsia="Times New Roman" w:hAnsi="Times New Roman" w:cs="Times New Roman"/>
          <w:kern w:val="0"/>
          <w:sz w:val="24"/>
          <w:szCs w:val="24"/>
          <w:lang w:eastAsia="en-IN"/>
          <w14:ligatures w14:val="none"/>
        </w:rPr>
        <w:t xml:space="preserve"> Unlike spring-based mattresses, memory foam is harder to disassemble and recycle, posing challenges for sustainability mandates in mature markets.</w:t>
      </w:r>
    </w:p>
    <w:p w14:paraId="4D71A66E" w14:textId="77777777" w:rsidR="003B4E04" w:rsidRDefault="003B4E04">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E9DDFD9" w14:textId="23A00878" w:rsidR="003B4E04" w:rsidRPr="003B4E04" w:rsidRDefault="003B4E04" w:rsidP="003B4E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B4E04">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3B4E04" w:rsidRPr="003B4E04" w14:paraId="695F3470" w14:textId="77777777" w:rsidTr="003B4E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9A159E0" w14:textId="77777777" w:rsidR="003B4E04" w:rsidRPr="003B4E04" w:rsidRDefault="003B4E04" w:rsidP="003B4E04">
            <w:pPr>
              <w:jc w:val="cente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Report Attribute</w:t>
            </w:r>
          </w:p>
        </w:tc>
        <w:tc>
          <w:tcPr>
            <w:tcW w:w="6051" w:type="dxa"/>
            <w:hideMark/>
          </w:tcPr>
          <w:p w14:paraId="3E01E29B" w14:textId="77777777" w:rsidR="003B4E04" w:rsidRPr="003B4E04" w:rsidRDefault="003B4E04" w:rsidP="003B4E0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Details</w:t>
            </w:r>
          </w:p>
        </w:tc>
      </w:tr>
      <w:tr w:rsidR="003B4E04" w:rsidRPr="003B4E04" w14:paraId="27732360" w14:textId="77777777" w:rsidTr="003B4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46BAE9E" w14:textId="77777777" w:rsidR="003B4E04" w:rsidRPr="003B4E04" w:rsidRDefault="003B4E04" w:rsidP="003B4E04">
            <w:pP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Forecast Period</w:t>
            </w:r>
          </w:p>
        </w:tc>
        <w:tc>
          <w:tcPr>
            <w:tcW w:w="6051" w:type="dxa"/>
            <w:hideMark/>
          </w:tcPr>
          <w:p w14:paraId="32169587" w14:textId="77777777" w:rsidR="003B4E04" w:rsidRPr="003B4E04" w:rsidRDefault="003B4E04" w:rsidP="003B4E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2024 – 2030</w:t>
            </w:r>
          </w:p>
        </w:tc>
      </w:tr>
      <w:tr w:rsidR="003B4E04" w:rsidRPr="003B4E04" w14:paraId="702A76EE" w14:textId="77777777" w:rsidTr="003B4E04">
        <w:tc>
          <w:tcPr>
            <w:cnfStyle w:val="001000000000" w:firstRow="0" w:lastRow="0" w:firstColumn="1" w:lastColumn="0" w:oddVBand="0" w:evenVBand="0" w:oddHBand="0" w:evenHBand="0" w:firstRowFirstColumn="0" w:firstRowLastColumn="0" w:lastRowFirstColumn="0" w:lastRowLastColumn="0"/>
            <w:tcW w:w="2965" w:type="dxa"/>
            <w:hideMark/>
          </w:tcPr>
          <w:p w14:paraId="0720F0B8" w14:textId="77777777" w:rsidR="003B4E04" w:rsidRPr="003B4E04" w:rsidRDefault="003B4E04" w:rsidP="003B4E04">
            <w:pP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15BF8A54" w14:textId="77777777" w:rsidR="003B4E04" w:rsidRPr="003B4E04" w:rsidRDefault="003B4E04" w:rsidP="003B4E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USD 15.7 Billion</w:t>
            </w:r>
          </w:p>
        </w:tc>
      </w:tr>
      <w:tr w:rsidR="003B4E04" w:rsidRPr="003B4E04" w14:paraId="773F8529" w14:textId="77777777" w:rsidTr="003B4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8216E11" w14:textId="77777777" w:rsidR="003B4E04" w:rsidRPr="003B4E04" w:rsidRDefault="003B4E04" w:rsidP="003B4E04">
            <w:pP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25884158" w14:textId="77777777" w:rsidR="003B4E04" w:rsidRPr="003B4E04" w:rsidRDefault="003B4E04" w:rsidP="003B4E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USD 23.6 Billion</w:t>
            </w:r>
          </w:p>
        </w:tc>
      </w:tr>
      <w:tr w:rsidR="003B4E04" w:rsidRPr="003B4E04" w14:paraId="4C846A79" w14:textId="77777777" w:rsidTr="003B4E04">
        <w:tc>
          <w:tcPr>
            <w:cnfStyle w:val="001000000000" w:firstRow="0" w:lastRow="0" w:firstColumn="1" w:lastColumn="0" w:oddVBand="0" w:evenVBand="0" w:oddHBand="0" w:evenHBand="0" w:firstRowFirstColumn="0" w:firstRowLastColumn="0" w:lastRowFirstColumn="0" w:lastRowLastColumn="0"/>
            <w:tcW w:w="2965" w:type="dxa"/>
            <w:hideMark/>
          </w:tcPr>
          <w:p w14:paraId="5AE47EF0" w14:textId="77777777" w:rsidR="003B4E04" w:rsidRPr="003B4E04" w:rsidRDefault="003B4E04" w:rsidP="003B4E04">
            <w:pP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0AE69F92" w14:textId="77777777" w:rsidR="003B4E04" w:rsidRPr="003B4E04" w:rsidRDefault="003B4E04" w:rsidP="003B4E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CAGR of 7.1% (2024 – 2030)</w:t>
            </w:r>
          </w:p>
        </w:tc>
      </w:tr>
      <w:tr w:rsidR="003B4E04" w:rsidRPr="003B4E04" w14:paraId="4D59547A" w14:textId="77777777" w:rsidTr="003B4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EF573E9" w14:textId="77777777" w:rsidR="003B4E04" w:rsidRPr="003B4E04" w:rsidRDefault="003B4E04" w:rsidP="003B4E04">
            <w:pP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796C5DD9" w14:textId="77777777" w:rsidR="003B4E04" w:rsidRPr="003B4E04" w:rsidRDefault="003B4E04" w:rsidP="003B4E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2024</w:t>
            </w:r>
          </w:p>
        </w:tc>
      </w:tr>
      <w:tr w:rsidR="003B4E04" w:rsidRPr="003B4E04" w14:paraId="6537251A" w14:textId="77777777" w:rsidTr="003B4E04">
        <w:tc>
          <w:tcPr>
            <w:cnfStyle w:val="001000000000" w:firstRow="0" w:lastRow="0" w:firstColumn="1" w:lastColumn="0" w:oddVBand="0" w:evenVBand="0" w:oddHBand="0" w:evenHBand="0" w:firstRowFirstColumn="0" w:firstRowLastColumn="0" w:lastRowFirstColumn="0" w:lastRowLastColumn="0"/>
            <w:tcW w:w="2965" w:type="dxa"/>
            <w:hideMark/>
          </w:tcPr>
          <w:p w14:paraId="770AB5E4" w14:textId="77777777" w:rsidR="003B4E04" w:rsidRPr="003B4E04" w:rsidRDefault="003B4E04" w:rsidP="003B4E04">
            <w:pP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Historical Data</w:t>
            </w:r>
          </w:p>
        </w:tc>
        <w:tc>
          <w:tcPr>
            <w:tcW w:w="6051" w:type="dxa"/>
            <w:hideMark/>
          </w:tcPr>
          <w:p w14:paraId="70F0E968" w14:textId="77777777" w:rsidR="003B4E04" w:rsidRPr="003B4E04" w:rsidRDefault="003B4E04" w:rsidP="003B4E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2019 – 2023</w:t>
            </w:r>
          </w:p>
        </w:tc>
      </w:tr>
      <w:tr w:rsidR="003B4E04" w:rsidRPr="003B4E04" w14:paraId="0F453135" w14:textId="77777777" w:rsidTr="003B4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F974D0F" w14:textId="77777777" w:rsidR="003B4E04" w:rsidRPr="003B4E04" w:rsidRDefault="003B4E04" w:rsidP="003B4E04">
            <w:pP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Unit</w:t>
            </w:r>
          </w:p>
        </w:tc>
        <w:tc>
          <w:tcPr>
            <w:tcW w:w="6051" w:type="dxa"/>
            <w:hideMark/>
          </w:tcPr>
          <w:p w14:paraId="3A740088" w14:textId="77777777" w:rsidR="003B4E04" w:rsidRPr="003B4E04" w:rsidRDefault="003B4E04" w:rsidP="003B4E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USD Million, CAGR (2024 – 2030)</w:t>
            </w:r>
          </w:p>
        </w:tc>
      </w:tr>
      <w:tr w:rsidR="003B4E04" w:rsidRPr="003B4E04" w14:paraId="47CBA0BC" w14:textId="77777777" w:rsidTr="003B4E04">
        <w:tc>
          <w:tcPr>
            <w:cnfStyle w:val="001000000000" w:firstRow="0" w:lastRow="0" w:firstColumn="1" w:lastColumn="0" w:oddVBand="0" w:evenVBand="0" w:oddHBand="0" w:evenHBand="0" w:firstRowFirstColumn="0" w:firstRowLastColumn="0" w:lastRowFirstColumn="0" w:lastRowLastColumn="0"/>
            <w:tcW w:w="2965" w:type="dxa"/>
            <w:hideMark/>
          </w:tcPr>
          <w:p w14:paraId="6C7D82E3" w14:textId="77777777" w:rsidR="003B4E04" w:rsidRPr="003B4E04" w:rsidRDefault="003B4E04" w:rsidP="003B4E04">
            <w:pP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Segmentation</w:t>
            </w:r>
          </w:p>
        </w:tc>
        <w:tc>
          <w:tcPr>
            <w:tcW w:w="6051" w:type="dxa"/>
            <w:hideMark/>
          </w:tcPr>
          <w:p w14:paraId="261326FE" w14:textId="77777777" w:rsidR="003B4E04" w:rsidRPr="003B4E04" w:rsidRDefault="003B4E04" w:rsidP="003B4E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By Product Type, Distribution Channel, End User, Region</w:t>
            </w:r>
          </w:p>
        </w:tc>
      </w:tr>
      <w:tr w:rsidR="003B4E04" w:rsidRPr="003B4E04" w14:paraId="7BE3BCE6" w14:textId="77777777" w:rsidTr="003B4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9E22A8E" w14:textId="77777777" w:rsidR="003B4E04" w:rsidRPr="003B4E04" w:rsidRDefault="003B4E04" w:rsidP="003B4E04">
            <w:pP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By Product Type</w:t>
            </w:r>
          </w:p>
        </w:tc>
        <w:tc>
          <w:tcPr>
            <w:tcW w:w="6051" w:type="dxa"/>
            <w:hideMark/>
          </w:tcPr>
          <w:p w14:paraId="248776C2" w14:textId="77777777" w:rsidR="003B4E04" w:rsidRPr="003B4E04" w:rsidRDefault="003B4E04" w:rsidP="003B4E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Mattresses, Pillows</w:t>
            </w:r>
          </w:p>
        </w:tc>
      </w:tr>
      <w:tr w:rsidR="003B4E04" w:rsidRPr="003B4E04" w14:paraId="761942D4" w14:textId="77777777" w:rsidTr="003B4E04">
        <w:tc>
          <w:tcPr>
            <w:cnfStyle w:val="001000000000" w:firstRow="0" w:lastRow="0" w:firstColumn="1" w:lastColumn="0" w:oddVBand="0" w:evenVBand="0" w:oddHBand="0" w:evenHBand="0" w:firstRowFirstColumn="0" w:firstRowLastColumn="0" w:lastRowFirstColumn="0" w:lastRowLastColumn="0"/>
            <w:tcW w:w="2965" w:type="dxa"/>
            <w:hideMark/>
          </w:tcPr>
          <w:p w14:paraId="6AD2CE3F" w14:textId="77777777" w:rsidR="003B4E04" w:rsidRPr="003B4E04" w:rsidRDefault="003B4E04" w:rsidP="003B4E04">
            <w:pP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By Distribution Channel</w:t>
            </w:r>
          </w:p>
        </w:tc>
        <w:tc>
          <w:tcPr>
            <w:tcW w:w="6051" w:type="dxa"/>
            <w:hideMark/>
          </w:tcPr>
          <w:p w14:paraId="343F291E" w14:textId="77777777" w:rsidR="003B4E04" w:rsidRPr="003B4E04" w:rsidRDefault="003B4E04" w:rsidP="003B4E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Online, Offline</w:t>
            </w:r>
          </w:p>
        </w:tc>
      </w:tr>
      <w:tr w:rsidR="003B4E04" w:rsidRPr="003B4E04" w14:paraId="7BF925D1" w14:textId="77777777" w:rsidTr="003B4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225C48A" w14:textId="77777777" w:rsidR="003B4E04" w:rsidRPr="003B4E04" w:rsidRDefault="003B4E04" w:rsidP="003B4E04">
            <w:pP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By End User</w:t>
            </w:r>
          </w:p>
        </w:tc>
        <w:tc>
          <w:tcPr>
            <w:tcW w:w="6051" w:type="dxa"/>
            <w:hideMark/>
          </w:tcPr>
          <w:p w14:paraId="3DF1AFFC" w14:textId="77777777" w:rsidR="003B4E04" w:rsidRPr="003B4E04" w:rsidRDefault="003B4E04" w:rsidP="003B4E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Residential, Healthcare Facilities, Hospitality, Wellness </w:t>
            </w:r>
            <w:proofErr w:type="spellStart"/>
            <w:r w:rsidRPr="003B4E04">
              <w:rPr>
                <w:rFonts w:ascii="Times New Roman" w:eastAsia="Times New Roman" w:hAnsi="Times New Roman" w:cs="Times New Roman"/>
                <w:kern w:val="0"/>
                <w:sz w:val="24"/>
                <w:szCs w:val="24"/>
                <w:lang w:eastAsia="en-IN"/>
                <w14:ligatures w14:val="none"/>
              </w:rPr>
              <w:t>Centers</w:t>
            </w:r>
            <w:proofErr w:type="spellEnd"/>
          </w:p>
        </w:tc>
      </w:tr>
      <w:tr w:rsidR="003B4E04" w:rsidRPr="003B4E04" w14:paraId="246C38D1" w14:textId="77777777" w:rsidTr="003B4E04">
        <w:tc>
          <w:tcPr>
            <w:cnfStyle w:val="001000000000" w:firstRow="0" w:lastRow="0" w:firstColumn="1" w:lastColumn="0" w:oddVBand="0" w:evenVBand="0" w:oddHBand="0" w:evenHBand="0" w:firstRowFirstColumn="0" w:firstRowLastColumn="0" w:lastRowFirstColumn="0" w:lastRowLastColumn="0"/>
            <w:tcW w:w="2965" w:type="dxa"/>
            <w:hideMark/>
          </w:tcPr>
          <w:p w14:paraId="202CC9E0" w14:textId="77777777" w:rsidR="003B4E04" w:rsidRPr="003B4E04" w:rsidRDefault="003B4E04" w:rsidP="003B4E04">
            <w:pP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By Region</w:t>
            </w:r>
          </w:p>
        </w:tc>
        <w:tc>
          <w:tcPr>
            <w:tcW w:w="6051" w:type="dxa"/>
            <w:hideMark/>
          </w:tcPr>
          <w:p w14:paraId="71494F18" w14:textId="77777777" w:rsidR="003B4E04" w:rsidRPr="003B4E04" w:rsidRDefault="003B4E04" w:rsidP="003B4E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3B4E04" w:rsidRPr="003B4E04" w14:paraId="021B3382" w14:textId="77777777" w:rsidTr="003B4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6CC6F62" w14:textId="77777777" w:rsidR="003B4E04" w:rsidRPr="003B4E04" w:rsidRDefault="003B4E04" w:rsidP="003B4E04">
            <w:pP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Country Scope</w:t>
            </w:r>
          </w:p>
        </w:tc>
        <w:tc>
          <w:tcPr>
            <w:tcW w:w="6051" w:type="dxa"/>
            <w:hideMark/>
          </w:tcPr>
          <w:p w14:paraId="4BD9EB0D" w14:textId="77777777" w:rsidR="003B4E04" w:rsidRPr="003B4E04" w:rsidRDefault="003B4E04" w:rsidP="003B4E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U.S., Canada, UK, Germany, China, India, Japan, Brazil, UAE, South Africa</w:t>
            </w:r>
          </w:p>
        </w:tc>
      </w:tr>
      <w:tr w:rsidR="003B4E04" w:rsidRPr="003B4E04" w14:paraId="2006E1E9" w14:textId="77777777" w:rsidTr="003B4E04">
        <w:tc>
          <w:tcPr>
            <w:cnfStyle w:val="001000000000" w:firstRow="0" w:lastRow="0" w:firstColumn="1" w:lastColumn="0" w:oddVBand="0" w:evenVBand="0" w:oddHBand="0" w:evenHBand="0" w:firstRowFirstColumn="0" w:firstRowLastColumn="0" w:lastRowFirstColumn="0" w:lastRowLastColumn="0"/>
            <w:tcW w:w="2965" w:type="dxa"/>
            <w:hideMark/>
          </w:tcPr>
          <w:p w14:paraId="6893B746" w14:textId="77777777" w:rsidR="003B4E04" w:rsidRPr="003B4E04" w:rsidRDefault="003B4E04" w:rsidP="003B4E04">
            <w:pP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Market Drivers</w:t>
            </w:r>
          </w:p>
        </w:tc>
        <w:tc>
          <w:tcPr>
            <w:tcW w:w="6051" w:type="dxa"/>
            <w:hideMark/>
          </w:tcPr>
          <w:p w14:paraId="05EAE95A" w14:textId="77777777" w:rsidR="003B4E04" w:rsidRPr="003B4E04" w:rsidRDefault="003B4E04" w:rsidP="003B4E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 Demand for personalized sleep experiences </w:t>
            </w:r>
            <w:r w:rsidRPr="003B4E04">
              <w:rPr>
                <w:rFonts w:ascii="Times New Roman" w:eastAsia="Times New Roman" w:hAnsi="Times New Roman" w:cs="Times New Roman"/>
                <w:kern w:val="0"/>
                <w:sz w:val="24"/>
                <w:szCs w:val="24"/>
                <w:lang w:eastAsia="en-IN"/>
                <w14:ligatures w14:val="none"/>
              </w:rPr>
              <w:br/>
              <w:t xml:space="preserve">- Rapid expansion of e-commerce-led mattress brands </w:t>
            </w:r>
            <w:r w:rsidRPr="003B4E04">
              <w:rPr>
                <w:rFonts w:ascii="Times New Roman" w:eastAsia="Times New Roman" w:hAnsi="Times New Roman" w:cs="Times New Roman"/>
                <w:kern w:val="0"/>
                <w:sz w:val="24"/>
                <w:szCs w:val="24"/>
                <w:lang w:eastAsia="en-IN"/>
                <w14:ligatures w14:val="none"/>
              </w:rPr>
              <w:br/>
              <w:t xml:space="preserve">- Increasing focus on </w:t>
            </w:r>
            <w:proofErr w:type="spellStart"/>
            <w:r w:rsidRPr="003B4E04">
              <w:rPr>
                <w:rFonts w:ascii="Times New Roman" w:eastAsia="Times New Roman" w:hAnsi="Times New Roman" w:cs="Times New Roman"/>
                <w:kern w:val="0"/>
                <w:sz w:val="24"/>
                <w:szCs w:val="24"/>
                <w:lang w:eastAsia="en-IN"/>
                <w14:ligatures w14:val="none"/>
              </w:rPr>
              <w:t>orthopedic</w:t>
            </w:r>
            <w:proofErr w:type="spellEnd"/>
            <w:r w:rsidRPr="003B4E04">
              <w:rPr>
                <w:rFonts w:ascii="Times New Roman" w:eastAsia="Times New Roman" w:hAnsi="Times New Roman" w:cs="Times New Roman"/>
                <w:kern w:val="0"/>
                <w:sz w:val="24"/>
                <w:szCs w:val="24"/>
                <w:lang w:eastAsia="en-IN"/>
                <w14:ligatures w14:val="none"/>
              </w:rPr>
              <w:t xml:space="preserve"> health and sleep recovery</w:t>
            </w:r>
          </w:p>
        </w:tc>
      </w:tr>
      <w:tr w:rsidR="003B4E04" w:rsidRPr="003B4E04" w14:paraId="40CB07EE" w14:textId="77777777" w:rsidTr="003B4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31574AC" w14:textId="77777777" w:rsidR="003B4E04" w:rsidRPr="003B4E04" w:rsidRDefault="003B4E04" w:rsidP="003B4E04">
            <w:pPr>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2929B9D6" w14:textId="77777777" w:rsidR="003B4E04" w:rsidRPr="003B4E04" w:rsidRDefault="003B4E04" w:rsidP="003B4E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Available upon request</w:t>
            </w:r>
          </w:p>
        </w:tc>
      </w:tr>
    </w:tbl>
    <w:p w14:paraId="74308EB9" w14:textId="77777777" w:rsidR="003B4E04" w:rsidRPr="003B4E04" w:rsidRDefault="003B4E04" w:rsidP="003B4E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B4E04">
        <w:rPr>
          <w:rFonts w:ascii="Times New Roman" w:eastAsia="Times New Roman" w:hAnsi="Times New Roman" w:cs="Times New Roman"/>
          <w:b/>
          <w:bCs/>
          <w:kern w:val="36"/>
          <w:sz w:val="48"/>
          <w:szCs w:val="48"/>
          <w:lang w:eastAsia="en-IN"/>
          <w14:ligatures w14:val="none"/>
        </w:rPr>
        <w:t>8. Report Summary, FAQs, and SEO Schema</w:t>
      </w:r>
    </w:p>
    <w:p w14:paraId="05E053FC"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A.1. Report Title (Long-Form)</w:t>
      </w:r>
    </w:p>
    <w:p w14:paraId="0A0298EE"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 xml:space="preserve">Memory Foam Mattress and Pillow Market </w:t>
      </w:r>
      <w:proofErr w:type="gramStart"/>
      <w:r w:rsidRPr="003B4E04">
        <w:rPr>
          <w:rFonts w:ascii="Times New Roman" w:eastAsia="Times New Roman" w:hAnsi="Times New Roman" w:cs="Times New Roman"/>
          <w:b/>
          <w:bCs/>
          <w:kern w:val="0"/>
          <w:sz w:val="24"/>
          <w:szCs w:val="24"/>
          <w:lang w:eastAsia="en-IN"/>
          <w14:ligatures w14:val="none"/>
        </w:rPr>
        <w:t>By</w:t>
      </w:r>
      <w:proofErr w:type="gramEnd"/>
      <w:r w:rsidRPr="003B4E04">
        <w:rPr>
          <w:rFonts w:ascii="Times New Roman" w:eastAsia="Times New Roman" w:hAnsi="Times New Roman" w:cs="Times New Roman"/>
          <w:b/>
          <w:bCs/>
          <w:kern w:val="0"/>
          <w:sz w:val="24"/>
          <w:szCs w:val="24"/>
          <w:lang w:eastAsia="en-IN"/>
          <w14:ligatures w14:val="none"/>
        </w:rPr>
        <w:t xml:space="preserve"> Product Type (Mattresses, Pillows); By Distribution Channel (Online, Offline); By End User (Residential, Healthcare Facilities, Hospitality, Wellness </w:t>
      </w:r>
      <w:proofErr w:type="spellStart"/>
      <w:r w:rsidRPr="003B4E04">
        <w:rPr>
          <w:rFonts w:ascii="Times New Roman" w:eastAsia="Times New Roman" w:hAnsi="Times New Roman" w:cs="Times New Roman"/>
          <w:b/>
          <w:bCs/>
          <w:kern w:val="0"/>
          <w:sz w:val="24"/>
          <w:szCs w:val="24"/>
          <w:lang w:eastAsia="en-IN"/>
          <w14:ligatures w14:val="none"/>
        </w:rPr>
        <w:t>Centers</w:t>
      </w:r>
      <w:proofErr w:type="spellEnd"/>
      <w:r w:rsidRPr="003B4E04">
        <w:rPr>
          <w:rFonts w:ascii="Times New Roman" w:eastAsia="Times New Roman" w:hAnsi="Times New Roman" w:cs="Times New Roman"/>
          <w:b/>
          <w:bCs/>
          <w:kern w:val="0"/>
          <w:sz w:val="24"/>
          <w:szCs w:val="24"/>
          <w:lang w:eastAsia="en-IN"/>
          <w14:ligatures w14:val="none"/>
        </w:rPr>
        <w:t>); By Geography, Segment Revenue Estimation, Forecast, 2024–2030</w:t>
      </w:r>
    </w:p>
    <w:p w14:paraId="20B1A6A6"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2469FC0A">
          <v:rect id="_x0000_i1029" style="width:0;height:1.5pt" o:hralign="center" o:hrstd="t" o:hr="t" fillcolor="#a0a0a0" stroked="f"/>
        </w:pict>
      </w:r>
    </w:p>
    <w:p w14:paraId="5A52ED05"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A.2. Lowercase Market Name</w:t>
      </w:r>
    </w:p>
    <w:p w14:paraId="3A5BB3EE"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memory foam mattress and pillow market</w:t>
      </w:r>
    </w:p>
    <w:p w14:paraId="6B128681"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10F6D956">
          <v:rect id="_x0000_i1030" style="width:0;height:1.5pt" o:hralign="center" o:hrstd="t" o:hr="t" fillcolor="#a0a0a0" stroked="f"/>
        </w:pict>
      </w:r>
    </w:p>
    <w:p w14:paraId="40BEE2EC"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A.3. SEO-Friendly Market Size Tagline</w:t>
      </w:r>
    </w:p>
    <w:p w14:paraId="76144C7A"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Memory Foam Mattress and Pillow Market Size ($23.6 Billion) 2030</w:t>
      </w:r>
    </w:p>
    <w:p w14:paraId="03C6CEDF"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lastRenderedPageBreak/>
        <w:pict w14:anchorId="68FC7994">
          <v:rect id="_x0000_i1031" style="width:0;height:1.5pt" o:hralign="center" o:hrstd="t" o:hr="t" fillcolor="#a0a0a0" stroked="f"/>
        </w:pict>
      </w:r>
    </w:p>
    <w:p w14:paraId="7CFAFFE0"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A.4. SEO-Friendly Market Size Tagline Breadcrumb</w:t>
      </w:r>
    </w:p>
    <w:p w14:paraId="44371D6D"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Memory Foam Mattress and Pillow Market Report 2030</w:t>
      </w:r>
    </w:p>
    <w:p w14:paraId="1170AB8D"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38D10B97">
          <v:rect id="_x0000_i1032" style="width:0;height:1.5pt" o:hralign="center" o:hrstd="t" o:hr="t" fillcolor="#a0a0a0" stroked="f"/>
        </w:pict>
      </w:r>
    </w:p>
    <w:p w14:paraId="2A72089B"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B. Top 5 FAQs</w:t>
      </w:r>
    </w:p>
    <w:p w14:paraId="73C0E79D"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Q1.</w:t>
      </w:r>
      <w:r w:rsidRPr="003B4E04">
        <w:rPr>
          <w:rFonts w:ascii="Times New Roman" w:eastAsia="Times New Roman" w:hAnsi="Times New Roman" w:cs="Times New Roman"/>
          <w:kern w:val="0"/>
          <w:sz w:val="24"/>
          <w:szCs w:val="24"/>
          <w:lang w:eastAsia="en-IN"/>
          <w14:ligatures w14:val="none"/>
        </w:rPr>
        <w:t xml:space="preserve"> How big is the memory foam mattress and pillow market?</w:t>
      </w:r>
      <w:r w:rsidRPr="003B4E04">
        <w:rPr>
          <w:rFonts w:ascii="Times New Roman" w:eastAsia="Times New Roman" w:hAnsi="Times New Roman" w:cs="Times New Roman"/>
          <w:kern w:val="0"/>
          <w:sz w:val="24"/>
          <w:szCs w:val="24"/>
          <w:lang w:eastAsia="en-IN"/>
          <w14:ligatures w14:val="none"/>
        </w:rPr>
        <w:br/>
      </w:r>
      <w:r w:rsidRPr="003B4E04">
        <w:rPr>
          <w:rFonts w:ascii="Times New Roman" w:eastAsia="Times New Roman" w:hAnsi="Times New Roman" w:cs="Times New Roman"/>
          <w:b/>
          <w:bCs/>
          <w:kern w:val="0"/>
          <w:sz w:val="24"/>
          <w:szCs w:val="24"/>
          <w:lang w:eastAsia="en-IN"/>
          <w14:ligatures w14:val="none"/>
        </w:rPr>
        <w:t>A1.</w:t>
      </w:r>
      <w:r w:rsidRPr="003B4E04">
        <w:rPr>
          <w:rFonts w:ascii="Times New Roman" w:eastAsia="Times New Roman" w:hAnsi="Times New Roman" w:cs="Times New Roman"/>
          <w:kern w:val="0"/>
          <w:sz w:val="24"/>
          <w:szCs w:val="24"/>
          <w:lang w:eastAsia="en-IN"/>
          <w14:ligatures w14:val="none"/>
        </w:rPr>
        <w:t xml:space="preserve"> The global memory foam mattress and pillow market is valued at </w:t>
      </w:r>
      <w:r w:rsidRPr="003B4E04">
        <w:rPr>
          <w:rFonts w:ascii="Times New Roman" w:eastAsia="Times New Roman" w:hAnsi="Times New Roman" w:cs="Times New Roman"/>
          <w:b/>
          <w:bCs/>
          <w:kern w:val="0"/>
          <w:sz w:val="24"/>
          <w:szCs w:val="24"/>
          <w:lang w:eastAsia="en-IN"/>
          <w14:ligatures w14:val="none"/>
        </w:rPr>
        <w:t>USD 15.7 billion in 2024</w:t>
      </w:r>
      <w:r w:rsidRPr="003B4E04">
        <w:rPr>
          <w:rFonts w:ascii="Times New Roman" w:eastAsia="Times New Roman" w:hAnsi="Times New Roman" w:cs="Times New Roman"/>
          <w:kern w:val="0"/>
          <w:sz w:val="24"/>
          <w:szCs w:val="24"/>
          <w:lang w:eastAsia="en-IN"/>
          <w14:ligatures w14:val="none"/>
        </w:rPr>
        <w:t>.</w:t>
      </w:r>
    </w:p>
    <w:p w14:paraId="4A8272E9"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Q2.</w:t>
      </w:r>
      <w:r w:rsidRPr="003B4E04">
        <w:rPr>
          <w:rFonts w:ascii="Times New Roman" w:eastAsia="Times New Roman" w:hAnsi="Times New Roman" w:cs="Times New Roman"/>
          <w:kern w:val="0"/>
          <w:sz w:val="24"/>
          <w:szCs w:val="24"/>
          <w:lang w:eastAsia="en-IN"/>
          <w14:ligatures w14:val="none"/>
        </w:rPr>
        <w:t xml:space="preserve"> What is the CAGR for the memory foam mattress and pillow market during the forecast period?</w:t>
      </w:r>
      <w:r w:rsidRPr="003B4E04">
        <w:rPr>
          <w:rFonts w:ascii="Times New Roman" w:eastAsia="Times New Roman" w:hAnsi="Times New Roman" w:cs="Times New Roman"/>
          <w:kern w:val="0"/>
          <w:sz w:val="24"/>
          <w:szCs w:val="24"/>
          <w:lang w:eastAsia="en-IN"/>
          <w14:ligatures w14:val="none"/>
        </w:rPr>
        <w:br/>
      </w:r>
      <w:r w:rsidRPr="003B4E04">
        <w:rPr>
          <w:rFonts w:ascii="Times New Roman" w:eastAsia="Times New Roman" w:hAnsi="Times New Roman" w:cs="Times New Roman"/>
          <w:b/>
          <w:bCs/>
          <w:kern w:val="0"/>
          <w:sz w:val="24"/>
          <w:szCs w:val="24"/>
          <w:lang w:eastAsia="en-IN"/>
          <w14:ligatures w14:val="none"/>
        </w:rPr>
        <w:t>A2.</w:t>
      </w:r>
      <w:r w:rsidRPr="003B4E04">
        <w:rPr>
          <w:rFonts w:ascii="Times New Roman" w:eastAsia="Times New Roman" w:hAnsi="Times New Roman" w:cs="Times New Roman"/>
          <w:kern w:val="0"/>
          <w:sz w:val="24"/>
          <w:szCs w:val="24"/>
          <w:lang w:eastAsia="en-IN"/>
          <w14:ligatures w14:val="none"/>
        </w:rPr>
        <w:t xml:space="preserve"> The market is projected to grow at a </w:t>
      </w:r>
      <w:r w:rsidRPr="003B4E04">
        <w:rPr>
          <w:rFonts w:ascii="Times New Roman" w:eastAsia="Times New Roman" w:hAnsi="Times New Roman" w:cs="Times New Roman"/>
          <w:b/>
          <w:bCs/>
          <w:kern w:val="0"/>
          <w:sz w:val="24"/>
          <w:szCs w:val="24"/>
          <w:lang w:eastAsia="en-IN"/>
          <w14:ligatures w14:val="none"/>
        </w:rPr>
        <w:t>CAGR of 7.1% from 2024 to 2030</w:t>
      </w:r>
      <w:r w:rsidRPr="003B4E04">
        <w:rPr>
          <w:rFonts w:ascii="Times New Roman" w:eastAsia="Times New Roman" w:hAnsi="Times New Roman" w:cs="Times New Roman"/>
          <w:kern w:val="0"/>
          <w:sz w:val="24"/>
          <w:szCs w:val="24"/>
          <w:lang w:eastAsia="en-IN"/>
          <w14:ligatures w14:val="none"/>
        </w:rPr>
        <w:t>.</w:t>
      </w:r>
    </w:p>
    <w:p w14:paraId="097F3EAC"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Q3.</w:t>
      </w:r>
      <w:r w:rsidRPr="003B4E04">
        <w:rPr>
          <w:rFonts w:ascii="Times New Roman" w:eastAsia="Times New Roman" w:hAnsi="Times New Roman" w:cs="Times New Roman"/>
          <w:kern w:val="0"/>
          <w:sz w:val="24"/>
          <w:szCs w:val="24"/>
          <w:lang w:eastAsia="en-IN"/>
          <w14:ligatures w14:val="none"/>
        </w:rPr>
        <w:t xml:space="preserve"> Who are the major players in this market?</w:t>
      </w:r>
      <w:r w:rsidRPr="003B4E04">
        <w:rPr>
          <w:rFonts w:ascii="Times New Roman" w:eastAsia="Times New Roman" w:hAnsi="Times New Roman" w:cs="Times New Roman"/>
          <w:kern w:val="0"/>
          <w:sz w:val="24"/>
          <w:szCs w:val="24"/>
          <w:lang w:eastAsia="en-IN"/>
          <w14:ligatures w14:val="none"/>
        </w:rPr>
        <w:br/>
      </w:r>
      <w:r w:rsidRPr="003B4E04">
        <w:rPr>
          <w:rFonts w:ascii="Times New Roman" w:eastAsia="Times New Roman" w:hAnsi="Times New Roman" w:cs="Times New Roman"/>
          <w:b/>
          <w:bCs/>
          <w:kern w:val="0"/>
          <w:sz w:val="24"/>
          <w:szCs w:val="24"/>
          <w:lang w:eastAsia="en-IN"/>
          <w14:ligatures w14:val="none"/>
        </w:rPr>
        <w:t>A3.</w:t>
      </w:r>
      <w:r w:rsidRPr="003B4E04">
        <w:rPr>
          <w:rFonts w:ascii="Times New Roman" w:eastAsia="Times New Roman" w:hAnsi="Times New Roman" w:cs="Times New Roman"/>
          <w:kern w:val="0"/>
          <w:sz w:val="24"/>
          <w:szCs w:val="24"/>
          <w:lang w:eastAsia="en-IN"/>
          <w14:ligatures w14:val="none"/>
        </w:rPr>
        <w:t xml:space="preserve"> Key players include </w:t>
      </w:r>
      <w:proofErr w:type="spellStart"/>
      <w:r w:rsidRPr="003B4E04">
        <w:rPr>
          <w:rFonts w:ascii="Times New Roman" w:eastAsia="Times New Roman" w:hAnsi="Times New Roman" w:cs="Times New Roman"/>
          <w:b/>
          <w:bCs/>
          <w:kern w:val="0"/>
          <w:sz w:val="24"/>
          <w:szCs w:val="24"/>
          <w:lang w:eastAsia="en-IN"/>
          <w14:ligatures w14:val="none"/>
        </w:rPr>
        <w:t>Tempur</w:t>
      </w:r>
      <w:proofErr w:type="spellEnd"/>
      <w:r w:rsidRPr="003B4E04">
        <w:rPr>
          <w:rFonts w:ascii="Times New Roman" w:eastAsia="Times New Roman" w:hAnsi="Times New Roman" w:cs="Times New Roman"/>
          <w:b/>
          <w:bCs/>
          <w:kern w:val="0"/>
          <w:sz w:val="24"/>
          <w:szCs w:val="24"/>
          <w:lang w:eastAsia="en-IN"/>
          <w14:ligatures w14:val="none"/>
        </w:rPr>
        <w:t xml:space="preserve"> Sealy International</w:t>
      </w:r>
      <w:r w:rsidRPr="003B4E04">
        <w:rPr>
          <w:rFonts w:ascii="Times New Roman" w:eastAsia="Times New Roman" w:hAnsi="Times New Roman" w:cs="Times New Roman"/>
          <w:kern w:val="0"/>
          <w:sz w:val="24"/>
          <w:szCs w:val="24"/>
          <w:lang w:eastAsia="en-IN"/>
          <w14:ligatures w14:val="none"/>
        </w:rPr>
        <w:t xml:space="preserve">, </w:t>
      </w:r>
      <w:r w:rsidRPr="003B4E04">
        <w:rPr>
          <w:rFonts w:ascii="Times New Roman" w:eastAsia="Times New Roman" w:hAnsi="Times New Roman" w:cs="Times New Roman"/>
          <w:b/>
          <w:bCs/>
          <w:kern w:val="0"/>
          <w:sz w:val="24"/>
          <w:szCs w:val="24"/>
          <w:lang w:eastAsia="en-IN"/>
          <w14:ligatures w14:val="none"/>
        </w:rPr>
        <w:t>Casper</w:t>
      </w:r>
      <w:r w:rsidRPr="003B4E04">
        <w:rPr>
          <w:rFonts w:ascii="Times New Roman" w:eastAsia="Times New Roman" w:hAnsi="Times New Roman" w:cs="Times New Roman"/>
          <w:kern w:val="0"/>
          <w:sz w:val="24"/>
          <w:szCs w:val="24"/>
          <w:lang w:eastAsia="en-IN"/>
          <w14:ligatures w14:val="none"/>
        </w:rPr>
        <w:t xml:space="preserve">, </w:t>
      </w:r>
      <w:r w:rsidRPr="003B4E04">
        <w:rPr>
          <w:rFonts w:ascii="Times New Roman" w:eastAsia="Times New Roman" w:hAnsi="Times New Roman" w:cs="Times New Roman"/>
          <w:b/>
          <w:bCs/>
          <w:kern w:val="0"/>
          <w:sz w:val="24"/>
          <w:szCs w:val="24"/>
          <w:lang w:eastAsia="en-IN"/>
          <w14:ligatures w14:val="none"/>
        </w:rPr>
        <w:t>Serta Simmons</w:t>
      </w:r>
      <w:r w:rsidRPr="003B4E04">
        <w:rPr>
          <w:rFonts w:ascii="Times New Roman" w:eastAsia="Times New Roman" w:hAnsi="Times New Roman" w:cs="Times New Roman"/>
          <w:kern w:val="0"/>
          <w:sz w:val="24"/>
          <w:szCs w:val="24"/>
          <w:lang w:eastAsia="en-IN"/>
          <w14:ligatures w14:val="none"/>
        </w:rPr>
        <w:t xml:space="preserve">, </w:t>
      </w:r>
      <w:r w:rsidRPr="003B4E04">
        <w:rPr>
          <w:rFonts w:ascii="Times New Roman" w:eastAsia="Times New Roman" w:hAnsi="Times New Roman" w:cs="Times New Roman"/>
          <w:b/>
          <w:bCs/>
          <w:kern w:val="0"/>
          <w:sz w:val="24"/>
          <w:szCs w:val="24"/>
          <w:lang w:eastAsia="en-IN"/>
          <w14:ligatures w14:val="none"/>
        </w:rPr>
        <w:t>Purple Innovation</w:t>
      </w:r>
      <w:r w:rsidRPr="003B4E04">
        <w:rPr>
          <w:rFonts w:ascii="Times New Roman" w:eastAsia="Times New Roman" w:hAnsi="Times New Roman" w:cs="Times New Roman"/>
          <w:kern w:val="0"/>
          <w:sz w:val="24"/>
          <w:szCs w:val="24"/>
          <w:lang w:eastAsia="en-IN"/>
          <w14:ligatures w14:val="none"/>
        </w:rPr>
        <w:t xml:space="preserve">, </w:t>
      </w:r>
      <w:r w:rsidRPr="003B4E04">
        <w:rPr>
          <w:rFonts w:ascii="Times New Roman" w:eastAsia="Times New Roman" w:hAnsi="Times New Roman" w:cs="Times New Roman"/>
          <w:b/>
          <w:bCs/>
          <w:kern w:val="0"/>
          <w:sz w:val="24"/>
          <w:szCs w:val="24"/>
          <w:lang w:eastAsia="en-IN"/>
          <w14:ligatures w14:val="none"/>
        </w:rPr>
        <w:t>Emma Sleep</w:t>
      </w:r>
      <w:r w:rsidRPr="003B4E04">
        <w:rPr>
          <w:rFonts w:ascii="Times New Roman" w:eastAsia="Times New Roman" w:hAnsi="Times New Roman" w:cs="Times New Roman"/>
          <w:kern w:val="0"/>
          <w:sz w:val="24"/>
          <w:szCs w:val="24"/>
          <w:lang w:eastAsia="en-IN"/>
          <w14:ligatures w14:val="none"/>
        </w:rPr>
        <w:t xml:space="preserve">, and </w:t>
      </w:r>
      <w:r w:rsidRPr="003B4E04">
        <w:rPr>
          <w:rFonts w:ascii="Times New Roman" w:eastAsia="Times New Roman" w:hAnsi="Times New Roman" w:cs="Times New Roman"/>
          <w:b/>
          <w:bCs/>
          <w:kern w:val="0"/>
          <w:sz w:val="24"/>
          <w:szCs w:val="24"/>
          <w:lang w:eastAsia="en-IN"/>
          <w14:ligatures w14:val="none"/>
        </w:rPr>
        <w:t>Sleep Number</w:t>
      </w:r>
      <w:r w:rsidRPr="003B4E04">
        <w:rPr>
          <w:rFonts w:ascii="Times New Roman" w:eastAsia="Times New Roman" w:hAnsi="Times New Roman" w:cs="Times New Roman"/>
          <w:kern w:val="0"/>
          <w:sz w:val="24"/>
          <w:szCs w:val="24"/>
          <w:lang w:eastAsia="en-IN"/>
          <w14:ligatures w14:val="none"/>
        </w:rPr>
        <w:t>.</w:t>
      </w:r>
    </w:p>
    <w:p w14:paraId="719400C8"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Q4.</w:t>
      </w:r>
      <w:r w:rsidRPr="003B4E04">
        <w:rPr>
          <w:rFonts w:ascii="Times New Roman" w:eastAsia="Times New Roman" w:hAnsi="Times New Roman" w:cs="Times New Roman"/>
          <w:kern w:val="0"/>
          <w:sz w:val="24"/>
          <w:szCs w:val="24"/>
          <w:lang w:eastAsia="en-IN"/>
          <w14:ligatures w14:val="none"/>
        </w:rPr>
        <w:t xml:space="preserve"> Which region dominates the memory foam mattress and pillow market?</w:t>
      </w:r>
      <w:r w:rsidRPr="003B4E04">
        <w:rPr>
          <w:rFonts w:ascii="Times New Roman" w:eastAsia="Times New Roman" w:hAnsi="Times New Roman" w:cs="Times New Roman"/>
          <w:kern w:val="0"/>
          <w:sz w:val="24"/>
          <w:szCs w:val="24"/>
          <w:lang w:eastAsia="en-IN"/>
          <w14:ligatures w14:val="none"/>
        </w:rPr>
        <w:br/>
      </w:r>
      <w:r w:rsidRPr="003B4E04">
        <w:rPr>
          <w:rFonts w:ascii="Times New Roman" w:eastAsia="Times New Roman" w:hAnsi="Times New Roman" w:cs="Times New Roman"/>
          <w:b/>
          <w:bCs/>
          <w:kern w:val="0"/>
          <w:sz w:val="24"/>
          <w:szCs w:val="24"/>
          <w:lang w:eastAsia="en-IN"/>
          <w14:ligatures w14:val="none"/>
        </w:rPr>
        <w:t>A4.</w:t>
      </w:r>
      <w:r w:rsidRPr="003B4E04">
        <w:rPr>
          <w:rFonts w:ascii="Times New Roman" w:eastAsia="Times New Roman" w:hAnsi="Times New Roman" w:cs="Times New Roman"/>
          <w:kern w:val="0"/>
          <w:sz w:val="24"/>
          <w:szCs w:val="24"/>
          <w:lang w:eastAsia="en-IN"/>
          <w14:ligatures w14:val="none"/>
        </w:rPr>
        <w:t xml:space="preserve"> </w:t>
      </w:r>
      <w:r w:rsidRPr="003B4E04">
        <w:rPr>
          <w:rFonts w:ascii="Times New Roman" w:eastAsia="Times New Roman" w:hAnsi="Times New Roman" w:cs="Times New Roman"/>
          <w:b/>
          <w:bCs/>
          <w:kern w:val="0"/>
          <w:sz w:val="24"/>
          <w:szCs w:val="24"/>
          <w:lang w:eastAsia="en-IN"/>
          <w14:ligatures w14:val="none"/>
        </w:rPr>
        <w:t>North America</w:t>
      </w:r>
      <w:r w:rsidRPr="003B4E04">
        <w:rPr>
          <w:rFonts w:ascii="Times New Roman" w:eastAsia="Times New Roman" w:hAnsi="Times New Roman" w:cs="Times New Roman"/>
          <w:kern w:val="0"/>
          <w:sz w:val="24"/>
          <w:szCs w:val="24"/>
          <w:lang w:eastAsia="en-IN"/>
          <w14:ligatures w14:val="none"/>
        </w:rPr>
        <w:t xml:space="preserve"> leads the market due to mature DTC ecosystems, high replacement cycles, and premium product adoption.</w:t>
      </w:r>
    </w:p>
    <w:p w14:paraId="55EEF09E" w14:textId="77777777" w:rsidR="003B4E04" w:rsidRPr="003B4E04" w:rsidRDefault="003B4E04" w:rsidP="003B4E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b/>
          <w:bCs/>
          <w:kern w:val="0"/>
          <w:sz w:val="24"/>
          <w:szCs w:val="24"/>
          <w:lang w:eastAsia="en-IN"/>
          <w14:ligatures w14:val="none"/>
        </w:rPr>
        <w:t>Q5.</w:t>
      </w:r>
      <w:r w:rsidRPr="003B4E04">
        <w:rPr>
          <w:rFonts w:ascii="Times New Roman" w:eastAsia="Times New Roman" w:hAnsi="Times New Roman" w:cs="Times New Roman"/>
          <w:kern w:val="0"/>
          <w:sz w:val="24"/>
          <w:szCs w:val="24"/>
          <w:lang w:eastAsia="en-IN"/>
          <w14:ligatures w14:val="none"/>
        </w:rPr>
        <w:t xml:space="preserve"> What are the main factors driving market growth?</w:t>
      </w:r>
      <w:r w:rsidRPr="003B4E04">
        <w:rPr>
          <w:rFonts w:ascii="Times New Roman" w:eastAsia="Times New Roman" w:hAnsi="Times New Roman" w:cs="Times New Roman"/>
          <w:kern w:val="0"/>
          <w:sz w:val="24"/>
          <w:szCs w:val="24"/>
          <w:lang w:eastAsia="en-IN"/>
          <w14:ligatures w14:val="none"/>
        </w:rPr>
        <w:br/>
      </w:r>
      <w:r w:rsidRPr="003B4E04">
        <w:rPr>
          <w:rFonts w:ascii="Times New Roman" w:eastAsia="Times New Roman" w:hAnsi="Times New Roman" w:cs="Times New Roman"/>
          <w:b/>
          <w:bCs/>
          <w:kern w:val="0"/>
          <w:sz w:val="24"/>
          <w:szCs w:val="24"/>
          <w:lang w:eastAsia="en-IN"/>
          <w14:ligatures w14:val="none"/>
        </w:rPr>
        <w:t>A5.</w:t>
      </w:r>
      <w:r w:rsidRPr="003B4E04">
        <w:rPr>
          <w:rFonts w:ascii="Times New Roman" w:eastAsia="Times New Roman" w:hAnsi="Times New Roman" w:cs="Times New Roman"/>
          <w:kern w:val="0"/>
          <w:sz w:val="24"/>
          <w:szCs w:val="24"/>
          <w:lang w:eastAsia="en-IN"/>
          <w14:ligatures w14:val="none"/>
        </w:rPr>
        <w:t xml:space="preserve"> Growth is driven by rising demand for ergonomic sleep solutions, e-commerce expansion, and the shift toward </w:t>
      </w:r>
      <w:r w:rsidRPr="003B4E04">
        <w:rPr>
          <w:rFonts w:ascii="Times New Roman" w:eastAsia="Times New Roman" w:hAnsi="Times New Roman" w:cs="Times New Roman"/>
          <w:b/>
          <w:bCs/>
          <w:kern w:val="0"/>
          <w:sz w:val="24"/>
          <w:szCs w:val="24"/>
          <w:lang w:eastAsia="en-IN"/>
          <w14:ligatures w14:val="none"/>
        </w:rPr>
        <w:t>wellness-focused sleep technology</w:t>
      </w:r>
      <w:r w:rsidRPr="003B4E04">
        <w:rPr>
          <w:rFonts w:ascii="Times New Roman" w:eastAsia="Times New Roman" w:hAnsi="Times New Roman" w:cs="Times New Roman"/>
          <w:kern w:val="0"/>
          <w:sz w:val="24"/>
          <w:szCs w:val="24"/>
          <w:lang w:eastAsia="en-IN"/>
          <w14:ligatures w14:val="none"/>
        </w:rPr>
        <w:t>.</w:t>
      </w:r>
    </w:p>
    <w:p w14:paraId="4A91AFE5"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46B67E1D">
          <v:rect id="_x0000_i1033" style="width:0;height:1.5pt" o:hralign="center" o:hrstd="t" o:hr="t" fillcolor="#a0a0a0" stroked="f"/>
        </w:pict>
      </w:r>
    </w:p>
    <w:p w14:paraId="5215BD81"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C. JSON-LD SEO Schema</w:t>
      </w:r>
    </w:p>
    <w:p w14:paraId="2713EB7C" w14:textId="77777777"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Breadcrumb Schema</w:t>
      </w:r>
    </w:p>
    <w:p w14:paraId="423DC3EC"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w:t>
      </w:r>
    </w:p>
    <w:p w14:paraId="56920056"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"@context": "https://schema.org",</w:t>
      </w:r>
    </w:p>
    <w:p w14:paraId="3A23C7A6"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"@type": "</w:t>
      </w:r>
      <w:proofErr w:type="spellStart"/>
      <w:r w:rsidRPr="003B4E04">
        <w:rPr>
          <w:rFonts w:ascii="Courier New" w:eastAsia="Times New Roman" w:hAnsi="Courier New" w:cs="Courier New"/>
          <w:kern w:val="0"/>
          <w:sz w:val="20"/>
          <w:szCs w:val="20"/>
          <w:lang w:eastAsia="en-IN"/>
          <w14:ligatures w14:val="none"/>
        </w:rPr>
        <w:t>BreadcrumbList</w:t>
      </w:r>
      <w:proofErr w:type="spellEnd"/>
      <w:r w:rsidRPr="003B4E04">
        <w:rPr>
          <w:rFonts w:ascii="Courier New" w:eastAsia="Times New Roman" w:hAnsi="Courier New" w:cs="Courier New"/>
          <w:kern w:val="0"/>
          <w:sz w:val="20"/>
          <w:szCs w:val="20"/>
          <w:lang w:eastAsia="en-IN"/>
          <w14:ligatures w14:val="none"/>
        </w:rPr>
        <w:t>",</w:t>
      </w:r>
    </w:p>
    <w:p w14:paraId="09AEEE12"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roofErr w:type="spellStart"/>
      <w:r w:rsidRPr="003B4E04">
        <w:rPr>
          <w:rFonts w:ascii="Courier New" w:eastAsia="Times New Roman" w:hAnsi="Courier New" w:cs="Courier New"/>
          <w:kern w:val="0"/>
          <w:sz w:val="20"/>
          <w:szCs w:val="20"/>
          <w:lang w:eastAsia="en-IN"/>
          <w14:ligatures w14:val="none"/>
        </w:rPr>
        <w:t>itemListElement</w:t>
      </w:r>
      <w:proofErr w:type="spellEnd"/>
      <w:r w:rsidRPr="003B4E04">
        <w:rPr>
          <w:rFonts w:ascii="Courier New" w:eastAsia="Times New Roman" w:hAnsi="Courier New" w:cs="Courier New"/>
          <w:kern w:val="0"/>
          <w:sz w:val="20"/>
          <w:szCs w:val="20"/>
          <w:lang w:eastAsia="en-IN"/>
          <w14:ligatures w14:val="none"/>
        </w:rPr>
        <w:t>": [</w:t>
      </w:r>
    </w:p>
    <w:p w14:paraId="16EFD5F3"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09EF819B"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"@type": "</w:t>
      </w:r>
      <w:proofErr w:type="spellStart"/>
      <w:r w:rsidRPr="003B4E04">
        <w:rPr>
          <w:rFonts w:ascii="Courier New" w:eastAsia="Times New Roman" w:hAnsi="Courier New" w:cs="Courier New"/>
          <w:kern w:val="0"/>
          <w:sz w:val="20"/>
          <w:szCs w:val="20"/>
          <w:lang w:eastAsia="en-IN"/>
          <w14:ligatures w14:val="none"/>
        </w:rPr>
        <w:t>ListItem</w:t>
      </w:r>
      <w:proofErr w:type="spellEnd"/>
      <w:r w:rsidRPr="003B4E04">
        <w:rPr>
          <w:rFonts w:ascii="Courier New" w:eastAsia="Times New Roman" w:hAnsi="Courier New" w:cs="Courier New"/>
          <w:kern w:val="0"/>
          <w:sz w:val="20"/>
          <w:szCs w:val="20"/>
          <w:lang w:eastAsia="en-IN"/>
          <w14:ligatures w14:val="none"/>
        </w:rPr>
        <w:t>",</w:t>
      </w:r>
    </w:p>
    <w:p w14:paraId="444BBEDF"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"position": 1,</w:t>
      </w:r>
    </w:p>
    <w:p w14:paraId="28E64742"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"name": "Home",</w:t>
      </w:r>
    </w:p>
    <w:p w14:paraId="25486514"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"item": "https://www.strategicmarketresearch.com/"</w:t>
      </w:r>
    </w:p>
    <w:p w14:paraId="655A6949"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5885F820"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268CBEF7"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"@type": "</w:t>
      </w:r>
      <w:proofErr w:type="spellStart"/>
      <w:r w:rsidRPr="003B4E04">
        <w:rPr>
          <w:rFonts w:ascii="Courier New" w:eastAsia="Times New Roman" w:hAnsi="Courier New" w:cs="Courier New"/>
          <w:kern w:val="0"/>
          <w:sz w:val="20"/>
          <w:szCs w:val="20"/>
          <w:lang w:eastAsia="en-IN"/>
          <w14:ligatures w14:val="none"/>
        </w:rPr>
        <w:t>ListItem</w:t>
      </w:r>
      <w:proofErr w:type="spellEnd"/>
      <w:r w:rsidRPr="003B4E04">
        <w:rPr>
          <w:rFonts w:ascii="Courier New" w:eastAsia="Times New Roman" w:hAnsi="Courier New" w:cs="Courier New"/>
          <w:kern w:val="0"/>
          <w:sz w:val="20"/>
          <w:szCs w:val="20"/>
          <w:lang w:eastAsia="en-IN"/>
          <w14:ligatures w14:val="none"/>
        </w:rPr>
        <w:t>",</w:t>
      </w:r>
    </w:p>
    <w:p w14:paraId="0086CD52"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"position": 2,</w:t>
      </w:r>
    </w:p>
    <w:p w14:paraId="4E7F701F"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"name": "Homecare </w:t>
      </w:r>
      <w:proofErr w:type="gramStart"/>
      <w:r w:rsidRPr="003B4E04">
        <w:rPr>
          <w:rFonts w:ascii="Courier New" w:eastAsia="Times New Roman" w:hAnsi="Courier New" w:cs="Courier New"/>
          <w:kern w:val="0"/>
          <w:sz w:val="20"/>
          <w:szCs w:val="20"/>
          <w:lang w:eastAsia="en-IN"/>
          <w14:ligatures w14:val="none"/>
        </w:rPr>
        <w:t>And</w:t>
      </w:r>
      <w:proofErr w:type="gramEnd"/>
      <w:r w:rsidRPr="003B4E04">
        <w:rPr>
          <w:rFonts w:ascii="Courier New" w:eastAsia="Times New Roman" w:hAnsi="Courier New" w:cs="Courier New"/>
          <w:kern w:val="0"/>
          <w:sz w:val="20"/>
          <w:szCs w:val="20"/>
          <w:lang w:eastAsia="en-IN"/>
          <w14:ligatures w14:val="none"/>
        </w:rPr>
        <w:t xml:space="preserve"> Decor",</w:t>
      </w:r>
    </w:p>
    <w:p w14:paraId="09FD2AFC" w14:textId="402D443F"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lastRenderedPageBreak/>
        <w:t xml:space="preserve">      "item": "https://www.strategicmarketresearch.com/report/homecare-and-decor"</w:t>
      </w:r>
    </w:p>
    <w:p w14:paraId="5066BCB2"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1061C685"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1209853B"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"@type": "</w:t>
      </w:r>
      <w:proofErr w:type="spellStart"/>
      <w:r w:rsidRPr="003B4E04">
        <w:rPr>
          <w:rFonts w:ascii="Courier New" w:eastAsia="Times New Roman" w:hAnsi="Courier New" w:cs="Courier New"/>
          <w:kern w:val="0"/>
          <w:sz w:val="20"/>
          <w:szCs w:val="20"/>
          <w:lang w:eastAsia="en-IN"/>
          <w14:ligatures w14:val="none"/>
        </w:rPr>
        <w:t>ListItem</w:t>
      </w:r>
      <w:proofErr w:type="spellEnd"/>
      <w:r w:rsidRPr="003B4E04">
        <w:rPr>
          <w:rFonts w:ascii="Courier New" w:eastAsia="Times New Roman" w:hAnsi="Courier New" w:cs="Courier New"/>
          <w:kern w:val="0"/>
          <w:sz w:val="20"/>
          <w:szCs w:val="20"/>
          <w:lang w:eastAsia="en-IN"/>
          <w14:ligatures w14:val="none"/>
        </w:rPr>
        <w:t>",</w:t>
      </w:r>
    </w:p>
    <w:p w14:paraId="1248E2A8"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"position": 3,</w:t>
      </w:r>
    </w:p>
    <w:p w14:paraId="112BFFAE"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"name": "Memory Foam Mattress and Pillow Market Report 2030",</w:t>
      </w:r>
    </w:p>
    <w:p w14:paraId="5FFC75F9"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"item": "https://www.strategicmarketresearch.com/market-report/memory-foam-mattress-and-pillow-market"</w:t>
      </w:r>
    </w:p>
    <w:p w14:paraId="7346C166"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7C764E20"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61A02D5D"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w:t>
      </w:r>
    </w:p>
    <w:p w14:paraId="58F93FD8"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62110BB4">
          <v:rect id="_x0000_i1034" style="width:0;height:1.5pt" o:hralign="center" o:hrstd="t" o:hr="t" fillcolor="#a0a0a0" stroked="f"/>
        </w:pict>
      </w:r>
    </w:p>
    <w:p w14:paraId="6D13335B" w14:textId="77777777"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FAQ Schema</w:t>
      </w:r>
    </w:p>
    <w:p w14:paraId="14A62DDC"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w:t>
      </w:r>
    </w:p>
    <w:p w14:paraId="463A17E1"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"@context": "https://schema.org",</w:t>
      </w:r>
    </w:p>
    <w:p w14:paraId="3DB2ED1A"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"@type": "</w:t>
      </w:r>
      <w:proofErr w:type="spellStart"/>
      <w:r w:rsidRPr="003B4E04">
        <w:rPr>
          <w:rFonts w:ascii="Courier New" w:eastAsia="Times New Roman" w:hAnsi="Courier New" w:cs="Courier New"/>
          <w:kern w:val="0"/>
          <w:sz w:val="20"/>
          <w:szCs w:val="20"/>
          <w:lang w:eastAsia="en-IN"/>
          <w14:ligatures w14:val="none"/>
        </w:rPr>
        <w:t>FAQPage</w:t>
      </w:r>
      <w:proofErr w:type="spellEnd"/>
      <w:r w:rsidRPr="003B4E04">
        <w:rPr>
          <w:rFonts w:ascii="Courier New" w:eastAsia="Times New Roman" w:hAnsi="Courier New" w:cs="Courier New"/>
          <w:kern w:val="0"/>
          <w:sz w:val="20"/>
          <w:szCs w:val="20"/>
          <w:lang w:eastAsia="en-IN"/>
          <w14:ligatures w14:val="none"/>
        </w:rPr>
        <w:t>",</w:t>
      </w:r>
    </w:p>
    <w:p w14:paraId="143EDA89"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roofErr w:type="spellStart"/>
      <w:r w:rsidRPr="003B4E04">
        <w:rPr>
          <w:rFonts w:ascii="Courier New" w:eastAsia="Times New Roman" w:hAnsi="Courier New" w:cs="Courier New"/>
          <w:kern w:val="0"/>
          <w:sz w:val="20"/>
          <w:szCs w:val="20"/>
          <w:lang w:eastAsia="en-IN"/>
          <w14:ligatures w14:val="none"/>
        </w:rPr>
        <w:t>mainEntity</w:t>
      </w:r>
      <w:proofErr w:type="spellEnd"/>
      <w:r w:rsidRPr="003B4E04">
        <w:rPr>
          <w:rFonts w:ascii="Courier New" w:eastAsia="Times New Roman" w:hAnsi="Courier New" w:cs="Courier New"/>
          <w:kern w:val="0"/>
          <w:sz w:val="20"/>
          <w:szCs w:val="20"/>
          <w:lang w:eastAsia="en-IN"/>
          <w14:ligatures w14:val="none"/>
        </w:rPr>
        <w:t>": [</w:t>
      </w:r>
    </w:p>
    <w:p w14:paraId="4A527650"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5891ABE9"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"@type": "Question",</w:t>
      </w:r>
    </w:p>
    <w:p w14:paraId="677CE31B"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"name": "How big is the memory foam mattress and pillow market?",</w:t>
      </w:r>
    </w:p>
    <w:p w14:paraId="3D217E5E"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roofErr w:type="spellStart"/>
      <w:r w:rsidRPr="003B4E04">
        <w:rPr>
          <w:rFonts w:ascii="Courier New" w:eastAsia="Times New Roman" w:hAnsi="Courier New" w:cs="Courier New"/>
          <w:kern w:val="0"/>
          <w:sz w:val="20"/>
          <w:szCs w:val="20"/>
          <w:lang w:eastAsia="en-IN"/>
          <w14:ligatures w14:val="none"/>
        </w:rPr>
        <w:t>acceptedAnswer</w:t>
      </w:r>
      <w:proofErr w:type="spellEnd"/>
      <w:r w:rsidRPr="003B4E04">
        <w:rPr>
          <w:rFonts w:ascii="Courier New" w:eastAsia="Times New Roman" w:hAnsi="Courier New" w:cs="Courier New"/>
          <w:kern w:val="0"/>
          <w:sz w:val="20"/>
          <w:szCs w:val="20"/>
          <w:lang w:eastAsia="en-IN"/>
          <w14:ligatures w14:val="none"/>
        </w:rPr>
        <w:t>": {</w:t>
      </w:r>
    </w:p>
    <w:p w14:paraId="48F9A3C8"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"@type": "Answer",</w:t>
      </w:r>
    </w:p>
    <w:p w14:paraId="2C0CFC02"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"text": "The global memory foam mattress and pillow market is valued at USD 15.7 billion in 2024."</w:t>
      </w:r>
    </w:p>
    <w:p w14:paraId="092CB617"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13525046"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57DE3E95"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0413B9F7"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"@type": "Question",</w:t>
      </w:r>
    </w:p>
    <w:p w14:paraId="03D1F86C"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"name": "What is the CAGR for the memory foam mattress and pillow market during the forecast period?",</w:t>
      </w:r>
    </w:p>
    <w:p w14:paraId="293409D9"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roofErr w:type="spellStart"/>
      <w:r w:rsidRPr="003B4E04">
        <w:rPr>
          <w:rFonts w:ascii="Courier New" w:eastAsia="Times New Roman" w:hAnsi="Courier New" w:cs="Courier New"/>
          <w:kern w:val="0"/>
          <w:sz w:val="20"/>
          <w:szCs w:val="20"/>
          <w:lang w:eastAsia="en-IN"/>
          <w14:ligatures w14:val="none"/>
        </w:rPr>
        <w:t>acceptedAnswer</w:t>
      </w:r>
      <w:proofErr w:type="spellEnd"/>
      <w:r w:rsidRPr="003B4E04">
        <w:rPr>
          <w:rFonts w:ascii="Courier New" w:eastAsia="Times New Roman" w:hAnsi="Courier New" w:cs="Courier New"/>
          <w:kern w:val="0"/>
          <w:sz w:val="20"/>
          <w:szCs w:val="20"/>
          <w:lang w:eastAsia="en-IN"/>
          <w14:ligatures w14:val="none"/>
        </w:rPr>
        <w:t>": {</w:t>
      </w:r>
    </w:p>
    <w:p w14:paraId="4C6A8FAA"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"@type": "Answer",</w:t>
      </w:r>
    </w:p>
    <w:p w14:paraId="2F1651B0"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"text": "The market is projected to grow at a CAGR of 7.1% from 2024 to 2030."</w:t>
      </w:r>
    </w:p>
    <w:p w14:paraId="06489A1E"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2A4D27D3"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6CFD8298"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54880338"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"@type": "Question",</w:t>
      </w:r>
    </w:p>
    <w:p w14:paraId="00F05AE2"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"name": "Who are the major players in this market?",</w:t>
      </w:r>
    </w:p>
    <w:p w14:paraId="1FDB33EB"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roofErr w:type="spellStart"/>
      <w:r w:rsidRPr="003B4E04">
        <w:rPr>
          <w:rFonts w:ascii="Courier New" w:eastAsia="Times New Roman" w:hAnsi="Courier New" w:cs="Courier New"/>
          <w:kern w:val="0"/>
          <w:sz w:val="20"/>
          <w:szCs w:val="20"/>
          <w:lang w:eastAsia="en-IN"/>
          <w14:ligatures w14:val="none"/>
        </w:rPr>
        <w:t>acceptedAnswer</w:t>
      </w:r>
      <w:proofErr w:type="spellEnd"/>
      <w:r w:rsidRPr="003B4E04">
        <w:rPr>
          <w:rFonts w:ascii="Courier New" w:eastAsia="Times New Roman" w:hAnsi="Courier New" w:cs="Courier New"/>
          <w:kern w:val="0"/>
          <w:sz w:val="20"/>
          <w:szCs w:val="20"/>
          <w:lang w:eastAsia="en-IN"/>
          <w14:ligatures w14:val="none"/>
        </w:rPr>
        <w:t>": {</w:t>
      </w:r>
    </w:p>
    <w:p w14:paraId="37639178"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"@type": "Answer",</w:t>
      </w:r>
    </w:p>
    <w:p w14:paraId="01D0786F"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"text": "Key players include </w:t>
      </w:r>
      <w:proofErr w:type="spellStart"/>
      <w:r w:rsidRPr="003B4E04">
        <w:rPr>
          <w:rFonts w:ascii="Courier New" w:eastAsia="Times New Roman" w:hAnsi="Courier New" w:cs="Courier New"/>
          <w:kern w:val="0"/>
          <w:sz w:val="20"/>
          <w:szCs w:val="20"/>
          <w:lang w:eastAsia="en-IN"/>
          <w14:ligatures w14:val="none"/>
        </w:rPr>
        <w:t>Tempur</w:t>
      </w:r>
      <w:proofErr w:type="spellEnd"/>
      <w:r w:rsidRPr="003B4E04">
        <w:rPr>
          <w:rFonts w:ascii="Courier New" w:eastAsia="Times New Roman" w:hAnsi="Courier New" w:cs="Courier New"/>
          <w:kern w:val="0"/>
          <w:sz w:val="20"/>
          <w:szCs w:val="20"/>
          <w:lang w:eastAsia="en-IN"/>
          <w14:ligatures w14:val="none"/>
        </w:rPr>
        <w:t xml:space="preserve"> Sealy International, Casper, Serta Simmons, Purple Innovation, Emma Sleep, and Sleep Number."</w:t>
      </w:r>
    </w:p>
    <w:p w14:paraId="35A8EF39"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2CEE40B1"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4B348EC2"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3A5574C1"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"@type": "Question",</w:t>
      </w:r>
    </w:p>
    <w:p w14:paraId="7B6CE681"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"name": "Which region dominates the memory foam mattress and pillow market?",</w:t>
      </w:r>
    </w:p>
    <w:p w14:paraId="1BD3CD44"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roofErr w:type="spellStart"/>
      <w:r w:rsidRPr="003B4E04">
        <w:rPr>
          <w:rFonts w:ascii="Courier New" w:eastAsia="Times New Roman" w:hAnsi="Courier New" w:cs="Courier New"/>
          <w:kern w:val="0"/>
          <w:sz w:val="20"/>
          <w:szCs w:val="20"/>
          <w:lang w:eastAsia="en-IN"/>
          <w14:ligatures w14:val="none"/>
        </w:rPr>
        <w:t>acceptedAnswer</w:t>
      </w:r>
      <w:proofErr w:type="spellEnd"/>
      <w:r w:rsidRPr="003B4E04">
        <w:rPr>
          <w:rFonts w:ascii="Courier New" w:eastAsia="Times New Roman" w:hAnsi="Courier New" w:cs="Courier New"/>
          <w:kern w:val="0"/>
          <w:sz w:val="20"/>
          <w:szCs w:val="20"/>
          <w:lang w:eastAsia="en-IN"/>
          <w14:ligatures w14:val="none"/>
        </w:rPr>
        <w:t>": {</w:t>
      </w:r>
    </w:p>
    <w:p w14:paraId="27765A7C"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"@type": "Answer",</w:t>
      </w:r>
    </w:p>
    <w:p w14:paraId="027A040B"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"text": "North America leads the market due to mature DTC ecosystems, high replacement cycles, and premium product adoption."</w:t>
      </w:r>
    </w:p>
    <w:p w14:paraId="1DF9C7EE"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1277B634"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1595B0F9"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2AB31042"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"@type": "Question",</w:t>
      </w:r>
    </w:p>
    <w:p w14:paraId="3283789D"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lastRenderedPageBreak/>
        <w:t xml:space="preserve">      "name": "What are the main factors driving market growth?",</w:t>
      </w:r>
    </w:p>
    <w:p w14:paraId="78B6E132"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roofErr w:type="spellStart"/>
      <w:r w:rsidRPr="003B4E04">
        <w:rPr>
          <w:rFonts w:ascii="Courier New" w:eastAsia="Times New Roman" w:hAnsi="Courier New" w:cs="Courier New"/>
          <w:kern w:val="0"/>
          <w:sz w:val="20"/>
          <w:szCs w:val="20"/>
          <w:lang w:eastAsia="en-IN"/>
          <w14:ligatures w14:val="none"/>
        </w:rPr>
        <w:t>acceptedAnswer</w:t>
      </w:r>
      <w:proofErr w:type="spellEnd"/>
      <w:r w:rsidRPr="003B4E04">
        <w:rPr>
          <w:rFonts w:ascii="Courier New" w:eastAsia="Times New Roman" w:hAnsi="Courier New" w:cs="Courier New"/>
          <w:kern w:val="0"/>
          <w:sz w:val="20"/>
          <w:szCs w:val="20"/>
          <w:lang w:eastAsia="en-IN"/>
          <w14:ligatures w14:val="none"/>
        </w:rPr>
        <w:t>": {</w:t>
      </w:r>
    </w:p>
    <w:p w14:paraId="1AEA23EB"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"@type": "Answer",</w:t>
      </w:r>
    </w:p>
    <w:p w14:paraId="23709F74"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"text": "Growth is driven by rising demand for ergonomic sleep solutions, e-commerce expansion, and the shift toward wellness-focused sleep technology."</w:t>
      </w:r>
    </w:p>
    <w:p w14:paraId="32A1D7A5"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05DA98C1"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2E22E65A"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 xml:space="preserve">  ]</w:t>
      </w:r>
    </w:p>
    <w:p w14:paraId="0BEBD40E" w14:textId="77777777" w:rsidR="003B4E04" w:rsidRPr="003B4E04" w:rsidRDefault="003B4E04" w:rsidP="003B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E04">
        <w:rPr>
          <w:rFonts w:ascii="Courier New" w:eastAsia="Times New Roman" w:hAnsi="Courier New" w:cs="Courier New"/>
          <w:kern w:val="0"/>
          <w:sz w:val="20"/>
          <w:szCs w:val="20"/>
          <w:lang w:eastAsia="en-IN"/>
          <w14:ligatures w14:val="none"/>
        </w:rPr>
        <w:t>}</w:t>
      </w:r>
    </w:p>
    <w:p w14:paraId="6E369CE1" w14:textId="77777777" w:rsidR="003B4E04" w:rsidRDefault="003B4E04">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7160E4F" w14:textId="0091A369" w:rsidR="003B4E04" w:rsidRPr="003B4E04" w:rsidRDefault="003B4E04" w:rsidP="003B4E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B4E04">
        <w:rPr>
          <w:rFonts w:ascii="Times New Roman" w:eastAsia="Times New Roman" w:hAnsi="Times New Roman" w:cs="Times New Roman"/>
          <w:b/>
          <w:bCs/>
          <w:kern w:val="36"/>
          <w:sz w:val="48"/>
          <w:szCs w:val="48"/>
          <w:lang w:eastAsia="en-IN"/>
          <w14:ligatures w14:val="none"/>
        </w:rPr>
        <w:lastRenderedPageBreak/>
        <w:t>9. Table of Contents for Memory Foam Mattress and Pillow Market Report (2024–2030)</w:t>
      </w:r>
    </w:p>
    <w:p w14:paraId="242FD7D9"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42FAEB2E">
          <v:rect id="_x0000_i1035" style="width:0;height:1.5pt" o:hralign="center" o:hrstd="t" o:hr="t" fillcolor="#a0a0a0" stroked="f"/>
        </w:pict>
      </w:r>
    </w:p>
    <w:p w14:paraId="5A787014"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Executive Summary</w:t>
      </w:r>
    </w:p>
    <w:p w14:paraId="59709DB5" w14:textId="77777777" w:rsidR="003B4E04" w:rsidRPr="003B4E04" w:rsidRDefault="003B4E04" w:rsidP="003B4E0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Market Overview</w:t>
      </w:r>
    </w:p>
    <w:p w14:paraId="505F1EEA" w14:textId="77777777" w:rsidR="003B4E04" w:rsidRPr="003B4E04" w:rsidRDefault="003B4E04" w:rsidP="003B4E0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Market Attractiveness by Product Type, Distribution Channel, End User, and Region</w:t>
      </w:r>
    </w:p>
    <w:p w14:paraId="6C31E201" w14:textId="77777777" w:rsidR="003B4E04" w:rsidRPr="003B4E04" w:rsidRDefault="003B4E04" w:rsidP="003B4E0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Strategic Insights from Key Executives (CXO Perspective)</w:t>
      </w:r>
    </w:p>
    <w:p w14:paraId="50B828E3" w14:textId="77777777" w:rsidR="003B4E04" w:rsidRPr="003B4E04" w:rsidRDefault="003B4E04" w:rsidP="003B4E0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Historical Market Size and Future Projections (2019–2030)</w:t>
      </w:r>
    </w:p>
    <w:p w14:paraId="4405754A" w14:textId="77777777" w:rsidR="003B4E04" w:rsidRPr="003B4E04" w:rsidRDefault="003B4E04" w:rsidP="003B4E0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Summary of Market Segmentation by Product Type, Distribution Channel, End User, and Region</w:t>
      </w:r>
    </w:p>
    <w:p w14:paraId="20717625"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2F1D280B">
          <v:rect id="_x0000_i1036" style="width:0;height:1.5pt" o:hralign="center" o:hrstd="t" o:hr="t" fillcolor="#a0a0a0" stroked="f"/>
        </w:pict>
      </w:r>
    </w:p>
    <w:p w14:paraId="3BCE3040"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Market Share Analysis</w:t>
      </w:r>
    </w:p>
    <w:p w14:paraId="701DD3AD" w14:textId="77777777" w:rsidR="003B4E04" w:rsidRPr="003B4E04" w:rsidRDefault="003B4E04" w:rsidP="003B4E0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Leading Players by Revenue and Market Share</w:t>
      </w:r>
    </w:p>
    <w:p w14:paraId="434E782D" w14:textId="77777777" w:rsidR="003B4E04" w:rsidRPr="003B4E04" w:rsidRDefault="003B4E04" w:rsidP="003B4E0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Market Share Analysis by Product Type, Distribution Channel, and End User</w:t>
      </w:r>
    </w:p>
    <w:p w14:paraId="34653894"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0C95E9CB">
          <v:rect id="_x0000_i1037" style="width:0;height:1.5pt" o:hralign="center" o:hrstd="t" o:hr="t" fillcolor="#a0a0a0" stroked="f"/>
        </w:pict>
      </w:r>
    </w:p>
    <w:p w14:paraId="2A3864A0"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Investment Opportunities in the Memory Foam Mattress and Pillow Market</w:t>
      </w:r>
    </w:p>
    <w:p w14:paraId="50792651" w14:textId="77777777" w:rsidR="003B4E04" w:rsidRPr="003B4E04" w:rsidRDefault="003B4E04" w:rsidP="003B4E0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Key Developments and Innovations</w:t>
      </w:r>
    </w:p>
    <w:p w14:paraId="52BFC33F" w14:textId="77777777" w:rsidR="003B4E04" w:rsidRPr="003B4E04" w:rsidRDefault="003B4E04" w:rsidP="003B4E0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Mergers, Acquisitions, and Strategic Partnerships</w:t>
      </w:r>
    </w:p>
    <w:p w14:paraId="21B22F37" w14:textId="77777777" w:rsidR="003B4E04" w:rsidRPr="003B4E04" w:rsidRDefault="003B4E04" w:rsidP="003B4E0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High-Growth Segments for Investment</w:t>
      </w:r>
    </w:p>
    <w:p w14:paraId="4BCA16F7"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6E36C245">
          <v:rect id="_x0000_i1038" style="width:0;height:1.5pt" o:hralign="center" o:hrstd="t" o:hr="t" fillcolor="#a0a0a0" stroked="f"/>
        </w:pict>
      </w:r>
    </w:p>
    <w:p w14:paraId="22DFCE3C"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Market Introduction</w:t>
      </w:r>
    </w:p>
    <w:p w14:paraId="7EF798BA" w14:textId="77777777" w:rsidR="003B4E04" w:rsidRPr="003B4E04" w:rsidRDefault="003B4E04" w:rsidP="003B4E0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Definition and Scope of the Study</w:t>
      </w:r>
    </w:p>
    <w:p w14:paraId="7BAB1BF7" w14:textId="77777777" w:rsidR="003B4E04" w:rsidRPr="003B4E04" w:rsidRDefault="003B4E04" w:rsidP="003B4E0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Market Structure and Key Findings</w:t>
      </w:r>
    </w:p>
    <w:p w14:paraId="6E5CD16F" w14:textId="77777777" w:rsidR="003B4E04" w:rsidRPr="003B4E04" w:rsidRDefault="003B4E04" w:rsidP="003B4E0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Overview of Top Investment Pockets</w:t>
      </w:r>
    </w:p>
    <w:p w14:paraId="79DB6F28"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45C7D3BE">
          <v:rect id="_x0000_i1039" style="width:0;height:1.5pt" o:hralign="center" o:hrstd="t" o:hr="t" fillcolor="#a0a0a0" stroked="f"/>
        </w:pict>
      </w:r>
    </w:p>
    <w:p w14:paraId="724437A8"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Research Methodology</w:t>
      </w:r>
    </w:p>
    <w:p w14:paraId="3E18180D" w14:textId="77777777" w:rsidR="003B4E04" w:rsidRPr="003B4E04" w:rsidRDefault="003B4E04" w:rsidP="003B4E0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Research Process Overview</w:t>
      </w:r>
    </w:p>
    <w:p w14:paraId="3D5F737B" w14:textId="77777777" w:rsidR="003B4E04" w:rsidRPr="003B4E04" w:rsidRDefault="003B4E04" w:rsidP="003B4E0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lastRenderedPageBreak/>
        <w:t>Primary and Secondary Research Approaches</w:t>
      </w:r>
    </w:p>
    <w:p w14:paraId="11DDF779" w14:textId="77777777" w:rsidR="003B4E04" w:rsidRPr="003B4E04" w:rsidRDefault="003B4E04" w:rsidP="003B4E0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Market Size Estimation and Forecasting Techniques</w:t>
      </w:r>
    </w:p>
    <w:p w14:paraId="0B6BA2DE"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1E12F179">
          <v:rect id="_x0000_i1040" style="width:0;height:1.5pt" o:hralign="center" o:hrstd="t" o:hr="t" fillcolor="#a0a0a0" stroked="f"/>
        </w:pict>
      </w:r>
    </w:p>
    <w:p w14:paraId="3B53E42F"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Market Dynamics</w:t>
      </w:r>
    </w:p>
    <w:p w14:paraId="1C65A822" w14:textId="77777777" w:rsidR="003B4E04" w:rsidRPr="003B4E04" w:rsidRDefault="003B4E04" w:rsidP="003B4E0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Key Market Drivers</w:t>
      </w:r>
    </w:p>
    <w:p w14:paraId="02EFD7A7" w14:textId="77777777" w:rsidR="003B4E04" w:rsidRPr="003B4E04" w:rsidRDefault="003B4E04" w:rsidP="003B4E0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Challenges and Restraints Impacting Growth</w:t>
      </w:r>
    </w:p>
    <w:p w14:paraId="4630D717" w14:textId="77777777" w:rsidR="003B4E04" w:rsidRPr="003B4E04" w:rsidRDefault="003B4E04" w:rsidP="003B4E0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Emerging Opportunities for Stakeholders</w:t>
      </w:r>
    </w:p>
    <w:p w14:paraId="5AB87AC0" w14:textId="77777777" w:rsidR="003B4E04" w:rsidRPr="003B4E04" w:rsidRDefault="003B4E04" w:rsidP="003B4E0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Impact of </w:t>
      </w:r>
      <w:proofErr w:type="spellStart"/>
      <w:r w:rsidRPr="003B4E04">
        <w:rPr>
          <w:rFonts w:ascii="Times New Roman" w:eastAsia="Times New Roman" w:hAnsi="Times New Roman" w:cs="Times New Roman"/>
          <w:kern w:val="0"/>
          <w:sz w:val="24"/>
          <w:szCs w:val="24"/>
          <w:lang w:eastAsia="en-IN"/>
          <w14:ligatures w14:val="none"/>
        </w:rPr>
        <w:t>Behavioral</w:t>
      </w:r>
      <w:proofErr w:type="spellEnd"/>
      <w:r w:rsidRPr="003B4E04">
        <w:rPr>
          <w:rFonts w:ascii="Times New Roman" w:eastAsia="Times New Roman" w:hAnsi="Times New Roman" w:cs="Times New Roman"/>
          <w:kern w:val="0"/>
          <w:sz w:val="24"/>
          <w:szCs w:val="24"/>
          <w:lang w:eastAsia="en-IN"/>
          <w14:ligatures w14:val="none"/>
        </w:rPr>
        <w:t xml:space="preserve"> and Regulatory Factors</w:t>
      </w:r>
    </w:p>
    <w:p w14:paraId="724A1015" w14:textId="77777777" w:rsidR="003B4E04" w:rsidRPr="003B4E04" w:rsidRDefault="003B4E04" w:rsidP="003B4E0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Technological Advances in Memory Foam and Sleep Tech</w:t>
      </w:r>
    </w:p>
    <w:p w14:paraId="1E57EAE5"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57C67371">
          <v:rect id="_x0000_i1041" style="width:0;height:1.5pt" o:hralign="center" o:hrstd="t" o:hr="t" fillcolor="#a0a0a0" stroked="f"/>
        </w:pict>
      </w:r>
    </w:p>
    <w:p w14:paraId="2DDB1102"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Global Memory Foam Mattress and Pillow Market Analysis</w:t>
      </w:r>
    </w:p>
    <w:p w14:paraId="48284DF2" w14:textId="77777777"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Historical Market Size and Volume (2019–2023)</w:t>
      </w:r>
    </w:p>
    <w:p w14:paraId="4D431D0C" w14:textId="77777777"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Market Size and Volume Forecasts (2024–2030)</w:t>
      </w:r>
    </w:p>
    <w:p w14:paraId="22BE30ED" w14:textId="77777777"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Market Analysis by Product Type</w:t>
      </w:r>
    </w:p>
    <w:p w14:paraId="7567A639" w14:textId="77777777" w:rsidR="003B4E04" w:rsidRPr="003B4E04" w:rsidRDefault="003B4E04" w:rsidP="003B4E0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Mattresses</w:t>
      </w:r>
    </w:p>
    <w:p w14:paraId="2460C667" w14:textId="77777777" w:rsidR="003B4E04" w:rsidRPr="003B4E04" w:rsidRDefault="003B4E04" w:rsidP="003B4E0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Pillows</w:t>
      </w:r>
    </w:p>
    <w:p w14:paraId="2FA83443" w14:textId="77777777"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Market Analysis by Distribution Channel</w:t>
      </w:r>
    </w:p>
    <w:p w14:paraId="62E9B5D2" w14:textId="77777777" w:rsidR="003B4E04" w:rsidRPr="003B4E04" w:rsidRDefault="003B4E04" w:rsidP="003B4E0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Online</w:t>
      </w:r>
    </w:p>
    <w:p w14:paraId="3AF11E11" w14:textId="77777777" w:rsidR="003B4E04" w:rsidRPr="003B4E04" w:rsidRDefault="003B4E04" w:rsidP="003B4E0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Offline</w:t>
      </w:r>
    </w:p>
    <w:p w14:paraId="4F1B57C7" w14:textId="77777777"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Market Analysis by End User</w:t>
      </w:r>
    </w:p>
    <w:p w14:paraId="670352D2" w14:textId="77777777" w:rsidR="003B4E04" w:rsidRPr="003B4E04" w:rsidRDefault="003B4E04" w:rsidP="003B4E0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Residential</w:t>
      </w:r>
    </w:p>
    <w:p w14:paraId="058D20DA" w14:textId="77777777" w:rsidR="003B4E04" w:rsidRPr="003B4E04" w:rsidRDefault="003B4E04" w:rsidP="003B4E0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Healthcare Facilities</w:t>
      </w:r>
    </w:p>
    <w:p w14:paraId="12320784" w14:textId="77777777" w:rsidR="003B4E04" w:rsidRPr="003B4E04" w:rsidRDefault="003B4E04" w:rsidP="003B4E0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Hospitality</w:t>
      </w:r>
    </w:p>
    <w:p w14:paraId="24570EE6" w14:textId="77777777" w:rsidR="003B4E04" w:rsidRPr="003B4E04" w:rsidRDefault="003B4E04" w:rsidP="003B4E0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 xml:space="preserve">Wellness </w:t>
      </w:r>
      <w:proofErr w:type="spellStart"/>
      <w:r w:rsidRPr="003B4E04">
        <w:rPr>
          <w:rFonts w:ascii="Times New Roman" w:eastAsia="Times New Roman" w:hAnsi="Times New Roman" w:cs="Times New Roman"/>
          <w:kern w:val="0"/>
          <w:sz w:val="24"/>
          <w:szCs w:val="24"/>
          <w:lang w:eastAsia="en-IN"/>
          <w14:ligatures w14:val="none"/>
        </w:rPr>
        <w:t>Centers</w:t>
      </w:r>
      <w:proofErr w:type="spellEnd"/>
    </w:p>
    <w:p w14:paraId="3AE34D05" w14:textId="77777777"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Market Analysis by Region</w:t>
      </w:r>
    </w:p>
    <w:p w14:paraId="3D0E8CE3" w14:textId="77777777" w:rsidR="003B4E04" w:rsidRPr="003B4E04" w:rsidRDefault="003B4E04" w:rsidP="003B4E0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North America</w:t>
      </w:r>
    </w:p>
    <w:p w14:paraId="723FB2A9" w14:textId="77777777" w:rsidR="003B4E04" w:rsidRPr="003B4E04" w:rsidRDefault="003B4E04" w:rsidP="003B4E0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Europe</w:t>
      </w:r>
    </w:p>
    <w:p w14:paraId="10B5E134" w14:textId="77777777" w:rsidR="003B4E04" w:rsidRPr="003B4E04" w:rsidRDefault="003B4E04" w:rsidP="003B4E0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Asia-Pacific</w:t>
      </w:r>
    </w:p>
    <w:p w14:paraId="2C8D3945" w14:textId="77777777" w:rsidR="003B4E04" w:rsidRPr="003B4E04" w:rsidRDefault="003B4E04" w:rsidP="003B4E0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Latin America</w:t>
      </w:r>
    </w:p>
    <w:p w14:paraId="40DADA71" w14:textId="77777777" w:rsidR="003B4E04" w:rsidRPr="003B4E04" w:rsidRDefault="003B4E04" w:rsidP="003B4E0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Middle East &amp; Africa</w:t>
      </w:r>
    </w:p>
    <w:p w14:paraId="26FAFABE"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734790A3">
          <v:rect id="_x0000_i1042" style="width:0;height:1.5pt" o:hralign="center" o:hrstd="t" o:hr="t" fillcolor="#a0a0a0" stroked="f"/>
        </w:pict>
      </w:r>
    </w:p>
    <w:p w14:paraId="05720EC3"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lastRenderedPageBreak/>
        <w:t>Regional Market Analysis</w:t>
      </w:r>
    </w:p>
    <w:p w14:paraId="03AD0A1D" w14:textId="77777777"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North America Memory Foam Mattress and Pillow Market</w:t>
      </w:r>
    </w:p>
    <w:p w14:paraId="2069A1A6" w14:textId="77777777" w:rsidR="003B4E04" w:rsidRPr="003B4E04" w:rsidRDefault="003B4E04" w:rsidP="003B4E0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Historical Market Size and Volume (2019–2023)</w:t>
      </w:r>
    </w:p>
    <w:p w14:paraId="0F6B301B" w14:textId="77777777" w:rsidR="003B4E04" w:rsidRPr="003B4E04" w:rsidRDefault="003B4E04" w:rsidP="003B4E0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Market Size and Volume Forecasts (2024–2030)</w:t>
      </w:r>
    </w:p>
    <w:p w14:paraId="1E212446" w14:textId="77777777" w:rsidR="003B4E04" w:rsidRPr="003B4E04" w:rsidRDefault="003B4E04" w:rsidP="003B4E0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Market Analysis by Product Type, Distribution Channel, and End User</w:t>
      </w:r>
    </w:p>
    <w:p w14:paraId="78794833" w14:textId="77777777" w:rsidR="003B4E04" w:rsidRPr="003B4E04" w:rsidRDefault="003B4E04" w:rsidP="003B4E0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Country-Level Breakdown: United States, Canada, Mexico</w:t>
      </w:r>
    </w:p>
    <w:p w14:paraId="5FD3C443" w14:textId="77777777"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Europe Memory Foam Mattress and Pillow Market</w:t>
      </w:r>
    </w:p>
    <w:p w14:paraId="5A1D225E" w14:textId="77777777" w:rsidR="003B4E04" w:rsidRPr="003B4E04" w:rsidRDefault="003B4E04" w:rsidP="003B4E0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2ABC5CCC" w14:textId="77777777"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Asia-Pacific Memory Foam Mattress and Pillow Market</w:t>
      </w:r>
    </w:p>
    <w:p w14:paraId="1740C020" w14:textId="77777777" w:rsidR="003B4E04" w:rsidRPr="003B4E04" w:rsidRDefault="003B4E04" w:rsidP="003B4E0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2A174014" w14:textId="77777777"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Latin America Memory Foam Mattress and Pillow Market</w:t>
      </w:r>
    </w:p>
    <w:p w14:paraId="5901F86F" w14:textId="77777777" w:rsidR="003B4E04" w:rsidRPr="003B4E04" w:rsidRDefault="003B4E04" w:rsidP="003B4E0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Country-Level Breakdown: Brazil, Argentina, Rest of Latin America</w:t>
      </w:r>
    </w:p>
    <w:p w14:paraId="3BA4AADE" w14:textId="77777777" w:rsidR="003B4E04" w:rsidRPr="003B4E04" w:rsidRDefault="003B4E04" w:rsidP="003B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E04">
        <w:rPr>
          <w:rFonts w:ascii="Times New Roman" w:eastAsia="Times New Roman" w:hAnsi="Times New Roman" w:cs="Times New Roman"/>
          <w:b/>
          <w:bCs/>
          <w:kern w:val="0"/>
          <w:sz w:val="27"/>
          <w:szCs w:val="27"/>
          <w:lang w:eastAsia="en-IN"/>
          <w14:ligatures w14:val="none"/>
        </w:rPr>
        <w:t>Middle East &amp; Africa Memory Foam Mattress and Pillow Market</w:t>
      </w:r>
    </w:p>
    <w:p w14:paraId="373BD9BF" w14:textId="77777777" w:rsidR="003B4E04" w:rsidRPr="003B4E04" w:rsidRDefault="003B4E04" w:rsidP="003B4E0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Country-Level Breakdown: GCC Countries, South Africa, Rest of Middle East &amp; Africa</w:t>
      </w:r>
    </w:p>
    <w:p w14:paraId="0E1D38BA"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1B84AE36">
          <v:rect id="_x0000_i1043" style="width:0;height:1.5pt" o:hralign="center" o:hrstd="t" o:hr="t" fillcolor="#a0a0a0" stroked="f"/>
        </w:pict>
      </w:r>
    </w:p>
    <w:p w14:paraId="1215DDDD"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Key Players and Competitive Analysis</w:t>
      </w:r>
    </w:p>
    <w:p w14:paraId="6BED13CA" w14:textId="77777777" w:rsidR="003B4E04" w:rsidRPr="003B4E04" w:rsidRDefault="003B4E04" w:rsidP="003B4E0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B4E04">
        <w:rPr>
          <w:rFonts w:ascii="Times New Roman" w:eastAsia="Times New Roman" w:hAnsi="Times New Roman" w:cs="Times New Roman"/>
          <w:kern w:val="0"/>
          <w:sz w:val="24"/>
          <w:szCs w:val="24"/>
          <w:lang w:eastAsia="en-IN"/>
          <w14:ligatures w14:val="none"/>
        </w:rPr>
        <w:t>Tempur</w:t>
      </w:r>
      <w:proofErr w:type="spellEnd"/>
      <w:r w:rsidRPr="003B4E04">
        <w:rPr>
          <w:rFonts w:ascii="Times New Roman" w:eastAsia="Times New Roman" w:hAnsi="Times New Roman" w:cs="Times New Roman"/>
          <w:kern w:val="0"/>
          <w:sz w:val="24"/>
          <w:szCs w:val="24"/>
          <w:lang w:eastAsia="en-IN"/>
          <w14:ligatures w14:val="none"/>
        </w:rPr>
        <w:t xml:space="preserve"> Sealy International</w:t>
      </w:r>
    </w:p>
    <w:p w14:paraId="011D288B" w14:textId="77777777" w:rsidR="003B4E04" w:rsidRPr="003B4E04" w:rsidRDefault="003B4E04" w:rsidP="003B4E0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Serta Simmons Bedding</w:t>
      </w:r>
    </w:p>
    <w:p w14:paraId="56A90F39" w14:textId="77777777" w:rsidR="003B4E04" w:rsidRPr="003B4E04" w:rsidRDefault="003B4E04" w:rsidP="003B4E0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Casper</w:t>
      </w:r>
    </w:p>
    <w:p w14:paraId="2EB9D66D" w14:textId="77777777" w:rsidR="003B4E04" w:rsidRPr="003B4E04" w:rsidRDefault="003B4E04" w:rsidP="003B4E0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Purple Innovation</w:t>
      </w:r>
    </w:p>
    <w:p w14:paraId="2A63D4F0" w14:textId="77777777" w:rsidR="003B4E04" w:rsidRPr="003B4E04" w:rsidRDefault="003B4E04" w:rsidP="003B4E0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Emma Sleep</w:t>
      </w:r>
    </w:p>
    <w:p w14:paraId="52ECBDA6" w14:textId="77777777" w:rsidR="003B4E04" w:rsidRPr="003B4E04" w:rsidRDefault="003B4E04" w:rsidP="003B4E0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Sleep Number</w:t>
      </w:r>
    </w:p>
    <w:p w14:paraId="5F346790"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4C1BFDCC">
          <v:rect id="_x0000_i1044" style="width:0;height:1.5pt" o:hralign="center" o:hrstd="t" o:hr="t" fillcolor="#a0a0a0" stroked="f"/>
        </w:pict>
      </w:r>
    </w:p>
    <w:p w14:paraId="7875EC7B"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Appendix</w:t>
      </w:r>
    </w:p>
    <w:p w14:paraId="5EFE1D79" w14:textId="77777777" w:rsidR="003B4E04" w:rsidRPr="003B4E04" w:rsidRDefault="003B4E04" w:rsidP="003B4E0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Abbreviations and Terminologies Used in the Report</w:t>
      </w:r>
    </w:p>
    <w:p w14:paraId="55BD8F49" w14:textId="77777777" w:rsidR="003B4E04" w:rsidRPr="003B4E04" w:rsidRDefault="003B4E04" w:rsidP="003B4E0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References and Sources</w:t>
      </w:r>
    </w:p>
    <w:p w14:paraId="642EC5AC"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68E44D14">
          <v:rect id="_x0000_i1045" style="width:0;height:1.5pt" o:hralign="center" o:hrstd="t" o:hr="t" fillcolor="#a0a0a0" stroked="f"/>
        </w:pict>
      </w:r>
    </w:p>
    <w:p w14:paraId="716255BC"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lastRenderedPageBreak/>
        <w:t>List of Tables</w:t>
      </w:r>
    </w:p>
    <w:p w14:paraId="64800FF8" w14:textId="77777777" w:rsidR="003B4E04" w:rsidRPr="003B4E04" w:rsidRDefault="003B4E04" w:rsidP="003B4E0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Market Size by Product Type, Distribution Channel, End User, and Region (2024–2030)</w:t>
      </w:r>
    </w:p>
    <w:p w14:paraId="1FF194E8" w14:textId="77777777" w:rsidR="003B4E04" w:rsidRPr="003B4E04" w:rsidRDefault="003B4E04" w:rsidP="003B4E0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Regional Market Breakdown by Segment Type (2024–2030)</w:t>
      </w:r>
    </w:p>
    <w:p w14:paraId="11EA4CC5" w14:textId="77777777" w:rsidR="003B4E04" w:rsidRPr="003B4E04" w:rsidRDefault="003B4E04" w:rsidP="003B4E04">
      <w:pPr>
        <w:spacing w:after="0"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pict w14:anchorId="196DED88">
          <v:rect id="_x0000_i1046" style="width:0;height:1.5pt" o:hralign="center" o:hrstd="t" o:hr="t" fillcolor="#a0a0a0" stroked="f"/>
        </w:pict>
      </w:r>
    </w:p>
    <w:p w14:paraId="648FD5CA" w14:textId="77777777" w:rsidR="003B4E04" w:rsidRPr="003B4E04" w:rsidRDefault="003B4E04" w:rsidP="003B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E04">
        <w:rPr>
          <w:rFonts w:ascii="Times New Roman" w:eastAsia="Times New Roman" w:hAnsi="Times New Roman" w:cs="Times New Roman"/>
          <w:b/>
          <w:bCs/>
          <w:kern w:val="0"/>
          <w:sz w:val="36"/>
          <w:szCs w:val="36"/>
          <w:lang w:eastAsia="en-IN"/>
          <w14:ligatures w14:val="none"/>
        </w:rPr>
        <w:t>List of Figures</w:t>
      </w:r>
    </w:p>
    <w:p w14:paraId="7D09975F" w14:textId="77777777" w:rsidR="003B4E04" w:rsidRPr="003B4E04" w:rsidRDefault="003B4E04" w:rsidP="003B4E0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Market Drivers, Challenges, and Opportunities</w:t>
      </w:r>
    </w:p>
    <w:p w14:paraId="7401146A" w14:textId="77777777" w:rsidR="003B4E04" w:rsidRPr="003B4E04" w:rsidRDefault="003B4E04" w:rsidP="003B4E0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Regional Market Snapshot</w:t>
      </w:r>
    </w:p>
    <w:p w14:paraId="68791EEA" w14:textId="77777777" w:rsidR="003B4E04" w:rsidRPr="003B4E04" w:rsidRDefault="003B4E04" w:rsidP="003B4E0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Competitive Landscape by Market Share</w:t>
      </w:r>
    </w:p>
    <w:p w14:paraId="09A3F351" w14:textId="77777777" w:rsidR="003B4E04" w:rsidRPr="003B4E04" w:rsidRDefault="003B4E04" w:rsidP="003B4E0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Growth Strategies Adopted by Key Players</w:t>
      </w:r>
    </w:p>
    <w:p w14:paraId="51B4B70B" w14:textId="6FED603B" w:rsidR="00FC77B6" w:rsidRPr="003B4E04" w:rsidRDefault="003B4E04" w:rsidP="003B4E0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E04">
        <w:rPr>
          <w:rFonts w:ascii="Times New Roman" w:eastAsia="Times New Roman" w:hAnsi="Times New Roman" w:cs="Times New Roman"/>
          <w:kern w:val="0"/>
          <w:sz w:val="24"/>
          <w:szCs w:val="24"/>
          <w:lang w:eastAsia="en-IN"/>
          <w14:ligatures w14:val="none"/>
        </w:rPr>
        <w:t>Market Share by Product Type and Distribution Channel (2024 vs. 2030)</w:t>
      </w:r>
    </w:p>
    <w:sectPr w:rsidR="00FC77B6" w:rsidRPr="003B4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274C5"/>
    <w:multiLevelType w:val="multilevel"/>
    <w:tmpl w:val="06E0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248B3"/>
    <w:multiLevelType w:val="multilevel"/>
    <w:tmpl w:val="7814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67E98"/>
    <w:multiLevelType w:val="multilevel"/>
    <w:tmpl w:val="D670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12ADB"/>
    <w:multiLevelType w:val="multilevel"/>
    <w:tmpl w:val="996C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13960"/>
    <w:multiLevelType w:val="multilevel"/>
    <w:tmpl w:val="A358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B4EA3"/>
    <w:multiLevelType w:val="multilevel"/>
    <w:tmpl w:val="2D40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E5136"/>
    <w:multiLevelType w:val="multilevel"/>
    <w:tmpl w:val="B808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3468D"/>
    <w:multiLevelType w:val="multilevel"/>
    <w:tmpl w:val="C770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64417"/>
    <w:multiLevelType w:val="multilevel"/>
    <w:tmpl w:val="E8AC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06744"/>
    <w:multiLevelType w:val="multilevel"/>
    <w:tmpl w:val="B448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84431"/>
    <w:multiLevelType w:val="multilevel"/>
    <w:tmpl w:val="BFE6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E69E1"/>
    <w:multiLevelType w:val="multilevel"/>
    <w:tmpl w:val="6496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B0BAB"/>
    <w:multiLevelType w:val="multilevel"/>
    <w:tmpl w:val="869A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6274D"/>
    <w:multiLevelType w:val="multilevel"/>
    <w:tmpl w:val="F05A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A5416"/>
    <w:multiLevelType w:val="multilevel"/>
    <w:tmpl w:val="39CC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0244E"/>
    <w:multiLevelType w:val="multilevel"/>
    <w:tmpl w:val="E522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F5A78"/>
    <w:multiLevelType w:val="multilevel"/>
    <w:tmpl w:val="E2F6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3F754E"/>
    <w:multiLevelType w:val="multilevel"/>
    <w:tmpl w:val="17B8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E48AE"/>
    <w:multiLevelType w:val="multilevel"/>
    <w:tmpl w:val="F2E0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535272"/>
    <w:multiLevelType w:val="multilevel"/>
    <w:tmpl w:val="468A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E5641"/>
    <w:multiLevelType w:val="multilevel"/>
    <w:tmpl w:val="6690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531807"/>
    <w:multiLevelType w:val="multilevel"/>
    <w:tmpl w:val="1348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9604D"/>
    <w:multiLevelType w:val="multilevel"/>
    <w:tmpl w:val="8666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70416"/>
    <w:multiLevelType w:val="multilevel"/>
    <w:tmpl w:val="004A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976D1C"/>
    <w:multiLevelType w:val="multilevel"/>
    <w:tmpl w:val="1386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362341"/>
    <w:multiLevelType w:val="multilevel"/>
    <w:tmpl w:val="496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9B5584"/>
    <w:multiLevelType w:val="multilevel"/>
    <w:tmpl w:val="F79A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338759">
    <w:abstractNumId w:val="18"/>
  </w:num>
  <w:num w:numId="2" w16cid:durableId="125198520">
    <w:abstractNumId w:val="13"/>
  </w:num>
  <w:num w:numId="3" w16cid:durableId="68776961">
    <w:abstractNumId w:val="9"/>
  </w:num>
  <w:num w:numId="4" w16cid:durableId="697632102">
    <w:abstractNumId w:val="4"/>
  </w:num>
  <w:num w:numId="5" w16cid:durableId="742921162">
    <w:abstractNumId w:val="6"/>
  </w:num>
  <w:num w:numId="6" w16cid:durableId="2067291818">
    <w:abstractNumId w:val="15"/>
  </w:num>
  <w:num w:numId="7" w16cid:durableId="1185169751">
    <w:abstractNumId w:val="21"/>
  </w:num>
  <w:num w:numId="8" w16cid:durableId="1518032927">
    <w:abstractNumId w:val="20"/>
  </w:num>
  <w:num w:numId="9" w16cid:durableId="450519118">
    <w:abstractNumId w:val="14"/>
  </w:num>
  <w:num w:numId="10" w16cid:durableId="1960794798">
    <w:abstractNumId w:val="17"/>
  </w:num>
  <w:num w:numId="11" w16cid:durableId="633175753">
    <w:abstractNumId w:val="0"/>
  </w:num>
  <w:num w:numId="12" w16cid:durableId="377122239">
    <w:abstractNumId w:val="8"/>
  </w:num>
  <w:num w:numId="13" w16cid:durableId="1846626103">
    <w:abstractNumId w:val="25"/>
  </w:num>
  <w:num w:numId="14" w16cid:durableId="2043438265">
    <w:abstractNumId w:val="16"/>
  </w:num>
  <w:num w:numId="15" w16cid:durableId="42025734">
    <w:abstractNumId w:val="19"/>
  </w:num>
  <w:num w:numId="16" w16cid:durableId="1352142532">
    <w:abstractNumId w:val="22"/>
  </w:num>
  <w:num w:numId="17" w16cid:durableId="1638687263">
    <w:abstractNumId w:val="12"/>
  </w:num>
  <w:num w:numId="18" w16cid:durableId="381296234">
    <w:abstractNumId w:val="2"/>
  </w:num>
  <w:num w:numId="19" w16cid:durableId="305362057">
    <w:abstractNumId w:val="26"/>
  </w:num>
  <w:num w:numId="20" w16cid:durableId="390807865">
    <w:abstractNumId w:val="3"/>
  </w:num>
  <w:num w:numId="21" w16cid:durableId="1004284833">
    <w:abstractNumId w:val="23"/>
  </w:num>
  <w:num w:numId="22" w16cid:durableId="272590435">
    <w:abstractNumId w:val="24"/>
  </w:num>
  <w:num w:numId="23" w16cid:durableId="285699466">
    <w:abstractNumId w:val="10"/>
  </w:num>
  <w:num w:numId="24" w16cid:durableId="6061561">
    <w:abstractNumId w:val="7"/>
  </w:num>
  <w:num w:numId="25" w16cid:durableId="1967999991">
    <w:abstractNumId w:val="5"/>
  </w:num>
  <w:num w:numId="26" w16cid:durableId="1333221075">
    <w:abstractNumId w:val="1"/>
  </w:num>
  <w:num w:numId="27" w16cid:durableId="16257688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E04"/>
    <w:rsid w:val="0006506A"/>
    <w:rsid w:val="0013754B"/>
    <w:rsid w:val="00344AB7"/>
    <w:rsid w:val="003B4E04"/>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C4D2A"/>
  <w15:chartTrackingRefBased/>
  <w15:docId w15:val="{BAC42DB4-9AFF-470B-BDBF-A45B46036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E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E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E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E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E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3B4E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E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E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E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E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E04"/>
    <w:rPr>
      <w:rFonts w:eastAsiaTheme="majorEastAsia" w:cstheme="majorBidi"/>
      <w:color w:val="272727" w:themeColor="text1" w:themeTint="D8"/>
    </w:rPr>
  </w:style>
  <w:style w:type="paragraph" w:styleId="Title">
    <w:name w:val="Title"/>
    <w:basedOn w:val="Normal"/>
    <w:next w:val="Normal"/>
    <w:link w:val="TitleChar"/>
    <w:uiPriority w:val="10"/>
    <w:qFormat/>
    <w:rsid w:val="003B4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E04"/>
    <w:pPr>
      <w:spacing w:before="160"/>
      <w:jc w:val="center"/>
    </w:pPr>
    <w:rPr>
      <w:i/>
      <w:iCs/>
      <w:color w:val="404040" w:themeColor="text1" w:themeTint="BF"/>
    </w:rPr>
  </w:style>
  <w:style w:type="character" w:customStyle="1" w:styleId="QuoteChar">
    <w:name w:val="Quote Char"/>
    <w:basedOn w:val="DefaultParagraphFont"/>
    <w:link w:val="Quote"/>
    <w:uiPriority w:val="29"/>
    <w:rsid w:val="003B4E04"/>
    <w:rPr>
      <w:i/>
      <w:iCs/>
      <w:color w:val="404040" w:themeColor="text1" w:themeTint="BF"/>
    </w:rPr>
  </w:style>
  <w:style w:type="paragraph" w:styleId="ListParagraph">
    <w:name w:val="List Paragraph"/>
    <w:basedOn w:val="Normal"/>
    <w:uiPriority w:val="34"/>
    <w:qFormat/>
    <w:rsid w:val="003B4E04"/>
    <w:pPr>
      <w:ind w:left="720"/>
      <w:contextualSpacing/>
    </w:pPr>
  </w:style>
  <w:style w:type="character" w:styleId="IntenseEmphasis">
    <w:name w:val="Intense Emphasis"/>
    <w:basedOn w:val="DefaultParagraphFont"/>
    <w:uiPriority w:val="21"/>
    <w:qFormat/>
    <w:rsid w:val="003B4E04"/>
    <w:rPr>
      <w:i/>
      <w:iCs/>
      <w:color w:val="2F5496" w:themeColor="accent1" w:themeShade="BF"/>
    </w:rPr>
  </w:style>
  <w:style w:type="paragraph" w:styleId="IntenseQuote">
    <w:name w:val="Intense Quote"/>
    <w:basedOn w:val="Normal"/>
    <w:next w:val="Normal"/>
    <w:link w:val="IntenseQuoteChar"/>
    <w:uiPriority w:val="30"/>
    <w:qFormat/>
    <w:rsid w:val="003B4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E04"/>
    <w:rPr>
      <w:i/>
      <w:iCs/>
      <w:color w:val="2F5496" w:themeColor="accent1" w:themeShade="BF"/>
    </w:rPr>
  </w:style>
  <w:style w:type="character" w:styleId="IntenseReference">
    <w:name w:val="Intense Reference"/>
    <w:basedOn w:val="DefaultParagraphFont"/>
    <w:uiPriority w:val="32"/>
    <w:qFormat/>
    <w:rsid w:val="003B4E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983986">
      <w:bodyDiv w:val="1"/>
      <w:marLeft w:val="0"/>
      <w:marRight w:val="0"/>
      <w:marTop w:val="0"/>
      <w:marBottom w:val="0"/>
      <w:divBdr>
        <w:top w:val="none" w:sz="0" w:space="0" w:color="auto"/>
        <w:left w:val="none" w:sz="0" w:space="0" w:color="auto"/>
        <w:bottom w:val="none" w:sz="0" w:space="0" w:color="auto"/>
        <w:right w:val="none" w:sz="0" w:space="0" w:color="auto"/>
      </w:divBdr>
      <w:divsChild>
        <w:div w:id="348263952">
          <w:marLeft w:val="0"/>
          <w:marRight w:val="0"/>
          <w:marTop w:val="0"/>
          <w:marBottom w:val="0"/>
          <w:divBdr>
            <w:top w:val="none" w:sz="0" w:space="0" w:color="auto"/>
            <w:left w:val="none" w:sz="0" w:space="0" w:color="auto"/>
            <w:bottom w:val="none" w:sz="0" w:space="0" w:color="auto"/>
            <w:right w:val="none" w:sz="0" w:space="0" w:color="auto"/>
          </w:divBdr>
          <w:divsChild>
            <w:div w:id="331493820">
              <w:marLeft w:val="0"/>
              <w:marRight w:val="0"/>
              <w:marTop w:val="0"/>
              <w:marBottom w:val="0"/>
              <w:divBdr>
                <w:top w:val="none" w:sz="0" w:space="0" w:color="auto"/>
                <w:left w:val="none" w:sz="0" w:space="0" w:color="auto"/>
                <w:bottom w:val="none" w:sz="0" w:space="0" w:color="auto"/>
                <w:right w:val="none" w:sz="0" w:space="0" w:color="auto"/>
              </w:divBdr>
              <w:divsChild>
                <w:div w:id="1800683111">
                  <w:marLeft w:val="0"/>
                  <w:marRight w:val="0"/>
                  <w:marTop w:val="0"/>
                  <w:marBottom w:val="0"/>
                  <w:divBdr>
                    <w:top w:val="none" w:sz="0" w:space="0" w:color="auto"/>
                    <w:left w:val="none" w:sz="0" w:space="0" w:color="auto"/>
                    <w:bottom w:val="none" w:sz="0" w:space="0" w:color="auto"/>
                    <w:right w:val="none" w:sz="0" w:space="0" w:color="auto"/>
                  </w:divBdr>
                  <w:divsChild>
                    <w:div w:id="1048069921">
                      <w:marLeft w:val="0"/>
                      <w:marRight w:val="0"/>
                      <w:marTop w:val="0"/>
                      <w:marBottom w:val="0"/>
                      <w:divBdr>
                        <w:top w:val="none" w:sz="0" w:space="0" w:color="auto"/>
                        <w:left w:val="none" w:sz="0" w:space="0" w:color="auto"/>
                        <w:bottom w:val="none" w:sz="0" w:space="0" w:color="auto"/>
                        <w:right w:val="none" w:sz="0" w:space="0" w:color="auto"/>
                      </w:divBdr>
                      <w:divsChild>
                        <w:div w:id="822699547">
                          <w:marLeft w:val="0"/>
                          <w:marRight w:val="0"/>
                          <w:marTop w:val="0"/>
                          <w:marBottom w:val="0"/>
                          <w:divBdr>
                            <w:top w:val="none" w:sz="0" w:space="0" w:color="auto"/>
                            <w:left w:val="none" w:sz="0" w:space="0" w:color="auto"/>
                            <w:bottom w:val="none" w:sz="0" w:space="0" w:color="auto"/>
                            <w:right w:val="none" w:sz="0" w:space="0" w:color="auto"/>
                          </w:divBdr>
                          <w:divsChild>
                            <w:div w:id="1360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879512">
          <w:marLeft w:val="0"/>
          <w:marRight w:val="0"/>
          <w:marTop w:val="0"/>
          <w:marBottom w:val="0"/>
          <w:divBdr>
            <w:top w:val="none" w:sz="0" w:space="0" w:color="auto"/>
            <w:left w:val="none" w:sz="0" w:space="0" w:color="auto"/>
            <w:bottom w:val="none" w:sz="0" w:space="0" w:color="auto"/>
            <w:right w:val="none" w:sz="0" w:space="0" w:color="auto"/>
          </w:divBdr>
          <w:divsChild>
            <w:div w:id="271475711">
              <w:marLeft w:val="0"/>
              <w:marRight w:val="0"/>
              <w:marTop w:val="0"/>
              <w:marBottom w:val="0"/>
              <w:divBdr>
                <w:top w:val="none" w:sz="0" w:space="0" w:color="auto"/>
                <w:left w:val="none" w:sz="0" w:space="0" w:color="auto"/>
                <w:bottom w:val="none" w:sz="0" w:space="0" w:color="auto"/>
                <w:right w:val="none" w:sz="0" w:space="0" w:color="auto"/>
              </w:divBdr>
              <w:divsChild>
                <w:div w:id="166137374">
                  <w:marLeft w:val="0"/>
                  <w:marRight w:val="0"/>
                  <w:marTop w:val="0"/>
                  <w:marBottom w:val="0"/>
                  <w:divBdr>
                    <w:top w:val="none" w:sz="0" w:space="0" w:color="auto"/>
                    <w:left w:val="none" w:sz="0" w:space="0" w:color="auto"/>
                    <w:bottom w:val="none" w:sz="0" w:space="0" w:color="auto"/>
                    <w:right w:val="none" w:sz="0" w:space="0" w:color="auto"/>
                  </w:divBdr>
                  <w:divsChild>
                    <w:div w:id="215820861">
                      <w:marLeft w:val="0"/>
                      <w:marRight w:val="0"/>
                      <w:marTop w:val="0"/>
                      <w:marBottom w:val="0"/>
                      <w:divBdr>
                        <w:top w:val="none" w:sz="0" w:space="0" w:color="auto"/>
                        <w:left w:val="none" w:sz="0" w:space="0" w:color="auto"/>
                        <w:bottom w:val="none" w:sz="0" w:space="0" w:color="auto"/>
                        <w:right w:val="none" w:sz="0" w:space="0" w:color="auto"/>
                      </w:divBdr>
                      <w:divsChild>
                        <w:div w:id="1281914902">
                          <w:marLeft w:val="0"/>
                          <w:marRight w:val="0"/>
                          <w:marTop w:val="0"/>
                          <w:marBottom w:val="0"/>
                          <w:divBdr>
                            <w:top w:val="none" w:sz="0" w:space="0" w:color="auto"/>
                            <w:left w:val="none" w:sz="0" w:space="0" w:color="auto"/>
                            <w:bottom w:val="none" w:sz="0" w:space="0" w:color="auto"/>
                            <w:right w:val="none" w:sz="0" w:space="0" w:color="auto"/>
                          </w:divBdr>
                          <w:divsChild>
                            <w:div w:id="879628498">
                              <w:marLeft w:val="0"/>
                              <w:marRight w:val="0"/>
                              <w:marTop w:val="0"/>
                              <w:marBottom w:val="0"/>
                              <w:divBdr>
                                <w:top w:val="none" w:sz="0" w:space="0" w:color="auto"/>
                                <w:left w:val="none" w:sz="0" w:space="0" w:color="auto"/>
                                <w:bottom w:val="none" w:sz="0" w:space="0" w:color="auto"/>
                                <w:right w:val="none" w:sz="0" w:space="0" w:color="auto"/>
                              </w:divBdr>
                              <w:divsChild>
                                <w:div w:id="17998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84018">
          <w:marLeft w:val="0"/>
          <w:marRight w:val="0"/>
          <w:marTop w:val="0"/>
          <w:marBottom w:val="0"/>
          <w:divBdr>
            <w:top w:val="none" w:sz="0" w:space="0" w:color="auto"/>
            <w:left w:val="none" w:sz="0" w:space="0" w:color="auto"/>
            <w:bottom w:val="none" w:sz="0" w:space="0" w:color="auto"/>
            <w:right w:val="none" w:sz="0" w:space="0" w:color="auto"/>
          </w:divBdr>
          <w:divsChild>
            <w:div w:id="1537086182">
              <w:marLeft w:val="0"/>
              <w:marRight w:val="0"/>
              <w:marTop w:val="0"/>
              <w:marBottom w:val="0"/>
              <w:divBdr>
                <w:top w:val="none" w:sz="0" w:space="0" w:color="auto"/>
                <w:left w:val="none" w:sz="0" w:space="0" w:color="auto"/>
                <w:bottom w:val="none" w:sz="0" w:space="0" w:color="auto"/>
                <w:right w:val="none" w:sz="0" w:space="0" w:color="auto"/>
              </w:divBdr>
              <w:divsChild>
                <w:div w:id="1729762398">
                  <w:marLeft w:val="0"/>
                  <w:marRight w:val="0"/>
                  <w:marTop w:val="0"/>
                  <w:marBottom w:val="0"/>
                  <w:divBdr>
                    <w:top w:val="none" w:sz="0" w:space="0" w:color="auto"/>
                    <w:left w:val="none" w:sz="0" w:space="0" w:color="auto"/>
                    <w:bottom w:val="none" w:sz="0" w:space="0" w:color="auto"/>
                    <w:right w:val="none" w:sz="0" w:space="0" w:color="auto"/>
                  </w:divBdr>
                  <w:divsChild>
                    <w:div w:id="8872813">
                      <w:marLeft w:val="0"/>
                      <w:marRight w:val="0"/>
                      <w:marTop w:val="0"/>
                      <w:marBottom w:val="0"/>
                      <w:divBdr>
                        <w:top w:val="none" w:sz="0" w:space="0" w:color="auto"/>
                        <w:left w:val="none" w:sz="0" w:space="0" w:color="auto"/>
                        <w:bottom w:val="none" w:sz="0" w:space="0" w:color="auto"/>
                        <w:right w:val="none" w:sz="0" w:space="0" w:color="auto"/>
                      </w:divBdr>
                      <w:divsChild>
                        <w:div w:id="1001658580">
                          <w:marLeft w:val="0"/>
                          <w:marRight w:val="0"/>
                          <w:marTop w:val="0"/>
                          <w:marBottom w:val="0"/>
                          <w:divBdr>
                            <w:top w:val="none" w:sz="0" w:space="0" w:color="auto"/>
                            <w:left w:val="none" w:sz="0" w:space="0" w:color="auto"/>
                            <w:bottom w:val="none" w:sz="0" w:space="0" w:color="auto"/>
                            <w:right w:val="none" w:sz="0" w:space="0" w:color="auto"/>
                          </w:divBdr>
                          <w:divsChild>
                            <w:div w:id="13306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103562">
          <w:marLeft w:val="0"/>
          <w:marRight w:val="0"/>
          <w:marTop w:val="0"/>
          <w:marBottom w:val="0"/>
          <w:divBdr>
            <w:top w:val="none" w:sz="0" w:space="0" w:color="auto"/>
            <w:left w:val="none" w:sz="0" w:space="0" w:color="auto"/>
            <w:bottom w:val="none" w:sz="0" w:space="0" w:color="auto"/>
            <w:right w:val="none" w:sz="0" w:space="0" w:color="auto"/>
          </w:divBdr>
          <w:divsChild>
            <w:div w:id="46271891">
              <w:marLeft w:val="0"/>
              <w:marRight w:val="0"/>
              <w:marTop w:val="0"/>
              <w:marBottom w:val="0"/>
              <w:divBdr>
                <w:top w:val="none" w:sz="0" w:space="0" w:color="auto"/>
                <w:left w:val="none" w:sz="0" w:space="0" w:color="auto"/>
                <w:bottom w:val="none" w:sz="0" w:space="0" w:color="auto"/>
                <w:right w:val="none" w:sz="0" w:space="0" w:color="auto"/>
              </w:divBdr>
              <w:divsChild>
                <w:div w:id="3169190">
                  <w:marLeft w:val="0"/>
                  <w:marRight w:val="0"/>
                  <w:marTop w:val="0"/>
                  <w:marBottom w:val="0"/>
                  <w:divBdr>
                    <w:top w:val="none" w:sz="0" w:space="0" w:color="auto"/>
                    <w:left w:val="none" w:sz="0" w:space="0" w:color="auto"/>
                    <w:bottom w:val="none" w:sz="0" w:space="0" w:color="auto"/>
                    <w:right w:val="none" w:sz="0" w:space="0" w:color="auto"/>
                  </w:divBdr>
                  <w:divsChild>
                    <w:div w:id="1293368814">
                      <w:marLeft w:val="0"/>
                      <w:marRight w:val="0"/>
                      <w:marTop w:val="0"/>
                      <w:marBottom w:val="0"/>
                      <w:divBdr>
                        <w:top w:val="none" w:sz="0" w:space="0" w:color="auto"/>
                        <w:left w:val="none" w:sz="0" w:space="0" w:color="auto"/>
                        <w:bottom w:val="none" w:sz="0" w:space="0" w:color="auto"/>
                        <w:right w:val="none" w:sz="0" w:space="0" w:color="auto"/>
                      </w:divBdr>
                      <w:divsChild>
                        <w:div w:id="652949857">
                          <w:marLeft w:val="0"/>
                          <w:marRight w:val="0"/>
                          <w:marTop w:val="0"/>
                          <w:marBottom w:val="0"/>
                          <w:divBdr>
                            <w:top w:val="none" w:sz="0" w:space="0" w:color="auto"/>
                            <w:left w:val="none" w:sz="0" w:space="0" w:color="auto"/>
                            <w:bottom w:val="none" w:sz="0" w:space="0" w:color="auto"/>
                            <w:right w:val="none" w:sz="0" w:space="0" w:color="auto"/>
                          </w:divBdr>
                          <w:divsChild>
                            <w:div w:id="552927516">
                              <w:marLeft w:val="0"/>
                              <w:marRight w:val="0"/>
                              <w:marTop w:val="0"/>
                              <w:marBottom w:val="0"/>
                              <w:divBdr>
                                <w:top w:val="none" w:sz="0" w:space="0" w:color="auto"/>
                                <w:left w:val="none" w:sz="0" w:space="0" w:color="auto"/>
                                <w:bottom w:val="none" w:sz="0" w:space="0" w:color="auto"/>
                                <w:right w:val="none" w:sz="0" w:space="0" w:color="auto"/>
                              </w:divBdr>
                              <w:divsChild>
                                <w:div w:id="177170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089749">
          <w:marLeft w:val="0"/>
          <w:marRight w:val="0"/>
          <w:marTop w:val="0"/>
          <w:marBottom w:val="0"/>
          <w:divBdr>
            <w:top w:val="none" w:sz="0" w:space="0" w:color="auto"/>
            <w:left w:val="none" w:sz="0" w:space="0" w:color="auto"/>
            <w:bottom w:val="none" w:sz="0" w:space="0" w:color="auto"/>
            <w:right w:val="none" w:sz="0" w:space="0" w:color="auto"/>
          </w:divBdr>
          <w:divsChild>
            <w:div w:id="2086367279">
              <w:marLeft w:val="0"/>
              <w:marRight w:val="0"/>
              <w:marTop w:val="0"/>
              <w:marBottom w:val="0"/>
              <w:divBdr>
                <w:top w:val="none" w:sz="0" w:space="0" w:color="auto"/>
                <w:left w:val="none" w:sz="0" w:space="0" w:color="auto"/>
                <w:bottom w:val="none" w:sz="0" w:space="0" w:color="auto"/>
                <w:right w:val="none" w:sz="0" w:space="0" w:color="auto"/>
              </w:divBdr>
              <w:divsChild>
                <w:div w:id="1948582008">
                  <w:marLeft w:val="0"/>
                  <w:marRight w:val="0"/>
                  <w:marTop w:val="0"/>
                  <w:marBottom w:val="0"/>
                  <w:divBdr>
                    <w:top w:val="none" w:sz="0" w:space="0" w:color="auto"/>
                    <w:left w:val="none" w:sz="0" w:space="0" w:color="auto"/>
                    <w:bottom w:val="none" w:sz="0" w:space="0" w:color="auto"/>
                    <w:right w:val="none" w:sz="0" w:space="0" w:color="auto"/>
                  </w:divBdr>
                  <w:divsChild>
                    <w:div w:id="1594898355">
                      <w:marLeft w:val="0"/>
                      <w:marRight w:val="0"/>
                      <w:marTop w:val="0"/>
                      <w:marBottom w:val="0"/>
                      <w:divBdr>
                        <w:top w:val="none" w:sz="0" w:space="0" w:color="auto"/>
                        <w:left w:val="none" w:sz="0" w:space="0" w:color="auto"/>
                        <w:bottom w:val="none" w:sz="0" w:space="0" w:color="auto"/>
                        <w:right w:val="none" w:sz="0" w:space="0" w:color="auto"/>
                      </w:divBdr>
                      <w:divsChild>
                        <w:div w:id="203953506">
                          <w:marLeft w:val="0"/>
                          <w:marRight w:val="0"/>
                          <w:marTop w:val="0"/>
                          <w:marBottom w:val="0"/>
                          <w:divBdr>
                            <w:top w:val="none" w:sz="0" w:space="0" w:color="auto"/>
                            <w:left w:val="none" w:sz="0" w:space="0" w:color="auto"/>
                            <w:bottom w:val="none" w:sz="0" w:space="0" w:color="auto"/>
                            <w:right w:val="none" w:sz="0" w:space="0" w:color="auto"/>
                          </w:divBdr>
                          <w:divsChild>
                            <w:div w:id="112495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3400">
          <w:marLeft w:val="0"/>
          <w:marRight w:val="0"/>
          <w:marTop w:val="0"/>
          <w:marBottom w:val="0"/>
          <w:divBdr>
            <w:top w:val="none" w:sz="0" w:space="0" w:color="auto"/>
            <w:left w:val="none" w:sz="0" w:space="0" w:color="auto"/>
            <w:bottom w:val="none" w:sz="0" w:space="0" w:color="auto"/>
            <w:right w:val="none" w:sz="0" w:space="0" w:color="auto"/>
          </w:divBdr>
          <w:divsChild>
            <w:div w:id="1278030356">
              <w:marLeft w:val="0"/>
              <w:marRight w:val="0"/>
              <w:marTop w:val="0"/>
              <w:marBottom w:val="0"/>
              <w:divBdr>
                <w:top w:val="none" w:sz="0" w:space="0" w:color="auto"/>
                <w:left w:val="none" w:sz="0" w:space="0" w:color="auto"/>
                <w:bottom w:val="none" w:sz="0" w:space="0" w:color="auto"/>
                <w:right w:val="none" w:sz="0" w:space="0" w:color="auto"/>
              </w:divBdr>
              <w:divsChild>
                <w:div w:id="2055889332">
                  <w:marLeft w:val="0"/>
                  <w:marRight w:val="0"/>
                  <w:marTop w:val="0"/>
                  <w:marBottom w:val="0"/>
                  <w:divBdr>
                    <w:top w:val="none" w:sz="0" w:space="0" w:color="auto"/>
                    <w:left w:val="none" w:sz="0" w:space="0" w:color="auto"/>
                    <w:bottom w:val="none" w:sz="0" w:space="0" w:color="auto"/>
                    <w:right w:val="none" w:sz="0" w:space="0" w:color="auto"/>
                  </w:divBdr>
                  <w:divsChild>
                    <w:div w:id="538123940">
                      <w:marLeft w:val="0"/>
                      <w:marRight w:val="0"/>
                      <w:marTop w:val="0"/>
                      <w:marBottom w:val="0"/>
                      <w:divBdr>
                        <w:top w:val="none" w:sz="0" w:space="0" w:color="auto"/>
                        <w:left w:val="none" w:sz="0" w:space="0" w:color="auto"/>
                        <w:bottom w:val="none" w:sz="0" w:space="0" w:color="auto"/>
                        <w:right w:val="none" w:sz="0" w:space="0" w:color="auto"/>
                      </w:divBdr>
                      <w:divsChild>
                        <w:div w:id="138229518">
                          <w:marLeft w:val="0"/>
                          <w:marRight w:val="0"/>
                          <w:marTop w:val="0"/>
                          <w:marBottom w:val="0"/>
                          <w:divBdr>
                            <w:top w:val="none" w:sz="0" w:space="0" w:color="auto"/>
                            <w:left w:val="none" w:sz="0" w:space="0" w:color="auto"/>
                            <w:bottom w:val="none" w:sz="0" w:space="0" w:color="auto"/>
                            <w:right w:val="none" w:sz="0" w:space="0" w:color="auto"/>
                          </w:divBdr>
                          <w:divsChild>
                            <w:div w:id="13584049">
                              <w:marLeft w:val="0"/>
                              <w:marRight w:val="0"/>
                              <w:marTop w:val="0"/>
                              <w:marBottom w:val="0"/>
                              <w:divBdr>
                                <w:top w:val="none" w:sz="0" w:space="0" w:color="auto"/>
                                <w:left w:val="none" w:sz="0" w:space="0" w:color="auto"/>
                                <w:bottom w:val="none" w:sz="0" w:space="0" w:color="auto"/>
                                <w:right w:val="none" w:sz="0" w:space="0" w:color="auto"/>
                              </w:divBdr>
                              <w:divsChild>
                                <w:div w:id="28600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305809">
          <w:marLeft w:val="0"/>
          <w:marRight w:val="0"/>
          <w:marTop w:val="0"/>
          <w:marBottom w:val="0"/>
          <w:divBdr>
            <w:top w:val="none" w:sz="0" w:space="0" w:color="auto"/>
            <w:left w:val="none" w:sz="0" w:space="0" w:color="auto"/>
            <w:bottom w:val="none" w:sz="0" w:space="0" w:color="auto"/>
            <w:right w:val="none" w:sz="0" w:space="0" w:color="auto"/>
          </w:divBdr>
          <w:divsChild>
            <w:div w:id="202712722">
              <w:marLeft w:val="0"/>
              <w:marRight w:val="0"/>
              <w:marTop w:val="0"/>
              <w:marBottom w:val="0"/>
              <w:divBdr>
                <w:top w:val="none" w:sz="0" w:space="0" w:color="auto"/>
                <w:left w:val="none" w:sz="0" w:space="0" w:color="auto"/>
                <w:bottom w:val="none" w:sz="0" w:space="0" w:color="auto"/>
                <w:right w:val="none" w:sz="0" w:space="0" w:color="auto"/>
              </w:divBdr>
              <w:divsChild>
                <w:div w:id="855852958">
                  <w:marLeft w:val="0"/>
                  <w:marRight w:val="0"/>
                  <w:marTop w:val="0"/>
                  <w:marBottom w:val="0"/>
                  <w:divBdr>
                    <w:top w:val="none" w:sz="0" w:space="0" w:color="auto"/>
                    <w:left w:val="none" w:sz="0" w:space="0" w:color="auto"/>
                    <w:bottom w:val="none" w:sz="0" w:space="0" w:color="auto"/>
                    <w:right w:val="none" w:sz="0" w:space="0" w:color="auto"/>
                  </w:divBdr>
                  <w:divsChild>
                    <w:div w:id="424889531">
                      <w:marLeft w:val="0"/>
                      <w:marRight w:val="0"/>
                      <w:marTop w:val="0"/>
                      <w:marBottom w:val="0"/>
                      <w:divBdr>
                        <w:top w:val="none" w:sz="0" w:space="0" w:color="auto"/>
                        <w:left w:val="none" w:sz="0" w:space="0" w:color="auto"/>
                        <w:bottom w:val="none" w:sz="0" w:space="0" w:color="auto"/>
                        <w:right w:val="none" w:sz="0" w:space="0" w:color="auto"/>
                      </w:divBdr>
                      <w:divsChild>
                        <w:div w:id="509490611">
                          <w:marLeft w:val="0"/>
                          <w:marRight w:val="0"/>
                          <w:marTop w:val="0"/>
                          <w:marBottom w:val="0"/>
                          <w:divBdr>
                            <w:top w:val="none" w:sz="0" w:space="0" w:color="auto"/>
                            <w:left w:val="none" w:sz="0" w:space="0" w:color="auto"/>
                            <w:bottom w:val="none" w:sz="0" w:space="0" w:color="auto"/>
                            <w:right w:val="none" w:sz="0" w:space="0" w:color="auto"/>
                          </w:divBdr>
                          <w:divsChild>
                            <w:div w:id="2923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461152">
          <w:marLeft w:val="0"/>
          <w:marRight w:val="0"/>
          <w:marTop w:val="0"/>
          <w:marBottom w:val="0"/>
          <w:divBdr>
            <w:top w:val="none" w:sz="0" w:space="0" w:color="auto"/>
            <w:left w:val="none" w:sz="0" w:space="0" w:color="auto"/>
            <w:bottom w:val="none" w:sz="0" w:space="0" w:color="auto"/>
            <w:right w:val="none" w:sz="0" w:space="0" w:color="auto"/>
          </w:divBdr>
          <w:divsChild>
            <w:div w:id="512187046">
              <w:marLeft w:val="0"/>
              <w:marRight w:val="0"/>
              <w:marTop w:val="0"/>
              <w:marBottom w:val="0"/>
              <w:divBdr>
                <w:top w:val="none" w:sz="0" w:space="0" w:color="auto"/>
                <w:left w:val="none" w:sz="0" w:space="0" w:color="auto"/>
                <w:bottom w:val="none" w:sz="0" w:space="0" w:color="auto"/>
                <w:right w:val="none" w:sz="0" w:space="0" w:color="auto"/>
              </w:divBdr>
              <w:divsChild>
                <w:div w:id="633219269">
                  <w:marLeft w:val="0"/>
                  <w:marRight w:val="0"/>
                  <w:marTop w:val="0"/>
                  <w:marBottom w:val="0"/>
                  <w:divBdr>
                    <w:top w:val="none" w:sz="0" w:space="0" w:color="auto"/>
                    <w:left w:val="none" w:sz="0" w:space="0" w:color="auto"/>
                    <w:bottom w:val="none" w:sz="0" w:space="0" w:color="auto"/>
                    <w:right w:val="none" w:sz="0" w:space="0" w:color="auto"/>
                  </w:divBdr>
                  <w:divsChild>
                    <w:div w:id="1903827711">
                      <w:marLeft w:val="0"/>
                      <w:marRight w:val="0"/>
                      <w:marTop w:val="0"/>
                      <w:marBottom w:val="0"/>
                      <w:divBdr>
                        <w:top w:val="none" w:sz="0" w:space="0" w:color="auto"/>
                        <w:left w:val="none" w:sz="0" w:space="0" w:color="auto"/>
                        <w:bottom w:val="none" w:sz="0" w:space="0" w:color="auto"/>
                        <w:right w:val="none" w:sz="0" w:space="0" w:color="auto"/>
                      </w:divBdr>
                      <w:divsChild>
                        <w:div w:id="3676478">
                          <w:marLeft w:val="0"/>
                          <w:marRight w:val="0"/>
                          <w:marTop w:val="0"/>
                          <w:marBottom w:val="0"/>
                          <w:divBdr>
                            <w:top w:val="none" w:sz="0" w:space="0" w:color="auto"/>
                            <w:left w:val="none" w:sz="0" w:space="0" w:color="auto"/>
                            <w:bottom w:val="none" w:sz="0" w:space="0" w:color="auto"/>
                            <w:right w:val="none" w:sz="0" w:space="0" w:color="auto"/>
                          </w:divBdr>
                          <w:divsChild>
                            <w:div w:id="377124308">
                              <w:marLeft w:val="0"/>
                              <w:marRight w:val="0"/>
                              <w:marTop w:val="0"/>
                              <w:marBottom w:val="0"/>
                              <w:divBdr>
                                <w:top w:val="none" w:sz="0" w:space="0" w:color="auto"/>
                                <w:left w:val="none" w:sz="0" w:space="0" w:color="auto"/>
                                <w:bottom w:val="none" w:sz="0" w:space="0" w:color="auto"/>
                                <w:right w:val="none" w:sz="0" w:space="0" w:color="auto"/>
                              </w:divBdr>
                              <w:divsChild>
                                <w:div w:id="7577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01397">
          <w:marLeft w:val="0"/>
          <w:marRight w:val="0"/>
          <w:marTop w:val="0"/>
          <w:marBottom w:val="0"/>
          <w:divBdr>
            <w:top w:val="none" w:sz="0" w:space="0" w:color="auto"/>
            <w:left w:val="none" w:sz="0" w:space="0" w:color="auto"/>
            <w:bottom w:val="none" w:sz="0" w:space="0" w:color="auto"/>
            <w:right w:val="none" w:sz="0" w:space="0" w:color="auto"/>
          </w:divBdr>
          <w:divsChild>
            <w:div w:id="507838861">
              <w:marLeft w:val="0"/>
              <w:marRight w:val="0"/>
              <w:marTop w:val="0"/>
              <w:marBottom w:val="0"/>
              <w:divBdr>
                <w:top w:val="none" w:sz="0" w:space="0" w:color="auto"/>
                <w:left w:val="none" w:sz="0" w:space="0" w:color="auto"/>
                <w:bottom w:val="none" w:sz="0" w:space="0" w:color="auto"/>
                <w:right w:val="none" w:sz="0" w:space="0" w:color="auto"/>
              </w:divBdr>
              <w:divsChild>
                <w:div w:id="1166439213">
                  <w:marLeft w:val="0"/>
                  <w:marRight w:val="0"/>
                  <w:marTop w:val="0"/>
                  <w:marBottom w:val="0"/>
                  <w:divBdr>
                    <w:top w:val="none" w:sz="0" w:space="0" w:color="auto"/>
                    <w:left w:val="none" w:sz="0" w:space="0" w:color="auto"/>
                    <w:bottom w:val="none" w:sz="0" w:space="0" w:color="auto"/>
                    <w:right w:val="none" w:sz="0" w:space="0" w:color="auto"/>
                  </w:divBdr>
                  <w:divsChild>
                    <w:div w:id="2055230355">
                      <w:marLeft w:val="0"/>
                      <w:marRight w:val="0"/>
                      <w:marTop w:val="0"/>
                      <w:marBottom w:val="0"/>
                      <w:divBdr>
                        <w:top w:val="none" w:sz="0" w:space="0" w:color="auto"/>
                        <w:left w:val="none" w:sz="0" w:space="0" w:color="auto"/>
                        <w:bottom w:val="none" w:sz="0" w:space="0" w:color="auto"/>
                        <w:right w:val="none" w:sz="0" w:space="0" w:color="auto"/>
                      </w:divBdr>
                      <w:divsChild>
                        <w:div w:id="150144340">
                          <w:marLeft w:val="0"/>
                          <w:marRight w:val="0"/>
                          <w:marTop w:val="0"/>
                          <w:marBottom w:val="0"/>
                          <w:divBdr>
                            <w:top w:val="none" w:sz="0" w:space="0" w:color="auto"/>
                            <w:left w:val="none" w:sz="0" w:space="0" w:color="auto"/>
                            <w:bottom w:val="none" w:sz="0" w:space="0" w:color="auto"/>
                            <w:right w:val="none" w:sz="0" w:space="0" w:color="auto"/>
                          </w:divBdr>
                          <w:divsChild>
                            <w:div w:id="136736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868873">
          <w:marLeft w:val="0"/>
          <w:marRight w:val="0"/>
          <w:marTop w:val="0"/>
          <w:marBottom w:val="0"/>
          <w:divBdr>
            <w:top w:val="none" w:sz="0" w:space="0" w:color="auto"/>
            <w:left w:val="none" w:sz="0" w:space="0" w:color="auto"/>
            <w:bottom w:val="none" w:sz="0" w:space="0" w:color="auto"/>
            <w:right w:val="none" w:sz="0" w:space="0" w:color="auto"/>
          </w:divBdr>
          <w:divsChild>
            <w:div w:id="1232471717">
              <w:marLeft w:val="0"/>
              <w:marRight w:val="0"/>
              <w:marTop w:val="0"/>
              <w:marBottom w:val="0"/>
              <w:divBdr>
                <w:top w:val="none" w:sz="0" w:space="0" w:color="auto"/>
                <w:left w:val="none" w:sz="0" w:space="0" w:color="auto"/>
                <w:bottom w:val="none" w:sz="0" w:space="0" w:color="auto"/>
                <w:right w:val="none" w:sz="0" w:space="0" w:color="auto"/>
              </w:divBdr>
              <w:divsChild>
                <w:div w:id="1495608031">
                  <w:marLeft w:val="0"/>
                  <w:marRight w:val="0"/>
                  <w:marTop w:val="0"/>
                  <w:marBottom w:val="0"/>
                  <w:divBdr>
                    <w:top w:val="none" w:sz="0" w:space="0" w:color="auto"/>
                    <w:left w:val="none" w:sz="0" w:space="0" w:color="auto"/>
                    <w:bottom w:val="none" w:sz="0" w:space="0" w:color="auto"/>
                    <w:right w:val="none" w:sz="0" w:space="0" w:color="auto"/>
                  </w:divBdr>
                  <w:divsChild>
                    <w:div w:id="1425876496">
                      <w:marLeft w:val="0"/>
                      <w:marRight w:val="0"/>
                      <w:marTop w:val="0"/>
                      <w:marBottom w:val="0"/>
                      <w:divBdr>
                        <w:top w:val="none" w:sz="0" w:space="0" w:color="auto"/>
                        <w:left w:val="none" w:sz="0" w:space="0" w:color="auto"/>
                        <w:bottom w:val="none" w:sz="0" w:space="0" w:color="auto"/>
                        <w:right w:val="none" w:sz="0" w:space="0" w:color="auto"/>
                      </w:divBdr>
                      <w:divsChild>
                        <w:div w:id="1194804901">
                          <w:marLeft w:val="0"/>
                          <w:marRight w:val="0"/>
                          <w:marTop w:val="0"/>
                          <w:marBottom w:val="0"/>
                          <w:divBdr>
                            <w:top w:val="none" w:sz="0" w:space="0" w:color="auto"/>
                            <w:left w:val="none" w:sz="0" w:space="0" w:color="auto"/>
                            <w:bottom w:val="none" w:sz="0" w:space="0" w:color="auto"/>
                            <w:right w:val="none" w:sz="0" w:space="0" w:color="auto"/>
                          </w:divBdr>
                          <w:divsChild>
                            <w:div w:id="1408727430">
                              <w:marLeft w:val="0"/>
                              <w:marRight w:val="0"/>
                              <w:marTop w:val="0"/>
                              <w:marBottom w:val="0"/>
                              <w:divBdr>
                                <w:top w:val="none" w:sz="0" w:space="0" w:color="auto"/>
                                <w:left w:val="none" w:sz="0" w:space="0" w:color="auto"/>
                                <w:bottom w:val="none" w:sz="0" w:space="0" w:color="auto"/>
                                <w:right w:val="none" w:sz="0" w:space="0" w:color="auto"/>
                              </w:divBdr>
                              <w:divsChild>
                                <w:div w:id="19362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426334">
          <w:marLeft w:val="0"/>
          <w:marRight w:val="0"/>
          <w:marTop w:val="0"/>
          <w:marBottom w:val="0"/>
          <w:divBdr>
            <w:top w:val="none" w:sz="0" w:space="0" w:color="auto"/>
            <w:left w:val="none" w:sz="0" w:space="0" w:color="auto"/>
            <w:bottom w:val="none" w:sz="0" w:space="0" w:color="auto"/>
            <w:right w:val="none" w:sz="0" w:space="0" w:color="auto"/>
          </w:divBdr>
          <w:divsChild>
            <w:div w:id="1874493108">
              <w:marLeft w:val="0"/>
              <w:marRight w:val="0"/>
              <w:marTop w:val="0"/>
              <w:marBottom w:val="0"/>
              <w:divBdr>
                <w:top w:val="none" w:sz="0" w:space="0" w:color="auto"/>
                <w:left w:val="none" w:sz="0" w:space="0" w:color="auto"/>
                <w:bottom w:val="none" w:sz="0" w:space="0" w:color="auto"/>
                <w:right w:val="none" w:sz="0" w:space="0" w:color="auto"/>
              </w:divBdr>
              <w:divsChild>
                <w:div w:id="1884554086">
                  <w:marLeft w:val="0"/>
                  <w:marRight w:val="0"/>
                  <w:marTop w:val="0"/>
                  <w:marBottom w:val="0"/>
                  <w:divBdr>
                    <w:top w:val="none" w:sz="0" w:space="0" w:color="auto"/>
                    <w:left w:val="none" w:sz="0" w:space="0" w:color="auto"/>
                    <w:bottom w:val="none" w:sz="0" w:space="0" w:color="auto"/>
                    <w:right w:val="none" w:sz="0" w:space="0" w:color="auto"/>
                  </w:divBdr>
                  <w:divsChild>
                    <w:div w:id="505557956">
                      <w:marLeft w:val="0"/>
                      <w:marRight w:val="0"/>
                      <w:marTop w:val="0"/>
                      <w:marBottom w:val="0"/>
                      <w:divBdr>
                        <w:top w:val="none" w:sz="0" w:space="0" w:color="auto"/>
                        <w:left w:val="none" w:sz="0" w:space="0" w:color="auto"/>
                        <w:bottom w:val="none" w:sz="0" w:space="0" w:color="auto"/>
                        <w:right w:val="none" w:sz="0" w:space="0" w:color="auto"/>
                      </w:divBdr>
                      <w:divsChild>
                        <w:div w:id="938946033">
                          <w:marLeft w:val="0"/>
                          <w:marRight w:val="0"/>
                          <w:marTop w:val="0"/>
                          <w:marBottom w:val="0"/>
                          <w:divBdr>
                            <w:top w:val="none" w:sz="0" w:space="0" w:color="auto"/>
                            <w:left w:val="none" w:sz="0" w:space="0" w:color="auto"/>
                            <w:bottom w:val="none" w:sz="0" w:space="0" w:color="auto"/>
                            <w:right w:val="none" w:sz="0" w:space="0" w:color="auto"/>
                          </w:divBdr>
                          <w:divsChild>
                            <w:div w:id="540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151821">
          <w:marLeft w:val="0"/>
          <w:marRight w:val="0"/>
          <w:marTop w:val="0"/>
          <w:marBottom w:val="0"/>
          <w:divBdr>
            <w:top w:val="none" w:sz="0" w:space="0" w:color="auto"/>
            <w:left w:val="none" w:sz="0" w:space="0" w:color="auto"/>
            <w:bottom w:val="none" w:sz="0" w:space="0" w:color="auto"/>
            <w:right w:val="none" w:sz="0" w:space="0" w:color="auto"/>
          </w:divBdr>
          <w:divsChild>
            <w:div w:id="1424184260">
              <w:marLeft w:val="0"/>
              <w:marRight w:val="0"/>
              <w:marTop w:val="0"/>
              <w:marBottom w:val="0"/>
              <w:divBdr>
                <w:top w:val="none" w:sz="0" w:space="0" w:color="auto"/>
                <w:left w:val="none" w:sz="0" w:space="0" w:color="auto"/>
                <w:bottom w:val="none" w:sz="0" w:space="0" w:color="auto"/>
                <w:right w:val="none" w:sz="0" w:space="0" w:color="auto"/>
              </w:divBdr>
              <w:divsChild>
                <w:div w:id="1432630795">
                  <w:marLeft w:val="0"/>
                  <w:marRight w:val="0"/>
                  <w:marTop w:val="0"/>
                  <w:marBottom w:val="0"/>
                  <w:divBdr>
                    <w:top w:val="none" w:sz="0" w:space="0" w:color="auto"/>
                    <w:left w:val="none" w:sz="0" w:space="0" w:color="auto"/>
                    <w:bottom w:val="none" w:sz="0" w:space="0" w:color="auto"/>
                    <w:right w:val="none" w:sz="0" w:space="0" w:color="auto"/>
                  </w:divBdr>
                  <w:divsChild>
                    <w:div w:id="1479767864">
                      <w:marLeft w:val="0"/>
                      <w:marRight w:val="0"/>
                      <w:marTop w:val="0"/>
                      <w:marBottom w:val="0"/>
                      <w:divBdr>
                        <w:top w:val="none" w:sz="0" w:space="0" w:color="auto"/>
                        <w:left w:val="none" w:sz="0" w:space="0" w:color="auto"/>
                        <w:bottom w:val="none" w:sz="0" w:space="0" w:color="auto"/>
                        <w:right w:val="none" w:sz="0" w:space="0" w:color="auto"/>
                      </w:divBdr>
                      <w:divsChild>
                        <w:div w:id="2051490923">
                          <w:marLeft w:val="0"/>
                          <w:marRight w:val="0"/>
                          <w:marTop w:val="0"/>
                          <w:marBottom w:val="0"/>
                          <w:divBdr>
                            <w:top w:val="none" w:sz="0" w:space="0" w:color="auto"/>
                            <w:left w:val="none" w:sz="0" w:space="0" w:color="auto"/>
                            <w:bottom w:val="none" w:sz="0" w:space="0" w:color="auto"/>
                            <w:right w:val="none" w:sz="0" w:space="0" w:color="auto"/>
                          </w:divBdr>
                          <w:divsChild>
                            <w:div w:id="1422068820">
                              <w:marLeft w:val="0"/>
                              <w:marRight w:val="0"/>
                              <w:marTop w:val="0"/>
                              <w:marBottom w:val="0"/>
                              <w:divBdr>
                                <w:top w:val="none" w:sz="0" w:space="0" w:color="auto"/>
                                <w:left w:val="none" w:sz="0" w:space="0" w:color="auto"/>
                                <w:bottom w:val="none" w:sz="0" w:space="0" w:color="auto"/>
                                <w:right w:val="none" w:sz="0" w:space="0" w:color="auto"/>
                              </w:divBdr>
                              <w:divsChild>
                                <w:div w:id="183842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658631">
          <w:marLeft w:val="0"/>
          <w:marRight w:val="0"/>
          <w:marTop w:val="0"/>
          <w:marBottom w:val="0"/>
          <w:divBdr>
            <w:top w:val="none" w:sz="0" w:space="0" w:color="auto"/>
            <w:left w:val="none" w:sz="0" w:space="0" w:color="auto"/>
            <w:bottom w:val="none" w:sz="0" w:space="0" w:color="auto"/>
            <w:right w:val="none" w:sz="0" w:space="0" w:color="auto"/>
          </w:divBdr>
          <w:divsChild>
            <w:div w:id="1579822537">
              <w:marLeft w:val="0"/>
              <w:marRight w:val="0"/>
              <w:marTop w:val="0"/>
              <w:marBottom w:val="0"/>
              <w:divBdr>
                <w:top w:val="none" w:sz="0" w:space="0" w:color="auto"/>
                <w:left w:val="none" w:sz="0" w:space="0" w:color="auto"/>
                <w:bottom w:val="none" w:sz="0" w:space="0" w:color="auto"/>
                <w:right w:val="none" w:sz="0" w:space="0" w:color="auto"/>
              </w:divBdr>
              <w:divsChild>
                <w:div w:id="1639608874">
                  <w:marLeft w:val="0"/>
                  <w:marRight w:val="0"/>
                  <w:marTop w:val="0"/>
                  <w:marBottom w:val="0"/>
                  <w:divBdr>
                    <w:top w:val="none" w:sz="0" w:space="0" w:color="auto"/>
                    <w:left w:val="none" w:sz="0" w:space="0" w:color="auto"/>
                    <w:bottom w:val="none" w:sz="0" w:space="0" w:color="auto"/>
                    <w:right w:val="none" w:sz="0" w:space="0" w:color="auto"/>
                  </w:divBdr>
                  <w:divsChild>
                    <w:div w:id="1190221159">
                      <w:marLeft w:val="0"/>
                      <w:marRight w:val="0"/>
                      <w:marTop w:val="0"/>
                      <w:marBottom w:val="0"/>
                      <w:divBdr>
                        <w:top w:val="none" w:sz="0" w:space="0" w:color="auto"/>
                        <w:left w:val="none" w:sz="0" w:space="0" w:color="auto"/>
                        <w:bottom w:val="none" w:sz="0" w:space="0" w:color="auto"/>
                        <w:right w:val="none" w:sz="0" w:space="0" w:color="auto"/>
                      </w:divBdr>
                      <w:divsChild>
                        <w:div w:id="1377775020">
                          <w:marLeft w:val="0"/>
                          <w:marRight w:val="0"/>
                          <w:marTop w:val="0"/>
                          <w:marBottom w:val="0"/>
                          <w:divBdr>
                            <w:top w:val="none" w:sz="0" w:space="0" w:color="auto"/>
                            <w:left w:val="none" w:sz="0" w:space="0" w:color="auto"/>
                            <w:bottom w:val="none" w:sz="0" w:space="0" w:color="auto"/>
                            <w:right w:val="none" w:sz="0" w:space="0" w:color="auto"/>
                          </w:divBdr>
                          <w:divsChild>
                            <w:div w:id="141585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008172">
          <w:marLeft w:val="0"/>
          <w:marRight w:val="0"/>
          <w:marTop w:val="0"/>
          <w:marBottom w:val="0"/>
          <w:divBdr>
            <w:top w:val="none" w:sz="0" w:space="0" w:color="auto"/>
            <w:left w:val="none" w:sz="0" w:space="0" w:color="auto"/>
            <w:bottom w:val="none" w:sz="0" w:space="0" w:color="auto"/>
            <w:right w:val="none" w:sz="0" w:space="0" w:color="auto"/>
          </w:divBdr>
          <w:divsChild>
            <w:div w:id="600988918">
              <w:marLeft w:val="0"/>
              <w:marRight w:val="0"/>
              <w:marTop w:val="0"/>
              <w:marBottom w:val="0"/>
              <w:divBdr>
                <w:top w:val="none" w:sz="0" w:space="0" w:color="auto"/>
                <w:left w:val="none" w:sz="0" w:space="0" w:color="auto"/>
                <w:bottom w:val="none" w:sz="0" w:space="0" w:color="auto"/>
                <w:right w:val="none" w:sz="0" w:space="0" w:color="auto"/>
              </w:divBdr>
              <w:divsChild>
                <w:div w:id="1748991246">
                  <w:marLeft w:val="0"/>
                  <w:marRight w:val="0"/>
                  <w:marTop w:val="0"/>
                  <w:marBottom w:val="0"/>
                  <w:divBdr>
                    <w:top w:val="none" w:sz="0" w:space="0" w:color="auto"/>
                    <w:left w:val="none" w:sz="0" w:space="0" w:color="auto"/>
                    <w:bottom w:val="none" w:sz="0" w:space="0" w:color="auto"/>
                    <w:right w:val="none" w:sz="0" w:space="0" w:color="auto"/>
                  </w:divBdr>
                  <w:divsChild>
                    <w:div w:id="940145895">
                      <w:marLeft w:val="0"/>
                      <w:marRight w:val="0"/>
                      <w:marTop w:val="0"/>
                      <w:marBottom w:val="0"/>
                      <w:divBdr>
                        <w:top w:val="none" w:sz="0" w:space="0" w:color="auto"/>
                        <w:left w:val="none" w:sz="0" w:space="0" w:color="auto"/>
                        <w:bottom w:val="none" w:sz="0" w:space="0" w:color="auto"/>
                        <w:right w:val="none" w:sz="0" w:space="0" w:color="auto"/>
                      </w:divBdr>
                      <w:divsChild>
                        <w:div w:id="1829858960">
                          <w:marLeft w:val="0"/>
                          <w:marRight w:val="0"/>
                          <w:marTop w:val="0"/>
                          <w:marBottom w:val="0"/>
                          <w:divBdr>
                            <w:top w:val="none" w:sz="0" w:space="0" w:color="auto"/>
                            <w:left w:val="none" w:sz="0" w:space="0" w:color="auto"/>
                            <w:bottom w:val="none" w:sz="0" w:space="0" w:color="auto"/>
                            <w:right w:val="none" w:sz="0" w:space="0" w:color="auto"/>
                          </w:divBdr>
                          <w:divsChild>
                            <w:div w:id="1532112782">
                              <w:marLeft w:val="0"/>
                              <w:marRight w:val="0"/>
                              <w:marTop w:val="0"/>
                              <w:marBottom w:val="0"/>
                              <w:divBdr>
                                <w:top w:val="none" w:sz="0" w:space="0" w:color="auto"/>
                                <w:left w:val="none" w:sz="0" w:space="0" w:color="auto"/>
                                <w:bottom w:val="none" w:sz="0" w:space="0" w:color="auto"/>
                                <w:right w:val="none" w:sz="0" w:space="0" w:color="auto"/>
                              </w:divBdr>
                              <w:divsChild>
                                <w:div w:id="171549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056221">
          <w:marLeft w:val="0"/>
          <w:marRight w:val="0"/>
          <w:marTop w:val="0"/>
          <w:marBottom w:val="0"/>
          <w:divBdr>
            <w:top w:val="none" w:sz="0" w:space="0" w:color="auto"/>
            <w:left w:val="none" w:sz="0" w:space="0" w:color="auto"/>
            <w:bottom w:val="none" w:sz="0" w:space="0" w:color="auto"/>
            <w:right w:val="none" w:sz="0" w:space="0" w:color="auto"/>
          </w:divBdr>
          <w:divsChild>
            <w:div w:id="958494841">
              <w:marLeft w:val="0"/>
              <w:marRight w:val="0"/>
              <w:marTop w:val="0"/>
              <w:marBottom w:val="0"/>
              <w:divBdr>
                <w:top w:val="none" w:sz="0" w:space="0" w:color="auto"/>
                <w:left w:val="none" w:sz="0" w:space="0" w:color="auto"/>
                <w:bottom w:val="none" w:sz="0" w:space="0" w:color="auto"/>
                <w:right w:val="none" w:sz="0" w:space="0" w:color="auto"/>
              </w:divBdr>
              <w:divsChild>
                <w:div w:id="1533878919">
                  <w:marLeft w:val="0"/>
                  <w:marRight w:val="0"/>
                  <w:marTop w:val="0"/>
                  <w:marBottom w:val="0"/>
                  <w:divBdr>
                    <w:top w:val="none" w:sz="0" w:space="0" w:color="auto"/>
                    <w:left w:val="none" w:sz="0" w:space="0" w:color="auto"/>
                    <w:bottom w:val="none" w:sz="0" w:space="0" w:color="auto"/>
                    <w:right w:val="none" w:sz="0" w:space="0" w:color="auto"/>
                  </w:divBdr>
                  <w:divsChild>
                    <w:div w:id="2131124146">
                      <w:marLeft w:val="0"/>
                      <w:marRight w:val="0"/>
                      <w:marTop w:val="0"/>
                      <w:marBottom w:val="0"/>
                      <w:divBdr>
                        <w:top w:val="none" w:sz="0" w:space="0" w:color="auto"/>
                        <w:left w:val="none" w:sz="0" w:space="0" w:color="auto"/>
                        <w:bottom w:val="none" w:sz="0" w:space="0" w:color="auto"/>
                        <w:right w:val="none" w:sz="0" w:space="0" w:color="auto"/>
                      </w:divBdr>
                      <w:divsChild>
                        <w:div w:id="157691373">
                          <w:marLeft w:val="0"/>
                          <w:marRight w:val="0"/>
                          <w:marTop w:val="0"/>
                          <w:marBottom w:val="0"/>
                          <w:divBdr>
                            <w:top w:val="none" w:sz="0" w:space="0" w:color="auto"/>
                            <w:left w:val="none" w:sz="0" w:space="0" w:color="auto"/>
                            <w:bottom w:val="none" w:sz="0" w:space="0" w:color="auto"/>
                            <w:right w:val="none" w:sz="0" w:space="0" w:color="auto"/>
                          </w:divBdr>
                          <w:divsChild>
                            <w:div w:id="459999273">
                              <w:marLeft w:val="0"/>
                              <w:marRight w:val="0"/>
                              <w:marTop w:val="0"/>
                              <w:marBottom w:val="0"/>
                              <w:divBdr>
                                <w:top w:val="none" w:sz="0" w:space="0" w:color="auto"/>
                                <w:left w:val="none" w:sz="0" w:space="0" w:color="auto"/>
                                <w:bottom w:val="none" w:sz="0" w:space="0" w:color="auto"/>
                                <w:right w:val="none" w:sz="0" w:space="0" w:color="auto"/>
                              </w:divBdr>
                              <w:divsChild>
                                <w:div w:id="104204116">
                                  <w:marLeft w:val="0"/>
                                  <w:marRight w:val="0"/>
                                  <w:marTop w:val="0"/>
                                  <w:marBottom w:val="0"/>
                                  <w:divBdr>
                                    <w:top w:val="none" w:sz="0" w:space="0" w:color="auto"/>
                                    <w:left w:val="none" w:sz="0" w:space="0" w:color="auto"/>
                                    <w:bottom w:val="none" w:sz="0" w:space="0" w:color="auto"/>
                                    <w:right w:val="none" w:sz="0" w:space="0" w:color="auto"/>
                                  </w:divBdr>
                                  <w:divsChild>
                                    <w:div w:id="202689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312294">
          <w:marLeft w:val="0"/>
          <w:marRight w:val="0"/>
          <w:marTop w:val="0"/>
          <w:marBottom w:val="0"/>
          <w:divBdr>
            <w:top w:val="none" w:sz="0" w:space="0" w:color="auto"/>
            <w:left w:val="none" w:sz="0" w:space="0" w:color="auto"/>
            <w:bottom w:val="none" w:sz="0" w:space="0" w:color="auto"/>
            <w:right w:val="none" w:sz="0" w:space="0" w:color="auto"/>
          </w:divBdr>
          <w:divsChild>
            <w:div w:id="1873958242">
              <w:marLeft w:val="0"/>
              <w:marRight w:val="0"/>
              <w:marTop w:val="0"/>
              <w:marBottom w:val="0"/>
              <w:divBdr>
                <w:top w:val="none" w:sz="0" w:space="0" w:color="auto"/>
                <w:left w:val="none" w:sz="0" w:space="0" w:color="auto"/>
                <w:bottom w:val="none" w:sz="0" w:space="0" w:color="auto"/>
                <w:right w:val="none" w:sz="0" w:space="0" w:color="auto"/>
              </w:divBdr>
              <w:divsChild>
                <w:div w:id="27486612">
                  <w:marLeft w:val="0"/>
                  <w:marRight w:val="0"/>
                  <w:marTop w:val="0"/>
                  <w:marBottom w:val="0"/>
                  <w:divBdr>
                    <w:top w:val="none" w:sz="0" w:space="0" w:color="auto"/>
                    <w:left w:val="none" w:sz="0" w:space="0" w:color="auto"/>
                    <w:bottom w:val="none" w:sz="0" w:space="0" w:color="auto"/>
                    <w:right w:val="none" w:sz="0" w:space="0" w:color="auto"/>
                  </w:divBdr>
                  <w:divsChild>
                    <w:div w:id="1144859154">
                      <w:marLeft w:val="0"/>
                      <w:marRight w:val="0"/>
                      <w:marTop w:val="0"/>
                      <w:marBottom w:val="0"/>
                      <w:divBdr>
                        <w:top w:val="none" w:sz="0" w:space="0" w:color="auto"/>
                        <w:left w:val="none" w:sz="0" w:space="0" w:color="auto"/>
                        <w:bottom w:val="none" w:sz="0" w:space="0" w:color="auto"/>
                        <w:right w:val="none" w:sz="0" w:space="0" w:color="auto"/>
                      </w:divBdr>
                      <w:divsChild>
                        <w:div w:id="633681979">
                          <w:marLeft w:val="0"/>
                          <w:marRight w:val="0"/>
                          <w:marTop w:val="0"/>
                          <w:marBottom w:val="0"/>
                          <w:divBdr>
                            <w:top w:val="none" w:sz="0" w:space="0" w:color="auto"/>
                            <w:left w:val="none" w:sz="0" w:space="0" w:color="auto"/>
                            <w:bottom w:val="none" w:sz="0" w:space="0" w:color="auto"/>
                            <w:right w:val="none" w:sz="0" w:space="0" w:color="auto"/>
                          </w:divBdr>
                          <w:divsChild>
                            <w:div w:id="1523282209">
                              <w:marLeft w:val="0"/>
                              <w:marRight w:val="0"/>
                              <w:marTop w:val="0"/>
                              <w:marBottom w:val="0"/>
                              <w:divBdr>
                                <w:top w:val="none" w:sz="0" w:space="0" w:color="auto"/>
                                <w:left w:val="none" w:sz="0" w:space="0" w:color="auto"/>
                                <w:bottom w:val="none" w:sz="0" w:space="0" w:color="auto"/>
                                <w:right w:val="none" w:sz="0" w:space="0" w:color="auto"/>
                              </w:divBdr>
                              <w:divsChild>
                                <w:div w:id="2945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228674">
          <w:marLeft w:val="0"/>
          <w:marRight w:val="0"/>
          <w:marTop w:val="0"/>
          <w:marBottom w:val="0"/>
          <w:divBdr>
            <w:top w:val="none" w:sz="0" w:space="0" w:color="auto"/>
            <w:left w:val="none" w:sz="0" w:space="0" w:color="auto"/>
            <w:bottom w:val="none" w:sz="0" w:space="0" w:color="auto"/>
            <w:right w:val="none" w:sz="0" w:space="0" w:color="auto"/>
          </w:divBdr>
          <w:divsChild>
            <w:div w:id="1664620284">
              <w:marLeft w:val="0"/>
              <w:marRight w:val="0"/>
              <w:marTop w:val="0"/>
              <w:marBottom w:val="0"/>
              <w:divBdr>
                <w:top w:val="none" w:sz="0" w:space="0" w:color="auto"/>
                <w:left w:val="none" w:sz="0" w:space="0" w:color="auto"/>
                <w:bottom w:val="none" w:sz="0" w:space="0" w:color="auto"/>
                <w:right w:val="none" w:sz="0" w:space="0" w:color="auto"/>
              </w:divBdr>
              <w:divsChild>
                <w:div w:id="554707443">
                  <w:marLeft w:val="0"/>
                  <w:marRight w:val="0"/>
                  <w:marTop w:val="0"/>
                  <w:marBottom w:val="0"/>
                  <w:divBdr>
                    <w:top w:val="none" w:sz="0" w:space="0" w:color="auto"/>
                    <w:left w:val="none" w:sz="0" w:space="0" w:color="auto"/>
                    <w:bottom w:val="none" w:sz="0" w:space="0" w:color="auto"/>
                    <w:right w:val="none" w:sz="0" w:space="0" w:color="auto"/>
                  </w:divBdr>
                  <w:divsChild>
                    <w:div w:id="1715697433">
                      <w:marLeft w:val="0"/>
                      <w:marRight w:val="0"/>
                      <w:marTop w:val="0"/>
                      <w:marBottom w:val="0"/>
                      <w:divBdr>
                        <w:top w:val="none" w:sz="0" w:space="0" w:color="auto"/>
                        <w:left w:val="none" w:sz="0" w:space="0" w:color="auto"/>
                        <w:bottom w:val="none" w:sz="0" w:space="0" w:color="auto"/>
                        <w:right w:val="none" w:sz="0" w:space="0" w:color="auto"/>
                      </w:divBdr>
                      <w:divsChild>
                        <w:div w:id="644700973">
                          <w:marLeft w:val="0"/>
                          <w:marRight w:val="0"/>
                          <w:marTop w:val="0"/>
                          <w:marBottom w:val="0"/>
                          <w:divBdr>
                            <w:top w:val="none" w:sz="0" w:space="0" w:color="auto"/>
                            <w:left w:val="none" w:sz="0" w:space="0" w:color="auto"/>
                            <w:bottom w:val="none" w:sz="0" w:space="0" w:color="auto"/>
                            <w:right w:val="none" w:sz="0" w:space="0" w:color="auto"/>
                          </w:divBdr>
                          <w:divsChild>
                            <w:div w:id="961769561">
                              <w:marLeft w:val="0"/>
                              <w:marRight w:val="0"/>
                              <w:marTop w:val="0"/>
                              <w:marBottom w:val="0"/>
                              <w:divBdr>
                                <w:top w:val="none" w:sz="0" w:space="0" w:color="auto"/>
                                <w:left w:val="none" w:sz="0" w:space="0" w:color="auto"/>
                                <w:bottom w:val="none" w:sz="0" w:space="0" w:color="auto"/>
                                <w:right w:val="none" w:sz="0" w:space="0" w:color="auto"/>
                              </w:divBdr>
                              <w:divsChild>
                                <w:div w:id="922686060">
                                  <w:marLeft w:val="0"/>
                                  <w:marRight w:val="0"/>
                                  <w:marTop w:val="0"/>
                                  <w:marBottom w:val="0"/>
                                  <w:divBdr>
                                    <w:top w:val="none" w:sz="0" w:space="0" w:color="auto"/>
                                    <w:left w:val="none" w:sz="0" w:space="0" w:color="auto"/>
                                    <w:bottom w:val="none" w:sz="0" w:space="0" w:color="auto"/>
                                    <w:right w:val="none" w:sz="0" w:space="0" w:color="auto"/>
                                  </w:divBdr>
                                  <w:divsChild>
                                    <w:div w:id="64423424">
                                      <w:marLeft w:val="0"/>
                                      <w:marRight w:val="0"/>
                                      <w:marTop w:val="0"/>
                                      <w:marBottom w:val="0"/>
                                      <w:divBdr>
                                        <w:top w:val="none" w:sz="0" w:space="0" w:color="auto"/>
                                        <w:left w:val="none" w:sz="0" w:space="0" w:color="auto"/>
                                        <w:bottom w:val="none" w:sz="0" w:space="0" w:color="auto"/>
                                        <w:right w:val="none" w:sz="0" w:space="0" w:color="auto"/>
                                      </w:divBdr>
                                    </w:div>
                                  </w:divsChild>
                                </w:div>
                                <w:div w:id="1576352340">
                                  <w:marLeft w:val="0"/>
                                  <w:marRight w:val="0"/>
                                  <w:marTop w:val="0"/>
                                  <w:marBottom w:val="0"/>
                                  <w:divBdr>
                                    <w:top w:val="none" w:sz="0" w:space="0" w:color="auto"/>
                                    <w:left w:val="none" w:sz="0" w:space="0" w:color="auto"/>
                                    <w:bottom w:val="none" w:sz="0" w:space="0" w:color="auto"/>
                                    <w:right w:val="none" w:sz="0" w:space="0" w:color="auto"/>
                                  </w:divBdr>
                                  <w:divsChild>
                                    <w:div w:id="147871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858668">
          <w:marLeft w:val="0"/>
          <w:marRight w:val="0"/>
          <w:marTop w:val="0"/>
          <w:marBottom w:val="0"/>
          <w:divBdr>
            <w:top w:val="none" w:sz="0" w:space="0" w:color="auto"/>
            <w:left w:val="none" w:sz="0" w:space="0" w:color="auto"/>
            <w:bottom w:val="none" w:sz="0" w:space="0" w:color="auto"/>
            <w:right w:val="none" w:sz="0" w:space="0" w:color="auto"/>
          </w:divBdr>
          <w:divsChild>
            <w:div w:id="1050420826">
              <w:marLeft w:val="0"/>
              <w:marRight w:val="0"/>
              <w:marTop w:val="0"/>
              <w:marBottom w:val="0"/>
              <w:divBdr>
                <w:top w:val="none" w:sz="0" w:space="0" w:color="auto"/>
                <w:left w:val="none" w:sz="0" w:space="0" w:color="auto"/>
                <w:bottom w:val="none" w:sz="0" w:space="0" w:color="auto"/>
                <w:right w:val="none" w:sz="0" w:space="0" w:color="auto"/>
              </w:divBdr>
              <w:divsChild>
                <w:div w:id="789200468">
                  <w:marLeft w:val="0"/>
                  <w:marRight w:val="0"/>
                  <w:marTop w:val="0"/>
                  <w:marBottom w:val="0"/>
                  <w:divBdr>
                    <w:top w:val="none" w:sz="0" w:space="0" w:color="auto"/>
                    <w:left w:val="none" w:sz="0" w:space="0" w:color="auto"/>
                    <w:bottom w:val="none" w:sz="0" w:space="0" w:color="auto"/>
                    <w:right w:val="none" w:sz="0" w:space="0" w:color="auto"/>
                  </w:divBdr>
                  <w:divsChild>
                    <w:div w:id="934826338">
                      <w:marLeft w:val="0"/>
                      <w:marRight w:val="0"/>
                      <w:marTop w:val="0"/>
                      <w:marBottom w:val="0"/>
                      <w:divBdr>
                        <w:top w:val="none" w:sz="0" w:space="0" w:color="auto"/>
                        <w:left w:val="none" w:sz="0" w:space="0" w:color="auto"/>
                        <w:bottom w:val="none" w:sz="0" w:space="0" w:color="auto"/>
                        <w:right w:val="none" w:sz="0" w:space="0" w:color="auto"/>
                      </w:divBdr>
                      <w:divsChild>
                        <w:div w:id="598677677">
                          <w:marLeft w:val="0"/>
                          <w:marRight w:val="0"/>
                          <w:marTop w:val="0"/>
                          <w:marBottom w:val="0"/>
                          <w:divBdr>
                            <w:top w:val="none" w:sz="0" w:space="0" w:color="auto"/>
                            <w:left w:val="none" w:sz="0" w:space="0" w:color="auto"/>
                            <w:bottom w:val="none" w:sz="0" w:space="0" w:color="auto"/>
                            <w:right w:val="none" w:sz="0" w:space="0" w:color="auto"/>
                          </w:divBdr>
                          <w:divsChild>
                            <w:div w:id="994987955">
                              <w:marLeft w:val="0"/>
                              <w:marRight w:val="0"/>
                              <w:marTop w:val="0"/>
                              <w:marBottom w:val="0"/>
                              <w:divBdr>
                                <w:top w:val="none" w:sz="0" w:space="0" w:color="auto"/>
                                <w:left w:val="none" w:sz="0" w:space="0" w:color="auto"/>
                                <w:bottom w:val="none" w:sz="0" w:space="0" w:color="auto"/>
                                <w:right w:val="none" w:sz="0" w:space="0" w:color="auto"/>
                              </w:divBdr>
                              <w:divsChild>
                                <w:div w:id="190698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048421">
          <w:marLeft w:val="0"/>
          <w:marRight w:val="0"/>
          <w:marTop w:val="0"/>
          <w:marBottom w:val="0"/>
          <w:divBdr>
            <w:top w:val="none" w:sz="0" w:space="0" w:color="auto"/>
            <w:left w:val="none" w:sz="0" w:space="0" w:color="auto"/>
            <w:bottom w:val="none" w:sz="0" w:space="0" w:color="auto"/>
            <w:right w:val="none" w:sz="0" w:space="0" w:color="auto"/>
          </w:divBdr>
          <w:divsChild>
            <w:div w:id="1961372120">
              <w:marLeft w:val="0"/>
              <w:marRight w:val="0"/>
              <w:marTop w:val="0"/>
              <w:marBottom w:val="0"/>
              <w:divBdr>
                <w:top w:val="none" w:sz="0" w:space="0" w:color="auto"/>
                <w:left w:val="none" w:sz="0" w:space="0" w:color="auto"/>
                <w:bottom w:val="none" w:sz="0" w:space="0" w:color="auto"/>
                <w:right w:val="none" w:sz="0" w:space="0" w:color="auto"/>
              </w:divBdr>
              <w:divsChild>
                <w:div w:id="1492090655">
                  <w:marLeft w:val="0"/>
                  <w:marRight w:val="0"/>
                  <w:marTop w:val="0"/>
                  <w:marBottom w:val="0"/>
                  <w:divBdr>
                    <w:top w:val="none" w:sz="0" w:space="0" w:color="auto"/>
                    <w:left w:val="none" w:sz="0" w:space="0" w:color="auto"/>
                    <w:bottom w:val="none" w:sz="0" w:space="0" w:color="auto"/>
                    <w:right w:val="none" w:sz="0" w:space="0" w:color="auto"/>
                  </w:divBdr>
                  <w:divsChild>
                    <w:div w:id="178616941">
                      <w:marLeft w:val="0"/>
                      <w:marRight w:val="0"/>
                      <w:marTop w:val="0"/>
                      <w:marBottom w:val="0"/>
                      <w:divBdr>
                        <w:top w:val="none" w:sz="0" w:space="0" w:color="auto"/>
                        <w:left w:val="none" w:sz="0" w:space="0" w:color="auto"/>
                        <w:bottom w:val="none" w:sz="0" w:space="0" w:color="auto"/>
                        <w:right w:val="none" w:sz="0" w:space="0" w:color="auto"/>
                      </w:divBdr>
                      <w:divsChild>
                        <w:div w:id="953057189">
                          <w:marLeft w:val="0"/>
                          <w:marRight w:val="0"/>
                          <w:marTop w:val="0"/>
                          <w:marBottom w:val="0"/>
                          <w:divBdr>
                            <w:top w:val="none" w:sz="0" w:space="0" w:color="auto"/>
                            <w:left w:val="none" w:sz="0" w:space="0" w:color="auto"/>
                            <w:bottom w:val="none" w:sz="0" w:space="0" w:color="auto"/>
                            <w:right w:val="none" w:sz="0" w:space="0" w:color="auto"/>
                          </w:divBdr>
                          <w:divsChild>
                            <w:div w:id="10126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4627</Words>
  <Characters>26380</Characters>
  <Application>Microsoft Office Word</Application>
  <DocSecurity>0</DocSecurity>
  <Lines>219</Lines>
  <Paragraphs>61</Paragraphs>
  <ScaleCrop>false</ScaleCrop>
  <Company/>
  <LinksUpToDate>false</LinksUpToDate>
  <CharactersWithSpaces>30946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2025-10-14T08:21:00Z</dcterms:created>
  <dcterms:modified xsi:type="dcterms:W3CDTF">2025-10-14T08:25:00Z</dcterms:modified>
</cp:coreProperties>
</file>