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1. Introduction and Strategic Context</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 </w:t>
      </w:r>
      <w:r w:rsidR="00B53D0A" w:rsidRPr="00B53D0A">
        <w:rPr>
          <w:rFonts w:ascii="Times New Roman" w:eastAsia="Times New Roman" w:hAnsi="Times New Roman" w:cs="Times New Roman"/>
          <w:b/>
          <w:sz w:val="24"/>
          <w:szCs w:val="24"/>
        </w:rPr>
        <w:t xml:space="preserve">Global </w:t>
      </w:r>
      <w:bookmarkStart w:id="0" w:name="_GoBack"/>
      <w:r w:rsidR="00B53D0A" w:rsidRPr="00B53D0A">
        <w:rPr>
          <w:rFonts w:ascii="Times New Roman" w:eastAsia="Times New Roman" w:hAnsi="Times New Roman" w:cs="Times New Roman"/>
          <w:b/>
          <w:bCs/>
          <w:sz w:val="24"/>
          <w:szCs w:val="24"/>
        </w:rPr>
        <w:t>Collateral Ligament Stabilizer System Market</w:t>
      </w:r>
      <w:r w:rsidR="00B53D0A" w:rsidRPr="0079678A">
        <w:rPr>
          <w:rFonts w:ascii="Times New Roman" w:eastAsia="Times New Roman" w:hAnsi="Times New Roman" w:cs="Times New Roman"/>
          <w:sz w:val="24"/>
          <w:szCs w:val="24"/>
        </w:rPr>
        <w:t xml:space="preserve"> </w:t>
      </w:r>
      <w:bookmarkEnd w:id="0"/>
      <w:r w:rsidRPr="0079678A">
        <w:rPr>
          <w:rFonts w:ascii="Times New Roman" w:eastAsia="Times New Roman" w:hAnsi="Times New Roman" w:cs="Times New Roman"/>
          <w:sz w:val="24"/>
          <w:szCs w:val="24"/>
        </w:rPr>
        <w:t xml:space="preserve">will witness a robust CAGR of </w:t>
      </w:r>
      <w:r w:rsidRPr="0079678A">
        <w:rPr>
          <w:rFonts w:ascii="Times New Roman" w:eastAsia="Times New Roman" w:hAnsi="Times New Roman" w:cs="Times New Roman"/>
          <w:b/>
          <w:bCs/>
          <w:sz w:val="24"/>
          <w:szCs w:val="24"/>
        </w:rPr>
        <w:t>6.9%</w:t>
      </w:r>
      <w:r w:rsidRPr="0079678A">
        <w:rPr>
          <w:rFonts w:ascii="Times New Roman" w:eastAsia="Times New Roman" w:hAnsi="Times New Roman" w:cs="Times New Roman"/>
          <w:sz w:val="24"/>
          <w:szCs w:val="24"/>
        </w:rPr>
        <w:t xml:space="preserve">, valued at </w:t>
      </w:r>
      <w:r w:rsidRPr="0079678A">
        <w:rPr>
          <w:rFonts w:ascii="Times New Roman" w:eastAsia="Times New Roman" w:hAnsi="Times New Roman" w:cs="Times New Roman"/>
          <w:b/>
          <w:bCs/>
          <w:sz w:val="24"/>
          <w:szCs w:val="24"/>
        </w:rPr>
        <w:t>$1.42 billion in 2024</w:t>
      </w:r>
      <w:r w:rsidRPr="0079678A">
        <w:rPr>
          <w:rFonts w:ascii="Times New Roman" w:eastAsia="Times New Roman" w:hAnsi="Times New Roman" w:cs="Times New Roman"/>
          <w:sz w:val="24"/>
          <w:szCs w:val="24"/>
        </w:rPr>
        <w:t xml:space="preserve">, expected to appreciate and reach </w:t>
      </w:r>
      <w:r w:rsidRPr="0079678A">
        <w:rPr>
          <w:rFonts w:ascii="Times New Roman" w:eastAsia="Times New Roman" w:hAnsi="Times New Roman" w:cs="Times New Roman"/>
          <w:b/>
          <w:bCs/>
          <w:sz w:val="24"/>
          <w:szCs w:val="24"/>
        </w:rPr>
        <w:t>$2.13 billion by 2030</w:t>
      </w:r>
      <w:r w:rsidRPr="0079678A">
        <w:rPr>
          <w:rFonts w:ascii="Times New Roman" w:eastAsia="Times New Roman" w:hAnsi="Times New Roman" w:cs="Times New Roman"/>
          <w:sz w:val="24"/>
          <w:szCs w:val="24"/>
        </w:rPr>
        <w:t>, confirms Strategic Market Research.</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Collateral ligament stabilizer systems are specialized orthopedic implants and braces designed to support and restore the integrity of the knee’s medial or lateral collateral ligaments after traumatic injuries or reconstructive surgeries. These systems are crucial in orthopedic interventions where ligament stability determines the success of long-term joint function. Their strategic importance has significantly increased due to the rising global incidence of sports-related injuries, traumatic accidents, and age-related musculoskeletal conditions.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In 2024, this market holds strong strategic relevance, driven by a combination of macro forces:</w:t>
      </w:r>
    </w:p>
    <w:p w:rsidR="0079678A" w:rsidRPr="0079678A" w:rsidRDefault="0079678A" w:rsidP="00796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Aging Population &amp; Activity Retention</w:t>
      </w:r>
      <w:r w:rsidRPr="0079678A">
        <w:rPr>
          <w:rFonts w:ascii="Times New Roman" w:eastAsia="Times New Roman" w:hAnsi="Times New Roman" w:cs="Times New Roman"/>
          <w:sz w:val="24"/>
          <w:szCs w:val="24"/>
        </w:rPr>
        <w:t>: Increasing elderly populations in North America, Europe, and Asia are maintaining more active lifestyles, leading to a higher volume of knee ligament injuries and subsequent corrective procedures.</w:t>
      </w:r>
    </w:p>
    <w:p w:rsidR="0079678A" w:rsidRPr="0079678A" w:rsidRDefault="0079678A" w:rsidP="00796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Sports &amp; Athletic Injury Rates</w:t>
      </w:r>
      <w:r w:rsidRPr="0079678A">
        <w:rPr>
          <w:rFonts w:ascii="Times New Roman" w:eastAsia="Times New Roman" w:hAnsi="Times New Roman" w:cs="Times New Roman"/>
          <w:sz w:val="24"/>
          <w:szCs w:val="24"/>
        </w:rPr>
        <w:t xml:space="preserve">: There is a surge in ACL and collateral ligament injuries, particularly in competitive and youth sports. </w:t>
      </w:r>
      <w:r w:rsidRPr="0079678A">
        <w:rPr>
          <w:rFonts w:ascii="Times New Roman" w:eastAsia="Times New Roman" w:hAnsi="Times New Roman" w:cs="Times New Roman"/>
          <w:i/>
          <w:iCs/>
          <w:sz w:val="24"/>
          <w:szCs w:val="24"/>
        </w:rPr>
        <w:t>Knee stabilization procedures have become the gold standard in sports injury management, especially in football, basketball, and skiing.</w:t>
      </w:r>
    </w:p>
    <w:p w:rsidR="0079678A" w:rsidRPr="0079678A" w:rsidRDefault="0079678A" w:rsidP="00796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Technological Advancements</w:t>
      </w:r>
      <w:r w:rsidRPr="0079678A">
        <w:rPr>
          <w:rFonts w:ascii="Times New Roman" w:eastAsia="Times New Roman" w:hAnsi="Times New Roman" w:cs="Times New Roman"/>
          <w:sz w:val="24"/>
          <w:szCs w:val="24"/>
        </w:rPr>
        <w:t>: Innovations in biomaterials, 3D printing, and load-</w:t>
      </w:r>
      <w:proofErr w:type="gramStart"/>
      <w:r w:rsidRPr="0079678A">
        <w:rPr>
          <w:rFonts w:ascii="Times New Roman" w:eastAsia="Times New Roman" w:hAnsi="Times New Roman" w:cs="Times New Roman"/>
          <w:sz w:val="24"/>
          <w:szCs w:val="24"/>
        </w:rPr>
        <w:t>distributing</w:t>
      </w:r>
      <w:proofErr w:type="gramEnd"/>
      <w:r w:rsidRPr="0079678A">
        <w:rPr>
          <w:rFonts w:ascii="Times New Roman" w:eastAsia="Times New Roman" w:hAnsi="Times New Roman" w:cs="Times New Roman"/>
          <w:sz w:val="24"/>
          <w:szCs w:val="24"/>
        </w:rPr>
        <w:t xml:space="preserve"> hardware systems are elevating the effectiveness of stabilizers.</w:t>
      </w:r>
    </w:p>
    <w:p w:rsidR="0079678A" w:rsidRPr="0079678A" w:rsidRDefault="0079678A" w:rsidP="007967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Post-COVID Orthopedic Backlog</w:t>
      </w:r>
      <w:r w:rsidRPr="0079678A">
        <w:rPr>
          <w:rFonts w:ascii="Times New Roman" w:eastAsia="Times New Roman" w:hAnsi="Times New Roman" w:cs="Times New Roman"/>
          <w:sz w:val="24"/>
          <w:szCs w:val="24"/>
        </w:rPr>
        <w:t>: Elective orthopedic surgeries saw delays during the pandemic, leading to a post-2022 rebound in knee procedures that involve ligament reconstruction and stabilization.</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Key stakeholders driving this market include:</w:t>
      </w:r>
    </w:p>
    <w:p w:rsidR="0079678A" w:rsidRPr="0079678A" w:rsidRDefault="0079678A" w:rsidP="00796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Original Equipment Manufacturers (OEMs)</w:t>
      </w:r>
      <w:r w:rsidRPr="0079678A">
        <w:rPr>
          <w:rFonts w:ascii="Times New Roman" w:eastAsia="Times New Roman" w:hAnsi="Times New Roman" w:cs="Times New Roman"/>
          <w:sz w:val="24"/>
          <w:szCs w:val="24"/>
        </w:rPr>
        <w:t xml:space="preserve"> producing orthopedic implants and modular knee braces</w:t>
      </w:r>
    </w:p>
    <w:p w:rsidR="0079678A" w:rsidRPr="0079678A" w:rsidRDefault="0079678A" w:rsidP="00796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Orthopedic surgeons and sports medicine professionals</w:t>
      </w:r>
    </w:p>
    <w:p w:rsidR="0079678A" w:rsidRPr="0079678A" w:rsidRDefault="0079678A" w:rsidP="00796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Hospitals, ambulatory surgical centers (ASCs), and specialized orthopedic clinics</w:t>
      </w:r>
    </w:p>
    <w:p w:rsidR="0079678A" w:rsidRPr="0079678A" w:rsidRDefault="0079678A" w:rsidP="00796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Medical device distributors and insurance providers</w:t>
      </w:r>
    </w:p>
    <w:p w:rsidR="0079678A" w:rsidRPr="0079678A" w:rsidRDefault="0079678A" w:rsidP="00796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Government bodies and rehabilitation program funders</w:t>
      </w:r>
    </w:p>
    <w:p w:rsidR="0079678A" w:rsidRPr="0079678A" w:rsidRDefault="0079678A" w:rsidP="007967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Private equity firms and venture capitalists</w:t>
      </w:r>
      <w:r w:rsidRPr="0079678A">
        <w:rPr>
          <w:rFonts w:ascii="Times New Roman" w:eastAsia="Times New Roman" w:hAnsi="Times New Roman" w:cs="Times New Roman"/>
          <w:sz w:val="24"/>
          <w:szCs w:val="24"/>
        </w:rPr>
        <w:t>, increasingly funding sports medicine device startups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With increasing patient expectations for mobility and reduced recovery times, collateral ligament stabilizer systems are no longer niche surgical accessories but integral components of modern orthopedic care pathways.</w:t>
      </w:r>
    </w:p>
    <w:p w:rsidR="0079678A" w:rsidRPr="0079678A" w:rsidRDefault="0079678A" w:rsidP="0079678A">
      <w:pPr>
        <w:spacing w:after="0" w:line="240" w:lineRule="auto"/>
        <w:rPr>
          <w:rFonts w:ascii="Times New Roman" w:eastAsia="Times New Roman" w:hAnsi="Times New Roman" w:cs="Times New Roman"/>
          <w:sz w:val="24"/>
          <w:szCs w:val="24"/>
        </w:rPr>
      </w:pP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2. Market Segmentation and Forecast Scope</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lastRenderedPageBreak/>
        <w:t xml:space="preserve">The </w:t>
      </w:r>
      <w:r w:rsidRPr="0079678A">
        <w:rPr>
          <w:rFonts w:ascii="Times New Roman" w:eastAsia="Times New Roman" w:hAnsi="Times New Roman" w:cs="Times New Roman"/>
          <w:b/>
          <w:bCs/>
          <w:sz w:val="24"/>
          <w:szCs w:val="24"/>
        </w:rPr>
        <w:t>collateral ligament stabilizer system market</w:t>
      </w:r>
      <w:r w:rsidRPr="0079678A">
        <w:rPr>
          <w:rFonts w:ascii="Times New Roman" w:eastAsia="Times New Roman" w:hAnsi="Times New Roman" w:cs="Times New Roman"/>
          <w:sz w:val="24"/>
          <w:szCs w:val="24"/>
        </w:rPr>
        <w:t xml:space="preserve"> can be segmented across four primary dimensions: </w:t>
      </w:r>
      <w:r w:rsidRPr="0079678A">
        <w:rPr>
          <w:rFonts w:ascii="Times New Roman" w:eastAsia="Times New Roman" w:hAnsi="Times New Roman" w:cs="Times New Roman"/>
          <w:b/>
          <w:bCs/>
          <w:sz w:val="24"/>
          <w:szCs w:val="24"/>
        </w:rPr>
        <w:t>By Product Type</w:t>
      </w:r>
      <w:r w:rsidRPr="0079678A">
        <w:rPr>
          <w:rFonts w:ascii="Times New Roman" w:eastAsia="Times New Roman" w:hAnsi="Times New Roman" w:cs="Times New Roman"/>
          <w:sz w:val="24"/>
          <w:szCs w:val="24"/>
        </w:rPr>
        <w:t xml:space="preserve">, </w:t>
      </w:r>
      <w:r w:rsidRPr="0079678A">
        <w:rPr>
          <w:rFonts w:ascii="Times New Roman" w:eastAsia="Times New Roman" w:hAnsi="Times New Roman" w:cs="Times New Roman"/>
          <w:b/>
          <w:bCs/>
          <w:sz w:val="24"/>
          <w:szCs w:val="24"/>
        </w:rPr>
        <w:t>By Application</w:t>
      </w:r>
      <w:r w:rsidRPr="0079678A">
        <w:rPr>
          <w:rFonts w:ascii="Times New Roman" w:eastAsia="Times New Roman" w:hAnsi="Times New Roman" w:cs="Times New Roman"/>
          <w:sz w:val="24"/>
          <w:szCs w:val="24"/>
        </w:rPr>
        <w:t xml:space="preserve">, </w:t>
      </w:r>
      <w:r w:rsidRPr="0079678A">
        <w:rPr>
          <w:rFonts w:ascii="Times New Roman" w:eastAsia="Times New Roman" w:hAnsi="Times New Roman" w:cs="Times New Roman"/>
          <w:b/>
          <w:bCs/>
          <w:sz w:val="24"/>
          <w:szCs w:val="24"/>
        </w:rPr>
        <w:t>By End User</w:t>
      </w:r>
      <w:r w:rsidRPr="0079678A">
        <w:rPr>
          <w:rFonts w:ascii="Times New Roman" w:eastAsia="Times New Roman" w:hAnsi="Times New Roman" w:cs="Times New Roman"/>
          <w:sz w:val="24"/>
          <w:szCs w:val="24"/>
        </w:rPr>
        <w:t xml:space="preserve">, and </w:t>
      </w:r>
      <w:r w:rsidRPr="0079678A">
        <w:rPr>
          <w:rFonts w:ascii="Times New Roman" w:eastAsia="Times New Roman" w:hAnsi="Times New Roman" w:cs="Times New Roman"/>
          <w:b/>
          <w:bCs/>
          <w:sz w:val="24"/>
          <w:szCs w:val="24"/>
        </w:rPr>
        <w:t>By Region</w:t>
      </w:r>
      <w:r w:rsidRPr="0079678A">
        <w:rPr>
          <w:rFonts w:ascii="Times New Roman" w:eastAsia="Times New Roman" w:hAnsi="Times New Roman" w:cs="Times New Roman"/>
          <w:sz w:val="24"/>
          <w:szCs w:val="24"/>
        </w:rPr>
        <w:t>. This multi-layered segmentation reflects the market’s clinical complexity and the diverse range of orthopedic settings in which these systems are deployed.</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By Product Type</w:t>
      </w:r>
    </w:p>
    <w:p w:rsidR="0079678A" w:rsidRPr="0079678A" w:rsidRDefault="0079678A" w:rsidP="007967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Internal Stabilization Systems</w:t>
      </w:r>
      <w:r w:rsidRPr="0079678A">
        <w:rPr>
          <w:rFonts w:ascii="Times New Roman" w:eastAsia="Times New Roman" w:hAnsi="Times New Roman" w:cs="Times New Roman"/>
          <w:sz w:val="24"/>
          <w:szCs w:val="24"/>
        </w:rPr>
        <w:t xml:space="preserve"> (e.g., suture anchors, fixation screws, internal plates)</w:t>
      </w:r>
    </w:p>
    <w:p w:rsidR="0079678A" w:rsidRPr="0079678A" w:rsidRDefault="0079678A" w:rsidP="007967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External Bracing Devices</w:t>
      </w:r>
      <w:r w:rsidRPr="0079678A">
        <w:rPr>
          <w:rFonts w:ascii="Times New Roman" w:eastAsia="Times New Roman" w:hAnsi="Times New Roman" w:cs="Times New Roman"/>
          <w:sz w:val="24"/>
          <w:szCs w:val="24"/>
        </w:rPr>
        <w:t xml:space="preserve"> (e.g., hinged knee braces, medial/lateral support systems)</w:t>
      </w:r>
    </w:p>
    <w:p w:rsidR="0079678A" w:rsidRPr="0079678A" w:rsidRDefault="0079678A" w:rsidP="007967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Hybrid Systems</w:t>
      </w:r>
      <w:r w:rsidRPr="0079678A">
        <w:rPr>
          <w:rFonts w:ascii="Times New Roman" w:eastAsia="Times New Roman" w:hAnsi="Times New Roman" w:cs="Times New Roman"/>
          <w:sz w:val="24"/>
          <w:szCs w:val="24"/>
        </w:rPr>
        <w:t xml:space="preserve"> (internal + external combined solutions for enhanced load distribution)</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 xml:space="preserve">Internal stabilization systems currently dominate the market, accounting for approximately </w:t>
      </w:r>
      <w:r w:rsidRPr="0079678A">
        <w:rPr>
          <w:rFonts w:ascii="Times New Roman" w:eastAsia="Times New Roman" w:hAnsi="Times New Roman" w:cs="Times New Roman"/>
          <w:b/>
          <w:bCs/>
          <w:i/>
          <w:iCs/>
          <w:sz w:val="24"/>
          <w:szCs w:val="24"/>
        </w:rPr>
        <w:t>58.3%</w:t>
      </w:r>
      <w:r w:rsidRPr="0079678A">
        <w:rPr>
          <w:rFonts w:ascii="Times New Roman" w:eastAsia="Times New Roman" w:hAnsi="Times New Roman" w:cs="Times New Roman"/>
          <w:i/>
          <w:iCs/>
          <w:sz w:val="24"/>
          <w:szCs w:val="24"/>
        </w:rPr>
        <w:t xml:space="preserve"> of the total revenue share in 2024.</w:t>
      </w:r>
      <w:r w:rsidRPr="0079678A">
        <w:rPr>
          <w:rFonts w:ascii="Times New Roman" w:eastAsia="Times New Roman" w:hAnsi="Times New Roman" w:cs="Times New Roman"/>
          <w:sz w:val="24"/>
          <w:szCs w:val="24"/>
        </w:rPr>
        <w:t xml:space="preserve"> This is largely attributed to their routine use in surgical ligament reconstruction. However, </w:t>
      </w:r>
      <w:r w:rsidRPr="0079678A">
        <w:rPr>
          <w:rFonts w:ascii="Times New Roman" w:eastAsia="Times New Roman" w:hAnsi="Times New Roman" w:cs="Times New Roman"/>
          <w:b/>
          <w:bCs/>
          <w:sz w:val="24"/>
          <w:szCs w:val="24"/>
        </w:rPr>
        <w:t>hybrid systems</w:t>
      </w:r>
      <w:r w:rsidRPr="0079678A">
        <w:rPr>
          <w:rFonts w:ascii="Times New Roman" w:eastAsia="Times New Roman" w:hAnsi="Times New Roman" w:cs="Times New Roman"/>
          <w:sz w:val="24"/>
          <w:szCs w:val="24"/>
        </w:rPr>
        <w:t xml:space="preserve"> are projected to be the </w:t>
      </w:r>
      <w:r w:rsidRPr="0079678A">
        <w:rPr>
          <w:rFonts w:ascii="Times New Roman" w:eastAsia="Times New Roman" w:hAnsi="Times New Roman" w:cs="Times New Roman"/>
          <w:b/>
          <w:bCs/>
          <w:sz w:val="24"/>
          <w:szCs w:val="24"/>
        </w:rPr>
        <w:t>fastest-growing segment</w:t>
      </w:r>
      <w:r w:rsidRPr="0079678A">
        <w:rPr>
          <w:rFonts w:ascii="Times New Roman" w:eastAsia="Times New Roman" w:hAnsi="Times New Roman" w:cs="Times New Roman"/>
          <w:sz w:val="24"/>
          <w:szCs w:val="24"/>
        </w:rPr>
        <w:t>, given their versatility in both surgical and post-operative recovery phases.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By Application</w:t>
      </w:r>
    </w:p>
    <w:p w:rsidR="0079678A" w:rsidRPr="0079678A" w:rsidRDefault="0079678A" w:rsidP="00796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Medial Collateral Ligament (MCL) Injuries</w:t>
      </w:r>
    </w:p>
    <w:p w:rsidR="0079678A" w:rsidRPr="0079678A" w:rsidRDefault="0079678A" w:rsidP="00796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Lateral Collateral Ligament (LCL) Injuries</w:t>
      </w:r>
    </w:p>
    <w:p w:rsidR="0079678A" w:rsidRPr="0079678A" w:rsidRDefault="0079678A" w:rsidP="00796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Multi-ligament Knee Injuries (MLKI)</w:t>
      </w:r>
    </w:p>
    <w:p w:rsidR="0079678A" w:rsidRPr="0079678A" w:rsidRDefault="0079678A" w:rsidP="00796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Sports-related Acute Injuries</w:t>
      </w:r>
    </w:p>
    <w:p w:rsidR="0079678A" w:rsidRPr="0079678A" w:rsidRDefault="0079678A" w:rsidP="007967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Chronic Instability and Degenerative Conditions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Sports-related acute injuries are expected to see the most significant uptick during the forecast period,</w:t>
      </w:r>
      <w:r w:rsidRPr="0079678A">
        <w:rPr>
          <w:rFonts w:ascii="Times New Roman" w:eastAsia="Times New Roman" w:hAnsi="Times New Roman" w:cs="Times New Roman"/>
          <w:sz w:val="24"/>
          <w:szCs w:val="24"/>
        </w:rPr>
        <w:t xml:space="preserve"> especially in youth and professional sports programs. Additionally, multi-ligament injury management is drawing clinical attention due to increased trauma case referrals to tertiary centers.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By End User</w:t>
      </w:r>
    </w:p>
    <w:p w:rsidR="0079678A" w:rsidRPr="0079678A" w:rsidRDefault="0079678A" w:rsidP="00796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Hospitals</w:t>
      </w:r>
    </w:p>
    <w:p w:rsidR="0079678A" w:rsidRPr="0079678A" w:rsidRDefault="0079678A" w:rsidP="00796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Ambulatory Surgical Centers (ASCs)</w:t>
      </w:r>
    </w:p>
    <w:p w:rsidR="0079678A" w:rsidRPr="0079678A" w:rsidRDefault="0079678A" w:rsidP="00796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Orthopedic Specialty Clinics</w:t>
      </w:r>
    </w:p>
    <w:p w:rsidR="0079678A" w:rsidRPr="0079678A" w:rsidRDefault="0079678A" w:rsidP="007967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Sports Medicine Institutions &amp; Athletic Recovery Facilities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Hospitals continue to be the largest consumers, fueled by surgical infrastructure and insurance-linked patient volume. However, ASCs are gaining momentum</w:t>
      </w:r>
      <w:r w:rsidRPr="0079678A">
        <w:rPr>
          <w:rFonts w:ascii="Times New Roman" w:eastAsia="Times New Roman" w:hAnsi="Times New Roman" w:cs="Times New Roman"/>
          <w:sz w:val="24"/>
          <w:szCs w:val="24"/>
        </w:rPr>
        <w:t xml:space="preserve"> owing to cost-efficiency, reduced waiting periods, and a growing preference for outpatient surgeries.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By Region</w:t>
      </w:r>
    </w:p>
    <w:p w:rsidR="0079678A" w:rsidRPr="0079678A" w:rsidRDefault="0079678A" w:rsidP="007967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North America</w:t>
      </w:r>
    </w:p>
    <w:p w:rsidR="0079678A" w:rsidRPr="0079678A" w:rsidRDefault="0079678A" w:rsidP="007967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Europe</w:t>
      </w:r>
    </w:p>
    <w:p w:rsidR="0079678A" w:rsidRPr="0079678A" w:rsidRDefault="0079678A" w:rsidP="007967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Asia-Pacific</w:t>
      </w:r>
    </w:p>
    <w:p w:rsidR="0079678A" w:rsidRPr="0079678A" w:rsidRDefault="0079678A" w:rsidP="007967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Latin America</w:t>
      </w:r>
    </w:p>
    <w:p w:rsidR="0079678A" w:rsidRPr="0079678A" w:rsidRDefault="0079678A" w:rsidP="007967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lastRenderedPageBreak/>
        <w:t>Middle East &amp; Africa</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North America leads the market in 2024</w:t>
      </w:r>
      <w:r w:rsidRPr="0079678A">
        <w:rPr>
          <w:rFonts w:ascii="Times New Roman" w:eastAsia="Times New Roman" w:hAnsi="Times New Roman" w:cs="Times New Roman"/>
          <w:sz w:val="24"/>
          <w:szCs w:val="24"/>
        </w:rPr>
        <w:t xml:space="preserve">, attributed to superior healthcare infrastructure, early adoption of advanced orthopedic technologies, and a high rate of sports injuries. Asia-Pacific, on the other hand, is poised for </w:t>
      </w:r>
      <w:r w:rsidRPr="0079678A">
        <w:rPr>
          <w:rFonts w:ascii="Times New Roman" w:eastAsia="Times New Roman" w:hAnsi="Times New Roman" w:cs="Times New Roman"/>
          <w:b/>
          <w:bCs/>
          <w:sz w:val="24"/>
          <w:szCs w:val="24"/>
        </w:rPr>
        <w:t>the highest CAGR</w:t>
      </w:r>
      <w:r w:rsidRPr="0079678A">
        <w:rPr>
          <w:rFonts w:ascii="Times New Roman" w:eastAsia="Times New Roman" w:hAnsi="Times New Roman" w:cs="Times New Roman"/>
          <w:sz w:val="24"/>
          <w:szCs w:val="24"/>
        </w:rPr>
        <w:t>, driven by large patient pools, expanding orthopedic capabilities, and increasing government investment in trauma care.</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This segmentation framework enables stakeholders to tailor their strategies to the most profitable channels and geographic zones. </w:t>
      </w:r>
      <w:r w:rsidRPr="0079678A">
        <w:rPr>
          <w:rFonts w:ascii="Times New Roman" w:eastAsia="Times New Roman" w:hAnsi="Times New Roman" w:cs="Times New Roman"/>
          <w:i/>
          <w:iCs/>
          <w:sz w:val="24"/>
          <w:szCs w:val="24"/>
        </w:rPr>
        <w:t>Notably, orthopedic innovation is no longer concentrated in the West—emerging markets in Asia are becoming vital growth arenas for collateral ligament stabilizer technologies.</w:t>
      </w:r>
    </w:p>
    <w:p w:rsidR="0079678A" w:rsidRPr="0079678A" w:rsidRDefault="0079678A" w:rsidP="0079678A">
      <w:pPr>
        <w:spacing w:after="0" w:line="240" w:lineRule="auto"/>
        <w:rPr>
          <w:rFonts w:ascii="Times New Roman" w:eastAsia="Times New Roman" w:hAnsi="Times New Roman" w:cs="Times New Roman"/>
          <w:sz w:val="24"/>
          <w:szCs w:val="24"/>
        </w:rPr>
      </w:pP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3. Market Trends and Innovation Landscape</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 </w:t>
      </w:r>
      <w:r w:rsidRPr="0079678A">
        <w:rPr>
          <w:rFonts w:ascii="Times New Roman" w:eastAsia="Times New Roman" w:hAnsi="Times New Roman" w:cs="Times New Roman"/>
          <w:b/>
          <w:bCs/>
          <w:sz w:val="24"/>
          <w:szCs w:val="24"/>
        </w:rPr>
        <w:t>collateral ligament stabilizer system market</w:t>
      </w:r>
      <w:r w:rsidRPr="0079678A">
        <w:rPr>
          <w:rFonts w:ascii="Times New Roman" w:eastAsia="Times New Roman" w:hAnsi="Times New Roman" w:cs="Times New Roman"/>
          <w:sz w:val="24"/>
          <w:szCs w:val="24"/>
        </w:rPr>
        <w:t xml:space="preserve"> is undergoing a transformative shift marked by innovations in material science, smart device integration, and procedural advancements. As orthopedic demands grow more complex, companies are investing heavily in next-generation stabilizers that offer biomechanical precision, patient-specific customization, and accelerated post-operative recovery.</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Key Innovation Trends Shaping the Market</w:t>
      </w:r>
    </w:p>
    <w:p w:rsidR="0079678A" w:rsidRPr="0079678A" w:rsidRDefault="0079678A" w:rsidP="00796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Smart Stabilization and Sensor-Integrated Devices</w:t>
      </w:r>
      <w:r w:rsidRPr="0079678A">
        <w:rPr>
          <w:rFonts w:ascii="Times New Roman" w:eastAsia="Times New Roman" w:hAnsi="Times New Roman" w:cs="Times New Roman"/>
          <w:sz w:val="24"/>
          <w:szCs w:val="24"/>
        </w:rPr>
        <w:br/>
      </w:r>
      <w:proofErr w:type="gramStart"/>
      <w:r w:rsidRPr="0079678A">
        <w:rPr>
          <w:rFonts w:ascii="Times New Roman" w:eastAsia="Times New Roman" w:hAnsi="Times New Roman" w:cs="Times New Roman"/>
          <w:sz w:val="24"/>
          <w:szCs w:val="24"/>
        </w:rPr>
        <w:t>The</w:t>
      </w:r>
      <w:proofErr w:type="gramEnd"/>
      <w:r w:rsidRPr="0079678A">
        <w:rPr>
          <w:rFonts w:ascii="Times New Roman" w:eastAsia="Times New Roman" w:hAnsi="Times New Roman" w:cs="Times New Roman"/>
          <w:sz w:val="24"/>
          <w:szCs w:val="24"/>
        </w:rPr>
        <w:t xml:space="preserve"> emergence of sensor-enabled knee braces capable of tracking motion range, load distribution, and patient compliance is revolutionizing rehabilitation monitoring. These devices provide real-time feedback to both patients and clinicians, </w:t>
      </w:r>
      <w:r w:rsidRPr="0079678A">
        <w:rPr>
          <w:rFonts w:ascii="Times New Roman" w:eastAsia="Times New Roman" w:hAnsi="Times New Roman" w:cs="Times New Roman"/>
          <w:i/>
          <w:iCs/>
          <w:sz w:val="24"/>
          <w:szCs w:val="24"/>
        </w:rPr>
        <w:t>reducing the risk of re-injury and enabling data-driven recovery protocols.</w:t>
      </w:r>
    </w:p>
    <w:p w:rsidR="0079678A" w:rsidRPr="0079678A" w:rsidRDefault="0079678A" w:rsidP="00796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3D Printed and Anatomically Contoured Implants</w:t>
      </w:r>
      <w:r w:rsidRPr="0079678A">
        <w:rPr>
          <w:rFonts w:ascii="Times New Roman" w:eastAsia="Times New Roman" w:hAnsi="Times New Roman" w:cs="Times New Roman"/>
          <w:sz w:val="24"/>
          <w:szCs w:val="24"/>
        </w:rPr>
        <w:br/>
        <w:t xml:space="preserve">Custom-fabricated internal stabilizers, produced via high-resolution 3D printing, allow for exact alignment with a patient’s unique knee anatomy. </w:t>
      </w:r>
      <w:r w:rsidRPr="0079678A">
        <w:rPr>
          <w:rFonts w:ascii="Times New Roman" w:eastAsia="Times New Roman" w:hAnsi="Times New Roman" w:cs="Times New Roman"/>
          <w:i/>
          <w:iCs/>
          <w:sz w:val="24"/>
          <w:szCs w:val="24"/>
        </w:rPr>
        <w:t>These implants improve surgical accuracy and have shown promising results in minimizing post-surgical complications.</w:t>
      </w:r>
    </w:p>
    <w:p w:rsidR="0079678A" w:rsidRPr="0079678A" w:rsidRDefault="0079678A" w:rsidP="0079678A">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Bioresorbable</w:t>
      </w:r>
      <w:proofErr w:type="spellEnd"/>
      <w:r w:rsidRPr="0079678A">
        <w:rPr>
          <w:rFonts w:ascii="Times New Roman" w:eastAsia="Times New Roman" w:hAnsi="Times New Roman" w:cs="Times New Roman"/>
          <w:b/>
          <w:bCs/>
          <w:sz w:val="24"/>
          <w:szCs w:val="24"/>
        </w:rPr>
        <w:t xml:space="preserve"> and Composite Materials</w:t>
      </w:r>
      <w:r w:rsidRPr="0079678A">
        <w:rPr>
          <w:rFonts w:ascii="Times New Roman" w:eastAsia="Times New Roman" w:hAnsi="Times New Roman" w:cs="Times New Roman"/>
          <w:sz w:val="24"/>
          <w:szCs w:val="24"/>
        </w:rPr>
        <w:br/>
        <w:t xml:space="preserve">Innovations in </w:t>
      </w:r>
      <w:proofErr w:type="spellStart"/>
      <w:r w:rsidRPr="0079678A">
        <w:rPr>
          <w:rFonts w:ascii="Times New Roman" w:eastAsia="Times New Roman" w:hAnsi="Times New Roman" w:cs="Times New Roman"/>
          <w:b/>
          <w:bCs/>
          <w:sz w:val="24"/>
          <w:szCs w:val="24"/>
        </w:rPr>
        <w:t>bioresorbable</w:t>
      </w:r>
      <w:proofErr w:type="spellEnd"/>
      <w:r w:rsidRPr="0079678A">
        <w:rPr>
          <w:rFonts w:ascii="Times New Roman" w:eastAsia="Times New Roman" w:hAnsi="Times New Roman" w:cs="Times New Roman"/>
          <w:b/>
          <w:bCs/>
          <w:sz w:val="24"/>
          <w:szCs w:val="24"/>
        </w:rPr>
        <w:t xml:space="preserve"> screws and anchors</w:t>
      </w:r>
      <w:r w:rsidRPr="0079678A">
        <w:rPr>
          <w:rFonts w:ascii="Times New Roman" w:eastAsia="Times New Roman" w:hAnsi="Times New Roman" w:cs="Times New Roman"/>
          <w:sz w:val="24"/>
          <w:szCs w:val="24"/>
        </w:rPr>
        <w:t xml:space="preserve"> made from magnesium or </w:t>
      </w:r>
      <w:proofErr w:type="spellStart"/>
      <w:r w:rsidRPr="0079678A">
        <w:rPr>
          <w:rFonts w:ascii="Times New Roman" w:eastAsia="Times New Roman" w:hAnsi="Times New Roman" w:cs="Times New Roman"/>
          <w:sz w:val="24"/>
          <w:szCs w:val="24"/>
        </w:rPr>
        <w:t>polylactic</w:t>
      </w:r>
      <w:proofErr w:type="spellEnd"/>
      <w:r w:rsidRPr="0079678A">
        <w:rPr>
          <w:rFonts w:ascii="Times New Roman" w:eastAsia="Times New Roman" w:hAnsi="Times New Roman" w:cs="Times New Roman"/>
          <w:sz w:val="24"/>
          <w:szCs w:val="24"/>
        </w:rPr>
        <w:t xml:space="preserve"> acid composites are reducing the need for follow-up surgeries. These materials degrade safely over time, </w:t>
      </w:r>
      <w:r w:rsidRPr="0079678A">
        <w:rPr>
          <w:rFonts w:ascii="Times New Roman" w:eastAsia="Times New Roman" w:hAnsi="Times New Roman" w:cs="Times New Roman"/>
          <w:i/>
          <w:iCs/>
          <w:sz w:val="24"/>
          <w:szCs w:val="24"/>
        </w:rPr>
        <w:t>particularly beneficial for younger, active patients requiring ligament reconstruction.</w:t>
      </w:r>
    </w:p>
    <w:p w:rsidR="0079678A" w:rsidRPr="0079678A" w:rsidRDefault="0079678A" w:rsidP="00796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Modular Stabilizer Platforms</w:t>
      </w:r>
      <w:r w:rsidRPr="0079678A">
        <w:rPr>
          <w:rFonts w:ascii="Times New Roman" w:eastAsia="Times New Roman" w:hAnsi="Times New Roman" w:cs="Times New Roman"/>
          <w:sz w:val="24"/>
          <w:szCs w:val="24"/>
        </w:rPr>
        <w:br/>
        <w:t xml:space="preserve">Companies are shifting toward modular designs that allow surgeons to adapt stabilization systems intra-operatively based on ligament integrity, injury complexity, or revision needs. </w:t>
      </w:r>
      <w:r w:rsidRPr="0079678A">
        <w:rPr>
          <w:rFonts w:ascii="Times New Roman" w:eastAsia="Times New Roman" w:hAnsi="Times New Roman" w:cs="Times New Roman"/>
          <w:i/>
          <w:iCs/>
          <w:sz w:val="24"/>
          <w:szCs w:val="24"/>
        </w:rPr>
        <w:t>This modularity offers more flexibility and cost-efficiency in both acute trauma and elective repair cases.</w:t>
      </w:r>
    </w:p>
    <w:p w:rsidR="0079678A" w:rsidRPr="0079678A" w:rsidRDefault="0079678A" w:rsidP="007967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AI-Assisted Surgical Planning</w:t>
      </w:r>
      <w:r w:rsidRPr="0079678A">
        <w:rPr>
          <w:rFonts w:ascii="Times New Roman" w:eastAsia="Times New Roman" w:hAnsi="Times New Roman" w:cs="Times New Roman"/>
          <w:sz w:val="24"/>
          <w:szCs w:val="24"/>
        </w:rPr>
        <w:br/>
        <w:t xml:space="preserve">Artificial intelligence is increasingly being used for preoperative planning, ligament </w:t>
      </w:r>
      <w:r w:rsidRPr="0079678A">
        <w:rPr>
          <w:rFonts w:ascii="Times New Roman" w:eastAsia="Times New Roman" w:hAnsi="Times New Roman" w:cs="Times New Roman"/>
          <w:sz w:val="24"/>
          <w:szCs w:val="24"/>
        </w:rPr>
        <w:lastRenderedPageBreak/>
        <w:t xml:space="preserve">tensioning simulations, and anatomical mapping. </w:t>
      </w:r>
      <w:r w:rsidRPr="0079678A">
        <w:rPr>
          <w:rFonts w:ascii="Times New Roman" w:eastAsia="Times New Roman" w:hAnsi="Times New Roman" w:cs="Times New Roman"/>
          <w:i/>
          <w:iCs/>
          <w:sz w:val="24"/>
          <w:szCs w:val="24"/>
        </w:rPr>
        <w:t>This ensures optimal positioning of implants and enhances long-term joint stability, especially in multi-ligament repair surgeries.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Recent R&amp;D and Strategic Collaborations</w:t>
      </w:r>
    </w:p>
    <w:p w:rsidR="0079678A" w:rsidRPr="0079678A" w:rsidRDefault="0079678A" w:rsidP="007967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Orthopedic OEMs</w:t>
      </w:r>
      <w:r w:rsidRPr="0079678A">
        <w:rPr>
          <w:rFonts w:ascii="Times New Roman" w:eastAsia="Times New Roman" w:hAnsi="Times New Roman" w:cs="Times New Roman"/>
          <w:sz w:val="24"/>
          <w:szCs w:val="24"/>
        </w:rPr>
        <w:t xml:space="preserve"> are partnering with </w:t>
      </w:r>
      <w:r w:rsidRPr="0079678A">
        <w:rPr>
          <w:rFonts w:ascii="Times New Roman" w:eastAsia="Times New Roman" w:hAnsi="Times New Roman" w:cs="Times New Roman"/>
          <w:b/>
          <w:bCs/>
          <w:sz w:val="24"/>
          <w:szCs w:val="24"/>
        </w:rPr>
        <w:t>biomechanics startups</w:t>
      </w:r>
      <w:r w:rsidRPr="0079678A">
        <w:rPr>
          <w:rFonts w:ascii="Times New Roman" w:eastAsia="Times New Roman" w:hAnsi="Times New Roman" w:cs="Times New Roman"/>
          <w:sz w:val="24"/>
          <w:szCs w:val="24"/>
        </w:rPr>
        <w:t xml:space="preserve"> to co-develop high-performance bracing systems with embedded microprocessors and wireless interfaces.</w:t>
      </w:r>
    </w:p>
    <w:p w:rsidR="0079678A" w:rsidRPr="0079678A" w:rsidRDefault="0079678A" w:rsidP="007967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Hospitals and surgical training centers are investing in </w:t>
      </w:r>
      <w:r w:rsidRPr="0079678A">
        <w:rPr>
          <w:rFonts w:ascii="Times New Roman" w:eastAsia="Times New Roman" w:hAnsi="Times New Roman" w:cs="Times New Roman"/>
          <w:b/>
          <w:bCs/>
          <w:sz w:val="24"/>
          <w:szCs w:val="24"/>
        </w:rPr>
        <w:t>augmented reality (AR) simulations</w:t>
      </w:r>
      <w:r w:rsidRPr="0079678A">
        <w:rPr>
          <w:rFonts w:ascii="Times New Roman" w:eastAsia="Times New Roman" w:hAnsi="Times New Roman" w:cs="Times New Roman"/>
          <w:sz w:val="24"/>
          <w:szCs w:val="24"/>
        </w:rPr>
        <w:t xml:space="preserve"> to upskill surgeons in newer stabilization techniques.</w:t>
      </w:r>
    </w:p>
    <w:p w:rsidR="0079678A" w:rsidRPr="0079678A" w:rsidRDefault="0079678A" w:rsidP="007967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Large orthopedic players are entering joint ventures with </w:t>
      </w:r>
      <w:r w:rsidRPr="0079678A">
        <w:rPr>
          <w:rFonts w:ascii="Times New Roman" w:eastAsia="Times New Roman" w:hAnsi="Times New Roman" w:cs="Times New Roman"/>
          <w:b/>
          <w:bCs/>
          <w:sz w:val="24"/>
          <w:szCs w:val="24"/>
        </w:rPr>
        <w:t>universities</w:t>
      </w:r>
      <w:r w:rsidRPr="0079678A">
        <w:rPr>
          <w:rFonts w:ascii="Times New Roman" w:eastAsia="Times New Roman" w:hAnsi="Times New Roman" w:cs="Times New Roman"/>
          <w:sz w:val="24"/>
          <w:szCs w:val="24"/>
        </w:rPr>
        <w:t xml:space="preserve"> and </w:t>
      </w:r>
      <w:r w:rsidRPr="0079678A">
        <w:rPr>
          <w:rFonts w:ascii="Times New Roman" w:eastAsia="Times New Roman" w:hAnsi="Times New Roman" w:cs="Times New Roman"/>
          <w:b/>
          <w:bCs/>
          <w:sz w:val="24"/>
          <w:szCs w:val="24"/>
        </w:rPr>
        <w:t>military rehabilitation labs</w:t>
      </w:r>
      <w:r w:rsidRPr="0079678A">
        <w:rPr>
          <w:rFonts w:ascii="Times New Roman" w:eastAsia="Times New Roman" w:hAnsi="Times New Roman" w:cs="Times New Roman"/>
          <w:sz w:val="24"/>
          <w:szCs w:val="24"/>
        </w:rPr>
        <w:t xml:space="preserve"> to co-design ligament stabilizers suited for high-mobility needs.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An orthopedic innovation lead from a leading U.S.-based research hospital noted, “We’re entering an era where stabilization systems are no longer passive supports—they’re active diagnostic tools, adaptive structures, and precision rehabilitation interfaces.”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This innovation wave is expanding clinical applications, improving surgical outcomes, and unlocking new product categories in the ligament stabilization domain. </w:t>
      </w:r>
      <w:r w:rsidRPr="0079678A">
        <w:rPr>
          <w:rFonts w:ascii="Times New Roman" w:eastAsia="Times New Roman" w:hAnsi="Times New Roman" w:cs="Times New Roman"/>
          <w:i/>
          <w:iCs/>
          <w:sz w:val="24"/>
          <w:szCs w:val="24"/>
        </w:rPr>
        <w:t>As materials and digital tech converge, the next generation of collateral ligament stabilizers will not only restore stability but actively guide recovery.</w:t>
      </w:r>
    </w:p>
    <w:p w:rsidR="0079678A" w:rsidRPr="0079678A" w:rsidRDefault="0079678A" w:rsidP="0079678A">
      <w:pPr>
        <w:spacing w:after="0" w:line="240" w:lineRule="auto"/>
        <w:rPr>
          <w:rFonts w:ascii="Times New Roman" w:eastAsia="Times New Roman" w:hAnsi="Times New Roman" w:cs="Times New Roman"/>
          <w:sz w:val="24"/>
          <w:szCs w:val="24"/>
        </w:rPr>
      </w:pP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4. Competitive Intelligence and Benchmarking</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 </w:t>
      </w:r>
      <w:r w:rsidRPr="0079678A">
        <w:rPr>
          <w:rFonts w:ascii="Times New Roman" w:eastAsia="Times New Roman" w:hAnsi="Times New Roman" w:cs="Times New Roman"/>
          <w:b/>
          <w:bCs/>
          <w:sz w:val="24"/>
          <w:szCs w:val="24"/>
        </w:rPr>
        <w:t>collateral ligament stabilizer system market</w:t>
      </w:r>
      <w:r w:rsidRPr="0079678A">
        <w:rPr>
          <w:rFonts w:ascii="Times New Roman" w:eastAsia="Times New Roman" w:hAnsi="Times New Roman" w:cs="Times New Roman"/>
          <w:sz w:val="24"/>
          <w:szCs w:val="24"/>
        </w:rPr>
        <w:t xml:space="preserve"> is characterized by a mix of global orthopedic giants and emerging niche innovators. These players compete across multiple axes — including product innovation, regulatory agility, surgeon engagement, and regional market penetration. While large multinationals maintain an edge through integrated portfolios and extensive distribution networks, smaller firms are gaining traction through focused R&amp;D and agile commercialization strategies.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Here’s a closer look at 6 key competitors: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 xml:space="preserve">1. </w:t>
      </w:r>
      <w:proofErr w:type="spellStart"/>
      <w:r w:rsidRPr="0079678A">
        <w:rPr>
          <w:rFonts w:ascii="Times New Roman" w:eastAsia="Times New Roman" w:hAnsi="Times New Roman" w:cs="Times New Roman"/>
          <w:b/>
          <w:bCs/>
          <w:sz w:val="24"/>
          <w:szCs w:val="24"/>
        </w:rPr>
        <w:t>Smith+Nephew</w:t>
      </w:r>
      <w:proofErr w:type="spellEnd"/>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A major orthopedic and sports medicine device manufacturer, </w:t>
      </w:r>
      <w:proofErr w:type="spellStart"/>
      <w:r w:rsidRPr="0079678A">
        <w:rPr>
          <w:rFonts w:ascii="Times New Roman" w:eastAsia="Times New Roman" w:hAnsi="Times New Roman" w:cs="Times New Roman"/>
          <w:b/>
          <w:bCs/>
          <w:sz w:val="24"/>
          <w:szCs w:val="24"/>
        </w:rPr>
        <w:t>Smith+Nephew</w:t>
      </w:r>
      <w:proofErr w:type="spellEnd"/>
      <w:r w:rsidRPr="0079678A">
        <w:rPr>
          <w:rFonts w:ascii="Times New Roman" w:eastAsia="Times New Roman" w:hAnsi="Times New Roman" w:cs="Times New Roman"/>
          <w:sz w:val="24"/>
          <w:szCs w:val="24"/>
        </w:rPr>
        <w:t xml:space="preserve"> leads in ligament reconstruction tools and hybrid bracing systems. The firm’s strength lies in its wide procedural portfolio and surgeon education programs. It has a strong footprint in North America and Europe and is actively expanding into Asia-Pacific through localized partnerships.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2. Zimmer Biomet</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Zimmer Biomet</w:t>
      </w:r>
      <w:r w:rsidRPr="0079678A">
        <w:rPr>
          <w:rFonts w:ascii="Times New Roman" w:eastAsia="Times New Roman" w:hAnsi="Times New Roman" w:cs="Times New Roman"/>
          <w:sz w:val="24"/>
          <w:szCs w:val="24"/>
        </w:rPr>
        <w:t xml:space="preserve"> offers a diverse set of knee stabilization and ligament repair devices, known for ergonomic designs and modular instrumentation. The company focuses on digitizing the surgical </w:t>
      </w:r>
      <w:r w:rsidRPr="0079678A">
        <w:rPr>
          <w:rFonts w:ascii="Times New Roman" w:eastAsia="Times New Roman" w:hAnsi="Times New Roman" w:cs="Times New Roman"/>
          <w:sz w:val="24"/>
          <w:szCs w:val="24"/>
        </w:rPr>
        <w:lastRenderedPageBreak/>
        <w:t>suite, integrating its implants with data-capturing software and smart navigation systems. Its innovation roadmap includes AI-guided placement tools and customizable anchor systems.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 xml:space="preserve">3. DJO Global (An </w:t>
      </w:r>
      <w:proofErr w:type="spellStart"/>
      <w:r w:rsidRPr="0079678A">
        <w:rPr>
          <w:rFonts w:ascii="Times New Roman" w:eastAsia="Times New Roman" w:hAnsi="Times New Roman" w:cs="Times New Roman"/>
          <w:b/>
          <w:bCs/>
          <w:sz w:val="24"/>
          <w:szCs w:val="24"/>
        </w:rPr>
        <w:t>Enovis</w:t>
      </w:r>
      <w:proofErr w:type="spellEnd"/>
      <w:r w:rsidRPr="0079678A">
        <w:rPr>
          <w:rFonts w:ascii="Times New Roman" w:eastAsia="Times New Roman" w:hAnsi="Times New Roman" w:cs="Times New Roman"/>
          <w:b/>
          <w:bCs/>
          <w:sz w:val="24"/>
          <w:szCs w:val="24"/>
        </w:rPr>
        <w:t xml:space="preserve"> Company)</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Renowned for its orthopedic bracing systems, </w:t>
      </w:r>
      <w:r w:rsidRPr="0079678A">
        <w:rPr>
          <w:rFonts w:ascii="Times New Roman" w:eastAsia="Times New Roman" w:hAnsi="Times New Roman" w:cs="Times New Roman"/>
          <w:b/>
          <w:bCs/>
          <w:sz w:val="24"/>
          <w:szCs w:val="24"/>
        </w:rPr>
        <w:t>DJO Global</w:t>
      </w:r>
      <w:r w:rsidRPr="0079678A">
        <w:rPr>
          <w:rFonts w:ascii="Times New Roman" w:eastAsia="Times New Roman" w:hAnsi="Times New Roman" w:cs="Times New Roman"/>
          <w:sz w:val="24"/>
          <w:szCs w:val="24"/>
        </w:rPr>
        <w:t xml:space="preserve"> specializes in externally worn collateral ligament stabilizers. The company’s offerings are popular in outpatient rehab and sports recovery segments. DJO continues to lead in wearable sensor integration and motion analytics for post-op bracing.</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 xml:space="preserve">4. </w:t>
      </w:r>
      <w:proofErr w:type="spellStart"/>
      <w:r w:rsidRPr="0079678A">
        <w:rPr>
          <w:rFonts w:ascii="Times New Roman" w:eastAsia="Times New Roman" w:hAnsi="Times New Roman" w:cs="Times New Roman"/>
          <w:b/>
          <w:bCs/>
          <w:sz w:val="24"/>
          <w:szCs w:val="24"/>
        </w:rPr>
        <w:t>Arthrex</w:t>
      </w:r>
      <w:proofErr w:type="spellEnd"/>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Arthrex</w:t>
      </w:r>
      <w:proofErr w:type="spellEnd"/>
      <w:r w:rsidRPr="0079678A">
        <w:rPr>
          <w:rFonts w:ascii="Times New Roman" w:eastAsia="Times New Roman" w:hAnsi="Times New Roman" w:cs="Times New Roman"/>
          <w:sz w:val="24"/>
          <w:szCs w:val="24"/>
        </w:rPr>
        <w:t xml:space="preserve"> is a surgeon-focused innovator known for high-precision surgical tools and bio-enhanced ligament repair solutions. It leads in biologically augmented internal stabilization products such as absorbable screws and tissue scaffolds. </w:t>
      </w:r>
      <w:proofErr w:type="spellStart"/>
      <w:r w:rsidRPr="0079678A">
        <w:rPr>
          <w:rFonts w:ascii="Times New Roman" w:eastAsia="Times New Roman" w:hAnsi="Times New Roman" w:cs="Times New Roman"/>
          <w:sz w:val="24"/>
          <w:szCs w:val="24"/>
        </w:rPr>
        <w:t>Arthrex</w:t>
      </w:r>
      <w:proofErr w:type="spellEnd"/>
      <w:r w:rsidRPr="0079678A">
        <w:rPr>
          <w:rFonts w:ascii="Times New Roman" w:eastAsia="Times New Roman" w:hAnsi="Times New Roman" w:cs="Times New Roman"/>
          <w:sz w:val="24"/>
          <w:szCs w:val="24"/>
        </w:rPr>
        <w:t xml:space="preserve"> maintains tight relationships with sports medicine professionals, enhancing its influence in procedure-specific system designs.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 xml:space="preserve">5. </w:t>
      </w:r>
      <w:proofErr w:type="spellStart"/>
      <w:r w:rsidRPr="0079678A">
        <w:rPr>
          <w:rFonts w:ascii="Times New Roman" w:eastAsia="Times New Roman" w:hAnsi="Times New Roman" w:cs="Times New Roman"/>
          <w:b/>
          <w:bCs/>
          <w:sz w:val="24"/>
          <w:szCs w:val="24"/>
        </w:rPr>
        <w:t>Össur</w:t>
      </w:r>
      <w:proofErr w:type="spellEnd"/>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Headquartered in Iceland, </w:t>
      </w:r>
      <w:proofErr w:type="spellStart"/>
      <w:r w:rsidRPr="0079678A">
        <w:rPr>
          <w:rFonts w:ascii="Times New Roman" w:eastAsia="Times New Roman" w:hAnsi="Times New Roman" w:cs="Times New Roman"/>
          <w:b/>
          <w:bCs/>
          <w:sz w:val="24"/>
          <w:szCs w:val="24"/>
        </w:rPr>
        <w:t>Össur</w:t>
      </w:r>
      <w:proofErr w:type="spellEnd"/>
      <w:r w:rsidRPr="0079678A">
        <w:rPr>
          <w:rFonts w:ascii="Times New Roman" w:eastAsia="Times New Roman" w:hAnsi="Times New Roman" w:cs="Times New Roman"/>
          <w:sz w:val="24"/>
          <w:szCs w:val="24"/>
        </w:rPr>
        <w:t xml:space="preserve"> is a global leader in non-invasive orthopedic support systems, including sophisticated knee braces with dynamic stability control. Their products are particularly prevalent in physiotherapy centers and post-acute care markets. </w:t>
      </w:r>
      <w:proofErr w:type="spellStart"/>
      <w:r w:rsidRPr="0079678A">
        <w:rPr>
          <w:rFonts w:ascii="Times New Roman" w:eastAsia="Times New Roman" w:hAnsi="Times New Roman" w:cs="Times New Roman"/>
          <w:sz w:val="24"/>
          <w:szCs w:val="24"/>
        </w:rPr>
        <w:t>Össur’s</w:t>
      </w:r>
      <w:proofErr w:type="spellEnd"/>
      <w:r w:rsidRPr="0079678A">
        <w:rPr>
          <w:rFonts w:ascii="Times New Roman" w:eastAsia="Times New Roman" w:hAnsi="Times New Roman" w:cs="Times New Roman"/>
          <w:sz w:val="24"/>
          <w:szCs w:val="24"/>
        </w:rPr>
        <w:t xml:space="preserve"> commitment to biomechanics research helps them lead in comfort-driven external stabilizers.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 xml:space="preserve">6. </w:t>
      </w:r>
      <w:proofErr w:type="spellStart"/>
      <w:r w:rsidRPr="0079678A">
        <w:rPr>
          <w:rFonts w:ascii="Times New Roman" w:eastAsia="Times New Roman" w:hAnsi="Times New Roman" w:cs="Times New Roman"/>
          <w:b/>
          <w:bCs/>
          <w:sz w:val="24"/>
          <w:szCs w:val="24"/>
        </w:rPr>
        <w:t>Breg</w:t>
      </w:r>
      <w:proofErr w:type="spellEnd"/>
      <w:r w:rsidRPr="0079678A">
        <w:rPr>
          <w:rFonts w:ascii="Times New Roman" w:eastAsia="Times New Roman" w:hAnsi="Times New Roman" w:cs="Times New Roman"/>
          <w:b/>
          <w:bCs/>
          <w:sz w:val="24"/>
          <w:szCs w:val="24"/>
        </w:rPr>
        <w:t>, Inc.</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A nimble U.S.-based company, </w:t>
      </w:r>
      <w:proofErr w:type="spellStart"/>
      <w:r w:rsidRPr="0079678A">
        <w:rPr>
          <w:rFonts w:ascii="Times New Roman" w:eastAsia="Times New Roman" w:hAnsi="Times New Roman" w:cs="Times New Roman"/>
          <w:b/>
          <w:bCs/>
          <w:sz w:val="24"/>
          <w:szCs w:val="24"/>
        </w:rPr>
        <w:t>Breg</w:t>
      </w:r>
      <w:proofErr w:type="spellEnd"/>
      <w:r w:rsidRPr="0079678A">
        <w:rPr>
          <w:rFonts w:ascii="Times New Roman" w:eastAsia="Times New Roman" w:hAnsi="Times New Roman" w:cs="Times New Roman"/>
          <w:sz w:val="24"/>
          <w:szCs w:val="24"/>
        </w:rPr>
        <w:t xml:space="preserve"> excels in orthopedic bracing solutions and post-surgical rehabilitation products. The company’s modular brace kits are tailored for MCL and LCL recovery, supported by strong ties with orthopedic clinics. </w:t>
      </w:r>
      <w:proofErr w:type="spellStart"/>
      <w:r w:rsidRPr="0079678A">
        <w:rPr>
          <w:rFonts w:ascii="Times New Roman" w:eastAsia="Times New Roman" w:hAnsi="Times New Roman" w:cs="Times New Roman"/>
          <w:sz w:val="24"/>
          <w:szCs w:val="24"/>
        </w:rPr>
        <w:t>Breg’s</w:t>
      </w:r>
      <w:proofErr w:type="spellEnd"/>
      <w:r w:rsidRPr="0079678A">
        <w:rPr>
          <w:rFonts w:ascii="Times New Roman" w:eastAsia="Times New Roman" w:hAnsi="Times New Roman" w:cs="Times New Roman"/>
          <w:sz w:val="24"/>
          <w:szCs w:val="24"/>
        </w:rPr>
        <w:t xml:space="preserve"> growth is fueled by aggressive digital therapy integration and competitive pricing strategies in ambulatory markets.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Across the board, companies are shifting from selling static implants to providing procedural ecosystems — including planning software, smart braces, and rehabilitation analytics.</w:t>
      </w:r>
      <w:r w:rsidRPr="0079678A">
        <w:rPr>
          <w:rFonts w:ascii="Times New Roman" w:eastAsia="Times New Roman" w:hAnsi="Times New Roman" w:cs="Times New Roman"/>
          <w:sz w:val="24"/>
          <w:szCs w:val="24"/>
        </w:rPr>
        <w:t xml:space="preserve"> Strategic partnerships with sports leagues, military rehab programs, and elite orthopedic institutions have become common pathways to market differentiation.</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Benchmark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427"/>
        <w:gridCol w:w="2355"/>
        <w:gridCol w:w="2189"/>
      </w:tblGrid>
      <w:tr w:rsidR="0079678A" w:rsidRPr="0079678A" w:rsidTr="0079678A">
        <w:trPr>
          <w:tblHeader/>
          <w:tblCellSpacing w:w="15" w:type="dxa"/>
        </w:trPr>
        <w:tc>
          <w:tcPr>
            <w:tcW w:w="0" w:type="auto"/>
            <w:vAlign w:val="center"/>
            <w:hideMark/>
          </w:tcPr>
          <w:p w:rsidR="0079678A" w:rsidRPr="0079678A" w:rsidRDefault="0079678A" w:rsidP="0079678A">
            <w:pPr>
              <w:spacing w:after="0" w:line="240" w:lineRule="auto"/>
              <w:jc w:val="center"/>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Company</w:t>
            </w:r>
          </w:p>
        </w:tc>
        <w:tc>
          <w:tcPr>
            <w:tcW w:w="0" w:type="auto"/>
            <w:vAlign w:val="center"/>
            <w:hideMark/>
          </w:tcPr>
          <w:p w:rsidR="0079678A" w:rsidRPr="0079678A" w:rsidRDefault="0079678A" w:rsidP="0079678A">
            <w:pPr>
              <w:spacing w:after="0" w:line="240" w:lineRule="auto"/>
              <w:jc w:val="center"/>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Strength</w:t>
            </w:r>
          </w:p>
        </w:tc>
        <w:tc>
          <w:tcPr>
            <w:tcW w:w="0" w:type="auto"/>
            <w:vAlign w:val="center"/>
            <w:hideMark/>
          </w:tcPr>
          <w:p w:rsidR="0079678A" w:rsidRPr="0079678A" w:rsidRDefault="0079678A" w:rsidP="0079678A">
            <w:pPr>
              <w:spacing w:after="0" w:line="240" w:lineRule="auto"/>
              <w:jc w:val="center"/>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Innovation Focus</w:t>
            </w:r>
          </w:p>
        </w:tc>
        <w:tc>
          <w:tcPr>
            <w:tcW w:w="0" w:type="auto"/>
            <w:vAlign w:val="center"/>
            <w:hideMark/>
          </w:tcPr>
          <w:p w:rsidR="0079678A" w:rsidRPr="0079678A" w:rsidRDefault="0079678A" w:rsidP="0079678A">
            <w:pPr>
              <w:spacing w:after="0" w:line="240" w:lineRule="auto"/>
              <w:jc w:val="center"/>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Regional Stronghold</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Smith+Nephew</w:t>
            </w:r>
            <w:proofErr w:type="spellEnd"/>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Procedural breadth</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Hybrid systems</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U.S., U.K., Germany</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Zimmer Biomet</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Data-integrated tools</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AI-guided surgery</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U.S., Japan, China</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DJO Global</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Sensor-driven braces</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Motion tracking</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North America</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Arthrex</w:t>
            </w:r>
            <w:proofErr w:type="spellEnd"/>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Surgeon-centric design</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Bio-enhanced anchors</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U.S., Europe</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Össur</w:t>
            </w:r>
            <w:proofErr w:type="spellEnd"/>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Wearable comfort</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Dynamic brace control</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Scandinavia, U.S.</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Breg</w:t>
            </w:r>
            <w:proofErr w:type="spellEnd"/>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ASC and clinic adoption</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Modularity + tele-rehab</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U.S., Canada</w:t>
            </w:r>
          </w:p>
        </w:tc>
      </w:tr>
    </w:tbl>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lastRenderedPageBreak/>
        <w:t>This market is evolving from implant-only competition to full-spectrum stabilization solutions, where surgical excellence meets recovery intelligence.</w:t>
      </w:r>
    </w:p>
    <w:p w:rsidR="0079678A" w:rsidRPr="0079678A" w:rsidRDefault="0079678A" w:rsidP="0079678A">
      <w:pPr>
        <w:spacing w:after="0" w:line="240" w:lineRule="auto"/>
        <w:rPr>
          <w:rFonts w:ascii="Times New Roman" w:eastAsia="Times New Roman" w:hAnsi="Times New Roman" w:cs="Times New Roman"/>
          <w:sz w:val="24"/>
          <w:szCs w:val="24"/>
        </w:rPr>
      </w:pP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5. Regional Landscape and Adoption Outlook</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 global </w:t>
      </w:r>
      <w:r w:rsidRPr="0079678A">
        <w:rPr>
          <w:rFonts w:ascii="Times New Roman" w:eastAsia="Times New Roman" w:hAnsi="Times New Roman" w:cs="Times New Roman"/>
          <w:b/>
          <w:bCs/>
          <w:sz w:val="24"/>
          <w:szCs w:val="24"/>
        </w:rPr>
        <w:t>collateral ligament stabilizer system market</w:t>
      </w:r>
      <w:r w:rsidRPr="0079678A">
        <w:rPr>
          <w:rFonts w:ascii="Times New Roman" w:eastAsia="Times New Roman" w:hAnsi="Times New Roman" w:cs="Times New Roman"/>
          <w:sz w:val="24"/>
          <w:szCs w:val="24"/>
        </w:rPr>
        <w:t xml:space="preserve"> reveals sharp regional contrasts shaped by healthcare infrastructure, trauma care accessibility, reimbursement policy, and cultural attitudes toward orthopedic interventions. While North America leads in terms of procedural volume and innovation access, other regions—particularly Asia-Pacific—are fast closing the gap due to rising injury rates and healthcare investments.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North America</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North America</w:t>
      </w:r>
      <w:r w:rsidRPr="0079678A">
        <w:rPr>
          <w:rFonts w:ascii="Times New Roman" w:eastAsia="Times New Roman" w:hAnsi="Times New Roman" w:cs="Times New Roman"/>
          <w:sz w:val="24"/>
          <w:szCs w:val="24"/>
        </w:rPr>
        <w:t xml:space="preserve">, particularly the </w:t>
      </w:r>
      <w:r w:rsidRPr="0079678A">
        <w:rPr>
          <w:rFonts w:ascii="Times New Roman" w:eastAsia="Times New Roman" w:hAnsi="Times New Roman" w:cs="Times New Roman"/>
          <w:b/>
          <w:bCs/>
          <w:sz w:val="24"/>
          <w:szCs w:val="24"/>
        </w:rPr>
        <w:t>United States</w:t>
      </w:r>
      <w:r w:rsidRPr="0079678A">
        <w:rPr>
          <w:rFonts w:ascii="Times New Roman" w:eastAsia="Times New Roman" w:hAnsi="Times New Roman" w:cs="Times New Roman"/>
          <w:sz w:val="24"/>
          <w:szCs w:val="24"/>
        </w:rPr>
        <w:t>, holds the dominant market share in 2024, driven by:</w:t>
      </w:r>
    </w:p>
    <w:p w:rsidR="0079678A" w:rsidRPr="0079678A" w:rsidRDefault="0079678A" w:rsidP="007967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A high rate of </w:t>
      </w:r>
      <w:r w:rsidRPr="0079678A">
        <w:rPr>
          <w:rFonts w:ascii="Times New Roman" w:eastAsia="Times New Roman" w:hAnsi="Times New Roman" w:cs="Times New Roman"/>
          <w:b/>
          <w:bCs/>
          <w:sz w:val="24"/>
          <w:szCs w:val="24"/>
        </w:rPr>
        <w:t>sports-related injuries</w:t>
      </w:r>
      <w:r w:rsidRPr="0079678A">
        <w:rPr>
          <w:rFonts w:ascii="Times New Roman" w:eastAsia="Times New Roman" w:hAnsi="Times New Roman" w:cs="Times New Roman"/>
          <w:sz w:val="24"/>
          <w:szCs w:val="24"/>
        </w:rPr>
        <w:t xml:space="preserve"> and </w:t>
      </w:r>
      <w:r w:rsidRPr="0079678A">
        <w:rPr>
          <w:rFonts w:ascii="Times New Roman" w:eastAsia="Times New Roman" w:hAnsi="Times New Roman" w:cs="Times New Roman"/>
          <w:b/>
          <w:bCs/>
          <w:sz w:val="24"/>
          <w:szCs w:val="24"/>
        </w:rPr>
        <w:t>occupational trauma</w:t>
      </w:r>
    </w:p>
    <w:p w:rsidR="0079678A" w:rsidRPr="0079678A" w:rsidRDefault="0079678A" w:rsidP="007967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Advanced </w:t>
      </w:r>
      <w:r w:rsidRPr="0079678A">
        <w:rPr>
          <w:rFonts w:ascii="Times New Roman" w:eastAsia="Times New Roman" w:hAnsi="Times New Roman" w:cs="Times New Roman"/>
          <w:b/>
          <w:bCs/>
          <w:sz w:val="24"/>
          <w:szCs w:val="24"/>
        </w:rPr>
        <w:t>hospital infrastructure</w:t>
      </w:r>
      <w:r w:rsidRPr="0079678A">
        <w:rPr>
          <w:rFonts w:ascii="Times New Roman" w:eastAsia="Times New Roman" w:hAnsi="Times New Roman" w:cs="Times New Roman"/>
          <w:sz w:val="24"/>
          <w:szCs w:val="24"/>
        </w:rPr>
        <w:t xml:space="preserve"> and surgical robotics integration</w:t>
      </w:r>
    </w:p>
    <w:p w:rsidR="0079678A" w:rsidRPr="0079678A" w:rsidRDefault="0079678A" w:rsidP="007967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Strong reimbursement coverage for ligament surgeries and bracing systems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 U.S. also benefits from proximity to leading orthopedic OEMs and world-class sports medicine institutions. </w:t>
      </w:r>
      <w:r w:rsidRPr="0079678A">
        <w:rPr>
          <w:rFonts w:ascii="Times New Roman" w:eastAsia="Times New Roman" w:hAnsi="Times New Roman" w:cs="Times New Roman"/>
          <w:i/>
          <w:iCs/>
          <w:sz w:val="24"/>
          <w:szCs w:val="24"/>
        </w:rPr>
        <w:t>Canada follows suit, though its adoption rate is moderated by slower provincial healthcare approvals and limited access in rural zones.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Europe</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Europe represents a mature but segmented market. Countries like </w:t>
      </w:r>
      <w:r w:rsidRPr="0079678A">
        <w:rPr>
          <w:rFonts w:ascii="Times New Roman" w:eastAsia="Times New Roman" w:hAnsi="Times New Roman" w:cs="Times New Roman"/>
          <w:b/>
          <w:bCs/>
          <w:sz w:val="24"/>
          <w:szCs w:val="24"/>
        </w:rPr>
        <w:t>Germany</w:t>
      </w:r>
      <w:r w:rsidRPr="0079678A">
        <w:rPr>
          <w:rFonts w:ascii="Times New Roman" w:eastAsia="Times New Roman" w:hAnsi="Times New Roman" w:cs="Times New Roman"/>
          <w:sz w:val="24"/>
          <w:szCs w:val="24"/>
        </w:rPr>
        <w:t xml:space="preserve">, </w:t>
      </w:r>
      <w:r w:rsidRPr="0079678A">
        <w:rPr>
          <w:rFonts w:ascii="Times New Roman" w:eastAsia="Times New Roman" w:hAnsi="Times New Roman" w:cs="Times New Roman"/>
          <w:b/>
          <w:bCs/>
          <w:sz w:val="24"/>
          <w:szCs w:val="24"/>
        </w:rPr>
        <w:t>France</w:t>
      </w:r>
      <w:r w:rsidRPr="0079678A">
        <w:rPr>
          <w:rFonts w:ascii="Times New Roman" w:eastAsia="Times New Roman" w:hAnsi="Times New Roman" w:cs="Times New Roman"/>
          <w:sz w:val="24"/>
          <w:szCs w:val="24"/>
        </w:rPr>
        <w:t xml:space="preserve">, and the </w:t>
      </w:r>
      <w:r w:rsidRPr="0079678A">
        <w:rPr>
          <w:rFonts w:ascii="Times New Roman" w:eastAsia="Times New Roman" w:hAnsi="Times New Roman" w:cs="Times New Roman"/>
          <w:b/>
          <w:bCs/>
          <w:sz w:val="24"/>
          <w:szCs w:val="24"/>
        </w:rPr>
        <w:t>U.K.</w:t>
      </w:r>
      <w:r w:rsidRPr="0079678A">
        <w:rPr>
          <w:rFonts w:ascii="Times New Roman" w:eastAsia="Times New Roman" w:hAnsi="Times New Roman" w:cs="Times New Roman"/>
          <w:sz w:val="24"/>
          <w:szCs w:val="24"/>
        </w:rPr>
        <w:t xml:space="preserve"> demonstrate high procedural adoption, supported by:</w:t>
      </w:r>
    </w:p>
    <w:p w:rsidR="0079678A" w:rsidRPr="0079678A" w:rsidRDefault="0079678A" w:rsidP="00796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Government-funded healthcare systems</w:t>
      </w:r>
    </w:p>
    <w:p w:rsidR="0079678A" w:rsidRPr="0079678A" w:rsidRDefault="0079678A" w:rsidP="00796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Proactive investments in </w:t>
      </w:r>
      <w:r w:rsidRPr="0079678A">
        <w:rPr>
          <w:rFonts w:ascii="Times New Roman" w:eastAsia="Times New Roman" w:hAnsi="Times New Roman" w:cs="Times New Roman"/>
          <w:b/>
          <w:bCs/>
          <w:sz w:val="24"/>
          <w:szCs w:val="24"/>
        </w:rPr>
        <w:t>orthopedic R&amp;D</w:t>
      </w:r>
    </w:p>
    <w:p w:rsidR="0079678A" w:rsidRPr="0079678A" w:rsidRDefault="0079678A" w:rsidP="007967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Specialized orthopedic and trauma centers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However, adoption varies across regions: </w:t>
      </w:r>
      <w:r w:rsidRPr="0079678A">
        <w:rPr>
          <w:rFonts w:ascii="Times New Roman" w:eastAsia="Times New Roman" w:hAnsi="Times New Roman" w:cs="Times New Roman"/>
          <w:i/>
          <w:iCs/>
          <w:sz w:val="24"/>
          <w:szCs w:val="24"/>
        </w:rPr>
        <w:t>Northern and Western Europe lead with advanced procedural capacity, while Eastern Europe faces constraints related to device import regulation and specialist training gaps.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Asia-Pacific</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Asia-Pacific</w:t>
      </w:r>
      <w:r w:rsidRPr="0079678A">
        <w:rPr>
          <w:rFonts w:ascii="Times New Roman" w:eastAsia="Times New Roman" w:hAnsi="Times New Roman" w:cs="Times New Roman"/>
          <w:sz w:val="24"/>
          <w:szCs w:val="24"/>
        </w:rPr>
        <w:t xml:space="preserve"> is the </w:t>
      </w:r>
      <w:r w:rsidRPr="0079678A">
        <w:rPr>
          <w:rFonts w:ascii="Times New Roman" w:eastAsia="Times New Roman" w:hAnsi="Times New Roman" w:cs="Times New Roman"/>
          <w:b/>
          <w:bCs/>
          <w:sz w:val="24"/>
          <w:szCs w:val="24"/>
        </w:rPr>
        <w:t>fastest-growing regional market</w:t>
      </w:r>
      <w:r w:rsidRPr="0079678A">
        <w:rPr>
          <w:rFonts w:ascii="Times New Roman" w:eastAsia="Times New Roman" w:hAnsi="Times New Roman" w:cs="Times New Roman"/>
          <w:sz w:val="24"/>
          <w:szCs w:val="24"/>
        </w:rPr>
        <w:t xml:space="preserve">, forecast to register a CAGR above </w:t>
      </w:r>
      <w:r w:rsidRPr="0079678A">
        <w:rPr>
          <w:rFonts w:ascii="Times New Roman" w:eastAsia="Times New Roman" w:hAnsi="Times New Roman" w:cs="Times New Roman"/>
          <w:b/>
          <w:bCs/>
          <w:sz w:val="24"/>
          <w:szCs w:val="24"/>
        </w:rPr>
        <w:t>8.5%</w:t>
      </w:r>
      <w:r w:rsidRPr="0079678A">
        <w:rPr>
          <w:rFonts w:ascii="Times New Roman" w:eastAsia="Times New Roman" w:hAnsi="Times New Roman" w:cs="Times New Roman"/>
          <w:sz w:val="24"/>
          <w:szCs w:val="24"/>
        </w:rPr>
        <w:t xml:space="preserve"> from 2024 to 2030. Major drivers include:</w:t>
      </w:r>
    </w:p>
    <w:p w:rsidR="0079678A" w:rsidRPr="0079678A" w:rsidRDefault="0079678A" w:rsidP="007967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Increasing incidence of traffic and industrial accidents</w:t>
      </w:r>
    </w:p>
    <w:p w:rsidR="0079678A" w:rsidRPr="0079678A" w:rsidRDefault="0079678A" w:rsidP="007967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A growing middle class with access to </w:t>
      </w:r>
      <w:r w:rsidRPr="0079678A">
        <w:rPr>
          <w:rFonts w:ascii="Times New Roman" w:eastAsia="Times New Roman" w:hAnsi="Times New Roman" w:cs="Times New Roman"/>
          <w:b/>
          <w:bCs/>
          <w:sz w:val="24"/>
          <w:szCs w:val="24"/>
        </w:rPr>
        <w:t>private orthopedic care</w:t>
      </w:r>
    </w:p>
    <w:p w:rsidR="0079678A" w:rsidRPr="0079678A" w:rsidRDefault="0079678A" w:rsidP="007967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lastRenderedPageBreak/>
        <w:t xml:space="preserve">Rapid expansion of </w:t>
      </w:r>
      <w:r w:rsidRPr="0079678A">
        <w:rPr>
          <w:rFonts w:ascii="Times New Roman" w:eastAsia="Times New Roman" w:hAnsi="Times New Roman" w:cs="Times New Roman"/>
          <w:b/>
          <w:bCs/>
          <w:sz w:val="24"/>
          <w:szCs w:val="24"/>
        </w:rPr>
        <w:t>sports medicine infrastructure</w:t>
      </w:r>
      <w:r w:rsidRPr="0079678A">
        <w:rPr>
          <w:rFonts w:ascii="Times New Roman" w:eastAsia="Times New Roman" w:hAnsi="Times New Roman" w:cs="Times New Roman"/>
          <w:sz w:val="24"/>
          <w:szCs w:val="24"/>
        </w:rPr>
        <w:t xml:space="preserve"> in countries like </w:t>
      </w:r>
      <w:r w:rsidRPr="0079678A">
        <w:rPr>
          <w:rFonts w:ascii="Times New Roman" w:eastAsia="Times New Roman" w:hAnsi="Times New Roman" w:cs="Times New Roman"/>
          <w:b/>
          <w:bCs/>
          <w:sz w:val="24"/>
          <w:szCs w:val="24"/>
        </w:rPr>
        <w:t>India</w:t>
      </w:r>
      <w:r w:rsidRPr="0079678A">
        <w:rPr>
          <w:rFonts w:ascii="Times New Roman" w:eastAsia="Times New Roman" w:hAnsi="Times New Roman" w:cs="Times New Roman"/>
          <w:sz w:val="24"/>
          <w:szCs w:val="24"/>
        </w:rPr>
        <w:t xml:space="preserve">, </w:t>
      </w:r>
      <w:r w:rsidRPr="0079678A">
        <w:rPr>
          <w:rFonts w:ascii="Times New Roman" w:eastAsia="Times New Roman" w:hAnsi="Times New Roman" w:cs="Times New Roman"/>
          <w:b/>
          <w:bCs/>
          <w:sz w:val="24"/>
          <w:szCs w:val="24"/>
        </w:rPr>
        <w:t>China</w:t>
      </w:r>
      <w:r w:rsidRPr="0079678A">
        <w:rPr>
          <w:rFonts w:ascii="Times New Roman" w:eastAsia="Times New Roman" w:hAnsi="Times New Roman" w:cs="Times New Roman"/>
          <w:sz w:val="24"/>
          <w:szCs w:val="24"/>
        </w:rPr>
        <w:t xml:space="preserve">, and </w:t>
      </w:r>
      <w:r w:rsidRPr="0079678A">
        <w:rPr>
          <w:rFonts w:ascii="Times New Roman" w:eastAsia="Times New Roman" w:hAnsi="Times New Roman" w:cs="Times New Roman"/>
          <w:b/>
          <w:bCs/>
          <w:sz w:val="24"/>
          <w:szCs w:val="24"/>
        </w:rPr>
        <w:t>South Korea</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China’s large population base and national orthopedic modernization campaigns are accelerating market penetration. Meanwhile, </w:t>
      </w:r>
      <w:r w:rsidRPr="0079678A">
        <w:rPr>
          <w:rFonts w:ascii="Times New Roman" w:eastAsia="Times New Roman" w:hAnsi="Times New Roman" w:cs="Times New Roman"/>
          <w:i/>
          <w:iCs/>
          <w:sz w:val="24"/>
          <w:szCs w:val="24"/>
        </w:rPr>
        <w:t>South Korea’s elite sports rehabilitation centers are early adopters of hybrid and smart stabilization systems.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Latin America</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 </w:t>
      </w:r>
      <w:r w:rsidRPr="0079678A">
        <w:rPr>
          <w:rFonts w:ascii="Times New Roman" w:eastAsia="Times New Roman" w:hAnsi="Times New Roman" w:cs="Times New Roman"/>
          <w:b/>
          <w:bCs/>
          <w:sz w:val="24"/>
          <w:szCs w:val="24"/>
        </w:rPr>
        <w:t>Latin American</w:t>
      </w:r>
      <w:r w:rsidRPr="0079678A">
        <w:rPr>
          <w:rFonts w:ascii="Times New Roman" w:eastAsia="Times New Roman" w:hAnsi="Times New Roman" w:cs="Times New Roman"/>
          <w:sz w:val="24"/>
          <w:szCs w:val="24"/>
        </w:rPr>
        <w:t xml:space="preserve"> market is steadily growing, with </w:t>
      </w:r>
      <w:r w:rsidRPr="0079678A">
        <w:rPr>
          <w:rFonts w:ascii="Times New Roman" w:eastAsia="Times New Roman" w:hAnsi="Times New Roman" w:cs="Times New Roman"/>
          <w:b/>
          <w:bCs/>
          <w:sz w:val="24"/>
          <w:szCs w:val="24"/>
        </w:rPr>
        <w:t>Brazil</w:t>
      </w:r>
      <w:r w:rsidRPr="0079678A">
        <w:rPr>
          <w:rFonts w:ascii="Times New Roman" w:eastAsia="Times New Roman" w:hAnsi="Times New Roman" w:cs="Times New Roman"/>
          <w:sz w:val="24"/>
          <w:szCs w:val="24"/>
        </w:rPr>
        <w:t xml:space="preserve"> leading in orthopedic procedure volume. The region shows increasing demand for affordable bracing solutions and basic internal fixation systems. However, limited insurance coverage and fragmented distribution networks in smaller countries restrain adoption.</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Medical tourism in Costa Rica and Mexico is beginning to support elective ligament stabilization procedures</w:t>
      </w:r>
      <w:r w:rsidRPr="0079678A">
        <w:rPr>
          <w:rFonts w:ascii="Times New Roman" w:eastAsia="Times New Roman" w:hAnsi="Times New Roman" w:cs="Times New Roman"/>
          <w:sz w:val="24"/>
          <w:szCs w:val="24"/>
        </w:rPr>
        <w:t>, often sourced by North American patients seeking cost-efficient options.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Middle East &amp; Africa (MEA)</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 </w:t>
      </w:r>
      <w:r w:rsidRPr="0079678A">
        <w:rPr>
          <w:rFonts w:ascii="Times New Roman" w:eastAsia="Times New Roman" w:hAnsi="Times New Roman" w:cs="Times New Roman"/>
          <w:b/>
          <w:bCs/>
          <w:sz w:val="24"/>
          <w:szCs w:val="24"/>
        </w:rPr>
        <w:t>MEA</w:t>
      </w:r>
      <w:r w:rsidRPr="0079678A">
        <w:rPr>
          <w:rFonts w:ascii="Times New Roman" w:eastAsia="Times New Roman" w:hAnsi="Times New Roman" w:cs="Times New Roman"/>
          <w:sz w:val="24"/>
          <w:szCs w:val="24"/>
        </w:rPr>
        <w:t xml:space="preserve"> region is an emerging white space. While </w:t>
      </w:r>
      <w:r w:rsidRPr="0079678A">
        <w:rPr>
          <w:rFonts w:ascii="Times New Roman" w:eastAsia="Times New Roman" w:hAnsi="Times New Roman" w:cs="Times New Roman"/>
          <w:b/>
          <w:bCs/>
          <w:sz w:val="24"/>
          <w:szCs w:val="24"/>
        </w:rPr>
        <w:t>GCC countries</w:t>
      </w:r>
      <w:r w:rsidRPr="0079678A">
        <w:rPr>
          <w:rFonts w:ascii="Times New Roman" w:eastAsia="Times New Roman" w:hAnsi="Times New Roman" w:cs="Times New Roman"/>
          <w:sz w:val="24"/>
          <w:szCs w:val="24"/>
        </w:rPr>
        <w:t xml:space="preserve"> like the </w:t>
      </w:r>
      <w:r w:rsidRPr="0079678A">
        <w:rPr>
          <w:rFonts w:ascii="Times New Roman" w:eastAsia="Times New Roman" w:hAnsi="Times New Roman" w:cs="Times New Roman"/>
          <w:b/>
          <w:bCs/>
          <w:sz w:val="24"/>
          <w:szCs w:val="24"/>
        </w:rPr>
        <w:t>UAE</w:t>
      </w:r>
      <w:r w:rsidRPr="0079678A">
        <w:rPr>
          <w:rFonts w:ascii="Times New Roman" w:eastAsia="Times New Roman" w:hAnsi="Times New Roman" w:cs="Times New Roman"/>
          <w:sz w:val="24"/>
          <w:szCs w:val="24"/>
        </w:rPr>
        <w:t xml:space="preserve"> and </w:t>
      </w:r>
      <w:r w:rsidRPr="0079678A">
        <w:rPr>
          <w:rFonts w:ascii="Times New Roman" w:eastAsia="Times New Roman" w:hAnsi="Times New Roman" w:cs="Times New Roman"/>
          <w:b/>
          <w:bCs/>
          <w:sz w:val="24"/>
          <w:szCs w:val="24"/>
        </w:rPr>
        <w:t>Saudi Arabia</w:t>
      </w:r>
      <w:r w:rsidRPr="0079678A">
        <w:rPr>
          <w:rFonts w:ascii="Times New Roman" w:eastAsia="Times New Roman" w:hAnsi="Times New Roman" w:cs="Times New Roman"/>
          <w:sz w:val="24"/>
          <w:szCs w:val="24"/>
        </w:rPr>
        <w:t xml:space="preserve"> are investing in sports hospitals and trauma centers, most of Africa remains underpenetrated due to:</w:t>
      </w:r>
    </w:p>
    <w:p w:rsidR="0079678A" w:rsidRPr="0079678A" w:rsidRDefault="0079678A" w:rsidP="007967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Limited surgical infrastructure</w:t>
      </w:r>
    </w:p>
    <w:p w:rsidR="0079678A" w:rsidRPr="0079678A" w:rsidRDefault="0079678A" w:rsidP="007967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Shortages of orthopedic specialists</w:t>
      </w:r>
    </w:p>
    <w:p w:rsidR="0079678A" w:rsidRPr="0079678A" w:rsidRDefault="0079678A" w:rsidP="007967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Budgetary limitations in public hospitals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However, </w:t>
      </w:r>
      <w:r w:rsidRPr="0079678A">
        <w:rPr>
          <w:rFonts w:ascii="Times New Roman" w:eastAsia="Times New Roman" w:hAnsi="Times New Roman" w:cs="Times New Roman"/>
          <w:b/>
          <w:bCs/>
          <w:sz w:val="24"/>
          <w:szCs w:val="24"/>
        </w:rPr>
        <w:t>partnerships with European device makers</w:t>
      </w:r>
      <w:r w:rsidRPr="0079678A">
        <w:rPr>
          <w:rFonts w:ascii="Times New Roman" w:eastAsia="Times New Roman" w:hAnsi="Times New Roman" w:cs="Times New Roman"/>
          <w:sz w:val="24"/>
          <w:szCs w:val="24"/>
        </w:rPr>
        <w:t xml:space="preserve"> and </w:t>
      </w:r>
      <w:r w:rsidRPr="0079678A">
        <w:rPr>
          <w:rFonts w:ascii="Times New Roman" w:eastAsia="Times New Roman" w:hAnsi="Times New Roman" w:cs="Times New Roman"/>
          <w:b/>
          <w:bCs/>
          <w:sz w:val="24"/>
          <w:szCs w:val="24"/>
        </w:rPr>
        <w:t>government sports development programs</w:t>
      </w:r>
      <w:r w:rsidRPr="0079678A">
        <w:rPr>
          <w:rFonts w:ascii="Times New Roman" w:eastAsia="Times New Roman" w:hAnsi="Times New Roman" w:cs="Times New Roman"/>
          <w:sz w:val="24"/>
          <w:szCs w:val="24"/>
        </w:rPr>
        <w:t xml:space="preserve"> in the Middle East offer long-term growth potential.</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In summary, while developed nations lead in adoption and innovation, the highest growth momentum lies in emerging economies — where rising injury burdens, urbanization, and healthcare upgrades converge.</w:t>
      </w:r>
    </w:p>
    <w:p w:rsidR="0079678A" w:rsidRPr="0079678A" w:rsidRDefault="0079678A" w:rsidP="0079678A">
      <w:pPr>
        <w:spacing w:after="0" w:line="240" w:lineRule="auto"/>
        <w:rPr>
          <w:rFonts w:ascii="Times New Roman" w:eastAsia="Times New Roman" w:hAnsi="Times New Roman" w:cs="Times New Roman"/>
          <w:sz w:val="24"/>
          <w:szCs w:val="24"/>
        </w:rPr>
      </w:pP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6. End-User Dynamics and Use Case</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 </w:t>
      </w:r>
      <w:r w:rsidRPr="0079678A">
        <w:rPr>
          <w:rFonts w:ascii="Times New Roman" w:eastAsia="Times New Roman" w:hAnsi="Times New Roman" w:cs="Times New Roman"/>
          <w:b/>
          <w:bCs/>
          <w:sz w:val="24"/>
          <w:szCs w:val="24"/>
        </w:rPr>
        <w:t>collateral ligament stabilizer system market</w:t>
      </w:r>
      <w:r w:rsidRPr="0079678A">
        <w:rPr>
          <w:rFonts w:ascii="Times New Roman" w:eastAsia="Times New Roman" w:hAnsi="Times New Roman" w:cs="Times New Roman"/>
          <w:sz w:val="24"/>
          <w:szCs w:val="24"/>
        </w:rPr>
        <w:t xml:space="preserve"> serves a diverse array of clinical and rehabilitative environments, each with unique procedural volumes, technological adoption curves, and budget constraints. These end users drive demand based on the complexity of cases treated, the type of patient population served, and recovery outcome expectations.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Hospitals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lastRenderedPageBreak/>
        <w:t>General and specialty hospitals</w:t>
      </w:r>
      <w:r w:rsidRPr="0079678A">
        <w:rPr>
          <w:rFonts w:ascii="Times New Roman" w:eastAsia="Times New Roman" w:hAnsi="Times New Roman" w:cs="Times New Roman"/>
          <w:sz w:val="24"/>
          <w:szCs w:val="24"/>
        </w:rPr>
        <w:t xml:space="preserve"> are the leading end users of internal stabilizer systems, particularly in trauma and orthopedic surgery departments. These institutions handle:</w:t>
      </w:r>
    </w:p>
    <w:p w:rsidR="0079678A" w:rsidRPr="0079678A" w:rsidRDefault="0079678A" w:rsidP="007967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Acute ligament injuries from road traffic accidents</w:t>
      </w:r>
    </w:p>
    <w:p w:rsidR="0079678A" w:rsidRPr="0079678A" w:rsidRDefault="0079678A" w:rsidP="007967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Complex multi-ligament reconstructions</w:t>
      </w:r>
    </w:p>
    <w:p w:rsidR="0079678A" w:rsidRPr="0079678A" w:rsidRDefault="0079678A" w:rsidP="007967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Elective surgeries involving MCL/LCL corrections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Hospitals often prefer advanced, modular stabilization kits that offer procedural flexibility. </w:t>
      </w:r>
      <w:r w:rsidRPr="0079678A">
        <w:rPr>
          <w:rFonts w:ascii="Times New Roman" w:eastAsia="Times New Roman" w:hAnsi="Times New Roman" w:cs="Times New Roman"/>
          <w:i/>
          <w:iCs/>
          <w:sz w:val="24"/>
          <w:szCs w:val="24"/>
        </w:rPr>
        <w:t>The presence of imaging technologies and surgical robotics further supports the use of high-end internal fixation systems.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Ambulatory Surgical Centers (ASCs)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ASCs have emerged as powerful growth engines, especially in North America and select parts of Europe and Asia. Their rise is propelled by:</w:t>
      </w:r>
    </w:p>
    <w:p w:rsidR="0079678A" w:rsidRPr="0079678A" w:rsidRDefault="0079678A" w:rsidP="007967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Increasing outpatient ligament repair procedures</w:t>
      </w:r>
    </w:p>
    <w:p w:rsidR="0079678A" w:rsidRPr="0079678A" w:rsidRDefault="0079678A" w:rsidP="007967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Lower procedural costs and shorter patient turnaround</w:t>
      </w:r>
    </w:p>
    <w:p w:rsidR="0079678A" w:rsidRPr="0079678A" w:rsidRDefault="0079678A" w:rsidP="007967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Preference for </w:t>
      </w:r>
      <w:r w:rsidRPr="0079678A">
        <w:rPr>
          <w:rFonts w:ascii="Times New Roman" w:eastAsia="Times New Roman" w:hAnsi="Times New Roman" w:cs="Times New Roman"/>
          <w:b/>
          <w:bCs/>
          <w:sz w:val="24"/>
          <w:szCs w:val="24"/>
        </w:rPr>
        <w:t>minimally invasive surgical stabilizers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ASCs frequently collaborate with OEMs to stock single-use or quick-deploy stabilization kits that support high efficiency and reduced setup times.</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Orthopedic Specialty Clinics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Focused on elective and chronic care, these clinics deploy both </w:t>
      </w:r>
      <w:r w:rsidRPr="0079678A">
        <w:rPr>
          <w:rFonts w:ascii="Times New Roman" w:eastAsia="Times New Roman" w:hAnsi="Times New Roman" w:cs="Times New Roman"/>
          <w:b/>
          <w:bCs/>
          <w:sz w:val="24"/>
          <w:szCs w:val="24"/>
        </w:rPr>
        <w:t>external bracing systems</w:t>
      </w:r>
      <w:r w:rsidRPr="0079678A">
        <w:rPr>
          <w:rFonts w:ascii="Times New Roman" w:eastAsia="Times New Roman" w:hAnsi="Times New Roman" w:cs="Times New Roman"/>
          <w:sz w:val="24"/>
          <w:szCs w:val="24"/>
        </w:rPr>
        <w:t xml:space="preserve"> and </w:t>
      </w:r>
      <w:r w:rsidRPr="0079678A">
        <w:rPr>
          <w:rFonts w:ascii="Times New Roman" w:eastAsia="Times New Roman" w:hAnsi="Times New Roman" w:cs="Times New Roman"/>
          <w:b/>
          <w:bCs/>
          <w:sz w:val="24"/>
          <w:szCs w:val="24"/>
        </w:rPr>
        <w:t>post-surgical monitoring tools</w:t>
      </w:r>
      <w:r w:rsidRPr="0079678A">
        <w:rPr>
          <w:rFonts w:ascii="Times New Roman" w:eastAsia="Times New Roman" w:hAnsi="Times New Roman" w:cs="Times New Roman"/>
          <w:sz w:val="24"/>
          <w:szCs w:val="24"/>
        </w:rPr>
        <w:t>. They cater to:</w:t>
      </w:r>
    </w:p>
    <w:p w:rsidR="0079678A" w:rsidRPr="0079678A" w:rsidRDefault="0079678A" w:rsidP="007967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Patients with chronic knee instability</w:t>
      </w:r>
    </w:p>
    <w:p w:rsidR="0079678A" w:rsidRPr="0079678A" w:rsidRDefault="0079678A" w:rsidP="007967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Professional or semi-professional athletes</w:t>
      </w:r>
    </w:p>
    <w:p w:rsidR="0079678A" w:rsidRPr="0079678A" w:rsidRDefault="0079678A" w:rsidP="007967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Early-stage ligament injuries where surgery is deferred</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Clinics tend to adopt wearable solutions, preferring dynamic knee braces that integrate with motion feedback apps. </w:t>
      </w:r>
      <w:r w:rsidRPr="0079678A">
        <w:rPr>
          <w:rFonts w:ascii="Times New Roman" w:eastAsia="Times New Roman" w:hAnsi="Times New Roman" w:cs="Times New Roman"/>
          <w:i/>
          <w:iCs/>
          <w:sz w:val="24"/>
          <w:szCs w:val="24"/>
        </w:rPr>
        <w:t>The use of these devices is increasing among young adults and fitness-conscious patients seeking conservative care.</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Sports Medicine &amp; Athletic Recovery Facilities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xml:space="preserve">These facilities focus on </w:t>
      </w:r>
      <w:r w:rsidRPr="0079678A">
        <w:rPr>
          <w:rFonts w:ascii="Times New Roman" w:eastAsia="Times New Roman" w:hAnsi="Times New Roman" w:cs="Times New Roman"/>
          <w:b/>
          <w:bCs/>
          <w:sz w:val="24"/>
          <w:szCs w:val="24"/>
        </w:rPr>
        <w:t>rehabilitative stabilization</w:t>
      </w:r>
      <w:r w:rsidRPr="0079678A">
        <w:rPr>
          <w:rFonts w:ascii="Times New Roman" w:eastAsia="Times New Roman" w:hAnsi="Times New Roman" w:cs="Times New Roman"/>
          <w:sz w:val="24"/>
          <w:szCs w:val="24"/>
        </w:rPr>
        <w:t>, often working alongside orthopedic surgeons post-operation. They use:</w:t>
      </w:r>
    </w:p>
    <w:p w:rsidR="0079678A" w:rsidRPr="0079678A" w:rsidRDefault="0079678A" w:rsidP="007967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Sensor-enabled external stabilizers</w:t>
      </w:r>
    </w:p>
    <w:p w:rsidR="0079678A" w:rsidRPr="0079678A" w:rsidRDefault="0079678A" w:rsidP="007967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Adjustable range-of-motion braces</w:t>
      </w:r>
    </w:p>
    <w:p w:rsidR="0079678A" w:rsidRPr="0079678A" w:rsidRDefault="0079678A" w:rsidP="007967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Real-time data capture systems for therapist feedback</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lastRenderedPageBreak/>
        <w:t xml:space="preserve">They are also the most likely end users of </w:t>
      </w:r>
      <w:r w:rsidRPr="0079678A">
        <w:rPr>
          <w:rFonts w:ascii="Times New Roman" w:eastAsia="Times New Roman" w:hAnsi="Times New Roman" w:cs="Times New Roman"/>
          <w:b/>
          <w:bCs/>
          <w:sz w:val="24"/>
          <w:szCs w:val="24"/>
        </w:rPr>
        <w:t>non-invasive ligament support solutions</w:t>
      </w:r>
      <w:r w:rsidRPr="0079678A">
        <w:rPr>
          <w:rFonts w:ascii="Times New Roman" w:eastAsia="Times New Roman" w:hAnsi="Times New Roman" w:cs="Times New Roman"/>
          <w:sz w:val="24"/>
          <w:szCs w:val="24"/>
        </w:rPr>
        <w:t>, especially during the reconditioning phase for athletes returning to high-impact sports.</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Segoe UI Symbol" w:eastAsia="Times New Roman" w:hAnsi="Segoe UI Symbol" w:cs="Segoe UI Symbol"/>
          <w:b/>
          <w:bCs/>
          <w:sz w:val="27"/>
          <w:szCs w:val="27"/>
        </w:rPr>
        <w:t>📘</w:t>
      </w:r>
      <w:r w:rsidRPr="0079678A">
        <w:rPr>
          <w:rFonts w:ascii="Times New Roman" w:eastAsia="Times New Roman" w:hAnsi="Times New Roman" w:cs="Times New Roman"/>
          <w:b/>
          <w:bCs/>
          <w:sz w:val="27"/>
          <w:szCs w:val="27"/>
        </w:rPr>
        <w:t xml:space="preserve"> </w:t>
      </w:r>
      <w:r w:rsidRPr="0079678A">
        <w:rPr>
          <w:rFonts w:ascii="Times New Roman" w:eastAsia="Times New Roman" w:hAnsi="Times New Roman" w:cs="Times New Roman"/>
          <w:b/>
          <w:bCs/>
          <w:i/>
          <w:iCs/>
          <w:sz w:val="27"/>
          <w:szCs w:val="27"/>
        </w:rPr>
        <w:t>Representative Use Case</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A tertiary orthopedic hospital in Seoul, South Korea, implemented a hybrid internal-external stabilizer protocol for athletes with dual MCL and LCL injuries. The surgical team used a modular internal anchor system paired with an AI-monitored external brace for dynamic load distribution during recovery. Within six months, patient mobility improved by 34% over traditional recovery timelines, and the re-injury rate dropped significantly due to real-time motion correction alerts provided by the smart brace system.</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i/>
          <w:iCs/>
          <w:sz w:val="24"/>
          <w:szCs w:val="24"/>
        </w:rPr>
        <w:t>This case demonstrates how integrated stabilizer systems—when combined with digital rehab tools—can vastly improve both patient outcomes and clinician oversight in high-performance recovery scenarios.</w:t>
      </w:r>
    </w:p>
    <w:p w:rsidR="0079678A" w:rsidRPr="0079678A" w:rsidRDefault="0079678A" w:rsidP="0079678A">
      <w:pPr>
        <w:spacing w:after="0" w:line="240" w:lineRule="auto"/>
        <w:rPr>
          <w:rFonts w:ascii="Times New Roman" w:eastAsia="Times New Roman" w:hAnsi="Times New Roman" w:cs="Times New Roman"/>
          <w:sz w:val="24"/>
          <w:szCs w:val="24"/>
        </w:rPr>
      </w:pP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 xml:space="preserve">7. Recent Developments + Opportunities &amp; Restraints </w:t>
      </w:r>
      <w:r w:rsidRPr="0079678A">
        <w:rPr>
          <w:rFonts w:ascii="Times New Roman" w:eastAsia="Times New Roman" w:hAnsi="Times New Roman" w:cs="Times New Roman"/>
          <w:b/>
          <w:bCs/>
          <w:i/>
          <w:iCs/>
          <w:sz w:val="27"/>
          <w:szCs w:val="27"/>
        </w:rPr>
        <w:t>(Short Section)</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Segoe UI Symbol" w:eastAsia="Times New Roman" w:hAnsi="Segoe UI Symbol" w:cs="Segoe UI Symbol"/>
          <w:b/>
          <w:bCs/>
          <w:sz w:val="24"/>
          <w:szCs w:val="24"/>
        </w:rPr>
        <w:t>🆕</w:t>
      </w:r>
      <w:r w:rsidRPr="0079678A">
        <w:rPr>
          <w:rFonts w:ascii="Times New Roman" w:eastAsia="Times New Roman" w:hAnsi="Times New Roman" w:cs="Times New Roman"/>
          <w:b/>
          <w:bCs/>
          <w:sz w:val="24"/>
          <w:szCs w:val="24"/>
        </w:rPr>
        <w:t xml:space="preserve"> Recent Developments (2023–2025)</w:t>
      </w:r>
    </w:p>
    <w:p w:rsidR="0079678A" w:rsidRPr="0079678A" w:rsidRDefault="0079678A" w:rsidP="0079678A">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Smith+Nephew</w:t>
      </w:r>
      <w:proofErr w:type="spellEnd"/>
      <w:r w:rsidRPr="0079678A">
        <w:rPr>
          <w:rFonts w:ascii="Times New Roman" w:eastAsia="Times New Roman" w:hAnsi="Times New Roman" w:cs="Times New Roman"/>
          <w:sz w:val="24"/>
          <w:szCs w:val="24"/>
        </w:rPr>
        <w:t xml:space="preserve"> launched a next-gen modular stabilization implant in early 2024, optimized for arthroscopic multi-ligament procedures with lower bone loss during fixation.</w:t>
      </w:r>
    </w:p>
    <w:p w:rsidR="0079678A" w:rsidRPr="0079678A" w:rsidRDefault="0011223D" w:rsidP="0079678A">
      <w:pPr>
        <w:numPr>
          <w:ilvl w:val="1"/>
          <w:numId w:val="17"/>
        </w:numPr>
        <w:spacing w:before="100" w:beforeAutospacing="1" w:after="100" w:afterAutospacing="1" w:line="240" w:lineRule="auto"/>
        <w:rPr>
          <w:rFonts w:ascii="Times New Roman" w:eastAsia="Times New Roman" w:hAnsi="Times New Roman" w:cs="Times New Roman"/>
          <w:sz w:val="24"/>
          <w:szCs w:val="24"/>
        </w:rPr>
      </w:pPr>
      <w:hyperlink r:id="rId5" w:tgtFrame="_new" w:history="1">
        <w:r w:rsidR="0079678A" w:rsidRPr="0079678A">
          <w:rPr>
            <w:rFonts w:ascii="Times New Roman" w:eastAsia="Times New Roman" w:hAnsi="Times New Roman" w:cs="Times New Roman"/>
            <w:color w:val="0000FF"/>
            <w:sz w:val="24"/>
            <w:szCs w:val="24"/>
            <w:u w:val="single"/>
          </w:rPr>
          <w:t>https://www.smith-nephew.com</w:t>
        </w:r>
      </w:hyperlink>
    </w:p>
    <w:p w:rsidR="0079678A" w:rsidRPr="0079678A" w:rsidRDefault="0079678A" w:rsidP="0079678A">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Arthrex</w:t>
      </w:r>
      <w:proofErr w:type="spellEnd"/>
      <w:r w:rsidRPr="0079678A">
        <w:rPr>
          <w:rFonts w:ascii="Times New Roman" w:eastAsia="Times New Roman" w:hAnsi="Times New Roman" w:cs="Times New Roman"/>
          <w:sz w:val="24"/>
          <w:szCs w:val="24"/>
        </w:rPr>
        <w:t xml:space="preserve"> announced a collaboration with the Mayo Clinic to develop bio-enhanced tissue anchors tailored for adolescent ligament reconstructions.</w:t>
      </w:r>
    </w:p>
    <w:p w:rsidR="0079678A" w:rsidRPr="0079678A" w:rsidRDefault="0079678A" w:rsidP="0079678A">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https://www.arthrex.com/news</w:t>
      </w:r>
    </w:p>
    <w:p w:rsidR="0079678A" w:rsidRPr="0079678A" w:rsidRDefault="0079678A" w:rsidP="007967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DJO Global</w:t>
      </w:r>
      <w:r w:rsidRPr="0079678A">
        <w:rPr>
          <w:rFonts w:ascii="Times New Roman" w:eastAsia="Times New Roman" w:hAnsi="Times New Roman" w:cs="Times New Roman"/>
          <w:sz w:val="24"/>
          <w:szCs w:val="24"/>
        </w:rPr>
        <w:t xml:space="preserve"> released a smart MCL-LCL brace with embedded motion sensors and Bluetooth feedback, targeting both elite athletes and outpatient recovery programs.</w:t>
      </w:r>
    </w:p>
    <w:p w:rsidR="0079678A" w:rsidRPr="0079678A" w:rsidRDefault="0011223D" w:rsidP="0079678A">
      <w:pPr>
        <w:numPr>
          <w:ilvl w:val="1"/>
          <w:numId w:val="17"/>
        </w:numPr>
        <w:spacing w:before="100" w:beforeAutospacing="1" w:after="100" w:afterAutospacing="1" w:line="240" w:lineRule="auto"/>
        <w:rPr>
          <w:rFonts w:ascii="Times New Roman" w:eastAsia="Times New Roman" w:hAnsi="Times New Roman" w:cs="Times New Roman"/>
          <w:sz w:val="24"/>
          <w:szCs w:val="24"/>
        </w:rPr>
      </w:pPr>
      <w:hyperlink r:id="rId6" w:tgtFrame="_new" w:history="1">
        <w:r w:rsidR="0079678A" w:rsidRPr="0079678A">
          <w:rPr>
            <w:rFonts w:ascii="Times New Roman" w:eastAsia="Times New Roman" w:hAnsi="Times New Roman" w:cs="Times New Roman"/>
            <w:color w:val="0000FF"/>
            <w:sz w:val="24"/>
            <w:szCs w:val="24"/>
            <w:u w:val="single"/>
          </w:rPr>
          <w:t>https://www.djoglobal.com</w:t>
        </w:r>
      </w:hyperlink>
    </w:p>
    <w:p w:rsidR="0079678A" w:rsidRPr="0079678A" w:rsidRDefault="0079678A" w:rsidP="007967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Zimmer Biomet</w:t>
      </w:r>
      <w:r w:rsidRPr="0079678A">
        <w:rPr>
          <w:rFonts w:ascii="Times New Roman" w:eastAsia="Times New Roman" w:hAnsi="Times New Roman" w:cs="Times New Roman"/>
          <w:sz w:val="24"/>
          <w:szCs w:val="24"/>
        </w:rPr>
        <w:t xml:space="preserve"> filed regulatory approval in Japan for a 3D-printed ligament stabilization platform with dynamic tension modulation capabilities.</w:t>
      </w:r>
    </w:p>
    <w:p w:rsidR="0079678A" w:rsidRPr="0079678A" w:rsidRDefault="0011223D" w:rsidP="0079678A">
      <w:pPr>
        <w:numPr>
          <w:ilvl w:val="1"/>
          <w:numId w:val="17"/>
        </w:numPr>
        <w:spacing w:before="100" w:beforeAutospacing="1" w:after="100" w:afterAutospacing="1" w:line="240" w:lineRule="auto"/>
        <w:rPr>
          <w:rFonts w:ascii="Times New Roman" w:eastAsia="Times New Roman" w:hAnsi="Times New Roman" w:cs="Times New Roman"/>
          <w:sz w:val="24"/>
          <w:szCs w:val="24"/>
        </w:rPr>
      </w:pPr>
      <w:hyperlink r:id="rId7" w:tgtFrame="_new" w:history="1">
        <w:r w:rsidR="0079678A" w:rsidRPr="0079678A">
          <w:rPr>
            <w:rFonts w:ascii="Times New Roman" w:eastAsia="Times New Roman" w:hAnsi="Times New Roman" w:cs="Times New Roman"/>
            <w:color w:val="0000FF"/>
            <w:sz w:val="24"/>
            <w:szCs w:val="24"/>
            <w:u w:val="single"/>
          </w:rPr>
          <w:t>https://www.zimmerbiomet.com</w:t>
        </w:r>
      </w:hyperlink>
    </w:p>
    <w:p w:rsidR="0079678A" w:rsidRPr="0079678A" w:rsidRDefault="0079678A" w:rsidP="0079678A">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b/>
          <w:bCs/>
          <w:sz w:val="24"/>
          <w:szCs w:val="24"/>
        </w:rPr>
        <w:t>Össur</w:t>
      </w:r>
      <w:proofErr w:type="spellEnd"/>
      <w:r w:rsidRPr="0079678A">
        <w:rPr>
          <w:rFonts w:ascii="Times New Roman" w:eastAsia="Times New Roman" w:hAnsi="Times New Roman" w:cs="Times New Roman"/>
          <w:sz w:val="24"/>
          <w:szCs w:val="24"/>
        </w:rPr>
        <w:t xml:space="preserve"> introduced a pediatric knee brace system in the EMEA region, addressing a previously underserved demographic in ligament injury recovery.</w:t>
      </w:r>
    </w:p>
    <w:p w:rsidR="0079678A" w:rsidRPr="0079678A" w:rsidRDefault="0011223D" w:rsidP="0079678A">
      <w:pPr>
        <w:numPr>
          <w:ilvl w:val="1"/>
          <w:numId w:val="17"/>
        </w:numPr>
        <w:spacing w:before="100" w:beforeAutospacing="1" w:after="100" w:afterAutospacing="1" w:line="240" w:lineRule="auto"/>
        <w:rPr>
          <w:rFonts w:ascii="Times New Roman" w:eastAsia="Times New Roman" w:hAnsi="Times New Roman" w:cs="Times New Roman"/>
          <w:sz w:val="24"/>
          <w:szCs w:val="24"/>
        </w:rPr>
      </w:pPr>
      <w:hyperlink r:id="rId8" w:tgtFrame="_new" w:history="1">
        <w:r w:rsidR="0079678A" w:rsidRPr="0079678A">
          <w:rPr>
            <w:rFonts w:ascii="Times New Roman" w:eastAsia="Times New Roman" w:hAnsi="Times New Roman" w:cs="Times New Roman"/>
            <w:color w:val="0000FF"/>
            <w:sz w:val="24"/>
            <w:szCs w:val="24"/>
            <w:u w:val="single"/>
          </w:rPr>
          <w:t>https://www.ossur.com</w:t>
        </w:r>
      </w:hyperlink>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Segoe UI Symbol" w:eastAsia="Times New Roman" w:hAnsi="Segoe UI Symbol" w:cs="Segoe UI Symbol"/>
          <w:b/>
          <w:bCs/>
          <w:sz w:val="27"/>
          <w:szCs w:val="27"/>
        </w:rPr>
        <w:t>🔁</w:t>
      </w:r>
      <w:r w:rsidRPr="0079678A">
        <w:rPr>
          <w:rFonts w:ascii="Times New Roman" w:eastAsia="Times New Roman" w:hAnsi="Times New Roman" w:cs="Times New Roman"/>
          <w:b/>
          <w:bCs/>
          <w:sz w:val="27"/>
          <w:szCs w:val="27"/>
        </w:rPr>
        <w:t xml:space="preserve"> Opportunities</w:t>
      </w:r>
    </w:p>
    <w:p w:rsidR="0079678A" w:rsidRPr="0079678A" w:rsidRDefault="0079678A" w:rsidP="007967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lastRenderedPageBreak/>
        <w:t>Adoption in Emerging Markets</w:t>
      </w:r>
      <w:r w:rsidRPr="0079678A">
        <w:rPr>
          <w:rFonts w:ascii="Times New Roman" w:eastAsia="Times New Roman" w:hAnsi="Times New Roman" w:cs="Times New Roman"/>
          <w:sz w:val="24"/>
          <w:szCs w:val="24"/>
        </w:rPr>
        <w:br/>
        <w:t>Rapid infrastructure development in countries like India, Brazil, and the UAE presents strong opportunities for cost-efficient stabilizer systems.</w:t>
      </w:r>
    </w:p>
    <w:p w:rsidR="0079678A" w:rsidRPr="0079678A" w:rsidRDefault="0079678A" w:rsidP="007967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Smart Wearables for Post-Op Rehab</w:t>
      </w:r>
      <w:r w:rsidRPr="0079678A">
        <w:rPr>
          <w:rFonts w:ascii="Times New Roman" w:eastAsia="Times New Roman" w:hAnsi="Times New Roman" w:cs="Times New Roman"/>
          <w:sz w:val="24"/>
          <w:szCs w:val="24"/>
        </w:rPr>
        <w:br/>
        <w:t>Integration of wearable sensors into braces and external supports offers value in recovery tracking, particularly in outpatient and home-care settings.</w:t>
      </w:r>
    </w:p>
    <w:p w:rsidR="0079678A" w:rsidRPr="0079678A" w:rsidRDefault="0079678A" w:rsidP="007967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Custom 3D Printing and Personalization</w:t>
      </w:r>
      <w:r w:rsidRPr="0079678A">
        <w:rPr>
          <w:rFonts w:ascii="Times New Roman" w:eastAsia="Times New Roman" w:hAnsi="Times New Roman" w:cs="Times New Roman"/>
          <w:sz w:val="24"/>
          <w:szCs w:val="24"/>
        </w:rPr>
        <w:br/>
        <w:t>The use of patient-specific implants via rapid 3D prototyping can reduce complication rates and improve procedural accuracy — an increasingly lucrative niche.</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Segoe UI Symbol" w:eastAsia="Times New Roman" w:hAnsi="Segoe UI Symbol" w:cs="Segoe UI Symbol"/>
          <w:b/>
          <w:bCs/>
          <w:sz w:val="27"/>
          <w:szCs w:val="27"/>
        </w:rPr>
        <w:t>🚫</w:t>
      </w:r>
      <w:r w:rsidRPr="0079678A">
        <w:rPr>
          <w:rFonts w:ascii="Times New Roman" w:eastAsia="Times New Roman" w:hAnsi="Times New Roman" w:cs="Times New Roman"/>
          <w:b/>
          <w:bCs/>
          <w:sz w:val="27"/>
          <w:szCs w:val="27"/>
        </w:rPr>
        <w:t xml:space="preserve"> Restraints</w:t>
      </w:r>
    </w:p>
    <w:p w:rsidR="0079678A" w:rsidRPr="0079678A" w:rsidRDefault="0079678A" w:rsidP="00796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High Capital Cost for Surgical Systems</w:t>
      </w:r>
      <w:r w:rsidRPr="0079678A">
        <w:rPr>
          <w:rFonts w:ascii="Times New Roman" w:eastAsia="Times New Roman" w:hAnsi="Times New Roman" w:cs="Times New Roman"/>
          <w:sz w:val="24"/>
          <w:szCs w:val="24"/>
        </w:rPr>
        <w:br/>
        <w:t>Internal ligament stabilizer systems and robotic-assisted tools often carry steep initial investments, limiting access in smaller or rural facilities.</w:t>
      </w:r>
    </w:p>
    <w:p w:rsidR="0079678A" w:rsidRPr="0079678A" w:rsidRDefault="0079678A" w:rsidP="007967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Shortage of Orthopedic Specialists</w:t>
      </w:r>
      <w:r w:rsidRPr="0079678A">
        <w:rPr>
          <w:rFonts w:ascii="Times New Roman" w:eastAsia="Times New Roman" w:hAnsi="Times New Roman" w:cs="Times New Roman"/>
          <w:sz w:val="24"/>
          <w:szCs w:val="24"/>
        </w:rPr>
        <w:br/>
        <w:t>In many emerging markets, adoption is throttled by the limited availability of trained surgeons with experience in ligament reconstruction procedures.</w:t>
      </w:r>
    </w:p>
    <w:p w:rsidR="00B53D0A" w:rsidRDefault="00B53D0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9678A" w:rsidRPr="0079678A" w:rsidRDefault="0079678A" w:rsidP="0079678A">
      <w:pPr>
        <w:spacing w:after="0" w:line="240" w:lineRule="auto"/>
        <w:rPr>
          <w:rFonts w:ascii="Times New Roman" w:eastAsia="Times New Roman" w:hAnsi="Times New Roman" w:cs="Times New Roman"/>
          <w:sz w:val="24"/>
          <w:szCs w:val="24"/>
        </w:rPr>
      </w:pP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8. Report Summary, FAQs, and SEO Schema</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Segoe UI Symbol" w:eastAsia="Times New Roman" w:hAnsi="Segoe UI Symbol" w:cs="Segoe UI Symbol"/>
          <w:b/>
          <w:bCs/>
          <w:sz w:val="24"/>
          <w:szCs w:val="24"/>
        </w:rPr>
        <w:t>📘</w:t>
      </w:r>
      <w:r w:rsidRPr="0079678A">
        <w:rPr>
          <w:rFonts w:ascii="Times New Roman" w:eastAsia="Times New Roman" w:hAnsi="Times New Roman" w:cs="Times New Roman"/>
          <w:b/>
          <w:bCs/>
          <w:sz w:val="24"/>
          <w:szCs w:val="24"/>
        </w:rPr>
        <w:t xml:space="preserve"> A.1. Report Title (Long-Form Format)</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 xml:space="preserve">Collateral Ligament Stabilizer System Market </w:t>
      </w:r>
      <w:proofErr w:type="gramStart"/>
      <w:r w:rsidRPr="0079678A">
        <w:rPr>
          <w:rFonts w:ascii="Times New Roman" w:eastAsia="Times New Roman" w:hAnsi="Times New Roman" w:cs="Times New Roman"/>
          <w:b/>
          <w:bCs/>
          <w:sz w:val="24"/>
          <w:szCs w:val="24"/>
        </w:rPr>
        <w:t>By</w:t>
      </w:r>
      <w:proofErr w:type="gramEnd"/>
      <w:r w:rsidRPr="0079678A">
        <w:rPr>
          <w:rFonts w:ascii="Times New Roman" w:eastAsia="Times New Roman" w:hAnsi="Times New Roman" w:cs="Times New Roman"/>
          <w:b/>
          <w:bCs/>
          <w:sz w:val="24"/>
          <w:szCs w:val="24"/>
        </w:rPr>
        <w:t xml:space="preserve"> Product Type (Internal Stabilization Systems, External Bracing Devices, Hybrid Systems); By Application (MCL Injuries, LCL Injuries, Multi-ligament Injuries, Sports Injuries, Chronic Instability); By End User (Hospitals, ASCs, Orthopedic Clinics, Sports Medicine Facilities); By Geography, Segment Revenue Estimation, Forecast, 2024–2030.</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Segoe UI Symbol" w:eastAsia="Times New Roman" w:hAnsi="Segoe UI Symbol" w:cs="Segoe UI Symbol"/>
          <w:b/>
          <w:bCs/>
          <w:sz w:val="24"/>
          <w:szCs w:val="24"/>
        </w:rPr>
        <w:t>📘</w:t>
      </w:r>
      <w:r w:rsidRPr="0079678A">
        <w:rPr>
          <w:rFonts w:ascii="Times New Roman" w:eastAsia="Times New Roman" w:hAnsi="Times New Roman" w:cs="Times New Roman"/>
          <w:b/>
          <w:bCs/>
          <w:sz w:val="24"/>
          <w:szCs w:val="24"/>
        </w:rPr>
        <w:t xml:space="preserve"> A.2. Slug Format Title</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proofErr w:type="gramStart"/>
      <w:r w:rsidRPr="0079678A">
        <w:rPr>
          <w:rFonts w:ascii="Times New Roman" w:eastAsia="Times New Roman" w:hAnsi="Times New Roman" w:cs="Times New Roman"/>
          <w:b/>
          <w:bCs/>
          <w:sz w:val="24"/>
          <w:szCs w:val="24"/>
        </w:rPr>
        <w:t>collateral</w:t>
      </w:r>
      <w:proofErr w:type="gramEnd"/>
      <w:r w:rsidRPr="0079678A">
        <w:rPr>
          <w:rFonts w:ascii="Times New Roman" w:eastAsia="Times New Roman" w:hAnsi="Times New Roman" w:cs="Times New Roman"/>
          <w:b/>
          <w:bCs/>
          <w:sz w:val="24"/>
          <w:szCs w:val="24"/>
        </w:rPr>
        <w:t xml:space="preserve"> ligament stabilizer system market</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Segoe UI Symbol" w:eastAsia="Times New Roman" w:hAnsi="Segoe UI Symbol" w:cs="Segoe UI Symbol"/>
          <w:b/>
          <w:bCs/>
          <w:sz w:val="24"/>
          <w:szCs w:val="24"/>
        </w:rPr>
        <w:t>📘</w:t>
      </w:r>
      <w:r w:rsidRPr="0079678A">
        <w:rPr>
          <w:rFonts w:ascii="Times New Roman" w:eastAsia="Times New Roman" w:hAnsi="Times New Roman" w:cs="Times New Roman"/>
          <w:b/>
          <w:bCs/>
          <w:sz w:val="24"/>
          <w:szCs w:val="24"/>
        </w:rPr>
        <w:t xml:space="preserve"> A.3. Market Size SEO Title</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Collateral Ligament Stabilizer System Market Size ($2.13 Billion) 2030</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Segoe UI Symbol" w:eastAsia="Times New Roman" w:hAnsi="Segoe UI Symbol" w:cs="Segoe UI Symbol"/>
          <w:b/>
          <w:bCs/>
          <w:sz w:val="27"/>
          <w:szCs w:val="27"/>
        </w:rPr>
        <w:t>📊</w:t>
      </w:r>
      <w:r w:rsidRPr="0079678A">
        <w:rPr>
          <w:rFonts w:ascii="Times New Roman" w:eastAsia="Times New Roman" w:hAnsi="Times New Roman" w:cs="Times New Roman"/>
          <w:b/>
          <w:bCs/>
          <w:sz w:val="27"/>
          <w:szCs w:val="27"/>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6658"/>
      </w:tblGrid>
      <w:tr w:rsidR="0079678A" w:rsidRPr="0079678A" w:rsidTr="0079678A">
        <w:trPr>
          <w:tblHeader/>
          <w:tblCellSpacing w:w="15" w:type="dxa"/>
        </w:trPr>
        <w:tc>
          <w:tcPr>
            <w:tcW w:w="0" w:type="auto"/>
            <w:vAlign w:val="center"/>
            <w:hideMark/>
          </w:tcPr>
          <w:p w:rsidR="0079678A" w:rsidRPr="0079678A" w:rsidRDefault="0079678A" w:rsidP="0079678A">
            <w:pPr>
              <w:spacing w:after="0" w:line="240" w:lineRule="auto"/>
              <w:jc w:val="center"/>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Report Attribute</w:t>
            </w:r>
          </w:p>
        </w:tc>
        <w:tc>
          <w:tcPr>
            <w:tcW w:w="0" w:type="auto"/>
            <w:vAlign w:val="center"/>
            <w:hideMark/>
          </w:tcPr>
          <w:p w:rsidR="0079678A" w:rsidRPr="0079678A" w:rsidRDefault="0079678A" w:rsidP="0079678A">
            <w:pPr>
              <w:spacing w:after="0" w:line="240" w:lineRule="auto"/>
              <w:jc w:val="center"/>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Details</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Forecast Period</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2024 – 2030</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Market Size Value in 2024</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USD 1.42 Billion</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Revenue Forecast in 2030</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USD 2.13 Billion</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Overall Growth Rate</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CAGR of 6.9% (2024 – 2030)</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Base Year for Estimation</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2023</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Historical Data</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2017 – 2021</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Unit</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USD Million, CAGR (%)</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Segmentation</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By Product Type, By Application, By End User, By Geography</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By Product Type</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Internal Stabilization, External Bracing, Hybrid Systems</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By Application</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MCL Injuries, LCL Injuries, MLKI, Sports Injuries, Chronic Conditions</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By End User</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Hospitals, ASCs, Clinics, Sports Facilities</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By Region</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North America, Europe, Asia-Pacific, Latin America, MEA</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Country Scope</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U.S., Canada, Germany, U.K., China, Japan, India, Brazil</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lastRenderedPageBreak/>
              <w:t>Market Drivers</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 Rise in sports injuries</w:t>
            </w:r>
            <w:r w:rsidRPr="0079678A">
              <w:rPr>
                <w:rFonts w:ascii="Times New Roman" w:eastAsia="Times New Roman" w:hAnsi="Times New Roman" w:cs="Times New Roman"/>
                <w:sz w:val="24"/>
                <w:szCs w:val="24"/>
              </w:rPr>
              <w:br/>
              <w:t>- Advancements in orthopedic tech</w:t>
            </w:r>
            <w:r w:rsidRPr="0079678A">
              <w:rPr>
                <w:rFonts w:ascii="Times New Roman" w:eastAsia="Times New Roman" w:hAnsi="Times New Roman" w:cs="Times New Roman"/>
                <w:sz w:val="24"/>
                <w:szCs w:val="24"/>
              </w:rPr>
              <w:br/>
              <w:t>- Post-COVID surgical backlog</w:t>
            </w:r>
          </w:p>
        </w:tc>
      </w:tr>
      <w:tr w:rsidR="0079678A" w:rsidRPr="0079678A" w:rsidTr="0079678A">
        <w:trPr>
          <w:tblCellSpacing w:w="15" w:type="dxa"/>
        </w:trPr>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Customization Option</w:t>
            </w:r>
          </w:p>
        </w:tc>
        <w:tc>
          <w:tcPr>
            <w:tcW w:w="0" w:type="auto"/>
            <w:vAlign w:val="center"/>
            <w:hideMark/>
          </w:tcPr>
          <w:p w:rsidR="0079678A" w:rsidRPr="0079678A" w:rsidRDefault="0079678A" w:rsidP="0079678A">
            <w:pPr>
              <w:spacing w:after="0"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Available upon request</w:t>
            </w:r>
          </w:p>
        </w:tc>
      </w:tr>
    </w:tbl>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Segoe UI Symbol" w:eastAsia="Times New Roman" w:hAnsi="Segoe UI Symbol" w:cs="Segoe UI Symbol"/>
          <w:b/>
          <w:bCs/>
          <w:sz w:val="27"/>
          <w:szCs w:val="27"/>
        </w:rPr>
        <w:t>❓</w:t>
      </w:r>
      <w:r w:rsidRPr="0079678A">
        <w:rPr>
          <w:rFonts w:ascii="Times New Roman" w:eastAsia="Times New Roman" w:hAnsi="Times New Roman" w:cs="Times New Roman"/>
          <w:b/>
          <w:bCs/>
          <w:sz w:val="27"/>
          <w:szCs w:val="27"/>
        </w:rPr>
        <w:t xml:space="preserve"> C. Top 5 FAQs (Short Format)</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Q1: How big is the collateral ligament stabilizer system market?</w:t>
      </w:r>
      <w:r w:rsidRPr="0079678A">
        <w:rPr>
          <w:rFonts w:ascii="Times New Roman" w:eastAsia="Times New Roman" w:hAnsi="Times New Roman" w:cs="Times New Roman"/>
          <w:sz w:val="24"/>
          <w:szCs w:val="24"/>
        </w:rPr>
        <w:br/>
      </w:r>
      <w:r w:rsidRPr="0079678A">
        <w:rPr>
          <w:rFonts w:ascii="Times New Roman" w:eastAsia="Times New Roman" w:hAnsi="Times New Roman" w:cs="Times New Roman"/>
          <w:i/>
          <w:iCs/>
          <w:sz w:val="24"/>
          <w:szCs w:val="24"/>
        </w:rPr>
        <w:t xml:space="preserve">A: The global market was valued at </w:t>
      </w:r>
      <w:r w:rsidRPr="0079678A">
        <w:rPr>
          <w:rFonts w:ascii="Times New Roman" w:eastAsia="Times New Roman" w:hAnsi="Times New Roman" w:cs="Times New Roman"/>
          <w:b/>
          <w:bCs/>
          <w:i/>
          <w:iCs/>
          <w:sz w:val="24"/>
          <w:szCs w:val="24"/>
        </w:rPr>
        <w:t>USD 1.42 billion in 2024.</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Q2: What is the CAGR for this market during the forecast period?</w:t>
      </w:r>
      <w:r w:rsidRPr="0079678A">
        <w:rPr>
          <w:rFonts w:ascii="Times New Roman" w:eastAsia="Times New Roman" w:hAnsi="Times New Roman" w:cs="Times New Roman"/>
          <w:sz w:val="24"/>
          <w:szCs w:val="24"/>
        </w:rPr>
        <w:br/>
      </w:r>
      <w:r w:rsidRPr="0079678A">
        <w:rPr>
          <w:rFonts w:ascii="Times New Roman" w:eastAsia="Times New Roman" w:hAnsi="Times New Roman" w:cs="Times New Roman"/>
          <w:i/>
          <w:iCs/>
          <w:sz w:val="24"/>
          <w:szCs w:val="24"/>
        </w:rPr>
        <w:t xml:space="preserve">A: The market is expected to grow at a </w:t>
      </w:r>
      <w:r w:rsidRPr="0079678A">
        <w:rPr>
          <w:rFonts w:ascii="Times New Roman" w:eastAsia="Times New Roman" w:hAnsi="Times New Roman" w:cs="Times New Roman"/>
          <w:b/>
          <w:bCs/>
          <w:i/>
          <w:iCs/>
          <w:sz w:val="24"/>
          <w:szCs w:val="24"/>
        </w:rPr>
        <w:t>CAGR of 6.9% from 2024 to 2030.</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Q3: Who are the major players in this market?</w:t>
      </w:r>
      <w:r w:rsidRPr="0079678A">
        <w:rPr>
          <w:rFonts w:ascii="Times New Roman" w:eastAsia="Times New Roman" w:hAnsi="Times New Roman" w:cs="Times New Roman"/>
          <w:sz w:val="24"/>
          <w:szCs w:val="24"/>
        </w:rPr>
        <w:br/>
      </w:r>
      <w:r w:rsidRPr="0079678A">
        <w:rPr>
          <w:rFonts w:ascii="Times New Roman" w:eastAsia="Times New Roman" w:hAnsi="Times New Roman" w:cs="Times New Roman"/>
          <w:i/>
          <w:iCs/>
          <w:sz w:val="24"/>
          <w:szCs w:val="24"/>
        </w:rPr>
        <w:t xml:space="preserve">A: Key players include </w:t>
      </w:r>
      <w:proofErr w:type="spellStart"/>
      <w:r w:rsidRPr="0079678A">
        <w:rPr>
          <w:rFonts w:ascii="Times New Roman" w:eastAsia="Times New Roman" w:hAnsi="Times New Roman" w:cs="Times New Roman"/>
          <w:b/>
          <w:bCs/>
          <w:i/>
          <w:iCs/>
          <w:sz w:val="24"/>
          <w:szCs w:val="24"/>
        </w:rPr>
        <w:t>Smith+Nephew</w:t>
      </w:r>
      <w:proofErr w:type="spellEnd"/>
      <w:r w:rsidRPr="0079678A">
        <w:rPr>
          <w:rFonts w:ascii="Times New Roman" w:eastAsia="Times New Roman" w:hAnsi="Times New Roman" w:cs="Times New Roman"/>
          <w:b/>
          <w:bCs/>
          <w:i/>
          <w:iCs/>
          <w:sz w:val="24"/>
          <w:szCs w:val="24"/>
        </w:rPr>
        <w:t xml:space="preserve">, Zimmer Biomet, </w:t>
      </w:r>
      <w:proofErr w:type="spellStart"/>
      <w:r w:rsidRPr="0079678A">
        <w:rPr>
          <w:rFonts w:ascii="Times New Roman" w:eastAsia="Times New Roman" w:hAnsi="Times New Roman" w:cs="Times New Roman"/>
          <w:b/>
          <w:bCs/>
          <w:i/>
          <w:iCs/>
          <w:sz w:val="24"/>
          <w:szCs w:val="24"/>
        </w:rPr>
        <w:t>Arthrex</w:t>
      </w:r>
      <w:proofErr w:type="spellEnd"/>
      <w:r w:rsidRPr="0079678A">
        <w:rPr>
          <w:rFonts w:ascii="Times New Roman" w:eastAsia="Times New Roman" w:hAnsi="Times New Roman" w:cs="Times New Roman"/>
          <w:b/>
          <w:bCs/>
          <w:i/>
          <w:iCs/>
          <w:sz w:val="24"/>
          <w:szCs w:val="24"/>
        </w:rPr>
        <w:t xml:space="preserve">, DJO Global, </w:t>
      </w:r>
      <w:proofErr w:type="spellStart"/>
      <w:r w:rsidRPr="0079678A">
        <w:rPr>
          <w:rFonts w:ascii="Times New Roman" w:eastAsia="Times New Roman" w:hAnsi="Times New Roman" w:cs="Times New Roman"/>
          <w:b/>
          <w:bCs/>
          <w:i/>
          <w:iCs/>
          <w:sz w:val="24"/>
          <w:szCs w:val="24"/>
        </w:rPr>
        <w:t>Össur</w:t>
      </w:r>
      <w:proofErr w:type="spellEnd"/>
      <w:r w:rsidRPr="0079678A">
        <w:rPr>
          <w:rFonts w:ascii="Times New Roman" w:eastAsia="Times New Roman" w:hAnsi="Times New Roman" w:cs="Times New Roman"/>
          <w:b/>
          <w:bCs/>
          <w:i/>
          <w:iCs/>
          <w:sz w:val="24"/>
          <w:szCs w:val="24"/>
        </w:rPr>
        <w:t xml:space="preserve">, and </w:t>
      </w:r>
      <w:proofErr w:type="spellStart"/>
      <w:r w:rsidRPr="0079678A">
        <w:rPr>
          <w:rFonts w:ascii="Times New Roman" w:eastAsia="Times New Roman" w:hAnsi="Times New Roman" w:cs="Times New Roman"/>
          <w:b/>
          <w:bCs/>
          <w:i/>
          <w:iCs/>
          <w:sz w:val="24"/>
          <w:szCs w:val="24"/>
        </w:rPr>
        <w:t>Breg</w:t>
      </w:r>
      <w:proofErr w:type="spellEnd"/>
      <w:r w:rsidRPr="0079678A">
        <w:rPr>
          <w:rFonts w:ascii="Times New Roman" w:eastAsia="Times New Roman" w:hAnsi="Times New Roman" w:cs="Times New Roman"/>
          <w:b/>
          <w:bCs/>
          <w:i/>
          <w:iCs/>
          <w:sz w:val="24"/>
          <w:szCs w:val="24"/>
        </w:rPr>
        <w:t>, Inc.</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Q4: Which region dominates the market?</w:t>
      </w:r>
      <w:r w:rsidRPr="0079678A">
        <w:rPr>
          <w:rFonts w:ascii="Times New Roman" w:eastAsia="Times New Roman" w:hAnsi="Times New Roman" w:cs="Times New Roman"/>
          <w:sz w:val="24"/>
          <w:szCs w:val="24"/>
        </w:rPr>
        <w:br/>
      </w:r>
      <w:r w:rsidRPr="0079678A">
        <w:rPr>
          <w:rFonts w:ascii="Times New Roman" w:eastAsia="Times New Roman" w:hAnsi="Times New Roman" w:cs="Times New Roman"/>
          <w:i/>
          <w:iCs/>
          <w:sz w:val="24"/>
          <w:szCs w:val="24"/>
        </w:rPr>
        <w:t xml:space="preserve">A: </w:t>
      </w:r>
      <w:r w:rsidRPr="0079678A">
        <w:rPr>
          <w:rFonts w:ascii="Times New Roman" w:eastAsia="Times New Roman" w:hAnsi="Times New Roman" w:cs="Times New Roman"/>
          <w:b/>
          <w:bCs/>
          <w:i/>
          <w:iCs/>
          <w:sz w:val="24"/>
          <w:szCs w:val="24"/>
        </w:rPr>
        <w:t>North America</w:t>
      </w:r>
      <w:r w:rsidRPr="0079678A">
        <w:rPr>
          <w:rFonts w:ascii="Times New Roman" w:eastAsia="Times New Roman" w:hAnsi="Times New Roman" w:cs="Times New Roman"/>
          <w:i/>
          <w:iCs/>
          <w:sz w:val="24"/>
          <w:szCs w:val="24"/>
        </w:rPr>
        <w:t xml:space="preserve"> leads the global market due to advanced surgical infrastructure and sports injury volumes.</w:t>
      </w:r>
    </w:p>
    <w:p w:rsidR="0079678A" w:rsidRPr="0079678A" w:rsidRDefault="0079678A" w:rsidP="0079678A">
      <w:p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b/>
          <w:bCs/>
          <w:sz w:val="24"/>
          <w:szCs w:val="24"/>
        </w:rPr>
        <w:t>Q5: What factors are driving growth?</w:t>
      </w:r>
      <w:r w:rsidRPr="0079678A">
        <w:rPr>
          <w:rFonts w:ascii="Times New Roman" w:eastAsia="Times New Roman" w:hAnsi="Times New Roman" w:cs="Times New Roman"/>
          <w:sz w:val="24"/>
          <w:szCs w:val="24"/>
        </w:rPr>
        <w:br/>
      </w:r>
      <w:r w:rsidRPr="0079678A">
        <w:rPr>
          <w:rFonts w:ascii="Times New Roman" w:eastAsia="Times New Roman" w:hAnsi="Times New Roman" w:cs="Times New Roman"/>
          <w:i/>
          <w:iCs/>
          <w:sz w:val="24"/>
          <w:szCs w:val="24"/>
        </w:rPr>
        <w:t xml:space="preserve">A: Growth is fueled by </w:t>
      </w:r>
      <w:r w:rsidRPr="0079678A">
        <w:rPr>
          <w:rFonts w:ascii="Times New Roman" w:eastAsia="Times New Roman" w:hAnsi="Times New Roman" w:cs="Times New Roman"/>
          <w:b/>
          <w:bCs/>
          <w:i/>
          <w:iCs/>
          <w:sz w:val="24"/>
          <w:szCs w:val="24"/>
        </w:rPr>
        <w:t>orthopedic innovations, rising injury rates</w:t>
      </w:r>
      <w:r w:rsidRPr="0079678A">
        <w:rPr>
          <w:rFonts w:ascii="Times New Roman" w:eastAsia="Times New Roman" w:hAnsi="Times New Roman" w:cs="Times New Roman"/>
          <w:i/>
          <w:iCs/>
          <w:sz w:val="24"/>
          <w:szCs w:val="24"/>
        </w:rPr>
        <w:t xml:space="preserve">, and </w:t>
      </w:r>
      <w:r w:rsidRPr="0079678A">
        <w:rPr>
          <w:rFonts w:ascii="Times New Roman" w:eastAsia="Times New Roman" w:hAnsi="Times New Roman" w:cs="Times New Roman"/>
          <w:b/>
          <w:bCs/>
          <w:i/>
          <w:iCs/>
          <w:sz w:val="24"/>
          <w:szCs w:val="24"/>
        </w:rPr>
        <w:t>increased access to surgical care.</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 D. Schema Markup</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1. Breadcrumb Schema</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9678A">
        <w:rPr>
          <w:rFonts w:ascii="Courier New" w:eastAsia="Times New Roman" w:hAnsi="Courier New" w:cs="Courier New"/>
          <w:sz w:val="20"/>
          <w:szCs w:val="20"/>
        </w:rPr>
        <w:t>json</w:t>
      </w:r>
      <w:proofErr w:type="spellEnd"/>
      <w:proofErr w:type="gramEnd"/>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78A">
        <w:rPr>
          <w:rFonts w:ascii="Courier New" w:eastAsia="Times New Roman" w:hAnsi="Courier New" w:cs="Courier New"/>
          <w:sz w:val="20"/>
          <w:szCs w:val="20"/>
        </w:rPr>
        <w:t>CopyEdit</w:t>
      </w:r>
      <w:proofErr w:type="spellEnd"/>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"@context": "https://schema.org",</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w:t>
      </w:r>
      <w:proofErr w:type="spellStart"/>
      <w:r w:rsidRPr="0079678A">
        <w:rPr>
          <w:rFonts w:ascii="Courier New" w:eastAsia="Times New Roman" w:hAnsi="Courier New" w:cs="Courier New"/>
          <w:sz w:val="20"/>
          <w:szCs w:val="20"/>
        </w:rPr>
        <w:t>BreadcrumbList</w:t>
      </w:r>
      <w:proofErr w:type="spellEnd"/>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spellStart"/>
      <w:proofErr w:type="gramStart"/>
      <w:r w:rsidRPr="0079678A">
        <w:rPr>
          <w:rFonts w:ascii="Courier New" w:eastAsia="Times New Roman" w:hAnsi="Courier New" w:cs="Courier New"/>
          <w:sz w:val="20"/>
          <w:szCs w:val="20"/>
        </w:rPr>
        <w:t>itemListElement</w:t>
      </w:r>
      <w:proofErr w:type="spellEnd"/>
      <w:proofErr w:type="gramEnd"/>
      <w:r w:rsidRPr="0079678A">
        <w:rPr>
          <w:rFonts w:ascii="Courier New" w:eastAsia="Times New Roman" w:hAnsi="Courier New" w:cs="Courier New"/>
          <w:sz w:val="20"/>
          <w:szCs w:val="20"/>
        </w:rPr>
        <w:t>":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w:t>
      </w:r>
      <w:proofErr w:type="spellStart"/>
      <w:r w:rsidRPr="0079678A">
        <w:rPr>
          <w:rFonts w:ascii="Courier New" w:eastAsia="Times New Roman" w:hAnsi="Courier New" w:cs="Courier New"/>
          <w:sz w:val="20"/>
          <w:szCs w:val="20"/>
        </w:rPr>
        <w:t>ListItem</w:t>
      </w:r>
      <w:proofErr w:type="spellEnd"/>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position</w:t>
      </w:r>
      <w:proofErr w:type="gramEnd"/>
      <w:r w:rsidRPr="0079678A">
        <w:rPr>
          <w:rFonts w:ascii="Courier New" w:eastAsia="Times New Roman" w:hAnsi="Courier New" w:cs="Courier New"/>
          <w:sz w:val="20"/>
          <w:szCs w:val="20"/>
        </w:rPr>
        <w:t>": 1,</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name</w:t>
      </w:r>
      <w:proofErr w:type="gramEnd"/>
      <w:r w:rsidRPr="0079678A">
        <w:rPr>
          <w:rFonts w:ascii="Courier New" w:eastAsia="Times New Roman" w:hAnsi="Courier New" w:cs="Courier New"/>
          <w:sz w:val="20"/>
          <w:szCs w:val="20"/>
        </w:rPr>
        <w:t>": "Home",</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item</w:t>
      </w:r>
      <w:proofErr w:type="gramEnd"/>
      <w:r w:rsidRPr="0079678A">
        <w:rPr>
          <w:rFonts w:ascii="Courier New" w:eastAsia="Times New Roman" w:hAnsi="Courier New" w:cs="Courier New"/>
          <w:sz w:val="20"/>
          <w:szCs w:val="20"/>
        </w:rPr>
        <w:t>": "https://www.strategicmarketresearch.com/"</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w:t>
      </w:r>
      <w:proofErr w:type="spellStart"/>
      <w:r w:rsidRPr="0079678A">
        <w:rPr>
          <w:rFonts w:ascii="Courier New" w:eastAsia="Times New Roman" w:hAnsi="Courier New" w:cs="Courier New"/>
          <w:sz w:val="20"/>
          <w:szCs w:val="20"/>
        </w:rPr>
        <w:t>ListItem</w:t>
      </w:r>
      <w:proofErr w:type="spellEnd"/>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position</w:t>
      </w:r>
      <w:proofErr w:type="gramEnd"/>
      <w:r w:rsidRPr="0079678A">
        <w:rPr>
          <w:rFonts w:ascii="Courier New" w:eastAsia="Times New Roman" w:hAnsi="Courier New" w:cs="Courier New"/>
          <w:sz w:val="20"/>
          <w:szCs w:val="20"/>
        </w:rPr>
        <w:t>": 2,</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lastRenderedPageBreak/>
        <w:t xml:space="preserve">      "</w:t>
      </w:r>
      <w:proofErr w:type="gramStart"/>
      <w:r w:rsidRPr="0079678A">
        <w:rPr>
          <w:rFonts w:ascii="Courier New" w:eastAsia="Times New Roman" w:hAnsi="Courier New" w:cs="Courier New"/>
          <w:sz w:val="20"/>
          <w:szCs w:val="20"/>
        </w:rPr>
        <w:t>name</w:t>
      </w:r>
      <w:proofErr w:type="gramEnd"/>
      <w:r w:rsidRPr="0079678A">
        <w:rPr>
          <w:rFonts w:ascii="Courier New" w:eastAsia="Times New Roman" w:hAnsi="Courier New" w:cs="Courier New"/>
          <w:sz w:val="20"/>
          <w:szCs w:val="20"/>
        </w:rPr>
        <w:t>": "</w:t>
      </w:r>
      <w:r w:rsidR="00B53D0A">
        <w:rPr>
          <w:rFonts w:ascii="Courier New" w:eastAsia="Times New Roman" w:hAnsi="Courier New" w:cs="Courier New"/>
          <w:sz w:val="20"/>
          <w:szCs w:val="20"/>
        </w:rPr>
        <w:t>Healthcare</w:t>
      </w:r>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item</w:t>
      </w:r>
      <w:proofErr w:type="gramEnd"/>
      <w:r w:rsidRPr="0079678A">
        <w:rPr>
          <w:rFonts w:ascii="Courier New" w:eastAsia="Times New Roman" w:hAnsi="Courier New" w:cs="Courier New"/>
          <w:sz w:val="20"/>
          <w:szCs w:val="20"/>
        </w:rPr>
        <w:t>": "https://www.strategicmarketresearch.com/reports/</w:t>
      </w:r>
      <w:r w:rsidR="00B53D0A">
        <w:rPr>
          <w:rFonts w:ascii="Courier New" w:eastAsia="Times New Roman" w:hAnsi="Courier New" w:cs="Courier New"/>
          <w:sz w:val="20"/>
          <w:szCs w:val="20"/>
        </w:rPr>
        <w:t>healthcare</w:t>
      </w:r>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w:t>
      </w:r>
      <w:proofErr w:type="spellStart"/>
      <w:r w:rsidRPr="0079678A">
        <w:rPr>
          <w:rFonts w:ascii="Courier New" w:eastAsia="Times New Roman" w:hAnsi="Courier New" w:cs="Courier New"/>
          <w:sz w:val="20"/>
          <w:szCs w:val="20"/>
        </w:rPr>
        <w:t>ListItem</w:t>
      </w:r>
      <w:proofErr w:type="spellEnd"/>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position</w:t>
      </w:r>
      <w:proofErr w:type="gramEnd"/>
      <w:r w:rsidRPr="0079678A">
        <w:rPr>
          <w:rFonts w:ascii="Courier New" w:eastAsia="Times New Roman" w:hAnsi="Courier New" w:cs="Courier New"/>
          <w:sz w:val="20"/>
          <w:szCs w:val="20"/>
        </w:rPr>
        <w:t>": 3,</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name</w:t>
      </w:r>
      <w:proofErr w:type="gramEnd"/>
      <w:r w:rsidRPr="0079678A">
        <w:rPr>
          <w:rFonts w:ascii="Courier New" w:eastAsia="Times New Roman" w:hAnsi="Courier New" w:cs="Courier New"/>
          <w:sz w:val="20"/>
          <w:szCs w:val="20"/>
        </w:rPr>
        <w:t>": "Collateral Ligament Stabilizer System Market Report 2030",</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item</w:t>
      </w:r>
      <w:proofErr w:type="gramEnd"/>
      <w:r w:rsidRPr="0079678A">
        <w:rPr>
          <w:rFonts w:ascii="Courier New" w:eastAsia="Times New Roman" w:hAnsi="Courier New" w:cs="Courier New"/>
          <w:sz w:val="20"/>
          <w:szCs w:val="20"/>
        </w:rPr>
        <w:t>": "https://www.strategicmarketresearch.com/market-report/collateral-ligament-stabilizer-system-market"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w: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2. FAQ Schema</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9678A">
        <w:rPr>
          <w:rFonts w:ascii="Courier New" w:eastAsia="Times New Roman" w:hAnsi="Courier New" w:cs="Courier New"/>
          <w:sz w:val="20"/>
          <w:szCs w:val="20"/>
        </w:rPr>
        <w:t>json</w:t>
      </w:r>
      <w:proofErr w:type="spellEnd"/>
      <w:proofErr w:type="gramEnd"/>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78A">
        <w:rPr>
          <w:rFonts w:ascii="Courier New" w:eastAsia="Times New Roman" w:hAnsi="Courier New" w:cs="Courier New"/>
          <w:sz w:val="20"/>
          <w:szCs w:val="20"/>
        </w:rPr>
        <w:t>CopyEdit</w:t>
      </w:r>
      <w:proofErr w:type="spellEnd"/>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"@context": "https://schema.org",</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w:t>
      </w:r>
      <w:proofErr w:type="spellStart"/>
      <w:r w:rsidRPr="0079678A">
        <w:rPr>
          <w:rFonts w:ascii="Courier New" w:eastAsia="Times New Roman" w:hAnsi="Courier New" w:cs="Courier New"/>
          <w:sz w:val="20"/>
          <w:szCs w:val="20"/>
        </w:rPr>
        <w:t>FAQPage</w:t>
      </w:r>
      <w:proofErr w:type="spellEnd"/>
      <w:r w:rsidRPr="0079678A">
        <w:rPr>
          <w:rFonts w:ascii="Courier New" w:eastAsia="Times New Roman" w:hAnsi="Courier New" w:cs="Courier New"/>
          <w:sz w:val="20"/>
          <w:szCs w:val="20"/>
        </w:rPr>
        <w: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spellStart"/>
      <w:proofErr w:type="gramStart"/>
      <w:r w:rsidRPr="0079678A">
        <w:rPr>
          <w:rFonts w:ascii="Courier New" w:eastAsia="Times New Roman" w:hAnsi="Courier New" w:cs="Courier New"/>
          <w:sz w:val="20"/>
          <w:szCs w:val="20"/>
        </w:rPr>
        <w:t>mainEntity</w:t>
      </w:r>
      <w:proofErr w:type="spellEnd"/>
      <w:proofErr w:type="gramEnd"/>
      <w:r w:rsidRPr="0079678A">
        <w:rPr>
          <w:rFonts w:ascii="Courier New" w:eastAsia="Times New Roman" w:hAnsi="Courier New" w:cs="Courier New"/>
          <w:sz w:val="20"/>
          <w:szCs w:val="20"/>
        </w:rPr>
        <w:t>":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"Question",</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name</w:t>
      </w:r>
      <w:proofErr w:type="gramEnd"/>
      <w:r w:rsidRPr="0079678A">
        <w:rPr>
          <w:rFonts w:ascii="Courier New" w:eastAsia="Times New Roman" w:hAnsi="Courier New" w:cs="Courier New"/>
          <w:sz w:val="20"/>
          <w:szCs w:val="20"/>
        </w:rPr>
        <w:t>": "How big is the collateral ligament stabilizer system market?",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spellStart"/>
      <w:proofErr w:type="gramStart"/>
      <w:r w:rsidRPr="0079678A">
        <w:rPr>
          <w:rFonts w:ascii="Courier New" w:eastAsia="Times New Roman" w:hAnsi="Courier New" w:cs="Courier New"/>
          <w:sz w:val="20"/>
          <w:szCs w:val="20"/>
        </w:rPr>
        <w:t>acceptedAnswer</w:t>
      </w:r>
      <w:proofErr w:type="spellEnd"/>
      <w:proofErr w:type="gramEnd"/>
      <w:r w:rsidRPr="0079678A">
        <w:rPr>
          <w:rFonts w:ascii="Courier New" w:eastAsia="Times New Roman" w:hAnsi="Courier New" w:cs="Courier New"/>
          <w:sz w:val="20"/>
          <w:szCs w:val="20"/>
        </w:rPr>
        <w:t>":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"Answer",</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text</w:t>
      </w:r>
      <w:proofErr w:type="gramEnd"/>
      <w:r w:rsidRPr="0079678A">
        <w:rPr>
          <w:rFonts w:ascii="Courier New" w:eastAsia="Times New Roman" w:hAnsi="Courier New" w:cs="Courier New"/>
          <w:sz w:val="20"/>
          <w:szCs w:val="20"/>
        </w:rPr>
        <w:t>": "The global market was valued at USD 1.42 billion in 2024."</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"Question",</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name</w:t>
      </w:r>
      <w:proofErr w:type="gramEnd"/>
      <w:r w:rsidRPr="0079678A">
        <w:rPr>
          <w:rFonts w:ascii="Courier New" w:eastAsia="Times New Roman" w:hAnsi="Courier New" w:cs="Courier New"/>
          <w:sz w:val="20"/>
          <w:szCs w:val="20"/>
        </w:rPr>
        <w:t>": "What is the CAGR for this market during the forecast period?",</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spellStart"/>
      <w:proofErr w:type="gramStart"/>
      <w:r w:rsidRPr="0079678A">
        <w:rPr>
          <w:rFonts w:ascii="Courier New" w:eastAsia="Times New Roman" w:hAnsi="Courier New" w:cs="Courier New"/>
          <w:sz w:val="20"/>
          <w:szCs w:val="20"/>
        </w:rPr>
        <w:t>acceptedAnswer</w:t>
      </w:r>
      <w:proofErr w:type="spellEnd"/>
      <w:proofErr w:type="gramEnd"/>
      <w:r w:rsidRPr="0079678A">
        <w:rPr>
          <w:rFonts w:ascii="Courier New" w:eastAsia="Times New Roman" w:hAnsi="Courier New" w:cs="Courier New"/>
          <w:sz w:val="20"/>
          <w:szCs w:val="20"/>
        </w:rPr>
        <w:t>":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"Answer",</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text</w:t>
      </w:r>
      <w:proofErr w:type="gramEnd"/>
      <w:r w:rsidRPr="0079678A">
        <w:rPr>
          <w:rFonts w:ascii="Courier New" w:eastAsia="Times New Roman" w:hAnsi="Courier New" w:cs="Courier New"/>
          <w:sz w:val="20"/>
          <w:szCs w:val="20"/>
        </w:rPr>
        <w:t>": "The market is expected to grow at a CAGR of 6.9% from 2024 to 2030."</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"Question",</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name</w:t>
      </w:r>
      <w:proofErr w:type="gramEnd"/>
      <w:r w:rsidRPr="0079678A">
        <w:rPr>
          <w:rFonts w:ascii="Courier New" w:eastAsia="Times New Roman" w:hAnsi="Courier New" w:cs="Courier New"/>
          <w:sz w:val="20"/>
          <w:szCs w:val="20"/>
        </w:rPr>
        <w:t>": "Who are the major players in this market?",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spellStart"/>
      <w:proofErr w:type="gramStart"/>
      <w:r w:rsidRPr="0079678A">
        <w:rPr>
          <w:rFonts w:ascii="Courier New" w:eastAsia="Times New Roman" w:hAnsi="Courier New" w:cs="Courier New"/>
          <w:sz w:val="20"/>
          <w:szCs w:val="20"/>
        </w:rPr>
        <w:t>acceptedAnswer</w:t>
      </w:r>
      <w:proofErr w:type="spellEnd"/>
      <w:proofErr w:type="gramEnd"/>
      <w:r w:rsidRPr="0079678A">
        <w:rPr>
          <w:rFonts w:ascii="Courier New" w:eastAsia="Times New Roman" w:hAnsi="Courier New" w:cs="Courier New"/>
          <w:sz w:val="20"/>
          <w:szCs w:val="20"/>
        </w:rPr>
        <w:t>":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"Answer",</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text</w:t>
      </w:r>
      <w:proofErr w:type="gramEnd"/>
      <w:r w:rsidRPr="0079678A">
        <w:rPr>
          <w:rFonts w:ascii="Courier New" w:eastAsia="Times New Roman" w:hAnsi="Courier New" w:cs="Courier New"/>
          <w:sz w:val="20"/>
          <w:szCs w:val="20"/>
        </w:rPr>
        <w:t xml:space="preserve">": "Key players include </w:t>
      </w:r>
      <w:proofErr w:type="spellStart"/>
      <w:r w:rsidRPr="0079678A">
        <w:rPr>
          <w:rFonts w:ascii="Courier New" w:eastAsia="Times New Roman" w:hAnsi="Courier New" w:cs="Courier New"/>
          <w:sz w:val="20"/>
          <w:szCs w:val="20"/>
        </w:rPr>
        <w:t>Smith+Nephew</w:t>
      </w:r>
      <w:proofErr w:type="spellEnd"/>
      <w:r w:rsidRPr="0079678A">
        <w:rPr>
          <w:rFonts w:ascii="Courier New" w:eastAsia="Times New Roman" w:hAnsi="Courier New" w:cs="Courier New"/>
          <w:sz w:val="20"/>
          <w:szCs w:val="20"/>
        </w:rPr>
        <w:t xml:space="preserve">, Zimmer Biomet, </w:t>
      </w:r>
      <w:proofErr w:type="spellStart"/>
      <w:r w:rsidRPr="0079678A">
        <w:rPr>
          <w:rFonts w:ascii="Courier New" w:eastAsia="Times New Roman" w:hAnsi="Courier New" w:cs="Courier New"/>
          <w:sz w:val="20"/>
          <w:szCs w:val="20"/>
        </w:rPr>
        <w:t>Arthrex</w:t>
      </w:r>
      <w:proofErr w:type="spellEnd"/>
      <w:r w:rsidRPr="0079678A">
        <w:rPr>
          <w:rFonts w:ascii="Courier New" w:eastAsia="Times New Roman" w:hAnsi="Courier New" w:cs="Courier New"/>
          <w:sz w:val="20"/>
          <w:szCs w:val="20"/>
        </w:rPr>
        <w:t xml:space="preserve">, DJO Global, </w:t>
      </w:r>
      <w:proofErr w:type="spellStart"/>
      <w:r w:rsidRPr="0079678A">
        <w:rPr>
          <w:rFonts w:ascii="Courier New" w:eastAsia="Times New Roman" w:hAnsi="Courier New" w:cs="Courier New"/>
          <w:sz w:val="20"/>
          <w:szCs w:val="20"/>
        </w:rPr>
        <w:t>Össur</w:t>
      </w:r>
      <w:proofErr w:type="spellEnd"/>
      <w:r w:rsidRPr="0079678A">
        <w:rPr>
          <w:rFonts w:ascii="Courier New" w:eastAsia="Times New Roman" w:hAnsi="Courier New" w:cs="Courier New"/>
          <w:sz w:val="20"/>
          <w:szCs w:val="20"/>
        </w:rPr>
        <w:t xml:space="preserve">, and </w:t>
      </w:r>
      <w:proofErr w:type="spellStart"/>
      <w:r w:rsidRPr="0079678A">
        <w:rPr>
          <w:rFonts w:ascii="Courier New" w:eastAsia="Times New Roman" w:hAnsi="Courier New" w:cs="Courier New"/>
          <w:sz w:val="20"/>
          <w:szCs w:val="20"/>
        </w:rPr>
        <w:t>Breg</w:t>
      </w:r>
      <w:proofErr w:type="spellEnd"/>
      <w:r w:rsidRPr="0079678A">
        <w:rPr>
          <w:rFonts w:ascii="Courier New" w:eastAsia="Times New Roman" w:hAnsi="Courier New" w:cs="Courier New"/>
          <w:sz w:val="20"/>
          <w:szCs w:val="20"/>
        </w:rPr>
        <w:t>, Inc."</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"Question",</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name</w:t>
      </w:r>
      <w:proofErr w:type="gramEnd"/>
      <w:r w:rsidRPr="0079678A">
        <w:rPr>
          <w:rFonts w:ascii="Courier New" w:eastAsia="Times New Roman" w:hAnsi="Courier New" w:cs="Courier New"/>
          <w:sz w:val="20"/>
          <w:szCs w:val="20"/>
        </w:rPr>
        <w:t>": "Which region dominates the market?",</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spellStart"/>
      <w:proofErr w:type="gramStart"/>
      <w:r w:rsidRPr="0079678A">
        <w:rPr>
          <w:rFonts w:ascii="Courier New" w:eastAsia="Times New Roman" w:hAnsi="Courier New" w:cs="Courier New"/>
          <w:sz w:val="20"/>
          <w:szCs w:val="20"/>
        </w:rPr>
        <w:t>acceptedAnswer</w:t>
      </w:r>
      <w:proofErr w:type="spellEnd"/>
      <w:proofErr w:type="gramEnd"/>
      <w:r w:rsidRPr="0079678A">
        <w:rPr>
          <w:rFonts w:ascii="Courier New" w:eastAsia="Times New Roman" w:hAnsi="Courier New" w:cs="Courier New"/>
          <w:sz w:val="20"/>
          <w:szCs w:val="20"/>
        </w:rPr>
        <w:t>":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"Answer",</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text</w:t>
      </w:r>
      <w:proofErr w:type="gramEnd"/>
      <w:r w:rsidRPr="0079678A">
        <w:rPr>
          <w:rFonts w:ascii="Courier New" w:eastAsia="Times New Roman" w:hAnsi="Courier New" w:cs="Courier New"/>
          <w:sz w:val="20"/>
          <w:szCs w:val="20"/>
        </w:rPr>
        <w:t>": "North America leads due to advanced surgical infrastructure and sports injury volumes."</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lastRenderedPageBreak/>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"Question",</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name</w:t>
      </w:r>
      <w:proofErr w:type="gramEnd"/>
      <w:r w:rsidRPr="0079678A">
        <w:rPr>
          <w:rFonts w:ascii="Courier New" w:eastAsia="Times New Roman" w:hAnsi="Courier New" w:cs="Courier New"/>
          <w:sz w:val="20"/>
          <w:szCs w:val="20"/>
        </w:rPr>
        <w:t>": "What factors are driving growth?",</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spellStart"/>
      <w:proofErr w:type="gramStart"/>
      <w:r w:rsidRPr="0079678A">
        <w:rPr>
          <w:rFonts w:ascii="Courier New" w:eastAsia="Times New Roman" w:hAnsi="Courier New" w:cs="Courier New"/>
          <w:sz w:val="20"/>
          <w:szCs w:val="20"/>
        </w:rPr>
        <w:t>acceptedAnswer</w:t>
      </w:r>
      <w:proofErr w:type="spellEnd"/>
      <w:proofErr w:type="gramEnd"/>
      <w:r w:rsidRPr="0079678A">
        <w:rPr>
          <w:rFonts w:ascii="Courier New" w:eastAsia="Times New Roman" w:hAnsi="Courier New" w:cs="Courier New"/>
          <w:sz w:val="20"/>
          <w:szCs w:val="20"/>
        </w:rPr>
        <w:t>":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"@type": "Answer",</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roofErr w:type="gramStart"/>
      <w:r w:rsidRPr="0079678A">
        <w:rPr>
          <w:rFonts w:ascii="Courier New" w:eastAsia="Times New Roman" w:hAnsi="Courier New" w:cs="Courier New"/>
          <w:sz w:val="20"/>
          <w:szCs w:val="20"/>
        </w:rPr>
        <w:t>text</w:t>
      </w:r>
      <w:proofErr w:type="gramEnd"/>
      <w:r w:rsidRPr="0079678A">
        <w:rPr>
          <w:rFonts w:ascii="Courier New" w:eastAsia="Times New Roman" w:hAnsi="Courier New" w:cs="Courier New"/>
          <w:sz w:val="20"/>
          <w:szCs w:val="20"/>
        </w:rPr>
        <w:t>": "Growth is fueled by orthopedic innovations, rising injury rates, and increased access to surgical care."</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 xml:space="preserve">  ]</w:t>
      </w:r>
    </w:p>
    <w:p w:rsidR="0079678A" w:rsidRPr="0079678A" w:rsidRDefault="0079678A" w:rsidP="0079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78A">
        <w:rPr>
          <w:rFonts w:ascii="Courier New" w:eastAsia="Times New Roman" w:hAnsi="Courier New" w:cs="Courier New"/>
          <w:sz w:val="20"/>
          <w:szCs w:val="20"/>
        </w:rPr>
        <w:t>}</w:t>
      </w:r>
    </w:p>
    <w:p w:rsidR="00B53D0A" w:rsidRDefault="00B53D0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9678A" w:rsidRPr="0079678A" w:rsidRDefault="0079678A" w:rsidP="0079678A">
      <w:pPr>
        <w:spacing w:after="0" w:line="240" w:lineRule="auto"/>
        <w:rPr>
          <w:rFonts w:ascii="Times New Roman" w:eastAsia="Times New Roman" w:hAnsi="Times New Roman" w:cs="Times New Roman"/>
          <w:sz w:val="24"/>
          <w:szCs w:val="24"/>
        </w:rPr>
      </w:pPr>
    </w:p>
    <w:p w:rsidR="0079678A" w:rsidRPr="0079678A" w:rsidRDefault="0079678A" w:rsidP="0079678A">
      <w:pPr>
        <w:spacing w:before="100" w:beforeAutospacing="1" w:after="100" w:afterAutospacing="1" w:line="240" w:lineRule="auto"/>
        <w:outlineLvl w:val="2"/>
        <w:rPr>
          <w:rFonts w:ascii="Times New Roman" w:eastAsia="Times New Roman" w:hAnsi="Times New Roman" w:cs="Times New Roman"/>
          <w:b/>
          <w:bCs/>
          <w:sz w:val="27"/>
          <w:szCs w:val="27"/>
        </w:rPr>
      </w:pPr>
      <w:r w:rsidRPr="0079678A">
        <w:rPr>
          <w:rFonts w:ascii="Times New Roman" w:eastAsia="Times New Roman" w:hAnsi="Times New Roman" w:cs="Times New Roman"/>
          <w:b/>
          <w:bCs/>
          <w:sz w:val="27"/>
          <w:szCs w:val="27"/>
        </w:rPr>
        <w:t>9. Table of Contents for Collateral Ligament Stabilizer System Market Report (2024–2030)</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Executive Summary</w:t>
      </w:r>
    </w:p>
    <w:p w:rsidR="0079678A" w:rsidRPr="0079678A" w:rsidRDefault="0079678A" w:rsidP="00796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Overview</w:t>
      </w:r>
    </w:p>
    <w:p w:rsidR="0079678A" w:rsidRPr="0079678A" w:rsidRDefault="0079678A" w:rsidP="00796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Attractiveness by Product Type, Application, End User, and Region</w:t>
      </w:r>
    </w:p>
    <w:p w:rsidR="0079678A" w:rsidRPr="0079678A" w:rsidRDefault="0079678A" w:rsidP="00796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Strategic Insights from Key Executives (CXO Perspective)</w:t>
      </w:r>
    </w:p>
    <w:p w:rsidR="0079678A" w:rsidRPr="0079678A" w:rsidRDefault="0079678A" w:rsidP="00796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Historical Market Size and Future Projections (2022–2030)</w:t>
      </w:r>
    </w:p>
    <w:p w:rsidR="0079678A" w:rsidRPr="0079678A" w:rsidRDefault="0079678A" w:rsidP="0079678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Summary of Market Segmentation by Product Type, Application, End User, and Region</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Market Share Analysis</w:t>
      </w:r>
    </w:p>
    <w:p w:rsidR="0079678A" w:rsidRPr="0079678A" w:rsidRDefault="0079678A" w:rsidP="007967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Leading Players by Revenue and Market Share</w:t>
      </w:r>
    </w:p>
    <w:p w:rsidR="0079678A" w:rsidRPr="0079678A" w:rsidRDefault="0079678A" w:rsidP="007967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Share by Product Type and Region</w:t>
      </w:r>
    </w:p>
    <w:p w:rsidR="0079678A" w:rsidRPr="0079678A" w:rsidRDefault="0079678A" w:rsidP="0079678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Strategic Positioning and Benchmarking</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Investment Opportunities in the Collateral Ligament Stabilizer System Market</w:t>
      </w:r>
    </w:p>
    <w:p w:rsidR="0079678A" w:rsidRPr="0079678A" w:rsidRDefault="0079678A" w:rsidP="00796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Key Developments and Pipeline Innovations</w:t>
      </w:r>
    </w:p>
    <w:p w:rsidR="0079678A" w:rsidRPr="0079678A" w:rsidRDefault="0079678A" w:rsidP="00796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Mergers, Acquisitions, and Strategic Collaborations</w:t>
      </w:r>
    </w:p>
    <w:p w:rsidR="0079678A" w:rsidRPr="0079678A" w:rsidRDefault="0079678A" w:rsidP="007967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High-Growth Segments for Investment</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Market Introduction</w:t>
      </w:r>
    </w:p>
    <w:p w:rsidR="0079678A" w:rsidRPr="0079678A" w:rsidRDefault="0079678A" w:rsidP="0079678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Definition and Scope of the Study</w:t>
      </w:r>
    </w:p>
    <w:p w:rsidR="0079678A" w:rsidRPr="0079678A" w:rsidRDefault="0079678A" w:rsidP="0079678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Structure and Stakeholder Mapping</w:t>
      </w:r>
    </w:p>
    <w:p w:rsidR="0079678A" w:rsidRPr="0079678A" w:rsidRDefault="0079678A" w:rsidP="0079678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Overview of Top Investment Pockets</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Research Methodology</w:t>
      </w:r>
    </w:p>
    <w:p w:rsidR="0079678A" w:rsidRPr="0079678A" w:rsidRDefault="0079678A" w:rsidP="0079678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Research Design and Approach</w:t>
      </w:r>
    </w:p>
    <w:p w:rsidR="0079678A" w:rsidRPr="0079678A" w:rsidRDefault="0079678A" w:rsidP="0079678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Primary and Secondary Research Strategies</w:t>
      </w:r>
    </w:p>
    <w:p w:rsidR="0079678A" w:rsidRPr="0079678A" w:rsidRDefault="0079678A" w:rsidP="0079678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Size Estimation and Forecasting Techniques</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5"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Market Dynamics</w:t>
      </w:r>
    </w:p>
    <w:p w:rsidR="0079678A" w:rsidRPr="0079678A" w:rsidRDefault="0079678A" w:rsidP="007967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Key Market Drivers</w:t>
      </w:r>
    </w:p>
    <w:p w:rsidR="0079678A" w:rsidRPr="0079678A" w:rsidRDefault="0079678A" w:rsidP="007967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Challenges and Restraints Impacting Growth</w:t>
      </w:r>
    </w:p>
    <w:p w:rsidR="0079678A" w:rsidRPr="0079678A" w:rsidRDefault="0079678A" w:rsidP="007967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Emerging Opportunities for Stakeholders</w:t>
      </w:r>
    </w:p>
    <w:p w:rsidR="0079678A" w:rsidRPr="0079678A" w:rsidRDefault="0079678A" w:rsidP="007967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Impact of Behavioral and Regulatory Factors</w:t>
      </w:r>
    </w:p>
    <w:p w:rsidR="0079678A" w:rsidRPr="0079678A" w:rsidRDefault="0079678A" w:rsidP="007967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Influence of Surgical Training and Rehabilitation Access</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Global Collateral Ligament Stabilizer System Market Analysis</w:t>
      </w:r>
    </w:p>
    <w:p w:rsidR="0079678A" w:rsidRPr="0079678A" w:rsidRDefault="0079678A" w:rsidP="007967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Historical Market Size and Volume (2022–2023)</w:t>
      </w:r>
    </w:p>
    <w:p w:rsidR="0079678A" w:rsidRPr="0079678A" w:rsidRDefault="0079678A" w:rsidP="007967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Size and Volume Forecasts (2024–2030)</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By Product Type:</w:t>
      </w:r>
    </w:p>
    <w:p w:rsidR="0079678A" w:rsidRPr="0079678A" w:rsidRDefault="0079678A" w:rsidP="007967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Internal Stabilization Systems</w:t>
      </w:r>
    </w:p>
    <w:p w:rsidR="0079678A" w:rsidRPr="0079678A" w:rsidRDefault="0079678A" w:rsidP="007967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External Bracing Devices</w:t>
      </w:r>
    </w:p>
    <w:p w:rsidR="0079678A" w:rsidRPr="0079678A" w:rsidRDefault="0079678A" w:rsidP="007967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Hybrid Systems</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By Application:</w:t>
      </w:r>
    </w:p>
    <w:p w:rsidR="0079678A" w:rsidRPr="0079678A" w:rsidRDefault="0079678A" w:rsidP="007967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Medial Collateral Ligament (MCL) Injuries</w:t>
      </w:r>
    </w:p>
    <w:p w:rsidR="0079678A" w:rsidRPr="0079678A" w:rsidRDefault="0079678A" w:rsidP="007967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Lateral Collateral Ligament (LCL) Injuries</w:t>
      </w:r>
    </w:p>
    <w:p w:rsidR="0079678A" w:rsidRPr="0079678A" w:rsidRDefault="0079678A" w:rsidP="007967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Multi-Ligament Knee Injuries (MLKI)</w:t>
      </w:r>
    </w:p>
    <w:p w:rsidR="0079678A" w:rsidRPr="0079678A" w:rsidRDefault="0079678A" w:rsidP="007967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Sports-Related Acute Injuries</w:t>
      </w:r>
    </w:p>
    <w:p w:rsidR="0079678A" w:rsidRPr="0079678A" w:rsidRDefault="0079678A" w:rsidP="007967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Chronic Instability and Degenerative Conditions</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By End User:</w:t>
      </w:r>
    </w:p>
    <w:p w:rsidR="0079678A" w:rsidRPr="0079678A" w:rsidRDefault="0079678A" w:rsidP="007967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Hospitals</w:t>
      </w:r>
    </w:p>
    <w:p w:rsidR="0079678A" w:rsidRPr="0079678A" w:rsidRDefault="0079678A" w:rsidP="007967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Ambulatory Surgical Centers (ASCs)</w:t>
      </w:r>
    </w:p>
    <w:p w:rsidR="0079678A" w:rsidRPr="0079678A" w:rsidRDefault="0079678A" w:rsidP="007967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Orthopedic Clinics</w:t>
      </w:r>
    </w:p>
    <w:p w:rsidR="0079678A" w:rsidRPr="0079678A" w:rsidRDefault="0079678A" w:rsidP="007967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Sports Medicine and Athletic Facilities</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By Region:</w:t>
      </w:r>
    </w:p>
    <w:p w:rsidR="0079678A" w:rsidRPr="0079678A" w:rsidRDefault="0079678A" w:rsidP="007967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North America</w:t>
      </w:r>
    </w:p>
    <w:p w:rsidR="0079678A" w:rsidRPr="0079678A" w:rsidRDefault="0079678A" w:rsidP="007967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Europe</w:t>
      </w:r>
    </w:p>
    <w:p w:rsidR="0079678A" w:rsidRPr="0079678A" w:rsidRDefault="0079678A" w:rsidP="007967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Asia-Pacific</w:t>
      </w:r>
    </w:p>
    <w:p w:rsidR="0079678A" w:rsidRPr="0079678A" w:rsidRDefault="0079678A" w:rsidP="007967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Latin America</w:t>
      </w:r>
    </w:p>
    <w:p w:rsidR="0079678A" w:rsidRPr="0079678A" w:rsidRDefault="0079678A" w:rsidP="007967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Middle East &amp; Africa</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lastRenderedPageBreak/>
        <w:t>Regional Market Analysis</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North America</w:t>
      </w:r>
    </w:p>
    <w:p w:rsidR="0079678A" w:rsidRPr="0079678A" w:rsidRDefault="0079678A" w:rsidP="007967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U.S.</w:t>
      </w:r>
    </w:p>
    <w:p w:rsidR="0079678A" w:rsidRPr="0079678A" w:rsidRDefault="0079678A" w:rsidP="007967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Canada</w:t>
      </w:r>
    </w:p>
    <w:p w:rsidR="0079678A" w:rsidRPr="0079678A" w:rsidRDefault="0079678A" w:rsidP="007967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Mexico</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Europe</w:t>
      </w:r>
    </w:p>
    <w:p w:rsidR="0079678A" w:rsidRPr="0079678A" w:rsidRDefault="0079678A" w:rsidP="0079678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Germany</w:t>
      </w:r>
    </w:p>
    <w:p w:rsidR="0079678A" w:rsidRPr="0079678A" w:rsidRDefault="0079678A" w:rsidP="0079678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United Kingdom</w:t>
      </w:r>
    </w:p>
    <w:p w:rsidR="0079678A" w:rsidRPr="0079678A" w:rsidRDefault="0079678A" w:rsidP="0079678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France</w:t>
      </w:r>
    </w:p>
    <w:p w:rsidR="0079678A" w:rsidRPr="0079678A" w:rsidRDefault="0079678A" w:rsidP="0079678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Italy</w:t>
      </w:r>
    </w:p>
    <w:p w:rsidR="0079678A" w:rsidRPr="0079678A" w:rsidRDefault="0079678A" w:rsidP="0079678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Rest of Europe</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Asia-Pacific</w:t>
      </w:r>
    </w:p>
    <w:p w:rsidR="0079678A" w:rsidRPr="0079678A" w:rsidRDefault="0079678A" w:rsidP="0079678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China</w:t>
      </w:r>
    </w:p>
    <w:p w:rsidR="0079678A" w:rsidRPr="0079678A" w:rsidRDefault="0079678A" w:rsidP="0079678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India</w:t>
      </w:r>
    </w:p>
    <w:p w:rsidR="0079678A" w:rsidRPr="0079678A" w:rsidRDefault="0079678A" w:rsidP="0079678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Japan</w:t>
      </w:r>
    </w:p>
    <w:p w:rsidR="0079678A" w:rsidRPr="0079678A" w:rsidRDefault="0079678A" w:rsidP="0079678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South Korea</w:t>
      </w:r>
    </w:p>
    <w:p w:rsidR="0079678A" w:rsidRPr="0079678A" w:rsidRDefault="0079678A" w:rsidP="0079678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Rest of Asia-Pacific</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Latin America</w:t>
      </w:r>
    </w:p>
    <w:p w:rsidR="0079678A" w:rsidRPr="0079678A" w:rsidRDefault="0079678A" w:rsidP="0079678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Brazil</w:t>
      </w:r>
    </w:p>
    <w:p w:rsidR="0079678A" w:rsidRPr="0079678A" w:rsidRDefault="0079678A" w:rsidP="0079678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Argentina</w:t>
      </w:r>
    </w:p>
    <w:p w:rsidR="0079678A" w:rsidRPr="0079678A" w:rsidRDefault="0079678A" w:rsidP="0079678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Rest of Latin America</w:t>
      </w:r>
    </w:p>
    <w:p w:rsidR="0079678A" w:rsidRPr="0079678A" w:rsidRDefault="0079678A" w:rsidP="0079678A">
      <w:pPr>
        <w:spacing w:before="100" w:beforeAutospacing="1" w:after="100" w:afterAutospacing="1" w:line="240" w:lineRule="auto"/>
        <w:outlineLvl w:val="4"/>
        <w:rPr>
          <w:rFonts w:ascii="Times New Roman" w:eastAsia="Times New Roman" w:hAnsi="Times New Roman" w:cs="Times New Roman"/>
          <w:b/>
          <w:bCs/>
          <w:sz w:val="20"/>
          <w:szCs w:val="20"/>
        </w:rPr>
      </w:pPr>
      <w:r w:rsidRPr="0079678A">
        <w:rPr>
          <w:rFonts w:ascii="Times New Roman" w:eastAsia="Times New Roman" w:hAnsi="Times New Roman" w:cs="Times New Roman"/>
          <w:b/>
          <w:bCs/>
          <w:sz w:val="20"/>
          <w:szCs w:val="20"/>
        </w:rPr>
        <w:t>Middle East &amp; Africa</w:t>
      </w:r>
    </w:p>
    <w:p w:rsidR="0079678A" w:rsidRPr="0079678A" w:rsidRDefault="0079678A" w:rsidP="0079678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GCC Countries</w:t>
      </w:r>
    </w:p>
    <w:p w:rsidR="0079678A" w:rsidRPr="0079678A" w:rsidRDefault="0079678A" w:rsidP="0079678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South Africa</w:t>
      </w:r>
    </w:p>
    <w:p w:rsidR="0079678A" w:rsidRPr="0079678A" w:rsidRDefault="0079678A" w:rsidP="0079678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Rest of MEA</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Key Players and Competitive Analysis</w:t>
      </w:r>
    </w:p>
    <w:p w:rsidR="0079678A" w:rsidRPr="0079678A" w:rsidRDefault="0079678A" w:rsidP="0079678A">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sz w:val="24"/>
          <w:szCs w:val="24"/>
        </w:rPr>
        <w:t>Smith+Nephew</w:t>
      </w:r>
      <w:proofErr w:type="spellEnd"/>
    </w:p>
    <w:p w:rsidR="0079678A" w:rsidRPr="0079678A" w:rsidRDefault="0079678A" w:rsidP="0079678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Zimmer Biomet</w:t>
      </w:r>
    </w:p>
    <w:p w:rsidR="0079678A" w:rsidRPr="0079678A" w:rsidRDefault="0079678A" w:rsidP="0079678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DJO Global</w:t>
      </w:r>
    </w:p>
    <w:p w:rsidR="0079678A" w:rsidRPr="0079678A" w:rsidRDefault="0079678A" w:rsidP="0079678A">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sz w:val="24"/>
          <w:szCs w:val="24"/>
        </w:rPr>
        <w:t>Arthrex</w:t>
      </w:r>
      <w:proofErr w:type="spellEnd"/>
    </w:p>
    <w:p w:rsidR="0079678A" w:rsidRPr="0079678A" w:rsidRDefault="0079678A" w:rsidP="0079678A">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sz w:val="24"/>
          <w:szCs w:val="24"/>
        </w:rPr>
        <w:t>Össur</w:t>
      </w:r>
      <w:proofErr w:type="spellEnd"/>
    </w:p>
    <w:p w:rsidR="0079678A" w:rsidRPr="0079678A" w:rsidRDefault="0079678A" w:rsidP="0079678A">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79678A">
        <w:rPr>
          <w:rFonts w:ascii="Times New Roman" w:eastAsia="Times New Roman" w:hAnsi="Times New Roman" w:cs="Times New Roman"/>
          <w:sz w:val="24"/>
          <w:szCs w:val="24"/>
        </w:rPr>
        <w:t>Breg</w:t>
      </w:r>
      <w:proofErr w:type="spellEnd"/>
      <w:r w:rsidRPr="0079678A">
        <w:rPr>
          <w:rFonts w:ascii="Times New Roman" w:eastAsia="Times New Roman" w:hAnsi="Times New Roman" w:cs="Times New Roman"/>
          <w:sz w:val="24"/>
          <w:szCs w:val="24"/>
        </w:rPr>
        <w:t>, Inc.</w:t>
      </w:r>
    </w:p>
    <w:p w:rsidR="0079678A" w:rsidRPr="0079678A" w:rsidRDefault="0079678A" w:rsidP="0079678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Competitive Positioning Matrix</w:t>
      </w:r>
    </w:p>
    <w:p w:rsidR="0079678A" w:rsidRPr="0079678A" w:rsidRDefault="0079678A" w:rsidP="0079678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lastRenderedPageBreak/>
        <w:t>Strategic Initiatives, Product Innovation, and Expansion Plans</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Appendix</w:t>
      </w:r>
    </w:p>
    <w:p w:rsidR="0079678A" w:rsidRPr="0079678A" w:rsidRDefault="0079678A" w:rsidP="0079678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Glossary and Terminologies</w:t>
      </w:r>
    </w:p>
    <w:p w:rsidR="0079678A" w:rsidRPr="0079678A" w:rsidRDefault="0079678A" w:rsidP="0079678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Abbreviations</w:t>
      </w:r>
    </w:p>
    <w:p w:rsidR="0079678A" w:rsidRPr="0079678A" w:rsidRDefault="0079678A" w:rsidP="0079678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References and Cited Sources</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List of Tables</w:t>
      </w:r>
    </w:p>
    <w:p w:rsidR="0079678A" w:rsidRPr="0079678A" w:rsidRDefault="0079678A" w:rsidP="0079678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Size by Product Type, Application, End User, and Region (2024–2030)</w:t>
      </w:r>
    </w:p>
    <w:p w:rsidR="0079678A" w:rsidRPr="0079678A" w:rsidRDefault="0079678A" w:rsidP="0079678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Regional Market Breakdown (North America, Europe, APAC, etc.)</w:t>
      </w:r>
    </w:p>
    <w:p w:rsidR="0079678A" w:rsidRPr="0079678A" w:rsidRDefault="0079678A" w:rsidP="0079678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Share by Top Companies (2024 vs. 2030)</w:t>
      </w:r>
    </w:p>
    <w:p w:rsidR="0079678A" w:rsidRPr="0079678A" w:rsidRDefault="0011223D" w:rsidP="0079678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79678A" w:rsidRPr="0079678A" w:rsidRDefault="0079678A" w:rsidP="0079678A">
      <w:pPr>
        <w:spacing w:before="100" w:beforeAutospacing="1" w:after="100" w:afterAutospacing="1" w:line="240" w:lineRule="auto"/>
        <w:outlineLvl w:val="3"/>
        <w:rPr>
          <w:rFonts w:ascii="Times New Roman" w:eastAsia="Times New Roman" w:hAnsi="Times New Roman" w:cs="Times New Roman"/>
          <w:b/>
          <w:bCs/>
          <w:sz w:val="24"/>
          <w:szCs w:val="24"/>
        </w:rPr>
      </w:pPr>
      <w:r w:rsidRPr="0079678A">
        <w:rPr>
          <w:rFonts w:ascii="Times New Roman" w:eastAsia="Times New Roman" w:hAnsi="Times New Roman" w:cs="Times New Roman"/>
          <w:b/>
          <w:bCs/>
          <w:sz w:val="24"/>
          <w:szCs w:val="24"/>
        </w:rPr>
        <w:t>List of Figures</w:t>
      </w:r>
    </w:p>
    <w:p w:rsidR="0079678A" w:rsidRPr="0079678A" w:rsidRDefault="0079678A" w:rsidP="0079678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Market Dynamics: Drivers, Restraints, and Opportunities</w:t>
      </w:r>
    </w:p>
    <w:p w:rsidR="0079678A" w:rsidRPr="0079678A" w:rsidRDefault="0079678A" w:rsidP="0079678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Competitive Landscape Map</w:t>
      </w:r>
    </w:p>
    <w:p w:rsidR="0079678A" w:rsidRPr="0079678A" w:rsidRDefault="0079678A" w:rsidP="0079678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Global Revenue Distribution by Segment</w:t>
      </w:r>
    </w:p>
    <w:p w:rsidR="0079678A" w:rsidRPr="0079678A" w:rsidRDefault="0079678A" w:rsidP="0079678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Adoption Curve by Healthcare Setting</w:t>
      </w:r>
    </w:p>
    <w:p w:rsidR="0079678A" w:rsidRPr="0079678A" w:rsidRDefault="0079678A" w:rsidP="0079678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9678A">
        <w:rPr>
          <w:rFonts w:ascii="Times New Roman" w:eastAsia="Times New Roman" w:hAnsi="Times New Roman" w:cs="Times New Roman"/>
          <w:sz w:val="24"/>
          <w:szCs w:val="24"/>
        </w:rPr>
        <w:t>Regional Growth Outlook</w:t>
      </w:r>
    </w:p>
    <w:p w:rsidR="00115813" w:rsidRDefault="00115813"/>
    <w:sectPr w:rsidR="00115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A5857"/>
    <w:multiLevelType w:val="multilevel"/>
    <w:tmpl w:val="6E5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3247"/>
    <w:multiLevelType w:val="multilevel"/>
    <w:tmpl w:val="2E6C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D7F1B"/>
    <w:multiLevelType w:val="multilevel"/>
    <w:tmpl w:val="28E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B61A0"/>
    <w:multiLevelType w:val="multilevel"/>
    <w:tmpl w:val="0F322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43169"/>
    <w:multiLevelType w:val="multilevel"/>
    <w:tmpl w:val="6BC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A2790"/>
    <w:multiLevelType w:val="multilevel"/>
    <w:tmpl w:val="FFA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C07DE"/>
    <w:multiLevelType w:val="multilevel"/>
    <w:tmpl w:val="F69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11A75"/>
    <w:multiLevelType w:val="multilevel"/>
    <w:tmpl w:val="7AC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B60D9"/>
    <w:multiLevelType w:val="multilevel"/>
    <w:tmpl w:val="467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92CB4"/>
    <w:multiLevelType w:val="multilevel"/>
    <w:tmpl w:val="847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8758B"/>
    <w:multiLevelType w:val="multilevel"/>
    <w:tmpl w:val="60F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71967"/>
    <w:multiLevelType w:val="multilevel"/>
    <w:tmpl w:val="853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56E2A"/>
    <w:multiLevelType w:val="multilevel"/>
    <w:tmpl w:val="FB7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01B48"/>
    <w:multiLevelType w:val="multilevel"/>
    <w:tmpl w:val="941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90492"/>
    <w:multiLevelType w:val="multilevel"/>
    <w:tmpl w:val="0EC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F02EF"/>
    <w:multiLevelType w:val="multilevel"/>
    <w:tmpl w:val="57E4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C574F"/>
    <w:multiLevelType w:val="multilevel"/>
    <w:tmpl w:val="8F26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5062B"/>
    <w:multiLevelType w:val="multilevel"/>
    <w:tmpl w:val="B7B4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A4E43"/>
    <w:multiLevelType w:val="multilevel"/>
    <w:tmpl w:val="46F6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F6D8D"/>
    <w:multiLevelType w:val="multilevel"/>
    <w:tmpl w:val="19F2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36E08"/>
    <w:multiLevelType w:val="multilevel"/>
    <w:tmpl w:val="DF6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A191C"/>
    <w:multiLevelType w:val="multilevel"/>
    <w:tmpl w:val="EF38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75716"/>
    <w:multiLevelType w:val="multilevel"/>
    <w:tmpl w:val="7E10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41E6F"/>
    <w:multiLevelType w:val="multilevel"/>
    <w:tmpl w:val="94CC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50009"/>
    <w:multiLevelType w:val="multilevel"/>
    <w:tmpl w:val="01A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97D0E"/>
    <w:multiLevelType w:val="multilevel"/>
    <w:tmpl w:val="BF70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E12CE"/>
    <w:multiLevelType w:val="multilevel"/>
    <w:tmpl w:val="356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B6631"/>
    <w:multiLevelType w:val="multilevel"/>
    <w:tmpl w:val="72C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96834"/>
    <w:multiLevelType w:val="multilevel"/>
    <w:tmpl w:val="AAD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092B09"/>
    <w:multiLevelType w:val="multilevel"/>
    <w:tmpl w:val="70DC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419EB"/>
    <w:multiLevelType w:val="multilevel"/>
    <w:tmpl w:val="058C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1348A"/>
    <w:multiLevelType w:val="multilevel"/>
    <w:tmpl w:val="8B4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054D3"/>
    <w:multiLevelType w:val="multilevel"/>
    <w:tmpl w:val="CF5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C6F0C"/>
    <w:multiLevelType w:val="multilevel"/>
    <w:tmpl w:val="D32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A712E"/>
    <w:multiLevelType w:val="multilevel"/>
    <w:tmpl w:val="7CE6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97388E"/>
    <w:multiLevelType w:val="multilevel"/>
    <w:tmpl w:val="DD04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C43FB5"/>
    <w:multiLevelType w:val="multilevel"/>
    <w:tmpl w:val="79A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910CE"/>
    <w:multiLevelType w:val="multilevel"/>
    <w:tmpl w:val="BF4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66473"/>
    <w:multiLevelType w:val="multilevel"/>
    <w:tmpl w:val="93C6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3"/>
  </w:num>
  <w:num w:numId="3">
    <w:abstractNumId w:val="10"/>
  </w:num>
  <w:num w:numId="4">
    <w:abstractNumId w:val="5"/>
  </w:num>
  <w:num w:numId="5">
    <w:abstractNumId w:val="8"/>
  </w:num>
  <w:num w:numId="6">
    <w:abstractNumId w:val="17"/>
  </w:num>
  <w:num w:numId="7">
    <w:abstractNumId w:val="22"/>
  </w:num>
  <w:num w:numId="8">
    <w:abstractNumId w:val="16"/>
  </w:num>
  <w:num w:numId="9">
    <w:abstractNumId w:val="27"/>
  </w:num>
  <w:num w:numId="10">
    <w:abstractNumId w:val="2"/>
  </w:num>
  <w:num w:numId="11">
    <w:abstractNumId w:val="18"/>
  </w:num>
  <w:num w:numId="12">
    <w:abstractNumId w:val="28"/>
  </w:num>
  <w:num w:numId="13">
    <w:abstractNumId w:val="37"/>
  </w:num>
  <w:num w:numId="14">
    <w:abstractNumId w:val="35"/>
  </w:num>
  <w:num w:numId="15">
    <w:abstractNumId w:val="4"/>
  </w:num>
  <w:num w:numId="16">
    <w:abstractNumId w:val="38"/>
  </w:num>
  <w:num w:numId="17">
    <w:abstractNumId w:val="3"/>
  </w:num>
  <w:num w:numId="18">
    <w:abstractNumId w:val="30"/>
  </w:num>
  <w:num w:numId="19">
    <w:abstractNumId w:val="1"/>
  </w:num>
  <w:num w:numId="20">
    <w:abstractNumId w:val="15"/>
  </w:num>
  <w:num w:numId="21">
    <w:abstractNumId w:val="19"/>
  </w:num>
  <w:num w:numId="22">
    <w:abstractNumId w:val="32"/>
  </w:num>
  <w:num w:numId="23">
    <w:abstractNumId w:val="0"/>
  </w:num>
  <w:num w:numId="24">
    <w:abstractNumId w:val="34"/>
  </w:num>
  <w:num w:numId="25">
    <w:abstractNumId w:val="33"/>
  </w:num>
  <w:num w:numId="26">
    <w:abstractNumId w:val="7"/>
  </w:num>
  <w:num w:numId="27">
    <w:abstractNumId w:val="29"/>
  </w:num>
  <w:num w:numId="28">
    <w:abstractNumId w:val="9"/>
  </w:num>
  <w:num w:numId="29">
    <w:abstractNumId w:val="12"/>
  </w:num>
  <w:num w:numId="30">
    <w:abstractNumId w:val="20"/>
  </w:num>
  <w:num w:numId="31">
    <w:abstractNumId w:val="23"/>
  </w:num>
  <w:num w:numId="32">
    <w:abstractNumId w:val="21"/>
  </w:num>
  <w:num w:numId="33">
    <w:abstractNumId w:val="25"/>
  </w:num>
  <w:num w:numId="34">
    <w:abstractNumId w:val="11"/>
  </w:num>
  <w:num w:numId="35">
    <w:abstractNumId w:val="14"/>
  </w:num>
  <w:num w:numId="36">
    <w:abstractNumId w:val="6"/>
  </w:num>
  <w:num w:numId="37">
    <w:abstractNumId w:val="26"/>
  </w:num>
  <w:num w:numId="38">
    <w:abstractNumId w:val="36"/>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78A"/>
    <w:rsid w:val="0011223D"/>
    <w:rsid w:val="00115813"/>
    <w:rsid w:val="0079678A"/>
    <w:rsid w:val="00B53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B8B8"/>
  <w15:chartTrackingRefBased/>
  <w15:docId w15:val="{D418E684-4C29-4CFE-973B-4379E184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431726">
      <w:bodyDiv w:val="1"/>
      <w:marLeft w:val="0"/>
      <w:marRight w:val="0"/>
      <w:marTop w:val="0"/>
      <w:marBottom w:val="0"/>
      <w:divBdr>
        <w:top w:val="none" w:sz="0" w:space="0" w:color="auto"/>
        <w:left w:val="none" w:sz="0" w:space="0" w:color="auto"/>
        <w:bottom w:val="none" w:sz="0" w:space="0" w:color="auto"/>
        <w:right w:val="none" w:sz="0" w:space="0" w:color="auto"/>
      </w:divBdr>
      <w:divsChild>
        <w:div w:id="1680934601">
          <w:marLeft w:val="0"/>
          <w:marRight w:val="0"/>
          <w:marTop w:val="0"/>
          <w:marBottom w:val="0"/>
          <w:divBdr>
            <w:top w:val="none" w:sz="0" w:space="0" w:color="auto"/>
            <w:left w:val="none" w:sz="0" w:space="0" w:color="auto"/>
            <w:bottom w:val="none" w:sz="0" w:space="0" w:color="auto"/>
            <w:right w:val="none" w:sz="0" w:space="0" w:color="auto"/>
          </w:divBdr>
          <w:divsChild>
            <w:div w:id="1853258436">
              <w:marLeft w:val="0"/>
              <w:marRight w:val="0"/>
              <w:marTop w:val="0"/>
              <w:marBottom w:val="0"/>
              <w:divBdr>
                <w:top w:val="none" w:sz="0" w:space="0" w:color="auto"/>
                <w:left w:val="none" w:sz="0" w:space="0" w:color="auto"/>
                <w:bottom w:val="none" w:sz="0" w:space="0" w:color="auto"/>
                <w:right w:val="none" w:sz="0" w:space="0" w:color="auto"/>
              </w:divBdr>
              <w:divsChild>
                <w:div w:id="1249538265">
                  <w:marLeft w:val="0"/>
                  <w:marRight w:val="0"/>
                  <w:marTop w:val="0"/>
                  <w:marBottom w:val="0"/>
                  <w:divBdr>
                    <w:top w:val="none" w:sz="0" w:space="0" w:color="auto"/>
                    <w:left w:val="none" w:sz="0" w:space="0" w:color="auto"/>
                    <w:bottom w:val="none" w:sz="0" w:space="0" w:color="auto"/>
                    <w:right w:val="none" w:sz="0" w:space="0" w:color="auto"/>
                  </w:divBdr>
                  <w:divsChild>
                    <w:div w:id="253781348">
                      <w:marLeft w:val="0"/>
                      <w:marRight w:val="0"/>
                      <w:marTop w:val="0"/>
                      <w:marBottom w:val="0"/>
                      <w:divBdr>
                        <w:top w:val="none" w:sz="0" w:space="0" w:color="auto"/>
                        <w:left w:val="none" w:sz="0" w:space="0" w:color="auto"/>
                        <w:bottom w:val="none" w:sz="0" w:space="0" w:color="auto"/>
                        <w:right w:val="none" w:sz="0" w:space="0" w:color="auto"/>
                      </w:divBdr>
                      <w:divsChild>
                        <w:div w:id="694115615">
                          <w:marLeft w:val="0"/>
                          <w:marRight w:val="0"/>
                          <w:marTop w:val="0"/>
                          <w:marBottom w:val="0"/>
                          <w:divBdr>
                            <w:top w:val="none" w:sz="0" w:space="0" w:color="auto"/>
                            <w:left w:val="none" w:sz="0" w:space="0" w:color="auto"/>
                            <w:bottom w:val="none" w:sz="0" w:space="0" w:color="auto"/>
                            <w:right w:val="none" w:sz="0" w:space="0" w:color="auto"/>
                          </w:divBdr>
                          <w:divsChild>
                            <w:div w:id="1132677990">
                              <w:marLeft w:val="0"/>
                              <w:marRight w:val="0"/>
                              <w:marTop w:val="0"/>
                              <w:marBottom w:val="0"/>
                              <w:divBdr>
                                <w:top w:val="none" w:sz="0" w:space="0" w:color="auto"/>
                                <w:left w:val="none" w:sz="0" w:space="0" w:color="auto"/>
                                <w:bottom w:val="none" w:sz="0" w:space="0" w:color="auto"/>
                                <w:right w:val="none" w:sz="0" w:space="0" w:color="auto"/>
                              </w:divBdr>
                              <w:divsChild>
                                <w:div w:id="218057445">
                                  <w:marLeft w:val="0"/>
                                  <w:marRight w:val="0"/>
                                  <w:marTop w:val="0"/>
                                  <w:marBottom w:val="0"/>
                                  <w:divBdr>
                                    <w:top w:val="none" w:sz="0" w:space="0" w:color="auto"/>
                                    <w:left w:val="none" w:sz="0" w:space="0" w:color="auto"/>
                                    <w:bottom w:val="none" w:sz="0" w:space="0" w:color="auto"/>
                                    <w:right w:val="none" w:sz="0" w:space="0" w:color="auto"/>
                                  </w:divBdr>
                                  <w:divsChild>
                                    <w:div w:id="96843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913718">
          <w:marLeft w:val="0"/>
          <w:marRight w:val="0"/>
          <w:marTop w:val="0"/>
          <w:marBottom w:val="0"/>
          <w:divBdr>
            <w:top w:val="none" w:sz="0" w:space="0" w:color="auto"/>
            <w:left w:val="none" w:sz="0" w:space="0" w:color="auto"/>
            <w:bottom w:val="none" w:sz="0" w:space="0" w:color="auto"/>
            <w:right w:val="none" w:sz="0" w:space="0" w:color="auto"/>
          </w:divBdr>
          <w:divsChild>
            <w:div w:id="202982679">
              <w:marLeft w:val="0"/>
              <w:marRight w:val="0"/>
              <w:marTop w:val="0"/>
              <w:marBottom w:val="0"/>
              <w:divBdr>
                <w:top w:val="none" w:sz="0" w:space="0" w:color="auto"/>
                <w:left w:val="none" w:sz="0" w:space="0" w:color="auto"/>
                <w:bottom w:val="none" w:sz="0" w:space="0" w:color="auto"/>
                <w:right w:val="none" w:sz="0" w:space="0" w:color="auto"/>
              </w:divBdr>
              <w:divsChild>
                <w:div w:id="1552838117">
                  <w:marLeft w:val="0"/>
                  <w:marRight w:val="0"/>
                  <w:marTop w:val="0"/>
                  <w:marBottom w:val="0"/>
                  <w:divBdr>
                    <w:top w:val="none" w:sz="0" w:space="0" w:color="auto"/>
                    <w:left w:val="none" w:sz="0" w:space="0" w:color="auto"/>
                    <w:bottom w:val="none" w:sz="0" w:space="0" w:color="auto"/>
                    <w:right w:val="none" w:sz="0" w:space="0" w:color="auto"/>
                  </w:divBdr>
                  <w:divsChild>
                    <w:div w:id="797605209">
                      <w:marLeft w:val="0"/>
                      <w:marRight w:val="0"/>
                      <w:marTop w:val="0"/>
                      <w:marBottom w:val="0"/>
                      <w:divBdr>
                        <w:top w:val="none" w:sz="0" w:space="0" w:color="auto"/>
                        <w:left w:val="none" w:sz="0" w:space="0" w:color="auto"/>
                        <w:bottom w:val="none" w:sz="0" w:space="0" w:color="auto"/>
                        <w:right w:val="none" w:sz="0" w:space="0" w:color="auto"/>
                      </w:divBdr>
                      <w:divsChild>
                        <w:div w:id="1589659851">
                          <w:marLeft w:val="0"/>
                          <w:marRight w:val="0"/>
                          <w:marTop w:val="0"/>
                          <w:marBottom w:val="0"/>
                          <w:divBdr>
                            <w:top w:val="none" w:sz="0" w:space="0" w:color="auto"/>
                            <w:left w:val="none" w:sz="0" w:space="0" w:color="auto"/>
                            <w:bottom w:val="none" w:sz="0" w:space="0" w:color="auto"/>
                            <w:right w:val="none" w:sz="0" w:space="0" w:color="auto"/>
                          </w:divBdr>
                          <w:divsChild>
                            <w:div w:id="164631059">
                              <w:marLeft w:val="0"/>
                              <w:marRight w:val="0"/>
                              <w:marTop w:val="0"/>
                              <w:marBottom w:val="0"/>
                              <w:divBdr>
                                <w:top w:val="none" w:sz="0" w:space="0" w:color="auto"/>
                                <w:left w:val="none" w:sz="0" w:space="0" w:color="auto"/>
                                <w:bottom w:val="none" w:sz="0" w:space="0" w:color="auto"/>
                                <w:right w:val="none" w:sz="0" w:space="0" w:color="auto"/>
                              </w:divBdr>
                              <w:divsChild>
                                <w:div w:id="1249341204">
                                  <w:marLeft w:val="0"/>
                                  <w:marRight w:val="0"/>
                                  <w:marTop w:val="0"/>
                                  <w:marBottom w:val="0"/>
                                  <w:divBdr>
                                    <w:top w:val="none" w:sz="0" w:space="0" w:color="auto"/>
                                    <w:left w:val="none" w:sz="0" w:space="0" w:color="auto"/>
                                    <w:bottom w:val="none" w:sz="0" w:space="0" w:color="auto"/>
                                    <w:right w:val="none" w:sz="0" w:space="0" w:color="auto"/>
                                  </w:divBdr>
                                  <w:divsChild>
                                    <w:div w:id="1872717970">
                                      <w:marLeft w:val="0"/>
                                      <w:marRight w:val="0"/>
                                      <w:marTop w:val="0"/>
                                      <w:marBottom w:val="0"/>
                                      <w:divBdr>
                                        <w:top w:val="none" w:sz="0" w:space="0" w:color="auto"/>
                                        <w:left w:val="none" w:sz="0" w:space="0" w:color="auto"/>
                                        <w:bottom w:val="none" w:sz="0" w:space="0" w:color="auto"/>
                                        <w:right w:val="none" w:sz="0" w:space="0" w:color="auto"/>
                                      </w:divBdr>
                                      <w:divsChild>
                                        <w:div w:id="14804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828660">
          <w:marLeft w:val="0"/>
          <w:marRight w:val="0"/>
          <w:marTop w:val="0"/>
          <w:marBottom w:val="0"/>
          <w:divBdr>
            <w:top w:val="none" w:sz="0" w:space="0" w:color="auto"/>
            <w:left w:val="none" w:sz="0" w:space="0" w:color="auto"/>
            <w:bottom w:val="none" w:sz="0" w:space="0" w:color="auto"/>
            <w:right w:val="none" w:sz="0" w:space="0" w:color="auto"/>
          </w:divBdr>
          <w:divsChild>
            <w:div w:id="858280991">
              <w:marLeft w:val="0"/>
              <w:marRight w:val="0"/>
              <w:marTop w:val="0"/>
              <w:marBottom w:val="0"/>
              <w:divBdr>
                <w:top w:val="none" w:sz="0" w:space="0" w:color="auto"/>
                <w:left w:val="none" w:sz="0" w:space="0" w:color="auto"/>
                <w:bottom w:val="none" w:sz="0" w:space="0" w:color="auto"/>
                <w:right w:val="none" w:sz="0" w:space="0" w:color="auto"/>
              </w:divBdr>
              <w:divsChild>
                <w:div w:id="857815419">
                  <w:marLeft w:val="0"/>
                  <w:marRight w:val="0"/>
                  <w:marTop w:val="0"/>
                  <w:marBottom w:val="0"/>
                  <w:divBdr>
                    <w:top w:val="none" w:sz="0" w:space="0" w:color="auto"/>
                    <w:left w:val="none" w:sz="0" w:space="0" w:color="auto"/>
                    <w:bottom w:val="none" w:sz="0" w:space="0" w:color="auto"/>
                    <w:right w:val="none" w:sz="0" w:space="0" w:color="auto"/>
                  </w:divBdr>
                  <w:divsChild>
                    <w:div w:id="199703691">
                      <w:marLeft w:val="0"/>
                      <w:marRight w:val="0"/>
                      <w:marTop w:val="0"/>
                      <w:marBottom w:val="0"/>
                      <w:divBdr>
                        <w:top w:val="none" w:sz="0" w:space="0" w:color="auto"/>
                        <w:left w:val="none" w:sz="0" w:space="0" w:color="auto"/>
                        <w:bottom w:val="none" w:sz="0" w:space="0" w:color="auto"/>
                        <w:right w:val="none" w:sz="0" w:space="0" w:color="auto"/>
                      </w:divBdr>
                      <w:divsChild>
                        <w:div w:id="745884457">
                          <w:marLeft w:val="0"/>
                          <w:marRight w:val="0"/>
                          <w:marTop w:val="0"/>
                          <w:marBottom w:val="0"/>
                          <w:divBdr>
                            <w:top w:val="none" w:sz="0" w:space="0" w:color="auto"/>
                            <w:left w:val="none" w:sz="0" w:space="0" w:color="auto"/>
                            <w:bottom w:val="none" w:sz="0" w:space="0" w:color="auto"/>
                            <w:right w:val="none" w:sz="0" w:space="0" w:color="auto"/>
                          </w:divBdr>
                          <w:divsChild>
                            <w:div w:id="358358576">
                              <w:marLeft w:val="0"/>
                              <w:marRight w:val="0"/>
                              <w:marTop w:val="0"/>
                              <w:marBottom w:val="0"/>
                              <w:divBdr>
                                <w:top w:val="none" w:sz="0" w:space="0" w:color="auto"/>
                                <w:left w:val="none" w:sz="0" w:space="0" w:color="auto"/>
                                <w:bottom w:val="none" w:sz="0" w:space="0" w:color="auto"/>
                                <w:right w:val="none" w:sz="0" w:space="0" w:color="auto"/>
                              </w:divBdr>
                              <w:divsChild>
                                <w:div w:id="1798642100">
                                  <w:marLeft w:val="0"/>
                                  <w:marRight w:val="0"/>
                                  <w:marTop w:val="0"/>
                                  <w:marBottom w:val="0"/>
                                  <w:divBdr>
                                    <w:top w:val="none" w:sz="0" w:space="0" w:color="auto"/>
                                    <w:left w:val="none" w:sz="0" w:space="0" w:color="auto"/>
                                    <w:bottom w:val="none" w:sz="0" w:space="0" w:color="auto"/>
                                    <w:right w:val="none" w:sz="0" w:space="0" w:color="auto"/>
                                  </w:divBdr>
                                  <w:divsChild>
                                    <w:div w:id="11794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598454">
          <w:marLeft w:val="0"/>
          <w:marRight w:val="0"/>
          <w:marTop w:val="0"/>
          <w:marBottom w:val="0"/>
          <w:divBdr>
            <w:top w:val="none" w:sz="0" w:space="0" w:color="auto"/>
            <w:left w:val="none" w:sz="0" w:space="0" w:color="auto"/>
            <w:bottom w:val="none" w:sz="0" w:space="0" w:color="auto"/>
            <w:right w:val="none" w:sz="0" w:space="0" w:color="auto"/>
          </w:divBdr>
          <w:divsChild>
            <w:div w:id="1930460055">
              <w:marLeft w:val="0"/>
              <w:marRight w:val="0"/>
              <w:marTop w:val="0"/>
              <w:marBottom w:val="0"/>
              <w:divBdr>
                <w:top w:val="none" w:sz="0" w:space="0" w:color="auto"/>
                <w:left w:val="none" w:sz="0" w:space="0" w:color="auto"/>
                <w:bottom w:val="none" w:sz="0" w:space="0" w:color="auto"/>
                <w:right w:val="none" w:sz="0" w:space="0" w:color="auto"/>
              </w:divBdr>
              <w:divsChild>
                <w:div w:id="1445533767">
                  <w:marLeft w:val="0"/>
                  <w:marRight w:val="0"/>
                  <w:marTop w:val="0"/>
                  <w:marBottom w:val="0"/>
                  <w:divBdr>
                    <w:top w:val="none" w:sz="0" w:space="0" w:color="auto"/>
                    <w:left w:val="none" w:sz="0" w:space="0" w:color="auto"/>
                    <w:bottom w:val="none" w:sz="0" w:space="0" w:color="auto"/>
                    <w:right w:val="none" w:sz="0" w:space="0" w:color="auto"/>
                  </w:divBdr>
                  <w:divsChild>
                    <w:div w:id="964117364">
                      <w:marLeft w:val="0"/>
                      <w:marRight w:val="0"/>
                      <w:marTop w:val="0"/>
                      <w:marBottom w:val="0"/>
                      <w:divBdr>
                        <w:top w:val="none" w:sz="0" w:space="0" w:color="auto"/>
                        <w:left w:val="none" w:sz="0" w:space="0" w:color="auto"/>
                        <w:bottom w:val="none" w:sz="0" w:space="0" w:color="auto"/>
                        <w:right w:val="none" w:sz="0" w:space="0" w:color="auto"/>
                      </w:divBdr>
                      <w:divsChild>
                        <w:div w:id="734933948">
                          <w:marLeft w:val="0"/>
                          <w:marRight w:val="0"/>
                          <w:marTop w:val="0"/>
                          <w:marBottom w:val="0"/>
                          <w:divBdr>
                            <w:top w:val="none" w:sz="0" w:space="0" w:color="auto"/>
                            <w:left w:val="none" w:sz="0" w:space="0" w:color="auto"/>
                            <w:bottom w:val="none" w:sz="0" w:space="0" w:color="auto"/>
                            <w:right w:val="none" w:sz="0" w:space="0" w:color="auto"/>
                          </w:divBdr>
                          <w:divsChild>
                            <w:div w:id="878249185">
                              <w:marLeft w:val="0"/>
                              <w:marRight w:val="0"/>
                              <w:marTop w:val="0"/>
                              <w:marBottom w:val="0"/>
                              <w:divBdr>
                                <w:top w:val="none" w:sz="0" w:space="0" w:color="auto"/>
                                <w:left w:val="none" w:sz="0" w:space="0" w:color="auto"/>
                                <w:bottom w:val="none" w:sz="0" w:space="0" w:color="auto"/>
                                <w:right w:val="none" w:sz="0" w:space="0" w:color="auto"/>
                              </w:divBdr>
                              <w:divsChild>
                                <w:div w:id="1413312514">
                                  <w:marLeft w:val="0"/>
                                  <w:marRight w:val="0"/>
                                  <w:marTop w:val="0"/>
                                  <w:marBottom w:val="0"/>
                                  <w:divBdr>
                                    <w:top w:val="none" w:sz="0" w:space="0" w:color="auto"/>
                                    <w:left w:val="none" w:sz="0" w:space="0" w:color="auto"/>
                                    <w:bottom w:val="none" w:sz="0" w:space="0" w:color="auto"/>
                                    <w:right w:val="none" w:sz="0" w:space="0" w:color="auto"/>
                                  </w:divBdr>
                                  <w:divsChild>
                                    <w:div w:id="577985121">
                                      <w:marLeft w:val="0"/>
                                      <w:marRight w:val="0"/>
                                      <w:marTop w:val="0"/>
                                      <w:marBottom w:val="0"/>
                                      <w:divBdr>
                                        <w:top w:val="none" w:sz="0" w:space="0" w:color="auto"/>
                                        <w:left w:val="none" w:sz="0" w:space="0" w:color="auto"/>
                                        <w:bottom w:val="none" w:sz="0" w:space="0" w:color="auto"/>
                                        <w:right w:val="none" w:sz="0" w:space="0" w:color="auto"/>
                                      </w:divBdr>
                                      <w:divsChild>
                                        <w:div w:id="7224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773832">
          <w:marLeft w:val="0"/>
          <w:marRight w:val="0"/>
          <w:marTop w:val="0"/>
          <w:marBottom w:val="0"/>
          <w:divBdr>
            <w:top w:val="none" w:sz="0" w:space="0" w:color="auto"/>
            <w:left w:val="none" w:sz="0" w:space="0" w:color="auto"/>
            <w:bottom w:val="none" w:sz="0" w:space="0" w:color="auto"/>
            <w:right w:val="none" w:sz="0" w:space="0" w:color="auto"/>
          </w:divBdr>
          <w:divsChild>
            <w:div w:id="1711999138">
              <w:marLeft w:val="0"/>
              <w:marRight w:val="0"/>
              <w:marTop w:val="0"/>
              <w:marBottom w:val="0"/>
              <w:divBdr>
                <w:top w:val="none" w:sz="0" w:space="0" w:color="auto"/>
                <w:left w:val="none" w:sz="0" w:space="0" w:color="auto"/>
                <w:bottom w:val="none" w:sz="0" w:space="0" w:color="auto"/>
                <w:right w:val="none" w:sz="0" w:space="0" w:color="auto"/>
              </w:divBdr>
              <w:divsChild>
                <w:div w:id="529803943">
                  <w:marLeft w:val="0"/>
                  <w:marRight w:val="0"/>
                  <w:marTop w:val="0"/>
                  <w:marBottom w:val="0"/>
                  <w:divBdr>
                    <w:top w:val="none" w:sz="0" w:space="0" w:color="auto"/>
                    <w:left w:val="none" w:sz="0" w:space="0" w:color="auto"/>
                    <w:bottom w:val="none" w:sz="0" w:space="0" w:color="auto"/>
                    <w:right w:val="none" w:sz="0" w:space="0" w:color="auto"/>
                  </w:divBdr>
                  <w:divsChild>
                    <w:div w:id="342905679">
                      <w:marLeft w:val="0"/>
                      <w:marRight w:val="0"/>
                      <w:marTop w:val="0"/>
                      <w:marBottom w:val="0"/>
                      <w:divBdr>
                        <w:top w:val="none" w:sz="0" w:space="0" w:color="auto"/>
                        <w:left w:val="none" w:sz="0" w:space="0" w:color="auto"/>
                        <w:bottom w:val="none" w:sz="0" w:space="0" w:color="auto"/>
                        <w:right w:val="none" w:sz="0" w:space="0" w:color="auto"/>
                      </w:divBdr>
                      <w:divsChild>
                        <w:div w:id="756362307">
                          <w:marLeft w:val="0"/>
                          <w:marRight w:val="0"/>
                          <w:marTop w:val="0"/>
                          <w:marBottom w:val="0"/>
                          <w:divBdr>
                            <w:top w:val="none" w:sz="0" w:space="0" w:color="auto"/>
                            <w:left w:val="none" w:sz="0" w:space="0" w:color="auto"/>
                            <w:bottom w:val="none" w:sz="0" w:space="0" w:color="auto"/>
                            <w:right w:val="none" w:sz="0" w:space="0" w:color="auto"/>
                          </w:divBdr>
                          <w:divsChild>
                            <w:div w:id="1453092162">
                              <w:marLeft w:val="0"/>
                              <w:marRight w:val="0"/>
                              <w:marTop w:val="0"/>
                              <w:marBottom w:val="0"/>
                              <w:divBdr>
                                <w:top w:val="none" w:sz="0" w:space="0" w:color="auto"/>
                                <w:left w:val="none" w:sz="0" w:space="0" w:color="auto"/>
                                <w:bottom w:val="none" w:sz="0" w:space="0" w:color="auto"/>
                                <w:right w:val="none" w:sz="0" w:space="0" w:color="auto"/>
                              </w:divBdr>
                              <w:divsChild>
                                <w:div w:id="503015490">
                                  <w:marLeft w:val="0"/>
                                  <w:marRight w:val="0"/>
                                  <w:marTop w:val="0"/>
                                  <w:marBottom w:val="0"/>
                                  <w:divBdr>
                                    <w:top w:val="none" w:sz="0" w:space="0" w:color="auto"/>
                                    <w:left w:val="none" w:sz="0" w:space="0" w:color="auto"/>
                                    <w:bottom w:val="none" w:sz="0" w:space="0" w:color="auto"/>
                                    <w:right w:val="none" w:sz="0" w:space="0" w:color="auto"/>
                                  </w:divBdr>
                                  <w:divsChild>
                                    <w:div w:id="19474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851139">
          <w:marLeft w:val="0"/>
          <w:marRight w:val="0"/>
          <w:marTop w:val="0"/>
          <w:marBottom w:val="0"/>
          <w:divBdr>
            <w:top w:val="none" w:sz="0" w:space="0" w:color="auto"/>
            <w:left w:val="none" w:sz="0" w:space="0" w:color="auto"/>
            <w:bottom w:val="none" w:sz="0" w:space="0" w:color="auto"/>
            <w:right w:val="none" w:sz="0" w:space="0" w:color="auto"/>
          </w:divBdr>
          <w:divsChild>
            <w:div w:id="1040282678">
              <w:marLeft w:val="0"/>
              <w:marRight w:val="0"/>
              <w:marTop w:val="0"/>
              <w:marBottom w:val="0"/>
              <w:divBdr>
                <w:top w:val="none" w:sz="0" w:space="0" w:color="auto"/>
                <w:left w:val="none" w:sz="0" w:space="0" w:color="auto"/>
                <w:bottom w:val="none" w:sz="0" w:space="0" w:color="auto"/>
                <w:right w:val="none" w:sz="0" w:space="0" w:color="auto"/>
              </w:divBdr>
              <w:divsChild>
                <w:div w:id="871384060">
                  <w:marLeft w:val="0"/>
                  <w:marRight w:val="0"/>
                  <w:marTop w:val="0"/>
                  <w:marBottom w:val="0"/>
                  <w:divBdr>
                    <w:top w:val="none" w:sz="0" w:space="0" w:color="auto"/>
                    <w:left w:val="none" w:sz="0" w:space="0" w:color="auto"/>
                    <w:bottom w:val="none" w:sz="0" w:space="0" w:color="auto"/>
                    <w:right w:val="none" w:sz="0" w:space="0" w:color="auto"/>
                  </w:divBdr>
                  <w:divsChild>
                    <w:div w:id="1083989874">
                      <w:marLeft w:val="0"/>
                      <w:marRight w:val="0"/>
                      <w:marTop w:val="0"/>
                      <w:marBottom w:val="0"/>
                      <w:divBdr>
                        <w:top w:val="none" w:sz="0" w:space="0" w:color="auto"/>
                        <w:left w:val="none" w:sz="0" w:space="0" w:color="auto"/>
                        <w:bottom w:val="none" w:sz="0" w:space="0" w:color="auto"/>
                        <w:right w:val="none" w:sz="0" w:space="0" w:color="auto"/>
                      </w:divBdr>
                      <w:divsChild>
                        <w:div w:id="797264599">
                          <w:marLeft w:val="0"/>
                          <w:marRight w:val="0"/>
                          <w:marTop w:val="0"/>
                          <w:marBottom w:val="0"/>
                          <w:divBdr>
                            <w:top w:val="none" w:sz="0" w:space="0" w:color="auto"/>
                            <w:left w:val="none" w:sz="0" w:space="0" w:color="auto"/>
                            <w:bottom w:val="none" w:sz="0" w:space="0" w:color="auto"/>
                            <w:right w:val="none" w:sz="0" w:space="0" w:color="auto"/>
                          </w:divBdr>
                          <w:divsChild>
                            <w:div w:id="1907914068">
                              <w:marLeft w:val="0"/>
                              <w:marRight w:val="0"/>
                              <w:marTop w:val="0"/>
                              <w:marBottom w:val="0"/>
                              <w:divBdr>
                                <w:top w:val="none" w:sz="0" w:space="0" w:color="auto"/>
                                <w:left w:val="none" w:sz="0" w:space="0" w:color="auto"/>
                                <w:bottom w:val="none" w:sz="0" w:space="0" w:color="auto"/>
                                <w:right w:val="none" w:sz="0" w:space="0" w:color="auto"/>
                              </w:divBdr>
                              <w:divsChild>
                                <w:div w:id="1819689952">
                                  <w:marLeft w:val="0"/>
                                  <w:marRight w:val="0"/>
                                  <w:marTop w:val="0"/>
                                  <w:marBottom w:val="0"/>
                                  <w:divBdr>
                                    <w:top w:val="none" w:sz="0" w:space="0" w:color="auto"/>
                                    <w:left w:val="none" w:sz="0" w:space="0" w:color="auto"/>
                                    <w:bottom w:val="none" w:sz="0" w:space="0" w:color="auto"/>
                                    <w:right w:val="none" w:sz="0" w:space="0" w:color="auto"/>
                                  </w:divBdr>
                                  <w:divsChild>
                                    <w:div w:id="2138597069">
                                      <w:marLeft w:val="0"/>
                                      <w:marRight w:val="0"/>
                                      <w:marTop w:val="0"/>
                                      <w:marBottom w:val="0"/>
                                      <w:divBdr>
                                        <w:top w:val="none" w:sz="0" w:space="0" w:color="auto"/>
                                        <w:left w:val="none" w:sz="0" w:space="0" w:color="auto"/>
                                        <w:bottom w:val="none" w:sz="0" w:space="0" w:color="auto"/>
                                        <w:right w:val="none" w:sz="0" w:space="0" w:color="auto"/>
                                      </w:divBdr>
                                      <w:divsChild>
                                        <w:div w:id="9109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111724">
          <w:marLeft w:val="0"/>
          <w:marRight w:val="0"/>
          <w:marTop w:val="0"/>
          <w:marBottom w:val="0"/>
          <w:divBdr>
            <w:top w:val="none" w:sz="0" w:space="0" w:color="auto"/>
            <w:left w:val="none" w:sz="0" w:space="0" w:color="auto"/>
            <w:bottom w:val="none" w:sz="0" w:space="0" w:color="auto"/>
            <w:right w:val="none" w:sz="0" w:space="0" w:color="auto"/>
          </w:divBdr>
          <w:divsChild>
            <w:div w:id="1727489288">
              <w:marLeft w:val="0"/>
              <w:marRight w:val="0"/>
              <w:marTop w:val="0"/>
              <w:marBottom w:val="0"/>
              <w:divBdr>
                <w:top w:val="none" w:sz="0" w:space="0" w:color="auto"/>
                <w:left w:val="none" w:sz="0" w:space="0" w:color="auto"/>
                <w:bottom w:val="none" w:sz="0" w:space="0" w:color="auto"/>
                <w:right w:val="none" w:sz="0" w:space="0" w:color="auto"/>
              </w:divBdr>
              <w:divsChild>
                <w:div w:id="99448052">
                  <w:marLeft w:val="0"/>
                  <w:marRight w:val="0"/>
                  <w:marTop w:val="0"/>
                  <w:marBottom w:val="0"/>
                  <w:divBdr>
                    <w:top w:val="none" w:sz="0" w:space="0" w:color="auto"/>
                    <w:left w:val="none" w:sz="0" w:space="0" w:color="auto"/>
                    <w:bottom w:val="none" w:sz="0" w:space="0" w:color="auto"/>
                    <w:right w:val="none" w:sz="0" w:space="0" w:color="auto"/>
                  </w:divBdr>
                  <w:divsChild>
                    <w:div w:id="278341278">
                      <w:marLeft w:val="0"/>
                      <w:marRight w:val="0"/>
                      <w:marTop w:val="0"/>
                      <w:marBottom w:val="0"/>
                      <w:divBdr>
                        <w:top w:val="none" w:sz="0" w:space="0" w:color="auto"/>
                        <w:left w:val="none" w:sz="0" w:space="0" w:color="auto"/>
                        <w:bottom w:val="none" w:sz="0" w:space="0" w:color="auto"/>
                        <w:right w:val="none" w:sz="0" w:space="0" w:color="auto"/>
                      </w:divBdr>
                      <w:divsChild>
                        <w:div w:id="1005013898">
                          <w:marLeft w:val="0"/>
                          <w:marRight w:val="0"/>
                          <w:marTop w:val="0"/>
                          <w:marBottom w:val="0"/>
                          <w:divBdr>
                            <w:top w:val="none" w:sz="0" w:space="0" w:color="auto"/>
                            <w:left w:val="none" w:sz="0" w:space="0" w:color="auto"/>
                            <w:bottom w:val="none" w:sz="0" w:space="0" w:color="auto"/>
                            <w:right w:val="none" w:sz="0" w:space="0" w:color="auto"/>
                          </w:divBdr>
                          <w:divsChild>
                            <w:div w:id="197746453">
                              <w:marLeft w:val="0"/>
                              <w:marRight w:val="0"/>
                              <w:marTop w:val="0"/>
                              <w:marBottom w:val="0"/>
                              <w:divBdr>
                                <w:top w:val="none" w:sz="0" w:space="0" w:color="auto"/>
                                <w:left w:val="none" w:sz="0" w:space="0" w:color="auto"/>
                                <w:bottom w:val="none" w:sz="0" w:space="0" w:color="auto"/>
                                <w:right w:val="none" w:sz="0" w:space="0" w:color="auto"/>
                              </w:divBdr>
                              <w:divsChild>
                                <w:div w:id="68312661">
                                  <w:marLeft w:val="0"/>
                                  <w:marRight w:val="0"/>
                                  <w:marTop w:val="0"/>
                                  <w:marBottom w:val="0"/>
                                  <w:divBdr>
                                    <w:top w:val="none" w:sz="0" w:space="0" w:color="auto"/>
                                    <w:left w:val="none" w:sz="0" w:space="0" w:color="auto"/>
                                    <w:bottom w:val="none" w:sz="0" w:space="0" w:color="auto"/>
                                    <w:right w:val="none" w:sz="0" w:space="0" w:color="auto"/>
                                  </w:divBdr>
                                  <w:divsChild>
                                    <w:div w:id="221058773">
                                      <w:marLeft w:val="0"/>
                                      <w:marRight w:val="0"/>
                                      <w:marTop w:val="0"/>
                                      <w:marBottom w:val="0"/>
                                      <w:divBdr>
                                        <w:top w:val="none" w:sz="0" w:space="0" w:color="auto"/>
                                        <w:left w:val="none" w:sz="0" w:space="0" w:color="auto"/>
                                        <w:bottom w:val="none" w:sz="0" w:space="0" w:color="auto"/>
                                        <w:right w:val="none" w:sz="0" w:space="0" w:color="auto"/>
                                      </w:divBdr>
                                      <w:divsChild>
                                        <w:div w:id="1319188404">
                                          <w:marLeft w:val="0"/>
                                          <w:marRight w:val="0"/>
                                          <w:marTop w:val="0"/>
                                          <w:marBottom w:val="0"/>
                                          <w:divBdr>
                                            <w:top w:val="none" w:sz="0" w:space="0" w:color="auto"/>
                                            <w:left w:val="none" w:sz="0" w:space="0" w:color="auto"/>
                                            <w:bottom w:val="none" w:sz="0" w:space="0" w:color="auto"/>
                                            <w:right w:val="none" w:sz="0" w:space="0" w:color="auto"/>
                                          </w:divBdr>
                                          <w:divsChild>
                                            <w:div w:id="14064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733511">
          <w:marLeft w:val="0"/>
          <w:marRight w:val="0"/>
          <w:marTop w:val="0"/>
          <w:marBottom w:val="0"/>
          <w:divBdr>
            <w:top w:val="none" w:sz="0" w:space="0" w:color="auto"/>
            <w:left w:val="none" w:sz="0" w:space="0" w:color="auto"/>
            <w:bottom w:val="none" w:sz="0" w:space="0" w:color="auto"/>
            <w:right w:val="none" w:sz="0" w:space="0" w:color="auto"/>
          </w:divBdr>
          <w:divsChild>
            <w:div w:id="717818349">
              <w:marLeft w:val="0"/>
              <w:marRight w:val="0"/>
              <w:marTop w:val="0"/>
              <w:marBottom w:val="0"/>
              <w:divBdr>
                <w:top w:val="none" w:sz="0" w:space="0" w:color="auto"/>
                <w:left w:val="none" w:sz="0" w:space="0" w:color="auto"/>
                <w:bottom w:val="none" w:sz="0" w:space="0" w:color="auto"/>
                <w:right w:val="none" w:sz="0" w:space="0" w:color="auto"/>
              </w:divBdr>
              <w:divsChild>
                <w:div w:id="2112705289">
                  <w:marLeft w:val="0"/>
                  <w:marRight w:val="0"/>
                  <w:marTop w:val="0"/>
                  <w:marBottom w:val="0"/>
                  <w:divBdr>
                    <w:top w:val="none" w:sz="0" w:space="0" w:color="auto"/>
                    <w:left w:val="none" w:sz="0" w:space="0" w:color="auto"/>
                    <w:bottom w:val="none" w:sz="0" w:space="0" w:color="auto"/>
                    <w:right w:val="none" w:sz="0" w:space="0" w:color="auto"/>
                  </w:divBdr>
                  <w:divsChild>
                    <w:div w:id="759175650">
                      <w:marLeft w:val="0"/>
                      <w:marRight w:val="0"/>
                      <w:marTop w:val="0"/>
                      <w:marBottom w:val="0"/>
                      <w:divBdr>
                        <w:top w:val="none" w:sz="0" w:space="0" w:color="auto"/>
                        <w:left w:val="none" w:sz="0" w:space="0" w:color="auto"/>
                        <w:bottom w:val="none" w:sz="0" w:space="0" w:color="auto"/>
                        <w:right w:val="none" w:sz="0" w:space="0" w:color="auto"/>
                      </w:divBdr>
                      <w:divsChild>
                        <w:div w:id="947472977">
                          <w:marLeft w:val="0"/>
                          <w:marRight w:val="0"/>
                          <w:marTop w:val="0"/>
                          <w:marBottom w:val="0"/>
                          <w:divBdr>
                            <w:top w:val="none" w:sz="0" w:space="0" w:color="auto"/>
                            <w:left w:val="none" w:sz="0" w:space="0" w:color="auto"/>
                            <w:bottom w:val="none" w:sz="0" w:space="0" w:color="auto"/>
                            <w:right w:val="none" w:sz="0" w:space="0" w:color="auto"/>
                          </w:divBdr>
                          <w:divsChild>
                            <w:div w:id="644164779">
                              <w:marLeft w:val="0"/>
                              <w:marRight w:val="0"/>
                              <w:marTop w:val="0"/>
                              <w:marBottom w:val="0"/>
                              <w:divBdr>
                                <w:top w:val="none" w:sz="0" w:space="0" w:color="auto"/>
                                <w:left w:val="none" w:sz="0" w:space="0" w:color="auto"/>
                                <w:bottom w:val="none" w:sz="0" w:space="0" w:color="auto"/>
                                <w:right w:val="none" w:sz="0" w:space="0" w:color="auto"/>
                              </w:divBdr>
                              <w:divsChild>
                                <w:div w:id="1262300141">
                                  <w:marLeft w:val="0"/>
                                  <w:marRight w:val="0"/>
                                  <w:marTop w:val="0"/>
                                  <w:marBottom w:val="0"/>
                                  <w:divBdr>
                                    <w:top w:val="none" w:sz="0" w:space="0" w:color="auto"/>
                                    <w:left w:val="none" w:sz="0" w:space="0" w:color="auto"/>
                                    <w:bottom w:val="none" w:sz="0" w:space="0" w:color="auto"/>
                                    <w:right w:val="none" w:sz="0" w:space="0" w:color="auto"/>
                                  </w:divBdr>
                                  <w:divsChild>
                                    <w:div w:id="188684872">
                                      <w:marLeft w:val="0"/>
                                      <w:marRight w:val="0"/>
                                      <w:marTop w:val="0"/>
                                      <w:marBottom w:val="0"/>
                                      <w:divBdr>
                                        <w:top w:val="none" w:sz="0" w:space="0" w:color="auto"/>
                                        <w:left w:val="none" w:sz="0" w:space="0" w:color="auto"/>
                                        <w:bottom w:val="none" w:sz="0" w:space="0" w:color="auto"/>
                                        <w:right w:val="none" w:sz="0" w:space="0" w:color="auto"/>
                                      </w:divBdr>
                                      <w:divsChild>
                                        <w:div w:id="4332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085077">
          <w:marLeft w:val="0"/>
          <w:marRight w:val="0"/>
          <w:marTop w:val="0"/>
          <w:marBottom w:val="0"/>
          <w:divBdr>
            <w:top w:val="none" w:sz="0" w:space="0" w:color="auto"/>
            <w:left w:val="none" w:sz="0" w:space="0" w:color="auto"/>
            <w:bottom w:val="none" w:sz="0" w:space="0" w:color="auto"/>
            <w:right w:val="none" w:sz="0" w:space="0" w:color="auto"/>
          </w:divBdr>
          <w:divsChild>
            <w:div w:id="422260473">
              <w:marLeft w:val="0"/>
              <w:marRight w:val="0"/>
              <w:marTop w:val="0"/>
              <w:marBottom w:val="0"/>
              <w:divBdr>
                <w:top w:val="none" w:sz="0" w:space="0" w:color="auto"/>
                <w:left w:val="none" w:sz="0" w:space="0" w:color="auto"/>
                <w:bottom w:val="none" w:sz="0" w:space="0" w:color="auto"/>
                <w:right w:val="none" w:sz="0" w:space="0" w:color="auto"/>
              </w:divBdr>
              <w:divsChild>
                <w:div w:id="57561725">
                  <w:marLeft w:val="0"/>
                  <w:marRight w:val="0"/>
                  <w:marTop w:val="0"/>
                  <w:marBottom w:val="0"/>
                  <w:divBdr>
                    <w:top w:val="none" w:sz="0" w:space="0" w:color="auto"/>
                    <w:left w:val="none" w:sz="0" w:space="0" w:color="auto"/>
                    <w:bottom w:val="none" w:sz="0" w:space="0" w:color="auto"/>
                    <w:right w:val="none" w:sz="0" w:space="0" w:color="auto"/>
                  </w:divBdr>
                  <w:divsChild>
                    <w:div w:id="988438098">
                      <w:marLeft w:val="0"/>
                      <w:marRight w:val="0"/>
                      <w:marTop w:val="0"/>
                      <w:marBottom w:val="0"/>
                      <w:divBdr>
                        <w:top w:val="none" w:sz="0" w:space="0" w:color="auto"/>
                        <w:left w:val="none" w:sz="0" w:space="0" w:color="auto"/>
                        <w:bottom w:val="none" w:sz="0" w:space="0" w:color="auto"/>
                        <w:right w:val="none" w:sz="0" w:space="0" w:color="auto"/>
                      </w:divBdr>
                      <w:divsChild>
                        <w:div w:id="930508372">
                          <w:marLeft w:val="0"/>
                          <w:marRight w:val="0"/>
                          <w:marTop w:val="0"/>
                          <w:marBottom w:val="0"/>
                          <w:divBdr>
                            <w:top w:val="none" w:sz="0" w:space="0" w:color="auto"/>
                            <w:left w:val="none" w:sz="0" w:space="0" w:color="auto"/>
                            <w:bottom w:val="none" w:sz="0" w:space="0" w:color="auto"/>
                            <w:right w:val="none" w:sz="0" w:space="0" w:color="auto"/>
                          </w:divBdr>
                          <w:divsChild>
                            <w:div w:id="193737890">
                              <w:marLeft w:val="0"/>
                              <w:marRight w:val="0"/>
                              <w:marTop w:val="0"/>
                              <w:marBottom w:val="0"/>
                              <w:divBdr>
                                <w:top w:val="none" w:sz="0" w:space="0" w:color="auto"/>
                                <w:left w:val="none" w:sz="0" w:space="0" w:color="auto"/>
                                <w:bottom w:val="none" w:sz="0" w:space="0" w:color="auto"/>
                                <w:right w:val="none" w:sz="0" w:space="0" w:color="auto"/>
                              </w:divBdr>
                              <w:divsChild>
                                <w:div w:id="2108502880">
                                  <w:marLeft w:val="0"/>
                                  <w:marRight w:val="0"/>
                                  <w:marTop w:val="0"/>
                                  <w:marBottom w:val="0"/>
                                  <w:divBdr>
                                    <w:top w:val="none" w:sz="0" w:space="0" w:color="auto"/>
                                    <w:left w:val="none" w:sz="0" w:space="0" w:color="auto"/>
                                    <w:bottom w:val="none" w:sz="0" w:space="0" w:color="auto"/>
                                    <w:right w:val="none" w:sz="0" w:space="0" w:color="auto"/>
                                  </w:divBdr>
                                  <w:divsChild>
                                    <w:div w:id="2445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948118">
          <w:marLeft w:val="0"/>
          <w:marRight w:val="0"/>
          <w:marTop w:val="0"/>
          <w:marBottom w:val="0"/>
          <w:divBdr>
            <w:top w:val="none" w:sz="0" w:space="0" w:color="auto"/>
            <w:left w:val="none" w:sz="0" w:space="0" w:color="auto"/>
            <w:bottom w:val="none" w:sz="0" w:space="0" w:color="auto"/>
            <w:right w:val="none" w:sz="0" w:space="0" w:color="auto"/>
          </w:divBdr>
          <w:divsChild>
            <w:div w:id="8337210">
              <w:marLeft w:val="0"/>
              <w:marRight w:val="0"/>
              <w:marTop w:val="0"/>
              <w:marBottom w:val="0"/>
              <w:divBdr>
                <w:top w:val="none" w:sz="0" w:space="0" w:color="auto"/>
                <w:left w:val="none" w:sz="0" w:space="0" w:color="auto"/>
                <w:bottom w:val="none" w:sz="0" w:space="0" w:color="auto"/>
                <w:right w:val="none" w:sz="0" w:space="0" w:color="auto"/>
              </w:divBdr>
              <w:divsChild>
                <w:div w:id="789279605">
                  <w:marLeft w:val="0"/>
                  <w:marRight w:val="0"/>
                  <w:marTop w:val="0"/>
                  <w:marBottom w:val="0"/>
                  <w:divBdr>
                    <w:top w:val="none" w:sz="0" w:space="0" w:color="auto"/>
                    <w:left w:val="none" w:sz="0" w:space="0" w:color="auto"/>
                    <w:bottom w:val="none" w:sz="0" w:space="0" w:color="auto"/>
                    <w:right w:val="none" w:sz="0" w:space="0" w:color="auto"/>
                  </w:divBdr>
                  <w:divsChild>
                    <w:div w:id="1959288243">
                      <w:marLeft w:val="0"/>
                      <w:marRight w:val="0"/>
                      <w:marTop w:val="0"/>
                      <w:marBottom w:val="0"/>
                      <w:divBdr>
                        <w:top w:val="none" w:sz="0" w:space="0" w:color="auto"/>
                        <w:left w:val="none" w:sz="0" w:space="0" w:color="auto"/>
                        <w:bottom w:val="none" w:sz="0" w:space="0" w:color="auto"/>
                        <w:right w:val="none" w:sz="0" w:space="0" w:color="auto"/>
                      </w:divBdr>
                      <w:divsChild>
                        <w:div w:id="209147099">
                          <w:marLeft w:val="0"/>
                          <w:marRight w:val="0"/>
                          <w:marTop w:val="0"/>
                          <w:marBottom w:val="0"/>
                          <w:divBdr>
                            <w:top w:val="none" w:sz="0" w:space="0" w:color="auto"/>
                            <w:left w:val="none" w:sz="0" w:space="0" w:color="auto"/>
                            <w:bottom w:val="none" w:sz="0" w:space="0" w:color="auto"/>
                            <w:right w:val="none" w:sz="0" w:space="0" w:color="auto"/>
                          </w:divBdr>
                          <w:divsChild>
                            <w:div w:id="1808741687">
                              <w:marLeft w:val="0"/>
                              <w:marRight w:val="0"/>
                              <w:marTop w:val="0"/>
                              <w:marBottom w:val="0"/>
                              <w:divBdr>
                                <w:top w:val="none" w:sz="0" w:space="0" w:color="auto"/>
                                <w:left w:val="none" w:sz="0" w:space="0" w:color="auto"/>
                                <w:bottom w:val="none" w:sz="0" w:space="0" w:color="auto"/>
                                <w:right w:val="none" w:sz="0" w:space="0" w:color="auto"/>
                              </w:divBdr>
                              <w:divsChild>
                                <w:div w:id="1910190780">
                                  <w:marLeft w:val="0"/>
                                  <w:marRight w:val="0"/>
                                  <w:marTop w:val="0"/>
                                  <w:marBottom w:val="0"/>
                                  <w:divBdr>
                                    <w:top w:val="none" w:sz="0" w:space="0" w:color="auto"/>
                                    <w:left w:val="none" w:sz="0" w:space="0" w:color="auto"/>
                                    <w:bottom w:val="none" w:sz="0" w:space="0" w:color="auto"/>
                                    <w:right w:val="none" w:sz="0" w:space="0" w:color="auto"/>
                                  </w:divBdr>
                                  <w:divsChild>
                                    <w:div w:id="591015575">
                                      <w:marLeft w:val="0"/>
                                      <w:marRight w:val="0"/>
                                      <w:marTop w:val="0"/>
                                      <w:marBottom w:val="0"/>
                                      <w:divBdr>
                                        <w:top w:val="none" w:sz="0" w:space="0" w:color="auto"/>
                                        <w:left w:val="none" w:sz="0" w:space="0" w:color="auto"/>
                                        <w:bottom w:val="none" w:sz="0" w:space="0" w:color="auto"/>
                                        <w:right w:val="none" w:sz="0" w:space="0" w:color="auto"/>
                                      </w:divBdr>
                                      <w:divsChild>
                                        <w:div w:id="60091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953988">
          <w:marLeft w:val="0"/>
          <w:marRight w:val="0"/>
          <w:marTop w:val="0"/>
          <w:marBottom w:val="0"/>
          <w:divBdr>
            <w:top w:val="none" w:sz="0" w:space="0" w:color="auto"/>
            <w:left w:val="none" w:sz="0" w:space="0" w:color="auto"/>
            <w:bottom w:val="none" w:sz="0" w:space="0" w:color="auto"/>
            <w:right w:val="none" w:sz="0" w:space="0" w:color="auto"/>
          </w:divBdr>
          <w:divsChild>
            <w:div w:id="1006399877">
              <w:marLeft w:val="0"/>
              <w:marRight w:val="0"/>
              <w:marTop w:val="0"/>
              <w:marBottom w:val="0"/>
              <w:divBdr>
                <w:top w:val="none" w:sz="0" w:space="0" w:color="auto"/>
                <w:left w:val="none" w:sz="0" w:space="0" w:color="auto"/>
                <w:bottom w:val="none" w:sz="0" w:space="0" w:color="auto"/>
                <w:right w:val="none" w:sz="0" w:space="0" w:color="auto"/>
              </w:divBdr>
              <w:divsChild>
                <w:div w:id="1023745534">
                  <w:marLeft w:val="0"/>
                  <w:marRight w:val="0"/>
                  <w:marTop w:val="0"/>
                  <w:marBottom w:val="0"/>
                  <w:divBdr>
                    <w:top w:val="none" w:sz="0" w:space="0" w:color="auto"/>
                    <w:left w:val="none" w:sz="0" w:space="0" w:color="auto"/>
                    <w:bottom w:val="none" w:sz="0" w:space="0" w:color="auto"/>
                    <w:right w:val="none" w:sz="0" w:space="0" w:color="auto"/>
                  </w:divBdr>
                  <w:divsChild>
                    <w:div w:id="1775250723">
                      <w:marLeft w:val="0"/>
                      <w:marRight w:val="0"/>
                      <w:marTop w:val="0"/>
                      <w:marBottom w:val="0"/>
                      <w:divBdr>
                        <w:top w:val="none" w:sz="0" w:space="0" w:color="auto"/>
                        <w:left w:val="none" w:sz="0" w:space="0" w:color="auto"/>
                        <w:bottom w:val="none" w:sz="0" w:space="0" w:color="auto"/>
                        <w:right w:val="none" w:sz="0" w:space="0" w:color="auto"/>
                      </w:divBdr>
                      <w:divsChild>
                        <w:div w:id="690837016">
                          <w:marLeft w:val="0"/>
                          <w:marRight w:val="0"/>
                          <w:marTop w:val="0"/>
                          <w:marBottom w:val="0"/>
                          <w:divBdr>
                            <w:top w:val="none" w:sz="0" w:space="0" w:color="auto"/>
                            <w:left w:val="none" w:sz="0" w:space="0" w:color="auto"/>
                            <w:bottom w:val="none" w:sz="0" w:space="0" w:color="auto"/>
                            <w:right w:val="none" w:sz="0" w:space="0" w:color="auto"/>
                          </w:divBdr>
                          <w:divsChild>
                            <w:div w:id="1056125636">
                              <w:marLeft w:val="0"/>
                              <w:marRight w:val="0"/>
                              <w:marTop w:val="0"/>
                              <w:marBottom w:val="0"/>
                              <w:divBdr>
                                <w:top w:val="none" w:sz="0" w:space="0" w:color="auto"/>
                                <w:left w:val="none" w:sz="0" w:space="0" w:color="auto"/>
                                <w:bottom w:val="none" w:sz="0" w:space="0" w:color="auto"/>
                                <w:right w:val="none" w:sz="0" w:space="0" w:color="auto"/>
                              </w:divBdr>
                              <w:divsChild>
                                <w:div w:id="2100518847">
                                  <w:marLeft w:val="0"/>
                                  <w:marRight w:val="0"/>
                                  <w:marTop w:val="0"/>
                                  <w:marBottom w:val="0"/>
                                  <w:divBdr>
                                    <w:top w:val="none" w:sz="0" w:space="0" w:color="auto"/>
                                    <w:left w:val="none" w:sz="0" w:space="0" w:color="auto"/>
                                    <w:bottom w:val="none" w:sz="0" w:space="0" w:color="auto"/>
                                    <w:right w:val="none" w:sz="0" w:space="0" w:color="auto"/>
                                  </w:divBdr>
                                  <w:divsChild>
                                    <w:div w:id="127795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928832">
          <w:marLeft w:val="0"/>
          <w:marRight w:val="0"/>
          <w:marTop w:val="0"/>
          <w:marBottom w:val="0"/>
          <w:divBdr>
            <w:top w:val="none" w:sz="0" w:space="0" w:color="auto"/>
            <w:left w:val="none" w:sz="0" w:space="0" w:color="auto"/>
            <w:bottom w:val="none" w:sz="0" w:space="0" w:color="auto"/>
            <w:right w:val="none" w:sz="0" w:space="0" w:color="auto"/>
          </w:divBdr>
          <w:divsChild>
            <w:div w:id="1691682034">
              <w:marLeft w:val="0"/>
              <w:marRight w:val="0"/>
              <w:marTop w:val="0"/>
              <w:marBottom w:val="0"/>
              <w:divBdr>
                <w:top w:val="none" w:sz="0" w:space="0" w:color="auto"/>
                <w:left w:val="none" w:sz="0" w:space="0" w:color="auto"/>
                <w:bottom w:val="none" w:sz="0" w:space="0" w:color="auto"/>
                <w:right w:val="none" w:sz="0" w:space="0" w:color="auto"/>
              </w:divBdr>
              <w:divsChild>
                <w:div w:id="2013334031">
                  <w:marLeft w:val="0"/>
                  <w:marRight w:val="0"/>
                  <w:marTop w:val="0"/>
                  <w:marBottom w:val="0"/>
                  <w:divBdr>
                    <w:top w:val="none" w:sz="0" w:space="0" w:color="auto"/>
                    <w:left w:val="none" w:sz="0" w:space="0" w:color="auto"/>
                    <w:bottom w:val="none" w:sz="0" w:space="0" w:color="auto"/>
                    <w:right w:val="none" w:sz="0" w:space="0" w:color="auto"/>
                  </w:divBdr>
                  <w:divsChild>
                    <w:div w:id="1436097030">
                      <w:marLeft w:val="0"/>
                      <w:marRight w:val="0"/>
                      <w:marTop w:val="0"/>
                      <w:marBottom w:val="0"/>
                      <w:divBdr>
                        <w:top w:val="none" w:sz="0" w:space="0" w:color="auto"/>
                        <w:left w:val="none" w:sz="0" w:space="0" w:color="auto"/>
                        <w:bottom w:val="none" w:sz="0" w:space="0" w:color="auto"/>
                        <w:right w:val="none" w:sz="0" w:space="0" w:color="auto"/>
                      </w:divBdr>
                      <w:divsChild>
                        <w:div w:id="43723367">
                          <w:marLeft w:val="0"/>
                          <w:marRight w:val="0"/>
                          <w:marTop w:val="0"/>
                          <w:marBottom w:val="0"/>
                          <w:divBdr>
                            <w:top w:val="none" w:sz="0" w:space="0" w:color="auto"/>
                            <w:left w:val="none" w:sz="0" w:space="0" w:color="auto"/>
                            <w:bottom w:val="none" w:sz="0" w:space="0" w:color="auto"/>
                            <w:right w:val="none" w:sz="0" w:space="0" w:color="auto"/>
                          </w:divBdr>
                          <w:divsChild>
                            <w:div w:id="782186116">
                              <w:marLeft w:val="0"/>
                              <w:marRight w:val="0"/>
                              <w:marTop w:val="0"/>
                              <w:marBottom w:val="0"/>
                              <w:divBdr>
                                <w:top w:val="none" w:sz="0" w:space="0" w:color="auto"/>
                                <w:left w:val="none" w:sz="0" w:space="0" w:color="auto"/>
                                <w:bottom w:val="none" w:sz="0" w:space="0" w:color="auto"/>
                                <w:right w:val="none" w:sz="0" w:space="0" w:color="auto"/>
                              </w:divBdr>
                              <w:divsChild>
                                <w:div w:id="65038374">
                                  <w:marLeft w:val="0"/>
                                  <w:marRight w:val="0"/>
                                  <w:marTop w:val="0"/>
                                  <w:marBottom w:val="0"/>
                                  <w:divBdr>
                                    <w:top w:val="none" w:sz="0" w:space="0" w:color="auto"/>
                                    <w:left w:val="none" w:sz="0" w:space="0" w:color="auto"/>
                                    <w:bottom w:val="none" w:sz="0" w:space="0" w:color="auto"/>
                                    <w:right w:val="none" w:sz="0" w:space="0" w:color="auto"/>
                                  </w:divBdr>
                                  <w:divsChild>
                                    <w:div w:id="1240334863">
                                      <w:marLeft w:val="0"/>
                                      <w:marRight w:val="0"/>
                                      <w:marTop w:val="0"/>
                                      <w:marBottom w:val="0"/>
                                      <w:divBdr>
                                        <w:top w:val="none" w:sz="0" w:space="0" w:color="auto"/>
                                        <w:left w:val="none" w:sz="0" w:space="0" w:color="auto"/>
                                        <w:bottom w:val="none" w:sz="0" w:space="0" w:color="auto"/>
                                        <w:right w:val="none" w:sz="0" w:space="0" w:color="auto"/>
                                      </w:divBdr>
                                      <w:divsChild>
                                        <w:div w:id="20600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79324">
          <w:marLeft w:val="0"/>
          <w:marRight w:val="0"/>
          <w:marTop w:val="0"/>
          <w:marBottom w:val="0"/>
          <w:divBdr>
            <w:top w:val="none" w:sz="0" w:space="0" w:color="auto"/>
            <w:left w:val="none" w:sz="0" w:space="0" w:color="auto"/>
            <w:bottom w:val="none" w:sz="0" w:space="0" w:color="auto"/>
            <w:right w:val="none" w:sz="0" w:space="0" w:color="auto"/>
          </w:divBdr>
          <w:divsChild>
            <w:div w:id="142628830">
              <w:marLeft w:val="0"/>
              <w:marRight w:val="0"/>
              <w:marTop w:val="0"/>
              <w:marBottom w:val="0"/>
              <w:divBdr>
                <w:top w:val="none" w:sz="0" w:space="0" w:color="auto"/>
                <w:left w:val="none" w:sz="0" w:space="0" w:color="auto"/>
                <w:bottom w:val="none" w:sz="0" w:space="0" w:color="auto"/>
                <w:right w:val="none" w:sz="0" w:space="0" w:color="auto"/>
              </w:divBdr>
              <w:divsChild>
                <w:div w:id="101732748">
                  <w:marLeft w:val="0"/>
                  <w:marRight w:val="0"/>
                  <w:marTop w:val="0"/>
                  <w:marBottom w:val="0"/>
                  <w:divBdr>
                    <w:top w:val="none" w:sz="0" w:space="0" w:color="auto"/>
                    <w:left w:val="none" w:sz="0" w:space="0" w:color="auto"/>
                    <w:bottom w:val="none" w:sz="0" w:space="0" w:color="auto"/>
                    <w:right w:val="none" w:sz="0" w:space="0" w:color="auto"/>
                  </w:divBdr>
                  <w:divsChild>
                    <w:div w:id="1523006431">
                      <w:marLeft w:val="0"/>
                      <w:marRight w:val="0"/>
                      <w:marTop w:val="0"/>
                      <w:marBottom w:val="0"/>
                      <w:divBdr>
                        <w:top w:val="none" w:sz="0" w:space="0" w:color="auto"/>
                        <w:left w:val="none" w:sz="0" w:space="0" w:color="auto"/>
                        <w:bottom w:val="none" w:sz="0" w:space="0" w:color="auto"/>
                        <w:right w:val="none" w:sz="0" w:space="0" w:color="auto"/>
                      </w:divBdr>
                      <w:divsChild>
                        <w:div w:id="1183009703">
                          <w:marLeft w:val="0"/>
                          <w:marRight w:val="0"/>
                          <w:marTop w:val="0"/>
                          <w:marBottom w:val="0"/>
                          <w:divBdr>
                            <w:top w:val="none" w:sz="0" w:space="0" w:color="auto"/>
                            <w:left w:val="none" w:sz="0" w:space="0" w:color="auto"/>
                            <w:bottom w:val="none" w:sz="0" w:space="0" w:color="auto"/>
                            <w:right w:val="none" w:sz="0" w:space="0" w:color="auto"/>
                          </w:divBdr>
                          <w:divsChild>
                            <w:div w:id="17777504">
                              <w:marLeft w:val="0"/>
                              <w:marRight w:val="0"/>
                              <w:marTop w:val="0"/>
                              <w:marBottom w:val="0"/>
                              <w:divBdr>
                                <w:top w:val="none" w:sz="0" w:space="0" w:color="auto"/>
                                <w:left w:val="none" w:sz="0" w:space="0" w:color="auto"/>
                                <w:bottom w:val="none" w:sz="0" w:space="0" w:color="auto"/>
                                <w:right w:val="none" w:sz="0" w:space="0" w:color="auto"/>
                              </w:divBdr>
                              <w:divsChild>
                                <w:div w:id="1920140465">
                                  <w:marLeft w:val="0"/>
                                  <w:marRight w:val="0"/>
                                  <w:marTop w:val="0"/>
                                  <w:marBottom w:val="0"/>
                                  <w:divBdr>
                                    <w:top w:val="none" w:sz="0" w:space="0" w:color="auto"/>
                                    <w:left w:val="none" w:sz="0" w:space="0" w:color="auto"/>
                                    <w:bottom w:val="none" w:sz="0" w:space="0" w:color="auto"/>
                                    <w:right w:val="none" w:sz="0" w:space="0" w:color="auto"/>
                                  </w:divBdr>
                                  <w:divsChild>
                                    <w:div w:id="17076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560068">
          <w:marLeft w:val="0"/>
          <w:marRight w:val="0"/>
          <w:marTop w:val="0"/>
          <w:marBottom w:val="0"/>
          <w:divBdr>
            <w:top w:val="none" w:sz="0" w:space="0" w:color="auto"/>
            <w:left w:val="none" w:sz="0" w:space="0" w:color="auto"/>
            <w:bottom w:val="none" w:sz="0" w:space="0" w:color="auto"/>
            <w:right w:val="none" w:sz="0" w:space="0" w:color="auto"/>
          </w:divBdr>
          <w:divsChild>
            <w:div w:id="593906358">
              <w:marLeft w:val="0"/>
              <w:marRight w:val="0"/>
              <w:marTop w:val="0"/>
              <w:marBottom w:val="0"/>
              <w:divBdr>
                <w:top w:val="none" w:sz="0" w:space="0" w:color="auto"/>
                <w:left w:val="none" w:sz="0" w:space="0" w:color="auto"/>
                <w:bottom w:val="none" w:sz="0" w:space="0" w:color="auto"/>
                <w:right w:val="none" w:sz="0" w:space="0" w:color="auto"/>
              </w:divBdr>
              <w:divsChild>
                <w:div w:id="832914174">
                  <w:marLeft w:val="0"/>
                  <w:marRight w:val="0"/>
                  <w:marTop w:val="0"/>
                  <w:marBottom w:val="0"/>
                  <w:divBdr>
                    <w:top w:val="none" w:sz="0" w:space="0" w:color="auto"/>
                    <w:left w:val="none" w:sz="0" w:space="0" w:color="auto"/>
                    <w:bottom w:val="none" w:sz="0" w:space="0" w:color="auto"/>
                    <w:right w:val="none" w:sz="0" w:space="0" w:color="auto"/>
                  </w:divBdr>
                  <w:divsChild>
                    <w:div w:id="685402200">
                      <w:marLeft w:val="0"/>
                      <w:marRight w:val="0"/>
                      <w:marTop w:val="0"/>
                      <w:marBottom w:val="0"/>
                      <w:divBdr>
                        <w:top w:val="none" w:sz="0" w:space="0" w:color="auto"/>
                        <w:left w:val="none" w:sz="0" w:space="0" w:color="auto"/>
                        <w:bottom w:val="none" w:sz="0" w:space="0" w:color="auto"/>
                        <w:right w:val="none" w:sz="0" w:space="0" w:color="auto"/>
                      </w:divBdr>
                      <w:divsChild>
                        <w:div w:id="66613667">
                          <w:marLeft w:val="0"/>
                          <w:marRight w:val="0"/>
                          <w:marTop w:val="0"/>
                          <w:marBottom w:val="0"/>
                          <w:divBdr>
                            <w:top w:val="none" w:sz="0" w:space="0" w:color="auto"/>
                            <w:left w:val="none" w:sz="0" w:space="0" w:color="auto"/>
                            <w:bottom w:val="none" w:sz="0" w:space="0" w:color="auto"/>
                            <w:right w:val="none" w:sz="0" w:space="0" w:color="auto"/>
                          </w:divBdr>
                          <w:divsChild>
                            <w:div w:id="246160016">
                              <w:marLeft w:val="0"/>
                              <w:marRight w:val="0"/>
                              <w:marTop w:val="0"/>
                              <w:marBottom w:val="0"/>
                              <w:divBdr>
                                <w:top w:val="none" w:sz="0" w:space="0" w:color="auto"/>
                                <w:left w:val="none" w:sz="0" w:space="0" w:color="auto"/>
                                <w:bottom w:val="none" w:sz="0" w:space="0" w:color="auto"/>
                                <w:right w:val="none" w:sz="0" w:space="0" w:color="auto"/>
                              </w:divBdr>
                              <w:divsChild>
                                <w:div w:id="1842744254">
                                  <w:marLeft w:val="0"/>
                                  <w:marRight w:val="0"/>
                                  <w:marTop w:val="0"/>
                                  <w:marBottom w:val="0"/>
                                  <w:divBdr>
                                    <w:top w:val="none" w:sz="0" w:space="0" w:color="auto"/>
                                    <w:left w:val="none" w:sz="0" w:space="0" w:color="auto"/>
                                    <w:bottom w:val="none" w:sz="0" w:space="0" w:color="auto"/>
                                    <w:right w:val="none" w:sz="0" w:space="0" w:color="auto"/>
                                  </w:divBdr>
                                  <w:divsChild>
                                    <w:div w:id="127750746">
                                      <w:marLeft w:val="0"/>
                                      <w:marRight w:val="0"/>
                                      <w:marTop w:val="0"/>
                                      <w:marBottom w:val="0"/>
                                      <w:divBdr>
                                        <w:top w:val="none" w:sz="0" w:space="0" w:color="auto"/>
                                        <w:left w:val="none" w:sz="0" w:space="0" w:color="auto"/>
                                        <w:bottom w:val="none" w:sz="0" w:space="0" w:color="auto"/>
                                        <w:right w:val="none" w:sz="0" w:space="0" w:color="auto"/>
                                      </w:divBdr>
                                      <w:divsChild>
                                        <w:div w:id="12339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094731">
          <w:marLeft w:val="0"/>
          <w:marRight w:val="0"/>
          <w:marTop w:val="0"/>
          <w:marBottom w:val="0"/>
          <w:divBdr>
            <w:top w:val="none" w:sz="0" w:space="0" w:color="auto"/>
            <w:left w:val="none" w:sz="0" w:space="0" w:color="auto"/>
            <w:bottom w:val="none" w:sz="0" w:space="0" w:color="auto"/>
            <w:right w:val="none" w:sz="0" w:space="0" w:color="auto"/>
          </w:divBdr>
          <w:divsChild>
            <w:div w:id="595672251">
              <w:marLeft w:val="0"/>
              <w:marRight w:val="0"/>
              <w:marTop w:val="0"/>
              <w:marBottom w:val="0"/>
              <w:divBdr>
                <w:top w:val="none" w:sz="0" w:space="0" w:color="auto"/>
                <w:left w:val="none" w:sz="0" w:space="0" w:color="auto"/>
                <w:bottom w:val="none" w:sz="0" w:space="0" w:color="auto"/>
                <w:right w:val="none" w:sz="0" w:space="0" w:color="auto"/>
              </w:divBdr>
              <w:divsChild>
                <w:div w:id="1327131019">
                  <w:marLeft w:val="0"/>
                  <w:marRight w:val="0"/>
                  <w:marTop w:val="0"/>
                  <w:marBottom w:val="0"/>
                  <w:divBdr>
                    <w:top w:val="none" w:sz="0" w:space="0" w:color="auto"/>
                    <w:left w:val="none" w:sz="0" w:space="0" w:color="auto"/>
                    <w:bottom w:val="none" w:sz="0" w:space="0" w:color="auto"/>
                    <w:right w:val="none" w:sz="0" w:space="0" w:color="auto"/>
                  </w:divBdr>
                  <w:divsChild>
                    <w:div w:id="415708793">
                      <w:marLeft w:val="0"/>
                      <w:marRight w:val="0"/>
                      <w:marTop w:val="0"/>
                      <w:marBottom w:val="0"/>
                      <w:divBdr>
                        <w:top w:val="none" w:sz="0" w:space="0" w:color="auto"/>
                        <w:left w:val="none" w:sz="0" w:space="0" w:color="auto"/>
                        <w:bottom w:val="none" w:sz="0" w:space="0" w:color="auto"/>
                        <w:right w:val="none" w:sz="0" w:space="0" w:color="auto"/>
                      </w:divBdr>
                      <w:divsChild>
                        <w:div w:id="479882932">
                          <w:marLeft w:val="0"/>
                          <w:marRight w:val="0"/>
                          <w:marTop w:val="0"/>
                          <w:marBottom w:val="0"/>
                          <w:divBdr>
                            <w:top w:val="none" w:sz="0" w:space="0" w:color="auto"/>
                            <w:left w:val="none" w:sz="0" w:space="0" w:color="auto"/>
                            <w:bottom w:val="none" w:sz="0" w:space="0" w:color="auto"/>
                            <w:right w:val="none" w:sz="0" w:space="0" w:color="auto"/>
                          </w:divBdr>
                          <w:divsChild>
                            <w:div w:id="833766142">
                              <w:marLeft w:val="0"/>
                              <w:marRight w:val="0"/>
                              <w:marTop w:val="0"/>
                              <w:marBottom w:val="0"/>
                              <w:divBdr>
                                <w:top w:val="none" w:sz="0" w:space="0" w:color="auto"/>
                                <w:left w:val="none" w:sz="0" w:space="0" w:color="auto"/>
                                <w:bottom w:val="none" w:sz="0" w:space="0" w:color="auto"/>
                                <w:right w:val="none" w:sz="0" w:space="0" w:color="auto"/>
                              </w:divBdr>
                              <w:divsChild>
                                <w:div w:id="1358771105">
                                  <w:marLeft w:val="0"/>
                                  <w:marRight w:val="0"/>
                                  <w:marTop w:val="0"/>
                                  <w:marBottom w:val="0"/>
                                  <w:divBdr>
                                    <w:top w:val="none" w:sz="0" w:space="0" w:color="auto"/>
                                    <w:left w:val="none" w:sz="0" w:space="0" w:color="auto"/>
                                    <w:bottom w:val="none" w:sz="0" w:space="0" w:color="auto"/>
                                    <w:right w:val="none" w:sz="0" w:space="0" w:color="auto"/>
                                  </w:divBdr>
                                  <w:divsChild>
                                    <w:div w:id="2036882901">
                                      <w:marLeft w:val="0"/>
                                      <w:marRight w:val="0"/>
                                      <w:marTop w:val="0"/>
                                      <w:marBottom w:val="0"/>
                                      <w:divBdr>
                                        <w:top w:val="none" w:sz="0" w:space="0" w:color="auto"/>
                                        <w:left w:val="none" w:sz="0" w:space="0" w:color="auto"/>
                                        <w:bottom w:val="none" w:sz="0" w:space="0" w:color="auto"/>
                                        <w:right w:val="none" w:sz="0" w:space="0" w:color="auto"/>
                                      </w:divBdr>
                                      <w:divsChild>
                                        <w:div w:id="518592910">
                                          <w:marLeft w:val="0"/>
                                          <w:marRight w:val="0"/>
                                          <w:marTop w:val="0"/>
                                          <w:marBottom w:val="0"/>
                                          <w:divBdr>
                                            <w:top w:val="none" w:sz="0" w:space="0" w:color="auto"/>
                                            <w:left w:val="none" w:sz="0" w:space="0" w:color="auto"/>
                                            <w:bottom w:val="none" w:sz="0" w:space="0" w:color="auto"/>
                                            <w:right w:val="none" w:sz="0" w:space="0" w:color="auto"/>
                                          </w:divBdr>
                                          <w:divsChild>
                                            <w:div w:id="1441997967">
                                              <w:marLeft w:val="0"/>
                                              <w:marRight w:val="0"/>
                                              <w:marTop w:val="0"/>
                                              <w:marBottom w:val="0"/>
                                              <w:divBdr>
                                                <w:top w:val="none" w:sz="0" w:space="0" w:color="auto"/>
                                                <w:left w:val="none" w:sz="0" w:space="0" w:color="auto"/>
                                                <w:bottom w:val="none" w:sz="0" w:space="0" w:color="auto"/>
                                                <w:right w:val="none" w:sz="0" w:space="0" w:color="auto"/>
                                              </w:divBdr>
                                            </w:div>
                                          </w:divsChild>
                                        </w:div>
                                        <w:div w:id="885608786">
                                          <w:marLeft w:val="0"/>
                                          <w:marRight w:val="0"/>
                                          <w:marTop w:val="0"/>
                                          <w:marBottom w:val="0"/>
                                          <w:divBdr>
                                            <w:top w:val="none" w:sz="0" w:space="0" w:color="auto"/>
                                            <w:left w:val="none" w:sz="0" w:space="0" w:color="auto"/>
                                            <w:bottom w:val="none" w:sz="0" w:space="0" w:color="auto"/>
                                            <w:right w:val="none" w:sz="0" w:space="0" w:color="auto"/>
                                          </w:divBdr>
                                          <w:divsChild>
                                            <w:div w:id="1790199491">
                                              <w:marLeft w:val="0"/>
                                              <w:marRight w:val="0"/>
                                              <w:marTop w:val="0"/>
                                              <w:marBottom w:val="0"/>
                                              <w:divBdr>
                                                <w:top w:val="none" w:sz="0" w:space="0" w:color="auto"/>
                                                <w:left w:val="none" w:sz="0" w:space="0" w:color="auto"/>
                                                <w:bottom w:val="none" w:sz="0" w:space="0" w:color="auto"/>
                                                <w:right w:val="none" w:sz="0" w:space="0" w:color="auto"/>
                                              </w:divBdr>
                                            </w:div>
                                            <w:div w:id="2059472165">
                                              <w:marLeft w:val="0"/>
                                              <w:marRight w:val="0"/>
                                              <w:marTop w:val="0"/>
                                              <w:marBottom w:val="0"/>
                                              <w:divBdr>
                                                <w:top w:val="none" w:sz="0" w:space="0" w:color="auto"/>
                                                <w:left w:val="none" w:sz="0" w:space="0" w:color="auto"/>
                                                <w:bottom w:val="none" w:sz="0" w:space="0" w:color="auto"/>
                                                <w:right w:val="none" w:sz="0" w:space="0" w:color="auto"/>
                                              </w:divBdr>
                                              <w:divsChild>
                                                <w:div w:id="1799488992">
                                                  <w:marLeft w:val="0"/>
                                                  <w:marRight w:val="0"/>
                                                  <w:marTop w:val="0"/>
                                                  <w:marBottom w:val="0"/>
                                                  <w:divBdr>
                                                    <w:top w:val="none" w:sz="0" w:space="0" w:color="auto"/>
                                                    <w:left w:val="none" w:sz="0" w:space="0" w:color="auto"/>
                                                    <w:bottom w:val="none" w:sz="0" w:space="0" w:color="auto"/>
                                                    <w:right w:val="none" w:sz="0" w:space="0" w:color="auto"/>
                                                  </w:divBdr>
                                                  <w:divsChild>
                                                    <w:div w:id="11597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17613">
                                              <w:marLeft w:val="0"/>
                                              <w:marRight w:val="0"/>
                                              <w:marTop w:val="0"/>
                                              <w:marBottom w:val="0"/>
                                              <w:divBdr>
                                                <w:top w:val="none" w:sz="0" w:space="0" w:color="auto"/>
                                                <w:left w:val="none" w:sz="0" w:space="0" w:color="auto"/>
                                                <w:bottom w:val="none" w:sz="0" w:space="0" w:color="auto"/>
                                                <w:right w:val="none" w:sz="0" w:space="0" w:color="auto"/>
                                              </w:divBdr>
                                            </w:div>
                                          </w:divsChild>
                                        </w:div>
                                        <w:div w:id="1992757736">
                                          <w:marLeft w:val="0"/>
                                          <w:marRight w:val="0"/>
                                          <w:marTop w:val="0"/>
                                          <w:marBottom w:val="0"/>
                                          <w:divBdr>
                                            <w:top w:val="none" w:sz="0" w:space="0" w:color="auto"/>
                                            <w:left w:val="none" w:sz="0" w:space="0" w:color="auto"/>
                                            <w:bottom w:val="none" w:sz="0" w:space="0" w:color="auto"/>
                                            <w:right w:val="none" w:sz="0" w:space="0" w:color="auto"/>
                                          </w:divBdr>
                                          <w:divsChild>
                                            <w:div w:id="1615474643">
                                              <w:marLeft w:val="0"/>
                                              <w:marRight w:val="0"/>
                                              <w:marTop w:val="0"/>
                                              <w:marBottom w:val="0"/>
                                              <w:divBdr>
                                                <w:top w:val="none" w:sz="0" w:space="0" w:color="auto"/>
                                                <w:left w:val="none" w:sz="0" w:space="0" w:color="auto"/>
                                                <w:bottom w:val="none" w:sz="0" w:space="0" w:color="auto"/>
                                                <w:right w:val="none" w:sz="0" w:space="0" w:color="auto"/>
                                              </w:divBdr>
                                            </w:div>
                                            <w:div w:id="1406951722">
                                              <w:marLeft w:val="0"/>
                                              <w:marRight w:val="0"/>
                                              <w:marTop w:val="0"/>
                                              <w:marBottom w:val="0"/>
                                              <w:divBdr>
                                                <w:top w:val="none" w:sz="0" w:space="0" w:color="auto"/>
                                                <w:left w:val="none" w:sz="0" w:space="0" w:color="auto"/>
                                                <w:bottom w:val="none" w:sz="0" w:space="0" w:color="auto"/>
                                                <w:right w:val="none" w:sz="0" w:space="0" w:color="auto"/>
                                              </w:divBdr>
                                              <w:divsChild>
                                                <w:div w:id="1175611508">
                                                  <w:marLeft w:val="0"/>
                                                  <w:marRight w:val="0"/>
                                                  <w:marTop w:val="0"/>
                                                  <w:marBottom w:val="0"/>
                                                  <w:divBdr>
                                                    <w:top w:val="none" w:sz="0" w:space="0" w:color="auto"/>
                                                    <w:left w:val="none" w:sz="0" w:space="0" w:color="auto"/>
                                                    <w:bottom w:val="none" w:sz="0" w:space="0" w:color="auto"/>
                                                    <w:right w:val="none" w:sz="0" w:space="0" w:color="auto"/>
                                                  </w:divBdr>
                                                  <w:divsChild>
                                                    <w:div w:id="116543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076278">
          <w:marLeft w:val="0"/>
          <w:marRight w:val="0"/>
          <w:marTop w:val="0"/>
          <w:marBottom w:val="0"/>
          <w:divBdr>
            <w:top w:val="none" w:sz="0" w:space="0" w:color="auto"/>
            <w:left w:val="none" w:sz="0" w:space="0" w:color="auto"/>
            <w:bottom w:val="none" w:sz="0" w:space="0" w:color="auto"/>
            <w:right w:val="none" w:sz="0" w:space="0" w:color="auto"/>
          </w:divBdr>
          <w:divsChild>
            <w:div w:id="38090313">
              <w:marLeft w:val="0"/>
              <w:marRight w:val="0"/>
              <w:marTop w:val="0"/>
              <w:marBottom w:val="0"/>
              <w:divBdr>
                <w:top w:val="none" w:sz="0" w:space="0" w:color="auto"/>
                <w:left w:val="none" w:sz="0" w:space="0" w:color="auto"/>
                <w:bottom w:val="none" w:sz="0" w:space="0" w:color="auto"/>
                <w:right w:val="none" w:sz="0" w:space="0" w:color="auto"/>
              </w:divBdr>
              <w:divsChild>
                <w:div w:id="2032103949">
                  <w:marLeft w:val="0"/>
                  <w:marRight w:val="0"/>
                  <w:marTop w:val="0"/>
                  <w:marBottom w:val="0"/>
                  <w:divBdr>
                    <w:top w:val="none" w:sz="0" w:space="0" w:color="auto"/>
                    <w:left w:val="none" w:sz="0" w:space="0" w:color="auto"/>
                    <w:bottom w:val="none" w:sz="0" w:space="0" w:color="auto"/>
                    <w:right w:val="none" w:sz="0" w:space="0" w:color="auto"/>
                  </w:divBdr>
                  <w:divsChild>
                    <w:div w:id="1408650959">
                      <w:marLeft w:val="0"/>
                      <w:marRight w:val="0"/>
                      <w:marTop w:val="0"/>
                      <w:marBottom w:val="0"/>
                      <w:divBdr>
                        <w:top w:val="none" w:sz="0" w:space="0" w:color="auto"/>
                        <w:left w:val="none" w:sz="0" w:space="0" w:color="auto"/>
                        <w:bottom w:val="none" w:sz="0" w:space="0" w:color="auto"/>
                        <w:right w:val="none" w:sz="0" w:space="0" w:color="auto"/>
                      </w:divBdr>
                      <w:divsChild>
                        <w:div w:id="179701973">
                          <w:marLeft w:val="0"/>
                          <w:marRight w:val="0"/>
                          <w:marTop w:val="0"/>
                          <w:marBottom w:val="0"/>
                          <w:divBdr>
                            <w:top w:val="none" w:sz="0" w:space="0" w:color="auto"/>
                            <w:left w:val="none" w:sz="0" w:space="0" w:color="auto"/>
                            <w:bottom w:val="none" w:sz="0" w:space="0" w:color="auto"/>
                            <w:right w:val="none" w:sz="0" w:space="0" w:color="auto"/>
                          </w:divBdr>
                          <w:divsChild>
                            <w:div w:id="1094858062">
                              <w:marLeft w:val="0"/>
                              <w:marRight w:val="0"/>
                              <w:marTop w:val="0"/>
                              <w:marBottom w:val="0"/>
                              <w:divBdr>
                                <w:top w:val="none" w:sz="0" w:space="0" w:color="auto"/>
                                <w:left w:val="none" w:sz="0" w:space="0" w:color="auto"/>
                                <w:bottom w:val="none" w:sz="0" w:space="0" w:color="auto"/>
                                <w:right w:val="none" w:sz="0" w:space="0" w:color="auto"/>
                              </w:divBdr>
                              <w:divsChild>
                                <w:div w:id="951325796">
                                  <w:marLeft w:val="0"/>
                                  <w:marRight w:val="0"/>
                                  <w:marTop w:val="0"/>
                                  <w:marBottom w:val="0"/>
                                  <w:divBdr>
                                    <w:top w:val="none" w:sz="0" w:space="0" w:color="auto"/>
                                    <w:left w:val="none" w:sz="0" w:space="0" w:color="auto"/>
                                    <w:bottom w:val="none" w:sz="0" w:space="0" w:color="auto"/>
                                    <w:right w:val="none" w:sz="0" w:space="0" w:color="auto"/>
                                  </w:divBdr>
                                  <w:divsChild>
                                    <w:div w:id="1684277974">
                                      <w:marLeft w:val="0"/>
                                      <w:marRight w:val="0"/>
                                      <w:marTop w:val="0"/>
                                      <w:marBottom w:val="0"/>
                                      <w:divBdr>
                                        <w:top w:val="none" w:sz="0" w:space="0" w:color="auto"/>
                                        <w:left w:val="none" w:sz="0" w:space="0" w:color="auto"/>
                                        <w:bottom w:val="none" w:sz="0" w:space="0" w:color="auto"/>
                                        <w:right w:val="none" w:sz="0" w:space="0" w:color="auto"/>
                                      </w:divBdr>
                                      <w:divsChild>
                                        <w:div w:id="20044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687810">
          <w:marLeft w:val="0"/>
          <w:marRight w:val="0"/>
          <w:marTop w:val="0"/>
          <w:marBottom w:val="0"/>
          <w:divBdr>
            <w:top w:val="none" w:sz="0" w:space="0" w:color="auto"/>
            <w:left w:val="none" w:sz="0" w:space="0" w:color="auto"/>
            <w:bottom w:val="none" w:sz="0" w:space="0" w:color="auto"/>
            <w:right w:val="none" w:sz="0" w:space="0" w:color="auto"/>
          </w:divBdr>
          <w:divsChild>
            <w:div w:id="1420373321">
              <w:marLeft w:val="0"/>
              <w:marRight w:val="0"/>
              <w:marTop w:val="0"/>
              <w:marBottom w:val="0"/>
              <w:divBdr>
                <w:top w:val="none" w:sz="0" w:space="0" w:color="auto"/>
                <w:left w:val="none" w:sz="0" w:space="0" w:color="auto"/>
                <w:bottom w:val="none" w:sz="0" w:space="0" w:color="auto"/>
                <w:right w:val="none" w:sz="0" w:space="0" w:color="auto"/>
              </w:divBdr>
              <w:divsChild>
                <w:div w:id="1376125267">
                  <w:marLeft w:val="0"/>
                  <w:marRight w:val="0"/>
                  <w:marTop w:val="0"/>
                  <w:marBottom w:val="0"/>
                  <w:divBdr>
                    <w:top w:val="none" w:sz="0" w:space="0" w:color="auto"/>
                    <w:left w:val="none" w:sz="0" w:space="0" w:color="auto"/>
                    <w:bottom w:val="none" w:sz="0" w:space="0" w:color="auto"/>
                    <w:right w:val="none" w:sz="0" w:space="0" w:color="auto"/>
                  </w:divBdr>
                  <w:divsChild>
                    <w:div w:id="1329944834">
                      <w:marLeft w:val="0"/>
                      <w:marRight w:val="0"/>
                      <w:marTop w:val="0"/>
                      <w:marBottom w:val="0"/>
                      <w:divBdr>
                        <w:top w:val="none" w:sz="0" w:space="0" w:color="auto"/>
                        <w:left w:val="none" w:sz="0" w:space="0" w:color="auto"/>
                        <w:bottom w:val="none" w:sz="0" w:space="0" w:color="auto"/>
                        <w:right w:val="none" w:sz="0" w:space="0" w:color="auto"/>
                      </w:divBdr>
                      <w:divsChild>
                        <w:div w:id="55592920">
                          <w:marLeft w:val="0"/>
                          <w:marRight w:val="0"/>
                          <w:marTop w:val="0"/>
                          <w:marBottom w:val="0"/>
                          <w:divBdr>
                            <w:top w:val="none" w:sz="0" w:space="0" w:color="auto"/>
                            <w:left w:val="none" w:sz="0" w:space="0" w:color="auto"/>
                            <w:bottom w:val="none" w:sz="0" w:space="0" w:color="auto"/>
                            <w:right w:val="none" w:sz="0" w:space="0" w:color="auto"/>
                          </w:divBdr>
                          <w:divsChild>
                            <w:div w:id="1450735381">
                              <w:marLeft w:val="0"/>
                              <w:marRight w:val="0"/>
                              <w:marTop w:val="0"/>
                              <w:marBottom w:val="0"/>
                              <w:divBdr>
                                <w:top w:val="none" w:sz="0" w:space="0" w:color="auto"/>
                                <w:left w:val="none" w:sz="0" w:space="0" w:color="auto"/>
                                <w:bottom w:val="none" w:sz="0" w:space="0" w:color="auto"/>
                                <w:right w:val="none" w:sz="0" w:space="0" w:color="auto"/>
                              </w:divBdr>
                              <w:divsChild>
                                <w:div w:id="1248660713">
                                  <w:marLeft w:val="0"/>
                                  <w:marRight w:val="0"/>
                                  <w:marTop w:val="0"/>
                                  <w:marBottom w:val="0"/>
                                  <w:divBdr>
                                    <w:top w:val="none" w:sz="0" w:space="0" w:color="auto"/>
                                    <w:left w:val="none" w:sz="0" w:space="0" w:color="auto"/>
                                    <w:bottom w:val="none" w:sz="0" w:space="0" w:color="auto"/>
                                    <w:right w:val="none" w:sz="0" w:space="0" w:color="auto"/>
                                  </w:divBdr>
                                  <w:divsChild>
                                    <w:div w:id="10222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sur.com" TargetMode="External"/><Relationship Id="rId3" Type="http://schemas.openxmlformats.org/officeDocument/2006/relationships/settings" Target="settings.xml"/><Relationship Id="rId7" Type="http://schemas.openxmlformats.org/officeDocument/2006/relationships/hyperlink" Target="https://www.zimmerbiome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joglobal.com" TargetMode="External"/><Relationship Id="rId5" Type="http://schemas.openxmlformats.org/officeDocument/2006/relationships/hyperlink" Target="https://www.smith-nephew.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4181</Words>
  <Characters>23837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2025-06-26T10:47:00Z</dcterms:created>
  <dcterms:modified xsi:type="dcterms:W3CDTF">2025-06-26T10:47:00Z</dcterms:modified>
</cp:coreProperties>
</file>