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6553E" w14:textId="77777777" w:rsidR="00B07D37" w:rsidRPr="00B07D37" w:rsidRDefault="00B07D37" w:rsidP="00B07D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D37">
        <w:rPr>
          <w:rFonts w:ascii="Segoe UI Emoji" w:eastAsia="Times New Roman" w:hAnsi="Segoe UI Emoji" w:cs="Segoe UI Emoji"/>
          <w:b/>
          <w:bCs/>
          <w:kern w:val="0"/>
          <w:sz w:val="27"/>
          <w:szCs w:val="27"/>
          <w:lang w:eastAsia="en-IN"/>
          <w14:ligatures w14:val="none"/>
        </w:rPr>
        <w:t>📘</w:t>
      </w:r>
      <w:r w:rsidRPr="00B07D37">
        <w:rPr>
          <w:rFonts w:ascii="Times New Roman" w:eastAsia="Times New Roman" w:hAnsi="Times New Roman" w:cs="Times New Roman"/>
          <w:b/>
          <w:bCs/>
          <w:kern w:val="0"/>
          <w:sz w:val="27"/>
          <w:szCs w:val="27"/>
          <w:lang w:eastAsia="en-IN"/>
          <w14:ligatures w14:val="none"/>
        </w:rPr>
        <w:t xml:space="preserve"> 1. Introduction and Strategic Context</w:t>
      </w:r>
    </w:p>
    <w:p w14:paraId="1C410F8E" w14:textId="5E321C32"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The </w:t>
      </w:r>
      <w:r w:rsidRPr="00B07D37">
        <w:rPr>
          <w:rFonts w:ascii="Times New Roman" w:eastAsia="Times New Roman" w:hAnsi="Times New Roman" w:cs="Times New Roman"/>
          <w:b/>
          <w:bCs/>
          <w:kern w:val="0"/>
          <w:sz w:val="24"/>
          <w:szCs w:val="24"/>
          <w:lang w:eastAsia="en-IN"/>
          <w14:ligatures w14:val="none"/>
        </w:rPr>
        <w:t>Global Continuous Renal Replacement Therapy Market</w:t>
      </w:r>
      <w:r w:rsidRPr="00B07D37">
        <w:rPr>
          <w:rFonts w:ascii="Times New Roman" w:eastAsia="Times New Roman" w:hAnsi="Times New Roman" w:cs="Times New Roman"/>
          <w:kern w:val="0"/>
          <w:sz w:val="24"/>
          <w:szCs w:val="24"/>
          <w:lang w:eastAsia="en-IN"/>
          <w14:ligatures w14:val="none"/>
        </w:rPr>
        <w:t xml:space="preserve"> </w:t>
      </w:r>
      <w:r w:rsidRPr="00B07D37">
        <w:rPr>
          <w:rFonts w:ascii="Times New Roman" w:eastAsia="Times New Roman" w:hAnsi="Times New Roman" w:cs="Times New Roman"/>
          <w:kern w:val="0"/>
          <w:sz w:val="24"/>
          <w:szCs w:val="24"/>
          <w:lang w:eastAsia="en-IN"/>
          <w14:ligatures w14:val="none"/>
        </w:rPr>
        <w:t xml:space="preserve">will witness a robust CAGR of </w:t>
      </w:r>
      <w:r w:rsidRPr="00B07D37">
        <w:rPr>
          <w:rFonts w:ascii="Times New Roman" w:eastAsia="Times New Roman" w:hAnsi="Times New Roman" w:cs="Times New Roman"/>
          <w:b/>
          <w:bCs/>
          <w:kern w:val="0"/>
          <w:sz w:val="24"/>
          <w:szCs w:val="24"/>
          <w:lang w:eastAsia="en-IN"/>
          <w14:ligatures w14:val="none"/>
        </w:rPr>
        <w:t>7.1%</w:t>
      </w:r>
      <w:r w:rsidRPr="00B07D37">
        <w:rPr>
          <w:rFonts w:ascii="Times New Roman" w:eastAsia="Times New Roman" w:hAnsi="Times New Roman" w:cs="Times New Roman"/>
          <w:kern w:val="0"/>
          <w:sz w:val="24"/>
          <w:szCs w:val="24"/>
          <w:lang w:eastAsia="en-IN"/>
          <w14:ligatures w14:val="none"/>
        </w:rPr>
        <w:t xml:space="preserve">, valued at </w:t>
      </w:r>
      <w:r w:rsidRPr="00B07D37">
        <w:rPr>
          <w:rFonts w:ascii="Times New Roman" w:eastAsia="Times New Roman" w:hAnsi="Times New Roman" w:cs="Times New Roman"/>
          <w:b/>
          <w:bCs/>
          <w:kern w:val="0"/>
          <w:sz w:val="24"/>
          <w:szCs w:val="24"/>
          <w:lang w:eastAsia="en-IN"/>
          <w14:ligatures w14:val="none"/>
        </w:rPr>
        <w:t>$1.44 billion</w:t>
      </w:r>
      <w:r w:rsidRPr="00B07D37">
        <w:rPr>
          <w:rFonts w:ascii="Times New Roman" w:eastAsia="Times New Roman" w:hAnsi="Times New Roman" w:cs="Times New Roman"/>
          <w:kern w:val="0"/>
          <w:sz w:val="24"/>
          <w:szCs w:val="24"/>
          <w:lang w:eastAsia="en-IN"/>
          <w14:ligatures w14:val="none"/>
        </w:rPr>
        <w:t xml:space="preserve"> in </w:t>
      </w:r>
      <w:r w:rsidRPr="00B07D37">
        <w:rPr>
          <w:rFonts w:ascii="Times New Roman" w:eastAsia="Times New Roman" w:hAnsi="Times New Roman" w:cs="Times New Roman"/>
          <w:b/>
          <w:bCs/>
          <w:kern w:val="0"/>
          <w:sz w:val="24"/>
          <w:szCs w:val="24"/>
          <w:lang w:eastAsia="en-IN"/>
          <w14:ligatures w14:val="none"/>
        </w:rPr>
        <w:t>2024</w:t>
      </w:r>
      <w:r w:rsidRPr="00B07D37">
        <w:rPr>
          <w:rFonts w:ascii="Times New Roman" w:eastAsia="Times New Roman" w:hAnsi="Times New Roman" w:cs="Times New Roman"/>
          <w:kern w:val="0"/>
          <w:sz w:val="24"/>
          <w:szCs w:val="24"/>
          <w:lang w:eastAsia="en-IN"/>
          <w14:ligatures w14:val="none"/>
        </w:rPr>
        <w:t xml:space="preserve">, and is expected to appreciate and reach </w:t>
      </w:r>
      <w:r w:rsidRPr="00B07D37">
        <w:rPr>
          <w:rFonts w:ascii="Times New Roman" w:eastAsia="Times New Roman" w:hAnsi="Times New Roman" w:cs="Times New Roman"/>
          <w:b/>
          <w:bCs/>
          <w:kern w:val="0"/>
          <w:sz w:val="24"/>
          <w:szCs w:val="24"/>
          <w:lang w:eastAsia="en-IN"/>
          <w14:ligatures w14:val="none"/>
        </w:rPr>
        <w:t>$2.17 billion</w:t>
      </w:r>
      <w:r w:rsidRPr="00B07D37">
        <w:rPr>
          <w:rFonts w:ascii="Times New Roman" w:eastAsia="Times New Roman" w:hAnsi="Times New Roman" w:cs="Times New Roman"/>
          <w:kern w:val="0"/>
          <w:sz w:val="24"/>
          <w:szCs w:val="24"/>
          <w:lang w:eastAsia="en-IN"/>
          <w14:ligatures w14:val="none"/>
        </w:rPr>
        <w:t xml:space="preserve"> by </w:t>
      </w:r>
      <w:r w:rsidRPr="00B07D37">
        <w:rPr>
          <w:rFonts w:ascii="Times New Roman" w:eastAsia="Times New Roman" w:hAnsi="Times New Roman" w:cs="Times New Roman"/>
          <w:b/>
          <w:bCs/>
          <w:kern w:val="0"/>
          <w:sz w:val="24"/>
          <w:szCs w:val="24"/>
          <w:lang w:eastAsia="en-IN"/>
          <w14:ligatures w14:val="none"/>
        </w:rPr>
        <w:t>2030</w:t>
      </w:r>
      <w:r w:rsidRPr="00B07D37">
        <w:rPr>
          <w:rFonts w:ascii="Times New Roman" w:eastAsia="Times New Roman" w:hAnsi="Times New Roman" w:cs="Times New Roman"/>
          <w:kern w:val="0"/>
          <w:sz w:val="24"/>
          <w:szCs w:val="24"/>
          <w:lang w:eastAsia="en-IN"/>
          <w14:ligatures w14:val="none"/>
        </w:rPr>
        <w:t>, confirms Strategic Market Research.</w:t>
      </w:r>
    </w:p>
    <w:p w14:paraId="06FE80DF"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Continuous Renal Replacement Therapy (CRRT)</w:t>
      </w:r>
      <w:r w:rsidRPr="00B07D37">
        <w:rPr>
          <w:rFonts w:ascii="Times New Roman" w:eastAsia="Times New Roman" w:hAnsi="Times New Roman" w:cs="Times New Roman"/>
          <w:kern w:val="0"/>
          <w:sz w:val="24"/>
          <w:szCs w:val="24"/>
          <w:lang w:eastAsia="en-IN"/>
          <w14:ligatures w14:val="none"/>
        </w:rPr>
        <w:t xml:space="preserve"> refers to a non-stop, extracorporeal blood purification process used in critically ill patients, especially those with </w:t>
      </w:r>
      <w:r w:rsidRPr="00B07D37">
        <w:rPr>
          <w:rFonts w:ascii="Times New Roman" w:eastAsia="Times New Roman" w:hAnsi="Times New Roman" w:cs="Times New Roman"/>
          <w:b/>
          <w:bCs/>
          <w:kern w:val="0"/>
          <w:sz w:val="24"/>
          <w:szCs w:val="24"/>
          <w:lang w:eastAsia="en-IN"/>
          <w14:ligatures w14:val="none"/>
        </w:rPr>
        <w:t>acute kidney injury (AKI)</w:t>
      </w:r>
      <w:r w:rsidRPr="00B07D37">
        <w:rPr>
          <w:rFonts w:ascii="Times New Roman" w:eastAsia="Times New Roman" w:hAnsi="Times New Roman" w:cs="Times New Roman"/>
          <w:kern w:val="0"/>
          <w:sz w:val="24"/>
          <w:szCs w:val="24"/>
          <w:lang w:eastAsia="en-IN"/>
          <w14:ligatures w14:val="none"/>
        </w:rPr>
        <w:t xml:space="preserve"> who are hemodynamically unstable. It is widely used in intensive care units (ICUs) to manage fluid overload, remove solutes and waste, and maintain electrolyte balance over extended periods.</w:t>
      </w:r>
    </w:p>
    <w:p w14:paraId="6CA2AD05"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CRRT’s strategic relevance is driven by a convergence of macroeconomic and clinical dynamics:</w:t>
      </w:r>
    </w:p>
    <w:p w14:paraId="37D499FE" w14:textId="77777777" w:rsidR="00B07D37" w:rsidRPr="00B07D37" w:rsidRDefault="00B07D37" w:rsidP="00B07D3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Rising incidence of acute kidney injury (AKI)</w:t>
      </w:r>
      <w:r w:rsidRPr="00B07D37">
        <w:rPr>
          <w:rFonts w:ascii="Times New Roman" w:eastAsia="Times New Roman" w:hAnsi="Times New Roman" w:cs="Times New Roman"/>
          <w:kern w:val="0"/>
          <w:sz w:val="24"/>
          <w:szCs w:val="24"/>
          <w:lang w:eastAsia="en-IN"/>
          <w14:ligatures w14:val="none"/>
        </w:rPr>
        <w:t xml:space="preserve"> globally, particularly in ICU patients, often resulting from sepsis, trauma, or multi-organ failure.</w:t>
      </w:r>
    </w:p>
    <w:p w14:paraId="722484CE" w14:textId="77777777" w:rsidR="00B07D37" w:rsidRPr="00B07D37" w:rsidRDefault="00B07D37" w:rsidP="00B07D3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A growing geriatric population with comorbidities like </w:t>
      </w:r>
      <w:r w:rsidRPr="00B07D37">
        <w:rPr>
          <w:rFonts w:ascii="Times New Roman" w:eastAsia="Times New Roman" w:hAnsi="Times New Roman" w:cs="Times New Roman"/>
          <w:b/>
          <w:bCs/>
          <w:kern w:val="0"/>
          <w:sz w:val="24"/>
          <w:szCs w:val="24"/>
          <w:lang w:eastAsia="en-IN"/>
          <w14:ligatures w14:val="none"/>
        </w:rPr>
        <w:t>hypertension, diabetes, and cardiovascular disease</w:t>
      </w:r>
      <w:r w:rsidRPr="00B07D37">
        <w:rPr>
          <w:rFonts w:ascii="Times New Roman" w:eastAsia="Times New Roman" w:hAnsi="Times New Roman" w:cs="Times New Roman"/>
          <w:kern w:val="0"/>
          <w:sz w:val="24"/>
          <w:szCs w:val="24"/>
          <w:lang w:eastAsia="en-IN"/>
          <w14:ligatures w14:val="none"/>
        </w:rPr>
        <w:t>, which increases vulnerability to kidney dysfunction.</w:t>
      </w:r>
    </w:p>
    <w:p w14:paraId="7E07C360" w14:textId="77777777" w:rsidR="00B07D37" w:rsidRPr="00B07D37" w:rsidRDefault="00B07D37" w:rsidP="00B07D3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Technological advancements</w:t>
      </w:r>
      <w:r w:rsidRPr="00B07D37">
        <w:rPr>
          <w:rFonts w:ascii="Times New Roman" w:eastAsia="Times New Roman" w:hAnsi="Times New Roman" w:cs="Times New Roman"/>
          <w:kern w:val="0"/>
          <w:sz w:val="24"/>
          <w:szCs w:val="24"/>
          <w:lang w:eastAsia="en-IN"/>
          <w14:ligatures w14:val="none"/>
        </w:rPr>
        <w:t xml:space="preserve"> in dialysis machinery and blood purification filters that now support precision therapy with improved patient tolerability.</w:t>
      </w:r>
    </w:p>
    <w:p w14:paraId="0ADF337D" w14:textId="77777777" w:rsidR="00B07D37" w:rsidRPr="00B07D37" w:rsidRDefault="00B07D37" w:rsidP="00B07D3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Increasing </w:t>
      </w:r>
      <w:r w:rsidRPr="00B07D37">
        <w:rPr>
          <w:rFonts w:ascii="Times New Roman" w:eastAsia="Times New Roman" w:hAnsi="Times New Roman" w:cs="Times New Roman"/>
          <w:b/>
          <w:bCs/>
          <w:kern w:val="0"/>
          <w:sz w:val="24"/>
          <w:szCs w:val="24"/>
          <w:lang w:eastAsia="en-IN"/>
          <w14:ligatures w14:val="none"/>
        </w:rPr>
        <w:t>critical care bed capacity</w:t>
      </w:r>
      <w:r w:rsidRPr="00B07D37">
        <w:rPr>
          <w:rFonts w:ascii="Times New Roman" w:eastAsia="Times New Roman" w:hAnsi="Times New Roman" w:cs="Times New Roman"/>
          <w:kern w:val="0"/>
          <w:sz w:val="24"/>
          <w:szCs w:val="24"/>
          <w:lang w:eastAsia="en-IN"/>
          <w14:ligatures w14:val="none"/>
        </w:rPr>
        <w:t xml:space="preserve"> and government investments in critical care infrastructure in both developed and emerging economies.</w:t>
      </w:r>
    </w:p>
    <w:p w14:paraId="2FC6EE65" w14:textId="77777777" w:rsidR="00B07D37" w:rsidRPr="00B07D37" w:rsidRDefault="00B07D37" w:rsidP="00B07D3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The shift from conventional intermittent </w:t>
      </w:r>
      <w:proofErr w:type="spellStart"/>
      <w:r w:rsidRPr="00B07D37">
        <w:rPr>
          <w:rFonts w:ascii="Times New Roman" w:eastAsia="Times New Roman" w:hAnsi="Times New Roman" w:cs="Times New Roman"/>
          <w:kern w:val="0"/>
          <w:sz w:val="24"/>
          <w:szCs w:val="24"/>
          <w:lang w:eastAsia="en-IN"/>
          <w14:ligatures w14:val="none"/>
        </w:rPr>
        <w:t>hemodialysis</w:t>
      </w:r>
      <w:proofErr w:type="spellEnd"/>
      <w:r w:rsidRPr="00B07D37">
        <w:rPr>
          <w:rFonts w:ascii="Times New Roman" w:eastAsia="Times New Roman" w:hAnsi="Times New Roman" w:cs="Times New Roman"/>
          <w:kern w:val="0"/>
          <w:sz w:val="24"/>
          <w:szCs w:val="24"/>
          <w:lang w:eastAsia="en-IN"/>
          <w14:ligatures w14:val="none"/>
        </w:rPr>
        <w:t xml:space="preserve"> (IHD) to </w:t>
      </w:r>
      <w:r w:rsidRPr="00B07D37">
        <w:rPr>
          <w:rFonts w:ascii="Times New Roman" w:eastAsia="Times New Roman" w:hAnsi="Times New Roman" w:cs="Times New Roman"/>
          <w:b/>
          <w:bCs/>
          <w:kern w:val="0"/>
          <w:sz w:val="24"/>
          <w:szCs w:val="24"/>
          <w:lang w:eastAsia="en-IN"/>
          <w14:ligatures w14:val="none"/>
        </w:rPr>
        <w:t>continuous therapy</w:t>
      </w:r>
      <w:r w:rsidRPr="00B07D37">
        <w:rPr>
          <w:rFonts w:ascii="Times New Roman" w:eastAsia="Times New Roman" w:hAnsi="Times New Roman" w:cs="Times New Roman"/>
          <w:kern w:val="0"/>
          <w:sz w:val="24"/>
          <w:szCs w:val="24"/>
          <w:lang w:eastAsia="en-IN"/>
          <w14:ligatures w14:val="none"/>
        </w:rPr>
        <w:t>, which is associated with better hemodynamic stability and reduced mortality in high-risk patients.</w:t>
      </w:r>
    </w:p>
    <w:p w14:paraId="7DB46411"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The </w:t>
      </w:r>
      <w:r w:rsidRPr="00B07D37">
        <w:rPr>
          <w:rFonts w:ascii="Times New Roman" w:eastAsia="Times New Roman" w:hAnsi="Times New Roman" w:cs="Times New Roman"/>
          <w:b/>
          <w:bCs/>
          <w:kern w:val="0"/>
          <w:sz w:val="24"/>
          <w:szCs w:val="24"/>
          <w:lang w:eastAsia="en-IN"/>
          <w14:ligatures w14:val="none"/>
        </w:rPr>
        <w:t>2024–2030</w:t>
      </w:r>
      <w:r w:rsidRPr="00B07D37">
        <w:rPr>
          <w:rFonts w:ascii="Times New Roman" w:eastAsia="Times New Roman" w:hAnsi="Times New Roman" w:cs="Times New Roman"/>
          <w:kern w:val="0"/>
          <w:sz w:val="24"/>
          <w:szCs w:val="24"/>
          <w:lang w:eastAsia="en-IN"/>
          <w14:ligatures w14:val="none"/>
        </w:rPr>
        <w:t xml:space="preserve"> period will also see CRRT integrated with real-time monitoring systems and AI-driven fluid management protocols, offering new paradigms in ICU nephrology.</w:t>
      </w:r>
    </w:p>
    <w:p w14:paraId="0C6FD60B"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Key stakeholders</w:t>
      </w:r>
      <w:r w:rsidRPr="00B07D37">
        <w:rPr>
          <w:rFonts w:ascii="Times New Roman" w:eastAsia="Times New Roman" w:hAnsi="Times New Roman" w:cs="Times New Roman"/>
          <w:kern w:val="0"/>
          <w:sz w:val="24"/>
          <w:szCs w:val="24"/>
          <w:lang w:eastAsia="en-IN"/>
          <w14:ligatures w14:val="none"/>
        </w:rPr>
        <w:t xml:space="preserve"> shaping this market include:</w:t>
      </w:r>
    </w:p>
    <w:p w14:paraId="39730CD5" w14:textId="77777777" w:rsidR="00B07D37" w:rsidRPr="00B07D37" w:rsidRDefault="00B07D37" w:rsidP="00B07D3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Original Equipment Manufacturers (OEMs)</w:t>
      </w:r>
      <w:r w:rsidRPr="00B07D37">
        <w:rPr>
          <w:rFonts w:ascii="Times New Roman" w:eastAsia="Times New Roman" w:hAnsi="Times New Roman" w:cs="Times New Roman"/>
          <w:kern w:val="0"/>
          <w:sz w:val="24"/>
          <w:szCs w:val="24"/>
          <w:lang w:eastAsia="en-IN"/>
          <w14:ligatures w14:val="none"/>
        </w:rPr>
        <w:t xml:space="preserve"> producing CRRT devices and disposables.</w:t>
      </w:r>
    </w:p>
    <w:p w14:paraId="0DC020FF" w14:textId="77777777" w:rsidR="00B07D37" w:rsidRPr="00B07D37" w:rsidRDefault="00B07D37" w:rsidP="00B07D3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Hospitals and critical care units</w:t>
      </w:r>
      <w:r w:rsidRPr="00B07D37">
        <w:rPr>
          <w:rFonts w:ascii="Times New Roman" w:eastAsia="Times New Roman" w:hAnsi="Times New Roman" w:cs="Times New Roman"/>
          <w:kern w:val="0"/>
          <w:sz w:val="24"/>
          <w:szCs w:val="24"/>
          <w:lang w:eastAsia="en-IN"/>
          <w14:ligatures w14:val="none"/>
        </w:rPr>
        <w:t xml:space="preserve"> utilizing these systems across ICU settings.</w:t>
      </w:r>
    </w:p>
    <w:p w14:paraId="1EBE9368" w14:textId="77777777" w:rsidR="00B07D37" w:rsidRPr="00B07D37" w:rsidRDefault="00B07D37" w:rsidP="00B07D3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Government and public health organizations</w:t>
      </w:r>
      <w:r w:rsidRPr="00B07D37">
        <w:rPr>
          <w:rFonts w:ascii="Times New Roman" w:eastAsia="Times New Roman" w:hAnsi="Times New Roman" w:cs="Times New Roman"/>
          <w:kern w:val="0"/>
          <w:sz w:val="24"/>
          <w:szCs w:val="24"/>
          <w:lang w:eastAsia="en-IN"/>
          <w14:ligatures w14:val="none"/>
        </w:rPr>
        <w:t xml:space="preserve"> developing renal injury treatment protocols.</w:t>
      </w:r>
    </w:p>
    <w:p w14:paraId="1029BC2D" w14:textId="77777777" w:rsidR="00B07D37" w:rsidRPr="00B07D37" w:rsidRDefault="00B07D37" w:rsidP="00B07D3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Investors and venture capital firms</w:t>
      </w:r>
      <w:r w:rsidRPr="00B07D37">
        <w:rPr>
          <w:rFonts w:ascii="Times New Roman" w:eastAsia="Times New Roman" w:hAnsi="Times New Roman" w:cs="Times New Roman"/>
          <w:kern w:val="0"/>
          <w:sz w:val="24"/>
          <w:szCs w:val="24"/>
          <w:lang w:eastAsia="en-IN"/>
          <w14:ligatures w14:val="none"/>
        </w:rPr>
        <w:t xml:space="preserve"> funding renal therapy startups and precision dialysis innovations.</w:t>
      </w:r>
    </w:p>
    <w:p w14:paraId="2C24B116" w14:textId="77777777" w:rsidR="00B07D37" w:rsidRPr="00B07D37" w:rsidRDefault="00B07D37" w:rsidP="00B07D3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Research institutions and clinical nephrologists</w:t>
      </w:r>
      <w:r w:rsidRPr="00B07D37">
        <w:rPr>
          <w:rFonts w:ascii="Times New Roman" w:eastAsia="Times New Roman" w:hAnsi="Times New Roman" w:cs="Times New Roman"/>
          <w:kern w:val="0"/>
          <w:sz w:val="24"/>
          <w:szCs w:val="24"/>
          <w:lang w:eastAsia="en-IN"/>
          <w14:ligatures w14:val="none"/>
        </w:rPr>
        <w:t xml:space="preserve"> validating efficacy via evidence-based clinical trials.</w:t>
      </w:r>
    </w:p>
    <w:p w14:paraId="16AA6F50"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As more regions build ICU capacity and recognize AKI as a life-threatening emergency, CRRT is becoming a vital tool in critical care survival strategies.</w:t>
      </w:r>
    </w:p>
    <w:p w14:paraId="6FE2DA7C" w14:textId="77777777" w:rsidR="00B07D37" w:rsidRPr="00B07D37" w:rsidRDefault="00B07D37" w:rsidP="00B07D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D37">
        <w:rPr>
          <w:rFonts w:ascii="Segoe UI Emoji" w:eastAsia="Times New Roman" w:hAnsi="Segoe UI Emoji" w:cs="Segoe UI Emoji"/>
          <w:b/>
          <w:bCs/>
          <w:kern w:val="0"/>
          <w:sz w:val="27"/>
          <w:szCs w:val="27"/>
          <w:lang w:eastAsia="en-IN"/>
          <w14:ligatures w14:val="none"/>
        </w:rPr>
        <w:t>📘</w:t>
      </w:r>
      <w:r w:rsidRPr="00B07D37">
        <w:rPr>
          <w:rFonts w:ascii="Times New Roman" w:eastAsia="Times New Roman" w:hAnsi="Times New Roman" w:cs="Times New Roman"/>
          <w:b/>
          <w:bCs/>
          <w:kern w:val="0"/>
          <w:sz w:val="27"/>
          <w:szCs w:val="27"/>
          <w:lang w:eastAsia="en-IN"/>
          <w14:ligatures w14:val="none"/>
        </w:rPr>
        <w:t xml:space="preserve"> 2. Market Segmentation and Forecast Scope</w:t>
      </w:r>
    </w:p>
    <w:p w14:paraId="6CE4AA79"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The </w:t>
      </w:r>
      <w:r w:rsidRPr="00B07D37">
        <w:rPr>
          <w:rFonts w:ascii="Times New Roman" w:eastAsia="Times New Roman" w:hAnsi="Times New Roman" w:cs="Times New Roman"/>
          <w:b/>
          <w:bCs/>
          <w:kern w:val="0"/>
          <w:sz w:val="24"/>
          <w:szCs w:val="24"/>
          <w:lang w:eastAsia="en-IN"/>
          <w14:ligatures w14:val="none"/>
        </w:rPr>
        <w:t>continuous renal replacement therapy market</w:t>
      </w:r>
      <w:r w:rsidRPr="00B07D37">
        <w:rPr>
          <w:rFonts w:ascii="Times New Roman" w:eastAsia="Times New Roman" w:hAnsi="Times New Roman" w:cs="Times New Roman"/>
          <w:kern w:val="0"/>
          <w:sz w:val="24"/>
          <w:szCs w:val="24"/>
          <w:lang w:eastAsia="en-IN"/>
          <w14:ligatures w14:val="none"/>
        </w:rPr>
        <w:t xml:space="preserve"> is structured across four primary segmentation dimensions to provide a comprehensive forecast scope: </w:t>
      </w:r>
      <w:r w:rsidRPr="00B07D37">
        <w:rPr>
          <w:rFonts w:ascii="Times New Roman" w:eastAsia="Times New Roman" w:hAnsi="Times New Roman" w:cs="Times New Roman"/>
          <w:b/>
          <w:bCs/>
          <w:kern w:val="0"/>
          <w:sz w:val="24"/>
          <w:szCs w:val="24"/>
          <w:lang w:eastAsia="en-IN"/>
          <w14:ligatures w14:val="none"/>
        </w:rPr>
        <w:t xml:space="preserve">By Product Type, By </w:t>
      </w:r>
      <w:r w:rsidRPr="00B07D37">
        <w:rPr>
          <w:rFonts w:ascii="Times New Roman" w:eastAsia="Times New Roman" w:hAnsi="Times New Roman" w:cs="Times New Roman"/>
          <w:b/>
          <w:bCs/>
          <w:kern w:val="0"/>
          <w:sz w:val="24"/>
          <w:szCs w:val="24"/>
          <w:lang w:eastAsia="en-IN"/>
          <w14:ligatures w14:val="none"/>
        </w:rPr>
        <w:lastRenderedPageBreak/>
        <w:t>Modality, By End User, and By Region</w:t>
      </w:r>
      <w:r w:rsidRPr="00B07D37">
        <w:rPr>
          <w:rFonts w:ascii="Times New Roman" w:eastAsia="Times New Roman" w:hAnsi="Times New Roman" w:cs="Times New Roman"/>
          <w:kern w:val="0"/>
          <w:sz w:val="24"/>
          <w:szCs w:val="24"/>
          <w:lang w:eastAsia="en-IN"/>
          <w14:ligatures w14:val="none"/>
        </w:rPr>
        <w:t>. Each of these dimensions reflects how innovation, clinical preferences, and infrastructure maturity are shaping demand globally.</w:t>
      </w:r>
    </w:p>
    <w:p w14:paraId="1B6CE5A9"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22DBEC17">
          <v:rect id="_x0000_i1025" style="width:0;height:1.5pt" o:hralign="center" o:hrstd="t" o:hr="t" fillcolor="#a0a0a0" stroked="f"/>
        </w:pict>
      </w:r>
    </w:p>
    <w:p w14:paraId="3BB3480E"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By Product Type</w:t>
      </w:r>
    </w:p>
    <w:p w14:paraId="67E01BBF" w14:textId="77777777" w:rsidR="00B07D37" w:rsidRPr="00B07D37" w:rsidRDefault="00B07D37" w:rsidP="00B07D3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CRRT Systems</w:t>
      </w:r>
    </w:p>
    <w:p w14:paraId="1B956659" w14:textId="77777777" w:rsidR="00B07D37" w:rsidRPr="00B07D37" w:rsidRDefault="00B07D37" w:rsidP="00B07D3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CRRT Consumables (Disposables)</w:t>
      </w:r>
    </w:p>
    <w:p w14:paraId="4D8436C1" w14:textId="77777777" w:rsidR="00B07D37" w:rsidRPr="00B07D37" w:rsidRDefault="00B07D37" w:rsidP="00B07D3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Dialysates &amp; Replacement Fluids</w:t>
      </w:r>
    </w:p>
    <w:p w14:paraId="64355C75"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CRRT </w:t>
      </w:r>
      <w:r w:rsidRPr="00B07D37">
        <w:rPr>
          <w:rFonts w:ascii="Times New Roman" w:eastAsia="Times New Roman" w:hAnsi="Times New Roman" w:cs="Times New Roman"/>
          <w:b/>
          <w:bCs/>
          <w:kern w:val="0"/>
          <w:sz w:val="24"/>
          <w:szCs w:val="24"/>
          <w:lang w:eastAsia="en-IN"/>
          <w14:ligatures w14:val="none"/>
        </w:rPr>
        <w:t>systems</w:t>
      </w:r>
      <w:r w:rsidRPr="00B07D37">
        <w:rPr>
          <w:rFonts w:ascii="Times New Roman" w:eastAsia="Times New Roman" w:hAnsi="Times New Roman" w:cs="Times New Roman"/>
          <w:kern w:val="0"/>
          <w:sz w:val="24"/>
          <w:szCs w:val="24"/>
          <w:lang w:eastAsia="en-IN"/>
          <w14:ligatures w14:val="none"/>
        </w:rPr>
        <w:t xml:space="preserve"> account for the highest revenue share in </w:t>
      </w:r>
      <w:r w:rsidRPr="00B07D37">
        <w:rPr>
          <w:rFonts w:ascii="Times New Roman" w:eastAsia="Times New Roman" w:hAnsi="Times New Roman" w:cs="Times New Roman"/>
          <w:b/>
          <w:bCs/>
          <w:kern w:val="0"/>
          <w:sz w:val="24"/>
          <w:szCs w:val="24"/>
          <w:lang w:eastAsia="en-IN"/>
          <w14:ligatures w14:val="none"/>
        </w:rPr>
        <w:t>2024</w:t>
      </w:r>
      <w:r w:rsidRPr="00B07D37">
        <w:rPr>
          <w:rFonts w:ascii="Times New Roman" w:eastAsia="Times New Roman" w:hAnsi="Times New Roman" w:cs="Times New Roman"/>
          <w:kern w:val="0"/>
          <w:sz w:val="24"/>
          <w:szCs w:val="24"/>
          <w:lang w:eastAsia="en-IN"/>
          <w14:ligatures w14:val="none"/>
        </w:rPr>
        <w:t xml:space="preserve">, commanding approximately </w:t>
      </w:r>
      <w:r w:rsidRPr="00B07D37">
        <w:rPr>
          <w:rFonts w:ascii="Times New Roman" w:eastAsia="Times New Roman" w:hAnsi="Times New Roman" w:cs="Times New Roman"/>
          <w:b/>
          <w:bCs/>
          <w:kern w:val="0"/>
          <w:sz w:val="24"/>
          <w:szCs w:val="24"/>
          <w:lang w:eastAsia="en-IN"/>
          <w14:ligatures w14:val="none"/>
        </w:rPr>
        <w:t>46%</w:t>
      </w:r>
      <w:r w:rsidRPr="00B07D37">
        <w:rPr>
          <w:rFonts w:ascii="Times New Roman" w:eastAsia="Times New Roman" w:hAnsi="Times New Roman" w:cs="Times New Roman"/>
          <w:kern w:val="0"/>
          <w:sz w:val="24"/>
          <w:szCs w:val="24"/>
          <w:lang w:eastAsia="en-IN"/>
          <w14:ligatures w14:val="none"/>
        </w:rPr>
        <w:t xml:space="preserve"> of the global market due to their central role in delivering the therapy and the high cost of integrated hardware. However, </w:t>
      </w:r>
      <w:r w:rsidRPr="00B07D37">
        <w:rPr>
          <w:rFonts w:ascii="Times New Roman" w:eastAsia="Times New Roman" w:hAnsi="Times New Roman" w:cs="Times New Roman"/>
          <w:b/>
          <w:bCs/>
          <w:kern w:val="0"/>
          <w:sz w:val="24"/>
          <w:szCs w:val="24"/>
          <w:lang w:eastAsia="en-IN"/>
          <w14:ligatures w14:val="none"/>
        </w:rPr>
        <w:t>CRRT consumables</w:t>
      </w:r>
      <w:r w:rsidRPr="00B07D37">
        <w:rPr>
          <w:rFonts w:ascii="Times New Roman" w:eastAsia="Times New Roman" w:hAnsi="Times New Roman" w:cs="Times New Roman"/>
          <w:kern w:val="0"/>
          <w:sz w:val="24"/>
          <w:szCs w:val="24"/>
          <w:lang w:eastAsia="en-IN"/>
          <w14:ligatures w14:val="none"/>
        </w:rPr>
        <w:t xml:space="preserve"> are projected to be the fastest-growing sub-segment due to their recurring use per session and growing ICU admissions across emerging economies.</w:t>
      </w:r>
    </w:p>
    <w:p w14:paraId="6E28E63E"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69FCE19B">
          <v:rect id="_x0000_i1026" style="width:0;height:1.5pt" o:hralign="center" o:hrstd="t" o:hr="t" fillcolor="#a0a0a0" stroked="f"/>
        </w:pict>
      </w:r>
    </w:p>
    <w:p w14:paraId="3215CE63"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By Modality</w:t>
      </w:r>
    </w:p>
    <w:p w14:paraId="099B7B2B" w14:textId="77777777" w:rsidR="00B07D37" w:rsidRPr="00B07D37" w:rsidRDefault="00B07D37" w:rsidP="00B07D3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 xml:space="preserve">Continuous </w:t>
      </w:r>
      <w:proofErr w:type="spellStart"/>
      <w:r w:rsidRPr="00B07D37">
        <w:rPr>
          <w:rFonts w:ascii="Times New Roman" w:eastAsia="Times New Roman" w:hAnsi="Times New Roman" w:cs="Times New Roman"/>
          <w:b/>
          <w:bCs/>
          <w:kern w:val="0"/>
          <w:sz w:val="24"/>
          <w:szCs w:val="24"/>
          <w:lang w:eastAsia="en-IN"/>
          <w14:ligatures w14:val="none"/>
        </w:rPr>
        <w:t>Venovenous</w:t>
      </w:r>
      <w:proofErr w:type="spellEnd"/>
      <w:r w:rsidRPr="00B07D37">
        <w:rPr>
          <w:rFonts w:ascii="Times New Roman" w:eastAsia="Times New Roman" w:hAnsi="Times New Roman" w:cs="Times New Roman"/>
          <w:b/>
          <w:bCs/>
          <w:kern w:val="0"/>
          <w:sz w:val="24"/>
          <w:szCs w:val="24"/>
          <w:lang w:eastAsia="en-IN"/>
          <w14:ligatures w14:val="none"/>
        </w:rPr>
        <w:t xml:space="preserve"> Hemofiltration (CVVH)</w:t>
      </w:r>
    </w:p>
    <w:p w14:paraId="2CD0D3E0" w14:textId="77777777" w:rsidR="00B07D37" w:rsidRPr="00B07D37" w:rsidRDefault="00B07D37" w:rsidP="00B07D3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 xml:space="preserve">Continuous </w:t>
      </w:r>
      <w:proofErr w:type="spellStart"/>
      <w:r w:rsidRPr="00B07D37">
        <w:rPr>
          <w:rFonts w:ascii="Times New Roman" w:eastAsia="Times New Roman" w:hAnsi="Times New Roman" w:cs="Times New Roman"/>
          <w:b/>
          <w:bCs/>
          <w:kern w:val="0"/>
          <w:sz w:val="24"/>
          <w:szCs w:val="24"/>
          <w:lang w:eastAsia="en-IN"/>
          <w14:ligatures w14:val="none"/>
        </w:rPr>
        <w:t>Venovenous</w:t>
      </w:r>
      <w:proofErr w:type="spellEnd"/>
      <w:r w:rsidRPr="00B07D37">
        <w:rPr>
          <w:rFonts w:ascii="Times New Roman" w:eastAsia="Times New Roman" w:hAnsi="Times New Roman" w:cs="Times New Roman"/>
          <w:b/>
          <w:bCs/>
          <w:kern w:val="0"/>
          <w:sz w:val="24"/>
          <w:szCs w:val="24"/>
          <w:lang w:eastAsia="en-IN"/>
          <w14:ligatures w14:val="none"/>
        </w:rPr>
        <w:t xml:space="preserve"> Hemodiafiltration (CVVHDF)</w:t>
      </w:r>
    </w:p>
    <w:p w14:paraId="625CF524" w14:textId="77777777" w:rsidR="00B07D37" w:rsidRPr="00B07D37" w:rsidRDefault="00B07D37" w:rsidP="00B07D3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 xml:space="preserve">Continuous </w:t>
      </w:r>
      <w:proofErr w:type="spellStart"/>
      <w:r w:rsidRPr="00B07D37">
        <w:rPr>
          <w:rFonts w:ascii="Times New Roman" w:eastAsia="Times New Roman" w:hAnsi="Times New Roman" w:cs="Times New Roman"/>
          <w:b/>
          <w:bCs/>
          <w:kern w:val="0"/>
          <w:sz w:val="24"/>
          <w:szCs w:val="24"/>
          <w:lang w:eastAsia="en-IN"/>
          <w14:ligatures w14:val="none"/>
        </w:rPr>
        <w:t>Venovenous</w:t>
      </w:r>
      <w:proofErr w:type="spellEnd"/>
      <w:r w:rsidRPr="00B07D37">
        <w:rPr>
          <w:rFonts w:ascii="Times New Roman" w:eastAsia="Times New Roman" w:hAnsi="Times New Roman" w:cs="Times New Roman"/>
          <w:b/>
          <w:bCs/>
          <w:kern w:val="0"/>
          <w:sz w:val="24"/>
          <w:szCs w:val="24"/>
          <w:lang w:eastAsia="en-IN"/>
          <w14:ligatures w14:val="none"/>
        </w:rPr>
        <w:t xml:space="preserve"> </w:t>
      </w:r>
      <w:proofErr w:type="spellStart"/>
      <w:r w:rsidRPr="00B07D37">
        <w:rPr>
          <w:rFonts w:ascii="Times New Roman" w:eastAsia="Times New Roman" w:hAnsi="Times New Roman" w:cs="Times New Roman"/>
          <w:b/>
          <w:bCs/>
          <w:kern w:val="0"/>
          <w:sz w:val="24"/>
          <w:szCs w:val="24"/>
          <w:lang w:eastAsia="en-IN"/>
          <w14:ligatures w14:val="none"/>
        </w:rPr>
        <w:t>Hemodialysis</w:t>
      </w:r>
      <w:proofErr w:type="spellEnd"/>
      <w:r w:rsidRPr="00B07D37">
        <w:rPr>
          <w:rFonts w:ascii="Times New Roman" w:eastAsia="Times New Roman" w:hAnsi="Times New Roman" w:cs="Times New Roman"/>
          <w:b/>
          <w:bCs/>
          <w:kern w:val="0"/>
          <w:sz w:val="24"/>
          <w:szCs w:val="24"/>
          <w:lang w:eastAsia="en-IN"/>
          <w14:ligatures w14:val="none"/>
        </w:rPr>
        <w:t xml:space="preserve"> (CVVHD)</w:t>
      </w:r>
    </w:p>
    <w:p w14:paraId="23354BD5" w14:textId="77777777" w:rsidR="00B07D37" w:rsidRPr="00B07D37" w:rsidRDefault="00B07D37" w:rsidP="00B07D3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Slow Continuous Ultrafiltration (SCUF)</w:t>
      </w:r>
    </w:p>
    <w:p w14:paraId="4EAAF77B"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Among these, </w:t>
      </w:r>
      <w:r w:rsidRPr="00B07D37">
        <w:rPr>
          <w:rFonts w:ascii="Times New Roman" w:eastAsia="Times New Roman" w:hAnsi="Times New Roman" w:cs="Times New Roman"/>
          <w:b/>
          <w:bCs/>
          <w:kern w:val="0"/>
          <w:sz w:val="24"/>
          <w:szCs w:val="24"/>
          <w:lang w:eastAsia="en-IN"/>
          <w14:ligatures w14:val="none"/>
        </w:rPr>
        <w:t>CVVHDF</w:t>
      </w:r>
      <w:r w:rsidRPr="00B07D37">
        <w:rPr>
          <w:rFonts w:ascii="Times New Roman" w:eastAsia="Times New Roman" w:hAnsi="Times New Roman" w:cs="Times New Roman"/>
          <w:kern w:val="0"/>
          <w:sz w:val="24"/>
          <w:szCs w:val="24"/>
          <w:lang w:eastAsia="en-IN"/>
          <w14:ligatures w14:val="none"/>
        </w:rPr>
        <w:t xml:space="preserve"> is expected to grow at the fastest pace between </w:t>
      </w:r>
      <w:r w:rsidRPr="00B07D37">
        <w:rPr>
          <w:rFonts w:ascii="Times New Roman" w:eastAsia="Times New Roman" w:hAnsi="Times New Roman" w:cs="Times New Roman"/>
          <w:b/>
          <w:bCs/>
          <w:kern w:val="0"/>
          <w:sz w:val="24"/>
          <w:szCs w:val="24"/>
          <w:lang w:eastAsia="en-IN"/>
          <w14:ligatures w14:val="none"/>
        </w:rPr>
        <w:t>2024 and 2030</w:t>
      </w:r>
      <w:r w:rsidRPr="00B07D37">
        <w:rPr>
          <w:rFonts w:ascii="Times New Roman" w:eastAsia="Times New Roman" w:hAnsi="Times New Roman" w:cs="Times New Roman"/>
          <w:kern w:val="0"/>
          <w:sz w:val="24"/>
          <w:szCs w:val="24"/>
          <w:lang w:eastAsia="en-IN"/>
          <w14:ligatures w14:val="none"/>
        </w:rPr>
        <w:t>, as it combines both convection and diffusion mechanisms for superior solute clearance, particularly in critically ill patients with multi-organ dysfunction.</w:t>
      </w:r>
    </w:p>
    <w:p w14:paraId="0FE50001"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2567DA71">
          <v:rect id="_x0000_i1027" style="width:0;height:1.5pt" o:hralign="center" o:hrstd="t" o:hr="t" fillcolor="#a0a0a0" stroked="f"/>
        </w:pict>
      </w:r>
    </w:p>
    <w:p w14:paraId="5F3DE36E"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By End User</w:t>
      </w:r>
    </w:p>
    <w:p w14:paraId="644ACE39" w14:textId="77777777" w:rsidR="00B07D37" w:rsidRPr="00B07D37" w:rsidRDefault="00B07D37" w:rsidP="00B07D3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Hospitals</w:t>
      </w:r>
    </w:p>
    <w:p w14:paraId="24D643B0" w14:textId="77777777" w:rsidR="00B07D37" w:rsidRPr="00B07D37" w:rsidRDefault="00B07D37" w:rsidP="00B07D3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 xml:space="preserve">Ambulatory Surgical </w:t>
      </w:r>
      <w:proofErr w:type="spellStart"/>
      <w:r w:rsidRPr="00B07D37">
        <w:rPr>
          <w:rFonts w:ascii="Times New Roman" w:eastAsia="Times New Roman" w:hAnsi="Times New Roman" w:cs="Times New Roman"/>
          <w:b/>
          <w:bCs/>
          <w:kern w:val="0"/>
          <w:sz w:val="24"/>
          <w:szCs w:val="24"/>
          <w:lang w:eastAsia="en-IN"/>
          <w14:ligatures w14:val="none"/>
        </w:rPr>
        <w:t>Centers</w:t>
      </w:r>
      <w:proofErr w:type="spellEnd"/>
      <w:r w:rsidRPr="00B07D37">
        <w:rPr>
          <w:rFonts w:ascii="Times New Roman" w:eastAsia="Times New Roman" w:hAnsi="Times New Roman" w:cs="Times New Roman"/>
          <w:b/>
          <w:bCs/>
          <w:kern w:val="0"/>
          <w:sz w:val="24"/>
          <w:szCs w:val="24"/>
          <w:lang w:eastAsia="en-IN"/>
          <w14:ligatures w14:val="none"/>
        </w:rPr>
        <w:t xml:space="preserve"> (ASCs)</w:t>
      </w:r>
    </w:p>
    <w:p w14:paraId="4AEF8EC1" w14:textId="77777777" w:rsidR="00B07D37" w:rsidRPr="00B07D37" w:rsidRDefault="00B07D37" w:rsidP="00B07D3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Dialysis Clinics</w:t>
      </w:r>
    </w:p>
    <w:p w14:paraId="63445774" w14:textId="77777777" w:rsidR="00B07D37" w:rsidRPr="00B07D37" w:rsidRDefault="00B07D37" w:rsidP="00B07D3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Others (Military, Research Institutions)</w:t>
      </w:r>
    </w:p>
    <w:p w14:paraId="4FDBF912"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Hospitals</w:t>
      </w:r>
      <w:r w:rsidRPr="00B07D37">
        <w:rPr>
          <w:rFonts w:ascii="Times New Roman" w:eastAsia="Times New Roman" w:hAnsi="Times New Roman" w:cs="Times New Roman"/>
          <w:kern w:val="0"/>
          <w:sz w:val="24"/>
          <w:szCs w:val="24"/>
          <w:lang w:eastAsia="en-IN"/>
          <w14:ligatures w14:val="none"/>
        </w:rPr>
        <w:t xml:space="preserve">, especially tertiary and quaternary care </w:t>
      </w:r>
      <w:proofErr w:type="spellStart"/>
      <w:r w:rsidRPr="00B07D37">
        <w:rPr>
          <w:rFonts w:ascii="Times New Roman" w:eastAsia="Times New Roman" w:hAnsi="Times New Roman" w:cs="Times New Roman"/>
          <w:kern w:val="0"/>
          <w:sz w:val="24"/>
          <w:szCs w:val="24"/>
          <w:lang w:eastAsia="en-IN"/>
          <w14:ligatures w14:val="none"/>
        </w:rPr>
        <w:t>centers</w:t>
      </w:r>
      <w:proofErr w:type="spellEnd"/>
      <w:r w:rsidRPr="00B07D37">
        <w:rPr>
          <w:rFonts w:ascii="Times New Roman" w:eastAsia="Times New Roman" w:hAnsi="Times New Roman" w:cs="Times New Roman"/>
          <w:kern w:val="0"/>
          <w:sz w:val="24"/>
          <w:szCs w:val="24"/>
          <w:lang w:eastAsia="en-IN"/>
          <w14:ligatures w14:val="none"/>
        </w:rPr>
        <w:t xml:space="preserve">, dominate the end-user landscape and are anticipated to retain a majority share through </w:t>
      </w:r>
      <w:r w:rsidRPr="00B07D37">
        <w:rPr>
          <w:rFonts w:ascii="Times New Roman" w:eastAsia="Times New Roman" w:hAnsi="Times New Roman" w:cs="Times New Roman"/>
          <w:b/>
          <w:bCs/>
          <w:kern w:val="0"/>
          <w:sz w:val="24"/>
          <w:szCs w:val="24"/>
          <w:lang w:eastAsia="en-IN"/>
          <w14:ligatures w14:val="none"/>
        </w:rPr>
        <w:t>2030</w:t>
      </w:r>
      <w:r w:rsidRPr="00B07D37">
        <w:rPr>
          <w:rFonts w:ascii="Times New Roman" w:eastAsia="Times New Roman" w:hAnsi="Times New Roman" w:cs="Times New Roman"/>
          <w:kern w:val="0"/>
          <w:sz w:val="24"/>
          <w:szCs w:val="24"/>
          <w:lang w:eastAsia="en-IN"/>
          <w14:ligatures w14:val="none"/>
        </w:rPr>
        <w:t xml:space="preserve">, owing to their intensive care units and 24/7 critical care resources. </w:t>
      </w:r>
      <w:r w:rsidRPr="00B07D37">
        <w:rPr>
          <w:rFonts w:ascii="Times New Roman" w:eastAsia="Times New Roman" w:hAnsi="Times New Roman" w:cs="Times New Roman"/>
          <w:i/>
          <w:iCs/>
          <w:kern w:val="0"/>
          <w:sz w:val="24"/>
          <w:szCs w:val="24"/>
          <w:lang w:eastAsia="en-IN"/>
          <w14:ligatures w14:val="none"/>
        </w:rPr>
        <w:t>Meanwhile, dialysis clinics in developed economies are gradually expanding their capabilities to offer CRRT services in step-down units or acute care wings.</w:t>
      </w:r>
    </w:p>
    <w:p w14:paraId="44EF1203"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1C33E071">
          <v:rect id="_x0000_i1028" style="width:0;height:1.5pt" o:hralign="center" o:hrstd="t" o:hr="t" fillcolor="#a0a0a0" stroked="f"/>
        </w:pict>
      </w:r>
    </w:p>
    <w:p w14:paraId="2292DB34"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By Region</w:t>
      </w:r>
    </w:p>
    <w:p w14:paraId="76F012C2" w14:textId="77777777" w:rsidR="00B07D37" w:rsidRPr="00B07D37" w:rsidRDefault="00B07D37" w:rsidP="00B07D3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North America</w:t>
      </w:r>
    </w:p>
    <w:p w14:paraId="730C9782" w14:textId="77777777" w:rsidR="00B07D37" w:rsidRPr="00B07D37" w:rsidRDefault="00B07D37" w:rsidP="00B07D3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lastRenderedPageBreak/>
        <w:t>Europe</w:t>
      </w:r>
    </w:p>
    <w:p w14:paraId="451D39F5" w14:textId="77777777" w:rsidR="00B07D37" w:rsidRPr="00B07D37" w:rsidRDefault="00B07D37" w:rsidP="00B07D3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Asia-Pacific</w:t>
      </w:r>
    </w:p>
    <w:p w14:paraId="0D453CDB" w14:textId="77777777" w:rsidR="00B07D37" w:rsidRPr="00B07D37" w:rsidRDefault="00B07D37" w:rsidP="00B07D3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Latin America</w:t>
      </w:r>
    </w:p>
    <w:p w14:paraId="343C50A9" w14:textId="77777777" w:rsidR="00B07D37" w:rsidRPr="00B07D37" w:rsidRDefault="00B07D37" w:rsidP="00B07D3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Middle East &amp; Africa</w:t>
      </w:r>
    </w:p>
    <w:p w14:paraId="08EF3897"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In </w:t>
      </w:r>
      <w:r w:rsidRPr="00B07D37">
        <w:rPr>
          <w:rFonts w:ascii="Times New Roman" w:eastAsia="Times New Roman" w:hAnsi="Times New Roman" w:cs="Times New Roman"/>
          <w:b/>
          <w:bCs/>
          <w:kern w:val="0"/>
          <w:sz w:val="24"/>
          <w:szCs w:val="24"/>
          <w:lang w:eastAsia="en-IN"/>
          <w14:ligatures w14:val="none"/>
        </w:rPr>
        <w:t>2024</w:t>
      </w:r>
      <w:r w:rsidRPr="00B07D37">
        <w:rPr>
          <w:rFonts w:ascii="Times New Roman" w:eastAsia="Times New Roman" w:hAnsi="Times New Roman" w:cs="Times New Roman"/>
          <w:kern w:val="0"/>
          <w:sz w:val="24"/>
          <w:szCs w:val="24"/>
          <w:lang w:eastAsia="en-IN"/>
          <w14:ligatures w14:val="none"/>
        </w:rPr>
        <w:t xml:space="preserve">, </w:t>
      </w:r>
      <w:r w:rsidRPr="00B07D37">
        <w:rPr>
          <w:rFonts w:ascii="Times New Roman" w:eastAsia="Times New Roman" w:hAnsi="Times New Roman" w:cs="Times New Roman"/>
          <w:b/>
          <w:bCs/>
          <w:kern w:val="0"/>
          <w:sz w:val="24"/>
          <w:szCs w:val="24"/>
          <w:lang w:eastAsia="en-IN"/>
          <w14:ligatures w14:val="none"/>
        </w:rPr>
        <w:t>North America</w:t>
      </w:r>
      <w:r w:rsidRPr="00B07D37">
        <w:rPr>
          <w:rFonts w:ascii="Times New Roman" w:eastAsia="Times New Roman" w:hAnsi="Times New Roman" w:cs="Times New Roman"/>
          <w:kern w:val="0"/>
          <w:sz w:val="24"/>
          <w:szCs w:val="24"/>
          <w:lang w:eastAsia="en-IN"/>
          <w14:ligatures w14:val="none"/>
        </w:rPr>
        <w:t xml:space="preserve"> leads in market share, owing to strong healthcare reimbursement systems, a high prevalence of AKI, and well-equipped ICU infrastructure. However, the </w:t>
      </w:r>
      <w:r w:rsidRPr="00B07D37">
        <w:rPr>
          <w:rFonts w:ascii="Times New Roman" w:eastAsia="Times New Roman" w:hAnsi="Times New Roman" w:cs="Times New Roman"/>
          <w:b/>
          <w:bCs/>
          <w:kern w:val="0"/>
          <w:sz w:val="24"/>
          <w:szCs w:val="24"/>
          <w:lang w:eastAsia="en-IN"/>
          <w14:ligatures w14:val="none"/>
        </w:rPr>
        <w:t>Asia-Pacific</w:t>
      </w:r>
      <w:r w:rsidRPr="00B07D37">
        <w:rPr>
          <w:rFonts w:ascii="Times New Roman" w:eastAsia="Times New Roman" w:hAnsi="Times New Roman" w:cs="Times New Roman"/>
          <w:kern w:val="0"/>
          <w:sz w:val="24"/>
          <w:szCs w:val="24"/>
          <w:lang w:eastAsia="en-IN"/>
          <w14:ligatures w14:val="none"/>
        </w:rPr>
        <w:t xml:space="preserve"> region is forecasted to expand at the </w:t>
      </w:r>
      <w:r w:rsidRPr="00B07D37">
        <w:rPr>
          <w:rFonts w:ascii="Times New Roman" w:eastAsia="Times New Roman" w:hAnsi="Times New Roman" w:cs="Times New Roman"/>
          <w:b/>
          <w:bCs/>
          <w:kern w:val="0"/>
          <w:sz w:val="24"/>
          <w:szCs w:val="24"/>
          <w:lang w:eastAsia="en-IN"/>
          <w14:ligatures w14:val="none"/>
        </w:rPr>
        <w:t>fastest CAGR</w:t>
      </w:r>
      <w:r w:rsidRPr="00B07D37">
        <w:rPr>
          <w:rFonts w:ascii="Times New Roman" w:eastAsia="Times New Roman" w:hAnsi="Times New Roman" w:cs="Times New Roman"/>
          <w:kern w:val="0"/>
          <w:sz w:val="24"/>
          <w:szCs w:val="24"/>
          <w:lang w:eastAsia="en-IN"/>
          <w14:ligatures w14:val="none"/>
        </w:rPr>
        <w:t>, driven by rising ICU bed capacity, growing awareness of AKI management, and public-private investments in renal care.</w:t>
      </w:r>
    </w:p>
    <w:p w14:paraId="5C5AC07C"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0D361C28">
          <v:rect id="_x0000_i1029" style="width:0;height:1.5pt" o:hralign="center" o:hrstd="t" o:hr="t" fillcolor="#a0a0a0" stroked="f"/>
        </w:pict>
      </w:r>
    </w:p>
    <w:p w14:paraId="209747C4"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This multidimensional segmentation framework enables a granular understanding of evolving demand patterns, technology uptake, and regional readiness in the CRRT space.</w:t>
      </w:r>
    </w:p>
    <w:p w14:paraId="23FEC5B5" w14:textId="77777777" w:rsidR="00B07D37" w:rsidRPr="00B07D37" w:rsidRDefault="00B07D37" w:rsidP="00B07D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D37">
        <w:rPr>
          <w:rFonts w:ascii="Segoe UI Emoji" w:eastAsia="Times New Roman" w:hAnsi="Segoe UI Emoji" w:cs="Segoe UI Emoji"/>
          <w:b/>
          <w:bCs/>
          <w:kern w:val="0"/>
          <w:sz w:val="27"/>
          <w:szCs w:val="27"/>
          <w:lang w:eastAsia="en-IN"/>
          <w14:ligatures w14:val="none"/>
        </w:rPr>
        <w:t>📘</w:t>
      </w:r>
      <w:r w:rsidRPr="00B07D37">
        <w:rPr>
          <w:rFonts w:ascii="Times New Roman" w:eastAsia="Times New Roman" w:hAnsi="Times New Roman" w:cs="Times New Roman"/>
          <w:b/>
          <w:bCs/>
          <w:kern w:val="0"/>
          <w:sz w:val="27"/>
          <w:szCs w:val="27"/>
          <w:lang w:eastAsia="en-IN"/>
          <w14:ligatures w14:val="none"/>
        </w:rPr>
        <w:t xml:space="preserve"> 3. Market Trends and Innovation Landscape</w:t>
      </w:r>
    </w:p>
    <w:p w14:paraId="7FF37336"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The </w:t>
      </w:r>
      <w:r w:rsidRPr="00B07D37">
        <w:rPr>
          <w:rFonts w:ascii="Times New Roman" w:eastAsia="Times New Roman" w:hAnsi="Times New Roman" w:cs="Times New Roman"/>
          <w:b/>
          <w:bCs/>
          <w:kern w:val="0"/>
          <w:sz w:val="24"/>
          <w:szCs w:val="24"/>
          <w:lang w:eastAsia="en-IN"/>
          <w14:ligatures w14:val="none"/>
        </w:rPr>
        <w:t>continuous renal replacement therapy market</w:t>
      </w:r>
      <w:r w:rsidRPr="00B07D37">
        <w:rPr>
          <w:rFonts w:ascii="Times New Roman" w:eastAsia="Times New Roman" w:hAnsi="Times New Roman" w:cs="Times New Roman"/>
          <w:kern w:val="0"/>
          <w:sz w:val="24"/>
          <w:szCs w:val="24"/>
          <w:lang w:eastAsia="en-IN"/>
          <w14:ligatures w14:val="none"/>
        </w:rPr>
        <w:t xml:space="preserve"> is undergoing a dynamic transformation </w:t>
      </w:r>
      <w:proofErr w:type="spellStart"/>
      <w:r w:rsidRPr="00B07D37">
        <w:rPr>
          <w:rFonts w:ascii="Times New Roman" w:eastAsia="Times New Roman" w:hAnsi="Times New Roman" w:cs="Times New Roman"/>
          <w:kern w:val="0"/>
          <w:sz w:val="24"/>
          <w:szCs w:val="24"/>
          <w:lang w:eastAsia="en-IN"/>
          <w14:ligatures w14:val="none"/>
        </w:rPr>
        <w:t>fueled</w:t>
      </w:r>
      <w:proofErr w:type="spellEnd"/>
      <w:r w:rsidRPr="00B07D37">
        <w:rPr>
          <w:rFonts w:ascii="Times New Roman" w:eastAsia="Times New Roman" w:hAnsi="Times New Roman" w:cs="Times New Roman"/>
          <w:kern w:val="0"/>
          <w:sz w:val="24"/>
          <w:szCs w:val="24"/>
          <w:lang w:eastAsia="en-IN"/>
          <w14:ligatures w14:val="none"/>
        </w:rPr>
        <w:t xml:space="preserve"> by cross-disciplinary innovation in </w:t>
      </w:r>
      <w:r w:rsidRPr="00B07D37">
        <w:rPr>
          <w:rFonts w:ascii="Times New Roman" w:eastAsia="Times New Roman" w:hAnsi="Times New Roman" w:cs="Times New Roman"/>
          <w:b/>
          <w:bCs/>
          <w:kern w:val="0"/>
          <w:sz w:val="24"/>
          <w:szCs w:val="24"/>
          <w:lang w:eastAsia="en-IN"/>
          <w14:ligatures w14:val="none"/>
        </w:rPr>
        <w:t>critical care nephrology, smart device engineering, and precision medicine</w:t>
      </w:r>
      <w:r w:rsidRPr="00B07D37">
        <w:rPr>
          <w:rFonts w:ascii="Times New Roman" w:eastAsia="Times New Roman" w:hAnsi="Times New Roman" w:cs="Times New Roman"/>
          <w:kern w:val="0"/>
          <w:sz w:val="24"/>
          <w:szCs w:val="24"/>
          <w:lang w:eastAsia="en-IN"/>
          <w14:ligatures w14:val="none"/>
        </w:rPr>
        <w:t>. From hardware miniaturization to software-enabled dose personalization, CRRT is moving toward a more integrated, automated, and data-driven modality.</w:t>
      </w:r>
    </w:p>
    <w:p w14:paraId="3997E33E"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140F0BED">
          <v:rect id="_x0000_i1035" style="width:0;height:1.5pt" o:hralign="center" o:hrstd="t" o:hr="t" fillcolor="#a0a0a0" stroked="f"/>
        </w:pict>
      </w:r>
    </w:p>
    <w:p w14:paraId="12F5887C"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Segoe UI Emoji" w:eastAsia="Times New Roman" w:hAnsi="Segoe UI Emoji" w:cs="Segoe UI Emoji"/>
          <w:b/>
          <w:bCs/>
          <w:kern w:val="0"/>
          <w:sz w:val="24"/>
          <w:szCs w:val="24"/>
          <w:lang w:eastAsia="en-IN"/>
          <w14:ligatures w14:val="none"/>
        </w:rPr>
        <w:t>🔬</w:t>
      </w:r>
      <w:r w:rsidRPr="00B07D37">
        <w:rPr>
          <w:rFonts w:ascii="Times New Roman" w:eastAsia="Times New Roman" w:hAnsi="Times New Roman" w:cs="Times New Roman"/>
          <w:b/>
          <w:bCs/>
          <w:kern w:val="0"/>
          <w:sz w:val="24"/>
          <w:szCs w:val="24"/>
          <w:lang w:eastAsia="en-IN"/>
          <w14:ligatures w14:val="none"/>
        </w:rPr>
        <w:t xml:space="preserve"> 1. Shift Toward AI-Enhanced CRRT Devices</w:t>
      </w:r>
    </w:p>
    <w:p w14:paraId="7081B10B"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Modern CRRT platforms are incorporating </w:t>
      </w:r>
      <w:r w:rsidRPr="00B07D37">
        <w:rPr>
          <w:rFonts w:ascii="Times New Roman" w:eastAsia="Times New Roman" w:hAnsi="Times New Roman" w:cs="Times New Roman"/>
          <w:b/>
          <w:bCs/>
          <w:kern w:val="0"/>
          <w:sz w:val="24"/>
          <w:szCs w:val="24"/>
          <w:lang w:eastAsia="en-IN"/>
          <w14:ligatures w14:val="none"/>
        </w:rPr>
        <w:t>real-time fluid management algorithms</w:t>
      </w:r>
      <w:r w:rsidRPr="00B07D37">
        <w:rPr>
          <w:rFonts w:ascii="Times New Roman" w:eastAsia="Times New Roman" w:hAnsi="Times New Roman" w:cs="Times New Roman"/>
          <w:kern w:val="0"/>
          <w:sz w:val="24"/>
          <w:szCs w:val="24"/>
          <w:lang w:eastAsia="en-IN"/>
          <w14:ligatures w14:val="none"/>
        </w:rPr>
        <w:t xml:space="preserve"> that automate ultrafiltration and dose modulation. AI is increasingly being used to </w:t>
      </w:r>
      <w:proofErr w:type="spellStart"/>
      <w:r w:rsidRPr="00B07D37">
        <w:rPr>
          <w:rFonts w:ascii="Times New Roman" w:eastAsia="Times New Roman" w:hAnsi="Times New Roman" w:cs="Times New Roman"/>
          <w:kern w:val="0"/>
          <w:sz w:val="24"/>
          <w:szCs w:val="24"/>
          <w:lang w:eastAsia="en-IN"/>
          <w14:ligatures w14:val="none"/>
        </w:rPr>
        <w:t>analyze</w:t>
      </w:r>
      <w:proofErr w:type="spellEnd"/>
      <w:r w:rsidRPr="00B07D37">
        <w:rPr>
          <w:rFonts w:ascii="Times New Roman" w:eastAsia="Times New Roman" w:hAnsi="Times New Roman" w:cs="Times New Roman"/>
          <w:kern w:val="0"/>
          <w:sz w:val="24"/>
          <w:szCs w:val="24"/>
          <w:lang w:eastAsia="en-IN"/>
          <w14:ligatures w14:val="none"/>
        </w:rPr>
        <w:t xml:space="preserve"> patient vitals, fluid balance, and biochemical markers to guide therapy adjustments.</w:t>
      </w:r>
    </w:p>
    <w:p w14:paraId="3A71F572"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According to ICU nephrologists, these smart systems not only improve dialysis adequacy but also reduce staff workload and clinical errors—especially during prolonged CRRT sessions.</w:t>
      </w:r>
    </w:p>
    <w:p w14:paraId="40E1F965"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2049494F">
          <v:rect id="_x0000_i1036" style="width:0;height:1.5pt" o:hralign="center" o:hrstd="t" o:hr="t" fillcolor="#a0a0a0" stroked="f"/>
        </w:pict>
      </w:r>
    </w:p>
    <w:p w14:paraId="38296F82"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Segoe UI Emoji" w:eastAsia="Times New Roman" w:hAnsi="Segoe UI Emoji" w:cs="Segoe UI Emoji"/>
          <w:b/>
          <w:bCs/>
          <w:kern w:val="0"/>
          <w:sz w:val="24"/>
          <w:szCs w:val="24"/>
          <w:lang w:eastAsia="en-IN"/>
          <w14:ligatures w14:val="none"/>
        </w:rPr>
        <w:t>🧪</w:t>
      </w:r>
      <w:r w:rsidRPr="00B07D37">
        <w:rPr>
          <w:rFonts w:ascii="Times New Roman" w:eastAsia="Times New Roman" w:hAnsi="Times New Roman" w:cs="Times New Roman"/>
          <w:b/>
          <w:bCs/>
          <w:kern w:val="0"/>
          <w:sz w:val="24"/>
          <w:szCs w:val="24"/>
          <w:lang w:eastAsia="en-IN"/>
          <w14:ligatures w14:val="none"/>
        </w:rPr>
        <w:t xml:space="preserve"> 2. Biocompatible Filters and </w:t>
      </w:r>
      <w:proofErr w:type="spellStart"/>
      <w:r w:rsidRPr="00B07D37">
        <w:rPr>
          <w:rFonts w:ascii="Times New Roman" w:eastAsia="Times New Roman" w:hAnsi="Times New Roman" w:cs="Times New Roman"/>
          <w:b/>
          <w:bCs/>
          <w:kern w:val="0"/>
          <w:sz w:val="24"/>
          <w:szCs w:val="24"/>
          <w:lang w:eastAsia="en-IN"/>
          <w14:ligatures w14:val="none"/>
        </w:rPr>
        <w:t>Hemofilters</w:t>
      </w:r>
      <w:proofErr w:type="spellEnd"/>
    </w:p>
    <w:p w14:paraId="28A7A392"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The development of </w:t>
      </w:r>
      <w:r w:rsidRPr="00B07D37">
        <w:rPr>
          <w:rFonts w:ascii="Times New Roman" w:eastAsia="Times New Roman" w:hAnsi="Times New Roman" w:cs="Times New Roman"/>
          <w:b/>
          <w:bCs/>
          <w:kern w:val="0"/>
          <w:sz w:val="24"/>
          <w:szCs w:val="24"/>
          <w:lang w:eastAsia="en-IN"/>
          <w14:ligatures w14:val="none"/>
        </w:rPr>
        <w:t>advanced biocompatible membranes</w:t>
      </w:r>
      <w:r w:rsidRPr="00B07D37">
        <w:rPr>
          <w:rFonts w:ascii="Times New Roman" w:eastAsia="Times New Roman" w:hAnsi="Times New Roman" w:cs="Times New Roman"/>
          <w:kern w:val="0"/>
          <w:sz w:val="24"/>
          <w:szCs w:val="24"/>
          <w:lang w:eastAsia="en-IN"/>
          <w14:ligatures w14:val="none"/>
        </w:rPr>
        <w:t xml:space="preserve"> is allowing clinicians to reduce inflammation and clotting during CRRT. Innovations in filter coatings, such as </w:t>
      </w:r>
      <w:r w:rsidRPr="00B07D37">
        <w:rPr>
          <w:rFonts w:ascii="Times New Roman" w:eastAsia="Times New Roman" w:hAnsi="Times New Roman" w:cs="Times New Roman"/>
          <w:b/>
          <w:bCs/>
          <w:kern w:val="0"/>
          <w:sz w:val="24"/>
          <w:szCs w:val="24"/>
          <w:lang w:eastAsia="en-IN"/>
          <w14:ligatures w14:val="none"/>
        </w:rPr>
        <w:t>heparin-free anticoagulation membranes</w:t>
      </w:r>
      <w:r w:rsidRPr="00B07D37">
        <w:rPr>
          <w:rFonts w:ascii="Times New Roman" w:eastAsia="Times New Roman" w:hAnsi="Times New Roman" w:cs="Times New Roman"/>
          <w:kern w:val="0"/>
          <w:sz w:val="24"/>
          <w:szCs w:val="24"/>
          <w:lang w:eastAsia="en-IN"/>
          <w14:ligatures w14:val="none"/>
        </w:rPr>
        <w:t>, are gaining traction, especially for patients at risk of bleeding.</w:t>
      </w:r>
    </w:p>
    <w:p w14:paraId="423AED9B"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Such filter innovations are particularly valuable in managing patients with coagulopathy or post-surgical complications.</w:t>
      </w:r>
    </w:p>
    <w:p w14:paraId="69BA3DC8"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368E16BE">
          <v:rect id="_x0000_i1037" style="width:0;height:1.5pt" o:hralign="center" o:hrstd="t" o:hr="t" fillcolor="#a0a0a0" stroked="f"/>
        </w:pict>
      </w:r>
    </w:p>
    <w:p w14:paraId="28E0FFC5"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Segoe UI Emoji" w:eastAsia="Times New Roman" w:hAnsi="Segoe UI Emoji" w:cs="Segoe UI Emoji"/>
          <w:b/>
          <w:bCs/>
          <w:kern w:val="0"/>
          <w:sz w:val="24"/>
          <w:szCs w:val="24"/>
          <w:lang w:eastAsia="en-IN"/>
          <w14:ligatures w14:val="none"/>
        </w:rPr>
        <w:t>💡</w:t>
      </w:r>
      <w:r w:rsidRPr="00B07D37">
        <w:rPr>
          <w:rFonts w:ascii="Times New Roman" w:eastAsia="Times New Roman" w:hAnsi="Times New Roman" w:cs="Times New Roman"/>
          <w:b/>
          <w:bCs/>
          <w:kern w:val="0"/>
          <w:sz w:val="24"/>
          <w:szCs w:val="24"/>
          <w:lang w:eastAsia="en-IN"/>
          <w14:ligatures w14:val="none"/>
        </w:rPr>
        <w:t xml:space="preserve"> 3. Modular and Portable CRRT Systems</w:t>
      </w:r>
    </w:p>
    <w:p w14:paraId="5AC0E170"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lastRenderedPageBreak/>
        <w:t xml:space="preserve">Device manufacturers are responding to ICU space constraints by creating </w:t>
      </w:r>
      <w:r w:rsidRPr="00B07D37">
        <w:rPr>
          <w:rFonts w:ascii="Times New Roman" w:eastAsia="Times New Roman" w:hAnsi="Times New Roman" w:cs="Times New Roman"/>
          <w:b/>
          <w:bCs/>
          <w:kern w:val="0"/>
          <w:sz w:val="24"/>
          <w:szCs w:val="24"/>
          <w:lang w:eastAsia="en-IN"/>
          <w14:ligatures w14:val="none"/>
        </w:rPr>
        <w:t>modular and portable CRRT units</w:t>
      </w:r>
      <w:r w:rsidRPr="00B07D37">
        <w:rPr>
          <w:rFonts w:ascii="Times New Roman" w:eastAsia="Times New Roman" w:hAnsi="Times New Roman" w:cs="Times New Roman"/>
          <w:kern w:val="0"/>
          <w:sz w:val="24"/>
          <w:szCs w:val="24"/>
          <w:lang w:eastAsia="en-IN"/>
          <w14:ligatures w14:val="none"/>
        </w:rPr>
        <w:t xml:space="preserve"> that are compatible with other ICU equipment like ventilators and ECMO machines. These units offer flexibility in deployment, especially during critical care surges like pandemics.</w:t>
      </w:r>
    </w:p>
    <w:p w14:paraId="34955A5C"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Portable units were widely adopted during COVID-19, underscoring their long-term potential in decentralized care environments.</w:t>
      </w:r>
    </w:p>
    <w:p w14:paraId="60B838A3"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040B55F6">
          <v:rect id="_x0000_i1038" style="width:0;height:1.5pt" o:hralign="center" o:hrstd="t" o:hr="t" fillcolor="#a0a0a0" stroked="f"/>
        </w:pict>
      </w:r>
    </w:p>
    <w:p w14:paraId="1661AE6B"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Segoe UI Emoji" w:eastAsia="Times New Roman" w:hAnsi="Segoe UI Emoji" w:cs="Segoe UI Emoji"/>
          <w:b/>
          <w:bCs/>
          <w:kern w:val="0"/>
          <w:sz w:val="24"/>
          <w:szCs w:val="24"/>
          <w:lang w:eastAsia="en-IN"/>
          <w14:ligatures w14:val="none"/>
        </w:rPr>
        <w:t>🤝</w:t>
      </w:r>
      <w:r w:rsidRPr="00B07D37">
        <w:rPr>
          <w:rFonts w:ascii="Times New Roman" w:eastAsia="Times New Roman" w:hAnsi="Times New Roman" w:cs="Times New Roman"/>
          <w:b/>
          <w:bCs/>
          <w:kern w:val="0"/>
          <w:sz w:val="24"/>
          <w:szCs w:val="24"/>
          <w:lang w:eastAsia="en-IN"/>
          <w14:ligatures w14:val="none"/>
        </w:rPr>
        <w:t xml:space="preserve"> 4. Mergers, Acquisitions, and Tech Partnerships</w:t>
      </w:r>
    </w:p>
    <w:p w14:paraId="3C6CF33F"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Recent years have witnessed a wave of </w:t>
      </w:r>
      <w:r w:rsidRPr="00B07D37">
        <w:rPr>
          <w:rFonts w:ascii="Times New Roman" w:eastAsia="Times New Roman" w:hAnsi="Times New Roman" w:cs="Times New Roman"/>
          <w:b/>
          <w:bCs/>
          <w:kern w:val="0"/>
          <w:sz w:val="24"/>
          <w:szCs w:val="24"/>
          <w:lang w:eastAsia="en-IN"/>
          <w14:ligatures w14:val="none"/>
        </w:rPr>
        <w:t>strategic alliances</w:t>
      </w:r>
      <w:r w:rsidRPr="00B07D37">
        <w:rPr>
          <w:rFonts w:ascii="Times New Roman" w:eastAsia="Times New Roman" w:hAnsi="Times New Roman" w:cs="Times New Roman"/>
          <w:kern w:val="0"/>
          <w:sz w:val="24"/>
          <w:szCs w:val="24"/>
          <w:lang w:eastAsia="en-IN"/>
          <w14:ligatures w14:val="none"/>
        </w:rPr>
        <w:t xml:space="preserve"> between </w:t>
      </w:r>
      <w:proofErr w:type="spellStart"/>
      <w:r w:rsidRPr="00B07D37">
        <w:rPr>
          <w:rFonts w:ascii="Times New Roman" w:eastAsia="Times New Roman" w:hAnsi="Times New Roman" w:cs="Times New Roman"/>
          <w:kern w:val="0"/>
          <w:sz w:val="24"/>
          <w:szCs w:val="24"/>
          <w:lang w:eastAsia="en-IN"/>
          <w14:ligatures w14:val="none"/>
        </w:rPr>
        <w:t>medtech</w:t>
      </w:r>
      <w:proofErr w:type="spellEnd"/>
      <w:r w:rsidRPr="00B07D37">
        <w:rPr>
          <w:rFonts w:ascii="Times New Roman" w:eastAsia="Times New Roman" w:hAnsi="Times New Roman" w:cs="Times New Roman"/>
          <w:kern w:val="0"/>
          <w:sz w:val="24"/>
          <w:szCs w:val="24"/>
          <w:lang w:eastAsia="en-IN"/>
          <w14:ligatures w14:val="none"/>
        </w:rPr>
        <w:t xml:space="preserve"> companies and software firms to develop next-generation renal support platforms. Collaborations focus on:</w:t>
      </w:r>
    </w:p>
    <w:p w14:paraId="3ABC9074" w14:textId="77777777" w:rsidR="00B07D37" w:rsidRPr="00B07D37" w:rsidRDefault="00B07D37" w:rsidP="00B07D3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Seamless </w:t>
      </w:r>
      <w:r w:rsidRPr="00B07D37">
        <w:rPr>
          <w:rFonts w:ascii="Times New Roman" w:eastAsia="Times New Roman" w:hAnsi="Times New Roman" w:cs="Times New Roman"/>
          <w:b/>
          <w:bCs/>
          <w:kern w:val="0"/>
          <w:sz w:val="24"/>
          <w:szCs w:val="24"/>
          <w:lang w:eastAsia="en-IN"/>
          <w14:ligatures w14:val="none"/>
        </w:rPr>
        <w:t>EHR integration</w:t>
      </w:r>
    </w:p>
    <w:p w14:paraId="6EFE8070" w14:textId="77777777" w:rsidR="00B07D37" w:rsidRPr="00B07D37" w:rsidRDefault="00B07D37" w:rsidP="00B07D3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Predictive analytics</w:t>
      </w:r>
      <w:r w:rsidRPr="00B07D37">
        <w:rPr>
          <w:rFonts w:ascii="Times New Roman" w:eastAsia="Times New Roman" w:hAnsi="Times New Roman" w:cs="Times New Roman"/>
          <w:kern w:val="0"/>
          <w:sz w:val="24"/>
          <w:szCs w:val="24"/>
          <w:lang w:eastAsia="en-IN"/>
          <w14:ligatures w14:val="none"/>
        </w:rPr>
        <w:t xml:space="preserve"> for AKI progression</w:t>
      </w:r>
    </w:p>
    <w:p w14:paraId="349241C6" w14:textId="77777777" w:rsidR="00B07D37" w:rsidRPr="00B07D37" w:rsidRDefault="00B07D37" w:rsidP="00B07D3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Remote device monitoring</w:t>
      </w:r>
      <w:r w:rsidRPr="00B07D37">
        <w:rPr>
          <w:rFonts w:ascii="Times New Roman" w:eastAsia="Times New Roman" w:hAnsi="Times New Roman" w:cs="Times New Roman"/>
          <w:kern w:val="0"/>
          <w:sz w:val="24"/>
          <w:szCs w:val="24"/>
          <w:lang w:eastAsia="en-IN"/>
          <w14:ligatures w14:val="none"/>
        </w:rPr>
        <w:t xml:space="preserve"> for therapy optimization</w:t>
      </w:r>
    </w:p>
    <w:p w14:paraId="69F210C9"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These partnerships are fostering ecosystems where CRRT is not just a standalone therapy, but part of a </w:t>
      </w:r>
      <w:r w:rsidRPr="00B07D37">
        <w:rPr>
          <w:rFonts w:ascii="Times New Roman" w:eastAsia="Times New Roman" w:hAnsi="Times New Roman" w:cs="Times New Roman"/>
          <w:b/>
          <w:bCs/>
          <w:kern w:val="0"/>
          <w:sz w:val="24"/>
          <w:szCs w:val="24"/>
          <w:lang w:eastAsia="en-IN"/>
          <w14:ligatures w14:val="none"/>
        </w:rPr>
        <w:t>connected critical care continuum</w:t>
      </w:r>
      <w:r w:rsidRPr="00B07D37">
        <w:rPr>
          <w:rFonts w:ascii="Times New Roman" w:eastAsia="Times New Roman" w:hAnsi="Times New Roman" w:cs="Times New Roman"/>
          <w:kern w:val="0"/>
          <w:sz w:val="24"/>
          <w:szCs w:val="24"/>
          <w:lang w:eastAsia="en-IN"/>
          <w14:ligatures w14:val="none"/>
        </w:rPr>
        <w:t>.</w:t>
      </w:r>
    </w:p>
    <w:p w14:paraId="067AD048"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41ED772A">
          <v:rect id="_x0000_i1039" style="width:0;height:1.5pt" o:hralign="center" o:hrstd="t" o:hr="t" fillcolor="#a0a0a0" stroked="f"/>
        </w:pict>
      </w:r>
    </w:p>
    <w:p w14:paraId="309504CB"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Segoe UI Emoji" w:eastAsia="Times New Roman" w:hAnsi="Segoe UI Emoji" w:cs="Segoe UI Emoji"/>
          <w:b/>
          <w:bCs/>
          <w:kern w:val="0"/>
          <w:sz w:val="24"/>
          <w:szCs w:val="24"/>
          <w:lang w:eastAsia="en-IN"/>
          <w14:ligatures w14:val="none"/>
        </w:rPr>
        <w:t>🔬</w:t>
      </w:r>
      <w:r w:rsidRPr="00B07D37">
        <w:rPr>
          <w:rFonts w:ascii="Times New Roman" w:eastAsia="Times New Roman" w:hAnsi="Times New Roman" w:cs="Times New Roman"/>
          <w:b/>
          <w:bCs/>
          <w:kern w:val="0"/>
          <w:sz w:val="24"/>
          <w:szCs w:val="24"/>
          <w:lang w:eastAsia="en-IN"/>
          <w14:ligatures w14:val="none"/>
        </w:rPr>
        <w:t xml:space="preserve"> 5. R&amp;D in Personalized CRRT Dosing</w:t>
      </w:r>
    </w:p>
    <w:p w14:paraId="5FE5A0C8"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Academic research institutions and clinical investigators are pushing for </w:t>
      </w:r>
      <w:r w:rsidRPr="00B07D37">
        <w:rPr>
          <w:rFonts w:ascii="Times New Roman" w:eastAsia="Times New Roman" w:hAnsi="Times New Roman" w:cs="Times New Roman"/>
          <w:b/>
          <w:bCs/>
          <w:kern w:val="0"/>
          <w:sz w:val="24"/>
          <w:szCs w:val="24"/>
          <w:lang w:eastAsia="en-IN"/>
          <w14:ligatures w14:val="none"/>
        </w:rPr>
        <w:t>individualized CRRT dosing protocols</w:t>
      </w:r>
      <w:r w:rsidRPr="00B07D37">
        <w:rPr>
          <w:rFonts w:ascii="Times New Roman" w:eastAsia="Times New Roman" w:hAnsi="Times New Roman" w:cs="Times New Roman"/>
          <w:kern w:val="0"/>
          <w:sz w:val="24"/>
          <w:szCs w:val="24"/>
          <w:lang w:eastAsia="en-IN"/>
          <w14:ligatures w14:val="none"/>
        </w:rPr>
        <w:t xml:space="preserve"> based on patient-specific metabolic needs, fluid balance, and organ cross-talk. This trend is reshaping the concept of one-size-fits-all therapy in </w:t>
      </w:r>
      <w:proofErr w:type="spellStart"/>
      <w:r w:rsidRPr="00B07D37">
        <w:rPr>
          <w:rFonts w:ascii="Times New Roman" w:eastAsia="Times New Roman" w:hAnsi="Times New Roman" w:cs="Times New Roman"/>
          <w:kern w:val="0"/>
          <w:sz w:val="24"/>
          <w:szCs w:val="24"/>
          <w:lang w:eastAsia="en-IN"/>
          <w14:ligatures w14:val="none"/>
        </w:rPr>
        <w:t>favor</w:t>
      </w:r>
      <w:proofErr w:type="spellEnd"/>
      <w:r w:rsidRPr="00B07D37">
        <w:rPr>
          <w:rFonts w:ascii="Times New Roman" w:eastAsia="Times New Roman" w:hAnsi="Times New Roman" w:cs="Times New Roman"/>
          <w:kern w:val="0"/>
          <w:sz w:val="24"/>
          <w:szCs w:val="24"/>
          <w:lang w:eastAsia="en-IN"/>
          <w14:ligatures w14:val="none"/>
        </w:rPr>
        <w:t xml:space="preserve"> of dynamic prescription models.</w:t>
      </w:r>
    </w:p>
    <w:p w14:paraId="07560BFA"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 xml:space="preserve">“We are entering an era where CRRT dosing will be as tailored as ventilator settings,” notes a European ICU director involved in the ongoing </w:t>
      </w:r>
      <w:proofErr w:type="spellStart"/>
      <w:r w:rsidRPr="00B07D37">
        <w:rPr>
          <w:rFonts w:ascii="Times New Roman" w:eastAsia="Times New Roman" w:hAnsi="Times New Roman" w:cs="Times New Roman"/>
          <w:i/>
          <w:iCs/>
          <w:kern w:val="0"/>
          <w:sz w:val="24"/>
          <w:szCs w:val="24"/>
          <w:lang w:eastAsia="en-IN"/>
          <w14:ligatures w14:val="none"/>
        </w:rPr>
        <w:t>iHD</w:t>
      </w:r>
      <w:proofErr w:type="spellEnd"/>
      <w:r w:rsidRPr="00B07D37">
        <w:rPr>
          <w:rFonts w:ascii="Times New Roman" w:eastAsia="Times New Roman" w:hAnsi="Times New Roman" w:cs="Times New Roman"/>
          <w:i/>
          <w:iCs/>
          <w:kern w:val="0"/>
          <w:sz w:val="24"/>
          <w:szCs w:val="24"/>
          <w:lang w:eastAsia="en-IN"/>
          <w14:ligatures w14:val="none"/>
        </w:rPr>
        <w:t xml:space="preserve"> vs. CRRT outcome trials.</w:t>
      </w:r>
    </w:p>
    <w:p w14:paraId="0B1617D7"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4E0153F5">
          <v:rect id="_x0000_i1040" style="width:0;height:1.5pt" o:hralign="center" o:hrstd="t" o:hr="t" fillcolor="#a0a0a0" stroked="f"/>
        </w:pict>
      </w:r>
    </w:p>
    <w:p w14:paraId="699D5869"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The innovation landscape in CRRT is being shaped not only by technology but also by </w:t>
      </w:r>
      <w:r w:rsidRPr="00B07D37">
        <w:rPr>
          <w:rFonts w:ascii="Times New Roman" w:eastAsia="Times New Roman" w:hAnsi="Times New Roman" w:cs="Times New Roman"/>
          <w:b/>
          <w:bCs/>
          <w:kern w:val="0"/>
          <w:sz w:val="24"/>
          <w:szCs w:val="24"/>
          <w:lang w:eastAsia="en-IN"/>
          <w14:ligatures w14:val="none"/>
        </w:rPr>
        <w:t>clinical advocacy for patient safety, procedural efficiency, and resource optimization</w:t>
      </w:r>
      <w:r w:rsidRPr="00B07D37">
        <w:rPr>
          <w:rFonts w:ascii="Times New Roman" w:eastAsia="Times New Roman" w:hAnsi="Times New Roman" w:cs="Times New Roman"/>
          <w:kern w:val="0"/>
          <w:sz w:val="24"/>
          <w:szCs w:val="24"/>
          <w:lang w:eastAsia="en-IN"/>
          <w14:ligatures w14:val="none"/>
        </w:rPr>
        <w:t>—especially as ICUs become more digitized and data-centric.</w:t>
      </w:r>
    </w:p>
    <w:p w14:paraId="46A64FC0" w14:textId="77777777" w:rsidR="00B07D37" w:rsidRPr="00B07D37" w:rsidRDefault="00B07D37" w:rsidP="00B07D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D37">
        <w:rPr>
          <w:rFonts w:ascii="Segoe UI Emoji" w:eastAsia="Times New Roman" w:hAnsi="Segoe UI Emoji" w:cs="Segoe UI Emoji"/>
          <w:b/>
          <w:bCs/>
          <w:kern w:val="0"/>
          <w:sz w:val="27"/>
          <w:szCs w:val="27"/>
          <w:lang w:eastAsia="en-IN"/>
          <w14:ligatures w14:val="none"/>
        </w:rPr>
        <w:t>📘</w:t>
      </w:r>
      <w:r w:rsidRPr="00B07D37">
        <w:rPr>
          <w:rFonts w:ascii="Times New Roman" w:eastAsia="Times New Roman" w:hAnsi="Times New Roman" w:cs="Times New Roman"/>
          <w:b/>
          <w:bCs/>
          <w:kern w:val="0"/>
          <w:sz w:val="27"/>
          <w:szCs w:val="27"/>
          <w:lang w:eastAsia="en-IN"/>
          <w14:ligatures w14:val="none"/>
        </w:rPr>
        <w:t xml:space="preserve"> 4. Competitive Intelligence and Benchmarking</w:t>
      </w:r>
    </w:p>
    <w:p w14:paraId="754E51B0"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The </w:t>
      </w:r>
      <w:r w:rsidRPr="00B07D37">
        <w:rPr>
          <w:rFonts w:ascii="Times New Roman" w:eastAsia="Times New Roman" w:hAnsi="Times New Roman" w:cs="Times New Roman"/>
          <w:b/>
          <w:bCs/>
          <w:kern w:val="0"/>
          <w:sz w:val="24"/>
          <w:szCs w:val="24"/>
          <w:lang w:eastAsia="en-IN"/>
          <w14:ligatures w14:val="none"/>
        </w:rPr>
        <w:t>continuous renal replacement therapy market</w:t>
      </w:r>
      <w:r w:rsidRPr="00B07D37">
        <w:rPr>
          <w:rFonts w:ascii="Times New Roman" w:eastAsia="Times New Roman" w:hAnsi="Times New Roman" w:cs="Times New Roman"/>
          <w:kern w:val="0"/>
          <w:sz w:val="24"/>
          <w:szCs w:val="24"/>
          <w:lang w:eastAsia="en-IN"/>
          <w14:ligatures w14:val="none"/>
        </w:rPr>
        <w:t xml:space="preserve"> is highly competitive, with both established </w:t>
      </w:r>
      <w:proofErr w:type="spellStart"/>
      <w:r w:rsidRPr="00B07D37">
        <w:rPr>
          <w:rFonts w:ascii="Times New Roman" w:eastAsia="Times New Roman" w:hAnsi="Times New Roman" w:cs="Times New Roman"/>
          <w:kern w:val="0"/>
          <w:sz w:val="24"/>
          <w:szCs w:val="24"/>
          <w:lang w:eastAsia="en-IN"/>
          <w14:ligatures w14:val="none"/>
        </w:rPr>
        <w:t>medtech</w:t>
      </w:r>
      <w:proofErr w:type="spellEnd"/>
      <w:r w:rsidRPr="00B07D37">
        <w:rPr>
          <w:rFonts w:ascii="Times New Roman" w:eastAsia="Times New Roman" w:hAnsi="Times New Roman" w:cs="Times New Roman"/>
          <w:kern w:val="0"/>
          <w:sz w:val="24"/>
          <w:szCs w:val="24"/>
          <w:lang w:eastAsia="en-IN"/>
          <w14:ligatures w14:val="none"/>
        </w:rPr>
        <w:t xml:space="preserve"> giants and emerging niche players vying for share across devices, disposables, and integrated platforms. Strategic positioning is primarily defined by </w:t>
      </w:r>
      <w:r w:rsidRPr="00B07D37">
        <w:rPr>
          <w:rFonts w:ascii="Times New Roman" w:eastAsia="Times New Roman" w:hAnsi="Times New Roman" w:cs="Times New Roman"/>
          <w:b/>
          <w:bCs/>
          <w:kern w:val="0"/>
          <w:sz w:val="24"/>
          <w:szCs w:val="24"/>
          <w:lang w:eastAsia="en-IN"/>
          <w14:ligatures w14:val="none"/>
        </w:rPr>
        <w:t>product portfolio depth</w:t>
      </w:r>
      <w:r w:rsidRPr="00B07D37">
        <w:rPr>
          <w:rFonts w:ascii="Times New Roman" w:eastAsia="Times New Roman" w:hAnsi="Times New Roman" w:cs="Times New Roman"/>
          <w:kern w:val="0"/>
          <w:sz w:val="24"/>
          <w:szCs w:val="24"/>
          <w:lang w:eastAsia="en-IN"/>
          <w14:ligatures w14:val="none"/>
        </w:rPr>
        <w:t xml:space="preserve">, </w:t>
      </w:r>
      <w:r w:rsidRPr="00B07D37">
        <w:rPr>
          <w:rFonts w:ascii="Times New Roman" w:eastAsia="Times New Roman" w:hAnsi="Times New Roman" w:cs="Times New Roman"/>
          <w:b/>
          <w:bCs/>
          <w:kern w:val="0"/>
          <w:sz w:val="24"/>
          <w:szCs w:val="24"/>
          <w:lang w:eastAsia="en-IN"/>
          <w14:ligatures w14:val="none"/>
        </w:rPr>
        <w:t>innovation in therapy automation</w:t>
      </w:r>
      <w:r w:rsidRPr="00B07D37">
        <w:rPr>
          <w:rFonts w:ascii="Times New Roman" w:eastAsia="Times New Roman" w:hAnsi="Times New Roman" w:cs="Times New Roman"/>
          <w:kern w:val="0"/>
          <w:sz w:val="24"/>
          <w:szCs w:val="24"/>
          <w:lang w:eastAsia="en-IN"/>
          <w14:ligatures w14:val="none"/>
        </w:rPr>
        <w:t xml:space="preserve">, </w:t>
      </w:r>
      <w:r w:rsidRPr="00B07D37">
        <w:rPr>
          <w:rFonts w:ascii="Times New Roman" w:eastAsia="Times New Roman" w:hAnsi="Times New Roman" w:cs="Times New Roman"/>
          <w:b/>
          <w:bCs/>
          <w:kern w:val="0"/>
          <w:sz w:val="24"/>
          <w:szCs w:val="24"/>
          <w:lang w:eastAsia="en-IN"/>
          <w14:ligatures w14:val="none"/>
        </w:rPr>
        <w:t>regional market presence</w:t>
      </w:r>
      <w:r w:rsidRPr="00B07D37">
        <w:rPr>
          <w:rFonts w:ascii="Times New Roman" w:eastAsia="Times New Roman" w:hAnsi="Times New Roman" w:cs="Times New Roman"/>
          <w:kern w:val="0"/>
          <w:sz w:val="24"/>
          <w:szCs w:val="24"/>
          <w:lang w:eastAsia="en-IN"/>
          <w14:ligatures w14:val="none"/>
        </w:rPr>
        <w:t xml:space="preserve">, and </w:t>
      </w:r>
      <w:r w:rsidRPr="00B07D37">
        <w:rPr>
          <w:rFonts w:ascii="Times New Roman" w:eastAsia="Times New Roman" w:hAnsi="Times New Roman" w:cs="Times New Roman"/>
          <w:b/>
          <w:bCs/>
          <w:kern w:val="0"/>
          <w:sz w:val="24"/>
          <w:szCs w:val="24"/>
          <w:lang w:eastAsia="en-IN"/>
          <w14:ligatures w14:val="none"/>
        </w:rPr>
        <w:t>clinical partnerships</w:t>
      </w:r>
      <w:r w:rsidRPr="00B07D37">
        <w:rPr>
          <w:rFonts w:ascii="Times New Roman" w:eastAsia="Times New Roman" w:hAnsi="Times New Roman" w:cs="Times New Roman"/>
          <w:kern w:val="0"/>
          <w:sz w:val="24"/>
          <w:szCs w:val="24"/>
          <w:lang w:eastAsia="en-IN"/>
          <w14:ligatures w14:val="none"/>
        </w:rPr>
        <w:t>.</w:t>
      </w:r>
    </w:p>
    <w:p w14:paraId="58A0BE14"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Below is a benchmarking of major companies actively shaping the CRRT landscape:</w:t>
      </w:r>
    </w:p>
    <w:p w14:paraId="29A8E9E5"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lastRenderedPageBreak/>
        <w:pict w14:anchorId="49CAC849">
          <v:rect id="_x0000_i1047" style="width:0;height:1.5pt" o:hralign="center" o:hrstd="t" o:hr="t" fillcolor="#a0a0a0" stroked="f"/>
        </w:pict>
      </w:r>
    </w:p>
    <w:p w14:paraId="5021CDDB"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1. Baxter International Inc.</w:t>
      </w:r>
    </w:p>
    <w:p w14:paraId="3BE33854"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A global frontrunner in renal care, </w:t>
      </w:r>
      <w:r w:rsidRPr="00B07D37">
        <w:rPr>
          <w:rFonts w:ascii="Times New Roman" w:eastAsia="Times New Roman" w:hAnsi="Times New Roman" w:cs="Times New Roman"/>
          <w:b/>
          <w:bCs/>
          <w:kern w:val="0"/>
          <w:sz w:val="24"/>
          <w:szCs w:val="24"/>
          <w:lang w:eastAsia="en-IN"/>
          <w14:ligatures w14:val="none"/>
        </w:rPr>
        <w:t>Baxter</w:t>
      </w:r>
      <w:r w:rsidRPr="00B07D37">
        <w:rPr>
          <w:rFonts w:ascii="Times New Roman" w:eastAsia="Times New Roman" w:hAnsi="Times New Roman" w:cs="Times New Roman"/>
          <w:kern w:val="0"/>
          <w:sz w:val="24"/>
          <w:szCs w:val="24"/>
          <w:lang w:eastAsia="en-IN"/>
          <w14:ligatures w14:val="none"/>
        </w:rPr>
        <w:t xml:space="preserve"> dominates the CRRT market with its expansive footprint in critical care solutions. The company has invested heavily in </w:t>
      </w:r>
      <w:r w:rsidRPr="00B07D37">
        <w:rPr>
          <w:rFonts w:ascii="Times New Roman" w:eastAsia="Times New Roman" w:hAnsi="Times New Roman" w:cs="Times New Roman"/>
          <w:b/>
          <w:bCs/>
          <w:kern w:val="0"/>
          <w:sz w:val="24"/>
          <w:szCs w:val="24"/>
          <w:lang w:eastAsia="en-IN"/>
          <w14:ligatures w14:val="none"/>
        </w:rPr>
        <w:t>automated CRRT systems</w:t>
      </w:r>
      <w:r w:rsidRPr="00B07D37">
        <w:rPr>
          <w:rFonts w:ascii="Times New Roman" w:eastAsia="Times New Roman" w:hAnsi="Times New Roman" w:cs="Times New Roman"/>
          <w:kern w:val="0"/>
          <w:sz w:val="24"/>
          <w:szCs w:val="24"/>
          <w:lang w:eastAsia="en-IN"/>
          <w14:ligatures w14:val="none"/>
        </w:rPr>
        <w:t xml:space="preserve">, </w:t>
      </w:r>
      <w:r w:rsidRPr="00B07D37">
        <w:rPr>
          <w:rFonts w:ascii="Times New Roman" w:eastAsia="Times New Roman" w:hAnsi="Times New Roman" w:cs="Times New Roman"/>
          <w:b/>
          <w:bCs/>
          <w:kern w:val="0"/>
          <w:sz w:val="24"/>
          <w:szCs w:val="24"/>
          <w:lang w:eastAsia="en-IN"/>
          <w14:ligatures w14:val="none"/>
        </w:rPr>
        <w:t>customized fluid solutions</w:t>
      </w:r>
      <w:r w:rsidRPr="00B07D37">
        <w:rPr>
          <w:rFonts w:ascii="Times New Roman" w:eastAsia="Times New Roman" w:hAnsi="Times New Roman" w:cs="Times New Roman"/>
          <w:kern w:val="0"/>
          <w:sz w:val="24"/>
          <w:szCs w:val="24"/>
          <w:lang w:eastAsia="en-IN"/>
          <w14:ligatures w14:val="none"/>
        </w:rPr>
        <w:t xml:space="preserve">, and </w:t>
      </w:r>
      <w:r w:rsidRPr="00B07D37">
        <w:rPr>
          <w:rFonts w:ascii="Times New Roman" w:eastAsia="Times New Roman" w:hAnsi="Times New Roman" w:cs="Times New Roman"/>
          <w:b/>
          <w:bCs/>
          <w:kern w:val="0"/>
          <w:sz w:val="24"/>
          <w:szCs w:val="24"/>
          <w:lang w:eastAsia="en-IN"/>
          <w14:ligatures w14:val="none"/>
        </w:rPr>
        <w:t>intelligent therapy software</w:t>
      </w:r>
      <w:r w:rsidRPr="00B07D37">
        <w:rPr>
          <w:rFonts w:ascii="Times New Roman" w:eastAsia="Times New Roman" w:hAnsi="Times New Roman" w:cs="Times New Roman"/>
          <w:kern w:val="0"/>
          <w:sz w:val="24"/>
          <w:szCs w:val="24"/>
          <w:lang w:eastAsia="en-IN"/>
          <w14:ligatures w14:val="none"/>
        </w:rPr>
        <w:t>. Its strategy revolves around platform scalability, high-throughput production capacity, and long-term hospital procurement contracts.</w:t>
      </w:r>
    </w:p>
    <w:p w14:paraId="16F4CC54"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Baxter’s global presence across more than 100 countries allows it to lead in both mature and emerging CRRT markets.</w:t>
      </w:r>
    </w:p>
    <w:p w14:paraId="484F75E0"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03727C2E">
          <v:rect id="_x0000_i1048" style="width:0;height:1.5pt" o:hralign="center" o:hrstd="t" o:hr="t" fillcolor="#a0a0a0" stroked="f"/>
        </w:pict>
      </w:r>
    </w:p>
    <w:p w14:paraId="2B69F788"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2. Fresenius Medical Care</w:t>
      </w:r>
    </w:p>
    <w:p w14:paraId="1B49D820"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Fresenius</w:t>
      </w:r>
      <w:r w:rsidRPr="00B07D37">
        <w:rPr>
          <w:rFonts w:ascii="Times New Roman" w:eastAsia="Times New Roman" w:hAnsi="Times New Roman" w:cs="Times New Roman"/>
          <w:kern w:val="0"/>
          <w:sz w:val="24"/>
          <w:szCs w:val="24"/>
          <w:lang w:eastAsia="en-IN"/>
          <w14:ligatures w14:val="none"/>
        </w:rPr>
        <w:t xml:space="preserve"> leverages its renal care legacy and vertically integrated infrastructure to offer CRRT systems, filters, and fluids. The company is known for integrating </w:t>
      </w:r>
      <w:r w:rsidRPr="00B07D37">
        <w:rPr>
          <w:rFonts w:ascii="Times New Roman" w:eastAsia="Times New Roman" w:hAnsi="Times New Roman" w:cs="Times New Roman"/>
          <w:b/>
          <w:bCs/>
          <w:kern w:val="0"/>
          <w:sz w:val="24"/>
          <w:szCs w:val="24"/>
          <w:lang w:eastAsia="en-IN"/>
          <w14:ligatures w14:val="none"/>
        </w:rPr>
        <w:t>EHR compatibility</w:t>
      </w:r>
      <w:r w:rsidRPr="00B07D37">
        <w:rPr>
          <w:rFonts w:ascii="Times New Roman" w:eastAsia="Times New Roman" w:hAnsi="Times New Roman" w:cs="Times New Roman"/>
          <w:kern w:val="0"/>
          <w:sz w:val="24"/>
          <w:szCs w:val="24"/>
          <w:lang w:eastAsia="en-IN"/>
          <w14:ligatures w14:val="none"/>
        </w:rPr>
        <w:t xml:space="preserve"> and </w:t>
      </w:r>
      <w:r w:rsidRPr="00B07D37">
        <w:rPr>
          <w:rFonts w:ascii="Times New Roman" w:eastAsia="Times New Roman" w:hAnsi="Times New Roman" w:cs="Times New Roman"/>
          <w:b/>
          <w:bCs/>
          <w:kern w:val="0"/>
          <w:sz w:val="24"/>
          <w:szCs w:val="24"/>
          <w:lang w:eastAsia="en-IN"/>
          <w14:ligatures w14:val="none"/>
        </w:rPr>
        <w:t>real-time monitoring features</w:t>
      </w:r>
      <w:r w:rsidRPr="00B07D37">
        <w:rPr>
          <w:rFonts w:ascii="Times New Roman" w:eastAsia="Times New Roman" w:hAnsi="Times New Roman" w:cs="Times New Roman"/>
          <w:kern w:val="0"/>
          <w:sz w:val="24"/>
          <w:szCs w:val="24"/>
          <w:lang w:eastAsia="en-IN"/>
          <w14:ligatures w14:val="none"/>
        </w:rPr>
        <w:t xml:space="preserve"> into its machines, offering a plug-and-play solution for ICU integration.</w:t>
      </w:r>
    </w:p>
    <w:p w14:paraId="7AF5148B"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Its wide dialysis network gives it clinical insight into acute-to-chronic transitions in renal therapy, informing new CRRT innovations.</w:t>
      </w:r>
    </w:p>
    <w:p w14:paraId="27221F4B"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5A129427">
          <v:rect id="_x0000_i1049" style="width:0;height:1.5pt" o:hralign="center" o:hrstd="t" o:hr="t" fillcolor="#a0a0a0" stroked="f"/>
        </w:pict>
      </w:r>
    </w:p>
    <w:p w14:paraId="63175164"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3. Medtronic plc</w:t>
      </w:r>
    </w:p>
    <w:p w14:paraId="109A5EAB"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While better known for its cardiovascular and neurotech solutions, </w:t>
      </w:r>
      <w:r w:rsidRPr="00B07D37">
        <w:rPr>
          <w:rFonts w:ascii="Times New Roman" w:eastAsia="Times New Roman" w:hAnsi="Times New Roman" w:cs="Times New Roman"/>
          <w:b/>
          <w:bCs/>
          <w:kern w:val="0"/>
          <w:sz w:val="24"/>
          <w:szCs w:val="24"/>
          <w:lang w:eastAsia="en-IN"/>
          <w14:ligatures w14:val="none"/>
        </w:rPr>
        <w:t>Medtronic</w:t>
      </w:r>
      <w:r w:rsidRPr="00B07D37">
        <w:rPr>
          <w:rFonts w:ascii="Times New Roman" w:eastAsia="Times New Roman" w:hAnsi="Times New Roman" w:cs="Times New Roman"/>
          <w:kern w:val="0"/>
          <w:sz w:val="24"/>
          <w:szCs w:val="24"/>
          <w:lang w:eastAsia="en-IN"/>
          <w14:ligatures w14:val="none"/>
        </w:rPr>
        <w:t xml:space="preserve"> is entering the CRRT domain via strategic acquisitions and partnerships. It is focusing on </w:t>
      </w:r>
      <w:r w:rsidRPr="00B07D37">
        <w:rPr>
          <w:rFonts w:ascii="Times New Roman" w:eastAsia="Times New Roman" w:hAnsi="Times New Roman" w:cs="Times New Roman"/>
          <w:b/>
          <w:bCs/>
          <w:kern w:val="0"/>
          <w:sz w:val="24"/>
          <w:szCs w:val="24"/>
          <w:lang w:eastAsia="en-IN"/>
          <w14:ligatures w14:val="none"/>
        </w:rPr>
        <w:t>compact renal support systems</w:t>
      </w:r>
      <w:r w:rsidRPr="00B07D37">
        <w:rPr>
          <w:rFonts w:ascii="Times New Roman" w:eastAsia="Times New Roman" w:hAnsi="Times New Roman" w:cs="Times New Roman"/>
          <w:kern w:val="0"/>
          <w:sz w:val="24"/>
          <w:szCs w:val="24"/>
          <w:lang w:eastAsia="en-IN"/>
          <w14:ligatures w14:val="none"/>
        </w:rPr>
        <w:t xml:space="preserve"> tailored for space-constrained ICUs and is reportedly exploring </w:t>
      </w:r>
      <w:r w:rsidRPr="00B07D37">
        <w:rPr>
          <w:rFonts w:ascii="Times New Roman" w:eastAsia="Times New Roman" w:hAnsi="Times New Roman" w:cs="Times New Roman"/>
          <w:b/>
          <w:bCs/>
          <w:kern w:val="0"/>
          <w:sz w:val="24"/>
          <w:szCs w:val="24"/>
          <w:lang w:eastAsia="en-IN"/>
          <w14:ligatures w14:val="none"/>
        </w:rPr>
        <w:t>AI-integrated blood purification modules</w:t>
      </w:r>
      <w:r w:rsidRPr="00B07D37">
        <w:rPr>
          <w:rFonts w:ascii="Times New Roman" w:eastAsia="Times New Roman" w:hAnsi="Times New Roman" w:cs="Times New Roman"/>
          <w:kern w:val="0"/>
          <w:sz w:val="24"/>
          <w:szCs w:val="24"/>
          <w:lang w:eastAsia="en-IN"/>
          <w14:ligatures w14:val="none"/>
        </w:rPr>
        <w:t>.</w:t>
      </w:r>
    </w:p>
    <w:p w14:paraId="0D2E8AD5"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Medtronic's strategy is to expand its presence in high-acuity hospital environments by bundling CRRT with other critical care technologies.</w:t>
      </w:r>
    </w:p>
    <w:p w14:paraId="4D90D682"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15CA72CA">
          <v:rect id="_x0000_i1050" style="width:0;height:1.5pt" o:hralign="center" o:hrstd="t" o:hr="t" fillcolor="#a0a0a0" stroked="f"/>
        </w:pict>
      </w:r>
    </w:p>
    <w:p w14:paraId="48821DDB"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4. Nikkiso Co., Ltd.</w:t>
      </w:r>
    </w:p>
    <w:p w14:paraId="42C0323A"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A leading Japanese </w:t>
      </w:r>
      <w:proofErr w:type="spellStart"/>
      <w:r w:rsidRPr="00B07D37">
        <w:rPr>
          <w:rFonts w:ascii="Times New Roman" w:eastAsia="Times New Roman" w:hAnsi="Times New Roman" w:cs="Times New Roman"/>
          <w:kern w:val="0"/>
          <w:sz w:val="24"/>
          <w:szCs w:val="24"/>
          <w:lang w:eastAsia="en-IN"/>
          <w14:ligatures w14:val="none"/>
        </w:rPr>
        <w:t>medtech</w:t>
      </w:r>
      <w:proofErr w:type="spellEnd"/>
      <w:r w:rsidRPr="00B07D37">
        <w:rPr>
          <w:rFonts w:ascii="Times New Roman" w:eastAsia="Times New Roman" w:hAnsi="Times New Roman" w:cs="Times New Roman"/>
          <w:kern w:val="0"/>
          <w:sz w:val="24"/>
          <w:szCs w:val="24"/>
          <w:lang w:eastAsia="en-IN"/>
          <w14:ligatures w14:val="none"/>
        </w:rPr>
        <w:t xml:space="preserve"> firm, </w:t>
      </w:r>
      <w:r w:rsidRPr="00B07D37">
        <w:rPr>
          <w:rFonts w:ascii="Times New Roman" w:eastAsia="Times New Roman" w:hAnsi="Times New Roman" w:cs="Times New Roman"/>
          <w:b/>
          <w:bCs/>
          <w:kern w:val="0"/>
          <w:sz w:val="24"/>
          <w:szCs w:val="24"/>
          <w:lang w:eastAsia="en-IN"/>
          <w14:ligatures w14:val="none"/>
        </w:rPr>
        <w:t>Nikkiso</w:t>
      </w:r>
      <w:r w:rsidRPr="00B07D37">
        <w:rPr>
          <w:rFonts w:ascii="Times New Roman" w:eastAsia="Times New Roman" w:hAnsi="Times New Roman" w:cs="Times New Roman"/>
          <w:kern w:val="0"/>
          <w:sz w:val="24"/>
          <w:szCs w:val="24"/>
          <w:lang w:eastAsia="en-IN"/>
          <w14:ligatures w14:val="none"/>
        </w:rPr>
        <w:t xml:space="preserve"> is recognized for its engineering-driven CRRT systems, particularly in </w:t>
      </w:r>
      <w:r w:rsidRPr="00B07D37">
        <w:rPr>
          <w:rFonts w:ascii="Times New Roman" w:eastAsia="Times New Roman" w:hAnsi="Times New Roman" w:cs="Times New Roman"/>
          <w:b/>
          <w:bCs/>
          <w:kern w:val="0"/>
          <w:sz w:val="24"/>
          <w:szCs w:val="24"/>
          <w:lang w:eastAsia="en-IN"/>
          <w14:ligatures w14:val="none"/>
        </w:rPr>
        <w:t>Asia-Pacific and Europe</w:t>
      </w:r>
      <w:r w:rsidRPr="00B07D37">
        <w:rPr>
          <w:rFonts w:ascii="Times New Roman" w:eastAsia="Times New Roman" w:hAnsi="Times New Roman" w:cs="Times New Roman"/>
          <w:kern w:val="0"/>
          <w:sz w:val="24"/>
          <w:szCs w:val="24"/>
          <w:lang w:eastAsia="en-IN"/>
          <w14:ligatures w14:val="none"/>
        </w:rPr>
        <w:t xml:space="preserve">. The company emphasizes </w:t>
      </w:r>
      <w:r w:rsidRPr="00B07D37">
        <w:rPr>
          <w:rFonts w:ascii="Times New Roman" w:eastAsia="Times New Roman" w:hAnsi="Times New Roman" w:cs="Times New Roman"/>
          <w:b/>
          <w:bCs/>
          <w:kern w:val="0"/>
          <w:sz w:val="24"/>
          <w:szCs w:val="24"/>
          <w:lang w:eastAsia="en-IN"/>
          <w14:ligatures w14:val="none"/>
        </w:rPr>
        <w:t>high-precision ultrafiltration control</w:t>
      </w:r>
      <w:r w:rsidRPr="00B07D37">
        <w:rPr>
          <w:rFonts w:ascii="Times New Roman" w:eastAsia="Times New Roman" w:hAnsi="Times New Roman" w:cs="Times New Roman"/>
          <w:kern w:val="0"/>
          <w:sz w:val="24"/>
          <w:szCs w:val="24"/>
          <w:lang w:eastAsia="en-IN"/>
          <w14:ligatures w14:val="none"/>
        </w:rPr>
        <w:t xml:space="preserve"> and </w:t>
      </w:r>
      <w:r w:rsidRPr="00B07D37">
        <w:rPr>
          <w:rFonts w:ascii="Times New Roman" w:eastAsia="Times New Roman" w:hAnsi="Times New Roman" w:cs="Times New Roman"/>
          <w:b/>
          <w:bCs/>
          <w:kern w:val="0"/>
          <w:sz w:val="24"/>
          <w:szCs w:val="24"/>
          <w:lang w:eastAsia="en-IN"/>
          <w14:ligatures w14:val="none"/>
        </w:rPr>
        <w:t>user-centric interface designs</w:t>
      </w:r>
      <w:r w:rsidRPr="00B07D37">
        <w:rPr>
          <w:rFonts w:ascii="Times New Roman" w:eastAsia="Times New Roman" w:hAnsi="Times New Roman" w:cs="Times New Roman"/>
          <w:kern w:val="0"/>
          <w:sz w:val="24"/>
          <w:szCs w:val="24"/>
          <w:lang w:eastAsia="en-IN"/>
          <w14:ligatures w14:val="none"/>
        </w:rPr>
        <w:t xml:space="preserve"> to improve workflow efficiency.</w:t>
      </w:r>
    </w:p>
    <w:p w14:paraId="6253A27A"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Nikkiso’s stronghold in Japan’s advanced critical care hospitals gives it an edge in testing and deploying innovations quickly.</w:t>
      </w:r>
    </w:p>
    <w:p w14:paraId="3D8D0022"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12A261F6">
          <v:rect id="_x0000_i1051" style="width:0;height:1.5pt" o:hralign="center" o:hrstd="t" o:hr="t" fillcolor="#a0a0a0" stroked="f"/>
        </w:pict>
      </w:r>
    </w:p>
    <w:p w14:paraId="654ADBB6"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lastRenderedPageBreak/>
        <w:t>5. Toray Medical Co., Ltd.</w:t>
      </w:r>
    </w:p>
    <w:p w14:paraId="03DBBA46"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Toray Medical</w:t>
      </w:r>
      <w:r w:rsidRPr="00B07D37">
        <w:rPr>
          <w:rFonts w:ascii="Times New Roman" w:eastAsia="Times New Roman" w:hAnsi="Times New Roman" w:cs="Times New Roman"/>
          <w:kern w:val="0"/>
          <w:sz w:val="24"/>
          <w:szCs w:val="24"/>
          <w:lang w:eastAsia="en-IN"/>
          <w14:ligatures w14:val="none"/>
        </w:rPr>
        <w:t xml:space="preserve"> specializes in advanced membrane technology for </w:t>
      </w:r>
      <w:proofErr w:type="spellStart"/>
      <w:r w:rsidRPr="00B07D37">
        <w:rPr>
          <w:rFonts w:ascii="Times New Roman" w:eastAsia="Times New Roman" w:hAnsi="Times New Roman" w:cs="Times New Roman"/>
          <w:kern w:val="0"/>
          <w:sz w:val="24"/>
          <w:szCs w:val="24"/>
          <w:lang w:eastAsia="en-IN"/>
          <w14:ligatures w14:val="none"/>
        </w:rPr>
        <w:t>hemofilters</w:t>
      </w:r>
      <w:proofErr w:type="spellEnd"/>
      <w:r w:rsidRPr="00B07D37">
        <w:rPr>
          <w:rFonts w:ascii="Times New Roman" w:eastAsia="Times New Roman" w:hAnsi="Times New Roman" w:cs="Times New Roman"/>
          <w:kern w:val="0"/>
          <w:sz w:val="24"/>
          <w:szCs w:val="24"/>
          <w:lang w:eastAsia="en-IN"/>
          <w14:ligatures w14:val="none"/>
        </w:rPr>
        <w:t xml:space="preserve"> and dialyzers. Its CRRT components are widely used in </w:t>
      </w:r>
      <w:r w:rsidRPr="00B07D37">
        <w:rPr>
          <w:rFonts w:ascii="Times New Roman" w:eastAsia="Times New Roman" w:hAnsi="Times New Roman" w:cs="Times New Roman"/>
          <w:b/>
          <w:bCs/>
          <w:kern w:val="0"/>
          <w:sz w:val="24"/>
          <w:szCs w:val="24"/>
          <w:lang w:eastAsia="en-IN"/>
          <w14:ligatures w14:val="none"/>
        </w:rPr>
        <w:t>OEM partnerships</w:t>
      </w:r>
      <w:r w:rsidRPr="00B07D37">
        <w:rPr>
          <w:rFonts w:ascii="Times New Roman" w:eastAsia="Times New Roman" w:hAnsi="Times New Roman" w:cs="Times New Roman"/>
          <w:kern w:val="0"/>
          <w:sz w:val="24"/>
          <w:szCs w:val="24"/>
          <w:lang w:eastAsia="en-IN"/>
          <w14:ligatures w14:val="none"/>
        </w:rPr>
        <w:t xml:space="preserve">, making it a key player in the </w:t>
      </w:r>
      <w:r w:rsidRPr="00B07D37">
        <w:rPr>
          <w:rFonts w:ascii="Times New Roman" w:eastAsia="Times New Roman" w:hAnsi="Times New Roman" w:cs="Times New Roman"/>
          <w:b/>
          <w:bCs/>
          <w:kern w:val="0"/>
          <w:sz w:val="24"/>
          <w:szCs w:val="24"/>
          <w:lang w:eastAsia="en-IN"/>
          <w14:ligatures w14:val="none"/>
        </w:rPr>
        <w:t>CRRT consumables market</w:t>
      </w:r>
      <w:r w:rsidRPr="00B07D37">
        <w:rPr>
          <w:rFonts w:ascii="Times New Roman" w:eastAsia="Times New Roman" w:hAnsi="Times New Roman" w:cs="Times New Roman"/>
          <w:kern w:val="0"/>
          <w:sz w:val="24"/>
          <w:szCs w:val="24"/>
          <w:lang w:eastAsia="en-IN"/>
          <w14:ligatures w14:val="none"/>
        </w:rPr>
        <w:t xml:space="preserve">. The company continues to push boundaries in </w:t>
      </w:r>
      <w:r w:rsidRPr="00B07D37">
        <w:rPr>
          <w:rFonts w:ascii="Times New Roman" w:eastAsia="Times New Roman" w:hAnsi="Times New Roman" w:cs="Times New Roman"/>
          <w:b/>
          <w:bCs/>
          <w:kern w:val="0"/>
          <w:sz w:val="24"/>
          <w:szCs w:val="24"/>
          <w:lang w:eastAsia="en-IN"/>
          <w14:ligatures w14:val="none"/>
        </w:rPr>
        <w:t>biocompatibility and ultrafiltration precision</w:t>
      </w:r>
      <w:r w:rsidRPr="00B07D37">
        <w:rPr>
          <w:rFonts w:ascii="Times New Roman" w:eastAsia="Times New Roman" w:hAnsi="Times New Roman" w:cs="Times New Roman"/>
          <w:kern w:val="0"/>
          <w:sz w:val="24"/>
          <w:szCs w:val="24"/>
          <w:lang w:eastAsia="en-IN"/>
          <w14:ligatures w14:val="none"/>
        </w:rPr>
        <w:t>.</w:t>
      </w:r>
    </w:p>
    <w:p w14:paraId="1F85CB26"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Its dominance in filter material science makes it a silent yet influential player in the CRRT value chain.</w:t>
      </w:r>
    </w:p>
    <w:p w14:paraId="6ACF41BA"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7A94E524">
          <v:rect id="_x0000_i1052" style="width:0;height:1.5pt" o:hralign="center" o:hrstd="t" o:hr="t" fillcolor="#a0a0a0" stroked="f"/>
        </w:pict>
      </w:r>
    </w:p>
    <w:p w14:paraId="2C195D01"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6. Asahi Kasei Medical Co., Ltd.</w:t>
      </w:r>
    </w:p>
    <w:p w14:paraId="6411C082"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Focusing on </w:t>
      </w:r>
      <w:proofErr w:type="spellStart"/>
      <w:r w:rsidRPr="00B07D37">
        <w:rPr>
          <w:rFonts w:ascii="Times New Roman" w:eastAsia="Times New Roman" w:hAnsi="Times New Roman" w:cs="Times New Roman"/>
          <w:kern w:val="0"/>
          <w:sz w:val="24"/>
          <w:szCs w:val="24"/>
          <w:lang w:eastAsia="en-IN"/>
          <w14:ligatures w14:val="none"/>
        </w:rPr>
        <w:t>hemofilters</w:t>
      </w:r>
      <w:proofErr w:type="spellEnd"/>
      <w:r w:rsidRPr="00B07D37">
        <w:rPr>
          <w:rFonts w:ascii="Times New Roman" w:eastAsia="Times New Roman" w:hAnsi="Times New Roman" w:cs="Times New Roman"/>
          <w:kern w:val="0"/>
          <w:sz w:val="24"/>
          <w:szCs w:val="24"/>
          <w:lang w:eastAsia="en-IN"/>
          <w14:ligatures w14:val="none"/>
        </w:rPr>
        <w:t xml:space="preserve"> and separation membranes, </w:t>
      </w:r>
      <w:r w:rsidRPr="00B07D37">
        <w:rPr>
          <w:rFonts w:ascii="Times New Roman" w:eastAsia="Times New Roman" w:hAnsi="Times New Roman" w:cs="Times New Roman"/>
          <w:b/>
          <w:bCs/>
          <w:kern w:val="0"/>
          <w:sz w:val="24"/>
          <w:szCs w:val="24"/>
          <w:lang w:eastAsia="en-IN"/>
          <w14:ligatures w14:val="none"/>
        </w:rPr>
        <w:t>Asahi Kasei</w:t>
      </w:r>
      <w:r w:rsidRPr="00B07D37">
        <w:rPr>
          <w:rFonts w:ascii="Times New Roman" w:eastAsia="Times New Roman" w:hAnsi="Times New Roman" w:cs="Times New Roman"/>
          <w:kern w:val="0"/>
          <w:sz w:val="24"/>
          <w:szCs w:val="24"/>
          <w:lang w:eastAsia="en-IN"/>
          <w14:ligatures w14:val="none"/>
        </w:rPr>
        <w:t xml:space="preserve"> has emerged as a top innovator in </w:t>
      </w:r>
      <w:r w:rsidRPr="00B07D37">
        <w:rPr>
          <w:rFonts w:ascii="Times New Roman" w:eastAsia="Times New Roman" w:hAnsi="Times New Roman" w:cs="Times New Roman"/>
          <w:b/>
          <w:bCs/>
          <w:kern w:val="0"/>
          <w:sz w:val="24"/>
          <w:szCs w:val="24"/>
          <w:lang w:eastAsia="en-IN"/>
          <w14:ligatures w14:val="none"/>
        </w:rPr>
        <w:t>continuous blood purification</w:t>
      </w:r>
      <w:r w:rsidRPr="00B07D37">
        <w:rPr>
          <w:rFonts w:ascii="Times New Roman" w:eastAsia="Times New Roman" w:hAnsi="Times New Roman" w:cs="Times New Roman"/>
          <w:kern w:val="0"/>
          <w:sz w:val="24"/>
          <w:szCs w:val="24"/>
          <w:lang w:eastAsia="en-IN"/>
          <w14:ligatures w14:val="none"/>
        </w:rPr>
        <w:t xml:space="preserve">. The firm’s clinical research partnerships and </w:t>
      </w:r>
      <w:r w:rsidRPr="00B07D37">
        <w:rPr>
          <w:rFonts w:ascii="Times New Roman" w:eastAsia="Times New Roman" w:hAnsi="Times New Roman" w:cs="Times New Roman"/>
          <w:b/>
          <w:bCs/>
          <w:kern w:val="0"/>
          <w:sz w:val="24"/>
          <w:szCs w:val="24"/>
          <w:lang w:eastAsia="en-IN"/>
          <w14:ligatures w14:val="none"/>
        </w:rPr>
        <w:t>hospital-based pilot programs</w:t>
      </w:r>
      <w:r w:rsidRPr="00B07D37">
        <w:rPr>
          <w:rFonts w:ascii="Times New Roman" w:eastAsia="Times New Roman" w:hAnsi="Times New Roman" w:cs="Times New Roman"/>
          <w:kern w:val="0"/>
          <w:sz w:val="24"/>
          <w:szCs w:val="24"/>
          <w:lang w:eastAsia="en-IN"/>
          <w14:ligatures w14:val="none"/>
        </w:rPr>
        <w:t xml:space="preserve"> enhance its market credibility, particularly in </w:t>
      </w:r>
      <w:r w:rsidRPr="00B07D37">
        <w:rPr>
          <w:rFonts w:ascii="Times New Roman" w:eastAsia="Times New Roman" w:hAnsi="Times New Roman" w:cs="Times New Roman"/>
          <w:b/>
          <w:bCs/>
          <w:kern w:val="0"/>
          <w:sz w:val="24"/>
          <w:szCs w:val="24"/>
          <w:lang w:eastAsia="en-IN"/>
          <w14:ligatures w14:val="none"/>
        </w:rPr>
        <w:t>Europe and APAC</w:t>
      </w:r>
      <w:r w:rsidRPr="00B07D37">
        <w:rPr>
          <w:rFonts w:ascii="Times New Roman" w:eastAsia="Times New Roman" w:hAnsi="Times New Roman" w:cs="Times New Roman"/>
          <w:kern w:val="0"/>
          <w:sz w:val="24"/>
          <w:szCs w:val="24"/>
          <w:lang w:eastAsia="en-IN"/>
          <w14:ligatures w14:val="none"/>
        </w:rPr>
        <w:t>.</w:t>
      </w:r>
    </w:p>
    <w:p w14:paraId="18133091"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The company's long-term roadmap includes CRRT systems that self-adapt to patient metabolic load using predictive analytics.</w:t>
      </w:r>
    </w:p>
    <w:p w14:paraId="333AEF63"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3D27A0EC">
          <v:rect id="_x0000_i1053" style="width:0;height:1.5pt" o:hralign="center" o:hrstd="t" o:hr="t" fillcolor="#a0a0a0" stroked="f"/>
        </w:pict>
      </w:r>
    </w:p>
    <w:p w14:paraId="76FE7218"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7. Medica S.p.A.</w:t>
      </w:r>
    </w:p>
    <w:p w14:paraId="1A6BE75A"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An Italian manufacturer, </w:t>
      </w:r>
      <w:r w:rsidRPr="00B07D37">
        <w:rPr>
          <w:rFonts w:ascii="Times New Roman" w:eastAsia="Times New Roman" w:hAnsi="Times New Roman" w:cs="Times New Roman"/>
          <w:b/>
          <w:bCs/>
          <w:kern w:val="0"/>
          <w:sz w:val="24"/>
          <w:szCs w:val="24"/>
          <w:lang w:eastAsia="en-IN"/>
          <w14:ligatures w14:val="none"/>
        </w:rPr>
        <w:t>Medica</w:t>
      </w:r>
      <w:r w:rsidRPr="00B07D37">
        <w:rPr>
          <w:rFonts w:ascii="Times New Roman" w:eastAsia="Times New Roman" w:hAnsi="Times New Roman" w:cs="Times New Roman"/>
          <w:kern w:val="0"/>
          <w:sz w:val="24"/>
          <w:szCs w:val="24"/>
          <w:lang w:eastAsia="en-IN"/>
          <w14:ligatures w14:val="none"/>
        </w:rPr>
        <w:t xml:space="preserve"> focuses on </w:t>
      </w:r>
      <w:r w:rsidRPr="00B07D37">
        <w:rPr>
          <w:rFonts w:ascii="Times New Roman" w:eastAsia="Times New Roman" w:hAnsi="Times New Roman" w:cs="Times New Roman"/>
          <w:b/>
          <w:bCs/>
          <w:kern w:val="0"/>
          <w:sz w:val="24"/>
          <w:szCs w:val="24"/>
          <w:lang w:eastAsia="en-IN"/>
          <w14:ligatures w14:val="none"/>
        </w:rPr>
        <w:t>disposable circuits, dialysate bags, and filter sets</w:t>
      </w:r>
      <w:r w:rsidRPr="00B07D37">
        <w:rPr>
          <w:rFonts w:ascii="Times New Roman" w:eastAsia="Times New Roman" w:hAnsi="Times New Roman" w:cs="Times New Roman"/>
          <w:kern w:val="0"/>
          <w:sz w:val="24"/>
          <w:szCs w:val="24"/>
          <w:lang w:eastAsia="en-IN"/>
          <w14:ligatures w14:val="none"/>
        </w:rPr>
        <w:t xml:space="preserve"> for CRRT. It has built a niche in </w:t>
      </w:r>
      <w:r w:rsidRPr="00B07D37">
        <w:rPr>
          <w:rFonts w:ascii="Times New Roman" w:eastAsia="Times New Roman" w:hAnsi="Times New Roman" w:cs="Times New Roman"/>
          <w:b/>
          <w:bCs/>
          <w:kern w:val="0"/>
          <w:sz w:val="24"/>
          <w:szCs w:val="24"/>
          <w:lang w:eastAsia="en-IN"/>
          <w14:ligatures w14:val="none"/>
        </w:rPr>
        <w:t>custom-configured CRRT disposables</w:t>
      </w:r>
      <w:r w:rsidRPr="00B07D37">
        <w:rPr>
          <w:rFonts w:ascii="Times New Roman" w:eastAsia="Times New Roman" w:hAnsi="Times New Roman" w:cs="Times New Roman"/>
          <w:kern w:val="0"/>
          <w:sz w:val="24"/>
          <w:szCs w:val="24"/>
          <w:lang w:eastAsia="en-IN"/>
          <w14:ligatures w14:val="none"/>
        </w:rPr>
        <w:t>, allowing flexible deployment in regional hospitals across Europe and the Middle East.</w:t>
      </w:r>
    </w:p>
    <w:p w14:paraId="38971913"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07D37">
        <w:rPr>
          <w:rFonts w:ascii="Times New Roman" w:eastAsia="Times New Roman" w:hAnsi="Times New Roman" w:cs="Times New Roman"/>
          <w:i/>
          <w:iCs/>
          <w:kern w:val="0"/>
          <w:sz w:val="24"/>
          <w:szCs w:val="24"/>
          <w:lang w:eastAsia="en-IN"/>
          <w14:ligatures w14:val="none"/>
        </w:rPr>
        <w:t>Medica's</w:t>
      </w:r>
      <w:proofErr w:type="spellEnd"/>
      <w:r w:rsidRPr="00B07D37">
        <w:rPr>
          <w:rFonts w:ascii="Times New Roman" w:eastAsia="Times New Roman" w:hAnsi="Times New Roman" w:cs="Times New Roman"/>
          <w:i/>
          <w:iCs/>
          <w:kern w:val="0"/>
          <w:sz w:val="24"/>
          <w:szCs w:val="24"/>
          <w:lang w:eastAsia="en-IN"/>
          <w14:ligatures w14:val="none"/>
        </w:rPr>
        <w:t xml:space="preserve"> OEM relationships make it a vital supplier to several device manufacturers looking to streamline their consumables division.</w:t>
      </w:r>
    </w:p>
    <w:p w14:paraId="17A9BC48"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3455478A">
          <v:rect id="_x0000_i1054" style="width:0;height:1.5pt" o:hralign="center" o:hrstd="t" o:hr="t" fillcolor="#a0a0a0" stroked="f"/>
        </w:pict>
      </w:r>
    </w:p>
    <w:p w14:paraId="65A8C97B"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This competitive landscape reflects a shift from product-centric competition to </w:t>
      </w:r>
      <w:r w:rsidRPr="00B07D37">
        <w:rPr>
          <w:rFonts w:ascii="Times New Roman" w:eastAsia="Times New Roman" w:hAnsi="Times New Roman" w:cs="Times New Roman"/>
          <w:b/>
          <w:bCs/>
          <w:kern w:val="0"/>
          <w:sz w:val="24"/>
          <w:szCs w:val="24"/>
          <w:lang w:eastAsia="en-IN"/>
          <w14:ligatures w14:val="none"/>
        </w:rPr>
        <w:t>platform-based ecosystems</w:t>
      </w:r>
      <w:r w:rsidRPr="00B07D37">
        <w:rPr>
          <w:rFonts w:ascii="Times New Roman" w:eastAsia="Times New Roman" w:hAnsi="Times New Roman" w:cs="Times New Roman"/>
          <w:kern w:val="0"/>
          <w:sz w:val="24"/>
          <w:szCs w:val="24"/>
          <w:lang w:eastAsia="en-IN"/>
          <w14:ligatures w14:val="none"/>
        </w:rPr>
        <w:t>, where hardware, software, disposables, and clinical protocols converge to drive value in CRRT deployment.</w:t>
      </w:r>
    </w:p>
    <w:p w14:paraId="0F35D2A3" w14:textId="77777777" w:rsidR="00B07D37" w:rsidRPr="00B07D37" w:rsidRDefault="00B07D37" w:rsidP="00B07D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D37">
        <w:rPr>
          <w:rFonts w:ascii="Segoe UI Emoji" w:eastAsia="Times New Roman" w:hAnsi="Segoe UI Emoji" w:cs="Segoe UI Emoji"/>
          <w:b/>
          <w:bCs/>
          <w:kern w:val="0"/>
          <w:sz w:val="27"/>
          <w:szCs w:val="27"/>
          <w:lang w:eastAsia="en-IN"/>
          <w14:ligatures w14:val="none"/>
        </w:rPr>
        <w:t>📘</w:t>
      </w:r>
      <w:r w:rsidRPr="00B07D37">
        <w:rPr>
          <w:rFonts w:ascii="Times New Roman" w:eastAsia="Times New Roman" w:hAnsi="Times New Roman" w:cs="Times New Roman"/>
          <w:b/>
          <w:bCs/>
          <w:kern w:val="0"/>
          <w:sz w:val="27"/>
          <w:szCs w:val="27"/>
          <w:lang w:eastAsia="en-IN"/>
          <w14:ligatures w14:val="none"/>
        </w:rPr>
        <w:t xml:space="preserve"> 5. Regional Landscape and Adoption Outlook</w:t>
      </w:r>
    </w:p>
    <w:p w14:paraId="1EDE67D8"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The </w:t>
      </w:r>
      <w:r w:rsidRPr="00B07D37">
        <w:rPr>
          <w:rFonts w:ascii="Times New Roman" w:eastAsia="Times New Roman" w:hAnsi="Times New Roman" w:cs="Times New Roman"/>
          <w:b/>
          <w:bCs/>
          <w:kern w:val="0"/>
          <w:sz w:val="24"/>
          <w:szCs w:val="24"/>
          <w:lang w:eastAsia="en-IN"/>
          <w14:ligatures w14:val="none"/>
        </w:rPr>
        <w:t>global continuous renal replacement therapy (CRRT) market</w:t>
      </w:r>
      <w:r w:rsidRPr="00B07D37">
        <w:rPr>
          <w:rFonts w:ascii="Times New Roman" w:eastAsia="Times New Roman" w:hAnsi="Times New Roman" w:cs="Times New Roman"/>
          <w:kern w:val="0"/>
          <w:sz w:val="24"/>
          <w:szCs w:val="24"/>
          <w:lang w:eastAsia="en-IN"/>
          <w14:ligatures w14:val="none"/>
        </w:rPr>
        <w:t xml:space="preserve"> demonstrates varying levels of adoption, infrastructure readiness, and reimbursement maturity across key regions. Each geography presents distinct growth drivers, regulatory nuances, and healthcare delivery patterns that shape CRRT penetration and innovation.</w:t>
      </w:r>
    </w:p>
    <w:p w14:paraId="55429EE3"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34118593">
          <v:rect id="_x0000_i1063" style="width:0;height:1.5pt" o:hralign="center" o:hrstd="t" o:hr="t" fillcolor="#a0a0a0" stroked="f"/>
        </w:pict>
      </w:r>
    </w:p>
    <w:p w14:paraId="77D64700"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Segoe UI Emoji" w:eastAsia="Times New Roman" w:hAnsi="Segoe UI Emoji" w:cs="Segoe UI Emoji"/>
          <w:b/>
          <w:bCs/>
          <w:kern w:val="0"/>
          <w:sz w:val="24"/>
          <w:szCs w:val="24"/>
          <w:lang w:eastAsia="en-IN"/>
          <w14:ligatures w14:val="none"/>
        </w:rPr>
        <w:t>🌎</w:t>
      </w:r>
      <w:r w:rsidRPr="00B07D37">
        <w:rPr>
          <w:rFonts w:ascii="Times New Roman" w:eastAsia="Times New Roman" w:hAnsi="Times New Roman" w:cs="Times New Roman"/>
          <w:b/>
          <w:bCs/>
          <w:kern w:val="0"/>
          <w:sz w:val="24"/>
          <w:szCs w:val="24"/>
          <w:lang w:eastAsia="en-IN"/>
          <w14:ligatures w14:val="none"/>
        </w:rPr>
        <w:t xml:space="preserve"> North America</w:t>
      </w:r>
    </w:p>
    <w:p w14:paraId="726EB159"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lastRenderedPageBreak/>
        <w:t>North America</w:t>
      </w:r>
      <w:r w:rsidRPr="00B07D37">
        <w:rPr>
          <w:rFonts w:ascii="Times New Roman" w:eastAsia="Times New Roman" w:hAnsi="Times New Roman" w:cs="Times New Roman"/>
          <w:kern w:val="0"/>
          <w:sz w:val="24"/>
          <w:szCs w:val="24"/>
          <w:lang w:eastAsia="en-IN"/>
          <w14:ligatures w14:val="none"/>
        </w:rPr>
        <w:t xml:space="preserve"> remains the largest CRRT market globally, accounting for an estimated </w:t>
      </w:r>
      <w:r w:rsidRPr="00B07D37">
        <w:rPr>
          <w:rFonts w:ascii="Times New Roman" w:eastAsia="Times New Roman" w:hAnsi="Times New Roman" w:cs="Times New Roman"/>
          <w:b/>
          <w:bCs/>
          <w:kern w:val="0"/>
          <w:sz w:val="24"/>
          <w:szCs w:val="24"/>
          <w:lang w:eastAsia="en-IN"/>
          <w14:ligatures w14:val="none"/>
        </w:rPr>
        <w:t>38% share</w:t>
      </w:r>
      <w:r w:rsidRPr="00B07D37">
        <w:rPr>
          <w:rFonts w:ascii="Times New Roman" w:eastAsia="Times New Roman" w:hAnsi="Times New Roman" w:cs="Times New Roman"/>
          <w:kern w:val="0"/>
          <w:sz w:val="24"/>
          <w:szCs w:val="24"/>
          <w:lang w:eastAsia="en-IN"/>
          <w14:ligatures w14:val="none"/>
        </w:rPr>
        <w:t xml:space="preserve"> in </w:t>
      </w:r>
      <w:r w:rsidRPr="00B07D37">
        <w:rPr>
          <w:rFonts w:ascii="Times New Roman" w:eastAsia="Times New Roman" w:hAnsi="Times New Roman" w:cs="Times New Roman"/>
          <w:b/>
          <w:bCs/>
          <w:kern w:val="0"/>
          <w:sz w:val="24"/>
          <w:szCs w:val="24"/>
          <w:lang w:eastAsia="en-IN"/>
          <w14:ligatures w14:val="none"/>
        </w:rPr>
        <w:t>2024</w:t>
      </w:r>
      <w:r w:rsidRPr="00B07D37">
        <w:rPr>
          <w:rFonts w:ascii="Times New Roman" w:eastAsia="Times New Roman" w:hAnsi="Times New Roman" w:cs="Times New Roman"/>
          <w:kern w:val="0"/>
          <w:sz w:val="24"/>
          <w:szCs w:val="24"/>
          <w:lang w:eastAsia="en-IN"/>
          <w14:ligatures w14:val="none"/>
        </w:rPr>
        <w:t xml:space="preserve">. The United States leads the region, </w:t>
      </w:r>
      <w:proofErr w:type="spellStart"/>
      <w:r w:rsidRPr="00B07D37">
        <w:rPr>
          <w:rFonts w:ascii="Times New Roman" w:eastAsia="Times New Roman" w:hAnsi="Times New Roman" w:cs="Times New Roman"/>
          <w:kern w:val="0"/>
          <w:sz w:val="24"/>
          <w:szCs w:val="24"/>
          <w:lang w:eastAsia="en-IN"/>
          <w14:ligatures w14:val="none"/>
        </w:rPr>
        <w:t>fueled</w:t>
      </w:r>
      <w:proofErr w:type="spellEnd"/>
      <w:r w:rsidRPr="00B07D37">
        <w:rPr>
          <w:rFonts w:ascii="Times New Roman" w:eastAsia="Times New Roman" w:hAnsi="Times New Roman" w:cs="Times New Roman"/>
          <w:kern w:val="0"/>
          <w:sz w:val="24"/>
          <w:szCs w:val="24"/>
          <w:lang w:eastAsia="en-IN"/>
          <w14:ligatures w14:val="none"/>
        </w:rPr>
        <w:t xml:space="preserve"> by:</w:t>
      </w:r>
    </w:p>
    <w:p w14:paraId="1B96A855" w14:textId="77777777" w:rsidR="00B07D37" w:rsidRPr="00B07D37" w:rsidRDefault="00B07D37" w:rsidP="00B07D3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A high incidence of </w:t>
      </w:r>
      <w:r w:rsidRPr="00B07D37">
        <w:rPr>
          <w:rFonts w:ascii="Times New Roman" w:eastAsia="Times New Roman" w:hAnsi="Times New Roman" w:cs="Times New Roman"/>
          <w:b/>
          <w:bCs/>
          <w:kern w:val="0"/>
          <w:sz w:val="24"/>
          <w:szCs w:val="24"/>
          <w:lang w:eastAsia="en-IN"/>
          <w14:ligatures w14:val="none"/>
        </w:rPr>
        <w:t>acute kidney injury (AKI)</w:t>
      </w:r>
      <w:r w:rsidRPr="00B07D37">
        <w:rPr>
          <w:rFonts w:ascii="Times New Roman" w:eastAsia="Times New Roman" w:hAnsi="Times New Roman" w:cs="Times New Roman"/>
          <w:kern w:val="0"/>
          <w:sz w:val="24"/>
          <w:szCs w:val="24"/>
          <w:lang w:eastAsia="en-IN"/>
          <w14:ligatures w14:val="none"/>
        </w:rPr>
        <w:t xml:space="preserve"> among ICU patients.</w:t>
      </w:r>
    </w:p>
    <w:p w14:paraId="7DC4883C" w14:textId="77777777" w:rsidR="00B07D37" w:rsidRPr="00B07D37" w:rsidRDefault="00B07D37" w:rsidP="00B07D3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Expansive </w:t>
      </w:r>
      <w:r w:rsidRPr="00B07D37">
        <w:rPr>
          <w:rFonts w:ascii="Times New Roman" w:eastAsia="Times New Roman" w:hAnsi="Times New Roman" w:cs="Times New Roman"/>
          <w:b/>
          <w:bCs/>
          <w:kern w:val="0"/>
          <w:sz w:val="24"/>
          <w:szCs w:val="24"/>
          <w:lang w:eastAsia="en-IN"/>
          <w14:ligatures w14:val="none"/>
        </w:rPr>
        <w:t>critical care infrastructure</w:t>
      </w:r>
      <w:r w:rsidRPr="00B07D37">
        <w:rPr>
          <w:rFonts w:ascii="Times New Roman" w:eastAsia="Times New Roman" w:hAnsi="Times New Roman" w:cs="Times New Roman"/>
          <w:kern w:val="0"/>
          <w:sz w:val="24"/>
          <w:szCs w:val="24"/>
          <w:lang w:eastAsia="en-IN"/>
          <w14:ligatures w14:val="none"/>
        </w:rPr>
        <w:t xml:space="preserve"> in tertiary hospitals.</w:t>
      </w:r>
    </w:p>
    <w:p w14:paraId="77AB714F" w14:textId="77777777" w:rsidR="00B07D37" w:rsidRPr="00B07D37" w:rsidRDefault="00B07D37" w:rsidP="00B07D3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07D37">
        <w:rPr>
          <w:rFonts w:ascii="Times New Roman" w:eastAsia="Times New Roman" w:hAnsi="Times New Roman" w:cs="Times New Roman"/>
          <w:kern w:val="0"/>
          <w:sz w:val="24"/>
          <w:szCs w:val="24"/>
          <w:lang w:eastAsia="en-IN"/>
          <w14:ligatures w14:val="none"/>
        </w:rPr>
        <w:t>Favorable</w:t>
      </w:r>
      <w:proofErr w:type="spellEnd"/>
      <w:r w:rsidRPr="00B07D37">
        <w:rPr>
          <w:rFonts w:ascii="Times New Roman" w:eastAsia="Times New Roman" w:hAnsi="Times New Roman" w:cs="Times New Roman"/>
          <w:kern w:val="0"/>
          <w:sz w:val="24"/>
          <w:szCs w:val="24"/>
          <w:lang w:eastAsia="en-IN"/>
          <w14:ligatures w14:val="none"/>
        </w:rPr>
        <w:t xml:space="preserve"> </w:t>
      </w:r>
      <w:r w:rsidRPr="00B07D37">
        <w:rPr>
          <w:rFonts w:ascii="Times New Roman" w:eastAsia="Times New Roman" w:hAnsi="Times New Roman" w:cs="Times New Roman"/>
          <w:b/>
          <w:bCs/>
          <w:kern w:val="0"/>
          <w:sz w:val="24"/>
          <w:szCs w:val="24"/>
          <w:lang w:eastAsia="en-IN"/>
          <w14:ligatures w14:val="none"/>
        </w:rPr>
        <w:t>reimbursement coverage</w:t>
      </w:r>
      <w:r w:rsidRPr="00B07D37">
        <w:rPr>
          <w:rFonts w:ascii="Times New Roman" w:eastAsia="Times New Roman" w:hAnsi="Times New Roman" w:cs="Times New Roman"/>
          <w:kern w:val="0"/>
          <w:sz w:val="24"/>
          <w:szCs w:val="24"/>
          <w:lang w:eastAsia="en-IN"/>
          <w14:ligatures w14:val="none"/>
        </w:rPr>
        <w:t xml:space="preserve"> through Medicare and private insurers.</w:t>
      </w:r>
    </w:p>
    <w:p w14:paraId="0726EC4C" w14:textId="77777777" w:rsidR="00B07D37" w:rsidRPr="00B07D37" w:rsidRDefault="00B07D37" w:rsidP="00B07D3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Robust deployment of </w:t>
      </w:r>
      <w:r w:rsidRPr="00B07D37">
        <w:rPr>
          <w:rFonts w:ascii="Times New Roman" w:eastAsia="Times New Roman" w:hAnsi="Times New Roman" w:cs="Times New Roman"/>
          <w:b/>
          <w:bCs/>
          <w:kern w:val="0"/>
          <w:sz w:val="24"/>
          <w:szCs w:val="24"/>
          <w:lang w:eastAsia="en-IN"/>
          <w14:ligatures w14:val="none"/>
        </w:rPr>
        <w:t>connected dialysis platforms</w:t>
      </w:r>
      <w:r w:rsidRPr="00B07D37">
        <w:rPr>
          <w:rFonts w:ascii="Times New Roman" w:eastAsia="Times New Roman" w:hAnsi="Times New Roman" w:cs="Times New Roman"/>
          <w:kern w:val="0"/>
          <w:sz w:val="24"/>
          <w:szCs w:val="24"/>
          <w:lang w:eastAsia="en-IN"/>
          <w14:ligatures w14:val="none"/>
        </w:rPr>
        <w:t xml:space="preserve"> in academic medical </w:t>
      </w:r>
      <w:proofErr w:type="spellStart"/>
      <w:r w:rsidRPr="00B07D37">
        <w:rPr>
          <w:rFonts w:ascii="Times New Roman" w:eastAsia="Times New Roman" w:hAnsi="Times New Roman" w:cs="Times New Roman"/>
          <w:kern w:val="0"/>
          <w:sz w:val="24"/>
          <w:szCs w:val="24"/>
          <w:lang w:eastAsia="en-IN"/>
          <w14:ligatures w14:val="none"/>
        </w:rPr>
        <w:t>centers</w:t>
      </w:r>
      <w:proofErr w:type="spellEnd"/>
      <w:r w:rsidRPr="00B07D37">
        <w:rPr>
          <w:rFonts w:ascii="Times New Roman" w:eastAsia="Times New Roman" w:hAnsi="Times New Roman" w:cs="Times New Roman"/>
          <w:kern w:val="0"/>
          <w:sz w:val="24"/>
          <w:szCs w:val="24"/>
          <w:lang w:eastAsia="en-IN"/>
          <w14:ligatures w14:val="none"/>
        </w:rPr>
        <w:t>.</w:t>
      </w:r>
    </w:p>
    <w:p w14:paraId="7B43D82D"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Canada is also witnessing increased CRRT adoption through public sector funding and investments in hybrid ICUs.</w:t>
      </w:r>
    </w:p>
    <w:p w14:paraId="74C93BDE"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However, the region is reaching a point of </w:t>
      </w:r>
      <w:r w:rsidRPr="00B07D37">
        <w:rPr>
          <w:rFonts w:ascii="Times New Roman" w:eastAsia="Times New Roman" w:hAnsi="Times New Roman" w:cs="Times New Roman"/>
          <w:b/>
          <w:bCs/>
          <w:kern w:val="0"/>
          <w:sz w:val="24"/>
          <w:szCs w:val="24"/>
          <w:lang w:eastAsia="en-IN"/>
          <w14:ligatures w14:val="none"/>
        </w:rPr>
        <w:t>clinical saturation</w:t>
      </w:r>
      <w:r w:rsidRPr="00B07D37">
        <w:rPr>
          <w:rFonts w:ascii="Times New Roman" w:eastAsia="Times New Roman" w:hAnsi="Times New Roman" w:cs="Times New Roman"/>
          <w:kern w:val="0"/>
          <w:sz w:val="24"/>
          <w:szCs w:val="24"/>
          <w:lang w:eastAsia="en-IN"/>
          <w14:ligatures w14:val="none"/>
        </w:rPr>
        <w:t xml:space="preserve">, with future growth likely to come from </w:t>
      </w:r>
      <w:r w:rsidRPr="00B07D37">
        <w:rPr>
          <w:rFonts w:ascii="Times New Roman" w:eastAsia="Times New Roman" w:hAnsi="Times New Roman" w:cs="Times New Roman"/>
          <w:b/>
          <w:bCs/>
          <w:kern w:val="0"/>
          <w:sz w:val="24"/>
          <w:szCs w:val="24"/>
          <w:lang w:eastAsia="en-IN"/>
          <w14:ligatures w14:val="none"/>
        </w:rPr>
        <w:t>device innovation</w:t>
      </w:r>
      <w:r w:rsidRPr="00B07D37">
        <w:rPr>
          <w:rFonts w:ascii="Times New Roman" w:eastAsia="Times New Roman" w:hAnsi="Times New Roman" w:cs="Times New Roman"/>
          <w:kern w:val="0"/>
          <w:sz w:val="24"/>
          <w:szCs w:val="24"/>
          <w:lang w:eastAsia="en-IN"/>
          <w14:ligatures w14:val="none"/>
        </w:rPr>
        <w:t xml:space="preserve">, </w:t>
      </w:r>
      <w:r w:rsidRPr="00B07D37">
        <w:rPr>
          <w:rFonts w:ascii="Times New Roman" w:eastAsia="Times New Roman" w:hAnsi="Times New Roman" w:cs="Times New Roman"/>
          <w:b/>
          <w:bCs/>
          <w:kern w:val="0"/>
          <w:sz w:val="24"/>
          <w:szCs w:val="24"/>
          <w:lang w:eastAsia="en-IN"/>
          <w14:ligatures w14:val="none"/>
        </w:rPr>
        <w:t>value-based care</w:t>
      </w:r>
      <w:r w:rsidRPr="00B07D37">
        <w:rPr>
          <w:rFonts w:ascii="Times New Roman" w:eastAsia="Times New Roman" w:hAnsi="Times New Roman" w:cs="Times New Roman"/>
          <w:kern w:val="0"/>
          <w:sz w:val="24"/>
          <w:szCs w:val="24"/>
          <w:lang w:eastAsia="en-IN"/>
          <w14:ligatures w14:val="none"/>
        </w:rPr>
        <w:t xml:space="preserve">, and </w:t>
      </w:r>
      <w:r w:rsidRPr="00B07D37">
        <w:rPr>
          <w:rFonts w:ascii="Times New Roman" w:eastAsia="Times New Roman" w:hAnsi="Times New Roman" w:cs="Times New Roman"/>
          <w:b/>
          <w:bCs/>
          <w:kern w:val="0"/>
          <w:sz w:val="24"/>
          <w:szCs w:val="24"/>
          <w:lang w:eastAsia="en-IN"/>
          <w14:ligatures w14:val="none"/>
        </w:rPr>
        <w:t>personalized fluid management protocols</w:t>
      </w:r>
      <w:r w:rsidRPr="00B07D37">
        <w:rPr>
          <w:rFonts w:ascii="Times New Roman" w:eastAsia="Times New Roman" w:hAnsi="Times New Roman" w:cs="Times New Roman"/>
          <w:kern w:val="0"/>
          <w:sz w:val="24"/>
          <w:szCs w:val="24"/>
          <w:lang w:eastAsia="en-IN"/>
          <w14:ligatures w14:val="none"/>
        </w:rPr>
        <w:t>.</w:t>
      </w:r>
    </w:p>
    <w:p w14:paraId="670AA7DC"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1F3E1506">
          <v:rect id="_x0000_i1064" style="width:0;height:1.5pt" o:hralign="center" o:hrstd="t" o:hr="t" fillcolor="#a0a0a0" stroked="f"/>
        </w:pict>
      </w:r>
    </w:p>
    <w:p w14:paraId="1ED698A3"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Segoe UI Emoji" w:eastAsia="Times New Roman" w:hAnsi="Segoe UI Emoji" w:cs="Segoe UI Emoji"/>
          <w:b/>
          <w:bCs/>
          <w:kern w:val="0"/>
          <w:sz w:val="24"/>
          <w:szCs w:val="24"/>
          <w:lang w:eastAsia="en-IN"/>
          <w14:ligatures w14:val="none"/>
        </w:rPr>
        <w:t>🌍</w:t>
      </w:r>
      <w:r w:rsidRPr="00B07D37">
        <w:rPr>
          <w:rFonts w:ascii="Times New Roman" w:eastAsia="Times New Roman" w:hAnsi="Times New Roman" w:cs="Times New Roman"/>
          <w:b/>
          <w:bCs/>
          <w:kern w:val="0"/>
          <w:sz w:val="24"/>
          <w:szCs w:val="24"/>
          <w:lang w:eastAsia="en-IN"/>
          <w14:ligatures w14:val="none"/>
        </w:rPr>
        <w:t xml:space="preserve"> Europe</w:t>
      </w:r>
    </w:p>
    <w:p w14:paraId="29AA6667"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Europe represents the second-largest market, led by </w:t>
      </w:r>
      <w:r w:rsidRPr="00B07D37">
        <w:rPr>
          <w:rFonts w:ascii="Times New Roman" w:eastAsia="Times New Roman" w:hAnsi="Times New Roman" w:cs="Times New Roman"/>
          <w:b/>
          <w:bCs/>
          <w:kern w:val="0"/>
          <w:sz w:val="24"/>
          <w:szCs w:val="24"/>
          <w:lang w:eastAsia="en-IN"/>
          <w14:ligatures w14:val="none"/>
        </w:rPr>
        <w:t>Germany, France, the UK, and Italy</w:t>
      </w:r>
      <w:r w:rsidRPr="00B07D37">
        <w:rPr>
          <w:rFonts w:ascii="Times New Roman" w:eastAsia="Times New Roman" w:hAnsi="Times New Roman" w:cs="Times New Roman"/>
          <w:kern w:val="0"/>
          <w:sz w:val="24"/>
          <w:szCs w:val="24"/>
          <w:lang w:eastAsia="en-IN"/>
          <w14:ligatures w14:val="none"/>
        </w:rPr>
        <w:t>. Key growth drivers include:</w:t>
      </w:r>
    </w:p>
    <w:p w14:paraId="0927584F" w14:textId="77777777" w:rsidR="00B07D37" w:rsidRPr="00B07D37" w:rsidRDefault="00B07D37" w:rsidP="00B07D3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Government-sponsored </w:t>
      </w:r>
      <w:r w:rsidRPr="00B07D37">
        <w:rPr>
          <w:rFonts w:ascii="Times New Roman" w:eastAsia="Times New Roman" w:hAnsi="Times New Roman" w:cs="Times New Roman"/>
          <w:b/>
          <w:bCs/>
          <w:kern w:val="0"/>
          <w:sz w:val="24"/>
          <w:szCs w:val="24"/>
          <w:lang w:eastAsia="en-IN"/>
          <w14:ligatures w14:val="none"/>
        </w:rPr>
        <w:t>critical care modernization</w:t>
      </w:r>
      <w:r w:rsidRPr="00B07D37">
        <w:rPr>
          <w:rFonts w:ascii="Times New Roman" w:eastAsia="Times New Roman" w:hAnsi="Times New Roman" w:cs="Times New Roman"/>
          <w:kern w:val="0"/>
          <w:sz w:val="24"/>
          <w:szCs w:val="24"/>
          <w:lang w:eastAsia="en-IN"/>
          <w14:ligatures w14:val="none"/>
        </w:rPr>
        <w:t xml:space="preserve"> programs.</w:t>
      </w:r>
    </w:p>
    <w:p w14:paraId="45738ED6" w14:textId="77777777" w:rsidR="00B07D37" w:rsidRPr="00B07D37" w:rsidRDefault="00B07D37" w:rsidP="00B07D3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Strong collaborations between </w:t>
      </w:r>
      <w:r w:rsidRPr="00B07D37">
        <w:rPr>
          <w:rFonts w:ascii="Times New Roman" w:eastAsia="Times New Roman" w:hAnsi="Times New Roman" w:cs="Times New Roman"/>
          <w:b/>
          <w:bCs/>
          <w:kern w:val="0"/>
          <w:sz w:val="24"/>
          <w:szCs w:val="24"/>
          <w:lang w:eastAsia="en-IN"/>
          <w14:ligatures w14:val="none"/>
        </w:rPr>
        <w:t xml:space="preserve">universities and </w:t>
      </w:r>
      <w:proofErr w:type="spellStart"/>
      <w:r w:rsidRPr="00B07D37">
        <w:rPr>
          <w:rFonts w:ascii="Times New Roman" w:eastAsia="Times New Roman" w:hAnsi="Times New Roman" w:cs="Times New Roman"/>
          <w:b/>
          <w:bCs/>
          <w:kern w:val="0"/>
          <w:sz w:val="24"/>
          <w:szCs w:val="24"/>
          <w:lang w:eastAsia="en-IN"/>
          <w14:ligatures w14:val="none"/>
        </w:rPr>
        <w:t>medtech</w:t>
      </w:r>
      <w:proofErr w:type="spellEnd"/>
      <w:r w:rsidRPr="00B07D37">
        <w:rPr>
          <w:rFonts w:ascii="Times New Roman" w:eastAsia="Times New Roman" w:hAnsi="Times New Roman" w:cs="Times New Roman"/>
          <w:b/>
          <w:bCs/>
          <w:kern w:val="0"/>
          <w:sz w:val="24"/>
          <w:szCs w:val="24"/>
          <w:lang w:eastAsia="en-IN"/>
          <w14:ligatures w14:val="none"/>
        </w:rPr>
        <w:t xml:space="preserve"> firms</w:t>
      </w:r>
      <w:r w:rsidRPr="00B07D37">
        <w:rPr>
          <w:rFonts w:ascii="Times New Roman" w:eastAsia="Times New Roman" w:hAnsi="Times New Roman" w:cs="Times New Roman"/>
          <w:kern w:val="0"/>
          <w:sz w:val="24"/>
          <w:szCs w:val="24"/>
          <w:lang w:eastAsia="en-IN"/>
          <w14:ligatures w14:val="none"/>
        </w:rPr>
        <w:t>.</w:t>
      </w:r>
    </w:p>
    <w:p w14:paraId="7D3B9429" w14:textId="77777777" w:rsidR="00B07D37" w:rsidRPr="00B07D37" w:rsidRDefault="00B07D37" w:rsidP="00B07D3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07D37">
        <w:rPr>
          <w:rFonts w:ascii="Times New Roman" w:eastAsia="Times New Roman" w:hAnsi="Times New Roman" w:cs="Times New Roman"/>
          <w:kern w:val="0"/>
          <w:sz w:val="24"/>
          <w:szCs w:val="24"/>
          <w:lang w:eastAsia="en-IN"/>
          <w14:ligatures w14:val="none"/>
        </w:rPr>
        <w:t>Favorable</w:t>
      </w:r>
      <w:proofErr w:type="spellEnd"/>
      <w:r w:rsidRPr="00B07D37">
        <w:rPr>
          <w:rFonts w:ascii="Times New Roman" w:eastAsia="Times New Roman" w:hAnsi="Times New Roman" w:cs="Times New Roman"/>
          <w:kern w:val="0"/>
          <w:sz w:val="24"/>
          <w:szCs w:val="24"/>
          <w:lang w:eastAsia="en-IN"/>
          <w14:ligatures w14:val="none"/>
        </w:rPr>
        <w:t xml:space="preserve"> </w:t>
      </w:r>
      <w:r w:rsidRPr="00B07D37">
        <w:rPr>
          <w:rFonts w:ascii="Times New Roman" w:eastAsia="Times New Roman" w:hAnsi="Times New Roman" w:cs="Times New Roman"/>
          <w:b/>
          <w:bCs/>
          <w:kern w:val="0"/>
          <w:sz w:val="24"/>
          <w:szCs w:val="24"/>
          <w:lang w:eastAsia="en-IN"/>
          <w14:ligatures w14:val="none"/>
        </w:rPr>
        <w:t>clinical guidelines</w:t>
      </w:r>
      <w:r w:rsidRPr="00B07D37">
        <w:rPr>
          <w:rFonts w:ascii="Times New Roman" w:eastAsia="Times New Roman" w:hAnsi="Times New Roman" w:cs="Times New Roman"/>
          <w:kern w:val="0"/>
          <w:sz w:val="24"/>
          <w:szCs w:val="24"/>
          <w:lang w:eastAsia="en-IN"/>
          <w14:ligatures w14:val="none"/>
        </w:rPr>
        <w:t xml:space="preserve"> by organizations like </w:t>
      </w:r>
      <w:r w:rsidRPr="00B07D37">
        <w:rPr>
          <w:rFonts w:ascii="Times New Roman" w:eastAsia="Times New Roman" w:hAnsi="Times New Roman" w:cs="Times New Roman"/>
          <w:b/>
          <w:bCs/>
          <w:kern w:val="0"/>
          <w:sz w:val="24"/>
          <w:szCs w:val="24"/>
          <w:lang w:eastAsia="en-IN"/>
          <w14:ligatures w14:val="none"/>
        </w:rPr>
        <w:t>ESICM (European Society of Intensive Care Medicine)</w:t>
      </w:r>
      <w:r w:rsidRPr="00B07D37">
        <w:rPr>
          <w:rFonts w:ascii="Times New Roman" w:eastAsia="Times New Roman" w:hAnsi="Times New Roman" w:cs="Times New Roman"/>
          <w:kern w:val="0"/>
          <w:sz w:val="24"/>
          <w:szCs w:val="24"/>
          <w:lang w:eastAsia="en-IN"/>
          <w14:ligatures w14:val="none"/>
        </w:rPr>
        <w:t>.</w:t>
      </w:r>
    </w:p>
    <w:p w14:paraId="71AFE2BA" w14:textId="77777777" w:rsidR="00B07D37" w:rsidRPr="00B07D37" w:rsidRDefault="00B07D37" w:rsidP="00B07D3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Increased use of </w:t>
      </w:r>
      <w:r w:rsidRPr="00B07D37">
        <w:rPr>
          <w:rFonts w:ascii="Times New Roman" w:eastAsia="Times New Roman" w:hAnsi="Times New Roman" w:cs="Times New Roman"/>
          <w:b/>
          <w:bCs/>
          <w:kern w:val="0"/>
          <w:sz w:val="24"/>
          <w:szCs w:val="24"/>
          <w:lang w:eastAsia="en-IN"/>
          <w14:ligatures w14:val="none"/>
        </w:rPr>
        <w:t>biocompatible filters</w:t>
      </w:r>
      <w:r w:rsidRPr="00B07D37">
        <w:rPr>
          <w:rFonts w:ascii="Times New Roman" w:eastAsia="Times New Roman" w:hAnsi="Times New Roman" w:cs="Times New Roman"/>
          <w:kern w:val="0"/>
          <w:sz w:val="24"/>
          <w:szCs w:val="24"/>
          <w:lang w:eastAsia="en-IN"/>
          <w14:ligatures w14:val="none"/>
        </w:rPr>
        <w:t xml:space="preserve"> to manage sepsis-induced AKI.</w:t>
      </w:r>
    </w:p>
    <w:p w14:paraId="0399E0E7"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While Europe’s adoption curve is mature, there’s growing interest in </w:t>
      </w:r>
      <w:r w:rsidRPr="00B07D37">
        <w:rPr>
          <w:rFonts w:ascii="Times New Roman" w:eastAsia="Times New Roman" w:hAnsi="Times New Roman" w:cs="Times New Roman"/>
          <w:b/>
          <w:bCs/>
          <w:kern w:val="0"/>
          <w:sz w:val="24"/>
          <w:szCs w:val="24"/>
          <w:lang w:eastAsia="en-IN"/>
          <w14:ligatures w14:val="none"/>
        </w:rPr>
        <w:t>home-based acute dialysis</w:t>
      </w:r>
      <w:r w:rsidRPr="00B07D37">
        <w:rPr>
          <w:rFonts w:ascii="Times New Roman" w:eastAsia="Times New Roman" w:hAnsi="Times New Roman" w:cs="Times New Roman"/>
          <w:kern w:val="0"/>
          <w:sz w:val="24"/>
          <w:szCs w:val="24"/>
          <w:lang w:eastAsia="en-IN"/>
          <w14:ligatures w14:val="none"/>
        </w:rPr>
        <w:t xml:space="preserve"> and </w:t>
      </w:r>
      <w:r w:rsidRPr="00B07D37">
        <w:rPr>
          <w:rFonts w:ascii="Times New Roman" w:eastAsia="Times New Roman" w:hAnsi="Times New Roman" w:cs="Times New Roman"/>
          <w:b/>
          <w:bCs/>
          <w:kern w:val="0"/>
          <w:sz w:val="24"/>
          <w:szCs w:val="24"/>
          <w:lang w:eastAsia="en-IN"/>
          <w14:ligatures w14:val="none"/>
        </w:rPr>
        <w:t>cross-border clinical trials</w:t>
      </w:r>
      <w:r w:rsidRPr="00B07D37">
        <w:rPr>
          <w:rFonts w:ascii="Times New Roman" w:eastAsia="Times New Roman" w:hAnsi="Times New Roman" w:cs="Times New Roman"/>
          <w:kern w:val="0"/>
          <w:sz w:val="24"/>
          <w:szCs w:val="24"/>
          <w:lang w:eastAsia="en-IN"/>
          <w14:ligatures w14:val="none"/>
        </w:rPr>
        <w:t xml:space="preserve"> in countries like the Netherlands and Sweden.</w:t>
      </w:r>
    </w:p>
    <w:p w14:paraId="41559D9D"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Regulatory clarity under the EU Medical Device Regulation (MDR) is also pushing manufacturers to maintain high-quality standards and documentation.</w:t>
      </w:r>
    </w:p>
    <w:p w14:paraId="0C8C6382"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2BB938A2">
          <v:rect id="_x0000_i1065" style="width:0;height:1.5pt" o:hralign="center" o:hrstd="t" o:hr="t" fillcolor="#a0a0a0" stroked="f"/>
        </w:pict>
      </w:r>
    </w:p>
    <w:p w14:paraId="00D2330B"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Segoe UI Emoji" w:eastAsia="Times New Roman" w:hAnsi="Segoe UI Emoji" w:cs="Segoe UI Emoji"/>
          <w:b/>
          <w:bCs/>
          <w:kern w:val="0"/>
          <w:sz w:val="24"/>
          <w:szCs w:val="24"/>
          <w:lang w:eastAsia="en-IN"/>
          <w14:ligatures w14:val="none"/>
        </w:rPr>
        <w:t>🌏</w:t>
      </w:r>
      <w:r w:rsidRPr="00B07D37">
        <w:rPr>
          <w:rFonts w:ascii="Times New Roman" w:eastAsia="Times New Roman" w:hAnsi="Times New Roman" w:cs="Times New Roman"/>
          <w:b/>
          <w:bCs/>
          <w:kern w:val="0"/>
          <w:sz w:val="24"/>
          <w:szCs w:val="24"/>
          <w:lang w:eastAsia="en-IN"/>
          <w14:ligatures w14:val="none"/>
        </w:rPr>
        <w:t xml:space="preserve"> Asia-Pacific</w:t>
      </w:r>
    </w:p>
    <w:p w14:paraId="1AFCE50C"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The </w:t>
      </w:r>
      <w:r w:rsidRPr="00B07D37">
        <w:rPr>
          <w:rFonts w:ascii="Times New Roman" w:eastAsia="Times New Roman" w:hAnsi="Times New Roman" w:cs="Times New Roman"/>
          <w:b/>
          <w:bCs/>
          <w:kern w:val="0"/>
          <w:sz w:val="24"/>
          <w:szCs w:val="24"/>
          <w:lang w:eastAsia="en-IN"/>
          <w14:ligatures w14:val="none"/>
        </w:rPr>
        <w:t>Asia-Pacific (APAC)</w:t>
      </w:r>
      <w:r w:rsidRPr="00B07D37">
        <w:rPr>
          <w:rFonts w:ascii="Times New Roman" w:eastAsia="Times New Roman" w:hAnsi="Times New Roman" w:cs="Times New Roman"/>
          <w:kern w:val="0"/>
          <w:sz w:val="24"/>
          <w:szCs w:val="24"/>
          <w:lang w:eastAsia="en-IN"/>
          <w14:ligatures w14:val="none"/>
        </w:rPr>
        <w:t xml:space="preserve"> region is the </w:t>
      </w:r>
      <w:r w:rsidRPr="00B07D37">
        <w:rPr>
          <w:rFonts w:ascii="Times New Roman" w:eastAsia="Times New Roman" w:hAnsi="Times New Roman" w:cs="Times New Roman"/>
          <w:b/>
          <w:bCs/>
          <w:kern w:val="0"/>
          <w:sz w:val="24"/>
          <w:szCs w:val="24"/>
          <w:lang w:eastAsia="en-IN"/>
          <w14:ligatures w14:val="none"/>
        </w:rPr>
        <w:t>fastest-growing CRRT market</w:t>
      </w:r>
      <w:r w:rsidRPr="00B07D37">
        <w:rPr>
          <w:rFonts w:ascii="Times New Roman" w:eastAsia="Times New Roman" w:hAnsi="Times New Roman" w:cs="Times New Roman"/>
          <w:kern w:val="0"/>
          <w:sz w:val="24"/>
          <w:szCs w:val="24"/>
          <w:lang w:eastAsia="en-IN"/>
          <w14:ligatures w14:val="none"/>
        </w:rPr>
        <w:t xml:space="preserve">, forecast to expand at a </w:t>
      </w:r>
      <w:r w:rsidRPr="00B07D37">
        <w:rPr>
          <w:rFonts w:ascii="Times New Roman" w:eastAsia="Times New Roman" w:hAnsi="Times New Roman" w:cs="Times New Roman"/>
          <w:b/>
          <w:bCs/>
          <w:kern w:val="0"/>
          <w:sz w:val="24"/>
          <w:szCs w:val="24"/>
          <w:lang w:eastAsia="en-IN"/>
          <w14:ligatures w14:val="none"/>
        </w:rPr>
        <w:t>CAGR of over 9%</w:t>
      </w:r>
      <w:r w:rsidRPr="00B07D37">
        <w:rPr>
          <w:rFonts w:ascii="Times New Roman" w:eastAsia="Times New Roman" w:hAnsi="Times New Roman" w:cs="Times New Roman"/>
          <w:kern w:val="0"/>
          <w:sz w:val="24"/>
          <w:szCs w:val="24"/>
          <w:lang w:eastAsia="en-IN"/>
          <w14:ligatures w14:val="none"/>
        </w:rPr>
        <w:t xml:space="preserve"> through </w:t>
      </w:r>
      <w:r w:rsidRPr="00B07D37">
        <w:rPr>
          <w:rFonts w:ascii="Times New Roman" w:eastAsia="Times New Roman" w:hAnsi="Times New Roman" w:cs="Times New Roman"/>
          <w:b/>
          <w:bCs/>
          <w:kern w:val="0"/>
          <w:sz w:val="24"/>
          <w:szCs w:val="24"/>
          <w:lang w:eastAsia="en-IN"/>
          <w14:ligatures w14:val="none"/>
        </w:rPr>
        <w:t>2030</w:t>
      </w:r>
      <w:r w:rsidRPr="00B07D37">
        <w:rPr>
          <w:rFonts w:ascii="Times New Roman" w:eastAsia="Times New Roman" w:hAnsi="Times New Roman" w:cs="Times New Roman"/>
          <w:kern w:val="0"/>
          <w:sz w:val="24"/>
          <w:szCs w:val="24"/>
          <w:lang w:eastAsia="en-IN"/>
          <w14:ligatures w14:val="none"/>
        </w:rPr>
        <w:t>. Growth is particularly strong in:</w:t>
      </w:r>
    </w:p>
    <w:p w14:paraId="72EBABBD" w14:textId="77777777" w:rsidR="00B07D37" w:rsidRPr="00B07D37" w:rsidRDefault="00B07D37" w:rsidP="00B07D3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China</w:t>
      </w:r>
      <w:r w:rsidRPr="00B07D37">
        <w:rPr>
          <w:rFonts w:ascii="Times New Roman" w:eastAsia="Times New Roman" w:hAnsi="Times New Roman" w:cs="Times New Roman"/>
          <w:kern w:val="0"/>
          <w:sz w:val="24"/>
          <w:szCs w:val="24"/>
          <w:lang w:eastAsia="en-IN"/>
          <w14:ligatures w14:val="none"/>
        </w:rPr>
        <w:t>, which is investing in ICU expansion under public health reform plans.</w:t>
      </w:r>
    </w:p>
    <w:p w14:paraId="562867B5" w14:textId="77777777" w:rsidR="00B07D37" w:rsidRPr="00B07D37" w:rsidRDefault="00B07D37" w:rsidP="00B07D3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India</w:t>
      </w:r>
      <w:r w:rsidRPr="00B07D37">
        <w:rPr>
          <w:rFonts w:ascii="Times New Roman" w:eastAsia="Times New Roman" w:hAnsi="Times New Roman" w:cs="Times New Roman"/>
          <w:kern w:val="0"/>
          <w:sz w:val="24"/>
          <w:szCs w:val="24"/>
          <w:lang w:eastAsia="en-IN"/>
          <w14:ligatures w14:val="none"/>
        </w:rPr>
        <w:t>, where government-backed dialysis initiatives are extending into acute care settings.</w:t>
      </w:r>
    </w:p>
    <w:p w14:paraId="671F7E84" w14:textId="77777777" w:rsidR="00B07D37" w:rsidRPr="00B07D37" w:rsidRDefault="00B07D37" w:rsidP="00B07D3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Japan and South Korea</w:t>
      </w:r>
      <w:r w:rsidRPr="00B07D37">
        <w:rPr>
          <w:rFonts w:ascii="Times New Roman" w:eastAsia="Times New Roman" w:hAnsi="Times New Roman" w:cs="Times New Roman"/>
          <w:kern w:val="0"/>
          <w:sz w:val="24"/>
          <w:szCs w:val="24"/>
          <w:lang w:eastAsia="en-IN"/>
          <w14:ligatures w14:val="none"/>
        </w:rPr>
        <w:t>, where the prevalence of aging populations is accelerating the demand for renal therapies.</w:t>
      </w:r>
    </w:p>
    <w:p w14:paraId="3E458025"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APAC’s CRRT adoption is further boosted by public-private partnerships, foreign direct investment in healthcare, and emerging local device manufacturers.</w:t>
      </w:r>
    </w:p>
    <w:p w14:paraId="0B51DE64"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lastRenderedPageBreak/>
        <w:t xml:space="preserve">Challenges persist in terms of </w:t>
      </w:r>
      <w:r w:rsidRPr="00B07D37">
        <w:rPr>
          <w:rFonts w:ascii="Times New Roman" w:eastAsia="Times New Roman" w:hAnsi="Times New Roman" w:cs="Times New Roman"/>
          <w:b/>
          <w:bCs/>
          <w:kern w:val="0"/>
          <w:sz w:val="24"/>
          <w:szCs w:val="24"/>
          <w:lang w:eastAsia="en-IN"/>
          <w14:ligatures w14:val="none"/>
        </w:rPr>
        <w:t>trained personnel availability</w:t>
      </w:r>
      <w:r w:rsidRPr="00B07D37">
        <w:rPr>
          <w:rFonts w:ascii="Times New Roman" w:eastAsia="Times New Roman" w:hAnsi="Times New Roman" w:cs="Times New Roman"/>
          <w:kern w:val="0"/>
          <w:sz w:val="24"/>
          <w:szCs w:val="24"/>
          <w:lang w:eastAsia="en-IN"/>
          <w14:ligatures w14:val="none"/>
        </w:rPr>
        <w:t xml:space="preserve">, </w:t>
      </w:r>
      <w:r w:rsidRPr="00B07D37">
        <w:rPr>
          <w:rFonts w:ascii="Times New Roman" w:eastAsia="Times New Roman" w:hAnsi="Times New Roman" w:cs="Times New Roman"/>
          <w:b/>
          <w:bCs/>
          <w:kern w:val="0"/>
          <w:sz w:val="24"/>
          <w:szCs w:val="24"/>
          <w:lang w:eastAsia="en-IN"/>
          <w14:ligatures w14:val="none"/>
        </w:rPr>
        <w:t>CRRT awareness among physicians</w:t>
      </w:r>
      <w:r w:rsidRPr="00B07D37">
        <w:rPr>
          <w:rFonts w:ascii="Times New Roman" w:eastAsia="Times New Roman" w:hAnsi="Times New Roman" w:cs="Times New Roman"/>
          <w:kern w:val="0"/>
          <w:sz w:val="24"/>
          <w:szCs w:val="24"/>
          <w:lang w:eastAsia="en-IN"/>
          <w14:ligatures w14:val="none"/>
        </w:rPr>
        <w:t xml:space="preserve">, and </w:t>
      </w:r>
      <w:r w:rsidRPr="00B07D37">
        <w:rPr>
          <w:rFonts w:ascii="Times New Roman" w:eastAsia="Times New Roman" w:hAnsi="Times New Roman" w:cs="Times New Roman"/>
          <w:b/>
          <w:bCs/>
          <w:kern w:val="0"/>
          <w:sz w:val="24"/>
          <w:szCs w:val="24"/>
          <w:lang w:eastAsia="en-IN"/>
          <w14:ligatures w14:val="none"/>
        </w:rPr>
        <w:t>uneven access to disposables in rural hospitals</w:t>
      </w:r>
      <w:r w:rsidRPr="00B07D37">
        <w:rPr>
          <w:rFonts w:ascii="Times New Roman" w:eastAsia="Times New Roman" w:hAnsi="Times New Roman" w:cs="Times New Roman"/>
          <w:kern w:val="0"/>
          <w:sz w:val="24"/>
          <w:szCs w:val="24"/>
          <w:lang w:eastAsia="en-IN"/>
          <w14:ligatures w14:val="none"/>
        </w:rPr>
        <w:t>.</w:t>
      </w:r>
    </w:p>
    <w:p w14:paraId="5ECD58B9"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7BBE7431">
          <v:rect id="_x0000_i1066" style="width:0;height:1.5pt" o:hralign="center" o:hrstd="t" o:hr="t" fillcolor="#a0a0a0" stroked="f"/>
        </w:pict>
      </w:r>
    </w:p>
    <w:p w14:paraId="06D1AC78"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Segoe UI Emoji" w:eastAsia="Times New Roman" w:hAnsi="Segoe UI Emoji" w:cs="Segoe UI Emoji"/>
          <w:b/>
          <w:bCs/>
          <w:kern w:val="0"/>
          <w:sz w:val="24"/>
          <w:szCs w:val="24"/>
          <w:lang w:eastAsia="en-IN"/>
          <w14:ligatures w14:val="none"/>
        </w:rPr>
        <w:t>🌍</w:t>
      </w:r>
      <w:r w:rsidRPr="00B07D37">
        <w:rPr>
          <w:rFonts w:ascii="Times New Roman" w:eastAsia="Times New Roman" w:hAnsi="Times New Roman" w:cs="Times New Roman"/>
          <w:b/>
          <w:bCs/>
          <w:kern w:val="0"/>
          <w:sz w:val="24"/>
          <w:szCs w:val="24"/>
          <w:lang w:eastAsia="en-IN"/>
          <w14:ligatures w14:val="none"/>
        </w:rPr>
        <w:t xml:space="preserve"> Latin America</w:t>
      </w:r>
    </w:p>
    <w:p w14:paraId="34D2235A"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Latin America is an </w:t>
      </w:r>
      <w:r w:rsidRPr="00B07D37">
        <w:rPr>
          <w:rFonts w:ascii="Times New Roman" w:eastAsia="Times New Roman" w:hAnsi="Times New Roman" w:cs="Times New Roman"/>
          <w:b/>
          <w:bCs/>
          <w:kern w:val="0"/>
          <w:sz w:val="24"/>
          <w:szCs w:val="24"/>
          <w:lang w:eastAsia="en-IN"/>
          <w14:ligatures w14:val="none"/>
        </w:rPr>
        <w:t>emerging CRRT market</w:t>
      </w:r>
      <w:r w:rsidRPr="00B07D37">
        <w:rPr>
          <w:rFonts w:ascii="Times New Roman" w:eastAsia="Times New Roman" w:hAnsi="Times New Roman" w:cs="Times New Roman"/>
          <w:kern w:val="0"/>
          <w:sz w:val="24"/>
          <w:szCs w:val="24"/>
          <w:lang w:eastAsia="en-IN"/>
          <w14:ligatures w14:val="none"/>
        </w:rPr>
        <w:t xml:space="preserve">, with </w:t>
      </w:r>
      <w:r w:rsidRPr="00B07D37">
        <w:rPr>
          <w:rFonts w:ascii="Times New Roman" w:eastAsia="Times New Roman" w:hAnsi="Times New Roman" w:cs="Times New Roman"/>
          <w:b/>
          <w:bCs/>
          <w:kern w:val="0"/>
          <w:sz w:val="24"/>
          <w:szCs w:val="24"/>
          <w:lang w:eastAsia="en-IN"/>
          <w14:ligatures w14:val="none"/>
        </w:rPr>
        <w:t>Brazil and Mexico</w:t>
      </w:r>
      <w:r w:rsidRPr="00B07D37">
        <w:rPr>
          <w:rFonts w:ascii="Times New Roman" w:eastAsia="Times New Roman" w:hAnsi="Times New Roman" w:cs="Times New Roman"/>
          <w:kern w:val="0"/>
          <w:sz w:val="24"/>
          <w:szCs w:val="24"/>
          <w:lang w:eastAsia="en-IN"/>
          <w14:ligatures w14:val="none"/>
        </w:rPr>
        <w:t xml:space="preserve"> leading adoption. Growth is being spurred by:</w:t>
      </w:r>
    </w:p>
    <w:p w14:paraId="7CA31087" w14:textId="77777777" w:rsidR="00B07D37" w:rsidRPr="00B07D37" w:rsidRDefault="00B07D37" w:rsidP="00B07D3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Urban hospital upgrades.</w:t>
      </w:r>
    </w:p>
    <w:p w14:paraId="16BE0D45" w14:textId="77777777" w:rsidR="00B07D37" w:rsidRPr="00B07D37" w:rsidRDefault="00B07D37" w:rsidP="00B07D3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Increased recognition of </w:t>
      </w:r>
      <w:r w:rsidRPr="00B07D37">
        <w:rPr>
          <w:rFonts w:ascii="Times New Roman" w:eastAsia="Times New Roman" w:hAnsi="Times New Roman" w:cs="Times New Roman"/>
          <w:b/>
          <w:bCs/>
          <w:kern w:val="0"/>
          <w:sz w:val="24"/>
          <w:szCs w:val="24"/>
          <w:lang w:eastAsia="en-IN"/>
          <w14:ligatures w14:val="none"/>
        </w:rPr>
        <w:t>AKI as a critical ICU outcome determinant</w:t>
      </w:r>
      <w:r w:rsidRPr="00B07D37">
        <w:rPr>
          <w:rFonts w:ascii="Times New Roman" w:eastAsia="Times New Roman" w:hAnsi="Times New Roman" w:cs="Times New Roman"/>
          <w:kern w:val="0"/>
          <w:sz w:val="24"/>
          <w:szCs w:val="24"/>
          <w:lang w:eastAsia="en-IN"/>
          <w14:ligatures w14:val="none"/>
        </w:rPr>
        <w:t>.</w:t>
      </w:r>
    </w:p>
    <w:p w14:paraId="140FDE38" w14:textId="77777777" w:rsidR="00B07D37" w:rsidRPr="00B07D37" w:rsidRDefault="00B07D37" w:rsidP="00B07D3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Entry of global OEMs through </w:t>
      </w:r>
      <w:r w:rsidRPr="00B07D37">
        <w:rPr>
          <w:rFonts w:ascii="Times New Roman" w:eastAsia="Times New Roman" w:hAnsi="Times New Roman" w:cs="Times New Roman"/>
          <w:b/>
          <w:bCs/>
          <w:kern w:val="0"/>
          <w:sz w:val="24"/>
          <w:szCs w:val="24"/>
          <w:lang w:eastAsia="en-IN"/>
          <w14:ligatures w14:val="none"/>
        </w:rPr>
        <w:t>regional distributors and subsidiaries</w:t>
      </w:r>
      <w:r w:rsidRPr="00B07D37">
        <w:rPr>
          <w:rFonts w:ascii="Times New Roman" w:eastAsia="Times New Roman" w:hAnsi="Times New Roman" w:cs="Times New Roman"/>
          <w:kern w:val="0"/>
          <w:sz w:val="24"/>
          <w:szCs w:val="24"/>
          <w:lang w:eastAsia="en-IN"/>
          <w14:ligatures w14:val="none"/>
        </w:rPr>
        <w:t>.</w:t>
      </w:r>
    </w:p>
    <w:p w14:paraId="3FCCCF21"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However, the region continues to struggle with </w:t>
      </w:r>
      <w:r w:rsidRPr="00B07D37">
        <w:rPr>
          <w:rFonts w:ascii="Times New Roman" w:eastAsia="Times New Roman" w:hAnsi="Times New Roman" w:cs="Times New Roman"/>
          <w:b/>
          <w:bCs/>
          <w:kern w:val="0"/>
          <w:sz w:val="24"/>
          <w:szCs w:val="24"/>
          <w:lang w:eastAsia="en-IN"/>
          <w14:ligatures w14:val="none"/>
        </w:rPr>
        <w:t>limited ICU bed availability</w:t>
      </w:r>
      <w:r w:rsidRPr="00B07D37">
        <w:rPr>
          <w:rFonts w:ascii="Times New Roman" w:eastAsia="Times New Roman" w:hAnsi="Times New Roman" w:cs="Times New Roman"/>
          <w:kern w:val="0"/>
          <w:sz w:val="24"/>
          <w:szCs w:val="24"/>
          <w:lang w:eastAsia="en-IN"/>
          <w14:ligatures w14:val="none"/>
        </w:rPr>
        <w:t xml:space="preserve">, </w:t>
      </w:r>
      <w:r w:rsidRPr="00B07D37">
        <w:rPr>
          <w:rFonts w:ascii="Times New Roman" w:eastAsia="Times New Roman" w:hAnsi="Times New Roman" w:cs="Times New Roman"/>
          <w:b/>
          <w:bCs/>
          <w:kern w:val="0"/>
          <w:sz w:val="24"/>
          <w:szCs w:val="24"/>
          <w:lang w:eastAsia="en-IN"/>
          <w14:ligatures w14:val="none"/>
        </w:rPr>
        <w:t>inconsistent reimbursement</w:t>
      </w:r>
      <w:r w:rsidRPr="00B07D37">
        <w:rPr>
          <w:rFonts w:ascii="Times New Roman" w:eastAsia="Times New Roman" w:hAnsi="Times New Roman" w:cs="Times New Roman"/>
          <w:kern w:val="0"/>
          <w:sz w:val="24"/>
          <w:szCs w:val="24"/>
          <w:lang w:eastAsia="en-IN"/>
          <w14:ligatures w14:val="none"/>
        </w:rPr>
        <w:t xml:space="preserve">, and </w:t>
      </w:r>
      <w:r w:rsidRPr="00B07D37">
        <w:rPr>
          <w:rFonts w:ascii="Times New Roman" w:eastAsia="Times New Roman" w:hAnsi="Times New Roman" w:cs="Times New Roman"/>
          <w:b/>
          <w:bCs/>
          <w:kern w:val="0"/>
          <w:sz w:val="24"/>
          <w:szCs w:val="24"/>
          <w:lang w:eastAsia="en-IN"/>
          <w14:ligatures w14:val="none"/>
        </w:rPr>
        <w:t>logistical challenges</w:t>
      </w:r>
      <w:r w:rsidRPr="00B07D37">
        <w:rPr>
          <w:rFonts w:ascii="Times New Roman" w:eastAsia="Times New Roman" w:hAnsi="Times New Roman" w:cs="Times New Roman"/>
          <w:kern w:val="0"/>
          <w:sz w:val="24"/>
          <w:szCs w:val="24"/>
          <w:lang w:eastAsia="en-IN"/>
          <w14:ligatures w14:val="none"/>
        </w:rPr>
        <w:t xml:space="preserve"> in disposable supply chains.</w:t>
      </w:r>
    </w:p>
    <w:p w14:paraId="2F32F517"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547C77BB">
          <v:rect id="_x0000_i1067" style="width:0;height:1.5pt" o:hralign="center" o:hrstd="t" o:hr="t" fillcolor="#a0a0a0" stroked="f"/>
        </w:pict>
      </w:r>
    </w:p>
    <w:p w14:paraId="50F12D80"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Segoe UI Emoji" w:eastAsia="Times New Roman" w:hAnsi="Segoe UI Emoji" w:cs="Segoe UI Emoji"/>
          <w:b/>
          <w:bCs/>
          <w:kern w:val="0"/>
          <w:sz w:val="24"/>
          <w:szCs w:val="24"/>
          <w:lang w:eastAsia="en-IN"/>
          <w14:ligatures w14:val="none"/>
        </w:rPr>
        <w:t>🌍</w:t>
      </w:r>
      <w:r w:rsidRPr="00B07D37">
        <w:rPr>
          <w:rFonts w:ascii="Times New Roman" w:eastAsia="Times New Roman" w:hAnsi="Times New Roman" w:cs="Times New Roman"/>
          <w:b/>
          <w:bCs/>
          <w:kern w:val="0"/>
          <w:sz w:val="24"/>
          <w:szCs w:val="24"/>
          <w:lang w:eastAsia="en-IN"/>
          <w14:ligatures w14:val="none"/>
        </w:rPr>
        <w:t xml:space="preserve"> Middle East &amp; Africa (MEA)</w:t>
      </w:r>
    </w:p>
    <w:p w14:paraId="4F6B5F8A"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The MEA region offers </w:t>
      </w:r>
      <w:r w:rsidRPr="00B07D37">
        <w:rPr>
          <w:rFonts w:ascii="Times New Roman" w:eastAsia="Times New Roman" w:hAnsi="Times New Roman" w:cs="Times New Roman"/>
          <w:b/>
          <w:bCs/>
          <w:kern w:val="0"/>
          <w:sz w:val="24"/>
          <w:szCs w:val="24"/>
          <w:lang w:eastAsia="en-IN"/>
          <w14:ligatures w14:val="none"/>
        </w:rPr>
        <w:t>significant white space potential</w:t>
      </w:r>
      <w:r w:rsidRPr="00B07D37">
        <w:rPr>
          <w:rFonts w:ascii="Times New Roman" w:eastAsia="Times New Roman" w:hAnsi="Times New Roman" w:cs="Times New Roman"/>
          <w:kern w:val="0"/>
          <w:sz w:val="24"/>
          <w:szCs w:val="24"/>
          <w:lang w:eastAsia="en-IN"/>
          <w14:ligatures w14:val="none"/>
        </w:rPr>
        <w:t xml:space="preserve">, especially in </w:t>
      </w:r>
      <w:r w:rsidRPr="00B07D37">
        <w:rPr>
          <w:rFonts w:ascii="Times New Roman" w:eastAsia="Times New Roman" w:hAnsi="Times New Roman" w:cs="Times New Roman"/>
          <w:b/>
          <w:bCs/>
          <w:kern w:val="0"/>
          <w:sz w:val="24"/>
          <w:szCs w:val="24"/>
          <w:lang w:eastAsia="en-IN"/>
          <w14:ligatures w14:val="none"/>
        </w:rPr>
        <w:t>GCC nations</w:t>
      </w:r>
      <w:r w:rsidRPr="00B07D37">
        <w:rPr>
          <w:rFonts w:ascii="Times New Roman" w:eastAsia="Times New Roman" w:hAnsi="Times New Roman" w:cs="Times New Roman"/>
          <w:kern w:val="0"/>
          <w:sz w:val="24"/>
          <w:szCs w:val="24"/>
          <w:lang w:eastAsia="en-IN"/>
          <w14:ligatures w14:val="none"/>
        </w:rPr>
        <w:t xml:space="preserve"> such as the </w:t>
      </w:r>
      <w:r w:rsidRPr="00B07D37">
        <w:rPr>
          <w:rFonts w:ascii="Times New Roman" w:eastAsia="Times New Roman" w:hAnsi="Times New Roman" w:cs="Times New Roman"/>
          <w:b/>
          <w:bCs/>
          <w:kern w:val="0"/>
          <w:sz w:val="24"/>
          <w:szCs w:val="24"/>
          <w:lang w:eastAsia="en-IN"/>
          <w14:ligatures w14:val="none"/>
        </w:rPr>
        <w:t>UAE and Saudi Arabia</w:t>
      </w:r>
      <w:r w:rsidRPr="00B07D37">
        <w:rPr>
          <w:rFonts w:ascii="Times New Roman" w:eastAsia="Times New Roman" w:hAnsi="Times New Roman" w:cs="Times New Roman"/>
          <w:kern w:val="0"/>
          <w:sz w:val="24"/>
          <w:szCs w:val="24"/>
          <w:lang w:eastAsia="en-IN"/>
          <w14:ligatures w14:val="none"/>
        </w:rPr>
        <w:t>. Key drivers include:</w:t>
      </w:r>
    </w:p>
    <w:p w14:paraId="653D1B61" w14:textId="77777777" w:rsidR="00B07D37" w:rsidRPr="00B07D37" w:rsidRDefault="00B07D37" w:rsidP="00B07D3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Massive investment in </w:t>
      </w:r>
      <w:r w:rsidRPr="00B07D37">
        <w:rPr>
          <w:rFonts w:ascii="Times New Roman" w:eastAsia="Times New Roman" w:hAnsi="Times New Roman" w:cs="Times New Roman"/>
          <w:b/>
          <w:bCs/>
          <w:kern w:val="0"/>
          <w:sz w:val="24"/>
          <w:szCs w:val="24"/>
          <w:lang w:eastAsia="en-IN"/>
          <w14:ligatures w14:val="none"/>
        </w:rPr>
        <w:t>new tertiary care hospitals</w:t>
      </w:r>
      <w:r w:rsidRPr="00B07D37">
        <w:rPr>
          <w:rFonts w:ascii="Times New Roman" w:eastAsia="Times New Roman" w:hAnsi="Times New Roman" w:cs="Times New Roman"/>
          <w:kern w:val="0"/>
          <w:sz w:val="24"/>
          <w:szCs w:val="24"/>
          <w:lang w:eastAsia="en-IN"/>
          <w14:ligatures w14:val="none"/>
        </w:rPr>
        <w:t>.</w:t>
      </w:r>
    </w:p>
    <w:p w14:paraId="745047CE" w14:textId="77777777" w:rsidR="00B07D37" w:rsidRPr="00B07D37" w:rsidRDefault="00B07D37" w:rsidP="00B07D3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Efforts to </w:t>
      </w:r>
      <w:r w:rsidRPr="00B07D37">
        <w:rPr>
          <w:rFonts w:ascii="Times New Roman" w:eastAsia="Times New Roman" w:hAnsi="Times New Roman" w:cs="Times New Roman"/>
          <w:b/>
          <w:bCs/>
          <w:kern w:val="0"/>
          <w:sz w:val="24"/>
          <w:szCs w:val="24"/>
          <w:lang w:eastAsia="en-IN"/>
          <w14:ligatures w14:val="none"/>
        </w:rPr>
        <w:t>repatriate complex renal procedures</w:t>
      </w:r>
      <w:r w:rsidRPr="00B07D37">
        <w:rPr>
          <w:rFonts w:ascii="Times New Roman" w:eastAsia="Times New Roman" w:hAnsi="Times New Roman" w:cs="Times New Roman"/>
          <w:kern w:val="0"/>
          <w:sz w:val="24"/>
          <w:szCs w:val="24"/>
          <w:lang w:eastAsia="en-IN"/>
          <w14:ligatures w14:val="none"/>
        </w:rPr>
        <w:t xml:space="preserve"> previously outsourced abroad.</w:t>
      </w:r>
    </w:p>
    <w:p w14:paraId="46DF956F" w14:textId="77777777" w:rsidR="00B07D37" w:rsidRPr="00B07D37" w:rsidRDefault="00B07D37" w:rsidP="00B07D3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Uptake of </w:t>
      </w:r>
      <w:r w:rsidRPr="00B07D37">
        <w:rPr>
          <w:rFonts w:ascii="Times New Roman" w:eastAsia="Times New Roman" w:hAnsi="Times New Roman" w:cs="Times New Roman"/>
          <w:b/>
          <w:bCs/>
          <w:kern w:val="0"/>
          <w:sz w:val="24"/>
          <w:szCs w:val="24"/>
          <w:lang w:eastAsia="en-IN"/>
          <w14:ligatures w14:val="none"/>
        </w:rPr>
        <w:t>telemedicine-enabled CRRT training modules</w:t>
      </w:r>
      <w:r w:rsidRPr="00B07D37">
        <w:rPr>
          <w:rFonts w:ascii="Times New Roman" w:eastAsia="Times New Roman" w:hAnsi="Times New Roman" w:cs="Times New Roman"/>
          <w:kern w:val="0"/>
          <w:sz w:val="24"/>
          <w:szCs w:val="24"/>
          <w:lang w:eastAsia="en-IN"/>
          <w14:ligatures w14:val="none"/>
        </w:rPr>
        <w:t xml:space="preserve"> in North Africa.</w:t>
      </w:r>
    </w:p>
    <w:p w14:paraId="0A7496DF"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Yet, </w:t>
      </w:r>
      <w:r w:rsidRPr="00B07D37">
        <w:rPr>
          <w:rFonts w:ascii="Times New Roman" w:eastAsia="Times New Roman" w:hAnsi="Times New Roman" w:cs="Times New Roman"/>
          <w:b/>
          <w:bCs/>
          <w:kern w:val="0"/>
          <w:sz w:val="24"/>
          <w:szCs w:val="24"/>
          <w:lang w:eastAsia="en-IN"/>
          <w14:ligatures w14:val="none"/>
        </w:rPr>
        <w:t>sub-Saharan Africa</w:t>
      </w:r>
      <w:r w:rsidRPr="00B07D37">
        <w:rPr>
          <w:rFonts w:ascii="Times New Roman" w:eastAsia="Times New Roman" w:hAnsi="Times New Roman" w:cs="Times New Roman"/>
          <w:kern w:val="0"/>
          <w:sz w:val="24"/>
          <w:szCs w:val="24"/>
          <w:lang w:eastAsia="en-IN"/>
          <w14:ligatures w14:val="none"/>
        </w:rPr>
        <w:t xml:space="preserve"> remains largely underserved due to the </w:t>
      </w:r>
      <w:r w:rsidRPr="00B07D37">
        <w:rPr>
          <w:rFonts w:ascii="Times New Roman" w:eastAsia="Times New Roman" w:hAnsi="Times New Roman" w:cs="Times New Roman"/>
          <w:b/>
          <w:bCs/>
          <w:kern w:val="0"/>
          <w:sz w:val="24"/>
          <w:szCs w:val="24"/>
          <w:lang w:eastAsia="en-IN"/>
          <w14:ligatures w14:val="none"/>
        </w:rPr>
        <w:t>cost-intensive nature</w:t>
      </w:r>
      <w:r w:rsidRPr="00B07D37">
        <w:rPr>
          <w:rFonts w:ascii="Times New Roman" w:eastAsia="Times New Roman" w:hAnsi="Times New Roman" w:cs="Times New Roman"/>
          <w:kern w:val="0"/>
          <w:sz w:val="24"/>
          <w:szCs w:val="24"/>
          <w:lang w:eastAsia="en-IN"/>
          <w14:ligatures w14:val="none"/>
        </w:rPr>
        <w:t xml:space="preserve"> of CRRT and insufficient </w:t>
      </w:r>
      <w:r w:rsidRPr="00B07D37">
        <w:rPr>
          <w:rFonts w:ascii="Times New Roman" w:eastAsia="Times New Roman" w:hAnsi="Times New Roman" w:cs="Times New Roman"/>
          <w:b/>
          <w:bCs/>
          <w:kern w:val="0"/>
          <w:sz w:val="24"/>
          <w:szCs w:val="24"/>
          <w:lang w:eastAsia="en-IN"/>
          <w14:ligatures w14:val="none"/>
        </w:rPr>
        <w:t>nephrology infrastructure</w:t>
      </w:r>
      <w:r w:rsidRPr="00B07D37">
        <w:rPr>
          <w:rFonts w:ascii="Times New Roman" w:eastAsia="Times New Roman" w:hAnsi="Times New Roman" w:cs="Times New Roman"/>
          <w:kern w:val="0"/>
          <w:sz w:val="24"/>
          <w:szCs w:val="24"/>
          <w:lang w:eastAsia="en-IN"/>
          <w14:ligatures w14:val="none"/>
        </w:rPr>
        <w:t>.</w:t>
      </w:r>
    </w:p>
    <w:p w14:paraId="35CCB0CB"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460A2B8E">
          <v:rect id="_x0000_i1068" style="width:0;height:1.5pt" o:hralign="center" o:hrstd="t" o:hr="t" fillcolor="#a0a0a0" stroked="f"/>
        </w:pict>
      </w:r>
    </w:p>
    <w:p w14:paraId="08A7360A"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As healthcare systems around the world upgrade their critical care capabilities, CRRT is transitioning from a niche intervention to a mainstream ICU necessity—particularly in regions battling rising sepsis and multi-organ dysfunction burdens.</w:t>
      </w:r>
    </w:p>
    <w:p w14:paraId="292AF84B" w14:textId="77777777" w:rsidR="00B07D37" w:rsidRPr="00B07D37" w:rsidRDefault="00B07D37" w:rsidP="00B07D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D37">
        <w:rPr>
          <w:rFonts w:ascii="Segoe UI Emoji" w:eastAsia="Times New Roman" w:hAnsi="Segoe UI Emoji" w:cs="Segoe UI Emoji"/>
          <w:b/>
          <w:bCs/>
          <w:kern w:val="0"/>
          <w:sz w:val="27"/>
          <w:szCs w:val="27"/>
          <w:lang w:eastAsia="en-IN"/>
          <w14:ligatures w14:val="none"/>
        </w:rPr>
        <w:t>📘</w:t>
      </w:r>
      <w:r w:rsidRPr="00B07D37">
        <w:rPr>
          <w:rFonts w:ascii="Times New Roman" w:eastAsia="Times New Roman" w:hAnsi="Times New Roman" w:cs="Times New Roman"/>
          <w:b/>
          <w:bCs/>
          <w:kern w:val="0"/>
          <w:sz w:val="27"/>
          <w:szCs w:val="27"/>
          <w:lang w:eastAsia="en-IN"/>
          <w14:ligatures w14:val="none"/>
        </w:rPr>
        <w:t xml:space="preserve"> 6. End-User Dynamics and Use Case</w:t>
      </w:r>
    </w:p>
    <w:p w14:paraId="70841AC7"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The </w:t>
      </w:r>
      <w:r w:rsidRPr="00B07D37">
        <w:rPr>
          <w:rFonts w:ascii="Times New Roman" w:eastAsia="Times New Roman" w:hAnsi="Times New Roman" w:cs="Times New Roman"/>
          <w:b/>
          <w:bCs/>
          <w:kern w:val="0"/>
          <w:sz w:val="24"/>
          <w:szCs w:val="24"/>
          <w:lang w:eastAsia="en-IN"/>
          <w14:ligatures w14:val="none"/>
        </w:rPr>
        <w:t>end-user landscape</w:t>
      </w:r>
      <w:r w:rsidRPr="00B07D37">
        <w:rPr>
          <w:rFonts w:ascii="Times New Roman" w:eastAsia="Times New Roman" w:hAnsi="Times New Roman" w:cs="Times New Roman"/>
          <w:kern w:val="0"/>
          <w:sz w:val="24"/>
          <w:szCs w:val="24"/>
          <w:lang w:eastAsia="en-IN"/>
          <w14:ligatures w14:val="none"/>
        </w:rPr>
        <w:t xml:space="preserve"> for continuous renal replacement therapy (CRRT) is dominated by </w:t>
      </w:r>
      <w:r w:rsidRPr="00B07D37">
        <w:rPr>
          <w:rFonts w:ascii="Times New Roman" w:eastAsia="Times New Roman" w:hAnsi="Times New Roman" w:cs="Times New Roman"/>
          <w:b/>
          <w:bCs/>
          <w:kern w:val="0"/>
          <w:sz w:val="24"/>
          <w:szCs w:val="24"/>
          <w:lang w:eastAsia="en-IN"/>
          <w14:ligatures w14:val="none"/>
        </w:rPr>
        <w:t>critical care hospitals</w:t>
      </w:r>
      <w:r w:rsidRPr="00B07D37">
        <w:rPr>
          <w:rFonts w:ascii="Times New Roman" w:eastAsia="Times New Roman" w:hAnsi="Times New Roman" w:cs="Times New Roman"/>
          <w:kern w:val="0"/>
          <w:sz w:val="24"/>
          <w:szCs w:val="24"/>
          <w:lang w:eastAsia="en-IN"/>
          <w14:ligatures w14:val="none"/>
        </w:rPr>
        <w:t>, but evolving healthcare delivery models are driving adoption across a broader spectrum of facilities. The intensity of usage, capital expenditure tolerance, and clinical expertise availability shape how each end user deploys CRRT solutions.</w:t>
      </w:r>
    </w:p>
    <w:p w14:paraId="170433B7"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473E90AB">
          <v:rect id="_x0000_i1075" style="width:0;height:1.5pt" o:hralign="center" o:hrstd="t" o:hr="t" fillcolor="#a0a0a0" stroked="f"/>
        </w:pict>
      </w:r>
    </w:p>
    <w:p w14:paraId="1740AADB"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Segoe UI Emoji" w:eastAsia="Times New Roman" w:hAnsi="Segoe UI Emoji" w:cs="Segoe UI Emoji"/>
          <w:b/>
          <w:bCs/>
          <w:kern w:val="0"/>
          <w:sz w:val="24"/>
          <w:szCs w:val="24"/>
          <w:lang w:eastAsia="en-IN"/>
          <w14:ligatures w14:val="none"/>
        </w:rPr>
        <w:t>🏥</w:t>
      </w:r>
      <w:r w:rsidRPr="00B07D37">
        <w:rPr>
          <w:rFonts w:ascii="Times New Roman" w:eastAsia="Times New Roman" w:hAnsi="Times New Roman" w:cs="Times New Roman"/>
          <w:b/>
          <w:bCs/>
          <w:kern w:val="0"/>
          <w:sz w:val="24"/>
          <w:szCs w:val="24"/>
          <w:lang w:eastAsia="en-IN"/>
          <w14:ligatures w14:val="none"/>
        </w:rPr>
        <w:t xml:space="preserve"> Hospitals (Tertiary and Quaternary Care </w:t>
      </w:r>
      <w:proofErr w:type="spellStart"/>
      <w:r w:rsidRPr="00B07D37">
        <w:rPr>
          <w:rFonts w:ascii="Times New Roman" w:eastAsia="Times New Roman" w:hAnsi="Times New Roman" w:cs="Times New Roman"/>
          <w:b/>
          <w:bCs/>
          <w:kern w:val="0"/>
          <w:sz w:val="24"/>
          <w:szCs w:val="24"/>
          <w:lang w:eastAsia="en-IN"/>
          <w14:ligatures w14:val="none"/>
        </w:rPr>
        <w:t>Centers</w:t>
      </w:r>
      <w:proofErr w:type="spellEnd"/>
      <w:r w:rsidRPr="00B07D37">
        <w:rPr>
          <w:rFonts w:ascii="Times New Roman" w:eastAsia="Times New Roman" w:hAnsi="Times New Roman" w:cs="Times New Roman"/>
          <w:b/>
          <w:bCs/>
          <w:kern w:val="0"/>
          <w:sz w:val="24"/>
          <w:szCs w:val="24"/>
          <w:lang w:eastAsia="en-IN"/>
          <w14:ligatures w14:val="none"/>
        </w:rPr>
        <w:t>)</w:t>
      </w:r>
    </w:p>
    <w:p w14:paraId="26E74FF4"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lastRenderedPageBreak/>
        <w:t>Hospitals</w:t>
      </w:r>
      <w:r w:rsidRPr="00B07D37">
        <w:rPr>
          <w:rFonts w:ascii="Times New Roman" w:eastAsia="Times New Roman" w:hAnsi="Times New Roman" w:cs="Times New Roman"/>
          <w:kern w:val="0"/>
          <w:sz w:val="24"/>
          <w:szCs w:val="24"/>
          <w:lang w:eastAsia="en-IN"/>
          <w14:ligatures w14:val="none"/>
        </w:rPr>
        <w:t xml:space="preserve"> remain the </w:t>
      </w:r>
      <w:r w:rsidRPr="00B07D37">
        <w:rPr>
          <w:rFonts w:ascii="Times New Roman" w:eastAsia="Times New Roman" w:hAnsi="Times New Roman" w:cs="Times New Roman"/>
          <w:b/>
          <w:bCs/>
          <w:kern w:val="0"/>
          <w:sz w:val="24"/>
          <w:szCs w:val="24"/>
          <w:lang w:eastAsia="en-IN"/>
          <w14:ligatures w14:val="none"/>
        </w:rPr>
        <w:t>largest and most critical end users</w:t>
      </w:r>
      <w:r w:rsidRPr="00B07D37">
        <w:rPr>
          <w:rFonts w:ascii="Times New Roman" w:eastAsia="Times New Roman" w:hAnsi="Times New Roman" w:cs="Times New Roman"/>
          <w:kern w:val="0"/>
          <w:sz w:val="24"/>
          <w:szCs w:val="24"/>
          <w:lang w:eastAsia="en-IN"/>
          <w14:ligatures w14:val="none"/>
        </w:rPr>
        <w:t xml:space="preserve"> of CRRT. Within this group, </w:t>
      </w:r>
      <w:r w:rsidRPr="00B07D37">
        <w:rPr>
          <w:rFonts w:ascii="Times New Roman" w:eastAsia="Times New Roman" w:hAnsi="Times New Roman" w:cs="Times New Roman"/>
          <w:b/>
          <w:bCs/>
          <w:kern w:val="0"/>
          <w:sz w:val="24"/>
          <w:szCs w:val="24"/>
          <w:lang w:eastAsia="en-IN"/>
          <w14:ligatures w14:val="none"/>
        </w:rPr>
        <w:t>intensive care units (ICUs)</w:t>
      </w:r>
      <w:r w:rsidRPr="00B07D37">
        <w:rPr>
          <w:rFonts w:ascii="Times New Roman" w:eastAsia="Times New Roman" w:hAnsi="Times New Roman" w:cs="Times New Roman"/>
          <w:kern w:val="0"/>
          <w:sz w:val="24"/>
          <w:szCs w:val="24"/>
          <w:lang w:eastAsia="en-IN"/>
          <w14:ligatures w14:val="none"/>
        </w:rPr>
        <w:t xml:space="preserve"> and </w:t>
      </w:r>
      <w:r w:rsidRPr="00B07D37">
        <w:rPr>
          <w:rFonts w:ascii="Times New Roman" w:eastAsia="Times New Roman" w:hAnsi="Times New Roman" w:cs="Times New Roman"/>
          <w:b/>
          <w:bCs/>
          <w:kern w:val="0"/>
          <w:sz w:val="24"/>
          <w:szCs w:val="24"/>
          <w:lang w:eastAsia="en-IN"/>
          <w14:ligatures w14:val="none"/>
        </w:rPr>
        <w:t>nephrology departments</w:t>
      </w:r>
      <w:r w:rsidRPr="00B07D37">
        <w:rPr>
          <w:rFonts w:ascii="Times New Roman" w:eastAsia="Times New Roman" w:hAnsi="Times New Roman" w:cs="Times New Roman"/>
          <w:kern w:val="0"/>
          <w:sz w:val="24"/>
          <w:szCs w:val="24"/>
          <w:lang w:eastAsia="en-IN"/>
          <w14:ligatures w14:val="none"/>
        </w:rPr>
        <w:t xml:space="preserve"> manage high volumes of acute kidney injury (AKI) cases—particularly those involving sepsis, trauma, cardiac surgery, or organ transplant complications.</w:t>
      </w:r>
    </w:p>
    <w:p w14:paraId="12F3068E"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These </w:t>
      </w:r>
      <w:proofErr w:type="spellStart"/>
      <w:r w:rsidRPr="00B07D37">
        <w:rPr>
          <w:rFonts w:ascii="Times New Roman" w:eastAsia="Times New Roman" w:hAnsi="Times New Roman" w:cs="Times New Roman"/>
          <w:kern w:val="0"/>
          <w:sz w:val="24"/>
          <w:szCs w:val="24"/>
          <w:lang w:eastAsia="en-IN"/>
          <w14:ligatures w14:val="none"/>
        </w:rPr>
        <w:t>centers</w:t>
      </w:r>
      <w:proofErr w:type="spellEnd"/>
      <w:r w:rsidRPr="00B07D37">
        <w:rPr>
          <w:rFonts w:ascii="Times New Roman" w:eastAsia="Times New Roman" w:hAnsi="Times New Roman" w:cs="Times New Roman"/>
          <w:kern w:val="0"/>
          <w:sz w:val="24"/>
          <w:szCs w:val="24"/>
          <w:lang w:eastAsia="en-IN"/>
          <w14:ligatures w14:val="none"/>
        </w:rPr>
        <w:t xml:space="preserve"> value:</w:t>
      </w:r>
    </w:p>
    <w:p w14:paraId="104F30EF" w14:textId="77777777" w:rsidR="00B07D37" w:rsidRPr="00B07D37" w:rsidRDefault="00B07D37" w:rsidP="00B07D3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Modular CRRT systems</w:t>
      </w:r>
      <w:r w:rsidRPr="00B07D37">
        <w:rPr>
          <w:rFonts w:ascii="Times New Roman" w:eastAsia="Times New Roman" w:hAnsi="Times New Roman" w:cs="Times New Roman"/>
          <w:kern w:val="0"/>
          <w:sz w:val="24"/>
          <w:szCs w:val="24"/>
          <w:lang w:eastAsia="en-IN"/>
          <w14:ligatures w14:val="none"/>
        </w:rPr>
        <w:t xml:space="preserve"> that integrate with ventilators, ECMO, and EHRs.</w:t>
      </w:r>
    </w:p>
    <w:p w14:paraId="4914EEE8" w14:textId="77777777" w:rsidR="00B07D37" w:rsidRPr="00B07D37" w:rsidRDefault="00B07D37" w:rsidP="00B07D3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Customizable disposables</w:t>
      </w:r>
      <w:r w:rsidRPr="00B07D37">
        <w:rPr>
          <w:rFonts w:ascii="Times New Roman" w:eastAsia="Times New Roman" w:hAnsi="Times New Roman" w:cs="Times New Roman"/>
          <w:kern w:val="0"/>
          <w:sz w:val="24"/>
          <w:szCs w:val="24"/>
          <w:lang w:eastAsia="en-IN"/>
          <w14:ligatures w14:val="none"/>
        </w:rPr>
        <w:t xml:space="preserve"> to accommodate varying treatment durations.</w:t>
      </w:r>
    </w:p>
    <w:p w14:paraId="431E08F5" w14:textId="77777777" w:rsidR="00B07D37" w:rsidRPr="00B07D37" w:rsidRDefault="00B07D37" w:rsidP="00B07D3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Automated ultrafiltration</w:t>
      </w:r>
      <w:r w:rsidRPr="00B07D37">
        <w:rPr>
          <w:rFonts w:ascii="Times New Roman" w:eastAsia="Times New Roman" w:hAnsi="Times New Roman" w:cs="Times New Roman"/>
          <w:kern w:val="0"/>
          <w:sz w:val="24"/>
          <w:szCs w:val="24"/>
          <w:lang w:eastAsia="en-IN"/>
          <w14:ligatures w14:val="none"/>
        </w:rPr>
        <w:t xml:space="preserve"> and anticoagulation features for hemodynamically unstable patients.</w:t>
      </w:r>
    </w:p>
    <w:p w14:paraId="724A6E33"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High-volume urban hospitals often maintain dedicated CRRT teams composed of ICU nurses, nephrologists, and dialysis technicians.</w:t>
      </w:r>
    </w:p>
    <w:p w14:paraId="2C729A82"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4640D666">
          <v:rect id="_x0000_i1076" style="width:0;height:1.5pt" o:hralign="center" o:hrstd="t" o:hr="t" fillcolor="#a0a0a0" stroked="f"/>
        </w:pict>
      </w:r>
    </w:p>
    <w:p w14:paraId="439E29FE"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Segoe UI Emoji" w:eastAsia="Times New Roman" w:hAnsi="Segoe UI Emoji" w:cs="Segoe UI Emoji"/>
          <w:b/>
          <w:bCs/>
          <w:kern w:val="0"/>
          <w:sz w:val="24"/>
          <w:szCs w:val="24"/>
          <w:lang w:eastAsia="en-IN"/>
          <w14:ligatures w14:val="none"/>
        </w:rPr>
        <w:t>🏨</w:t>
      </w:r>
      <w:r w:rsidRPr="00B07D37">
        <w:rPr>
          <w:rFonts w:ascii="Times New Roman" w:eastAsia="Times New Roman" w:hAnsi="Times New Roman" w:cs="Times New Roman"/>
          <w:b/>
          <w:bCs/>
          <w:kern w:val="0"/>
          <w:sz w:val="24"/>
          <w:szCs w:val="24"/>
          <w:lang w:eastAsia="en-IN"/>
          <w14:ligatures w14:val="none"/>
        </w:rPr>
        <w:t xml:space="preserve"> Ambulatory Surgical </w:t>
      </w:r>
      <w:proofErr w:type="spellStart"/>
      <w:r w:rsidRPr="00B07D37">
        <w:rPr>
          <w:rFonts w:ascii="Times New Roman" w:eastAsia="Times New Roman" w:hAnsi="Times New Roman" w:cs="Times New Roman"/>
          <w:b/>
          <w:bCs/>
          <w:kern w:val="0"/>
          <w:sz w:val="24"/>
          <w:szCs w:val="24"/>
          <w:lang w:eastAsia="en-IN"/>
          <w14:ligatures w14:val="none"/>
        </w:rPr>
        <w:t>Centers</w:t>
      </w:r>
      <w:proofErr w:type="spellEnd"/>
      <w:r w:rsidRPr="00B07D37">
        <w:rPr>
          <w:rFonts w:ascii="Times New Roman" w:eastAsia="Times New Roman" w:hAnsi="Times New Roman" w:cs="Times New Roman"/>
          <w:b/>
          <w:bCs/>
          <w:kern w:val="0"/>
          <w:sz w:val="24"/>
          <w:szCs w:val="24"/>
          <w:lang w:eastAsia="en-IN"/>
          <w14:ligatures w14:val="none"/>
        </w:rPr>
        <w:t xml:space="preserve"> (ASCs)</w:t>
      </w:r>
    </w:p>
    <w:p w14:paraId="25BDDB07"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Though not mainstream CRRT providers, select </w:t>
      </w:r>
      <w:r w:rsidRPr="00B07D37">
        <w:rPr>
          <w:rFonts w:ascii="Times New Roman" w:eastAsia="Times New Roman" w:hAnsi="Times New Roman" w:cs="Times New Roman"/>
          <w:b/>
          <w:bCs/>
          <w:kern w:val="0"/>
          <w:sz w:val="24"/>
          <w:szCs w:val="24"/>
          <w:lang w:eastAsia="en-IN"/>
          <w14:ligatures w14:val="none"/>
        </w:rPr>
        <w:t>ASCs</w:t>
      </w:r>
      <w:r w:rsidRPr="00B07D37">
        <w:rPr>
          <w:rFonts w:ascii="Times New Roman" w:eastAsia="Times New Roman" w:hAnsi="Times New Roman" w:cs="Times New Roman"/>
          <w:kern w:val="0"/>
          <w:sz w:val="24"/>
          <w:szCs w:val="24"/>
          <w:lang w:eastAsia="en-IN"/>
          <w14:ligatures w14:val="none"/>
        </w:rPr>
        <w:t xml:space="preserve"> in high-income regions are beginning to integrate </w:t>
      </w:r>
      <w:r w:rsidRPr="00B07D37">
        <w:rPr>
          <w:rFonts w:ascii="Times New Roman" w:eastAsia="Times New Roman" w:hAnsi="Times New Roman" w:cs="Times New Roman"/>
          <w:b/>
          <w:bCs/>
          <w:kern w:val="0"/>
          <w:sz w:val="24"/>
          <w:szCs w:val="24"/>
          <w:lang w:eastAsia="en-IN"/>
          <w14:ligatures w14:val="none"/>
        </w:rPr>
        <w:t>miniaturized CRRT systems</w:t>
      </w:r>
      <w:r w:rsidRPr="00B07D37">
        <w:rPr>
          <w:rFonts w:ascii="Times New Roman" w:eastAsia="Times New Roman" w:hAnsi="Times New Roman" w:cs="Times New Roman"/>
          <w:kern w:val="0"/>
          <w:sz w:val="24"/>
          <w:szCs w:val="24"/>
          <w:lang w:eastAsia="en-IN"/>
          <w14:ligatures w14:val="none"/>
        </w:rPr>
        <w:t xml:space="preserve"> to stabilize post-operative patients temporarily before transferring them to ICU-equipped facilities.</w:t>
      </w:r>
    </w:p>
    <w:p w14:paraId="7F8868A4"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This trend is limited to </w:t>
      </w:r>
      <w:r w:rsidRPr="00B07D37">
        <w:rPr>
          <w:rFonts w:ascii="Times New Roman" w:eastAsia="Times New Roman" w:hAnsi="Times New Roman" w:cs="Times New Roman"/>
          <w:b/>
          <w:bCs/>
          <w:kern w:val="0"/>
          <w:sz w:val="24"/>
          <w:szCs w:val="24"/>
          <w:lang w:eastAsia="en-IN"/>
          <w14:ligatures w14:val="none"/>
        </w:rPr>
        <w:t>hybrid ASCs</w:t>
      </w:r>
      <w:r w:rsidRPr="00B07D37">
        <w:rPr>
          <w:rFonts w:ascii="Times New Roman" w:eastAsia="Times New Roman" w:hAnsi="Times New Roman" w:cs="Times New Roman"/>
          <w:kern w:val="0"/>
          <w:sz w:val="24"/>
          <w:szCs w:val="24"/>
          <w:lang w:eastAsia="en-IN"/>
          <w14:ligatures w14:val="none"/>
        </w:rPr>
        <w:t xml:space="preserve"> affiliated with hospitals that have </w:t>
      </w:r>
      <w:r w:rsidRPr="00B07D37">
        <w:rPr>
          <w:rFonts w:ascii="Times New Roman" w:eastAsia="Times New Roman" w:hAnsi="Times New Roman" w:cs="Times New Roman"/>
          <w:b/>
          <w:bCs/>
          <w:kern w:val="0"/>
          <w:sz w:val="24"/>
          <w:szCs w:val="24"/>
          <w:lang w:eastAsia="en-IN"/>
          <w14:ligatures w14:val="none"/>
        </w:rPr>
        <w:t>advanced perioperative recovery units</w:t>
      </w:r>
      <w:r w:rsidRPr="00B07D37">
        <w:rPr>
          <w:rFonts w:ascii="Times New Roman" w:eastAsia="Times New Roman" w:hAnsi="Times New Roman" w:cs="Times New Roman"/>
          <w:kern w:val="0"/>
          <w:sz w:val="24"/>
          <w:szCs w:val="24"/>
          <w:lang w:eastAsia="en-IN"/>
          <w14:ligatures w14:val="none"/>
        </w:rPr>
        <w:t>.</w:t>
      </w:r>
    </w:p>
    <w:p w14:paraId="2F235843"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406DDE92">
          <v:rect id="_x0000_i1077" style="width:0;height:1.5pt" o:hralign="center" o:hrstd="t" o:hr="t" fillcolor="#a0a0a0" stroked="f"/>
        </w:pict>
      </w:r>
    </w:p>
    <w:p w14:paraId="79FDBF67"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Segoe UI Emoji" w:eastAsia="Times New Roman" w:hAnsi="Segoe UI Emoji" w:cs="Segoe UI Emoji"/>
          <w:b/>
          <w:bCs/>
          <w:kern w:val="0"/>
          <w:sz w:val="24"/>
          <w:szCs w:val="24"/>
          <w:lang w:eastAsia="en-IN"/>
          <w14:ligatures w14:val="none"/>
        </w:rPr>
        <w:t>🏪</w:t>
      </w:r>
      <w:r w:rsidRPr="00B07D37">
        <w:rPr>
          <w:rFonts w:ascii="Times New Roman" w:eastAsia="Times New Roman" w:hAnsi="Times New Roman" w:cs="Times New Roman"/>
          <w:b/>
          <w:bCs/>
          <w:kern w:val="0"/>
          <w:sz w:val="24"/>
          <w:szCs w:val="24"/>
          <w:lang w:eastAsia="en-IN"/>
          <w14:ligatures w14:val="none"/>
        </w:rPr>
        <w:t xml:space="preserve"> Dialysis Clinics</w:t>
      </w:r>
    </w:p>
    <w:p w14:paraId="16A4D40C"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Traditional </w:t>
      </w:r>
      <w:r w:rsidRPr="00B07D37">
        <w:rPr>
          <w:rFonts w:ascii="Times New Roman" w:eastAsia="Times New Roman" w:hAnsi="Times New Roman" w:cs="Times New Roman"/>
          <w:b/>
          <w:bCs/>
          <w:kern w:val="0"/>
          <w:sz w:val="24"/>
          <w:szCs w:val="24"/>
          <w:lang w:eastAsia="en-IN"/>
          <w14:ligatures w14:val="none"/>
        </w:rPr>
        <w:t>outpatient dialysis clinics</w:t>
      </w:r>
      <w:r w:rsidRPr="00B07D37">
        <w:rPr>
          <w:rFonts w:ascii="Times New Roman" w:eastAsia="Times New Roman" w:hAnsi="Times New Roman" w:cs="Times New Roman"/>
          <w:kern w:val="0"/>
          <w:sz w:val="24"/>
          <w:szCs w:val="24"/>
          <w:lang w:eastAsia="en-IN"/>
          <w14:ligatures w14:val="none"/>
        </w:rPr>
        <w:t xml:space="preserve"> have a limited role in CRRT due to its 24-hour, high-intensity nature. However, some clinics in </w:t>
      </w:r>
      <w:r w:rsidRPr="00B07D37">
        <w:rPr>
          <w:rFonts w:ascii="Times New Roman" w:eastAsia="Times New Roman" w:hAnsi="Times New Roman" w:cs="Times New Roman"/>
          <w:b/>
          <w:bCs/>
          <w:kern w:val="0"/>
          <w:sz w:val="24"/>
          <w:szCs w:val="24"/>
          <w:lang w:eastAsia="en-IN"/>
          <w14:ligatures w14:val="none"/>
        </w:rPr>
        <w:t>North America and Japan</w:t>
      </w:r>
      <w:r w:rsidRPr="00B07D37">
        <w:rPr>
          <w:rFonts w:ascii="Times New Roman" w:eastAsia="Times New Roman" w:hAnsi="Times New Roman" w:cs="Times New Roman"/>
          <w:kern w:val="0"/>
          <w:sz w:val="24"/>
          <w:szCs w:val="24"/>
          <w:lang w:eastAsia="en-IN"/>
          <w14:ligatures w14:val="none"/>
        </w:rPr>
        <w:t xml:space="preserve"> are expanding capabilities to offer </w:t>
      </w:r>
      <w:r w:rsidRPr="00B07D37">
        <w:rPr>
          <w:rFonts w:ascii="Times New Roman" w:eastAsia="Times New Roman" w:hAnsi="Times New Roman" w:cs="Times New Roman"/>
          <w:b/>
          <w:bCs/>
          <w:kern w:val="0"/>
          <w:sz w:val="24"/>
          <w:szCs w:val="24"/>
          <w:lang w:eastAsia="en-IN"/>
          <w14:ligatures w14:val="none"/>
        </w:rPr>
        <w:t>bridge therapies</w:t>
      </w:r>
      <w:r w:rsidRPr="00B07D37">
        <w:rPr>
          <w:rFonts w:ascii="Times New Roman" w:eastAsia="Times New Roman" w:hAnsi="Times New Roman" w:cs="Times New Roman"/>
          <w:kern w:val="0"/>
          <w:sz w:val="24"/>
          <w:szCs w:val="24"/>
          <w:lang w:eastAsia="en-IN"/>
          <w14:ligatures w14:val="none"/>
        </w:rPr>
        <w:t xml:space="preserve"> between CRRT and intermittent </w:t>
      </w:r>
      <w:proofErr w:type="spellStart"/>
      <w:r w:rsidRPr="00B07D37">
        <w:rPr>
          <w:rFonts w:ascii="Times New Roman" w:eastAsia="Times New Roman" w:hAnsi="Times New Roman" w:cs="Times New Roman"/>
          <w:kern w:val="0"/>
          <w:sz w:val="24"/>
          <w:szCs w:val="24"/>
          <w:lang w:eastAsia="en-IN"/>
          <w14:ligatures w14:val="none"/>
        </w:rPr>
        <w:t>hemodialysis</w:t>
      </w:r>
      <w:proofErr w:type="spellEnd"/>
      <w:r w:rsidRPr="00B07D37">
        <w:rPr>
          <w:rFonts w:ascii="Times New Roman" w:eastAsia="Times New Roman" w:hAnsi="Times New Roman" w:cs="Times New Roman"/>
          <w:kern w:val="0"/>
          <w:sz w:val="24"/>
          <w:szCs w:val="24"/>
          <w:lang w:eastAsia="en-IN"/>
          <w14:ligatures w14:val="none"/>
        </w:rPr>
        <w:t xml:space="preserve"> (IHD), particularly for post-ICU patients transitioning to chronic care.</w:t>
      </w:r>
    </w:p>
    <w:p w14:paraId="4C678D20"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This requires specialized staff, extended hours, and protocol alignment with hospitals to ensure patient safety.</w:t>
      </w:r>
    </w:p>
    <w:p w14:paraId="3B9DEA61"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520066DF">
          <v:rect id="_x0000_i1078" style="width:0;height:1.5pt" o:hralign="center" o:hrstd="t" o:hr="t" fillcolor="#a0a0a0" stroked="f"/>
        </w:pict>
      </w:r>
    </w:p>
    <w:p w14:paraId="34355857"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Segoe UI Symbol" w:eastAsia="Times New Roman" w:hAnsi="Segoe UI Symbol" w:cs="Segoe UI Symbol"/>
          <w:b/>
          <w:bCs/>
          <w:kern w:val="0"/>
          <w:sz w:val="24"/>
          <w:szCs w:val="24"/>
          <w:lang w:eastAsia="en-IN"/>
          <w14:ligatures w14:val="none"/>
        </w:rPr>
        <w:t>🛡</w:t>
      </w:r>
      <w:r w:rsidRPr="00B07D37">
        <w:rPr>
          <w:rFonts w:ascii="Times New Roman" w:eastAsia="Times New Roman" w:hAnsi="Times New Roman" w:cs="Times New Roman"/>
          <w:b/>
          <w:bCs/>
          <w:kern w:val="0"/>
          <w:sz w:val="24"/>
          <w:szCs w:val="24"/>
          <w:lang w:eastAsia="en-IN"/>
          <w14:ligatures w14:val="none"/>
        </w:rPr>
        <w:t xml:space="preserve"> Others (Military, Emergency Care, Research </w:t>
      </w:r>
      <w:proofErr w:type="spellStart"/>
      <w:r w:rsidRPr="00B07D37">
        <w:rPr>
          <w:rFonts w:ascii="Times New Roman" w:eastAsia="Times New Roman" w:hAnsi="Times New Roman" w:cs="Times New Roman"/>
          <w:b/>
          <w:bCs/>
          <w:kern w:val="0"/>
          <w:sz w:val="24"/>
          <w:szCs w:val="24"/>
          <w:lang w:eastAsia="en-IN"/>
          <w14:ligatures w14:val="none"/>
        </w:rPr>
        <w:t>Centers</w:t>
      </w:r>
      <w:proofErr w:type="spellEnd"/>
      <w:r w:rsidRPr="00B07D37">
        <w:rPr>
          <w:rFonts w:ascii="Times New Roman" w:eastAsia="Times New Roman" w:hAnsi="Times New Roman" w:cs="Times New Roman"/>
          <w:b/>
          <w:bCs/>
          <w:kern w:val="0"/>
          <w:sz w:val="24"/>
          <w:szCs w:val="24"/>
          <w:lang w:eastAsia="en-IN"/>
          <w14:ligatures w14:val="none"/>
        </w:rPr>
        <w:t>)</w:t>
      </w:r>
    </w:p>
    <w:p w14:paraId="7D8AD7EB"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Military hospitals and disaster-response units in the </w:t>
      </w:r>
      <w:r w:rsidRPr="00B07D37">
        <w:rPr>
          <w:rFonts w:ascii="Times New Roman" w:eastAsia="Times New Roman" w:hAnsi="Times New Roman" w:cs="Times New Roman"/>
          <w:b/>
          <w:bCs/>
          <w:kern w:val="0"/>
          <w:sz w:val="24"/>
          <w:szCs w:val="24"/>
          <w:lang w:eastAsia="en-IN"/>
          <w14:ligatures w14:val="none"/>
        </w:rPr>
        <w:t>U.S., Israel, and select EU nations</w:t>
      </w:r>
      <w:r w:rsidRPr="00B07D37">
        <w:rPr>
          <w:rFonts w:ascii="Times New Roman" w:eastAsia="Times New Roman" w:hAnsi="Times New Roman" w:cs="Times New Roman"/>
          <w:kern w:val="0"/>
          <w:sz w:val="24"/>
          <w:szCs w:val="24"/>
          <w:lang w:eastAsia="en-IN"/>
          <w14:ligatures w14:val="none"/>
        </w:rPr>
        <w:t xml:space="preserve"> have started piloting </w:t>
      </w:r>
      <w:r w:rsidRPr="00B07D37">
        <w:rPr>
          <w:rFonts w:ascii="Times New Roman" w:eastAsia="Times New Roman" w:hAnsi="Times New Roman" w:cs="Times New Roman"/>
          <w:b/>
          <w:bCs/>
          <w:kern w:val="0"/>
          <w:sz w:val="24"/>
          <w:szCs w:val="24"/>
          <w:lang w:eastAsia="en-IN"/>
          <w14:ligatures w14:val="none"/>
        </w:rPr>
        <w:t>portable CRRT units</w:t>
      </w:r>
      <w:r w:rsidRPr="00B07D37">
        <w:rPr>
          <w:rFonts w:ascii="Times New Roman" w:eastAsia="Times New Roman" w:hAnsi="Times New Roman" w:cs="Times New Roman"/>
          <w:kern w:val="0"/>
          <w:sz w:val="24"/>
          <w:szCs w:val="24"/>
          <w:lang w:eastAsia="en-IN"/>
          <w14:ligatures w14:val="none"/>
        </w:rPr>
        <w:t xml:space="preserve"> that can operate in field conditions. Additionally, academic research </w:t>
      </w:r>
      <w:proofErr w:type="spellStart"/>
      <w:r w:rsidRPr="00B07D37">
        <w:rPr>
          <w:rFonts w:ascii="Times New Roman" w:eastAsia="Times New Roman" w:hAnsi="Times New Roman" w:cs="Times New Roman"/>
          <w:kern w:val="0"/>
          <w:sz w:val="24"/>
          <w:szCs w:val="24"/>
          <w:lang w:eastAsia="en-IN"/>
          <w14:ligatures w14:val="none"/>
        </w:rPr>
        <w:t>centers</w:t>
      </w:r>
      <w:proofErr w:type="spellEnd"/>
      <w:r w:rsidRPr="00B07D37">
        <w:rPr>
          <w:rFonts w:ascii="Times New Roman" w:eastAsia="Times New Roman" w:hAnsi="Times New Roman" w:cs="Times New Roman"/>
          <w:kern w:val="0"/>
          <w:sz w:val="24"/>
          <w:szCs w:val="24"/>
          <w:lang w:eastAsia="en-IN"/>
          <w14:ligatures w14:val="none"/>
        </w:rPr>
        <w:t xml:space="preserve"> utilize CRRT systems in clinical trials to investigate </w:t>
      </w:r>
      <w:r w:rsidRPr="00B07D37">
        <w:rPr>
          <w:rFonts w:ascii="Times New Roman" w:eastAsia="Times New Roman" w:hAnsi="Times New Roman" w:cs="Times New Roman"/>
          <w:b/>
          <w:bCs/>
          <w:kern w:val="0"/>
          <w:sz w:val="24"/>
          <w:szCs w:val="24"/>
          <w:lang w:eastAsia="en-IN"/>
          <w14:ligatures w14:val="none"/>
        </w:rPr>
        <w:t>novel biomarkers</w:t>
      </w:r>
      <w:r w:rsidRPr="00B07D37">
        <w:rPr>
          <w:rFonts w:ascii="Times New Roman" w:eastAsia="Times New Roman" w:hAnsi="Times New Roman" w:cs="Times New Roman"/>
          <w:kern w:val="0"/>
          <w:sz w:val="24"/>
          <w:szCs w:val="24"/>
          <w:lang w:eastAsia="en-IN"/>
          <w14:ligatures w14:val="none"/>
        </w:rPr>
        <w:t xml:space="preserve">, </w:t>
      </w:r>
      <w:r w:rsidRPr="00B07D37">
        <w:rPr>
          <w:rFonts w:ascii="Times New Roman" w:eastAsia="Times New Roman" w:hAnsi="Times New Roman" w:cs="Times New Roman"/>
          <w:b/>
          <w:bCs/>
          <w:kern w:val="0"/>
          <w:sz w:val="24"/>
          <w:szCs w:val="24"/>
          <w:lang w:eastAsia="en-IN"/>
          <w14:ligatures w14:val="none"/>
        </w:rPr>
        <w:t>membrane efficacy</w:t>
      </w:r>
      <w:r w:rsidRPr="00B07D37">
        <w:rPr>
          <w:rFonts w:ascii="Times New Roman" w:eastAsia="Times New Roman" w:hAnsi="Times New Roman" w:cs="Times New Roman"/>
          <w:kern w:val="0"/>
          <w:sz w:val="24"/>
          <w:szCs w:val="24"/>
          <w:lang w:eastAsia="en-IN"/>
          <w14:ligatures w14:val="none"/>
        </w:rPr>
        <w:t xml:space="preserve">, and </w:t>
      </w:r>
      <w:r w:rsidRPr="00B07D37">
        <w:rPr>
          <w:rFonts w:ascii="Times New Roman" w:eastAsia="Times New Roman" w:hAnsi="Times New Roman" w:cs="Times New Roman"/>
          <w:b/>
          <w:bCs/>
          <w:kern w:val="0"/>
          <w:sz w:val="24"/>
          <w:szCs w:val="24"/>
          <w:lang w:eastAsia="en-IN"/>
          <w14:ligatures w14:val="none"/>
        </w:rPr>
        <w:t>dose-response strategies</w:t>
      </w:r>
      <w:r w:rsidRPr="00B07D37">
        <w:rPr>
          <w:rFonts w:ascii="Times New Roman" w:eastAsia="Times New Roman" w:hAnsi="Times New Roman" w:cs="Times New Roman"/>
          <w:kern w:val="0"/>
          <w:sz w:val="24"/>
          <w:szCs w:val="24"/>
          <w:lang w:eastAsia="en-IN"/>
          <w14:ligatures w14:val="none"/>
        </w:rPr>
        <w:t>.</w:t>
      </w:r>
    </w:p>
    <w:p w14:paraId="528A5C2A"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74775F10">
          <v:rect id="_x0000_i1079" style="width:0;height:1.5pt" o:hralign="center" o:hrstd="t" o:hr="t" fillcolor="#a0a0a0" stroked="f"/>
        </w:pict>
      </w:r>
    </w:p>
    <w:p w14:paraId="20FE9299"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Segoe UI Emoji" w:eastAsia="Times New Roman" w:hAnsi="Segoe UI Emoji" w:cs="Segoe UI Emoji"/>
          <w:b/>
          <w:bCs/>
          <w:kern w:val="0"/>
          <w:sz w:val="24"/>
          <w:szCs w:val="24"/>
          <w:lang w:eastAsia="en-IN"/>
          <w14:ligatures w14:val="none"/>
        </w:rPr>
        <w:lastRenderedPageBreak/>
        <w:t>🩺</w:t>
      </w:r>
      <w:r w:rsidRPr="00B07D37">
        <w:rPr>
          <w:rFonts w:ascii="Times New Roman" w:eastAsia="Times New Roman" w:hAnsi="Times New Roman" w:cs="Times New Roman"/>
          <w:b/>
          <w:bCs/>
          <w:kern w:val="0"/>
          <w:sz w:val="24"/>
          <w:szCs w:val="24"/>
          <w:lang w:eastAsia="en-IN"/>
          <w14:ligatures w14:val="none"/>
        </w:rPr>
        <w:t xml:space="preserve"> Use Case Scenario: South Korea</w:t>
      </w:r>
    </w:p>
    <w:p w14:paraId="614ABB2A"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A tertiary hospital in Seoul, South Korea, deployed AI-enabled CRRT machines in its 24-bed ICU unit to manage AKI among post-operative cardiac patients. These machines were integrated with the hospital’s electronic records and automated drug dosing systems.</w:t>
      </w:r>
    </w:p>
    <w:p w14:paraId="0AFB3452"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Over a 12-month observation period, the hospital reported:</w:t>
      </w:r>
    </w:p>
    <w:p w14:paraId="6212DD24" w14:textId="77777777" w:rsidR="00B07D37" w:rsidRPr="00B07D37" w:rsidRDefault="00B07D37" w:rsidP="00B07D3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A </w:t>
      </w:r>
      <w:r w:rsidRPr="00B07D37">
        <w:rPr>
          <w:rFonts w:ascii="Times New Roman" w:eastAsia="Times New Roman" w:hAnsi="Times New Roman" w:cs="Times New Roman"/>
          <w:b/>
          <w:bCs/>
          <w:kern w:val="0"/>
          <w:sz w:val="24"/>
          <w:szCs w:val="24"/>
          <w:lang w:eastAsia="en-IN"/>
          <w14:ligatures w14:val="none"/>
        </w:rPr>
        <w:t>22% reduction in ICU length of stay</w:t>
      </w:r>
      <w:r w:rsidRPr="00B07D37">
        <w:rPr>
          <w:rFonts w:ascii="Times New Roman" w:eastAsia="Times New Roman" w:hAnsi="Times New Roman" w:cs="Times New Roman"/>
          <w:kern w:val="0"/>
          <w:sz w:val="24"/>
          <w:szCs w:val="24"/>
          <w:lang w:eastAsia="en-IN"/>
          <w14:ligatures w14:val="none"/>
        </w:rPr>
        <w:t xml:space="preserve"> for AKI patients.</w:t>
      </w:r>
    </w:p>
    <w:p w14:paraId="08BAA67E" w14:textId="77777777" w:rsidR="00B07D37" w:rsidRPr="00B07D37" w:rsidRDefault="00B07D37" w:rsidP="00B07D3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30% fewer therapy interruptions</w:t>
      </w:r>
      <w:r w:rsidRPr="00B07D37">
        <w:rPr>
          <w:rFonts w:ascii="Times New Roman" w:eastAsia="Times New Roman" w:hAnsi="Times New Roman" w:cs="Times New Roman"/>
          <w:kern w:val="0"/>
          <w:sz w:val="24"/>
          <w:szCs w:val="24"/>
          <w:lang w:eastAsia="en-IN"/>
          <w14:ligatures w14:val="none"/>
        </w:rPr>
        <w:t xml:space="preserve"> due to filter clotting.</w:t>
      </w:r>
    </w:p>
    <w:p w14:paraId="7B91DF46" w14:textId="77777777" w:rsidR="00B07D37" w:rsidRPr="00B07D37" w:rsidRDefault="00B07D37" w:rsidP="00B07D3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Enhanced </w:t>
      </w:r>
      <w:r w:rsidRPr="00B07D37">
        <w:rPr>
          <w:rFonts w:ascii="Times New Roman" w:eastAsia="Times New Roman" w:hAnsi="Times New Roman" w:cs="Times New Roman"/>
          <w:b/>
          <w:bCs/>
          <w:kern w:val="0"/>
          <w:sz w:val="24"/>
          <w:szCs w:val="24"/>
          <w:lang w:eastAsia="en-IN"/>
          <w14:ligatures w14:val="none"/>
        </w:rPr>
        <w:t>nurse-to-patient efficiency</w:t>
      </w:r>
      <w:r w:rsidRPr="00B07D37">
        <w:rPr>
          <w:rFonts w:ascii="Times New Roman" w:eastAsia="Times New Roman" w:hAnsi="Times New Roman" w:cs="Times New Roman"/>
          <w:kern w:val="0"/>
          <w:sz w:val="24"/>
          <w:szCs w:val="24"/>
          <w:lang w:eastAsia="en-IN"/>
          <w14:ligatures w14:val="none"/>
        </w:rPr>
        <w:t>, with 3 fewer manual interventions per shift.</w:t>
      </w:r>
    </w:p>
    <w:p w14:paraId="262F86C7"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This example highlights how smart CRRT deployment improves not only patient outcomes but also operational productivity in advanced healthcare systems.</w:t>
      </w:r>
    </w:p>
    <w:p w14:paraId="08524DFF"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2286D1CA">
          <v:rect id="_x0000_i1080" style="width:0;height:1.5pt" o:hralign="center" o:hrstd="t" o:hr="t" fillcolor="#a0a0a0" stroked="f"/>
        </w:pict>
      </w:r>
    </w:p>
    <w:p w14:paraId="5886F0F9"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As CRRT continues to expand beyond tertiary ICUs, the market will reward vendors that offer adaptable, user-friendly, and data-connected platforms tailored to different clinical contexts.</w:t>
      </w:r>
    </w:p>
    <w:p w14:paraId="3586755E" w14:textId="5B0B4F6A" w:rsidR="00B07D37" w:rsidRPr="00B07D37" w:rsidRDefault="00B07D37" w:rsidP="00B07D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D37">
        <w:rPr>
          <w:rFonts w:ascii="Segoe UI Emoji" w:eastAsia="Times New Roman" w:hAnsi="Segoe UI Emoji" w:cs="Segoe UI Emoji"/>
          <w:b/>
          <w:bCs/>
          <w:kern w:val="0"/>
          <w:sz w:val="27"/>
          <w:szCs w:val="27"/>
          <w:lang w:eastAsia="en-IN"/>
          <w14:ligatures w14:val="none"/>
        </w:rPr>
        <w:t>📘</w:t>
      </w:r>
      <w:r w:rsidRPr="00B07D37">
        <w:rPr>
          <w:rFonts w:ascii="Times New Roman" w:eastAsia="Times New Roman" w:hAnsi="Times New Roman" w:cs="Times New Roman"/>
          <w:b/>
          <w:bCs/>
          <w:kern w:val="0"/>
          <w:sz w:val="27"/>
          <w:szCs w:val="27"/>
          <w:lang w:eastAsia="en-IN"/>
          <w14:ligatures w14:val="none"/>
        </w:rPr>
        <w:t xml:space="preserve"> 7. Recent Developments + Opportunities &amp; Restraints</w:t>
      </w:r>
    </w:p>
    <w:p w14:paraId="02516873"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Segoe UI Emoji" w:eastAsia="Times New Roman" w:hAnsi="Segoe UI Emoji" w:cs="Segoe UI Emoji"/>
          <w:b/>
          <w:bCs/>
          <w:kern w:val="0"/>
          <w:sz w:val="24"/>
          <w:szCs w:val="24"/>
          <w:lang w:eastAsia="en-IN"/>
          <w14:ligatures w14:val="none"/>
        </w:rPr>
        <w:t>🆕</w:t>
      </w:r>
      <w:r w:rsidRPr="00B07D37">
        <w:rPr>
          <w:rFonts w:ascii="Times New Roman" w:eastAsia="Times New Roman" w:hAnsi="Times New Roman" w:cs="Times New Roman"/>
          <w:b/>
          <w:bCs/>
          <w:kern w:val="0"/>
          <w:sz w:val="24"/>
          <w:szCs w:val="24"/>
          <w:lang w:eastAsia="en-IN"/>
          <w14:ligatures w14:val="none"/>
        </w:rPr>
        <w:t xml:space="preserve"> Recent Developments (Past 2 Years)</w:t>
      </w:r>
    </w:p>
    <w:p w14:paraId="0820BA54" w14:textId="0EE6F1CA" w:rsidR="00B07D37" w:rsidRPr="00B07D37" w:rsidRDefault="00B07D37" w:rsidP="00B07D3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Baxter International</w:t>
      </w:r>
      <w:r w:rsidRPr="00B07D37">
        <w:rPr>
          <w:rFonts w:ascii="Times New Roman" w:eastAsia="Times New Roman" w:hAnsi="Times New Roman" w:cs="Times New Roman"/>
          <w:kern w:val="0"/>
          <w:sz w:val="24"/>
          <w:szCs w:val="24"/>
          <w:lang w:eastAsia="en-IN"/>
          <w14:ligatures w14:val="none"/>
        </w:rPr>
        <w:t xml:space="preserve"> launched an updated version of its </w:t>
      </w:r>
      <w:proofErr w:type="spellStart"/>
      <w:r w:rsidRPr="00B07D37">
        <w:rPr>
          <w:rFonts w:ascii="Times New Roman" w:eastAsia="Times New Roman" w:hAnsi="Times New Roman" w:cs="Times New Roman"/>
          <w:kern w:val="0"/>
          <w:sz w:val="24"/>
          <w:szCs w:val="24"/>
          <w:lang w:eastAsia="en-IN"/>
          <w14:ligatures w14:val="none"/>
        </w:rPr>
        <w:t>Prismaflex</w:t>
      </w:r>
      <w:proofErr w:type="spellEnd"/>
      <w:r w:rsidRPr="00B07D37">
        <w:rPr>
          <w:rFonts w:ascii="Times New Roman" w:eastAsia="Times New Roman" w:hAnsi="Times New Roman" w:cs="Times New Roman"/>
          <w:kern w:val="0"/>
          <w:sz w:val="24"/>
          <w:szCs w:val="24"/>
          <w:lang w:eastAsia="en-IN"/>
          <w14:ligatures w14:val="none"/>
        </w:rPr>
        <w:t xml:space="preserve"> system with </w:t>
      </w:r>
      <w:r w:rsidRPr="00B07D37">
        <w:rPr>
          <w:rFonts w:ascii="Times New Roman" w:eastAsia="Times New Roman" w:hAnsi="Times New Roman" w:cs="Times New Roman"/>
          <w:b/>
          <w:bCs/>
          <w:kern w:val="0"/>
          <w:sz w:val="24"/>
          <w:szCs w:val="24"/>
          <w:lang w:eastAsia="en-IN"/>
          <w14:ligatures w14:val="none"/>
        </w:rPr>
        <w:t>enhanced cybersecurity features</w:t>
      </w:r>
      <w:r w:rsidRPr="00B07D37">
        <w:rPr>
          <w:rFonts w:ascii="Times New Roman" w:eastAsia="Times New Roman" w:hAnsi="Times New Roman" w:cs="Times New Roman"/>
          <w:kern w:val="0"/>
          <w:sz w:val="24"/>
          <w:szCs w:val="24"/>
          <w:lang w:eastAsia="en-IN"/>
          <w14:ligatures w14:val="none"/>
        </w:rPr>
        <w:t xml:space="preserve"> and </w:t>
      </w:r>
      <w:r w:rsidRPr="00B07D37">
        <w:rPr>
          <w:rFonts w:ascii="Times New Roman" w:eastAsia="Times New Roman" w:hAnsi="Times New Roman" w:cs="Times New Roman"/>
          <w:b/>
          <w:bCs/>
          <w:kern w:val="0"/>
          <w:sz w:val="24"/>
          <w:szCs w:val="24"/>
          <w:lang w:eastAsia="en-IN"/>
          <w14:ligatures w14:val="none"/>
        </w:rPr>
        <w:t>remote monitoring</w:t>
      </w:r>
      <w:r w:rsidRPr="00B07D37">
        <w:rPr>
          <w:rFonts w:ascii="Times New Roman" w:eastAsia="Times New Roman" w:hAnsi="Times New Roman" w:cs="Times New Roman"/>
          <w:kern w:val="0"/>
          <w:sz w:val="24"/>
          <w:szCs w:val="24"/>
          <w:lang w:eastAsia="en-IN"/>
          <w14:ligatures w14:val="none"/>
        </w:rPr>
        <w:t>, responding to rising concerns about device data security in ICUs.</w:t>
      </w:r>
      <w:r w:rsidRPr="00B07D37">
        <w:rPr>
          <w:rFonts w:ascii="Times New Roman" w:eastAsia="Times New Roman" w:hAnsi="Times New Roman" w:cs="Times New Roman"/>
          <w:kern w:val="0"/>
          <w:sz w:val="24"/>
          <w:szCs w:val="24"/>
          <w:lang w:eastAsia="en-IN"/>
          <w14:ligatures w14:val="none"/>
        </w:rPr>
        <w:br/>
      </w:r>
    </w:p>
    <w:p w14:paraId="6A98E4FC" w14:textId="0391E410" w:rsidR="00B07D37" w:rsidRPr="00B07D37" w:rsidRDefault="00B07D37" w:rsidP="00B07D3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Fresenius Medical Care</w:t>
      </w:r>
      <w:r w:rsidRPr="00B07D37">
        <w:rPr>
          <w:rFonts w:ascii="Times New Roman" w:eastAsia="Times New Roman" w:hAnsi="Times New Roman" w:cs="Times New Roman"/>
          <w:kern w:val="0"/>
          <w:sz w:val="24"/>
          <w:szCs w:val="24"/>
          <w:lang w:eastAsia="en-IN"/>
          <w14:ligatures w14:val="none"/>
        </w:rPr>
        <w:t xml:space="preserve"> partnered with </w:t>
      </w:r>
      <w:r w:rsidRPr="00B07D37">
        <w:rPr>
          <w:rFonts w:ascii="Times New Roman" w:eastAsia="Times New Roman" w:hAnsi="Times New Roman" w:cs="Times New Roman"/>
          <w:b/>
          <w:bCs/>
          <w:kern w:val="0"/>
          <w:sz w:val="24"/>
          <w:szCs w:val="24"/>
          <w:lang w:eastAsia="en-IN"/>
          <w14:ligatures w14:val="none"/>
        </w:rPr>
        <w:t>Massachusetts General Hospital</w:t>
      </w:r>
      <w:r w:rsidRPr="00B07D37">
        <w:rPr>
          <w:rFonts w:ascii="Times New Roman" w:eastAsia="Times New Roman" w:hAnsi="Times New Roman" w:cs="Times New Roman"/>
          <w:kern w:val="0"/>
          <w:sz w:val="24"/>
          <w:szCs w:val="24"/>
          <w:lang w:eastAsia="en-IN"/>
          <w14:ligatures w14:val="none"/>
        </w:rPr>
        <w:t xml:space="preserve"> to explore AI-based CRRT dosing algorithms in septic shock patients.</w:t>
      </w:r>
      <w:r w:rsidRPr="00B07D37">
        <w:rPr>
          <w:rFonts w:ascii="Times New Roman" w:eastAsia="Times New Roman" w:hAnsi="Times New Roman" w:cs="Times New Roman"/>
          <w:kern w:val="0"/>
          <w:sz w:val="24"/>
          <w:szCs w:val="24"/>
          <w:lang w:eastAsia="en-IN"/>
          <w14:ligatures w14:val="none"/>
        </w:rPr>
        <w:br/>
      </w:r>
    </w:p>
    <w:p w14:paraId="0695786C" w14:textId="74B94B7D" w:rsidR="00B07D37" w:rsidRPr="00B07D37" w:rsidRDefault="00B07D37" w:rsidP="00B07D3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Nikkiso</w:t>
      </w:r>
      <w:r w:rsidRPr="00B07D37">
        <w:rPr>
          <w:rFonts w:ascii="Times New Roman" w:eastAsia="Times New Roman" w:hAnsi="Times New Roman" w:cs="Times New Roman"/>
          <w:kern w:val="0"/>
          <w:sz w:val="24"/>
          <w:szCs w:val="24"/>
          <w:lang w:eastAsia="en-IN"/>
          <w14:ligatures w14:val="none"/>
        </w:rPr>
        <w:t xml:space="preserve"> unveiled a </w:t>
      </w:r>
      <w:r w:rsidRPr="00B07D37">
        <w:rPr>
          <w:rFonts w:ascii="Times New Roman" w:eastAsia="Times New Roman" w:hAnsi="Times New Roman" w:cs="Times New Roman"/>
          <w:b/>
          <w:bCs/>
          <w:kern w:val="0"/>
          <w:sz w:val="24"/>
          <w:szCs w:val="24"/>
          <w:lang w:eastAsia="en-IN"/>
          <w14:ligatures w14:val="none"/>
        </w:rPr>
        <w:t>next-gen ultrafiltration module</w:t>
      </w:r>
      <w:r w:rsidRPr="00B07D37">
        <w:rPr>
          <w:rFonts w:ascii="Times New Roman" w:eastAsia="Times New Roman" w:hAnsi="Times New Roman" w:cs="Times New Roman"/>
          <w:kern w:val="0"/>
          <w:sz w:val="24"/>
          <w:szCs w:val="24"/>
          <w:lang w:eastAsia="en-IN"/>
          <w14:ligatures w14:val="none"/>
        </w:rPr>
        <w:t xml:space="preserve"> with dynamic pressure control for high-altitude deployment in emergency field ICUs.</w:t>
      </w:r>
      <w:r w:rsidRPr="00B07D37">
        <w:rPr>
          <w:rFonts w:ascii="Times New Roman" w:eastAsia="Times New Roman" w:hAnsi="Times New Roman" w:cs="Times New Roman"/>
          <w:kern w:val="0"/>
          <w:sz w:val="24"/>
          <w:szCs w:val="24"/>
          <w:lang w:eastAsia="en-IN"/>
          <w14:ligatures w14:val="none"/>
        </w:rPr>
        <w:br/>
      </w:r>
    </w:p>
    <w:p w14:paraId="2F398C78" w14:textId="59783C97" w:rsidR="00B07D37" w:rsidRPr="00B07D37" w:rsidRDefault="00B07D37" w:rsidP="00B07D3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Asahi Kasei Medical</w:t>
      </w:r>
      <w:r w:rsidRPr="00B07D37">
        <w:rPr>
          <w:rFonts w:ascii="Times New Roman" w:eastAsia="Times New Roman" w:hAnsi="Times New Roman" w:cs="Times New Roman"/>
          <w:kern w:val="0"/>
          <w:sz w:val="24"/>
          <w:szCs w:val="24"/>
          <w:lang w:eastAsia="en-IN"/>
          <w14:ligatures w14:val="none"/>
        </w:rPr>
        <w:t xml:space="preserve"> began clinical trials on its new </w:t>
      </w:r>
      <w:r w:rsidRPr="00B07D37">
        <w:rPr>
          <w:rFonts w:ascii="Times New Roman" w:eastAsia="Times New Roman" w:hAnsi="Times New Roman" w:cs="Times New Roman"/>
          <w:b/>
          <w:bCs/>
          <w:kern w:val="0"/>
          <w:sz w:val="24"/>
          <w:szCs w:val="24"/>
          <w:lang w:eastAsia="en-IN"/>
          <w14:ligatures w14:val="none"/>
        </w:rPr>
        <w:t>heparin-free filter membrane</w:t>
      </w:r>
      <w:r w:rsidRPr="00B07D37">
        <w:rPr>
          <w:rFonts w:ascii="Times New Roman" w:eastAsia="Times New Roman" w:hAnsi="Times New Roman" w:cs="Times New Roman"/>
          <w:kern w:val="0"/>
          <w:sz w:val="24"/>
          <w:szCs w:val="24"/>
          <w:lang w:eastAsia="en-IN"/>
          <w14:ligatures w14:val="none"/>
        </w:rPr>
        <w:t>, designed to reduce clotting risks in trauma-related AKI patients.</w:t>
      </w:r>
      <w:r w:rsidRPr="00B07D37">
        <w:rPr>
          <w:rFonts w:ascii="Times New Roman" w:eastAsia="Times New Roman" w:hAnsi="Times New Roman" w:cs="Times New Roman"/>
          <w:kern w:val="0"/>
          <w:sz w:val="24"/>
          <w:szCs w:val="24"/>
          <w:lang w:eastAsia="en-IN"/>
          <w14:ligatures w14:val="none"/>
        </w:rPr>
        <w:br/>
      </w:r>
    </w:p>
    <w:p w14:paraId="4DCEAB23" w14:textId="3F1D133F" w:rsidR="00B07D37" w:rsidRPr="00B07D37" w:rsidRDefault="00B07D37" w:rsidP="00B07D3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South Korea’s Ministry of Health</w:t>
      </w:r>
      <w:r w:rsidRPr="00B07D37">
        <w:rPr>
          <w:rFonts w:ascii="Times New Roman" w:eastAsia="Times New Roman" w:hAnsi="Times New Roman" w:cs="Times New Roman"/>
          <w:kern w:val="0"/>
          <w:sz w:val="24"/>
          <w:szCs w:val="24"/>
          <w:lang w:eastAsia="en-IN"/>
          <w14:ligatures w14:val="none"/>
        </w:rPr>
        <w:t xml:space="preserve"> initiated a </w:t>
      </w:r>
      <w:r w:rsidRPr="00B07D37">
        <w:rPr>
          <w:rFonts w:ascii="Times New Roman" w:eastAsia="Times New Roman" w:hAnsi="Times New Roman" w:cs="Times New Roman"/>
          <w:b/>
          <w:bCs/>
          <w:kern w:val="0"/>
          <w:sz w:val="24"/>
          <w:szCs w:val="24"/>
          <w:lang w:eastAsia="en-IN"/>
          <w14:ligatures w14:val="none"/>
        </w:rPr>
        <w:t>national CRRT training program</w:t>
      </w:r>
      <w:r w:rsidRPr="00B07D37">
        <w:rPr>
          <w:rFonts w:ascii="Times New Roman" w:eastAsia="Times New Roman" w:hAnsi="Times New Roman" w:cs="Times New Roman"/>
          <w:kern w:val="0"/>
          <w:sz w:val="24"/>
          <w:szCs w:val="24"/>
          <w:lang w:eastAsia="en-IN"/>
          <w14:ligatures w14:val="none"/>
        </w:rPr>
        <w:t xml:space="preserve"> for ICU nurses, aiming to reduce therapy-related complications in 150+ hospitals.</w:t>
      </w:r>
      <w:r w:rsidRPr="00B07D37">
        <w:rPr>
          <w:rFonts w:ascii="Times New Roman" w:eastAsia="Times New Roman" w:hAnsi="Times New Roman" w:cs="Times New Roman"/>
          <w:kern w:val="0"/>
          <w:sz w:val="24"/>
          <w:szCs w:val="24"/>
          <w:lang w:eastAsia="en-IN"/>
          <w14:ligatures w14:val="none"/>
        </w:rPr>
        <w:br/>
      </w:r>
    </w:p>
    <w:p w14:paraId="0C884BDD"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15F5250E">
          <v:rect id="_x0000_i1087" style="width:0;height:1.5pt" o:hralign="center" o:hrstd="t" o:hr="t" fillcolor="#a0a0a0" stroked="f"/>
        </w:pict>
      </w:r>
    </w:p>
    <w:p w14:paraId="63D31135"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Segoe UI Emoji" w:eastAsia="Times New Roman" w:hAnsi="Segoe UI Emoji" w:cs="Segoe UI Emoji"/>
          <w:b/>
          <w:bCs/>
          <w:kern w:val="0"/>
          <w:sz w:val="24"/>
          <w:szCs w:val="24"/>
          <w:lang w:eastAsia="en-IN"/>
          <w14:ligatures w14:val="none"/>
        </w:rPr>
        <w:t>🔁</w:t>
      </w:r>
      <w:r w:rsidRPr="00B07D37">
        <w:rPr>
          <w:rFonts w:ascii="Times New Roman" w:eastAsia="Times New Roman" w:hAnsi="Times New Roman" w:cs="Times New Roman"/>
          <w:b/>
          <w:bCs/>
          <w:kern w:val="0"/>
          <w:sz w:val="24"/>
          <w:szCs w:val="24"/>
          <w:lang w:eastAsia="en-IN"/>
          <w14:ligatures w14:val="none"/>
        </w:rPr>
        <w:t xml:space="preserve"> Opportunities</w:t>
      </w:r>
    </w:p>
    <w:p w14:paraId="334819BD" w14:textId="77777777" w:rsidR="00B07D37" w:rsidRPr="00B07D37" w:rsidRDefault="00B07D37" w:rsidP="00B07D3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Emerging Market Penetration</w:t>
      </w:r>
      <w:r w:rsidRPr="00B07D37">
        <w:rPr>
          <w:rFonts w:ascii="Times New Roman" w:eastAsia="Times New Roman" w:hAnsi="Times New Roman" w:cs="Times New Roman"/>
          <w:kern w:val="0"/>
          <w:sz w:val="24"/>
          <w:szCs w:val="24"/>
          <w:lang w:eastAsia="en-IN"/>
          <w14:ligatures w14:val="none"/>
        </w:rPr>
        <w:t xml:space="preserve">: Countries in Southeast Asia, Latin America, and MENA are rapidly upgrading ICU capacity, creating </w:t>
      </w:r>
      <w:r w:rsidRPr="00B07D37">
        <w:rPr>
          <w:rFonts w:ascii="Times New Roman" w:eastAsia="Times New Roman" w:hAnsi="Times New Roman" w:cs="Times New Roman"/>
          <w:b/>
          <w:bCs/>
          <w:kern w:val="0"/>
          <w:sz w:val="24"/>
          <w:szCs w:val="24"/>
          <w:lang w:eastAsia="en-IN"/>
          <w14:ligatures w14:val="none"/>
        </w:rPr>
        <w:t>white space</w:t>
      </w:r>
      <w:r w:rsidRPr="00B07D37">
        <w:rPr>
          <w:rFonts w:ascii="Times New Roman" w:eastAsia="Times New Roman" w:hAnsi="Times New Roman" w:cs="Times New Roman"/>
          <w:kern w:val="0"/>
          <w:sz w:val="24"/>
          <w:szCs w:val="24"/>
          <w:lang w:eastAsia="en-IN"/>
          <w14:ligatures w14:val="none"/>
        </w:rPr>
        <w:t xml:space="preserve"> for CRRT expansion.</w:t>
      </w:r>
    </w:p>
    <w:p w14:paraId="70102852" w14:textId="77777777" w:rsidR="00B07D37" w:rsidRPr="00B07D37" w:rsidRDefault="00B07D37" w:rsidP="00B07D3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lastRenderedPageBreak/>
        <w:t>AI and Automation</w:t>
      </w:r>
      <w:r w:rsidRPr="00B07D37">
        <w:rPr>
          <w:rFonts w:ascii="Times New Roman" w:eastAsia="Times New Roman" w:hAnsi="Times New Roman" w:cs="Times New Roman"/>
          <w:kern w:val="0"/>
          <w:sz w:val="24"/>
          <w:szCs w:val="24"/>
          <w:lang w:eastAsia="en-IN"/>
          <w14:ligatures w14:val="none"/>
        </w:rPr>
        <w:t xml:space="preserve">: Integration of </w:t>
      </w:r>
      <w:r w:rsidRPr="00B07D37">
        <w:rPr>
          <w:rFonts w:ascii="Times New Roman" w:eastAsia="Times New Roman" w:hAnsi="Times New Roman" w:cs="Times New Roman"/>
          <w:b/>
          <w:bCs/>
          <w:kern w:val="0"/>
          <w:sz w:val="24"/>
          <w:szCs w:val="24"/>
          <w:lang w:eastAsia="en-IN"/>
          <w14:ligatures w14:val="none"/>
        </w:rPr>
        <w:t>machine learning algorithms</w:t>
      </w:r>
      <w:r w:rsidRPr="00B07D37">
        <w:rPr>
          <w:rFonts w:ascii="Times New Roman" w:eastAsia="Times New Roman" w:hAnsi="Times New Roman" w:cs="Times New Roman"/>
          <w:kern w:val="0"/>
          <w:sz w:val="24"/>
          <w:szCs w:val="24"/>
          <w:lang w:eastAsia="en-IN"/>
          <w14:ligatures w14:val="none"/>
        </w:rPr>
        <w:t xml:space="preserve"> for fluid balance, filter replacement, and real-time therapy optimization is attracting hospital procurement budgets.</w:t>
      </w:r>
    </w:p>
    <w:p w14:paraId="36E7C8A0" w14:textId="77777777" w:rsidR="00B07D37" w:rsidRPr="00B07D37" w:rsidRDefault="00B07D37" w:rsidP="00B07D3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Interoperable Platforms</w:t>
      </w:r>
      <w:r w:rsidRPr="00B07D37">
        <w:rPr>
          <w:rFonts w:ascii="Times New Roman" w:eastAsia="Times New Roman" w:hAnsi="Times New Roman" w:cs="Times New Roman"/>
          <w:kern w:val="0"/>
          <w:sz w:val="24"/>
          <w:szCs w:val="24"/>
          <w:lang w:eastAsia="en-IN"/>
          <w14:ligatures w14:val="none"/>
        </w:rPr>
        <w:t xml:space="preserve">: Demand is rising for CRRT systems that </w:t>
      </w:r>
      <w:r w:rsidRPr="00B07D37">
        <w:rPr>
          <w:rFonts w:ascii="Times New Roman" w:eastAsia="Times New Roman" w:hAnsi="Times New Roman" w:cs="Times New Roman"/>
          <w:b/>
          <w:bCs/>
          <w:kern w:val="0"/>
          <w:sz w:val="24"/>
          <w:szCs w:val="24"/>
          <w:lang w:eastAsia="en-IN"/>
          <w14:ligatures w14:val="none"/>
        </w:rPr>
        <w:t>seamlessly interface with EMRs and ICU dashboards</w:t>
      </w:r>
      <w:r w:rsidRPr="00B07D37">
        <w:rPr>
          <w:rFonts w:ascii="Times New Roman" w:eastAsia="Times New Roman" w:hAnsi="Times New Roman" w:cs="Times New Roman"/>
          <w:kern w:val="0"/>
          <w:sz w:val="24"/>
          <w:szCs w:val="24"/>
          <w:lang w:eastAsia="en-IN"/>
          <w14:ligatures w14:val="none"/>
        </w:rPr>
        <w:t>, boosting care coordination and data capture.</w:t>
      </w:r>
    </w:p>
    <w:p w14:paraId="75087F42"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789B3517">
          <v:rect id="_x0000_i1088" style="width:0;height:1.5pt" o:hralign="center" o:hrstd="t" o:hr="t" fillcolor="#a0a0a0" stroked="f"/>
        </w:pict>
      </w:r>
    </w:p>
    <w:p w14:paraId="6206FEB6"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Segoe UI Emoji" w:eastAsia="Times New Roman" w:hAnsi="Segoe UI Emoji" w:cs="Segoe UI Emoji"/>
          <w:b/>
          <w:bCs/>
          <w:kern w:val="0"/>
          <w:sz w:val="24"/>
          <w:szCs w:val="24"/>
          <w:lang w:eastAsia="en-IN"/>
          <w14:ligatures w14:val="none"/>
        </w:rPr>
        <w:t>⚠️</w:t>
      </w:r>
      <w:r w:rsidRPr="00B07D37">
        <w:rPr>
          <w:rFonts w:ascii="Times New Roman" w:eastAsia="Times New Roman" w:hAnsi="Times New Roman" w:cs="Times New Roman"/>
          <w:b/>
          <w:bCs/>
          <w:kern w:val="0"/>
          <w:sz w:val="24"/>
          <w:szCs w:val="24"/>
          <w:lang w:eastAsia="en-IN"/>
          <w14:ligatures w14:val="none"/>
        </w:rPr>
        <w:t xml:space="preserve"> Restraints</w:t>
      </w:r>
    </w:p>
    <w:p w14:paraId="41667026" w14:textId="77777777" w:rsidR="00B07D37" w:rsidRPr="00B07D37" w:rsidRDefault="00B07D37" w:rsidP="00B07D3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High Equipment and Maintenance Costs</w:t>
      </w:r>
      <w:r w:rsidRPr="00B07D37">
        <w:rPr>
          <w:rFonts w:ascii="Times New Roman" w:eastAsia="Times New Roman" w:hAnsi="Times New Roman" w:cs="Times New Roman"/>
          <w:kern w:val="0"/>
          <w:sz w:val="24"/>
          <w:szCs w:val="24"/>
          <w:lang w:eastAsia="en-IN"/>
          <w14:ligatures w14:val="none"/>
        </w:rPr>
        <w:t xml:space="preserve">: CRRT systems require </w:t>
      </w:r>
      <w:r w:rsidRPr="00B07D37">
        <w:rPr>
          <w:rFonts w:ascii="Times New Roman" w:eastAsia="Times New Roman" w:hAnsi="Times New Roman" w:cs="Times New Roman"/>
          <w:b/>
          <w:bCs/>
          <w:kern w:val="0"/>
          <w:sz w:val="24"/>
          <w:szCs w:val="24"/>
          <w:lang w:eastAsia="en-IN"/>
          <w14:ligatures w14:val="none"/>
        </w:rPr>
        <w:t>significant upfront investment</w:t>
      </w:r>
      <w:r w:rsidRPr="00B07D37">
        <w:rPr>
          <w:rFonts w:ascii="Times New Roman" w:eastAsia="Times New Roman" w:hAnsi="Times New Roman" w:cs="Times New Roman"/>
          <w:kern w:val="0"/>
          <w:sz w:val="24"/>
          <w:szCs w:val="24"/>
          <w:lang w:eastAsia="en-IN"/>
          <w14:ligatures w14:val="none"/>
        </w:rPr>
        <w:t>, alongside recurring consumable expenses, making them less accessible in mid-tier hospitals.</w:t>
      </w:r>
    </w:p>
    <w:p w14:paraId="11E92817" w14:textId="77777777" w:rsidR="00B07D37" w:rsidRPr="00B07D37" w:rsidRDefault="00B07D37" w:rsidP="00B07D3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Shortage of Trained Personnel</w:t>
      </w:r>
      <w:r w:rsidRPr="00B07D37">
        <w:rPr>
          <w:rFonts w:ascii="Times New Roman" w:eastAsia="Times New Roman" w:hAnsi="Times New Roman" w:cs="Times New Roman"/>
          <w:kern w:val="0"/>
          <w:sz w:val="24"/>
          <w:szCs w:val="24"/>
          <w:lang w:eastAsia="en-IN"/>
          <w14:ligatures w14:val="none"/>
        </w:rPr>
        <w:t xml:space="preserve">: CRRT’s complexity demands a </w:t>
      </w:r>
      <w:r w:rsidRPr="00B07D37">
        <w:rPr>
          <w:rFonts w:ascii="Times New Roman" w:eastAsia="Times New Roman" w:hAnsi="Times New Roman" w:cs="Times New Roman"/>
          <w:b/>
          <w:bCs/>
          <w:kern w:val="0"/>
          <w:sz w:val="24"/>
          <w:szCs w:val="24"/>
          <w:lang w:eastAsia="en-IN"/>
          <w14:ligatures w14:val="none"/>
        </w:rPr>
        <w:t>specialized skill set</w:t>
      </w:r>
      <w:r w:rsidRPr="00B07D37">
        <w:rPr>
          <w:rFonts w:ascii="Times New Roman" w:eastAsia="Times New Roman" w:hAnsi="Times New Roman" w:cs="Times New Roman"/>
          <w:kern w:val="0"/>
          <w:sz w:val="24"/>
          <w:szCs w:val="24"/>
          <w:lang w:eastAsia="en-IN"/>
          <w14:ligatures w14:val="none"/>
        </w:rPr>
        <w:t xml:space="preserve"> among ICU nurses and technicians—a gap especially pronounced in developing regions.</w:t>
      </w:r>
    </w:p>
    <w:p w14:paraId="38B3BC5E"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7550BD98">
          <v:rect id="_x0000_i1089" style="width:0;height:1.5pt" o:hralign="center" o:hrstd="t" o:hr="t" fillcolor="#a0a0a0" stroked="f"/>
        </w:pict>
      </w:r>
    </w:p>
    <w:p w14:paraId="6B9197E5" w14:textId="597B5DBD" w:rsid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i/>
          <w:iCs/>
          <w:kern w:val="0"/>
          <w:sz w:val="24"/>
          <w:szCs w:val="24"/>
          <w:lang w:eastAsia="en-IN"/>
          <w14:ligatures w14:val="none"/>
        </w:rPr>
        <w:t>The recent momentum in innovation and clinical policy signals a pivotal decade for CRRT—but success will depend on balancing affordability, automation, and workforce readiness.</w:t>
      </w:r>
    </w:p>
    <w:p w14:paraId="2B564C51" w14:textId="77777777" w:rsidR="00B07D37" w:rsidRPr="00B07D37" w:rsidRDefault="00B07D37" w:rsidP="00B07D37">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kern w:val="0"/>
          <w:sz w:val="24"/>
          <w:szCs w:val="24"/>
          <w:lang w:eastAsia="en-IN"/>
          <w14:ligatures w14:val="none"/>
        </w:rPr>
        <w:br w:type="page"/>
      </w:r>
      <w:r w:rsidRPr="00B07D37">
        <w:rPr>
          <w:rFonts w:ascii="Segoe UI Emoji" w:eastAsia="Times New Roman" w:hAnsi="Segoe UI Emoji" w:cs="Segoe UI Emoji"/>
          <w:b/>
          <w:bCs/>
          <w:color w:val="auto"/>
          <w:kern w:val="0"/>
          <w:sz w:val="27"/>
          <w:szCs w:val="27"/>
          <w:lang w:eastAsia="en-IN"/>
          <w14:ligatures w14:val="none"/>
        </w:rPr>
        <w:lastRenderedPageBreak/>
        <w:t>📘</w:t>
      </w:r>
      <w:r w:rsidRPr="00B07D37">
        <w:rPr>
          <w:rFonts w:ascii="Times New Roman" w:eastAsia="Times New Roman" w:hAnsi="Times New Roman" w:cs="Times New Roman"/>
          <w:b/>
          <w:bCs/>
          <w:color w:val="auto"/>
          <w:kern w:val="0"/>
          <w:sz w:val="27"/>
          <w:szCs w:val="27"/>
          <w:lang w:eastAsia="en-IN"/>
          <w14:ligatures w14:val="none"/>
        </w:rPr>
        <w:t xml:space="preserve"> 8. Report Summary, FAQs, and SEO Schema</w:t>
      </w:r>
    </w:p>
    <w:p w14:paraId="28BA89FB"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Segoe UI Emoji" w:eastAsia="Times New Roman" w:hAnsi="Segoe UI Emoji" w:cs="Segoe UI Emoji"/>
          <w:b/>
          <w:bCs/>
          <w:kern w:val="0"/>
          <w:sz w:val="24"/>
          <w:szCs w:val="24"/>
          <w:lang w:eastAsia="en-IN"/>
          <w14:ligatures w14:val="none"/>
        </w:rPr>
        <w:t>✅</w:t>
      </w:r>
      <w:r w:rsidRPr="00B07D37">
        <w:rPr>
          <w:rFonts w:ascii="Times New Roman" w:eastAsia="Times New Roman" w:hAnsi="Times New Roman" w:cs="Times New Roman"/>
          <w:b/>
          <w:bCs/>
          <w:kern w:val="0"/>
          <w:sz w:val="24"/>
          <w:szCs w:val="24"/>
          <w:lang w:eastAsia="en-IN"/>
          <w14:ligatures w14:val="none"/>
        </w:rPr>
        <w:t xml:space="preserve"> A. Report Title Format</w:t>
      </w:r>
    </w:p>
    <w:p w14:paraId="174C31C3"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 xml:space="preserve">Continuous Renal Replacement Therapy Market </w:t>
      </w:r>
      <w:proofErr w:type="gramStart"/>
      <w:r w:rsidRPr="00B07D37">
        <w:rPr>
          <w:rFonts w:ascii="Times New Roman" w:eastAsia="Times New Roman" w:hAnsi="Times New Roman" w:cs="Times New Roman"/>
          <w:b/>
          <w:bCs/>
          <w:kern w:val="0"/>
          <w:sz w:val="24"/>
          <w:szCs w:val="24"/>
          <w:lang w:eastAsia="en-IN"/>
          <w14:ligatures w14:val="none"/>
        </w:rPr>
        <w:t>By</w:t>
      </w:r>
      <w:proofErr w:type="gramEnd"/>
      <w:r w:rsidRPr="00B07D37">
        <w:rPr>
          <w:rFonts w:ascii="Times New Roman" w:eastAsia="Times New Roman" w:hAnsi="Times New Roman" w:cs="Times New Roman"/>
          <w:b/>
          <w:bCs/>
          <w:kern w:val="0"/>
          <w:sz w:val="24"/>
          <w:szCs w:val="24"/>
          <w:lang w:eastAsia="en-IN"/>
          <w14:ligatures w14:val="none"/>
        </w:rPr>
        <w:t xml:space="preserve"> Product Type (CRRT Systems, CRRT Consumables, Dialysates &amp; Replacement Fluids); By Modality (CVVH, CVVHDF, CVVHD, SCUF); By End User (Hospitals, ASCs, Dialysis Clinics, Others); By Geography, Segment Revenue Estimation, Forecast, 2024–2030.</w:t>
      </w:r>
    </w:p>
    <w:p w14:paraId="611DB591"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28C0207A">
          <v:rect id="_x0000_i1093" style="width:0;height:1.5pt" o:hralign="center" o:hrstd="t" o:hr="t" fillcolor="#a0a0a0" stroked="f"/>
        </w:pict>
      </w:r>
    </w:p>
    <w:p w14:paraId="4BCB7090"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Segoe UI Emoji" w:eastAsia="Times New Roman" w:hAnsi="Segoe UI Emoji" w:cs="Segoe UI Emoji"/>
          <w:b/>
          <w:bCs/>
          <w:kern w:val="0"/>
          <w:sz w:val="24"/>
          <w:szCs w:val="24"/>
          <w:lang w:eastAsia="en-IN"/>
          <w14:ligatures w14:val="none"/>
        </w:rPr>
        <w:t>✅</w:t>
      </w:r>
      <w:r w:rsidRPr="00B07D37">
        <w:rPr>
          <w:rFonts w:ascii="Times New Roman" w:eastAsia="Times New Roman" w:hAnsi="Times New Roman" w:cs="Times New Roman"/>
          <w:b/>
          <w:bCs/>
          <w:kern w:val="0"/>
          <w:sz w:val="24"/>
          <w:szCs w:val="24"/>
          <w:lang w:eastAsia="en-IN"/>
          <w14:ligatures w14:val="none"/>
        </w:rPr>
        <w:t xml:space="preserve"> A.2. Lowercase Format for URL Schema</w:t>
      </w:r>
    </w:p>
    <w:p w14:paraId="56AA2BF0"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continuous renal replacement therapy market</w:t>
      </w:r>
    </w:p>
    <w:p w14:paraId="5964780B"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6DAAA10A">
          <v:rect id="_x0000_i1094" style="width:0;height:1.5pt" o:hralign="center" o:hrstd="t" o:hr="t" fillcolor="#a0a0a0" stroked="f"/>
        </w:pict>
      </w:r>
    </w:p>
    <w:p w14:paraId="7E5E2060"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Segoe UI Emoji" w:eastAsia="Times New Roman" w:hAnsi="Segoe UI Emoji" w:cs="Segoe UI Emoji"/>
          <w:b/>
          <w:bCs/>
          <w:kern w:val="0"/>
          <w:sz w:val="24"/>
          <w:szCs w:val="24"/>
          <w:lang w:eastAsia="en-IN"/>
          <w14:ligatures w14:val="none"/>
        </w:rPr>
        <w:t>✅</w:t>
      </w:r>
      <w:r w:rsidRPr="00B07D37">
        <w:rPr>
          <w:rFonts w:ascii="Times New Roman" w:eastAsia="Times New Roman" w:hAnsi="Times New Roman" w:cs="Times New Roman"/>
          <w:b/>
          <w:bCs/>
          <w:kern w:val="0"/>
          <w:sz w:val="24"/>
          <w:szCs w:val="24"/>
          <w:lang w:eastAsia="en-IN"/>
          <w14:ligatures w14:val="none"/>
        </w:rPr>
        <w:t xml:space="preserve"> A.3. Title Format with Market Size</w:t>
      </w:r>
    </w:p>
    <w:p w14:paraId="7C0CEFAB"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Continuous Renal Replacement Therapy Market Size ($2.17 Billion) 2030</w:t>
      </w:r>
    </w:p>
    <w:p w14:paraId="17536970"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45F0E9BA">
          <v:rect id="_x0000_i1095" style="width:0;height:1.5pt" o:hralign="center" o:hrstd="t" o:hr="t" fillcolor="#a0a0a0" stroked="f"/>
        </w:pict>
      </w:r>
    </w:p>
    <w:p w14:paraId="760099F8" w14:textId="77777777" w:rsidR="00B07D37" w:rsidRPr="00B07D37" w:rsidRDefault="00B07D37" w:rsidP="00B07D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D37">
        <w:rPr>
          <w:rFonts w:ascii="Segoe UI Emoji" w:eastAsia="Times New Roman" w:hAnsi="Segoe UI Emoji" w:cs="Segoe UI Emoji"/>
          <w:b/>
          <w:bCs/>
          <w:kern w:val="0"/>
          <w:sz w:val="27"/>
          <w:szCs w:val="27"/>
          <w:lang w:eastAsia="en-IN"/>
          <w14:ligatures w14:val="none"/>
        </w:rPr>
        <w:t>📊</w:t>
      </w:r>
      <w:r w:rsidRPr="00B07D37">
        <w:rPr>
          <w:rFonts w:ascii="Times New Roman" w:eastAsia="Times New Roman" w:hAnsi="Times New Roman" w:cs="Times New Roman"/>
          <w:b/>
          <w:bCs/>
          <w:kern w:val="0"/>
          <w:sz w:val="27"/>
          <w:szCs w:val="27"/>
          <w:lang w:eastAsia="en-IN"/>
          <w14:ligatures w14:val="none"/>
        </w:rPr>
        <w:t xml:space="preserve"> B. Report Coverage Table</w:t>
      </w:r>
    </w:p>
    <w:tbl>
      <w:tblPr>
        <w:tblStyle w:val="TableGrid"/>
        <w:tblW w:w="0" w:type="auto"/>
        <w:tblLook w:val="04A0" w:firstRow="1" w:lastRow="0" w:firstColumn="1" w:lastColumn="0" w:noHBand="0" w:noVBand="1"/>
      </w:tblPr>
      <w:tblGrid>
        <w:gridCol w:w="2554"/>
        <w:gridCol w:w="6462"/>
      </w:tblGrid>
      <w:tr w:rsidR="00B07D37" w:rsidRPr="00B07D37" w14:paraId="331EDDB3" w14:textId="77777777" w:rsidTr="00B07D37">
        <w:tc>
          <w:tcPr>
            <w:tcW w:w="0" w:type="auto"/>
            <w:hideMark/>
          </w:tcPr>
          <w:p w14:paraId="101FA659" w14:textId="77777777" w:rsidR="00B07D37" w:rsidRPr="00B07D37" w:rsidRDefault="00B07D37" w:rsidP="00B07D37">
            <w:pPr>
              <w:jc w:val="center"/>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293D6380" w14:textId="77777777" w:rsidR="00B07D37" w:rsidRPr="00B07D37" w:rsidRDefault="00B07D37" w:rsidP="00B07D37">
            <w:pPr>
              <w:jc w:val="center"/>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Details</w:t>
            </w:r>
          </w:p>
        </w:tc>
      </w:tr>
      <w:tr w:rsidR="00B07D37" w:rsidRPr="00B07D37" w14:paraId="4D208542" w14:textId="77777777" w:rsidTr="00B07D37">
        <w:tc>
          <w:tcPr>
            <w:tcW w:w="0" w:type="auto"/>
            <w:hideMark/>
          </w:tcPr>
          <w:p w14:paraId="422BD858"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Forecast Period</w:t>
            </w:r>
          </w:p>
        </w:tc>
        <w:tc>
          <w:tcPr>
            <w:tcW w:w="0" w:type="auto"/>
            <w:hideMark/>
          </w:tcPr>
          <w:p w14:paraId="27178A47"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2024 – 2030</w:t>
            </w:r>
          </w:p>
        </w:tc>
      </w:tr>
      <w:tr w:rsidR="00B07D37" w:rsidRPr="00B07D37" w14:paraId="761EA276" w14:textId="77777777" w:rsidTr="00B07D37">
        <w:tc>
          <w:tcPr>
            <w:tcW w:w="0" w:type="auto"/>
            <w:hideMark/>
          </w:tcPr>
          <w:p w14:paraId="73A5090B"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1D58E38F"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USD 1.44 Billion</w:t>
            </w:r>
          </w:p>
        </w:tc>
      </w:tr>
      <w:tr w:rsidR="00B07D37" w:rsidRPr="00B07D37" w14:paraId="03A458E7" w14:textId="77777777" w:rsidTr="00B07D37">
        <w:tc>
          <w:tcPr>
            <w:tcW w:w="0" w:type="auto"/>
            <w:hideMark/>
          </w:tcPr>
          <w:p w14:paraId="104B8DF1"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3D9120CE"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USD 2.17 Billion</w:t>
            </w:r>
          </w:p>
        </w:tc>
      </w:tr>
      <w:tr w:rsidR="00B07D37" w:rsidRPr="00B07D37" w14:paraId="0A260F97" w14:textId="77777777" w:rsidTr="00B07D37">
        <w:tc>
          <w:tcPr>
            <w:tcW w:w="0" w:type="auto"/>
            <w:hideMark/>
          </w:tcPr>
          <w:p w14:paraId="52F35621"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Overall Growth Rate</w:t>
            </w:r>
          </w:p>
        </w:tc>
        <w:tc>
          <w:tcPr>
            <w:tcW w:w="0" w:type="auto"/>
            <w:hideMark/>
          </w:tcPr>
          <w:p w14:paraId="5C3C2360"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CAGR of 7.1% (2024 – 2030)</w:t>
            </w:r>
          </w:p>
        </w:tc>
      </w:tr>
      <w:tr w:rsidR="00B07D37" w:rsidRPr="00B07D37" w14:paraId="6E0B81AD" w14:textId="77777777" w:rsidTr="00B07D37">
        <w:tc>
          <w:tcPr>
            <w:tcW w:w="0" w:type="auto"/>
            <w:hideMark/>
          </w:tcPr>
          <w:p w14:paraId="7130D50A"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7969E1E2"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2023</w:t>
            </w:r>
          </w:p>
        </w:tc>
      </w:tr>
      <w:tr w:rsidR="00B07D37" w:rsidRPr="00B07D37" w14:paraId="3D5C588A" w14:textId="77777777" w:rsidTr="00B07D37">
        <w:tc>
          <w:tcPr>
            <w:tcW w:w="0" w:type="auto"/>
            <w:hideMark/>
          </w:tcPr>
          <w:p w14:paraId="4A7ABD50"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Historical Data</w:t>
            </w:r>
          </w:p>
        </w:tc>
        <w:tc>
          <w:tcPr>
            <w:tcW w:w="0" w:type="auto"/>
            <w:hideMark/>
          </w:tcPr>
          <w:p w14:paraId="61BD7C74"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2017 – 2021</w:t>
            </w:r>
          </w:p>
        </w:tc>
      </w:tr>
      <w:tr w:rsidR="00B07D37" w:rsidRPr="00B07D37" w14:paraId="11F8F851" w14:textId="77777777" w:rsidTr="00B07D37">
        <w:tc>
          <w:tcPr>
            <w:tcW w:w="0" w:type="auto"/>
            <w:hideMark/>
          </w:tcPr>
          <w:p w14:paraId="1ABD7D47"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Unit</w:t>
            </w:r>
          </w:p>
        </w:tc>
        <w:tc>
          <w:tcPr>
            <w:tcW w:w="0" w:type="auto"/>
            <w:hideMark/>
          </w:tcPr>
          <w:p w14:paraId="727BC9C8"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USD Million, CAGR (2024 – 2030)</w:t>
            </w:r>
          </w:p>
        </w:tc>
      </w:tr>
      <w:tr w:rsidR="00B07D37" w:rsidRPr="00B07D37" w14:paraId="3CE94BC9" w14:textId="77777777" w:rsidTr="00B07D37">
        <w:tc>
          <w:tcPr>
            <w:tcW w:w="0" w:type="auto"/>
            <w:hideMark/>
          </w:tcPr>
          <w:p w14:paraId="175AFC3E"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Segmentation</w:t>
            </w:r>
          </w:p>
        </w:tc>
        <w:tc>
          <w:tcPr>
            <w:tcW w:w="0" w:type="auto"/>
            <w:hideMark/>
          </w:tcPr>
          <w:p w14:paraId="188B8E93"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By Product Type, By Modality, By End User, By Geography</w:t>
            </w:r>
          </w:p>
        </w:tc>
      </w:tr>
      <w:tr w:rsidR="00B07D37" w:rsidRPr="00B07D37" w14:paraId="23194A35" w14:textId="77777777" w:rsidTr="00B07D37">
        <w:tc>
          <w:tcPr>
            <w:tcW w:w="0" w:type="auto"/>
            <w:hideMark/>
          </w:tcPr>
          <w:p w14:paraId="5D0D2234"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By Product Type</w:t>
            </w:r>
          </w:p>
        </w:tc>
        <w:tc>
          <w:tcPr>
            <w:tcW w:w="0" w:type="auto"/>
            <w:hideMark/>
          </w:tcPr>
          <w:p w14:paraId="5BE609F8"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CRRT Systems, CRRT Consumables, Dialysates &amp; Replacement Fluids</w:t>
            </w:r>
          </w:p>
        </w:tc>
      </w:tr>
      <w:tr w:rsidR="00B07D37" w:rsidRPr="00B07D37" w14:paraId="4FB4B3B7" w14:textId="77777777" w:rsidTr="00B07D37">
        <w:tc>
          <w:tcPr>
            <w:tcW w:w="0" w:type="auto"/>
            <w:hideMark/>
          </w:tcPr>
          <w:p w14:paraId="1C40A84D"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By Modality</w:t>
            </w:r>
          </w:p>
        </w:tc>
        <w:tc>
          <w:tcPr>
            <w:tcW w:w="0" w:type="auto"/>
            <w:hideMark/>
          </w:tcPr>
          <w:p w14:paraId="77854BAA"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CVVH, CVVHDF, CVVHD, SCUF</w:t>
            </w:r>
          </w:p>
        </w:tc>
      </w:tr>
      <w:tr w:rsidR="00B07D37" w:rsidRPr="00B07D37" w14:paraId="175F841B" w14:textId="77777777" w:rsidTr="00B07D37">
        <w:tc>
          <w:tcPr>
            <w:tcW w:w="0" w:type="auto"/>
            <w:hideMark/>
          </w:tcPr>
          <w:p w14:paraId="625F502A"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By End User</w:t>
            </w:r>
          </w:p>
        </w:tc>
        <w:tc>
          <w:tcPr>
            <w:tcW w:w="0" w:type="auto"/>
            <w:hideMark/>
          </w:tcPr>
          <w:p w14:paraId="7D934F8B"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Hospitals, ASCs, Dialysis Clinics, Others</w:t>
            </w:r>
          </w:p>
        </w:tc>
      </w:tr>
      <w:tr w:rsidR="00B07D37" w:rsidRPr="00B07D37" w14:paraId="798F1A40" w14:textId="77777777" w:rsidTr="00B07D37">
        <w:tc>
          <w:tcPr>
            <w:tcW w:w="0" w:type="auto"/>
            <w:hideMark/>
          </w:tcPr>
          <w:p w14:paraId="465BB5FB"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By Region</w:t>
            </w:r>
          </w:p>
        </w:tc>
        <w:tc>
          <w:tcPr>
            <w:tcW w:w="0" w:type="auto"/>
            <w:hideMark/>
          </w:tcPr>
          <w:p w14:paraId="47614489"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B07D37" w:rsidRPr="00B07D37" w14:paraId="6AE9F438" w14:textId="77777777" w:rsidTr="00B07D37">
        <w:tc>
          <w:tcPr>
            <w:tcW w:w="0" w:type="auto"/>
            <w:hideMark/>
          </w:tcPr>
          <w:p w14:paraId="01EF0B54"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Country Scope</w:t>
            </w:r>
          </w:p>
        </w:tc>
        <w:tc>
          <w:tcPr>
            <w:tcW w:w="0" w:type="auto"/>
            <w:hideMark/>
          </w:tcPr>
          <w:p w14:paraId="4A925594"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U.S., UK, Germany, China, India, Japan, Brazil, UAE</w:t>
            </w:r>
          </w:p>
        </w:tc>
      </w:tr>
      <w:tr w:rsidR="00B07D37" w:rsidRPr="00B07D37" w14:paraId="63DE6A7D" w14:textId="77777777" w:rsidTr="00B07D37">
        <w:tc>
          <w:tcPr>
            <w:tcW w:w="0" w:type="auto"/>
            <w:hideMark/>
          </w:tcPr>
          <w:p w14:paraId="2C4AF6F0"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Market Drivers</w:t>
            </w:r>
          </w:p>
        </w:tc>
        <w:tc>
          <w:tcPr>
            <w:tcW w:w="0" w:type="auto"/>
            <w:hideMark/>
          </w:tcPr>
          <w:p w14:paraId="52F032EC"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Rise in AKI cases, ICU infrastructure expansion, AI-driven CRRT automation</w:t>
            </w:r>
          </w:p>
        </w:tc>
      </w:tr>
      <w:tr w:rsidR="00B07D37" w:rsidRPr="00B07D37" w14:paraId="5E624399" w14:textId="77777777" w:rsidTr="00B07D37">
        <w:tc>
          <w:tcPr>
            <w:tcW w:w="0" w:type="auto"/>
            <w:hideMark/>
          </w:tcPr>
          <w:p w14:paraId="66A826AF"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Customization Option</w:t>
            </w:r>
          </w:p>
        </w:tc>
        <w:tc>
          <w:tcPr>
            <w:tcW w:w="0" w:type="auto"/>
            <w:hideMark/>
          </w:tcPr>
          <w:p w14:paraId="5BE0E948" w14:textId="77777777" w:rsidR="00B07D37" w:rsidRPr="00B07D37" w:rsidRDefault="00B07D37" w:rsidP="00B07D37">
            <w:pPr>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Available upon request</w:t>
            </w:r>
          </w:p>
        </w:tc>
      </w:tr>
    </w:tbl>
    <w:p w14:paraId="7AC8399E"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46437064">
          <v:rect id="_x0000_i1096" style="width:0;height:1.5pt" o:hralign="center" o:hrstd="t" o:hr="t" fillcolor="#a0a0a0" stroked="f"/>
        </w:pict>
      </w:r>
    </w:p>
    <w:p w14:paraId="6E5757F5" w14:textId="77777777" w:rsidR="00B07D37" w:rsidRPr="00B07D37" w:rsidRDefault="00B07D37" w:rsidP="00B07D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D37">
        <w:rPr>
          <w:rFonts w:ascii="Segoe UI Emoji" w:eastAsia="Times New Roman" w:hAnsi="Segoe UI Emoji" w:cs="Segoe UI Emoji"/>
          <w:b/>
          <w:bCs/>
          <w:kern w:val="0"/>
          <w:sz w:val="27"/>
          <w:szCs w:val="27"/>
          <w:lang w:eastAsia="en-IN"/>
          <w14:ligatures w14:val="none"/>
        </w:rPr>
        <w:lastRenderedPageBreak/>
        <w:t>❓</w:t>
      </w:r>
      <w:r w:rsidRPr="00B07D37">
        <w:rPr>
          <w:rFonts w:ascii="Times New Roman" w:eastAsia="Times New Roman" w:hAnsi="Times New Roman" w:cs="Times New Roman"/>
          <w:b/>
          <w:bCs/>
          <w:kern w:val="0"/>
          <w:sz w:val="27"/>
          <w:szCs w:val="27"/>
          <w:lang w:eastAsia="en-IN"/>
          <w14:ligatures w14:val="none"/>
        </w:rPr>
        <w:t xml:space="preserve"> C. Top 5 FAQs</w:t>
      </w:r>
    </w:p>
    <w:p w14:paraId="27D6520F"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Q1: How big is the continuous renal replacement therapy market?</w:t>
      </w:r>
      <w:r w:rsidRPr="00B07D37">
        <w:rPr>
          <w:rFonts w:ascii="Times New Roman" w:eastAsia="Times New Roman" w:hAnsi="Times New Roman" w:cs="Times New Roman"/>
          <w:kern w:val="0"/>
          <w:sz w:val="24"/>
          <w:szCs w:val="24"/>
          <w:lang w:eastAsia="en-IN"/>
          <w14:ligatures w14:val="none"/>
        </w:rPr>
        <w:br/>
      </w:r>
      <w:r w:rsidRPr="00B07D37">
        <w:rPr>
          <w:rFonts w:ascii="Times New Roman" w:eastAsia="Times New Roman" w:hAnsi="Times New Roman" w:cs="Times New Roman"/>
          <w:i/>
          <w:iCs/>
          <w:kern w:val="0"/>
          <w:sz w:val="24"/>
          <w:szCs w:val="24"/>
          <w:lang w:eastAsia="en-IN"/>
          <w14:ligatures w14:val="none"/>
        </w:rPr>
        <w:t xml:space="preserve">A1: The global continuous renal replacement therapy market was valued at </w:t>
      </w:r>
      <w:r w:rsidRPr="00B07D37">
        <w:rPr>
          <w:rFonts w:ascii="Times New Roman" w:eastAsia="Times New Roman" w:hAnsi="Times New Roman" w:cs="Times New Roman"/>
          <w:b/>
          <w:bCs/>
          <w:i/>
          <w:iCs/>
          <w:kern w:val="0"/>
          <w:sz w:val="24"/>
          <w:szCs w:val="24"/>
          <w:lang w:eastAsia="en-IN"/>
          <w14:ligatures w14:val="none"/>
        </w:rPr>
        <w:t>USD 1.44 billion</w:t>
      </w:r>
      <w:r w:rsidRPr="00B07D37">
        <w:rPr>
          <w:rFonts w:ascii="Times New Roman" w:eastAsia="Times New Roman" w:hAnsi="Times New Roman" w:cs="Times New Roman"/>
          <w:i/>
          <w:iCs/>
          <w:kern w:val="0"/>
          <w:sz w:val="24"/>
          <w:szCs w:val="24"/>
          <w:lang w:eastAsia="en-IN"/>
          <w14:ligatures w14:val="none"/>
        </w:rPr>
        <w:t xml:space="preserve"> in 2024.</w:t>
      </w:r>
    </w:p>
    <w:p w14:paraId="6416CD42"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Q2: What is the CAGR for the CRRT market during the forecast period?</w:t>
      </w:r>
      <w:r w:rsidRPr="00B07D37">
        <w:rPr>
          <w:rFonts w:ascii="Times New Roman" w:eastAsia="Times New Roman" w:hAnsi="Times New Roman" w:cs="Times New Roman"/>
          <w:kern w:val="0"/>
          <w:sz w:val="24"/>
          <w:szCs w:val="24"/>
          <w:lang w:eastAsia="en-IN"/>
          <w14:ligatures w14:val="none"/>
        </w:rPr>
        <w:br/>
      </w:r>
      <w:r w:rsidRPr="00B07D37">
        <w:rPr>
          <w:rFonts w:ascii="Times New Roman" w:eastAsia="Times New Roman" w:hAnsi="Times New Roman" w:cs="Times New Roman"/>
          <w:i/>
          <w:iCs/>
          <w:kern w:val="0"/>
          <w:sz w:val="24"/>
          <w:szCs w:val="24"/>
          <w:lang w:eastAsia="en-IN"/>
          <w14:ligatures w14:val="none"/>
        </w:rPr>
        <w:t xml:space="preserve">A2: The market is expected to grow at a </w:t>
      </w:r>
      <w:r w:rsidRPr="00B07D37">
        <w:rPr>
          <w:rFonts w:ascii="Times New Roman" w:eastAsia="Times New Roman" w:hAnsi="Times New Roman" w:cs="Times New Roman"/>
          <w:b/>
          <w:bCs/>
          <w:i/>
          <w:iCs/>
          <w:kern w:val="0"/>
          <w:sz w:val="24"/>
          <w:szCs w:val="24"/>
          <w:lang w:eastAsia="en-IN"/>
          <w14:ligatures w14:val="none"/>
        </w:rPr>
        <w:t>CAGR of 7.1%</w:t>
      </w:r>
      <w:r w:rsidRPr="00B07D37">
        <w:rPr>
          <w:rFonts w:ascii="Times New Roman" w:eastAsia="Times New Roman" w:hAnsi="Times New Roman" w:cs="Times New Roman"/>
          <w:i/>
          <w:iCs/>
          <w:kern w:val="0"/>
          <w:sz w:val="24"/>
          <w:szCs w:val="24"/>
          <w:lang w:eastAsia="en-IN"/>
          <w14:ligatures w14:val="none"/>
        </w:rPr>
        <w:t xml:space="preserve"> from 2024 to 2030.</w:t>
      </w:r>
    </w:p>
    <w:p w14:paraId="59CD4593"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Q3: Who are the major players in the CRRT market?</w:t>
      </w:r>
      <w:r w:rsidRPr="00B07D37">
        <w:rPr>
          <w:rFonts w:ascii="Times New Roman" w:eastAsia="Times New Roman" w:hAnsi="Times New Roman" w:cs="Times New Roman"/>
          <w:kern w:val="0"/>
          <w:sz w:val="24"/>
          <w:szCs w:val="24"/>
          <w:lang w:eastAsia="en-IN"/>
          <w14:ligatures w14:val="none"/>
        </w:rPr>
        <w:br/>
      </w:r>
      <w:r w:rsidRPr="00B07D37">
        <w:rPr>
          <w:rFonts w:ascii="Times New Roman" w:eastAsia="Times New Roman" w:hAnsi="Times New Roman" w:cs="Times New Roman"/>
          <w:i/>
          <w:iCs/>
          <w:kern w:val="0"/>
          <w:sz w:val="24"/>
          <w:szCs w:val="24"/>
          <w:lang w:eastAsia="en-IN"/>
          <w14:ligatures w14:val="none"/>
        </w:rPr>
        <w:t xml:space="preserve">A3: Leading players include </w:t>
      </w:r>
      <w:r w:rsidRPr="00B07D37">
        <w:rPr>
          <w:rFonts w:ascii="Times New Roman" w:eastAsia="Times New Roman" w:hAnsi="Times New Roman" w:cs="Times New Roman"/>
          <w:b/>
          <w:bCs/>
          <w:i/>
          <w:iCs/>
          <w:kern w:val="0"/>
          <w:sz w:val="24"/>
          <w:szCs w:val="24"/>
          <w:lang w:eastAsia="en-IN"/>
          <w14:ligatures w14:val="none"/>
        </w:rPr>
        <w:t>Baxter International</w:t>
      </w:r>
      <w:r w:rsidRPr="00B07D37">
        <w:rPr>
          <w:rFonts w:ascii="Times New Roman" w:eastAsia="Times New Roman" w:hAnsi="Times New Roman" w:cs="Times New Roman"/>
          <w:i/>
          <w:iCs/>
          <w:kern w:val="0"/>
          <w:sz w:val="24"/>
          <w:szCs w:val="24"/>
          <w:lang w:eastAsia="en-IN"/>
          <w14:ligatures w14:val="none"/>
        </w:rPr>
        <w:t xml:space="preserve">, </w:t>
      </w:r>
      <w:r w:rsidRPr="00B07D37">
        <w:rPr>
          <w:rFonts w:ascii="Times New Roman" w:eastAsia="Times New Roman" w:hAnsi="Times New Roman" w:cs="Times New Roman"/>
          <w:b/>
          <w:bCs/>
          <w:i/>
          <w:iCs/>
          <w:kern w:val="0"/>
          <w:sz w:val="24"/>
          <w:szCs w:val="24"/>
          <w:lang w:eastAsia="en-IN"/>
          <w14:ligatures w14:val="none"/>
        </w:rPr>
        <w:t>Fresenius Medical Care</w:t>
      </w:r>
      <w:r w:rsidRPr="00B07D37">
        <w:rPr>
          <w:rFonts w:ascii="Times New Roman" w:eastAsia="Times New Roman" w:hAnsi="Times New Roman" w:cs="Times New Roman"/>
          <w:i/>
          <w:iCs/>
          <w:kern w:val="0"/>
          <w:sz w:val="24"/>
          <w:szCs w:val="24"/>
          <w:lang w:eastAsia="en-IN"/>
          <w14:ligatures w14:val="none"/>
        </w:rPr>
        <w:t xml:space="preserve">, and </w:t>
      </w:r>
      <w:r w:rsidRPr="00B07D37">
        <w:rPr>
          <w:rFonts w:ascii="Times New Roman" w:eastAsia="Times New Roman" w:hAnsi="Times New Roman" w:cs="Times New Roman"/>
          <w:b/>
          <w:bCs/>
          <w:i/>
          <w:iCs/>
          <w:kern w:val="0"/>
          <w:sz w:val="24"/>
          <w:szCs w:val="24"/>
          <w:lang w:eastAsia="en-IN"/>
          <w14:ligatures w14:val="none"/>
        </w:rPr>
        <w:t>Nikkiso Co., Ltd.</w:t>
      </w:r>
    </w:p>
    <w:p w14:paraId="32F3081F"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Q4: Which region dominates the CRRT market?</w:t>
      </w:r>
      <w:r w:rsidRPr="00B07D37">
        <w:rPr>
          <w:rFonts w:ascii="Times New Roman" w:eastAsia="Times New Roman" w:hAnsi="Times New Roman" w:cs="Times New Roman"/>
          <w:kern w:val="0"/>
          <w:sz w:val="24"/>
          <w:szCs w:val="24"/>
          <w:lang w:eastAsia="en-IN"/>
          <w14:ligatures w14:val="none"/>
        </w:rPr>
        <w:br/>
      </w:r>
      <w:r w:rsidRPr="00B07D37">
        <w:rPr>
          <w:rFonts w:ascii="Times New Roman" w:eastAsia="Times New Roman" w:hAnsi="Times New Roman" w:cs="Times New Roman"/>
          <w:i/>
          <w:iCs/>
          <w:kern w:val="0"/>
          <w:sz w:val="24"/>
          <w:szCs w:val="24"/>
          <w:lang w:eastAsia="en-IN"/>
          <w14:ligatures w14:val="none"/>
        </w:rPr>
        <w:t xml:space="preserve">A4: </w:t>
      </w:r>
      <w:r w:rsidRPr="00B07D37">
        <w:rPr>
          <w:rFonts w:ascii="Times New Roman" w:eastAsia="Times New Roman" w:hAnsi="Times New Roman" w:cs="Times New Roman"/>
          <w:b/>
          <w:bCs/>
          <w:i/>
          <w:iCs/>
          <w:kern w:val="0"/>
          <w:sz w:val="24"/>
          <w:szCs w:val="24"/>
          <w:lang w:eastAsia="en-IN"/>
          <w14:ligatures w14:val="none"/>
        </w:rPr>
        <w:t>North America</w:t>
      </w:r>
      <w:r w:rsidRPr="00B07D37">
        <w:rPr>
          <w:rFonts w:ascii="Times New Roman" w:eastAsia="Times New Roman" w:hAnsi="Times New Roman" w:cs="Times New Roman"/>
          <w:i/>
          <w:iCs/>
          <w:kern w:val="0"/>
          <w:sz w:val="24"/>
          <w:szCs w:val="24"/>
          <w:lang w:eastAsia="en-IN"/>
          <w14:ligatures w14:val="none"/>
        </w:rPr>
        <w:t xml:space="preserve"> leads due to strong ICU infrastructure, high AKI incidence, and </w:t>
      </w:r>
      <w:proofErr w:type="spellStart"/>
      <w:r w:rsidRPr="00B07D37">
        <w:rPr>
          <w:rFonts w:ascii="Times New Roman" w:eastAsia="Times New Roman" w:hAnsi="Times New Roman" w:cs="Times New Roman"/>
          <w:i/>
          <w:iCs/>
          <w:kern w:val="0"/>
          <w:sz w:val="24"/>
          <w:szCs w:val="24"/>
          <w:lang w:eastAsia="en-IN"/>
          <w14:ligatures w14:val="none"/>
        </w:rPr>
        <w:t>favorable</w:t>
      </w:r>
      <w:proofErr w:type="spellEnd"/>
      <w:r w:rsidRPr="00B07D37">
        <w:rPr>
          <w:rFonts w:ascii="Times New Roman" w:eastAsia="Times New Roman" w:hAnsi="Times New Roman" w:cs="Times New Roman"/>
          <w:i/>
          <w:iCs/>
          <w:kern w:val="0"/>
          <w:sz w:val="24"/>
          <w:szCs w:val="24"/>
          <w:lang w:eastAsia="en-IN"/>
          <w14:ligatures w14:val="none"/>
        </w:rPr>
        <w:t xml:space="preserve"> reimbursement.</w:t>
      </w:r>
    </w:p>
    <w:p w14:paraId="308B606F"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Q5: What factors are driving the CRRT market?</w:t>
      </w:r>
      <w:r w:rsidRPr="00B07D37">
        <w:rPr>
          <w:rFonts w:ascii="Times New Roman" w:eastAsia="Times New Roman" w:hAnsi="Times New Roman" w:cs="Times New Roman"/>
          <w:kern w:val="0"/>
          <w:sz w:val="24"/>
          <w:szCs w:val="24"/>
          <w:lang w:eastAsia="en-IN"/>
          <w14:ligatures w14:val="none"/>
        </w:rPr>
        <w:br/>
      </w:r>
      <w:r w:rsidRPr="00B07D37">
        <w:rPr>
          <w:rFonts w:ascii="Times New Roman" w:eastAsia="Times New Roman" w:hAnsi="Times New Roman" w:cs="Times New Roman"/>
          <w:i/>
          <w:iCs/>
          <w:kern w:val="0"/>
          <w:sz w:val="24"/>
          <w:szCs w:val="24"/>
          <w:lang w:eastAsia="en-IN"/>
          <w14:ligatures w14:val="none"/>
        </w:rPr>
        <w:t xml:space="preserve">A5: Growth is </w:t>
      </w:r>
      <w:proofErr w:type="spellStart"/>
      <w:r w:rsidRPr="00B07D37">
        <w:rPr>
          <w:rFonts w:ascii="Times New Roman" w:eastAsia="Times New Roman" w:hAnsi="Times New Roman" w:cs="Times New Roman"/>
          <w:i/>
          <w:iCs/>
          <w:kern w:val="0"/>
          <w:sz w:val="24"/>
          <w:szCs w:val="24"/>
          <w:lang w:eastAsia="en-IN"/>
          <w14:ligatures w14:val="none"/>
        </w:rPr>
        <w:t>fueled</w:t>
      </w:r>
      <w:proofErr w:type="spellEnd"/>
      <w:r w:rsidRPr="00B07D37">
        <w:rPr>
          <w:rFonts w:ascii="Times New Roman" w:eastAsia="Times New Roman" w:hAnsi="Times New Roman" w:cs="Times New Roman"/>
          <w:i/>
          <w:iCs/>
          <w:kern w:val="0"/>
          <w:sz w:val="24"/>
          <w:szCs w:val="24"/>
          <w:lang w:eastAsia="en-IN"/>
          <w14:ligatures w14:val="none"/>
        </w:rPr>
        <w:t xml:space="preserve"> by the rising burden of AKI, ICU modernization, and integration of AI into CRRT devices.</w:t>
      </w:r>
    </w:p>
    <w:p w14:paraId="6DFF4DA0"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243B94C8">
          <v:rect id="_x0000_i1097" style="width:0;height:1.5pt" o:hralign="center" o:hrstd="t" o:hr="t" fillcolor="#a0a0a0" stroked="f"/>
        </w:pict>
      </w:r>
    </w:p>
    <w:p w14:paraId="7651E204" w14:textId="77777777" w:rsidR="00B07D37" w:rsidRPr="00B07D37" w:rsidRDefault="00B07D37" w:rsidP="00B07D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D37">
        <w:rPr>
          <w:rFonts w:ascii="Segoe UI Emoji" w:eastAsia="Times New Roman" w:hAnsi="Segoe UI Emoji" w:cs="Segoe UI Emoji"/>
          <w:b/>
          <w:bCs/>
          <w:kern w:val="0"/>
          <w:sz w:val="27"/>
          <w:szCs w:val="27"/>
          <w:lang w:eastAsia="en-IN"/>
          <w14:ligatures w14:val="none"/>
        </w:rPr>
        <w:t>🧩</w:t>
      </w:r>
      <w:r w:rsidRPr="00B07D37">
        <w:rPr>
          <w:rFonts w:ascii="Times New Roman" w:eastAsia="Times New Roman" w:hAnsi="Times New Roman" w:cs="Times New Roman"/>
          <w:b/>
          <w:bCs/>
          <w:kern w:val="0"/>
          <w:sz w:val="27"/>
          <w:szCs w:val="27"/>
          <w:lang w:eastAsia="en-IN"/>
          <w14:ligatures w14:val="none"/>
        </w:rPr>
        <w:t xml:space="preserve"> D. JSON-LD Schema Markup</w:t>
      </w:r>
    </w:p>
    <w:p w14:paraId="3E58AD10"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Breadcrumb Schema</w:t>
      </w:r>
    </w:p>
    <w:p w14:paraId="6AF41128"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07D37">
        <w:rPr>
          <w:rFonts w:ascii="Courier New" w:eastAsia="Times New Roman" w:hAnsi="Courier New" w:cs="Courier New"/>
          <w:kern w:val="0"/>
          <w:sz w:val="20"/>
          <w:szCs w:val="20"/>
          <w:lang w:eastAsia="en-IN"/>
          <w14:ligatures w14:val="none"/>
        </w:rPr>
        <w:t>json</w:t>
      </w:r>
      <w:proofErr w:type="spellEnd"/>
    </w:p>
    <w:p w14:paraId="30431D46"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Copy code</w:t>
      </w:r>
    </w:p>
    <w:p w14:paraId="19C6D615"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w:t>
      </w:r>
    </w:p>
    <w:p w14:paraId="7C0F9A53"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"@context": "https://schema.org",</w:t>
      </w:r>
    </w:p>
    <w:p w14:paraId="7DA052EA"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"@type": "</w:t>
      </w:r>
      <w:proofErr w:type="spellStart"/>
      <w:r w:rsidRPr="00B07D37">
        <w:rPr>
          <w:rFonts w:ascii="Courier New" w:eastAsia="Times New Roman" w:hAnsi="Courier New" w:cs="Courier New"/>
          <w:kern w:val="0"/>
          <w:sz w:val="20"/>
          <w:szCs w:val="20"/>
          <w:lang w:eastAsia="en-IN"/>
          <w14:ligatures w14:val="none"/>
        </w:rPr>
        <w:t>BreadcrumbList</w:t>
      </w:r>
      <w:proofErr w:type="spellEnd"/>
      <w:r w:rsidRPr="00B07D37">
        <w:rPr>
          <w:rFonts w:ascii="Courier New" w:eastAsia="Times New Roman" w:hAnsi="Courier New" w:cs="Courier New"/>
          <w:kern w:val="0"/>
          <w:sz w:val="20"/>
          <w:szCs w:val="20"/>
          <w:lang w:eastAsia="en-IN"/>
          <w14:ligatures w14:val="none"/>
        </w:rPr>
        <w:t>",</w:t>
      </w:r>
    </w:p>
    <w:p w14:paraId="0A99E973"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roofErr w:type="spellStart"/>
      <w:r w:rsidRPr="00B07D37">
        <w:rPr>
          <w:rFonts w:ascii="Courier New" w:eastAsia="Times New Roman" w:hAnsi="Courier New" w:cs="Courier New"/>
          <w:kern w:val="0"/>
          <w:sz w:val="20"/>
          <w:szCs w:val="20"/>
          <w:lang w:eastAsia="en-IN"/>
          <w14:ligatures w14:val="none"/>
        </w:rPr>
        <w:t>itemListElement</w:t>
      </w:r>
      <w:proofErr w:type="spellEnd"/>
      <w:r w:rsidRPr="00B07D37">
        <w:rPr>
          <w:rFonts w:ascii="Courier New" w:eastAsia="Times New Roman" w:hAnsi="Courier New" w:cs="Courier New"/>
          <w:kern w:val="0"/>
          <w:sz w:val="20"/>
          <w:szCs w:val="20"/>
          <w:lang w:eastAsia="en-IN"/>
          <w14:ligatures w14:val="none"/>
        </w:rPr>
        <w:t>": [</w:t>
      </w:r>
    </w:p>
    <w:p w14:paraId="4D9D9FCB"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3307FF5F"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"@type": "</w:t>
      </w:r>
      <w:proofErr w:type="spellStart"/>
      <w:r w:rsidRPr="00B07D37">
        <w:rPr>
          <w:rFonts w:ascii="Courier New" w:eastAsia="Times New Roman" w:hAnsi="Courier New" w:cs="Courier New"/>
          <w:kern w:val="0"/>
          <w:sz w:val="20"/>
          <w:szCs w:val="20"/>
          <w:lang w:eastAsia="en-IN"/>
          <w14:ligatures w14:val="none"/>
        </w:rPr>
        <w:t>ListItem</w:t>
      </w:r>
      <w:proofErr w:type="spellEnd"/>
      <w:r w:rsidRPr="00B07D37">
        <w:rPr>
          <w:rFonts w:ascii="Courier New" w:eastAsia="Times New Roman" w:hAnsi="Courier New" w:cs="Courier New"/>
          <w:kern w:val="0"/>
          <w:sz w:val="20"/>
          <w:szCs w:val="20"/>
          <w:lang w:eastAsia="en-IN"/>
          <w14:ligatures w14:val="none"/>
        </w:rPr>
        <w:t>",</w:t>
      </w:r>
    </w:p>
    <w:p w14:paraId="54DCA412"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"position": 1,</w:t>
      </w:r>
    </w:p>
    <w:p w14:paraId="2F8F2819"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"name": "Home",</w:t>
      </w:r>
    </w:p>
    <w:p w14:paraId="22020D97"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"item": "https://www.strategicmarketresearch.com/"</w:t>
      </w:r>
    </w:p>
    <w:p w14:paraId="43D030C6"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24EBEA62"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098B6BE6"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"@type": "</w:t>
      </w:r>
      <w:proofErr w:type="spellStart"/>
      <w:r w:rsidRPr="00B07D37">
        <w:rPr>
          <w:rFonts w:ascii="Courier New" w:eastAsia="Times New Roman" w:hAnsi="Courier New" w:cs="Courier New"/>
          <w:kern w:val="0"/>
          <w:sz w:val="20"/>
          <w:szCs w:val="20"/>
          <w:lang w:eastAsia="en-IN"/>
          <w14:ligatures w14:val="none"/>
        </w:rPr>
        <w:t>ListItem</w:t>
      </w:r>
      <w:proofErr w:type="spellEnd"/>
      <w:r w:rsidRPr="00B07D37">
        <w:rPr>
          <w:rFonts w:ascii="Courier New" w:eastAsia="Times New Roman" w:hAnsi="Courier New" w:cs="Courier New"/>
          <w:kern w:val="0"/>
          <w:sz w:val="20"/>
          <w:szCs w:val="20"/>
          <w:lang w:eastAsia="en-IN"/>
          <w14:ligatures w14:val="none"/>
        </w:rPr>
        <w:t>",</w:t>
      </w:r>
    </w:p>
    <w:p w14:paraId="44B7162B"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"position": 2,</w:t>
      </w:r>
    </w:p>
    <w:p w14:paraId="3EDA51A1" w14:textId="360EB4D1"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"name": "Healthcare",</w:t>
      </w:r>
    </w:p>
    <w:p w14:paraId="587A5771" w14:textId="5135B2E8"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"item": "https://www.strategicmarketresearch.com/reports/</w:t>
      </w:r>
      <w:r>
        <w:rPr>
          <w:rFonts w:ascii="Courier New" w:eastAsia="Times New Roman" w:hAnsi="Courier New" w:cs="Courier New"/>
          <w:kern w:val="0"/>
          <w:sz w:val="20"/>
          <w:szCs w:val="20"/>
          <w:lang w:eastAsia="en-IN"/>
          <w14:ligatures w14:val="none"/>
        </w:rPr>
        <w:t>h</w:t>
      </w:r>
      <w:r w:rsidRPr="00B07D37">
        <w:rPr>
          <w:rFonts w:ascii="Courier New" w:eastAsia="Times New Roman" w:hAnsi="Courier New" w:cs="Courier New"/>
          <w:kern w:val="0"/>
          <w:sz w:val="20"/>
          <w:szCs w:val="20"/>
          <w:lang w:eastAsia="en-IN"/>
          <w14:ligatures w14:val="none"/>
        </w:rPr>
        <w:t>ealthcare"</w:t>
      </w:r>
    </w:p>
    <w:p w14:paraId="68796E9A"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15950102"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10547542"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"@type": "</w:t>
      </w:r>
      <w:proofErr w:type="spellStart"/>
      <w:r w:rsidRPr="00B07D37">
        <w:rPr>
          <w:rFonts w:ascii="Courier New" w:eastAsia="Times New Roman" w:hAnsi="Courier New" w:cs="Courier New"/>
          <w:kern w:val="0"/>
          <w:sz w:val="20"/>
          <w:szCs w:val="20"/>
          <w:lang w:eastAsia="en-IN"/>
          <w14:ligatures w14:val="none"/>
        </w:rPr>
        <w:t>ListItem</w:t>
      </w:r>
      <w:proofErr w:type="spellEnd"/>
      <w:r w:rsidRPr="00B07D37">
        <w:rPr>
          <w:rFonts w:ascii="Courier New" w:eastAsia="Times New Roman" w:hAnsi="Courier New" w:cs="Courier New"/>
          <w:kern w:val="0"/>
          <w:sz w:val="20"/>
          <w:szCs w:val="20"/>
          <w:lang w:eastAsia="en-IN"/>
          <w14:ligatures w14:val="none"/>
        </w:rPr>
        <w:t>",</w:t>
      </w:r>
    </w:p>
    <w:p w14:paraId="13231C0D"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"position": 3,</w:t>
      </w:r>
    </w:p>
    <w:p w14:paraId="44F7E59B"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"name": "Continuous Renal Replacement Therapy Market Report 2030",</w:t>
      </w:r>
    </w:p>
    <w:p w14:paraId="75303EB3"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"item": "https://www.strategicmarketresearch.com/market-report/continuous-renal-replacement-therapy"</w:t>
      </w:r>
    </w:p>
    <w:p w14:paraId="56E25F99"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457A531D"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00D353E9"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w:t>
      </w:r>
    </w:p>
    <w:p w14:paraId="4646B2FD"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lastRenderedPageBreak/>
        <w:pict w14:anchorId="1CC77814">
          <v:rect id="_x0000_i1098" style="width:0;height:1.5pt" o:hralign="center" o:hrstd="t" o:hr="t" fillcolor="#a0a0a0" stroked="f"/>
        </w:pict>
      </w:r>
    </w:p>
    <w:p w14:paraId="214D673C"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FAQ Schema</w:t>
      </w:r>
    </w:p>
    <w:p w14:paraId="317E2723"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07D37">
        <w:rPr>
          <w:rFonts w:ascii="Courier New" w:eastAsia="Times New Roman" w:hAnsi="Courier New" w:cs="Courier New"/>
          <w:kern w:val="0"/>
          <w:sz w:val="20"/>
          <w:szCs w:val="20"/>
          <w:lang w:eastAsia="en-IN"/>
          <w14:ligatures w14:val="none"/>
        </w:rPr>
        <w:t>json</w:t>
      </w:r>
      <w:proofErr w:type="spellEnd"/>
    </w:p>
    <w:p w14:paraId="4FB04859"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Copy code</w:t>
      </w:r>
    </w:p>
    <w:p w14:paraId="38D467FB"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w:t>
      </w:r>
    </w:p>
    <w:p w14:paraId="47A5E65E"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"@context": "https://schema.org",</w:t>
      </w:r>
    </w:p>
    <w:p w14:paraId="42838A5A"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"@type": "</w:t>
      </w:r>
      <w:proofErr w:type="spellStart"/>
      <w:r w:rsidRPr="00B07D37">
        <w:rPr>
          <w:rFonts w:ascii="Courier New" w:eastAsia="Times New Roman" w:hAnsi="Courier New" w:cs="Courier New"/>
          <w:kern w:val="0"/>
          <w:sz w:val="20"/>
          <w:szCs w:val="20"/>
          <w:lang w:eastAsia="en-IN"/>
          <w14:ligatures w14:val="none"/>
        </w:rPr>
        <w:t>FAQPage</w:t>
      </w:r>
      <w:proofErr w:type="spellEnd"/>
      <w:r w:rsidRPr="00B07D37">
        <w:rPr>
          <w:rFonts w:ascii="Courier New" w:eastAsia="Times New Roman" w:hAnsi="Courier New" w:cs="Courier New"/>
          <w:kern w:val="0"/>
          <w:sz w:val="20"/>
          <w:szCs w:val="20"/>
          <w:lang w:eastAsia="en-IN"/>
          <w14:ligatures w14:val="none"/>
        </w:rPr>
        <w:t>",</w:t>
      </w:r>
    </w:p>
    <w:p w14:paraId="4B5F6F3E"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roofErr w:type="spellStart"/>
      <w:r w:rsidRPr="00B07D37">
        <w:rPr>
          <w:rFonts w:ascii="Courier New" w:eastAsia="Times New Roman" w:hAnsi="Courier New" w:cs="Courier New"/>
          <w:kern w:val="0"/>
          <w:sz w:val="20"/>
          <w:szCs w:val="20"/>
          <w:lang w:eastAsia="en-IN"/>
          <w14:ligatures w14:val="none"/>
        </w:rPr>
        <w:t>mainEntity</w:t>
      </w:r>
      <w:proofErr w:type="spellEnd"/>
      <w:r w:rsidRPr="00B07D37">
        <w:rPr>
          <w:rFonts w:ascii="Courier New" w:eastAsia="Times New Roman" w:hAnsi="Courier New" w:cs="Courier New"/>
          <w:kern w:val="0"/>
          <w:sz w:val="20"/>
          <w:szCs w:val="20"/>
          <w:lang w:eastAsia="en-IN"/>
          <w14:ligatures w14:val="none"/>
        </w:rPr>
        <w:t>": [</w:t>
      </w:r>
    </w:p>
    <w:p w14:paraId="273B817B"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30E30B00"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"@type": "Question",</w:t>
      </w:r>
    </w:p>
    <w:p w14:paraId="1129C523"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"name": "How big is the continuous renal replacement therapy market?",</w:t>
      </w:r>
    </w:p>
    <w:p w14:paraId="0A7C83CB"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roofErr w:type="spellStart"/>
      <w:r w:rsidRPr="00B07D37">
        <w:rPr>
          <w:rFonts w:ascii="Courier New" w:eastAsia="Times New Roman" w:hAnsi="Courier New" w:cs="Courier New"/>
          <w:kern w:val="0"/>
          <w:sz w:val="20"/>
          <w:szCs w:val="20"/>
          <w:lang w:eastAsia="en-IN"/>
          <w14:ligatures w14:val="none"/>
        </w:rPr>
        <w:t>acceptedAnswer</w:t>
      </w:r>
      <w:proofErr w:type="spellEnd"/>
      <w:r w:rsidRPr="00B07D37">
        <w:rPr>
          <w:rFonts w:ascii="Courier New" w:eastAsia="Times New Roman" w:hAnsi="Courier New" w:cs="Courier New"/>
          <w:kern w:val="0"/>
          <w:sz w:val="20"/>
          <w:szCs w:val="20"/>
          <w:lang w:eastAsia="en-IN"/>
          <w14:ligatures w14:val="none"/>
        </w:rPr>
        <w:t>": {</w:t>
      </w:r>
    </w:p>
    <w:p w14:paraId="65D8BF70"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"@type": "Answer",</w:t>
      </w:r>
    </w:p>
    <w:p w14:paraId="47350A79"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"text": "The global continuous renal replacement therapy market was valued at USD 1.44 billion in 2024."</w:t>
      </w:r>
    </w:p>
    <w:p w14:paraId="58DF952E"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146ADBA8"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62797C9E"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69AEA944"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"@type": "Question",</w:t>
      </w:r>
    </w:p>
    <w:p w14:paraId="6CA076CF"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"name": "What is the CAGR for the CRRT market during the forecast period?",</w:t>
      </w:r>
    </w:p>
    <w:p w14:paraId="62FACC9F"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roofErr w:type="spellStart"/>
      <w:r w:rsidRPr="00B07D37">
        <w:rPr>
          <w:rFonts w:ascii="Courier New" w:eastAsia="Times New Roman" w:hAnsi="Courier New" w:cs="Courier New"/>
          <w:kern w:val="0"/>
          <w:sz w:val="20"/>
          <w:szCs w:val="20"/>
          <w:lang w:eastAsia="en-IN"/>
          <w14:ligatures w14:val="none"/>
        </w:rPr>
        <w:t>acceptedAnswer</w:t>
      </w:r>
      <w:proofErr w:type="spellEnd"/>
      <w:r w:rsidRPr="00B07D37">
        <w:rPr>
          <w:rFonts w:ascii="Courier New" w:eastAsia="Times New Roman" w:hAnsi="Courier New" w:cs="Courier New"/>
          <w:kern w:val="0"/>
          <w:sz w:val="20"/>
          <w:szCs w:val="20"/>
          <w:lang w:eastAsia="en-IN"/>
          <w14:ligatures w14:val="none"/>
        </w:rPr>
        <w:t>": {</w:t>
      </w:r>
    </w:p>
    <w:p w14:paraId="4A88DF7B"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"@type": "Answer",</w:t>
      </w:r>
    </w:p>
    <w:p w14:paraId="7FF244DA"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"text": "The market is expected to grow at a CAGR of 7.1% from 2024 to 2030."</w:t>
      </w:r>
    </w:p>
    <w:p w14:paraId="0C4850DD"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4D52F6E4"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02D6630C"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75A26B25"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"@type": "Question",</w:t>
      </w:r>
    </w:p>
    <w:p w14:paraId="72F55597"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"name": "Who are the major players in the CRRT market?",</w:t>
      </w:r>
    </w:p>
    <w:p w14:paraId="48E16908"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roofErr w:type="spellStart"/>
      <w:r w:rsidRPr="00B07D37">
        <w:rPr>
          <w:rFonts w:ascii="Courier New" w:eastAsia="Times New Roman" w:hAnsi="Courier New" w:cs="Courier New"/>
          <w:kern w:val="0"/>
          <w:sz w:val="20"/>
          <w:szCs w:val="20"/>
          <w:lang w:eastAsia="en-IN"/>
          <w14:ligatures w14:val="none"/>
        </w:rPr>
        <w:t>acceptedAnswer</w:t>
      </w:r>
      <w:proofErr w:type="spellEnd"/>
      <w:r w:rsidRPr="00B07D37">
        <w:rPr>
          <w:rFonts w:ascii="Courier New" w:eastAsia="Times New Roman" w:hAnsi="Courier New" w:cs="Courier New"/>
          <w:kern w:val="0"/>
          <w:sz w:val="20"/>
          <w:szCs w:val="20"/>
          <w:lang w:eastAsia="en-IN"/>
          <w14:ligatures w14:val="none"/>
        </w:rPr>
        <w:t>": {</w:t>
      </w:r>
    </w:p>
    <w:p w14:paraId="0A873665"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"@type": "Answer",</w:t>
      </w:r>
    </w:p>
    <w:p w14:paraId="003E760B"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"text": "Leading players include Baxter International, Fresenius Medical Care, and Nikkiso Co., Ltd."</w:t>
      </w:r>
    </w:p>
    <w:p w14:paraId="7743440F"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6A96D8E7"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380BFBE5"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3ECB6233"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"@type": "Question",</w:t>
      </w:r>
    </w:p>
    <w:p w14:paraId="1B83087C"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"name": "Which region dominates the CRRT market?",</w:t>
      </w:r>
    </w:p>
    <w:p w14:paraId="0CE93B3E"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roofErr w:type="spellStart"/>
      <w:r w:rsidRPr="00B07D37">
        <w:rPr>
          <w:rFonts w:ascii="Courier New" w:eastAsia="Times New Roman" w:hAnsi="Courier New" w:cs="Courier New"/>
          <w:kern w:val="0"/>
          <w:sz w:val="20"/>
          <w:szCs w:val="20"/>
          <w:lang w:eastAsia="en-IN"/>
          <w14:ligatures w14:val="none"/>
        </w:rPr>
        <w:t>acceptedAnswer</w:t>
      </w:r>
      <w:proofErr w:type="spellEnd"/>
      <w:r w:rsidRPr="00B07D37">
        <w:rPr>
          <w:rFonts w:ascii="Courier New" w:eastAsia="Times New Roman" w:hAnsi="Courier New" w:cs="Courier New"/>
          <w:kern w:val="0"/>
          <w:sz w:val="20"/>
          <w:szCs w:val="20"/>
          <w:lang w:eastAsia="en-IN"/>
          <w14:ligatures w14:val="none"/>
        </w:rPr>
        <w:t>": {</w:t>
      </w:r>
    </w:p>
    <w:p w14:paraId="6A9263DB"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"@type": "Answer",</w:t>
      </w:r>
    </w:p>
    <w:p w14:paraId="0D0DBA74"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"text": "North America leads due to strong ICU infrastructure, high AKI incidence, and </w:t>
      </w:r>
      <w:proofErr w:type="spellStart"/>
      <w:r w:rsidRPr="00B07D37">
        <w:rPr>
          <w:rFonts w:ascii="Courier New" w:eastAsia="Times New Roman" w:hAnsi="Courier New" w:cs="Courier New"/>
          <w:kern w:val="0"/>
          <w:sz w:val="20"/>
          <w:szCs w:val="20"/>
          <w:lang w:eastAsia="en-IN"/>
          <w14:ligatures w14:val="none"/>
        </w:rPr>
        <w:t>favorable</w:t>
      </w:r>
      <w:proofErr w:type="spellEnd"/>
      <w:r w:rsidRPr="00B07D37">
        <w:rPr>
          <w:rFonts w:ascii="Courier New" w:eastAsia="Times New Roman" w:hAnsi="Courier New" w:cs="Courier New"/>
          <w:kern w:val="0"/>
          <w:sz w:val="20"/>
          <w:szCs w:val="20"/>
          <w:lang w:eastAsia="en-IN"/>
          <w14:ligatures w14:val="none"/>
        </w:rPr>
        <w:t xml:space="preserve"> reimbursement."</w:t>
      </w:r>
    </w:p>
    <w:p w14:paraId="62B6AB36"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14D323DE"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0313A8AF"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243AFB6C"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"@type": "Question",</w:t>
      </w:r>
    </w:p>
    <w:p w14:paraId="05CC1A68"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"name": "What factors are driving the CRRT market?",</w:t>
      </w:r>
    </w:p>
    <w:p w14:paraId="021DCCCB"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roofErr w:type="spellStart"/>
      <w:r w:rsidRPr="00B07D37">
        <w:rPr>
          <w:rFonts w:ascii="Courier New" w:eastAsia="Times New Roman" w:hAnsi="Courier New" w:cs="Courier New"/>
          <w:kern w:val="0"/>
          <w:sz w:val="20"/>
          <w:szCs w:val="20"/>
          <w:lang w:eastAsia="en-IN"/>
          <w14:ligatures w14:val="none"/>
        </w:rPr>
        <w:t>acceptedAnswer</w:t>
      </w:r>
      <w:proofErr w:type="spellEnd"/>
      <w:r w:rsidRPr="00B07D37">
        <w:rPr>
          <w:rFonts w:ascii="Courier New" w:eastAsia="Times New Roman" w:hAnsi="Courier New" w:cs="Courier New"/>
          <w:kern w:val="0"/>
          <w:sz w:val="20"/>
          <w:szCs w:val="20"/>
          <w:lang w:eastAsia="en-IN"/>
          <w14:ligatures w14:val="none"/>
        </w:rPr>
        <w:t>": {</w:t>
      </w:r>
    </w:p>
    <w:p w14:paraId="4C464663"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"@type": "Answer",</w:t>
      </w:r>
    </w:p>
    <w:p w14:paraId="3F07181D"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"text": "Growth is </w:t>
      </w:r>
      <w:proofErr w:type="spellStart"/>
      <w:r w:rsidRPr="00B07D37">
        <w:rPr>
          <w:rFonts w:ascii="Courier New" w:eastAsia="Times New Roman" w:hAnsi="Courier New" w:cs="Courier New"/>
          <w:kern w:val="0"/>
          <w:sz w:val="20"/>
          <w:szCs w:val="20"/>
          <w:lang w:eastAsia="en-IN"/>
          <w14:ligatures w14:val="none"/>
        </w:rPr>
        <w:t>fueled</w:t>
      </w:r>
      <w:proofErr w:type="spellEnd"/>
      <w:r w:rsidRPr="00B07D37">
        <w:rPr>
          <w:rFonts w:ascii="Courier New" w:eastAsia="Times New Roman" w:hAnsi="Courier New" w:cs="Courier New"/>
          <w:kern w:val="0"/>
          <w:sz w:val="20"/>
          <w:szCs w:val="20"/>
          <w:lang w:eastAsia="en-IN"/>
          <w14:ligatures w14:val="none"/>
        </w:rPr>
        <w:t xml:space="preserve"> by the rising burden of AKI, ICU modernization, and integration of AI into CRRT devices."</w:t>
      </w:r>
    </w:p>
    <w:p w14:paraId="0E34DA58"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1CA9123A"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1D2CEDA6" w14:textId="77777777" w:rsidR="00B07D37" w:rsidRP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 xml:space="preserve">  ]</w:t>
      </w:r>
    </w:p>
    <w:p w14:paraId="49ABA8E6" w14:textId="31BEB9C0" w:rsidR="00B07D37" w:rsidRDefault="00B07D37" w:rsidP="00B0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7D37">
        <w:rPr>
          <w:rFonts w:ascii="Courier New" w:eastAsia="Times New Roman" w:hAnsi="Courier New" w:cs="Courier New"/>
          <w:kern w:val="0"/>
          <w:sz w:val="20"/>
          <w:szCs w:val="20"/>
          <w:lang w:eastAsia="en-IN"/>
          <w14:ligatures w14:val="none"/>
        </w:rPr>
        <w:t>}</w:t>
      </w:r>
    </w:p>
    <w:p w14:paraId="73AD713A" w14:textId="77777777" w:rsidR="00B07D37" w:rsidRPr="00B07D37" w:rsidRDefault="00B07D37" w:rsidP="00B07D37">
      <w:pPr>
        <w:pStyle w:val="Heading3"/>
        <w:rPr>
          <w:rFonts w:ascii="Times New Roman" w:eastAsia="Times New Roman" w:hAnsi="Times New Roman" w:cs="Times New Roman"/>
          <w:b/>
          <w:bCs/>
          <w:color w:val="auto"/>
          <w:kern w:val="0"/>
          <w:sz w:val="27"/>
          <w:szCs w:val="27"/>
          <w:lang w:eastAsia="en-IN"/>
          <w14:ligatures w14:val="none"/>
        </w:rPr>
      </w:pPr>
      <w:r>
        <w:rPr>
          <w:rFonts w:ascii="Courier New" w:eastAsia="Times New Roman" w:hAnsi="Courier New" w:cs="Courier New"/>
          <w:kern w:val="0"/>
          <w:sz w:val="20"/>
          <w:szCs w:val="20"/>
          <w:lang w:eastAsia="en-IN"/>
          <w14:ligatures w14:val="none"/>
        </w:rPr>
        <w:br w:type="page"/>
      </w:r>
      <w:r w:rsidRPr="00B07D37">
        <w:rPr>
          <w:rFonts w:ascii="Segoe UI Emoji" w:eastAsia="Times New Roman" w:hAnsi="Segoe UI Emoji" w:cs="Segoe UI Emoji"/>
          <w:b/>
          <w:bCs/>
          <w:color w:val="auto"/>
          <w:kern w:val="0"/>
          <w:sz w:val="27"/>
          <w:szCs w:val="27"/>
          <w:lang w:eastAsia="en-IN"/>
          <w14:ligatures w14:val="none"/>
        </w:rPr>
        <w:lastRenderedPageBreak/>
        <w:t>📘</w:t>
      </w:r>
      <w:r w:rsidRPr="00B07D37">
        <w:rPr>
          <w:rFonts w:ascii="Times New Roman" w:eastAsia="Times New Roman" w:hAnsi="Times New Roman" w:cs="Times New Roman"/>
          <w:b/>
          <w:bCs/>
          <w:color w:val="auto"/>
          <w:kern w:val="0"/>
          <w:sz w:val="27"/>
          <w:szCs w:val="27"/>
          <w:lang w:eastAsia="en-IN"/>
          <w14:ligatures w14:val="none"/>
        </w:rPr>
        <w:t xml:space="preserve"> 9. Table of Contents for Continuous Renal Replacement Therapy Report (2024–2030)</w:t>
      </w:r>
    </w:p>
    <w:p w14:paraId="5FDDA6F8"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27441AF3">
          <v:rect id="_x0000_i1105" style="width:0;height:1.5pt" o:hralign="center" o:hrstd="t" o:hr="t" fillcolor="#a0a0a0" stroked="f"/>
        </w:pict>
      </w:r>
    </w:p>
    <w:p w14:paraId="555B5D52"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Executive Summary</w:t>
      </w:r>
    </w:p>
    <w:p w14:paraId="2D17FBD7" w14:textId="77777777" w:rsidR="00B07D37" w:rsidRPr="00B07D37" w:rsidRDefault="00B07D37" w:rsidP="00B07D3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Market Overview</w:t>
      </w:r>
    </w:p>
    <w:p w14:paraId="0C2533E9" w14:textId="77777777" w:rsidR="00B07D37" w:rsidRPr="00B07D37" w:rsidRDefault="00B07D37" w:rsidP="00B07D3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Market Attractiveness by Product Type, Modality, End User, and Region</w:t>
      </w:r>
    </w:p>
    <w:p w14:paraId="0A452C18" w14:textId="77777777" w:rsidR="00B07D37" w:rsidRPr="00B07D37" w:rsidRDefault="00B07D37" w:rsidP="00B07D3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Strategic Insights from Key Executives (CXO Perspective)</w:t>
      </w:r>
    </w:p>
    <w:p w14:paraId="1AB93BE9" w14:textId="77777777" w:rsidR="00B07D37" w:rsidRPr="00B07D37" w:rsidRDefault="00B07D37" w:rsidP="00B07D3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Historical Market Size and Future Projections (2022–2030)</w:t>
      </w:r>
    </w:p>
    <w:p w14:paraId="4F3C0D0B" w14:textId="77777777" w:rsidR="00B07D37" w:rsidRPr="00B07D37" w:rsidRDefault="00B07D37" w:rsidP="00B07D3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Summary of Market Segmentation by Product Type, Modality, End User, and Region</w:t>
      </w:r>
    </w:p>
    <w:p w14:paraId="4DCD5010"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7ACA9166">
          <v:rect id="_x0000_i1106" style="width:0;height:1.5pt" o:hralign="center" o:hrstd="t" o:hr="t" fillcolor="#a0a0a0" stroked="f"/>
        </w:pict>
      </w:r>
    </w:p>
    <w:p w14:paraId="58855352"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Market Share Analysis</w:t>
      </w:r>
    </w:p>
    <w:p w14:paraId="0DDA6502" w14:textId="77777777" w:rsidR="00B07D37" w:rsidRPr="00B07D37" w:rsidRDefault="00B07D37" w:rsidP="00B07D3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Leading Players by Revenue and Market Share</w:t>
      </w:r>
    </w:p>
    <w:p w14:paraId="0E61A6A4" w14:textId="77777777" w:rsidR="00B07D37" w:rsidRPr="00B07D37" w:rsidRDefault="00B07D37" w:rsidP="00B07D3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Market Share Analysis by Product Type, Modality, and End User</w:t>
      </w:r>
    </w:p>
    <w:p w14:paraId="53429BCC"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4838EDF1">
          <v:rect id="_x0000_i1107" style="width:0;height:1.5pt" o:hralign="center" o:hrstd="t" o:hr="t" fillcolor="#a0a0a0" stroked="f"/>
        </w:pict>
      </w:r>
    </w:p>
    <w:p w14:paraId="3D5FC01E"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Investment Opportunities in the Continuous Renal Replacement Therapy Market</w:t>
      </w:r>
    </w:p>
    <w:p w14:paraId="1D5A2507" w14:textId="77777777" w:rsidR="00B07D37" w:rsidRPr="00B07D37" w:rsidRDefault="00B07D37" w:rsidP="00B07D3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Key Developments and Innovations</w:t>
      </w:r>
    </w:p>
    <w:p w14:paraId="264B4720" w14:textId="77777777" w:rsidR="00B07D37" w:rsidRPr="00B07D37" w:rsidRDefault="00B07D37" w:rsidP="00B07D3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Mergers, Acquisitions, and Strategic Partnerships</w:t>
      </w:r>
    </w:p>
    <w:p w14:paraId="30F45857" w14:textId="77777777" w:rsidR="00B07D37" w:rsidRPr="00B07D37" w:rsidRDefault="00B07D37" w:rsidP="00B07D3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High-Growth Segments for Investment</w:t>
      </w:r>
    </w:p>
    <w:p w14:paraId="28EDC08C"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4B0D0201">
          <v:rect id="_x0000_i1108" style="width:0;height:1.5pt" o:hralign="center" o:hrstd="t" o:hr="t" fillcolor="#a0a0a0" stroked="f"/>
        </w:pict>
      </w:r>
    </w:p>
    <w:p w14:paraId="44008484"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Market Introduction</w:t>
      </w:r>
    </w:p>
    <w:p w14:paraId="62E884A2" w14:textId="77777777" w:rsidR="00B07D37" w:rsidRPr="00B07D37" w:rsidRDefault="00B07D37" w:rsidP="00B07D3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Definition and Scope of the Study</w:t>
      </w:r>
    </w:p>
    <w:p w14:paraId="0D351C09" w14:textId="77777777" w:rsidR="00B07D37" w:rsidRPr="00B07D37" w:rsidRDefault="00B07D37" w:rsidP="00B07D3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Market Structure and Key Findings</w:t>
      </w:r>
    </w:p>
    <w:p w14:paraId="49814F4C" w14:textId="77777777" w:rsidR="00B07D37" w:rsidRPr="00B07D37" w:rsidRDefault="00B07D37" w:rsidP="00B07D3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Overview of Top Investment Pockets</w:t>
      </w:r>
    </w:p>
    <w:p w14:paraId="00CC0223"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4D12B6D4">
          <v:rect id="_x0000_i1109" style="width:0;height:1.5pt" o:hralign="center" o:hrstd="t" o:hr="t" fillcolor="#a0a0a0" stroked="f"/>
        </w:pict>
      </w:r>
    </w:p>
    <w:p w14:paraId="2D7A9EEE"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Research Methodology</w:t>
      </w:r>
    </w:p>
    <w:p w14:paraId="542FDC5D" w14:textId="77777777" w:rsidR="00B07D37" w:rsidRPr="00B07D37" w:rsidRDefault="00B07D37" w:rsidP="00B07D3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Research Process Overview</w:t>
      </w:r>
    </w:p>
    <w:p w14:paraId="4B25C133" w14:textId="77777777" w:rsidR="00B07D37" w:rsidRPr="00B07D37" w:rsidRDefault="00B07D37" w:rsidP="00B07D3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Primary and Secondary Research Approaches</w:t>
      </w:r>
    </w:p>
    <w:p w14:paraId="0271A8C8" w14:textId="77777777" w:rsidR="00B07D37" w:rsidRPr="00B07D37" w:rsidRDefault="00B07D37" w:rsidP="00B07D3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Market Size Estimation and Forecasting Techniques</w:t>
      </w:r>
    </w:p>
    <w:p w14:paraId="5D64BFAB"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61FCD461">
          <v:rect id="_x0000_i1110" style="width:0;height:1.5pt" o:hralign="center" o:hrstd="t" o:hr="t" fillcolor="#a0a0a0" stroked="f"/>
        </w:pict>
      </w:r>
    </w:p>
    <w:p w14:paraId="7D19FA1B"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Market Dynamics</w:t>
      </w:r>
    </w:p>
    <w:p w14:paraId="689CDFBB" w14:textId="77777777" w:rsidR="00B07D37" w:rsidRPr="00B07D37" w:rsidRDefault="00B07D37" w:rsidP="00B07D3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Key Market Drivers</w:t>
      </w:r>
    </w:p>
    <w:p w14:paraId="654007EF" w14:textId="77777777" w:rsidR="00B07D37" w:rsidRPr="00B07D37" w:rsidRDefault="00B07D37" w:rsidP="00B07D3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Challenges and Restraints Impacting Growth</w:t>
      </w:r>
    </w:p>
    <w:p w14:paraId="647D5774" w14:textId="77777777" w:rsidR="00B07D37" w:rsidRPr="00B07D37" w:rsidRDefault="00B07D37" w:rsidP="00B07D3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lastRenderedPageBreak/>
        <w:t>Emerging Opportunities for Stakeholders</w:t>
      </w:r>
    </w:p>
    <w:p w14:paraId="3790F21B" w14:textId="77777777" w:rsidR="00B07D37" w:rsidRPr="00B07D37" w:rsidRDefault="00B07D37" w:rsidP="00B07D3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Impact of </w:t>
      </w:r>
      <w:proofErr w:type="spellStart"/>
      <w:r w:rsidRPr="00B07D37">
        <w:rPr>
          <w:rFonts w:ascii="Times New Roman" w:eastAsia="Times New Roman" w:hAnsi="Times New Roman" w:cs="Times New Roman"/>
          <w:kern w:val="0"/>
          <w:sz w:val="24"/>
          <w:szCs w:val="24"/>
          <w:lang w:eastAsia="en-IN"/>
          <w14:ligatures w14:val="none"/>
        </w:rPr>
        <w:t>Behavioral</w:t>
      </w:r>
      <w:proofErr w:type="spellEnd"/>
      <w:r w:rsidRPr="00B07D37">
        <w:rPr>
          <w:rFonts w:ascii="Times New Roman" w:eastAsia="Times New Roman" w:hAnsi="Times New Roman" w:cs="Times New Roman"/>
          <w:kern w:val="0"/>
          <w:sz w:val="24"/>
          <w:szCs w:val="24"/>
          <w:lang w:eastAsia="en-IN"/>
          <w14:ligatures w14:val="none"/>
        </w:rPr>
        <w:t xml:space="preserve"> and Regulatory Factors</w:t>
      </w:r>
    </w:p>
    <w:p w14:paraId="4EA4BE0A" w14:textId="77777777" w:rsidR="00B07D37" w:rsidRPr="00B07D37" w:rsidRDefault="00B07D37" w:rsidP="00B07D3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Government Support and Training Programs for ICU Nephrology</w:t>
      </w:r>
    </w:p>
    <w:p w14:paraId="211B635F"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3B6C869F">
          <v:rect id="_x0000_i1111" style="width:0;height:1.5pt" o:hralign="center" o:hrstd="t" o:hr="t" fillcolor="#a0a0a0" stroked="f"/>
        </w:pict>
      </w:r>
    </w:p>
    <w:p w14:paraId="32BFEFE8"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Global Continuous Renal Replacement Therapy Market Analysis</w:t>
      </w:r>
    </w:p>
    <w:p w14:paraId="08635A32" w14:textId="77777777" w:rsidR="00B07D37" w:rsidRPr="00B07D37" w:rsidRDefault="00B07D37" w:rsidP="00B07D3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Historical Market Size and Volume (2022–2023)</w:t>
      </w:r>
    </w:p>
    <w:p w14:paraId="6687EB81" w14:textId="77777777" w:rsidR="00B07D37" w:rsidRPr="00B07D37" w:rsidRDefault="00B07D37" w:rsidP="00B07D3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Market Size and Volume Forecasts (2024–2030)</w:t>
      </w:r>
    </w:p>
    <w:p w14:paraId="0762AEAD"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Market Analysis by Product Type</w:t>
      </w:r>
    </w:p>
    <w:p w14:paraId="6FD3CB28" w14:textId="77777777" w:rsidR="00B07D37" w:rsidRPr="00B07D37" w:rsidRDefault="00B07D37" w:rsidP="00B07D3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CRRT Systems</w:t>
      </w:r>
    </w:p>
    <w:p w14:paraId="2B25B318" w14:textId="77777777" w:rsidR="00B07D37" w:rsidRPr="00B07D37" w:rsidRDefault="00B07D37" w:rsidP="00B07D3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CRRT Consumables</w:t>
      </w:r>
    </w:p>
    <w:p w14:paraId="60547968" w14:textId="77777777" w:rsidR="00B07D37" w:rsidRPr="00B07D37" w:rsidRDefault="00B07D37" w:rsidP="00B07D3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Dialysates &amp; Replacement Fluids</w:t>
      </w:r>
    </w:p>
    <w:p w14:paraId="23C274E2"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Market Analysis by Modality</w:t>
      </w:r>
    </w:p>
    <w:p w14:paraId="760ABD5E" w14:textId="77777777" w:rsidR="00B07D37" w:rsidRPr="00B07D37" w:rsidRDefault="00B07D37" w:rsidP="00B07D3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Continuous </w:t>
      </w:r>
      <w:proofErr w:type="spellStart"/>
      <w:r w:rsidRPr="00B07D37">
        <w:rPr>
          <w:rFonts w:ascii="Times New Roman" w:eastAsia="Times New Roman" w:hAnsi="Times New Roman" w:cs="Times New Roman"/>
          <w:kern w:val="0"/>
          <w:sz w:val="24"/>
          <w:szCs w:val="24"/>
          <w:lang w:eastAsia="en-IN"/>
          <w14:ligatures w14:val="none"/>
        </w:rPr>
        <w:t>Venovenous</w:t>
      </w:r>
      <w:proofErr w:type="spellEnd"/>
      <w:r w:rsidRPr="00B07D37">
        <w:rPr>
          <w:rFonts w:ascii="Times New Roman" w:eastAsia="Times New Roman" w:hAnsi="Times New Roman" w:cs="Times New Roman"/>
          <w:kern w:val="0"/>
          <w:sz w:val="24"/>
          <w:szCs w:val="24"/>
          <w:lang w:eastAsia="en-IN"/>
          <w14:ligatures w14:val="none"/>
        </w:rPr>
        <w:t xml:space="preserve"> Hemofiltration (CVVH)</w:t>
      </w:r>
    </w:p>
    <w:p w14:paraId="150FB2FE" w14:textId="77777777" w:rsidR="00B07D37" w:rsidRPr="00B07D37" w:rsidRDefault="00B07D37" w:rsidP="00B07D3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Continuous </w:t>
      </w:r>
      <w:proofErr w:type="spellStart"/>
      <w:r w:rsidRPr="00B07D37">
        <w:rPr>
          <w:rFonts w:ascii="Times New Roman" w:eastAsia="Times New Roman" w:hAnsi="Times New Roman" w:cs="Times New Roman"/>
          <w:kern w:val="0"/>
          <w:sz w:val="24"/>
          <w:szCs w:val="24"/>
          <w:lang w:eastAsia="en-IN"/>
          <w14:ligatures w14:val="none"/>
        </w:rPr>
        <w:t>Venovenous</w:t>
      </w:r>
      <w:proofErr w:type="spellEnd"/>
      <w:r w:rsidRPr="00B07D37">
        <w:rPr>
          <w:rFonts w:ascii="Times New Roman" w:eastAsia="Times New Roman" w:hAnsi="Times New Roman" w:cs="Times New Roman"/>
          <w:kern w:val="0"/>
          <w:sz w:val="24"/>
          <w:szCs w:val="24"/>
          <w:lang w:eastAsia="en-IN"/>
          <w14:ligatures w14:val="none"/>
        </w:rPr>
        <w:t xml:space="preserve"> Hemodiafiltration (CVVHDF)</w:t>
      </w:r>
    </w:p>
    <w:p w14:paraId="165266DC" w14:textId="77777777" w:rsidR="00B07D37" w:rsidRPr="00B07D37" w:rsidRDefault="00B07D37" w:rsidP="00B07D3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Continuous </w:t>
      </w:r>
      <w:proofErr w:type="spellStart"/>
      <w:r w:rsidRPr="00B07D37">
        <w:rPr>
          <w:rFonts w:ascii="Times New Roman" w:eastAsia="Times New Roman" w:hAnsi="Times New Roman" w:cs="Times New Roman"/>
          <w:kern w:val="0"/>
          <w:sz w:val="24"/>
          <w:szCs w:val="24"/>
          <w:lang w:eastAsia="en-IN"/>
          <w14:ligatures w14:val="none"/>
        </w:rPr>
        <w:t>Venovenous</w:t>
      </w:r>
      <w:proofErr w:type="spellEnd"/>
      <w:r w:rsidRPr="00B07D37">
        <w:rPr>
          <w:rFonts w:ascii="Times New Roman" w:eastAsia="Times New Roman" w:hAnsi="Times New Roman" w:cs="Times New Roman"/>
          <w:kern w:val="0"/>
          <w:sz w:val="24"/>
          <w:szCs w:val="24"/>
          <w:lang w:eastAsia="en-IN"/>
          <w14:ligatures w14:val="none"/>
        </w:rPr>
        <w:t xml:space="preserve"> </w:t>
      </w:r>
      <w:proofErr w:type="spellStart"/>
      <w:r w:rsidRPr="00B07D37">
        <w:rPr>
          <w:rFonts w:ascii="Times New Roman" w:eastAsia="Times New Roman" w:hAnsi="Times New Roman" w:cs="Times New Roman"/>
          <w:kern w:val="0"/>
          <w:sz w:val="24"/>
          <w:szCs w:val="24"/>
          <w:lang w:eastAsia="en-IN"/>
          <w14:ligatures w14:val="none"/>
        </w:rPr>
        <w:t>Hemodialysis</w:t>
      </w:r>
      <w:proofErr w:type="spellEnd"/>
      <w:r w:rsidRPr="00B07D37">
        <w:rPr>
          <w:rFonts w:ascii="Times New Roman" w:eastAsia="Times New Roman" w:hAnsi="Times New Roman" w:cs="Times New Roman"/>
          <w:kern w:val="0"/>
          <w:sz w:val="24"/>
          <w:szCs w:val="24"/>
          <w:lang w:eastAsia="en-IN"/>
          <w14:ligatures w14:val="none"/>
        </w:rPr>
        <w:t xml:space="preserve"> (CVVHD)</w:t>
      </w:r>
    </w:p>
    <w:p w14:paraId="7240BC51" w14:textId="77777777" w:rsidR="00B07D37" w:rsidRPr="00B07D37" w:rsidRDefault="00B07D37" w:rsidP="00B07D3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Slow Continuous Ultrafiltration (SCUF)</w:t>
      </w:r>
    </w:p>
    <w:p w14:paraId="38856AAF"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Market Analysis by End User</w:t>
      </w:r>
    </w:p>
    <w:p w14:paraId="715A8DC5" w14:textId="77777777" w:rsidR="00B07D37" w:rsidRPr="00B07D37" w:rsidRDefault="00B07D37" w:rsidP="00B07D3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Hospitals</w:t>
      </w:r>
    </w:p>
    <w:p w14:paraId="39FDA25F" w14:textId="77777777" w:rsidR="00B07D37" w:rsidRPr="00B07D37" w:rsidRDefault="00B07D37" w:rsidP="00B07D3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 xml:space="preserve">Ambulatory Surgical </w:t>
      </w:r>
      <w:proofErr w:type="spellStart"/>
      <w:r w:rsidRPr="00B07D37">
        <w:rPr>
          <w:rFonts w:ascii="Times New Roman" w:eastAsia="Times New Roman" w:hAnsi="Times New Roman" w:cs="Times New Roman"/>
          <w:kern w:val="0"/>
          <w:sz w:val="24"/>
          <w:szCs w:val="24"/>
          <w:lang w:eastAsia="en-IN"/>
          <w14:ligatures w14:val="none"/>
        </w:rPr>
        <w:t>Centers</w:t>
      </w:r>
      <w:proofErr w:type="spellEnd"/>
      <w:r w:rsidRPr="00B07D37">
        <w:rPr>
          <w:rFonts w:ascii="Times New Roman" w:eastAsia="Times New Roman" w:hAnsi="Times New Roman" w:cs="Times New Roman"/>
          <w:kern w:val="0"/>
          <w:sz w:val="24"/>
          <w:szCs w:val="24"/>
          <w:lang w:eastAsia="en-IN"/>
          <w14:ligatures w14:val="none"/>
        </w:rPr>
        <w:t xml:space="preserve"> (ASCs)</w:t>
      </w:r>
    </w:p>
    <w:p w14:paraId="524AEE41" w14:textId="77777777" w:rsidR="00B07D37" w:rsidRPr="00B07D37" w:rsidRDefault="00B07D37" w:rsidP="00B07D3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Dialysis Clinics</w:t>
      </w:r>
    </w:p>
    <w:p w14:paraId="1FA301FE" w14:textId="77777777" w:rsidR="00B07D37" w:rsidRPr="00B07D37" w:rsidRDefault="00B07D37" w:rsidP="00B07D3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Others (Military, Research Institutions)</w:t>
      </w:r>
    </w:p>
    <w:p w14:paraId="4B902099" w14:textId="77777777" w:rsidR="00B07D37" w:rsidRPr="00B07D37" w:rsidRDefault="00B07D37" w:rsidP="00B07D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Market Analysis by Region</w:t>
      </w:r>
    </w:p>
    <w:p w14:paraId="733F77AD" w14:textId="77777777" w:rsidR="00B07D37" w:rsidRPr="00B07D37" w:rsidRDefault="00B07D37" w:rsidP="00B07D3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North America</w:t>
      </w:r>
    </w:p>
    <w:p w14:paraId="64DF2FD7" w14:textId="77777777" w:rsidR="00B07D37" w:rsidRPr="00B07D37" w:rsidRDefault="00B07D37" w:rsidP="00B07D3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Europe</w:t>
      </w:r>
    </w:p>
    <w:p w14:paraId="613B3F05" w14:textId="77777777" w:rsidR="00B07D37" w:rsidRPr="00B07D37" w:rsidRDefault="00B07D37" w:rsidP="00B07D3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Asia-Pacific</w:t>
      </w:r>
    </w:p>
    <w:p w14:paraId="38ED7C95" w14:textId="77777777" w:rsidR="00B07D37" w:rsidRPr="00B07D37" w:rsidRDefault="00B07D37" w:rsidP="00B07D3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Latin America</w:t>
      </w:r>
    </w:p>
    <w:p w14:paraId="09D12AD6" w14:textId="77777777" w:rsidR="00B07D37" w:rsidRPr="00B07D37" w:rsidRDefault="00B07D37" w:rsidP="00B07D3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Middle East &amp; Africa</w:t>
      </w:r>
    </w:p>
    <w:p w14:paraId="38650AE4"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4D75657E">
          <v:rect id="_x0000_i1112" style="width:0;height:1.5pt" o:hralign="center" o:hrstd="t" o:hr="t" fillcolor="#a0a0a0" stroked="f"/>
        </w:pict>
      </w:r>
    </w:p>
    <w:p w14:paraId="175F9AAE"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North America CRRT Market Analysis</w:t>
      </w:r>
    </w:p>
    <w:p w14:paraId="49BDD47C" w14:textId="77777777" w:rsidR="00B07D37" w:rsidRPr="00B07D37" w:rsidRDefault="00B07D37" w:rsidP="00B07D3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United States</w:t>
      </w:r>
    </w:p>
    <w:p w14:paraId="128D79A2" w14:textId="77777777" w:rsidR="00B07D37" w:rsidRPr="00B07D37" w:rsidRDefault="00B07D37" w:rsidP="00B07D3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Canada</w:t>
      </w:r>
    </w:p>
    <w:p w14:paraId="587FF47F" w14:textId="77777777" w:rsidR="00B07D37" w:rsidRPr="00B07D37" w:rsidRDefault="00B07D37" w:rsidP="00B07D3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Mexico</w:t>
      </w:r>
    </w:p>
    <w:p w14:paraId="3FD39244"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Europe CRRT Market Analysis</w:t>
      </w:r>
    </w:p>
    <w:p w14:paraId="329F0449" w14:textId="77777777" w:rsidR="00B07D37" w:rsidRPr="00B07D37" w:rsidRDefault="00B07D37" w:rsidP="00B07D3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Germany</w:t>
      </w:r>
    </w:p>
    <w:p w14:paraId="1974263C" w14:textId="77777777" w:rsidR="00B07D37" w:rsidRPr="00B07D37" w:rsidRDefault="00B07D37" w:rsidP="00B07D3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lastRenderedPageBreak/>
        <w:t>United Kingdom</w:t>
      </w:r>
    </w:p>
    <w:p w14:paraId="17EB8ABD" w14:textId="77777777" w:rsidR="00B07D37" w:rsidRPr="00B07D37" w:rsidRDefault="00B07D37" w:rsidP="00B07D3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France</w:t>
      </w:r>
    </w:p>
    <w:p w14:paraId="42363E51" w14:textId="77777777" w:rsidR="00B07D37" w:rsidRPr="00B07D37" w:rsidRDefault="00B07D37" w:rsidP="00B07D3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Italy</w:t>
      </w:r>
    </w:p>
    <w:p w14:paraId="3601721B" w14:textId="77777777" w:rsidR="00B07D37" w:rsidRPr="00B07D37" w:rsidRDefault="00B07D37" w:rsidP="00B07D3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Spain</w:t>
      </w:r>
    </w:p>
    <w:p w14:paraId="708356FD" w14:textId="77777777" w:rsidR="00B07D37" w:rsidRPr="00B07D37" w:rsidRDefault="00B07D37" w:rsidP="00B07D3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Rest of Europe</w:t>
      </w:r>
    </w:p>
    <w:p w14:paraId="79AD184D"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Asia-Pacific CRRT Market Analysis</w:t>
      </w:r>
    </w:p>
    <w:p w14:paraId="008A2D80" w14:textId="77777777" w:rsidR="00B07D37" w:rsidRPr="00B07D37" w:rsidRDefault="00B07D37" w:rsidP="00B07D3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China</w:t>
      </w:r>
    </w:p>
    <w:p w14:paraId="50002DCA" w14:textId="77777777" w:rsidR="00B07D37" w:rsidRPr="00B07D37" w:rsidRDefault="00B07D37" w:rsidP="00B07D3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India</w:t>
      </w:r>
    </w:p>
    <w:p w14:paraId="31E97141" w14:textId="77777777" w:rsidR="00B07D37" w:rsidRPr="00B07D37" w:rsidRDefault="00B07D37" w:rsidP="00B07D3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Japan</w:t>
      </w:r>
    </w:p>
    <w:p w14:paraId="63AAABDE" w14:textId="77777777" w:rsidR="00B07D37" w:rsidRPr="00B07D37" w:rsidRDefault="00B07D37" w:rsidP="00B07D3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South Korea</w:t>
      </w:r>
    </w:p>
    <w:p w14:paraId="25905B03" w14:textId="77777777" w:rsidR="00B07D37" w:rsidRPr="00B07D37" w:rsidRDefault="00B07D37" w:rsidP="00B07D3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Rest of Asia-Pacific</w:t>
      </w:r>
    </w:p>
    <w:p w14:paraId="2E004321"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Latin America CRRT Market Analysis</w:t>
      </w:r>
    </w:p>
    <w:p w14:paraId="5B1C15F0" w14:textId="77777777" w:rsidR="00B07D37" w:rsidRPr="00B07D37" w:rsidRDefault="00B07D37" w:rsidP="00B07D3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Brazil</w:t>
      </w:r>
    </w:p>
    <w:p w14:paraId="5F8286EE" w14:textId="77777777" w:rsidR="00B07D37" w:rsidRPr="00B07D37" w:rsidRDefault="00B07D37" w:rsidP="00B07D3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Argentina</w:t>
      </w:r>
    </w:p>
    <w:p w14:paraId="2D7F4422" w14:textId="77777777" w:rsidR="00B07D37" w:rsidRPr="00B07D37" w:rsidRDefault="00B07D37" w:rsidP="00B07D3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Rest of Latin America</w:t>
      </w:r>
    </w:p>
    <w:p w14:paraId="0665A6DE"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Middle East &amp; Africa CRRT Market Analysis</w:t>
      </w:r>
    </w:p>
    <w:p w14:paraId="04BF5650" w14:textId="77777777" w:rsidR="00B07D37" w:rsidRPr="00B07D37" w:rsidRDefault="00B07D37" w:rsidP="00B07D3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GCC Countries</w:t>
      </w:r>
    </w:p>
    <w:p w14:paraId="3B5EEF5D" w14:textId="77777777" w:rsidR="00B07D37" w:rsidRPr="00B07D37" w:rsidRDefault="00B07D37" w:rsidP="00B07D3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South Africa</w:t>
      </w:r>
    </w:p>
    <w:p w14:paraId="44119462" w14:textId="77777777" w:rsidR="00B07D37" w:rsidRPr="00B07D37" w:rsidRDefault="00B07D37" w:rsidP="00B07D3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Rest of MEA</w:t>
      </w:r>
    </w:p>
    <w:p w14:paraId="71764605"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2BC3638C">
          <v:rect id="_x0000_i1113" style="width:0;height:1.5pt" o:hralign="center" o:hrstd="t" o:hr="t" fillcolor="#a0a0a0" stroked="f"/>
        </w:pict>
      </w:r>
    </w:p>
    <w:p w14:paraId="61692686"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Key Players and Competitive Analysis</w:t>
      </w:r>
    </w:p>
    <w:p w14:paraId="19F7D480" w14:textId="77777777" w:rsidR="00B07D37" w:rsidRPr="00B07D37" w:rsidRDefault="00B07D37" w:rsidP="00B07D3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Baxter International Inc.</w:t>
      </w:r>
    </w:p>
    <w:p w14:paraId="539FE29A" w14:textId="77777777" w:rsidR="00B07D37" w:rsidRPr="00B07D37" w:rsidRDefault="00B07D37" w:rsidP="00B07D3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Fresenius Medical Care</w:t>
      </w:r>
    </w:p>
    <w:p w14:paraId="37C51F50" w14:textId="77777777" w:rsidR="00B07D37" w:rsidRPr="00B07D37" w:rsidRDefault="00B07D37" w:rsidP="00B07D3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Nikkiso Co., Ltd.</w:t>
      </w:r>
    </w:p>
    <w:p w14:paraId="204F1316" w14:textId="77777777" w:rsidR="00B07D37" w:rsidRPr="00B07D37" w:rsidRDefault="00B07D37" w:rsidP="00B07D3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Medtronic plc</w:t>
      </w:r>
    </w:p>
    <w:p w14:paraId="149BF05D" w14:textId="77777777" w:rsidR="00B07D37" w:rsidRPr="00B07D37" w:rsidRDefault="00B07D37" w:rsidP="00B07D3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Toray Medical Co., Ltd.</w:t>
      </w:r>
    </w:p>
    <w:p w14:paraId="3D60CA32" w14:textId="77777777" w:rsidR="00B07D37" w:rsidRPr="00B07D37" w:rsidRDefault="00B07D37" w:rsidP="00B07D3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Asahi Kasei Medical Co., Ltd.</w:t>
      </w:r>
    </w:p>
    <w:p w14:paraId="4539B2A9" w14:textId="77777777" w:rsidR="00B07D37" w:rsidRPr="00B07D37" w:rsidRDefault="00B07D37" w:rsidP="00B07D3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Medica S.p.A.</w:t>
      </w:r>
    </w:p>
    <w:p w14:paraId="5187D6B5" w14:textId="77777777" w:rsidR="00B07D37" w:rsidRPr="00B07D37" w:rsidRDefault="00B07D37" w:rsidP="00B07D3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Others (Emerging Players)</w:t>
      </w:r>
    </w:p>
    <w:p w14:paraId="6344CB5F"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01CEC45C">
          <v:rect id="_x0000_i1114" style="width:0;height:1.5pt" o:hralign="center" o:hrstd="t" o:hr="t" fillcolor="#a0a0a0" stroked="f"/>
        </w:pict>
      </w:r>
    </w:p>
    <w:p w14:paraId="613AF1BF"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Appendix</w:t>
      </w:r>
    </w:p>
    <w:p w14:paraId="2D591E5B" w14:textId="77777777" w:rsidR="00B07D37" w:rsidRPr="00B07D37" w:rsidRDefault="00B07D37" w:rsidP="00B07D3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Abbreviations and Terminologies Used in the Report</w:t>
      </w:r>
    </w:p>
    <w:p w14:paraId="4EEE4719" w14:textId="77777777" w:rsidR="00B07D37" w:rsidRPr="00B07D37" w:rsidRDefault="00B07D37" w:rsidP="00B07D3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References and Sources</w:t>
      </w:r>
    </w:p>
    <w:p w14:paraId="262A7335"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744FB05F">
          <v:rect id="_x0000_i1115" style="width:0;height:1.5pt" o:hralign="center" o:hrstd="t" o:hr="t" fillcolor="#a0a0a0" stroked="f"/>
        </w:pict>
      </w:r>
    </w:p>
    <w:p w14:paraId="45928C06"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List of Tables</w:t>
      </w:r>
    </w:p>
    <w:p w14:paraId="22129EDE" w14:textId="77777777" w:rsidR="00B07D37" w:rsidRPr="00B07D37" w:rsidRDefault="00B07D37" w:rsidP="00B07D3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lastRenderedPageBreak/>
        <w:t>Market Size by Product Type, Modality, End User, and Region (2024–2030)</w:t>
      </w:r>
    </w:p>
    <w:p w14:paraId="3F657893" w14:textId="77777777" w:rsidR="00B07D37" w:rsidRPr="00B07D37" w:rsidRDefault="00B07D37" w:rsidP="00B07D3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Regional Market Breakdown by Product Type and Modality (2024–2030)</w:t>
      </w:r>
    </w:p>
    <w:p w14:paraId="32CF75A5" w14:textId="77777777" w:rsidR="00B07D37" w:rsidRPr="00B07D37" w:rsidRDefault="00B07D37" w:rsidP="00B07D37">
      <w:pPr>
        <w:spacing w:after="0"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pict w14:anchorId="302E1A23">
          <v:rect id="_x0000_i1116" style="width:0;height:1.5pt" o:hralign="center" o:hrstd="t" o:hr="t" fillcolor="#a0a0a0" stroked="f"/>
        </w:pict>
      </w:r>
    </w:p>
    <w:p w14:paraId="5BE11767" w14:textId="77777777" w:rsidR="00B07D37" w:rsidRPr="00B07D37" w:rsidRDefault="00B07D37" w:rsidP="00B07D3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07D37">
        <w:rPr>
          <w:rFonts w:ascii="Times New Roman" w:eastAsia="Times New Roman" w:hAnsi="Times New Roman" w:cs="Times New Roman"/>
          <w:b/>
          <w:bCs/>
          <w:kern w:val="0"/>
          <w:sz w:val="24"/>
          <w:szCs w:val="24"/>
          <w:lang w:eastAsia="en-IN"/>
          <w14:ligatures w14:val="none"/>
        </w:rPr>
        <w:t>List of Figures</w:t>
      </w:r>
    </w:p>
    <w:p w14:paraId="654BA9CD" w14:textId="77777777" w:rsidR="00B07D37" w:rsidRPr="00B07D37" w:rsidRDefault="00B07D37" w:rsidP="00B07D3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Market Dynamics: Drivers, Restraints, Opportunities, and Challenges</w:t>
      </w:r>
    </w:p>
    <w:p w14:paraId="22BE0015" w14:textId="77777777" w:rsidR="00B07D37" w:rsidRPr="00B07D37" w:rsidRDefault="00B07D37" w:rsidP="00B07D3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Regional Market Snapshot</w:t>
      </w:r>
    </w:p>
    <w:p w14:paraId="6E15DA9A" w14:textId="77777777" w:rsidR="00B07D37" w:rsidRPr="00B07D37" w:rsidRDefault="00B07D37" w:rsidP="00B07D3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Competitive Landscape and Market Share Analysis</w:t>
      </w:r>
    </w:p>
    <w:p w14:paraId="57702FE5" w14:textId="77777777" w:rsidR="00B07D37" w:rsidRPr="00B07D37" w:rsidRDefault="00B07D37" w:rsidP="00B07D3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Growth Strategies Adopted by Key Players</w:t>
      </w:r>
    </w:p>
    <w:p w14:paraId="0C68F654" w14:textId="6B05FA9D" w:rsidR="00FC77B6" w:rsidRPr="00B07D37" w:rsidRDefault="00B07D37" w:rsidP="00B07D3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37">
        <w:rPr>
          <w:rFonts w:ascii="Times New Roman" w:eastAsia="Times New Roman" w:hAnsi="Times New Roman" w:cs="Times New Roman"/>
          <w:kern w:val="0"/>
          <w:sz w:val="24"/>
          <w:szCs w:val="24"/>
          <w:lang w:eastAsia="en-IN"/>
          <w14:ligatures w14:val="none"/>
        </w:rPr>
        <w:t>Comparative Trends: CRRT vs. Intermittent Dialysis (2024–2030)</w:t>
      </w:r>
    </w:p>
    <w:sectPr w:rsidR="00FC77B6" w:rsidRPr="00B07D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E5F35"/>
    <w:multiLevelType w:val="multilevel"/>
    <w:tmpl w:val="8072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847BA"/>
    <w:multiLevelType w:val="multilevel"/>
    <w:tmpl w:val="0104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B00B0"/>
    <w:multiLevelType w:val="multilevel"/>
    <w:tmpl w:val="135A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77C64"/>
    <w:multiLevelType w:val="multilevel"/>
    <w:tmpl w:val="B3B0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85A6B"/>
    <w:multiLevelType w:val="multilevel"/>
    <w:tmpl w:val="0160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D13C8"/>
    <w:multiLevelType w:val="multilevel"/>
    <w:tmpl w:val="298E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B11D8"/>
    <w:multiLevelType w:val="multilevel"/>
    <w:tmpl w:val="586E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70226"/>
    <w:multiLevelType w:val="multilevel"/>
    <w:tmpl w:val="37BE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0143F"/>
    <w:multiLevelType w:val="multilevel"/>
    <w:tmpl w:val="CF52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81A2C"/>
    <w:multiLevelType w:val="multilevel"/>
    <w:tmpl w:val="A42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E5619"/>
    <w:multiLevelType w:val="multilevel"/>
    <w:tmpl w:val="A0D4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06EF3"/>
    <w:multiLevelType w:val="multilevel"/>
    <w:tmpl w:val="41BC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14B5E"/>
    <w:multiLevelType w:val="multilevel"/>
    <w:tmpl w:val="5882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F2401"/>
    <w:multiLevelType w:val="multilevel"/>
    <w:tmpl w:val="0B80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96DDB"/>
    <w:multiLevelType w:val="multilevel"/>
    <w:tmpl w:val="97E4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3341D"/>
    <w:multiLevelType w:val="multilevel"/>
    <w:tmpl w:val="EC7C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3417F"/>
    <w:multiLevelType w:val="multilevel"/>
    <w:tmpl w:val="BE4A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60B4D"/>
    <w:multiLevelType w:val="multilevel"/>
    <w:tmpl w:val="788C1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920C4C"/>
    <w:multiLevelType w:val="multilevel"/>
    <w:tmpl w:val="C98E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D58B8"/>
    <w:multiLevelType w:val="multilevel"/>
    <w:tmpl w:val="B954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0822E5"/>
    <w:multiLevelType w:val="multilevel"/>
    <w:tmpl w:val="B614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05064"/>
    <w:multiLevelType w:val="multilevel"/>
    <w:tmpl w:val="9624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D87ECE"/>
    <w:multiLevelType w:val="multilevel"/>
    <w:tmpl w:val="00BE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D3A0E"/>
    <w:multiLevelType w:val="multilevel"/>
    <w:tmpl w:val="BE5A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D96F1F"/>
    <w:multiLevelType w:val="multilevel"/>
    <w:tmpl w:val="A0E6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A7343"/>
    <w:multiLevelType w:val="multilevel"/>
    <w:tmpl w:val="3220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72160"/>
    <w:multiLevelType w:val="multilevel"/>
    <w:tmpl w:val="388E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C24F9"/>
    <w:multiLevelType w:val="multilevel"/>
    <w:tmpl w:val="473C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1E027B"/>
    <w:multiLevelType w:val="multilevel"/>
    <w:tmpl w:val="A88C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915E74"/>
    <w:multiLevelType w:val="multilevel"/>
    <w:tmpl w:val="C8E8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1D246E"/>
    <w:multiLevelType w:val="multilevel"/>
    <w:tmpl w:val="7986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531A8"/>
    <w:multiLevelType w:val="multilevel"/>
    <w:tmpl w:val="82BA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811114"/>
    <w:multiLevelType w:val="multilevel"/>
    <w:tmpl w:val="9D68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21839"/>
    <w:multiLevelType w:val="multilevel"/>
    <w:tmpl w:val="FDBA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CE206A"/>
    <w:multiLevelType w:val="multilevel"/>
    <w:tmpl w:val="5A0E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2C5C1C"/>
    <w:multiLevelType w:val="multilevel"/>
    <w:tmpl w:val="CE84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1717B4"/>
    <w:multiLevelType w:val="multilevel"/>
    <w:tmpl w:val="F85E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658719">
    <w:abstractNumId w:val="35"/>
  </w:num>
  <w:num w:numId="2" w16cid:durableId="666635245">
    <w:abstractNumId w:val="23"/>
  </w:num>
  <w:num w:numId="3" w16cid:durableId="125858576">
    <w:abstractNumId w:val="8"/>
  </w:num>
  <w:num w:numId="4" w16cid:durableId="1168668753">
    <w:abstractNumId w:val="0"/>
  </w:num>
  <w:num w:numId="5" w16cid:durableId="1731268168">
    <w:abstractNumId w:val="10"/>
  </w:num>
  <w:num w:numId="6" w16cid:durableId="1524439907">
    <w:abstractNumId w:val="6"/>
  </w:num>
  <w:num w:numId="7" w16cid:durableId="1826507597">
    <w:abstractNumId w:val="4"/>
  </w:num>
  <w:num w:numId="8" w16cid:durableId="578751282">
    <w:abstractNumId w:val="7"/>
  </w:num>
  <w:num w:numId="9" w16cid:durableId="1397126009">
    <w:abstractNumId w:val="12"/>
  </w:num>
  <w:num w:numId="10" w16cid:durableId="913248404">
    <w:abstractNumId w:val="26"/>
  </w:num>
  <w:num w:numId="11" w16cid:durableId="789208994">
    <w:abstractNumId w:val="16"/>
  </w:num>
  <w:num w:numId="12" w16cid:durableId="884876231">
    <w:abstractNumId w:val="9"/>
  </w:num>
  <w:num w:numId="13" w16cid:durableId="2120831683">
    <w:abstractNumId w:val="13"/>
  </w:num>
  <w:num w:numId="14" w16cid:durableId="2111243905">
    <w:abstractNumId w:val="20"/>
  </w:num>
  <w:num w:numId="15" w16cid:durableId="1595624919">
    <w:abstractNumId w:val="17"/>
  </w:num>
  <w:num w:numId="16" w16cid:durableId="1199702632">
    <w:abstractNumId w:val="34"/>
  </w:num>
  <w:num w:numId="17" w16cid:durableId="2023438100">
    <w:abstractNumId w:val="2"/>
  </w:num>
  <w:num w:numId="18" w16cid:durableId="419720905">
    <w:abstractNumId w:val="36"/>
  </w:num>
  <w:num w:numId="19" w16cid:durableId="734547924">
    <w:abstractNumId w:val="33"/>
  </w:num>
  <w:num w:numId="20" w16cid:durableId="777798188">
    <w:abstractNumId w:val="24"/>
  </w:num>
  <w:num w:numId="21" w16cid:durableId="1963804861">
    <w:abstractNumId w:val="21"/>
  </w:num>
  <w:num w:numId="22" w16cid:durableId="459031515">
    <w:abstractNumId w:val="19"/>
  </w:num>
  <w:num w:numId="23" w16cid:durableId="1784686836">
    <w:abstractNumId w:val="31"/>
  </w:num>
  <w:num w:numId="24" w16cid:durableId="1193954695">
    <w:abstractNumId w:val="25"/>
  </w:num>
  <w:num w:numId="25" w16cid:durableId="540017873">
    <w:abstractNumId w:val="3"/>
  </w:num>
  <w:num w:numId="26" w16cid:durableId="886641693">
    <w:abstractNumId w:val="1"/>
  </w:num>
  <w:num w:numId="27" w16cid:durableId="238057181">
    <w:abstractNumId w:val="32"/>
  </w:num>
  <w:num w:numId="28" w16cid:durableId="1310935513">
    <w:abstractNumId w:val="29"/>
  </w:num>
  <w:num w:numId="29" w16cid:durableId="1960257979">
    <w:abstractNumId w:val="27"/>
  </w:num>
  <w:num w:numId="30" w16cid:durableId="1543059971">
    <w:abstractNumId w:val="11"/>
  </w:num>
  <w:num w:numId="31" w16cid:durableId="849684609">
    <w:abstractNumId w:val="18"/>
  </w:num>
  <w:num w:numId="32" w16cid:durableId="1029111902">
    <w:abstractNumId w:val="5"/>
  </w:num>
  <w:num w:numId="33" w16cid:durableId="1512601039">
    <w:abstractNumId w:val="28"/>
  </w:num>
  <w:num w:numId="34" w16cid:durableId="1042948315">
    <w:abstractNumId w:val="30"/>
  </w:num>
  <w:num w:numId="35" w16cid:durableId="254560578">
    <w:abstractNumId w:val="14"/>
  </w:num>
  <w:num w:numId="36" w16cid:durableId="1651135872">
    <w:abstractNumId w:val="15"/>
  </w:num>
  <w:num w:numId="37" w16cid:durableId="48346812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D37"/>
    <w:rsid w:val="0013754B"/>
    <w:rsid w:val="00465ED5"/>
    <w:rsid w:val="0095754B"/>
    <w:rsid w:val="00B07D37"/>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8E718"/>
  <w15:chartTrackingRefBased/>
  <w15:docId w15:val="{349A6BB0-923B-404E-AE7A-7BA3FD7D0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D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D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D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D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D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D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D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D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D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D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D37"/>
    <w:rPr>
      <w:rFonts w:eastAsiaTheme="majorEastAsia" w:cstheme="majorBidi"/>
      <w:color w:val="272727" w:themeColor="text1" w:themeTint="D8"/>
    </w:rPr>
  </w:style>
  <w:style w:type="paragraph" w:styleId="Title">
    <w:name w:val="Title"/>
    <w:basedOn w:val="Normal"/>
    <w:next w:val="Normal"/>
    <w:link w:val="TitleChar"/>
    <w:uiPriority w:val="10"/>
    <w:qFormat/>
    <w:rsid w:val="00B07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D37"/>
    <w:pPr>
      <w:spacing w:before="160"/>
      <w:jc w:val="center"/>
    </w:pPr>
    <w:rPr>
      <w:i/>
      <w:iCs/>
      <w:color w:val="404040" w:themeColor="text1" w:themeTint="BF"/>
    </w:rPr>
  </w:style>
  <w:style w:type="character" w:customStyle="1" w:styleId="QuoteChar">
    <w:name w:val="Quote Char"/>
    <w:basedOn w:val="DefaultParagraphFont"/>
    <w:link w:val="Quote"/>
    <w:uiPriority w:val="29"/>
    <w:rsid w:val="00B07D37"/>
    <w:rPr>
      <w:i/>
      <w:iCs/>
      <w:color w:val="404040" w:themeColor="text1" w:themeTint="BF"/>
    </w:rPr>
  </w:style>
  <w:style w:type="paragraph" w:styleId="ListParagraph">
    <w:name w:val="List Paragraph"/>
    <w:basedOn w:val="Normal"/>
    <w:uiPriority w:val="34"/>
    <w:qFormat/>
    <w:rsid w:val="00B07D37"/>
    <w:pPr>
      <w:ind w:left="720"/>
      <w:contextualSpacing/>
    </w:pPr>
  </w:style>
  <w:style w:type="character" w:styleId="IntenseEmphasis">
    <w:name w:val="Intense Emphasis"/>
    <w:basedOn w:val="DefaultParagraphFont"/>
    <w:uiPriority w:val="21"/>
    <w:qFormat/>
    <w:rsid w:val="00B07D37"/>
    <w:rPr>
      <w:i/>
      <w:iCs/>
      <w:color w:val="2F5496" w:themeColor="accent1" w:themeShade="BF"/>
    </w:rPr>
  </w:style>
  <w:style w:type="paragraph" w:styleId="IntenseQuote">
    <w:name w:val="Intense Quote"/>
    <w:basedOn w:val="Normal"/>
    <w:next w:val="Normal"/>
    <w:link w:val="IntenseQuoteChar"/>
    <w:uiPriority w:val="30"/>
    <w:qFormat/>
    <w:rsid w:val="00B07D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D37"/>
    <w:rPr>
      <w:i/>
      <w:iCs/>
      <w:color w:val="2F5496" w:themeColor="accent1" w:themeShade="BF"/>
    </w:rPr>
  </w:style>
  <w:style w:type="character" w:styleId="IntenseReference">
    <w:name w:val="Intense Reference"/>
    <w:basedOn w:val="DefaultParagraphFont"/>
    <w:uiPriority w:val="32"/>
    <w:qFormat/>
    <w:rsid w:val="00B07D37"/>
    <w:rPr>
      <w:b/>
      <w:bCs/>
      <w:smallCaps/>
      <w:color w:val="2F5496" w:themeColor="accent1" w:themeShade="BF"/>
      <w:spacing w:val="5"/>
    </w:rPr>
  </w:style>
  <w:style w:type="table" w:styleId="TableGrid">
    <w:name w:val="Table Grid"/>
    <w:basedOn w:val="TableNormal"/>
    <w:uiPriority w:val="39"/>
    <w:rsid w:val="00B07D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724285">
      <w:bodyDiv w:val="1"/>
      <w:marLeft w:val="0"/>
      <w:marRight w:val="0"/>
      <w:marTop w:val="0"/>
      <w:marBottom w:val="0"/>
      <w:divBdr>
        <w:top w:val="none" w:sz="0" w:space="0" w:color="auto"/>
        <w:left w:val="none" w:sz="0" w:space="0" w:color="auto"/>
        <w:bottom w:val="none" w:sz="0" w:space="0" w:color="auto"/>
        <w:right w:val="none" w:sz="0" w:space="0" w:color="auto"/>
      </w:divBdr>
    </w:div>
    <w:div w:id="230698918">
      <w:bodyDiv w:val="1"/>
      <w:marLeft w:val="0"/>
      <w:marRight w:val="0"/>
      <w:marTop w:val="0"/>
      <w:marBottom w:val="0"/>
      <w:divBdr>
        <w:top w:val="none" w:sz="0" w:space="0" w:color="auto"/>
        <w:left w:val="none" w:sz="0" w:space="0" w:color="auto"/>
        <w:bottom w:val="none" w:sz="0" w:space="0" w:color="auto"/>
        <w:right w:val="none" w:sz="0" w:space="0" w:color="auto"/>
      </w:divBdr>
    </w:div>
    <w:div w:id="769200620">
      <w:bodyDiv w:val="1"/>
      <w:marLeft w:val="0"/>
      <w:marRight w:val="0"/>
      <w:marTop w:val="0"/>
      <w:marBottom w:val="0"/>
      <w:divBdr>
        <w:top w:val="none" w:sz="0" w:space="0" w:color="auto"/>
        <w:left w:val="none" w:sz="0" w:space="0" w:color="auto"/>
        <w:bottom w:val="none" w:sz="0" w:space="0" w:color="auto"/>
        <w:right w:val="none" w:sz="0" w:space="0" w:color="auto"/>
      </w:divBdr>
    </w:div>
    <w:div w:id="949511343">
      <w:bodyDiv w:val="1"/>
      <w:marLeft w:val="0"/>
      <w:marRight w:val="0"/>
      <w:marTop w:val="0"/>
      <w:marBottom w:val="0"/>
      <w:divBdr>
        <w:top w:val="none" w:sz="0" w:space="0" w:color="auto"/>
        <w:left w:val="none" w:sz="0" w:space="0" w:color="auto"/>
        <w:bottom w:val="none" w:sz="0" w:space="0" w:color="auto"/>
        <w:right w:val="none" w:sz="0" w:space="0" w:color="auto"/>
      </w:divBdr>
    </w:div>
    <w:div w:id="1031800955">
      <w:bodyDiv w:val="1"/>
      <w:marLeft w:val="0"/>
      <w:marRight w:val="0"/>
      <w:marTop w:val="0"/>
      <w:marBottom w:val="0"/>
      <w:divBdr>
        <w:top w:val="none" w:sz="0" w:space="0" w:color="auto"/>
        <w:left w:val="none" w:sz="0" w:space="0" w:color="auto"/>
        <w:bottom w:val="none" w:sz="0" w:space="0" w:color="auto"/>
        <w:right w:val="none" w:sz="0" w:space="0" w:color="auto"/>
      </w:divBdr>
    </w:div>
    <w:div w:id="1092749630">
      <w:bodyDiv w:val="1"/>
      <w:marLeft w:val="0"/>
      <w:marRight w:val="0"/>
      <w:marTop w:val="0"/>
      <w:marBottom w:val="0"/>
      <w:divBdr>
        <w:top w:val="none" w:sz="0" w:space="0" w:color="auto"/>
        <w:left w:val="none" w:sz="0" w:space="0" w:color="auto"/>
        <w:bottom w:val="none" w:sz="0" w:space="0" w:color="auto"/>
        <w:right w:val="none" w:sz="0" w:space="0" w:color="auto"/>
      </w:divBdr>
    </w:div>
    <w:div w:id="1256401533">
      <w:bodyDiv w:val="1"/>
      <w:marLeft w:val="0"/>
      <w:marRight w:val="0"/>
      <w:marTop w:val="0"/>
      <w:marBottom w:val="0"/>
      <w:divBdr>
        <w:top w:val="none" w:sz="0" w:space="0" w:color="auto"/>
        <w:left w:val="none" w:sz="0" w:space="0" w:color="auto"/>
        <w:bottom w:val="none" w:sz="0" w:space="0" w:color="auto"/>
        <w:right w:val="none" w:sz="0" w:space="0" w:color="auto"/>
      </w:divBdr>
    </w:div>
    <w:div w:id="1506940259">
      <w:bodyDiv w:val="1"/>
      <w:marLeft w:val="0"/>
      <w:marRight w:val="0"/>
      <w:marTop w:val="0"/>
      <w:marBottom w:val="0"/>
      <w:divBdr>
        <w:top w:val="none" w:sz="0" w:space="0" w:color="auto"/>
        <w:left w:val="none" w:sz="0" w:space="0" w:color="auto"/>
        <w:bottom w:val="none" w:sz="0" w:space="0" w:color="auto"/>
        <w:right w:val="none" w:sz="0" w:space="0" w:color="auto"/>
      </w:divBdr>
      <w:divsChild>
        <w:div w:id="1205874527">
          <w:marLeft w:val="0"/>
          <w:marRight w:val="0"/>
          <w:marTop w:val="0"/>
          <w:marBottom w:val="0"/>
          <w:divBdr>
            <w:top w:val="none" w:sz="0" w:space="0" w:color="auto"/>
            <w:left w:val="none" w:sz="0" w:space="0" w:color="auto"/>
            <w:bottom w:val="none" w:sz="0" w:space="0" w:color="auto"/>
            <w:right w:val="none" w:sz="0" w:space="0" w:color="auto"/>
          </w:divBdr>
          <w:divsChild>
            <w:div w:id="580141946">
              <w:marLeft w:val="0"/>
              <w:marRight w:val="0"/>
              <w:marTop w:val="0"/>
              <w:marBottom w:val="0"/>
              <w:divBdr>
                <w:top w:val="none" w:sz="0" w:space="0" w:color="auto"/>
                <w:left w:val="none" w:sz="0" w:space="0" w:color="auto"/>
                <w:bottom w:val="none" w:sz="0" w:space="0" w:color="auto"/>
                <w:right w:val="none" w:sz="0" w:space="0" w:color="auto"/>
              </w:divBdr>
            </w:div>
          </w:divsChild>
        </w:div>
        <w:div w:id="889342986">
          <w:marLeft w:val="0"/>
          <w:marRight w:val="0"/>
          <w:marTop w:val="0"/>
          <w:marBottom w:val="0"/>
          <w:divBdr>
            <w:top w:val="none" w:sz="0" w:space="0" w:color="auto"/>
            <w:left w:val="none" w:sz="0" w:space="0" w:color="auto"/>
            <w:bottom w:val="none" w:sz="0" w:space="0" w:color="auto"/>
            <w:right w:val="none" w:sz="0" w:space="0" w:color="auto"/>
          </w:divBdr>
          <w:divsChild>
            <w:div w:id="1437094712">
              <w:marLeft w:val="0"/>
              <w:marRight w:val="0"/>
              <w:marTop w:val="0"/>
              <w:marBottom w:val="0"/>
              <w:divBdr>
                <w:top w:val="none" w:sz="0" w:space="0" w:color="auto"/>
                <w:left w:val="none" w:sz="0" w:space="0" w:color="auto"/>
                <w:bottom w:val="none" w:sz="0" w:space="0" w:color="auto"/>
                <w:right w:val="none" w:sz="0" w:space="0" w:color="auto"/>
              </w:divBdr>
            </w:div>
            <w:div w:id="1303459196">
              <w:marLeft w:val="0"/>
              <w:marRight w:val="0"/>
              <w:marTop w:val="0"/>
              <w:marBottom w:val="0"/>
              <w:divBdr>
                <w:top w:val="none" w:sz="0" w:space="0" w:color="auto"/>
                <w:left w:val="none" w:sz="0" w:space="0" w:color="auto"/>
                <w:bottom w:val="none" w:sz="0" w:space="0" w:color="auto"/>
                <w:right w:val="none" w:sz="0" w:space="0" w:color="auto"/>
              </w:divBdr>
              <w:divsChild>
                <w:div w:id="1859738479">
                  <w:marLeft w:val="0"/>
                  <w:marRight w:val="0"/>
                  <w:marTop w:val="0"/>
                  <w:marBottom w:val="0"/>
                  <w:divBdr>
                    <w:top w:val="none" w:sz="0" w:space="0" w:color="auto"/>
                    <w:left w:val="none" w:sz="0" w:space="0" w:color="auto"/>
                    <w:bottom w:val="none" w:sz="0" w:space="0" w:color="auto"/>
                    <w:right w:val="none" w:sz="0" w:space="0" w:color="auto"/>
                  </w:divBdr>
                  <w:divsChild>
                    <w:div w:id="72071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87673">
              <w:marLeft w:val="0"/>
              <w:marRight w:val="0"/>
              <w:marTop w:val="0"/>
              <w:marBottom w:val="0"/>
              <w:divBdr>
                <w:top w:val="none" w:sz="0" w:space="0" w:color="auto"/>
                <w:left w:val="none" w:sz="0" w:space="0" w:color="auto"/>
                <w:bottom w:val="none" w:sz="0" w:space="0" w:color="auto"/>
                <w:right w:val="none" w:sz="0" w:space="0" w:color="auto"/>
              </w:divBdr>
            </w:div>
          </w:divsChild>
        </w:div>
        <w:div w:id="608703185">
          <w:marLeft w:val="0"/>
          <w:marRight w:val="0"/>
          <w:marTop w:val="0"/>
          <w:marBottom w:val="0"/>
          <w:divBdr>
            <w:top w:val="none" w:sz="0" w:space="0" w:color="auto"/>
            <w:left w:val="none" w:sz="0" w:space="0" w:color="auto"/>
            <w:bottom w:val="none" w:sz="0" w:space="0" w:color="auto"/>
            <w:right w:val="none" w:sz="0" w:space="0" w:color="auto"/>
          </w:divBdr>
          <w:divsChild>
            <w:div w:id="816141887">
              <w:marLeft w:val="0"/>
              <w:marRight w:val="0"/>
              <w:marTop w:val="0"/>
              <w:marBottom w:val="0"/>
              <w:divBdr>
                <w:top w:val="none" w:sz="0" w:space="0" w:color="auto"/>
                <w:left w:val="none" w:sz="0" w:space="0" w:color="auto"/>
                <w:bottom w:val="none" w:sz="0" w:space="0" w:color="auto"/>
                <w:right w:val="none" w:sz="0" w:space="0" w:color="auto"/>
              </w:divBdr>
            </w:div>
            <w:div w:id="535852060">
              <w:marLeft w:val="0"/>
              <w:marRight w:val="0"/>
              <w:marTop w:val="0"/>
              <w:marBottom w:val="0"/>
              <w:divBdr>
                <w:top w:val="none" w:sz="0" w:space="0" w:color="auto"/>
                <w:left w:val="none" w:sz="0" w:space="0" w:color="auto"/>
                <w:bottom w:val="none" w:sz="0" w:space="0" w:color="auto"/>
                <w:right w:val="none" w:sz="0" w:space="0" w:color="auto"/>
              </w:divBdr>
              <w:divsChild>
                <w:div w:id="239607998">
                  <w:marLeft w:val="0"/>
                  <w:marRight w:val="0"/>
                  <w:marTop w:val="0"/>
                  <w:marBottom w:val="0"/>
                  <w:divBdr>
                    <w:top w:val="none" w:sz="0" w:space="0" w:color="auto"/>
                    <w:left w:val="none" w:sz="0" w:space="0" w:color="auto"/>
                    <w:bottom w:val="none" w:sz="0" w:space="0" w:color="auto"/>
                    <w:right w:val="none" w:sz="0" w:space="0" w:color="auto"/>
                  </w:divBdr>
                  <w:divsChild>
                    <w:div w:id="15463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7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502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4168</Words>
  <Characters>23760</Characters>
  <Application>Microsoft Office Word</Application>
  <DocSecurity>0</DocSecurity>
  <Lines>198</Lines>
  <Paragraphs>55</Paragraphs>
  <ScaleCrop>false</ScaleCrop>
  <Company/>
  <LinksUpToDate>false</LinksUpToDate>
  <CharactersWithSpaces>27873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2025-06-26T08:40:00Z</dcterms:created>
  <dcterms:modified xsi:type="dcterms:W3CDTF">2025-06-26T08:48:00Z</dcterms:modified>
</cp:coreProperties>
</file>