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57DB0" w14:textId="77777777" w:rsidR="00E5623C" w:rsidRPr="00E5623C" w:rsidRDefault="00E5623C" w:rsidP="00E5623C">
      <w:pPr>
        <w:shd w:val="clear" w:color="auto" w:fill="FFFFFF"/>
        <w:spacing w:after="0" w:line="240" w:lineRule="auto"/>
        <w:outlineLvl w:val="2"/>
        <w:rPr>
          <w:rFonts w:ascii="Segoe UI" w:eastAsia="Times New Roman" w:hAnsi="Segoe UI" w:cs="Segoe UI"/>
          <w:b/>
          <w:bCs/>
          <w:color w:val="0D0D0D"/>
          <w:sz w:val="30"/>
          <w:szCs w:val="30"/>
          <w:lang w:eastAsia="en-IN"/>
        </w:rPr>
      </w:pPr>
      <w:r w:rsidRPr="00E5623C">
        <w:rPr>
          <w:rFonts w:ascii="Segoe UI" w:eastAsia="Times New Roman" w:hAnsi="Segoe UI" w:cs="Segoe UI"/>
          <w:b/>
          <w:bCs/>
          <w:color w:val="0D0D0D"/>
          <w:sz w:val="30"/>
          <w:szCs w:val="30"/>
          <w:lang w:eastAsia="en-IN"/>
        </w:rPr>
        <w:t>1. Introduction and Strategic Context</w:t>
      </w:r>
    </w:p>
    <w:p w14:paraId="4FF3A7F2" w14:textId="0103ACE0"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The </w:t>
      </w:r>
      <w:r w:rsidR="00812844" w:rsidRPr="00E5623C">
        <w:rPr>
          <w:rFonts w:ascii="Segoe UI" w:eastAsia="Times New Roman" w:hAnsi="Segoe UI" w:cs="Segoe UI"/>
          <w:b/>
          <w:bCs/>
          <w:color w:val="0D0D0D"/>
          <w:sz w:val="24"/>
          <w:szCs w:val="24"/>
          <w:lang w:eastAsia="en-IN"/>
        </w:rPr>
        <w:t>Global Cranial Clamps Market</w:t>
      </w:r>
      <w:r w:rsidR="00812844" w:rsidRPr="00E5623C">
        <w:rPr>
          <w:rFonts w:ascii="Segoe UI" w:eastAsia="Times New Roman" w:hAnsi="Segoe UI" w:cs="Segoe UI"/>
          <w:color w:val="0D0D0D"/>
          <w:sz w:val="24"/>
          <w:szCs w:val="24"/>
          <w:lang w:eastAsia="en-IN"/>
        </w:rPr>
        <w:t> </w:t>
      </w:r>
      <w:r w:rsidRPr="00E5623C">
        <w:rPr>
          <w:rFonts w:ascii="Segoe UI" w:eastAsia="Times New Roman" w:hAnsi="Segoe UI" w:cs="Segoe UI"/>
          <w:color w:val="0D0D0D"/>
          <w:sz w:val="24"/>
          <w:szCs w:val="24"/>
          <w:lang w:eastAsia="en-IN"/>
        </w:rPr>
        <w:t xml:space="preserve">will witness a robust </w:t>
      </w:r>
      <w:r w:rsidRPr="00E5623C">
        <w:rPr>
          <w:rFonts w:ascii="Segoe UI" w:eastAsia="Times New Roman" w:hAnsi="Segoe UI" w:cs="Segoe UI"/>
          <w:b/>
          <w:bCs/>
          <w:color w:val="0D0D0D"/>
          <w:sz w:val="24"/>
          <w:szCs w:val="24"/>
          <w:lang w:eastAsia="en-IN"/>
        </w:rPr>
        <w:t>CAGR of 5.8%,</w:t>
      </w:r>
      <w:r w:rsidRPr="00E5623C">
        <w:rPr>
          <w:rFonts w:ascii="Segoe UI" w:eastAsia="Times New Roman" w:hAnsi="Segoe UI" w:cs="Segoe UI"/>
          <w:color w:val="0D0D0D"/>
          <w:sz w:val="24"/>
          <w:szCs w:val="24"/>
          <w:lang w:eastAsia="en-IN"/>
        </w:rPr>
        <w:t xml:space="preserve"> valued at </w:t>
      </w:r>
      <w:r w:rsidRPr="00E5623C">
        <w:rPr>
          <w:rFonts w:ascii="Segoe UI" w:eastAsia="Times New Roman" w:hAnsi="Segoe UI" w:cs="Segoe UI"/>
          <w:b/>
          <w:bCs/>
          <w:color w:val="0D0D0D"/>
          <w:sz w:val="24"/>
          <w:szCs w:val="24"/>
          <w:lang w:eastAsia="en-IN"/>
        </w:rPr>
        <w:t xml:space="preserve">USD </w:t>
      </w:r>
      <w:r w:rsidR="00812844">
        <w:rPr>
          <w:rFonts w:ascii="Segoe UI" w:eastAsia="Times New Roman" w:hAnsi="Segoe UI" w:cs="Segoe UI"/>
          <w:b/>
          <w:bCs/>
          <w:color w:val="0D0D0D"/>
          <w:sz w:val="24"/>
          <w:szCs w:val="24"/>
          <w:lang w:eastAsia="en-IN"/>
        </w:rPr>
        <w:t>389.2</w:t>
      </w:r>
      <w:r w:rsidRPr="00E5623C">
        <w:rPr>
          <w:rFonts w:ascii="Segoe UI" w:eastAsia="Times New Roman" w:hAnsi="Segoe UI" w:cs="Segoe UI"/>
          <w:b/>
          <w:bCs/>
          <w:color w:val="0D0D0D"/>
          <w:sz w:val="24"/>
          <w:szCs w:val="24"/>
          <w:lang w:eastAsia="en-IN"/>
        </w:rPr>
        <w:t xml:space="preserve"> million in 2024</w:t>
      </w:r>
      <w:r w:rsidRPr="00E5623C">
        <w:rPr>
          <w:rFonts w:ascii="Segoe UI" w:eastAsia="Times New Roman" w:hAnsi="Segoe UI" w:cs="Segoe UI"/>
          <w:color w:val="0D0D0D"/>
          <w:sz w:val="24"/>
          <w:szCs w:val="24"/>
          <w:lang w:eastAsia="en-IN"/>
        </w:rPr>
        <w:t>, expected to appreciate and reach </w:t>
      </w:r>
      <w:r w:rsidRPr="00E5623C">
        <w:rPr>
          <w:rFonts w:ascii="Segoe UI" w:eastAsia="Times New Roman" w:hAnsi="Segoe UI" w:cs="Segoe UI"/>
          <w:b/>
          <w:bCs/>
          <w:color w:val="0D0D0D"/>
          <w:sz w:val="24"/>
          <w:szCs w:val="24"/>
          <w:lang w:eastAsia="en-IN"/>
        </w:rPr>
        <w:t xml:space="preserve">USD </w:t>
      </w:r>
      <w:r w:rsidR="00812844">
        <w:rPr>
          <w:rFonts w:ascii="Segoe UI" w:eastAsia="Times New Roman" w:hAnsi="Segoe UI" w:cs="Segoe UI"/>
          <w:b/>
          <w:bCs/>
          <w:color w:val="0D0D0D"/>
          <w:sz w:val="24"/>
          <w:szCs w:val="24"/>
          <w:lang w:eastAsia="en-IN"/>
        </w:rPr>
        <w:t>551.7</w:t>
      </w:r>
      <w:r w:rsidRPr="00E5623C">
        <w:rPr>
          <w:rFonts w:ascii="Segoe UI" w:eastAsia="Times New Roman" w:hAnsi="Segoe UI" w:cs="Segoe UI"/>
          <w:b/>
          <w:bCs/>
          <w:color w:val="0D0D0D"/>
          <w:sz w:val="24"/>
          <w:szCs w:val="24"/>
          <w:lang w:eastAsia="en-IN"/>
        </w:rPr>
        <w:t xml:space="preserve"> million by 2030</w:t>
      </w:r>
      <w:r w:rsidRPr="00E5623C">
        <w:rPr>
          <w:rFonts w:ascii="Segoe UI" w:eastAsia="Times New Roman" w:hAnsi="Segoe UI" w:cs="Segoe UI"/>
          <w:color w:val="0D0D0D"/>
          <w:sz w:val="24"/>
          <w:szCs w:val="24"/>
          <w:lang w:eastAsia="en-IN"/>
        </w:rPr>
        <w:t>, confirms Strategic Market Research.</w:t>
      </w:r>
    </w:p>
    <w:p w14:paraId="517ED50A" w14:textId="77777777" w:rsidR="00E5623C" w:rsidRPr="00E5623C" w:rsidRDefault="00E5623C" w:rsidP="00E5623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Cranial clamps—also referred to as neurosurgical head fixation devices—are precision-engineered medical instruments used to immobilize a patient's skull during delicate neurosurgical procedures. These devices play a critical role in enhancing surgical precision, reducing procedural risks, and improving patient safety, particularly during procedures involving stereotactic navigation, craniotomies, or spinal interventions.</w:t>
      </w:r>
    </w:p>
    <w:p w14:paraId="09BFD094" w14:textId="77777777" w:rsidR="00E5623C" w:rsidRPr="00E5623C" w:rsidRDefault="00E5623C" w:rsidP="00E5623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From a strategic standpoint, the relevance of cranial clamps is expanding in tandem with several macro-forces:</w:t>
      </w:r>
    </w:p>
    <w:p w14:paraId="1EB17F7B" w14:textId="77777777" w:rsidR="00E5623C" w:rsidRPr="00E5623C" w:rsidRDefault="00E5623C" w:rsidP="00E5623C">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 xml:space="preserve">Increasing Incidence of Neurodegenerative Disorders and Brain </w:t>
      </w:r>
      <w:proofErr w:type="spellStart"/>
      <w:r w:rsidRPr="00E5623C">
        <w:rPr>
          <w:rFonts w:ascii="Segoe UI" w:eastAsia="Times New Roman" w:hAnsi="Segoe UI" w:cs="Segoe UI"/>
          <w:b/>
          <w:bCs/>
          <w:color w:val="0D0D0D"/>
          <w:sz w:val="24"/>
          <w:szCs w:val="24"/>
          <w:lang w:eastAsia="en-IN"/>
        </w:rPr>
        <w:t>Tumors</w:t>
      </w:r>
      <w:proofErr w:type="spellEnd"/>
      <w:r w:rsidRPr="00E5623C">
        <w:rPr>
          <w:rFonts w:ascii="Segoe UI" w:eastAsia="Times New Roman" w:hAnsi="Segoe UI" w:cs="Segoe UI"/>
          <w:color w:val="0D0D0D"/>
          <w:sz w:val="24"/>
          <w:szCs w:val="24"/>
          <w:lang w:eastAsia="en-IN"/>
        </w:rPr>
        <w:t>: With a growing aging population, there’s a rising number of procedures requiring craniotomies and neuro-navigation.</w:t>
      </w:r>
    </w:p>
    <w:p w14:paraId="1A7450A0" w14:textId="77777777" w:rsidR="00E5623C" w:rsidRPr="00E5623C" w:rsidRDefault="00E5623C" w:rsidP="00E5623C">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Technological Advancements in Neurosurgery</w:t>
      </w:r>
      <w:r w:rsidRPr="00E5623C">
        <w:rPr>
          <w:rFonts w:ascii="Segoe UI" w:eastAsia="Times New Roman" w:hAnsi="Segoe UI" w:cs="Segoe UI"/>
          <w:color w:val="0D0D0D"/>
          <w:sz w:val="24"/>
          <w:szCs w:val="24"/>
          <w:lang w:eastAsia="en-IN"/>
        </w:rPr>
        <w:t xml:space="preserve">: Integration with intraoperative imaging and robotic-assisted platforms is </w:t>
      </w:r>
      <w:proofErr w:type="spellStart"/>
      <w:r w:rsidRPr="00E5623C">
        <w:rPr>
          <w:rFonts w:ascii="Segoe UI" w:eastAsia="Times New Roman" w:hAnsi="Segoe UI" w:cs="Segoe UI"/>
          <w:color w:val="0D0D0D"/>
          <w:sz w:val="24"/>
          <w:szCs w:val="24"/>
          <w:lang w:eastAsia="en-IN"/>
        </w:rPr>
        <w:t>fueling</w:t>
      </w:r>
      <w:proofErr w:type="spellEnd"/>
      <w:r w:rsidRPr="00E5623C">
        <w:rPr>
          <w:rFonts w:ascii="Segoe UI" w:eastAsia="Times New Roman" w:hAnsi="Segoe UI" w:cs="Segoe UI"/>
          <w:color w:val="0D0D0D"/>
          <w:sz w:val="24"/>
          <w:szCs w:val="24"/>
          <w:lang w:eastAsia="en-IN"/>
        </w:rPr>
        <w:t xml:space="preserve"> demand for highly stable fixation systems.</w:t>
      </w:r>
    </w:p>
    <w:p w14:paraId="7B45D3C7" w14:textId="77777777" w:rsidR="00E5623C" w:rsidRPr="00E5623C" w:rsidRDefault="00E5623C" w:rsidP="00E5623C">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Rise in Complex Surgeries in Emerging Markets</w:t>
      </w:r>
      <w:r w:rsidRPr="00E5623C">
        <w:rPr>
          <w:rFonts w:ascii="Segoe UI" w:eastAsia="Times New Roman" w:hAnsi="Segoe UI" w:cs="Segoe UI"/>
          <w:color w:val="0D0D0D"/>
          <w:sz w:val="24"/>
          <w:szCs w:val="24"/>
          <w:lang w:eastAsia="en-IN"/>
        </w:rPr>
        <w:t>: As neurosurgical capabilities scale up in Asia-Pacific and Latin America, the demand for reliable fixation devices is accelerating.</w:t>
      </w:r>
    </w:p>
    <w:p w14:paraId="40DA6856" w14:textId="77777777" w:rsidR="00E5623C" w:rsidRPr="00E5623C" w:rsidRDefault="00E5623C" w:rsidP="00E5623C">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Focus on Surgical Safety and Minimally Invasive Procedures</w:t>
      </w:r>
      <w:r w:rsidRPr="00E5623C">
        <w:rPr>
          <w:rFonts w:ascii="Segoe UI" w:eastAsia="Times New Roman" w:hAnsi="Segoe UI" w:cs="Segoe UI"/>
          <w:color w:val="0D0D0D"/>
          <w:sz w:val="24"/>
          <w:szCs w:val="24"/>
          <w:lang w:eastAsia="en-IN"/>
        </w:rPr>
        <w:t>: Enhanced device ergonomics, biocompatible materials, and patient-specific fixation profiles are key selling points.</w:t>
      </w:r>
    </w:p>
    <w:p w14:paraId="15E18C94" w14:textId="77777777" w:rsidR="00E5623C" w:rsidRPr="00E5623C" w:rsidRDefault="00E5623C" w:rsidP="00E5623C">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Regulatory Support for Neurotech Innovation</w:t>
      </w:r>
      <w:r w:rsidRPr="00E5623C">
        <w:rPr>
          <w:rFonts w:ascii="Segoe UI" w:eastAsia="Times New Roman" w:hAnsi="Segoe UI" w:cs="Segoe UI"/>
          <w:color w:val="0D0D0D"/>
          <w:sz w:val="24"/>
          <w:szCs w:val="24"/>
          <w:lang w:eastAsia="en-IN"/>
        </w:rPr>
        <w:t>: Government-funded neurological research and increasing FDA and CE approvals are supporting product development and adoption.</w:t>
      </w:r>
    </w:p>
    <w:p w14:paraId="08DABB5F" w14:textId="77777777" w:rsidR="00E5623C" w:rsidRPr="00E5623C" w:rsidRDefault="00E5623C" w:rsidP="00E5623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Key stakeholders in this market include:</w:t>
      </w:r>
    </w:p>
    <w:p w14:paraId="4A52E86E" w14:textId="77777777" w:rsidR="00E5623C" w:rsidRPr="00E5623C" w:rsidRDefault="00E5623C" w:rsidP="00E5623C">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OEMs and Medical Device Manufacturers</w:t>
      </w:r>
      <w:r w:rsidRPr="00E5623C">
        <w:rPr>
          <w:rFonts w:ascii="Segoe UI" w:eastAsia="Times New Roman" w:hAnsi="Segoe UI" w:cs="Segoe UI"/>
          <w:color w:val="0D0D0D"/>
          <w:sz w:val="24"/>
          <w:szCs w:val="24"/>
          <w:lang w:eastAsia="en-IN"/>
        </w:rPr>
        <w:t>: Innovators of cranial stabilization systems.</w:t>
      </w:r>
    </w:p>
    <w:p w14:paraId="69AB9149" w14:textId="77777777" w:rsidR="00E5623C" w:rsidRPr="00E5623C" w:rsidRDefault="00E5623C" w:rsidP="00E5623C">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 xml:space="preserve">Hospitals and Neurosurgical </w:t>
      </w:r>
      <w:proofErr w:type="spellStart"/>
      <w:r w:rsidRPr="00E5623C">
        <w:rPr>
          <w:rFonts w:ascii="Segoe UI" w:eastAsia="Times New Roman" w:hAnsi="Segoe UI" w:cs="Segoe UI"/>
          <w:b/>
          <w:bCs/>
          <w:color w:val="0D0D0D"/>
          <w:sz w:val="24"/>
          <w:szCs w:val="24"/>
          <w:lang w:eastAsia="en-IN"/>
        </w:rPr>
        <w:t>Centers</w:t>
      </w:r>
      <w:proofErr w:type="spellEnd"/>
      <w:r w:rsidRPr="00E5623C">
        <w:rPr>
          <w:rFonts w:ascii="Segoe UI" w:eastAsia="Times New Roman" w:hAnsi="Segoe UI" w:cs="Segoe UI"/>
          <w:color w:val="0D0D0D"/>
          <w:sz w:val="24"/>
          <w:szCs w:val="24"/>
          <w:lang w:eastAsia="en-IN"/>
        </w:rPr>
        <w:t>: End-users requiring high-precision instruments.</w:t>
      </w:r>
    </w:p>
    <w:p w14:paraId="75F188BD" w14:textId="77777777" w:rsidR="00E5623C" w:rsidRPr="00E5623C" w:rsidRDefault="00E5623C" w:rsidP="00E5623C">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Distributors and Suppliers</w:t>
      </w:r>
      <w:r w:rsidRPr="00E5623C">
        <w:rPr>
          <w:rFonts w:ascii="Segoe UI" w:eastAsia="Times New Roman" w:hAnsi="Segoe UI" w:cs="Segoe UI"/>
          <w:color w:val="0D0D0D"/>
          <w:sz w:val="24"/>
          <w:szCs w:val="24"/>
          <w:lang w:eastAsia="en-IN"/>
        </w:rPr>
        <w:t>: Vital in reaching rural and mid-tier hospitals.</w:t>
      </w:r>
    </w:p>
    <w:p w14:paraId="4E17B817" w14:textId="77777777" w:rsidR="00E5623C" w:rsidRPr="00E5623C" w:rsidRDefault="00E5623C" w:rsidP="00E5623C">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Government Health Agencies</w:t>
      </w:r>
      <w:r w:rsidRPr="00E5623C">
        <w:rPr>
          <w:rFonts w:ascii="Segoe UI" w:eastAsia="Times New Roman" w:hAnsi="Segoe UI" w:cs="Segoe UI"/>
          <w:color w:val="0D0D0D"/>
          <w:sz w:val="24"/>
          <w:szCs w:val="24"/>
          <w:lang w:eastAsia="en-IN"/>
        </w:rPr>
        <w:t>: Funders and standard-setting entities.</w:t>
      </w:r>
    </w:p>
    <w:p w14:paraId="7EFE26E3" w14:textId="77777777" w:rsidR="00E5623C" w:rsidRPr="00E5623C" w:rsidRDefault="00E5623C" w:rsidP="00E5623C">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Private Investors and MedTech VC Firms</w:t>
      </w:r>
      <w:r w:rsidRPr="00E5623C">
        <w:rPr>
          <w:rFonts w:ascii="Segoe UI" w:eastAsia="Times New Roman" w:hAnsi="Segoe UI" w:cs="Segoe UI"/>
          <w:color w:val="0D0D0D"/>
          <w:sz w:val="24"/>
          <w:szCs w:val="24"/>
          <w:lang w:eastAsia="en-IN"/>
        </w:rPr>
        <w:t xml:space="preserve">: Backers of emerging neuro-focused device </w:t>
      </w:r>
      <w:proofErr w:type="spellStart"/>
      <w:r w:rsidRPr="00E5623C">
        <w:rPr>
          <w:rFonts w:ascii="Segoe UI" w:eastAsia="Times New Roman" w:hAnsi="Segoe UI" w:cs="Segoe UI"/>
          <w:color w:val="0D0D0D"/>
          <w:sz w:val="24"/>
          <w:szCs w:val="24"/>
          <w:lang w:eastAsia="en-IN"/>
        </w:rPr>
        <w:t>startups</w:t>
      </w:r>
      <w:proofErr w:type="spellEnd"/>
      <w:r w:rsidRPr="00E5623C">
        <w:rPr>
          <w:rFonts w:ascii="Segoe UI" w:eastAsia="Times New Roman" w:hAnsi="Segoe UI" w:cs="Segoe UI"/>
          <w:color w:val="0D0D0D"/>
          <w:sz w:val="24"/>
          <w:szCs w:val="24"/>
          <w:lang w:eastAsia="en-IN"/>
        </w:rPr>
        <w:t>.</w:t>
      </w:r>
    </w:p>
    <w:p w14:paraId="7726DF2D"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i/>
          <w:iCs/>
          <w:color w:val="0D0D0D"/>
          <w:sz w:val="24"/>
          <w:szCs w:val="24"/>
          <w:lang w:eastAsia="en-IN"/>
        </w:rPr>
        <w:lastRenderedPageBreak/>
        <w:t>With neurosurgery becoming increasingly complex and digitized, the demand for ultra-stable cranial fixation systems has become indispensable. Cranial clamps are no longer mere mechanical aids—they are precision tools integral to surgical outcomes and patient safety.</w:t>
      </w:r>
    </w:p>
    <w:p w14:paraId="46F761BA" w14:textId="77777777" w:rsidR="00E5623C" w:rsidRPr="00E5623C" w:rsidRDefault="00E5623C" w:rsidP="00E5623C">
      <w:pPr>
        <w:shd w:val="clear" w:color="auto" w:fill="FFFFFF"/>
        <w:spacing w:after="0" w:line="240" w:lineRule="auto"/>
        <w:outlineLvl w:val="2"/>
        <w:rPr>
          <w:rFonts w:ascii="Segoe UI" w:eastAsia="Times New Roman" w:hAnsi="Segoe UI" w:cs="Segoe UI"/>
          <w:b/>
          <w:bCs/>
          <w:color w:val="0D0D0D"/>
          <w:sz w:val="30"/>
          <w:szCs w:val="30"/>
          <w:lang w:eastAsia="en-IN"/>
        </w:rPr>
      </w:pPr>
      <w:r w:rsidRPr="00E5623C">
        <w:rPr>
          <w:rFonts w:ascii="Segoe UI" w:eastAsia="Times New Roman" w:hAnsi="Segoe UI" w:cs="Segoe UI"/>
          <w:b/>
          <w:bCs/>
          <w:color w:val="0D0D0D"/>
          <w:sz w:val="30"/>
          <w:szCs w:val="30"/>
          <w:lang w:eastAsia="en-IN"/>
        </w:rPr>
        <w:t>2. Market Segmentation and Forecast Scope</w:t>
      </w:r>
    </w:p>
    <w:p w14:paraId="1B6D0A1E"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The </w:t>
      </w:r>
      <w:r w:rsidRPr="00E5623C">
        <w:rPr>
          <w:rFonts w:ascii="Segoe UI" w:eastAsia="Times New Roman" w:hAnsi="Segoe UI" w:cs="Segoe UI"/>
          <w:b/>
          <w:bCs/>
          <w:color w:val="0D0D0D"/>
          <w:sz w:val="24"/>
          <w:szCs w:val="24"/>
          <w:lang w:eastAsia="en-IN"/>
        </w:rPr>
        <w:t>cranial clamps market</w:t>
      </w:r>
      <w:r w:rsidRPr="00E5623C">
        <w:rPr>
          <w:rFonts w:ascii="Segoe UI" w:eastAsia="Times New Roman" w:hAnsi="Segoe UI" w:cs="Segoe UI"/>
          <w:color w:val="0D0D0D"/>
          <w:sz w:val="24"/>
          <w:szCs w:val="24"/>
          <w:lang w:eastAsia="en-IN"/>
        </w:rPr>
        <w:t> is segmented to reflect its multifaceted applications across surgical types, product variants, end-user profiles, and regional landscapes. This segmentation not only helps identify high-potential growth pockets but also enables strategic decision-making for OEMs, distributors, and clinical procurement heads.</w:t>
      </w:r>
    </w:p>
    <w:p w14:paraId="4129E9CE"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By Product Type</w:t>
      </w:r>
    </w:p>
    <w:p w14:paraId="7FFB538E" w14:textId="77777777" w:rsidR="00E5623C" w:rsidRPr="00E5623C" w:rsidRDefault="00E5623C" w:rsidP="00E5623C">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Three-Pin Head Clamps</w:t>
      </w:r>
    </w:p>
    <w:p w14:paraId="67C178FA" w14:textId="77777777" w:rsidR="00E5623C" w:rsidRPr="00E5623C" w:rsidRDefault="00E5623C" w:rsidP="00E5623C">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Horseshoe Headrests</w:t>
      </w:r>
    </w:p>
    <w:p w14:paraId="044AFB8C" w14:textId="77777777" w:rsidR="00E5623C" w:rsidRPr="00E5623C" w:rsidRDefault="00E5623C" w:rsidP="00E5623C">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Skull Pins</w:t>
      </w:r>
    </w:p>
    <w:p w14:paraId="4BA0CC7A" w14:textId="77777777" w:rsidR="00E5623C" w:rsidRPr="00E5623C" w:rsidRDefault="00E5623C" w:rsidP="00E5623C">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Accessories (Clamp Frames, Adapters, Cushions)</w:t>
      </w:r>
    </w:p>
    <w:p w14:paraId="72D13B02"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Among these, </w:t>
      </w:r>
      <w:r w:rsidRPr="00E5623C">
        <w:rPr>
          <w:rFonts w:ascii="Segoe UI" w:eastAsia="Times New Roman" w:hAnsi="Segoe UI" w:cs="Segoe UI"/>
          <w:b/>
          <w:bCs/>
          <w:color w:val="0D0D0D"/>
          <w:sz w:val="24"/>
          <w:szCs w:val="24"/>
          <w:lang w:eastAsia="en-IN"/>
        </w:rPr>
        <w:t>three-pin head clamps</w:t>
      </w:r>
      <w:r w:rsidRPr="00E5623C">
        <w:rPr>
          <w:rFonts w:ascii="Segoe UI" w:eastAsia="Times New Roman" w:hAnsi="Segoe UI" w:cs="Segoe UI"/>
          <w:color w:val="0D0D0D"/>
          <w:sz w:val="24"/>
          <w:szCs w:val="24"/>
          <w:lang w:eastAsia="en-IN"/>
        </w:rPr>
        <w:t> are expected to dominate with approximately </w:t>
      </w:r>
      <w:r w:rsidRPr="00E5623C">
        <w:rPr>
          <w:rFonts w:ascii="Segoe UI" w:eastAsia="Times New Roman" w:hAnsi="Segoe UI" w:cs="Segoe UI"/>
          <w:b/>
          <w:bCs/>
          <w:color w:val="0D0D0D"/>
          <w:sz w:val="24"/>
          <w:szCs w:val="24"/>
          <w:lang w:eastAsia="en-IN"/>
        </w:rPr>
        <w:t>48.2% market share in 2024</w:t>
      </w:r>
      <w:r w:rsidRPr="00E5623C">
        <w:rPr>
          <w:rFonts w:ascii="Segoe UI" w:eastAsia="Times New Roman" w:hAnsi="Segoe UI" w:cs="Segoe UI"/>
          <w:color w:val="0D0D0D"/>
          <w:sz w:val="24"/>
          <w:szCs w:val="24"/>
          <w:lang w:eastAsia="en-IN"/>
        </w:rPr>
        <w:t xml:space="preserve"> due to their critical use in rigid skull fixation for high-precision procedures such as </w:t>
      </w:r>
      <w:proofErr w:type="spellStart"/>
      <w:r w:rsidRPr="00E5623C">
        <w:rPr>
          <w:rFonts w:ascii="Segoe UI" w:eastAsia="Times New Roman" w:hAnsi="Segoe UI" w:cs="Segoe UI"/>
          <w:color w:val="0D0D0D"/>
          <w:sz w:val="24"/>
          <w:szCs w:val="24"/>
          <w:lang w:eastAsia="en-IN"/>
        </w:rPr>
        <w:t>tumor</w:t>
      </w:r>
      <w:proofErr w:type="spellEnd"/>
      <w:r w:rsidRPr="00E5623C">
        <w:rPr>
          <w:rFonts w:ascii="Segoe UI" w:eastAsia="Times New Roman" w:hAnsi="Segoe UI" w:cs="Segoe UI"/>
          <w:color w:val="0D0D0D"/>
          <w:sz w:val="24"/>
          <w:szCs w:val="24"/>
          <w:lang w:eastAsia="en-IN"/>
        </w:rPr>
        <w:t xml:space="preserve"> excisions and spinal alignments. </w:t>
      </w:r>
      <w:r w:rsidRPr="00E5623C">
        <w:rPr>
          <w:rFonts w:ascii="Segoe UI" w:eastAsia="Times New Roman" w:hAnsi="Segoe UI" w:cs="Segoe UI"/>
          <w:i/>
          <w:iCs/>
          <w:color w:val="0D0D0D"/>
          <w:sz w:val="24"/>
          <w:szCs w:val="24"/>
          <w:lang w:eastAsia="en-IN"/>
        </w:rPr>
        <w:t>These systems provide unmatched stability and are preferred in image-guided surgeries and robotic interventions.</w:t>
      </w:r>
    </w:p>
    <w:p w14:paraId="5FD1C1FF"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By Application</w:t>
      </w:r>
    </w:p>
    <w:p w14:paraId="0D0C40A9" w14:textId="77777777" w:rsidR="00E5623C" w:rsidRPr="00E5623C" w:rsidRDefault="00E5623C" w:rsidP="00E5623C">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Neurosurgery</w:t>
      </w:r>
    </w:p>
    <w:p w14:paraId="2A1951E3" w14:textId="77777777" w:rsidR="00E5623C" w:rsidRPr="00E5623C" w:rsidRDefault="00E5623C" w:rsidP="00E5623C">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Spinal Surgery</w:t>
      </w:r>
    </w:p>
    <w:p w14:paraId="286737AD" w14:textId="77777777" w:rsidR="00E5623C" w:rsidRPr="00E5623C" w:rsidRDefault="00E5623C" w:rsidP="00E5623C">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ENT and Cranial Base Surgery</w:t>
      </w:r>
    </w:p>
    <w:p w14:paraId="1ACFA2E5" w14:textId="77777777" w:rsidR="00E5623C" w:rsidRPr="00E5623C" w:rsidRDefault="00E5623C" w:rsidP="00E5623C">
      <w:pPr>
        <w:numPr>
          <w:ilvl w:val="0"/>
          <w:numId w:val="4"/>
        </w:numPr>
        <w:shd w:val="clear" w:color="auto" w:fill="FFFFFF"/>
        <w:spacing w:after="0" w:line="240" w:lineRule="auto"/>
        <w:rPr>
          <w:rFonts w:ascii="Segoe UI" w:eastAsia="Times New Roman" w:hAnsi="Segoe UI" w:cs="Segoe UI"/>
          <w:color w:val="0D0D0D"/>
          <w:sz w:val="24"/>
          <w:szCs w:val="24"/>
          <w:lang w:eastAsia="en-IN"/>
        </w:rPr>
      </w:pPr>
      <w:proofErr w:type="spellStart"/>
      <w:r w:rsidRPr="00E5623C">
        <w:rPr>
          <w:rFonts w:ascii="Segoe UI" w:eastAsia="Times New Roman" w:hAnsi="Segoe UI" w:cs="Segoe UI"/>
          <w:b/>
          <w:bCs/>
          <w:color w:val="0D0D0D"/>
          <w:sz w:val="24"/>
          <w:szCs w:val="24"/>
          <w:lang w:eastAsia="en-IN"/>
        </w:rPr>
        <w:t>Pediatric</w:t>
      </w:r>
      <w:proofErr w:type="spellEnd"/>
      <w:r w:rsidRPr="00E5623C">
        <w:rPr>
          <w:rFonts w:ascii="Segoe UI" w:eastAsia="Times New Roman" w:hAnsi="Segoe UI" w:cs="Segoe UI"/>
          <w:b/>
          <w:bCs/>
          <w:color w:val="0D0D0D"/>
          <w:sz w:val="24"/>
          <w:szCs w:val="24"/>
          <w:lang w:eastAsia="en-IN"/>
        </w:rPr>
        <w:t xml:space="preserve"> Surgery</w:t>
      </w:r>
    </w:p>
    <w:p w14:paraId="2AA8E3C4"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The </w:t>
      </w:r>
      <w:r w:rsidRPr="00E5623C">
        <w:rPr>
          <w:rFonts w:ascii="Segoe UI" w:eastAsia="Times New Roman" w:hAnsi="Segoe UI" w:cs="Segoe UI"/>
          <w:b/>
          <w:bCs/>
          <w:color w:val="0D0D0D"/>
          <w:sz w:val="24"/>
          <w:szCs w:val="24"/>
          <w:lang w:eastAsia="en-IN"/>
        </w:rPr>
        <w:t>neurosurgery segment</w:t>
      </w:r>
      <w:r w:rsidRPr="00E5623C">
        <w:rPr>
          <w:rFonts w:ascii="Segoe UI" w:eastAsia="Times New Roman" w:hAnsi="Segoe UI" w:cs="Segoe UI"/>
          <w:color w:val="0D0D0D"/>
          <w:sz w:val="24"/>
          <w:szCs w:val="24"/>
          <w:lang w:eastAsia="en-IN"/>
        </w:rPr>
        <w:t> is the largest and most strategic, driven by the rise in craniotomies, minimally invasive neuro-navigation procedures, and treatment of traumatic brain injuries. </w:t>
      </w:r>
      <w:r w:rsidRPr="00E5623C">
        <w:rPr>
          <w:rFonts w:ascii="Segoe UI" w:eastAsia="Times New Roman" w:hAnsi="Segoe UI" w:cs="Segoe UI"/>
          <w:i/>
          <w:iCs/>
          <w:color w:val="0D0D0D"/>
          <w:sz w:val="24"/>
          <w:szCs w:val="24"/>
          <w:lang w:eastAsia="en-IN"/>
        </w:rPr>
        <w:t>This segment also benefits from integration with surgical navigation systems and intraoperative imaging.</w:t>
      </w:r>
    </w:p>
    <w:p w14:paraId="2C368F00"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By End User</w:t>
      </w:r>
    </w:p>
    <w:p w14:paraId="4418C0B3" w14:textId="77777777" w:rsidR="00E5623C" w:rsidRPr="00E5623C" w:rsidRDefault="00E5623C" w:rsidP="00E5623C">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Hospitals</w:t>
      </w:r>
    </w:p>
    <w:p w14:paraId="04A57ABB" w14:textId="77777777" w:rsidR="00E5623C" w:rsidRPr="00E5623C" w:rsidRDefault="00E5623C" w:rsidP="00E5623C">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 xml:space="preserve">Ambulatory Surgical </w:t>
      </w:r>
      <w:proofErr w:type="spellStart"/>
      <w:r w:rsidRPr="00E5623C">
        <w:rPr>
          <w:rFonts w:ascii="Segoe UI" w:eastAsia="Times New Roman" w:hAnsi="Segoe UI" w:cs="Segoe UI"/>
          <w:b/>
          <w:bCs/>
          <w:color w:val="0D0D0D"/>
          <w:sz w:val="24"/>
          <w:szCs w:val="24"/>
          <w:lang w:eastAsia="en-IN"/>
        </w:rPr>
        <w:t>Centers</w:t>
      </w:r>
      <w:proofErr w:type="spellEnd"/>
      <w:r w:rsidRPr="00E5623C">
        <w:rPr>
          <w:rFonts w:ascii="Segoe UI" w:eastAsia="Times New Roman" w:hAnsi="Segoe UI" w:cs="Segoe UI"/>
          <w:b/>
          <w:bCs/>
          <w:color w:val="0D0D0D"/>
          <w:sz w:val="24"/>
          <w:szCs w:val="24"/>
          <w:lang w:eastAsia="en-IN"/>
        </w:rPr>
        <w:t xml:space="preserve"> (ASCs)</w:t>
      </w:r>
    </w:p>
    <w:p w14:paraId="5B621A65" w14:textId="77777777" w:rsidR="00E5623C" w:rsidRPr="00E5623C" w:rsidRDefault="00E5623C" w:rsidP="00E5623C">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Specialized Neurosurgical Clinics</w:t>
      </w:r>
    </w:p>
    <w:p w14:paraId="5D9B72F3" w14:textId="77777777" w:rsidR="00E5623C" w:rsidRPr="00E5623C" w:rsidRDefault="00E5623C" w:rsidP="00E5623C">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Academic and Research Institutions</w:t>
      </w:r>
    </w:p>
    <w:p w14:paraId="2F95C173"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Hospitals</w:t>
      </w:r>
      <w:r w:rsidRPr="00E5623C">
        <w:rPr>
          <w:rFonts w:ascii="Segoe UI" w:eastAsia="Times New Roman" w:hAnsi="Segoe UI" w:cs="Segoe UI"/>
          <w:color w:val="0D0D0D"/>
          <w:sz w:val="24"/>
          <w:szCs w:val="24"/>
          <w:lang w:eastAsia="en-IN"/>
        </w:rPr>
        <w:t> remain the dominant end user, contributing significantly due to higher procedure volumes and better access to advanced surgical tools. However, </w:t>
      </w:r>
      <w:r w:rsidRPr="00E5623C">
        <w:rPr>
          <w:rFonts w:ascii="Segoe UI" w:eastAsia="Times New Roman" w:hAnsi="Segoe UI" w:cs="Segoe UI"/>
          <w:b/>
          <w:bCs/>
          <w:color w:val="0D0D0D"/>
          <w:sz w:val="24"/>
          <w:szCs w:val="24"/>
          <w:lang w:eastAsia="en-IN"/>
        </w:rPr>
        <w:t>ASCs</w:t>
      </w:r>
      <w:r w:rsidRPr="00E5623C">
        <w:rPr>
          <w:rFonts w:ascii="Segoe UI" w:eastAsia="Times New Roman" w:hAnsi="Segoe UI" w:cs="Segoe UI"/>
          <w:color w:val="0D0D0D"/>
          <w:sz w:val="24"/>
          <w:szCs w:val="24"/>
          <w:lang w:eastAsia="en-IN"/>
        </w:rPr>
        <w:t xml:space="preserve"> are </w:t>
      </w:r>
      <w:r w:rsidRPr="00E5623C">
        <w:rPr>
          <w:rFonts w:ascii="Segoe UI" w:eastAsia="Times New Roman" w:hAnsi="Segoe UI" w:cs="Segoe UI"/>
          <w:color w:val="0D0D0D"/>
          <w:sz w:val="24"/>
          <w:szCs w:val="24"/>
          <w:lang w:eastAsia="en-IN"/>
        </w:rPr>
        <w:lastRenderedPageBreak/>
        <w:t>projected to witness the fastest growth due to an increasing shift toward day-care neurosurgical interventions in developed regions.</w:t>
      </w:r>
    </w:p>
    <w:p w14:paraId="1F2B2535"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By Region</w:t>
      </w:r>
    </w:p>
    <w:p w14:paraId="553F2038" w14:textId="77777777" w:rsidR="00E5623C" w:rsidRPr="00E5623C" w:rsidRDefault="00E5623C" w:rsidP="00E5623C">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North America</w:t>
      </w:r>
    </w:p>
    <w:p w14:paraId="71C3E67F" w14:textId="77777777" w:rsidR="00E5623C" w:rsidRPr="00E5623C" w:rsidRDefault="00E5623C" w:rsidP="00E5623C">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Europe</w:t>
      </w:r>
    </w:p>
    <w:p w14:paraId="036E9465" w14:textId="77777777" w:rsidR="00E5623C" w:rsidRPr="00E5623C" w:rsidRDefault="00E5623C" w:rsidP="00E5623C">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Asia Pacific</w:t>
      </w:r>
    </w:p>
    <w:p w14:paraId="443F9CB7" w14:textId="77777777" w:rsidR="00E5623C" w:rsidRPr="00E5623C" w:rsidRDefault="00E5623C" w:rsidP="00E5623C">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LAMEA (Latin America, Middle East, and Africa)</w:t>
      </w:r>
    </w:p>
    <w:p w14:paraId="576BF0E5"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North America</w:t>
      </w:r>
      <w:r w:rsidRPr="00E5623C">
        <w:rPr>
          <w:rFonts w:ascii="Segoe UI" w:eastAsia="Times New Roman" w:hAnsi="Segoe UI" w:cs="Segoe UI"/>
          <w:color w:val="0D0D0D"/>
          <w:sz w:val="24"/>
          <w:szCs w:val="24"/>
          <w:lang w:eastAsia="en-IN"/>
        </w:rPr>
        <w:t xml:space="preserve"> currently leads the global market, thanks to the presence of major device manufacturers, well-equipped surgical </w:t>
      </w:r>
      <w:proofErr w:type="spellStart"/>
      <w:r w:rsidRPr="00E5623C">
        <w:rPr>
          <w:rFonts w:ascii="Segoe UI" w:eastAsia="Times New Roman" w:hAnsi="Segoe UI" w:cs="Segoe UI"/>
          <w:color w:val="0D0D0D"/>
          <w:sz w:val="24"/>
          <w:szCs w:val="24"/>
          <w:lang w:eastAsia="en-IN"/>
        </w:rPr>
        <w:t>centers</w:t>
      </w:r>
      <w:proofErr w:type="spellEnd"/>
      <w:r w:rsidRPr="00E5623C">
        <w:rPr>
          <w:rFonts w:ascii="Segoe UI" w:eastAsia="Times New Roman" w:hAnsi="Segoe UI" w:cs="Segoe UI"/>
          <w:color w:val="0D0D0D"/>
          <w:sz w:val="24"/>
          <w:szCs w:val="24"/>
          <w:lang w:eastAsia="en-IN"/>
        </w:rPr>
        <w:t xml:space="preserve">, and </w:t>
      </w:r>
      <w:proofErr w:type="spellStart"/>
      <w:r w:rsidRPr="00E5623C">
        <w:rPr>
          <w:rFonts w:ascii="Segoe UI" w:eastAsia="Times New Roman" w:hAnsi="Segoe UI" w:cs="Segoe UI"/>
          <w:color w:val="0D0D0D"/>
          <w:sz w:val="24"/>
          <w:szCs w:val="24"/>
          <w:lang w:eastAsia="en-IN"/>
        </w:rPr>
        <w:t>favorable</w:t>
      </w:r>
      <w:proofErr w:type="spellEnd"/>
      <w:r w:rsidRPr="00E5623C">
        <w:rPr>
          <w:rFonts w:ascii="Segoe UI" w:eastAsia="Times New Roman" w:hAnsi="Segoe UI" w:cs="Segoe UI"/>
          <w:color w:val="0D0D0D"/>
          <w:sz w:val="24"/>
          <w:szCs w:val="24"/>
          <w:lang w:eastAsia="en-IN"/>
        </w:rPr>
        <w:t xml:space="preserve"> reimbursement structures. </w:t>
      </w:r>
      <w:r w:rsidRPr="00E5623C">
        <w:rPr>
          <w:rFonts w:ascii="Segoe UI" w:eastAsia="Times New Roman" w:hAnsi="Segoe UI" w:cs="Segoe UI"/>
          <w:i/>
          <w:iCs/>
          <w:color w:val="0D0D0D"/>
          <w:sz w:val="24"/>
          <w:szCs w:val="24"/>
          <w:lang w:eastAsia="en-IN"/>
        </w:rPr>
        <w:t>Asia Pacific is expected to register the highest CAGR through 2030, driven by expanding healthcare infrastructure in China, India, and Southeast Asia.</w:t>
      </w:r>
    </w:p>
    <w:p w14:paraId="630567EB"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1F381E84">
          <v:rect id="_x0000_i1025" style="width:0;height:0" o:hralign="center" o:hrstd="t" o:hrnoshade="t" o:hr="t" fillcolor="#0d0d0d" stroked="f"/>
        </w:pict>
      </w:r>
    </w:p>
    <w:p w14:paraId="61707D55"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i/>
          <w:iCs/>
          <w:color w:val="0D0D0D"/>
          <w:sz w:val="24"/>
          <w:szCs w:val="24"/>
          <w:lang w:eastAsia="en-IN"/>
        </w:rPr>
        <w:t>As the surgical ecosystem evolves to prioritize precision, safety, and speed, market segmentation will play a crucial role in shaping product innovation, customization, and distribution strategies across diverse clinical settings.</w:t>
      </w:r>
    </w:p>
    <w:p w14:paraId="2D6143CB" w14:textId="77777777" w:rsidR="00E5623C" w:rsidRPr="00E5623C" w:rsidRDefault="00E5623C" w:rsidP="00E5623C">
      <w:pPr>
        <w:shd w:val="clear" w:color="auto" w:fill="FFFFFF"/>
        <w:spacing w:after="0" w:line="240" w:lineRule="auto"/>
        <w:outlineLvl w:val="2"/>
        <w:rPr>
          <w:rFonts w:ascii="Segoe UI" w:eastAsia="Times New Roman" w:hAnsi="Segoe UI" w:cs="Segoe UI"/>
          <w:b/>
          <w:bCs/>
          <w:color w:val="0D0D0D"/>
          <w:sz w:val="30"/>
          <w:szCs w:val="30"/>
          <w:lang w:eastAsia="en-IN"/>
        </w:rPr>
      </w:pPr>
      <w:r w:rsidRPr="00E5623C">
        <w:rPr>
          <w:rFonts w:ascii="Segoe UI" w:eastAsia="Times New Roman" w:hAnsi="Segoe UI" w:cs="Segoe UI"/>
          <w:b/>
          <w:bCs/>
          <w:color w:val="0D0D0D"/>
          <w:sz w:val="30"/>
          <w:szCs w:val="30"/>
          <w:lang w:eastAsia="en-IN"/>
        </w:rPr>
        <w:t>3. Market Trends and Innovation Landscape</w:t>
      </w:r>
    </w:p>
    <w:p w14:paraId="07728057"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The </w:t>
      </w:r>
      <w:r w:rsidRPr="00E5623C">
        <w:rPr>
          <w:rFonts w:ascii="Segoe UI" w:eastAsia="Times New Roman" w:hAnsi="Segoe UI" w:cs="Segoe UI"/>
          <w:b/>
          <w:bCs/>
          <w:color w:val="0D0D0D"/>
          <w:sz w:val="24"/>
          <w:szCs w:val="24"/>
          <w:lang w:eastAsia="en-IN"/>
        </w:rPr>
        <w:t>cranial clamps market</w:t>
      </w:r>
      <w:r w:rsidRPr="00E5623C">
        <w:rPr>
          <w:rFonts w:ascii="Segoe UI" w:eastAsia="Times New Roman" w:hAnsi="Segoe UI" w:cs="Segoe UI"/>
          <w:color w:val="0D0D0D"/>
          <w:sz w:val="24"/>
          <w:szCs w:val="24"/>
          <w:lang w:eastAsia="en-IN"/>
        </w:rPr>
        <w:t xml:space="preserve"> is experiencing dynamic transformation </w:t>
      </w:r>
      <w:proofErr w:type="spellStart"/>
      <w:r w:rsidRPr="00E5623C">
        <w:rPr>
          <w:rFonts w:ascii="Segoe UI" w:eastAsia="Times New Roman" w:hAnsi="Segoe UI" w:cs="Segoe UI"/>
          <w:color w:val="0D0D0D"/>
          <w:sz w:val="24"/>
          <w:szCs w:val="24"/>
          <w:lang w:eastAsia="en-IN"/>
        </w:rPr>
        <w:t>fueled</w:t>
      </w:r>
      <w:proofErr w:type="spellEnd"/>
      <w:r w:rsidRPr="00E5623C">
        <w:rPr>
          <w:rFonts w:ascii="Segoe UI" w:eastAsia="Times New Roman" w:hAnsi="Segoe UI" w:cs="Segoe UI"/>
          <w:color w:val="0D0D0D"/>
          <w:sz w:val="24"/>
          <w:szCs w:val="24"/>
          <w:lang w:eastAsia="en-IN"/>
        </w:rPr>
        <w:t xml:space="preserve"> by technological breakthroughs, design innovation, and the rise of digitally integrated operating rooms. These trends are pushing the boundaries of precision neurosurgery and creating opportunities for OEMs to differentiate through innovation, safety, and usability.</w:t>
      </w:r>
    </w:p>
    <w:p w14:paraId="4EB248EB"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Key Trends Shaping the Market</w:t>
      </w:r>
    </w:p>
    <w:p w14:paraId="28A44BDE"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1. Integration with Intraoperative Imaging and Navigation Systems</w:t>
      </w:r>
      <w:r w:rsidRPr="00E5623C">
        <w:rPr>
          <w:rFonts w:ascii="Segoe UI" w:eastAsia="Times New Roman" w:hAnsi="Segoe UI" w:cs="Segoe UI"/>
          <w:color w:val="0D0D0D"/>
          <w:sz w:val="24"/>
          <w:szCs w:val="24"/>
          <w:lang w:eastAsia="en-IN"/>
        </w:rPr>
        <w:br/>
        <w:t>Modern cranial clamps are now designed to be fully compatible with intraoperative MRI (</w:t>
      </w:r>
      <w:proofErr w:type="spellStart"/>
      <w:r w:rsidRPr="00E5623C">
        <w:rPr>
          <w:rFonts w:ascii="Segoe UI" w:eastAsia="Times New Roman" w:hAnsi="Segoe UI" w:cs="Segoe UI"/>
          <w:color w:val="0D0D0D"/>
          <w:sz w:val="24"/>
          <w:szCs w:val="24"/>
          <w:lang w:eastAsia="en-IN"/>
        </w:rPr>
        <w:t>iMRI</w:t>
      </w:r>
      <w:proofErr w:type="spellEnd"/>
      <w:r w:rsidRPr="00E5623C">
        <w:rPr>
          <w:rFonts w:ascii="Segoe UI" w:eastAsia="Times New Roman" w:hAnsi="Segoe UI" w:cs="Segoe UI"/>
          <w:color w:val="0D0D0D"/>
          <w:sz w:val="24"/>
          <w:szCs w:val="24"/>
          <w:lang w:eastAsia="en-IN"/>
        </w:rPr>
        <w:t xml:space="preserve">), CT, and </w:t>
      </w:r>
      <w:proofErr w:type="spellStart"/>
      <w:r w:rsidRPr="00E5623C">
        <w:rPr>
          <w:rFonts w:ascii="Segoe UI" w:eastAsia="Times New Roman" w:hAnsi="Segoe UI" w:cs="Segoe UI"/>
          <w:color w:val="0D0D0D"/>
          <w:sz w:val="24"/>
          <w:szCs w:val="24"/>
          <w:lang w:eastAsia="en-IN"/>
        </w:rPr>
        <w:t>neuronavigation</w:t>
      </w:r>
      <w:proofErr w:type="spellEnd"/>
      <w:r w:rsidRPr="00E5623C">
        <w:rPr>
          <w:rFonts w:ascii="Segoe UI" w:eastAsia="Times New Roman" w:hAnsi="Segoe UI" w:cs="Segoe UI"/>
          <w:color w:val="0D0D0D"/>
          <w:sz w:val="24"/>
          <w:szCs w:val="24"/>
          <w:lang w:eastAsia="en-IN"/>
        </w:rPr>
        <w:t xml:space="preserve"> platforms. This allows for real-time brain mapping and higher procedural accuracy. </w:t>
      </w:r>
      <w:r w:rsidRPr="00E5623C">
        <w:rPr>
          <w:rFonts w:ascii="Segoe UI" w:eastAsia="Times New Roman" w:hAnsi="Segoe UI" w:cs="Segoe UI"/>
          <w:i/>
          <w:iCs/>
          <w:color w:val="0D0D0D"/>
          <w:sz w:val="24"/>
          <w:szCs w:val="24"/>
          <w:lang w:eastAsia="en-IN"/>
        </w:rPr>
        <w:t xml:space="preserve">Such systems reduce revision rates and optimize patient outcomes in complex </w:t>
      </w:r>
      <w:proofErr w:type="spellStart"/>
      <w:r w:rsidRPr="00E5623C">
        <w:rPr>
          <w:rFonts w:ascii="Segoe UI" w:eastAsia="Times New Roman" w:hAnsi="Segoe UI" w:cs="Segoe UI"/>
          <w:i/>
          <w:iCs/>
          <w:color w:val="0D0D0D"/>
          <w:sz w:val="24"/>
          <w:szCs w:val="24"/>
          <w:lang w:eastAsia="en-IN"/>
        </w:rPr>
        <w:t>tumor</w:t>
      </w:r>
      <w:proofErr w:type="spellEnd"/>
      <w:r w:rsidRPr="00E5623C">
        <w:rPr>
          <w:rFonts w:ascii="Segoe UI" w:eastAsia="Times New Roman" w:hAnsi="Segoe UI" w:cs="Segoe UI"/>
          <w:i/>
          <w:iCs/>
          <w:color w:val="0D0D0D"/>
          <w:sz w:val="24"/>
          <w:szCs w:val="24"/>
          <w:lang w:eastAsia="en-IN"/>
        </w:rPr>
        <w:t xml:space="preserve"> resections or epileptic foci localization.</w:t>
      </w:r>
    </w:p>
    <w:p w14:paraId="41FF5E16"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2. Rise of Robotic-Assisted Neurosurgery</w:t>
      </w:r>
      <w:r w:rsidRPr="00E5623C">
        <w:rPr>
          <w:rFonts w:ascii="Segoe UI" w:eastAsia="Times New Roman" w:hAnsi="Segoe UI" w:cs="Segoe UI"/>
          <w:color w:val="0D0D0D"/>
          <w:sz w:val="24"/>
          <w:szCs w:val="24"/>
          <w:lang w:eastAsia="en-IN"/>
        </w:rPr>
        <w:br/>
        <w:t>Robotics is increasingly utilized in neurosurgical procedures, necessitating clamps that can ensure absolute head stability. Manufacturers are now engineering clamps with robotic mount compatibility and adjustable torque control. </w:t>
      </w:r>
      <w:r w:rsidRPr="00E5623C">
        <w:rPr>
          <w:rFonts w:ascii="Segoe UI" w:eastAsia="Times New Roman" w:hAnsi="Segoe UI" w:cs="Segoe UI"/>
          <w:i/>
          <w:iCs/>
          <w:color w:val="0D0D0D"/>
          <w:sz w:val="24"/>
          <w:szCs w:val="24"/>
          <w:lang w:eastAsia="en-IN"/>
        </w:rPr>
        <w:t xml:space="preserve">This synergy </w:t>
      </w:r>
      <w:r w:rsidRPr="00E5623C">
        <w:rPr>
          <w:rFonts w:ascii="Segoe UI" w:eastAsia="Times New Roman" w:hAnsi="Segoe UI" w:cs="Segoe UI"/>
          <w:i/>
          <w:iCs/>
          <w:color w:val="0D0D0D"/>
          <w:sz w:val="24"/>
          <w:szCs w:val="24"/>
          <w:lang w:eastAsia="en-IN"/>
        </w:rPr>
        <w:lastRenderedPageBreak/>
        <w:t>enhances precision and reduces the risk of micro-movements during robotic drill trajectories.</w:t>
      </w:r>
    </w:p>
    <w:p w14:paraId="7CC9550B"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 xml:space="preserve">3. Patient-Specific and </w:t>
      </w:r>
      <w:proofErr w:type="spellStart"/>
      <w:r w:rsidRPr="00E5623C">
        <w:rPr>
          <w:rFonts w:ascii="Segoe UI" w:eastAsia="Times New Roman" w:hAnsi="Segoe UI" w:cs="Segoe UI"/>
          <w:b/>
          <w:bCs/>
          <w:color w:val="0D0D0D"/>
          <w:sz w:val="24"/>
          <w:szCs w:val="24"/>
          <w:lang w:eastAsia="en-IN"/>
        </w:rPr>
        <w:t>Pediatric</w:t>
      </w:r>
      <w:proofErr w:type="spellEnd"/>
      <w:r w:rsidRPr="00E5623C">
        <w:rPr>
          <w:rFonts w:ascii="Segoe UI" w:eastAsia="Times New Roman" w:hAnsi="Segoe UI" w:cs="Segoe UI"/>
          <w:b/>
          <w:bCs/>
          <w:color w:val="0D0D0D"/>
          <w:sz w:val="24"/>
          <w:szCs w:val="24"/>
          <w:lang w:eastAsia="en-IN"/>
        </w:rPr>
        <w:t>-Friendly Designs</w:t>
      </w:r>
      <w:r w:rsidRPr="00E5623C">
        <w:rPr>
          <w:rFonts w:ascii="Segoe UI" w:eastAsia="Times New Roman" w:hAnsi="Segoe UI" w:cs="Segoe UI"/>
          <w:color w:val="0D0D0D"/>
          <w:sz w:val="24"/>
          <w:szCs w:val="24"/>
          <w:lang w:eastAsia="en-IN"/>
        </w:rPr>
        <w:br/>
        <w:t xml:space="preserve">Recognizing the anatomical variations across age groups and patients, companies are launching </w:t>
      </w:r>
      <w:proofErr w:type="spellStart"/>
      <w:r w:rsidRPr="00E5623C">
        <w:rPr>
          <w:rFonts w:ascii="Segoe UI" w:eastAsia="Times New Roman" w:hAnsi="Segoe UI" w:cs="Segoe UI"/>
          <w:color w:val="0D0D0D"/>
          <w:sz w:val="24"/>
          <w:szCs w:val="24"/>
          <w:lang w:eastAsia="en-IN"/>
        </w:rPr>
        <w:t>pediatric</w:t>
      </w:r>
      <w:proofErr w:type="spellEnd"/>
      <w:r w:rsidRPr="00E5623C">
        <w:rPr>
          <w:rFonts w:ascii="Segoe UI" w:eastAsia="Times New Roman" w:hAnsi="Segoe UI" w:cs="Segoe UI"/>
          <w:color w:val="0D0D0D"/>
          <w:sz w:val="24"/>
          <w:szCs w:val="24"/>
          <w:lang w:eastAsia="en-IN"/>
        </w:rPr>
        <w:t>-sized clamps and customizable configurations. </w:t>
      </w:r>
      <w:r w:rsidRPr="00E5623C">
        <w:rPr>
          <w:rFonts w:ascii="Segoe UI" w:eastAsia="Times New Roman" w:hAnsi="Segoe UI" w:cs="Segoe UI"/>
          <w:i/>
          <w:iCs/>
          <w:color w:val="0D0D0D"/>
          <w:sz w:val="24"/>
          <w:szCs w:val="24"/>
          <w:lang w:eastAsia="en-IN"/>
        </w:rPr>
        <w:t>This patient-specific approach enhances safety, especially in neonates and children undergoing cranial decompression or CSF diversion procedures.</w:t>
      </w:r>
    </w:p>
    <w:p w14:paraId="52D08C25"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4. Biocompatible and Lightweight Material Innovations</w:t>
      </w:r>
      <w:r w:rsidRPr="00E5623C">
        <w:rPr>
          <w:rFonts w:ascii="Segoe UI" w:eastAsia="Times New Roman" w:hAnsi="Segoe UI" w:cs="Segoe UI"/>
          <w:color w:val="0D0D0D"/>
          <w:sz w:val="24"/>
          <w:szCs w:val="24"/>
          <w:lang w:eastAsia="en-IN"/>
        </w:rPr>
        <w:br/>
        <w:t xml:space="preserve">There is a gradual shift toward using carbon </w:t>
      </w:r>
      <w:proofErr w:type="spellStart"/>
      <w:r w:rsidRPr="00E5623C">
        <w:rPr>
          <w:rFonts w:ascii="Segoe UI" w:eastAsia="Times New Roman" w:hAnsi="Segoe UI" w:cs="Segoe UI"/>
          <w:color w:val="0D0D0D"/>
          <w:sz w:val="24"/>
          <w:szCs w:val="24"/>
          <w:lang w:eastAsia="en-IN"/>
        </w:rPr>
        <w:t>fiber</w:t>
      </w:r>
      <w:proofErr w:type="spellEnd"/>
      <w:r w:rsidRPr="00E5623C">
        <w:rPr>
          <w:rFonts w:ascii="Segoe UI" w:eastAsia="Times New Roman" w:hAnsi="Segoe UI" w:cs="Segoe UI"/>
          <w:color w:val="0D0D0D"/>
          <w:sz w:val="24"/>
          <w:szCs w:val="24"/>
          <w:lang w:eastAsia="en-IN"/>
        </w:rPr>
        <w:t xml:space="preserve"> composites, medical-grade polymers, and anodized </w:t>
      </w:r>
      <w:proofErr w:type="spellStart"/>
      <w:r w:rsidRPr="00E5623C">
        <w:rPr>
          <w:rFonts w:ascii="Segoe UI" w:eastAsia="Times New Roman" w:hAnsi="Segoe UI" w:cs="Segoe UI"/>
          <w:color w:val="0D0D0D"/>
          <w:sz w:val="24"/>
          <w:szCs w:val="24"/>
          <w:lang w:eastAsia="en-IN"/>
        </w:rPr>
        <w:t>aluminum</w:t>
      </w:r>
      <w:proofErr w:type="spellEnd"/>
      <w:r w:rsidRPr="00E5623C">
        <w:rPr>
          <w:rFonts w:ascii="Segoe UI" w:eastAsia="Times New Roman" w:hAnsi="Segoe UI" w:cs="Segoe UI"/>
          <w:color w:val="0D0D0D"/>
          <w:sz w:val="24"/>
          <w:szCs w:val="24"/>
          <w:lang w:eastAsia="en-IN"/>
        </w:rPr>
        <w:t xml:space="preserve"> for clamp frames and pins. These materials provide:</w:t>
      </w:r>
    </w:p>
    <w:p w14:paraId="259D38BE" w14:textId="77777777" w:rsidR="00E5623C" w:rsidRPr="00E5623C" w:rsidRDefault="00E5623C" w:rsidP="00E5623C">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Radiolucency (essential for imaging compatibility)</w:t>
      </w:r>
    </w:p>
    <w:p w14:paraId="1B968793" w14:textId="77777777" w:rsidR="00E5623C" w:rsidRPr="00E5623C" w:rsidRDefault="00E5623C" w:rsidP="00E5623C">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Reduced weight and improved ergonomics</w:t>
      </w:r>
    </w:p>
    <w:p w14:paraId="78DBCEDE" w14:textId="77777777" w:rsidR="00E5623C" w:rsidRPr="00E5623C" w:rsidRDefault="00E5623C" w:rsidP="00E5623C">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Enhanced durability and sterilization compatibility</w:t>
      </w:r>
    </w:p>
    <w:p w14:paraId="239C0AE5"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i/>
          <w:iCs/>
          <w:color w:val="0D0D0D"/>
          <w:sz w:val="24"/>
          <w:szCs w:val="24"/>
          <w:lang w:eastAsia="en-IN"/>
        </w:rPr>
        <w:t>Clinicians increasingly demand systems that do not interfere with imaging while also being easier to handle during extended procedures.</w:t>
      </w:r>
    </w:p>
    <w:p w14:paraId="345AAA91"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Innovation Landscape and R&amp;D Focus</w:t>
      </w:r>
    </w:p>
    <w:p w14:paraId="154E3912" w14:textId="77777777" w:rsidR="00E5623C" w:rsidRPr="00E5623C" w:rsidRDefault="00E5623C" w:rsidP="00E5623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R&amp;D pipelines among mid-to-large device manufacturers are now emphasizing:</w:t>
      </w:r>
    </w:p>
    <w:p w14:paraId="74F02A72" w14:textId="77777777" w:rsidR="00E5623C" w:rsidRPr="00E5623C" w:rsidRDefault="00E5623C" w:rsidP="00E5623C">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Clamp smart sensors</w:t>
      </w:r>
      <w:r w:rsidRPr="00E5623C">
        <w:rPr>
          <w:rFonts w:ascii="Segoe UI" w:eastAsia="Times New Roman" w:hAnsi="Segoe UI" w:cs="Segoe UI"/>
          <w:color w:val="0D0D0D"/>
          <w:sz w:val="24"/>
          <w:szCs w:val="24"/>
          <w:lang w:eastAsia="en-IN"/>
        </w:rPr>
        <w:t> to alert surgeons of excessive torque or pressure</w:t>
      </w:r>
    </w:p>
    <w:p w14:paraId="3C995F7C" w14:textId="77777777" w:rsidR="00E5623C" w:rsidRPr="00E5623C" w:rsidRDefault="00E5623C" w:rsidP="00E5623C">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Quick-release locking mechanisms</w:t>
      </w:r>
      <w:r w:rsidRPr="00E5623C">
        <w:rPr>
          <w:rFonts w:ascii="Segoe UI" w:eastAsia="Times New Roman" w:hAnsi="Segoe UI" w:cs="Segoe UI"/>
          <w:color w:val="0D0D0D"/>
          <w:sz w:val="24"/>
          <w:szCs w:val="24"/>
          <w:lang w:eastAsia="en-IN"/>
        </w:rPr>
        <w:t> for faster surgical prep</w:t>
      </w:r>
    </w:p>
    <w:p w14:paraId="62F0EC7D" w14:textId="77777777" w:rsidR="00E5623C" w:rsidRPr="00E5623C" w:rsidRDefault="00E5623C" w:rsidP="00E5623C">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Antimicrobial coatings</w:t>
      </w:r>
      <w:r w:rsidRPr="00E5623C">
        <w:rPr>
          <w:rFonts w:ascii="Segoe UI" w:eastAsia="Times New Roman" w:hAnsi="Segoe UI" w:cs="Segoe UI"/>
          <w:color w:val="0D0D0D"/>
          <w:sz w:val="24"/>
          <w:szCs w:val="24"/>
          <w:lang w:eastAsia="en-IN"/>
        </w:rPr>
        <w:t> to reduce postoperative infection risk</w:t>
      </w:r>
    </w:p>
    <w:p w14:paraId="4FAD6C73" w14:textId="77777777" w:rsidR="00E5623C" w:rsidRPr="00E5623C" w:rsidRDefault="00E5623C" w:rsidP="00E5623C">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Modular and magnetic clamp frames</w:t>
      </w:r>
      <w:r w:rsidRPr="00E5623C">
        <w:rPr>
          <w:rFonts w:ascii="Segoe UI" w:eastAsia="Times New Roman" w:hAnsi="Segoe UI" w:cs="Segoe UI"/>
          <w:color w:val="0D0D0D"/>
          <w:sz w:val="24"/>
          <w:szCs w:val="24"/>
          <w:lang w:eastAsia="en-IN"/>
        </w:rPr>
        <w:t> to aid rapid setup and compatibility with variable table designs</w:t>
      </w:r>
    </w:p>
    <w:p w14:paraId="4B2646FA"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Strategic Collaborations and Ecosystem Expansion</w:t>
      </w:r>
    </w:p>
    <w:p w14:paraId="167DBE70" w14:textId="77777777" w:rsidR="00E5623C" w:rsidRPr="00E5623C" w:rsidRDefault="00E5623C" w:rsidP="00E5623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Recent years have seen a rise in:</w:t>
      </w:r>
    </w:p>
    <w:p w14:paraId="70FF8B74" w14:textId="77777777" w:rsidR="00E5623C" w:rsidRPr="00E5623C" w:rsidRDefault="00E5623C" w:rsidP="00E5623C">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Collaborations between neurosurgical tool companies and imaging OEMs</w:t>
      </w:r>
      <w:r w:rsidRPr="00E5623C">
        <w:rPr>
          <w:rFonts w:ascii="Segoe UI" w:eastAsia="Times New Roman" w:hAnsi="Segoe UI" w:cs="Segoe UI"/>
          <w:color w:val="0D0D0D"/>
          <w:sz w:val="24"/>
          <w:szCs w:val="24"/>
          <w:lang w:eastAsia="en-IN"/>
        </w:rPr>
        <w:t> to develop integrated systems</w:t>
      </w:r>
    </w:p>
    <w:p w14:paraId="1695C6E5" w14:textId="77777777" w:rsidR="00E5623C" w:rsidRPr="00E5623C" w:rsidRDefault="00E5623C" w:rsidP="00E5623C">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Co-development programs with surgical robotics firms</w:t>
      </w:r>
    </w:p>
    <w:p w14:paraId="0AFC0C72" w14:textId="77777777" w:rsidR="00E5623C" w:rsidRPr="00E5623C" w:rsidRDefault="00E5623C" w:rsidP="00E5623C">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IP filings for clamp alignment calibration technologies</w:t>
      </w:r>
      <w:r w:rsidRPr="00E5623C">
        <w:rPr>
          <w:rFonts w:ascii="Segoe UI" w:eastAsia="Times New Roman" w:hAnsi="Segoe UI" w:cs="Segoe UI"/>
          <w:color w:val="0D0D0D"/>
          <w:sz w:val="24"/>
          <w:szCs w:val="24"/>
          <w:lang w:eastAsia="en-IN"/>
        </w:rPr>
        <w:t> and single-handed operation tools</w:t>
      </w:r>
    </w:p>
    <w:p w14:paraId="02762F4F"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i/>
          <w:iCs/>
          <w:color w:val="0D0D0D"/>
          <w:sz w:val="24"/>
          <w:szCs w:val="24"/>
          <w:lang w:eastAsia="en-IN"/>
        </w:rPr>
        <w:t>As one expert noted, “The next-gen cranial clamps are not just about head fixation—they are part of the precision-surgical ecosystem, tightly integrated with imaging, navigation, and robotics. Innovation in this space will be less about steel and more about data, ergonomics, and adaptability.”</w:t>
      </w:r>
    </w:p>
    <w:p w14:paraId="47806686" w14:textId="77777777" w:rsidR="00E5623C" w:rsidRPr="00E5623C" w:rsidRDefault="00E5623C" w:rsidP="00E5623C">
      <w:pPr>
        <w:shd w:val="clear" w:color="auto" w:fill="FFFFFF"/>
        <w:spacing w:after="0" w:line="240" w:lineRule="auto"/>
        <w:outlineLvl w:val="2"/>
        <w:rPr>
          <w:rFonts w:ascii="Segoe UI" w:eastAsia="Times New Roman" w:hAnsi="Segoe UI" w:cs="Segoe UI"/>
          <w:b/>
          <w:bCs/>
          <w:color w:val="0D0D0D"/>
          <w:sz w:val="30"/>
          <w:szCs w:val="30"/>
          <w:lang w:eastAsia="en-IN"/>
        </w:rPr>
      </w:pPr>
      <w:r w:rsidRPr="00E5623C">
        <w:rPr>
          <w:rFonts w:ascii="Segoe UI" w:eastAsia="Times New Roman" w:hAnsi="Segoe UI" w:cs="Segoe UI"/>
          <w:b/>
          <w:bCs/>
          <w:color w:val="0D0D0D"/>
          <w:sz w:val="30"/>
          <w:szCs w:val="30"/>
          <w:lang w:eastAsia="en-IN"/>
        </w:rPr>
        <w:lastRenderedPageBreak/>
        <w:t>4. Competitive Intelligence and Benchmarking</w:t>
      </w:r>
    </w:p>
    <w:p w14:paraId="23E9FE9E"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The </w:t>
      </w:r>
      <w:r w:rsidRPr="00E5623C">
        <w:rPr>
          <w:rFonts w:ascii="Segoe UI" w:eastAsia="Times New Roman" w:hAnsi="Segoe UI" w:cs="Segoe UI"/>
          <w:b/>
          <w:bCs/>
          <w:color w:val="0D0D0D"/>
          <w:sz w:val="24"/>
          <w:szCs w:val="24"/>
          <w:lang w:eastAsia="en-IN"/>
        </w:rPr>
        <w:t>cranial clamps market</w:t>
      </w:r>
      <w:r w:rsidRPr="00E5623C">
        <w:rPr>
          <w:rFonts w:ascii="Segoe UI" w:eastAsia="Times New Roman" w:hAnsi="Segoe UI" w:cs="Segoe UI"/>
          <w:color w:val="0D0D0D"/>
          <w:sz w:val="24"/>
          <w:szCs w:val="24"/>
          <w:lang w:eastAsia="en-IN"/>
        </w:rPr>
        <w:t> is moderately consolidated, with a mix of global medical device giants and specialized surgical tool manufacturers competing on innovation, precision engineering, and distribution strength. Competitive differentiation is driven by product safety, integration with surgical ecosystems, and responsiveness to neurosurgical needs.</w:t>
      </w:r>
    </w:p>
    <w:p w14:paraId="62D9C85E" w14:textId="77777777" w:rsidR="00E5623C" w:rsidRPr="00E5623C" w:rsidRDefault="00E5623C" w:rsidP="00E5623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Here is a strategic overview of key players shaping the landscape:</w:t>
      </w:r>
    </w:p>
    <w:p w14:paraId="57E8973D"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 xml:space="preserve">1. Integra </w:t>
      </w:r>
      <w:proofErr w:type="spellStart"/>
      <w:r w:rsidRPr="00E5623C">
        <w:rPr>
          <w:rFonts w:ascii="Segoe UI" w:eastAsia="Times New Roman" w:hAnsi="Segoe UI" w:cs="Segoe UI"/>
          <w:b/>
          <w:bCs/>
          <w:color w:val="0D0D0D"/>
          <w:sz w:val="24"/>
          <w:szCs w:val="24"/>
          <w:lang w:eastAsia="en-IN"/>
        </w:rPr>
        <w:t>LifeSciences</w:t>
      </w:r>
      <w:proofErr w:type="spellEnd"/>
    </w:p>
    <w:p w14:paraId="10FED7E1"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A dominant player in cranial stabilization, </w:t>
      </w:r>
      <w:r w:rsidRPr="00E5623C">
        <w:rPr>
          <w:rFonts w:ascii="Segoe UI" w:eastAsia="Times New Roman" w:hAnsi="Segoe UI" w:cs="Segoe UI"/>
          <w:b/>
          <w:bCs/>
          <w:color w:val="0D0D0D"/>
          <w:sz w:val="24"/>
          <w:szCs w:val="24"/>
          <w:lang w:eastAsia="en-IN"/>
        </w:rPr>
        <w:t xml:space="preserve">Integra </w:t>
      </w:r>
      <w:proofErr w:type="spellStart"/>
      <w:r w:rsidRPr="00E5623C">
        <w:rPr>
          <w:rFonts w:ascii="Segoe UI" w:eastAsia="Times New Roman" w:hAnsi="Segoe UI" w:cs="Segoe UI"/>
          <w:b/>
          <w:bCs/>
          <w:color w:val="0D0D0D"/>
          <w:sz w:val="24"/>
          <w:szCs w:val="24"/>
          <w:lang w:eastAsia="en-IN"/>
        </w:rPr>
        <w:t>LifeSciences</w:t>
      </w:r>
      <w:proofErr w:type="spellEnd"/>
      <w:r w:rsidRPr="00E5623C">
        <w:rPr>
          <w:rFonts w:ascii="Segoe UI" w:eastAsia="Times New Roman" w:hAnsi="Segoe UI" w:cs="Segoe UI"/>
          <w:color w:val="0D0D0D"/>
          <w:sz w:val="24"/>
          <w:szCs w:val="24"/>
          <w:lang w:eastAsia="en-IN"/>
        </w:rPr>
        <w:t> offers a comprehensive range of neurosurgical tools. The company emphasizes:</w:t>
      </w:r>
    </w:p>
    <w:p w14:paraId="1BAC889D" w14:textId="77777777" w:rsidR="00E5623C" w:rsidRPr="00E5623C" w:rsidRDefault="00E5623C" w:rsidP="00E5623C">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Precision-crafted three-pin head clamps and radiolucent headrest systems</w:t>
      </w:r>
    </w:p>
    <w:p w14:paraId="4501B984" w14:textId="77777777" w:rsidR="00E5623C" w:rsidRPr="00E5623C" w:rsidRDefault="00E5623C" w:rsidP="00E5623C">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Strong distribution in North America and Europe</w:t>
      </w:r>
    </w:p>
    <w:p w14:paraId="6E36C58E" w14:textId="77777777" w:rsidR="00E5623C" w:rsidRPr="00E5623C" w:rsidRDefault="00E5623C" w:rsidP="00E5623C">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Integration with stereotactic systems and navigation tools</w:t>
      </w:r>
      <w:r w:rsidRPr="00E5623C">
        <w:rPr>
          <w:rFonts w:ascii="Segoe UI" w:eastAsia="Times New Roman" w:hAnsi="Segoe UI" w:cs="Segoe UI"/>
          <w:color w:val="0D0D0D"/>
          <w:sz w:val="24"/>
          <w:szCs w:val="24"/>
          <w:lang w:eastAsia="en-IN"/>
        </w:rPr>
        <w:br/>
      </w:r>
      <w:r w:rsidRPr="00E5623C">
        <w:rPr>
          <w:rFonts w:ascii="Segoe UI" w:eastAsia="Times New Roman" w:hAnsi="Segoe UI" w:cs="Segoe UI"/>
          <w:i/>
          <w:iCs/>
          <w:color w:val="0D0D0D"/>
          <w:sz w:val="24"/>
          <w:szCs w:val="24"/>
          <w:lang w:eastAsia="en-IN"/>
        </w:rPr>
        <w:t xml:space="preserve">Its strategy </w:t>
      </w:r>
      <w:proofErr w:type="spellStart"/>
      <w:r w:rsidRPr="00E5623C">
        <w:rPr>
          <w:rFonts w:ascii="Segoe UI" w:eastAsia="Times New Roman" w:hAnsi="Segoe UI" w:cs="Segoe UI"/>
          <w:i/>
          <w:iCs/>
          <w:color w:val="0D0D0D"/>
          <w:sz w:val="24"/>
          <w:szCs w:val="24"/>
          <w:lang w:eastAsia="en-IN"/>
        </w:rPr>
        <w:t>centers</w:t>
      </w:r>
      <w:proofErr w:type="spellEnd"/>
      <w:r w:rsidRPr="00E5623C">
        <w:rPr>
          <w:rFonts w:ascii="Segoe UI" w:eastAsia="Times New Roman" w:hAnsi="Segoe UI" w:cs="Segoe UI"/>
          <w:i/>
          <w:iCs/>
          <w:color w:val="0D0D0D"/>
          <w:sz w:val="24"/>
          <w:szCs w:val="24"/>
          <w:lang w:eastAsia="en-IN"/>
        </w:rPr>
        <w:t xml:space="preserve"> on complete neurosurgical kits, improving OR efficiency for high-volume hospitals.</w:t>
      </w:r>
    </w:p>
    <w:p w14:paraId="4645D92A"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2. Medtronic</w:t>
      </w:r>
    </w:p>
    <w:p w14:paraId="00A8EE6A"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Medtronic</w:t>
      </w:r>
      <w:r w:rsidRPr="00E5623C">
        <w:rPr>
          <w:rFonts w:ascii="Segoe UI" w:eastAsia="Times New Roman" w:hAnsi="Segoe UI" w:cs="Segoe UI"/>
          <w:color w:val="0D0D0D"/>
          <w:sz w:val="24"/>
          <w:szCs w:val="24"/>
          <w:lang w:eastAsia="en-IN"/>
        </w:rPr>
        <w:t> is actively expanding its footprint in neurosurgery via partnerships and acquisitions. While not solely focused on clamps, its systems are:</w:t>
      </w:r>
    </w:p>
    <w:p w14:paraId="6BCEF6ED" w14:textId="77777777" w:rsidR="00E5623C" w:rsidRPr="00E5623C" w:rsidRDefault="00E5623C" w:rsidP="00E5623C">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Designed for compatibility with robotic navigation platforms</w:t>
      </w:r>
    </w:p>
    <w:p w14:paraId="7DE3D88F" w14:textId="77777777" w:rsidR="00E5623C" w:rsidRPr="00E5623C" w:rsidRDefault="00E5623C" w:rsidP="00E5623C">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Engineered for neuro-spinal procedures requiring extreme positional accuracy</w:t>
      </w:r>
      <w:r w:rsidRPr="00E5623C">
        <w:rPr>
          <w:rFonts w:ascii="Segoe UI" w:eastAsia="Times New Roman" w:hAnsi="Segoe UI" w:cs="Segoe UI"/>
          <w:color w:val="0D0D0D"/>
          <w:sz w:val="24"/>
          <w:szCs w:val="24"/>
          <w:lang w:eastAsia="en-IN"/>
        </w:rPr>
        <w:br/>
      </w:r>
      <w:r w:rsidRPr="00E5623C">
        <w:rPr>
          <w:rFonts w:ascii="Segoe UI" w:eastAsia="Times New Roman" w:hAnsi="Segoe UI" w:cs="Segoe UI"/>
          <w:i/>
          <w:iCs/>
          <w:color w:val="0D0D0D"/>
          <w:sz w:val="24"/>
          <w:szCs w:val="24"/>
          <w:lang w:eastAsia="en-IN"/>
        </w:rPr>
        <w:t>Medtronic’s strength lies in bundling cranial clamps with broader neuro suites and offering integrated workflow solutions.</w:t>
      </w:r>
    </w:p>
    <w:p w14:paraId="28F7D213"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3. Mizuho OSI</w:t>
      </w:r>
    </w:p>
    <w:p w14:paraId="4642DA93"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Mizuho OSI</w:t>
      </w:r>
      <w:r w:rsidRPr="00E5623C">
        <w:rPr>
          <w:rFonts w:ascii="Segoe UI" w:eastAsia="Times New Roman" w:hAnsi="Segoe UI" w:cs="Segoe UI"/>
          <w:color w:val="0D0D0D"/>
          <w:sz w:val="24"/>
          <w:szCs w:val="24"/>
          <w:lang w:eastAsia="en-IN"/>
        </w:rPr>
        <w:t> specializes in high-precision head fixation equipment for cranial and spine surgeries. Known for:</w:t>
      </w:r>
    </w:p>
    <w:p w14:paraId="0DC811AC" w14:textId="77777777" w:rsidR="00E5623C" w:rsidRPr="00E5623C" w:rsidRDefault="00E5623C" w:rsidP="00E5623C">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 xml:space="preserve">Carbon </w:t>
      </w:r>
      <w:proofErr w:type="spellStart"/>
      <w:r w:rsidRPr="00E5623C">
        <w:rPr>
          <w:rFonts w:ascii="Segoe UI" w:eastAsia="Times New Roman" w:hAnsi="Segoe UI" w:cs="Segoe UI"/>
          <w:color w:val="0D0D0D"/>
          <w:sz w:val="24"/>
          <w:szCs w:val="24"/>
          <w:lang w:eastAsia="en-IN"/>
        </w:rPr>
        <w:t>fiber</w:t>
      </w:r>
      <w:proofErr w:type="spellEnd"/>
      <w:r w:rsidRPr="00E5623C">
        <w:rPr>
          <w:rFonts w:ascii="Segoe UI" w:eastAsia="Times New Roman" w:hAnsi="Segoe UI" w:cs="Segoe UI"/>
          <w:color w:val="0D0D0D"/>
          <w:sz w:val="24"/>
          <w:szCs w:val="24"/>
          <w:lang w:eastAsia="en-IN"/>
        </w:rPr>
        <w:t xml:space="preserve"> clamps and radiolucent frames</w:t>
      </w:r>
    </w:p>
    <w:p w14:paraId="4F5AA5E9" w14:textId="77777777" w:rsidR="00E5623C" w:rsidRPr="00E5623C" w:rsidRDefault="00E5623C" w:rsidP="00E5623C">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High adoption in North America and Asia</w:t>
      </w:r>
    </w:p>
    <w:p w14:paraId="639BBED9" w14:textId="77777777" w:rsidR="00E5623C" w:rsidRPr="00E5623C" w:rsidRDefault="00E5623C" w:rsidP="00E5623C">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Ergonomic, quick-release clamp systems for intraoperative adaptability</w:t>
      </w:r>
      <w:r w:rsidRPr="00E5623C">
        <w:rPr>
          <w:rFonts w:ascii="Segoe UI" w:eastAsia="Times New Roman" w:hAnsi="Segoe UI" w:cs="Segoe UI"/>
          <w:color w:val="0D0D0D"/>
          <w:sz w:val="24"/>
          <w:szCs w:val="24"/>
          <w:lang w:eastAsia="en-IN"/>
        </w:rPr>
        <w:br/>
      </w:r>
      <w:r w:rsidRPr="00E5623C">
        <w:rPr>
          <w:rFonts w:ascii="Segoe UI" w:eastAsia="Times New Roman" w:hAnsi="Segoe UI" w:cs="Segoe UI"/>
          <w:i/>
          <w:iCs/>
          <w:color w:val="0D0D0D"/>
          <w:sz w:val="24"/>
          <w:szCs w:val="24"/>
          <w:lang w:eastAsia="en-IN"/>
        </w:rPr>
        <w:t>It differentiates through surgical table integration and streamlined surgeon usability.</w:t>
      </w:r>
    </w:p>
    <w:p w14:paraId="68F5778D"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 xml:space="preserve">4. </w:t>
      </w:r>
      <w:proofErr w:type="spellStart"/>
      <w:r w:rsidRPr="00E5623C">
        <w:rPr>
          <w:rFonts w:ascii="Segoe UI" w:eastAsia="Times New Roman" w:hAnsi="Segoe UI" w:cs="Segoe UI"/>
          <w:b/>
          <w:bCs/>
          <w:color w:val="0D0D0D"/>
          <w:sz w:val="24"/>
          <w:szCs w:val="24"/>
          <w:lang w:eastAsia="en-IN"/>
        </w:rPr>
        <w:t>Micromar</w:t>
      </w:r>
      <w:proofErr w:type="spellEnd"/>
    </w:p>
    <w:p w14:paraId="2BF84B91"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Brazil-based </w:t>
      </w:r>
      <w:proofErr w:type="spellStart"/>
      <w:r w:rsidRPr="00E5623C">
        <w:rPr>
          <w:rFonts w:ascii="Segoe UI" w:eastAsia="Times New Roman" w:hAnsi="Segoe UI" w:cs="Segoe UI"/>
          <w:b/>
          <w:bCs/>
          <w:color w:val="0D0D0D"/>
          <w:sz w:val="24"/>
          <w:szCs w:val="24"/>
          <w:lang w:eastAsia="en-IN"/>
        </w:rPr>
        <w:t>Micromar</w:t>
      </w:r>
      <w:proofErr w:type="spellEnd"/>
      <w:r w:rsidRPr="00E5623C">
        <w:rPr>
          <w:rFonts w:ascii="Segoe UI" w:eastAsia="Times New Roman" w:hAnsi="Segoe UI" w:cs="Segoe UI"/>
          <w:color w:val="0D0D0D"/>
          <w:sz w:val="24"/>
          <w:szCs w:val="24"/>
          <w:lang w:eastAsia="en-IN"/>
        </w:rPr>
        <w:t> serves both domestic and international markets with affordable, durable cranial clamps. Their competitive advantage includes:</w:t>
      </w:r>
    </w:p>
    <w:p w14:paraId="6F77D05E" w14:textId="77777777" w:rsidR="00E5623C" w:rsidRPr="00E5623C" w:rsidRDefault="00E5623C" w:rsidP="00E5623C">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lastRenderedPageBreak/>
        <w:t>Cost-effective manufacturing for emerging markets</w:t>
      </w:r>
    </w:p>
    <w:p w14:paraId="6281860E" w14:textId="77777777" w:rsidR="00E5623C" w:rsidRPr="00E5623C" w:rsidRDefault="00E5623C" w:rsidP="00E5623C">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Simple, rugged designs compatible with global standards</w:t>
      </w:r>
      <w:r w:rsidRPr="00E5623C">
        <w:rPr>
          <w:rFonts w:ascii="Segoe UI" w:eastAsia="Times New Roman" w:hAnsi="Segoe UI" w:cs="Segoe UI"/>
          <w:color w:val="0D0D0D"/>
          <w:sz w:val="24"/>
          <w:szCs w:val="24"/>
          <w:lang w:eastAsia="en-IN"/>
        </w:rPr>
        <w:br/>
      </w:r>
      <w:proofErr w:type="spellStart"/>
      <w:r w:rsidRPr="00E5623C">
        <w:rPr>
          <w:rFonts w:ascii="Segoe UI" w:eastAsia="Times New Roman" w:hAnsi="Segoe UI" w:cs="Segoe UI"/>
          <w:i/>
          <w:iCs/>
          <w:color w:val="0D0D0D"/>
          <w:sz w:val="24"/>
          <w:szCs w:val="24"/>
          <w:lang w:eastAsia="en-IN"/>
        </w:rPr>
        <w:t>Micromar’s</w:t>
      </w:r>
      <w:proofErr w:type="spellEnd"/>
      <w:r w:rsidRPr="00E5623C">
        <w:rPr>
          <w:rFonts w:ascii="Segoe UI" w:eastAsia="Times New Roman" w:hAnsi="Segoe UI" w:cs="Segoe UI"/>
          <w:i/>
          <w:iCs/>
          <w:color w:val="0D0D0D"/>
          <w:sz w:val="24"/>
          <w:szCs w:val="24"/>
          <w:lang w:eastAsia="en-IN"/>
        </w:rPr>
        <w:t xml:space="preserve"> growing exports and CE certifications are positioning it as a trusted OEM for mid-tier surgical </w:t>
      </w:r>
      <w:proofErr w:type="spellStart"/>
      <w:r w:rsidRPr="00E5623C">
        <w:rPr>
          <w:rFonts w:ascii="Segoe UI" w:eastAsia="Times New Roman" w:hAnsi="Segoe UI" w:cs="Segoe UI"/>
          <w:i/>
          <w:iCs/>
          <w:color w:val="0D0D0D"/>
          <w:sz w:val="24"/>
          <w:szCs w:val="24"/>
          <w:lang w:eastAsia="en-IN"/>
        </w:rPr>
        <w:t>centers</w:t>
      </w:r>
      <w:proofErr w:type="spellEnd"/>
      <w:r w:rsidRPr="00E5623C">
        <w:rPr>
          <w:rFonts w:ascii="Segoe UI" w:eastAsia="Times New Roman" w:hAnsi="Segoe UI" w:cs="Segoe UI"/>
          <w:i/>
          <w:iCs/>
          <w:color w:val="0D0D0D"/>
          <w:sz w:val="24"/>
          <w:szCs w:val="24"/>
          <w:lang w:eastAsia="en-IN"/>
        </w:rPr>
        <w:t>.</w:t>
      </w:r>
    </w:p>
    <w:p w14:paraId="1E00B41C"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 xml:space="preserve">5. Braun </w:t>
      </w:r>
      <w:proofErr w:type="spellStart"/>
      <w:r w:rsidRPr="00E5623C">
        <w:rPr>
          <w:rFonts w:ascii="Segoe UI" w:eastAsia="Times New Roman" w:hAnsi="Segoe UI" w:cs="Segoe UI"/>
          <w:b/>
          <w:bCs/>
          <w:color w:val="0D0D0D"/>
          <w:sz w:val="24"/>
          <w:szCs w:val="24"/>
          <w:lang w:eastAsia="en-IN"/>
        </w:rPr>
        <w:t>Melsungen</w:t>
      </w:r>
      <w:proofErr w:type="spellEnd"/>
      <w:r w:rsidRPr="00E5623C">
        <w:rPr>
          <w:rFonts w:ascii="Segoe UI" w:eastAsia="Times New Roman" w:hAnsi="Segoe UI" w:cs="Segoe UI"/>
          <w:b/>
          <w:bCs/>
          <w:color w:val="0D0D0D"/>
          <w:sz w:val="24"/>
          <w:szCs w:val="24"/>
          <w:lang w:eastAsia="en-IN"/>
        </w:rPr>
        <w:t xml:space="preserve"> AG</w:t>
      </w:r>
    </w:p>
    <w:p w14:paraId="1C0A54AA"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Though more diversified, </w:t>
      </w:r>
      <w:r w:rsidRPr="00E5623C">
        <w:rPr>
          <w:rFonts w:ascii="Segoe UI" w:eastAsia="Times New Roman" w:hAnsi="Segoe UI" w:cs="Segoe UI"/>
          <w:b/>
          <w:bCs/>
          <w:color w:val="0D0D0D"/>
          <w:sz w:val="24"/>
          <w:szCs w:val="24"/>
          <w:lang w:eastAsia="en-IN"/>
        </w:rPr>
        <w:t>B. Braun</w:t>
      </w:r>
      <w:r w:rsidRPr="00E5623C">
        <w:rPr>
          <w:rFonts w:ascii="Segoe UI" w:eastAsia="Times New Roman" w:hAnsi="Segoe UI" w:cs="Segoe UI"/>
          <w:color w:val="0D0D0D"/>
          <w:sz w:val="24"/>
          <w:szCs w:val="24"/>
          <w:lang w:eastAsia="en-IN"/>
        </w:rPr>
        <w:t xml:space="preserve"> includes neurosurgical instrumentation under its </w:t>
      </w:r>
      <w:proofErr w:type="spellStart"/>
      <w:r w:rsidRPr="00E5623C">
        <w:rPr>
          <w:rFonts w:ascii="Segoe UI" w:eastAsia="Times New Roman" w:hAnsi="Segoe UI" w:cs="Segoe UI"/>
          <w:color w:val="0D0D0D"/>
          <w:sz w:val="24"/>
          <w:szCs w:val="24"/>
          <w:lang w:eastAsia="en-IN"/>
        </w:rPr>
        <w:t>Aesculap</w:t>
      </w:r>
      <w:proofErr w:type="spellEnd"/>
      <w:r w:rsidRPr="00E5623C">
        <w:rPr>
          <w:rFonts w:ascii="Segoe UI" w:eastAsia="Times New Roman" w:hAnsi="Segoe UI" w:cs="Segoe UI"/>
          <w:color w:val="0D0D0D"/>
          <w:sz w:val="24"/>
          <w:szCs w:val="24"/>
          <w:lang w:eastAsia="en-IN"/>
        </w:rPr>
        <w:t xml:space="preserve"> division. Its neurosurgery portfolio:</w:t>
      </w:r>
    </w:p>
    <w:p w14:paraId="535EC3F7" w14:textId="77777777" w:rsidR="00E5623C" w:rsidRPr="00E5623C" w:rsidRDefault="00E5623C" w:rsidP="00E5623C">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Emphasizes German engineering and quality control</w:t>
      </w:r>
    </w:p>
    <w:p w14:paraId="7590BC22" w14:textId="77777777" w:rsidR="00E5623C" w:rsidRPr="00E5623C" w:rsidRDefault="00E5623C" w:rsidP="00E5623C">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Focuses on ergonomic clamp systems tailored for long-duration surgeries</w:t>
      </w:r>
      <w:r w:rsidRPr="00E5623C">
        <w:rPr>
          <w:rFonts w:ascii="Segoe UI" w:eastAsia="Times New Roman" w:hAnsi="Segoe UI" w:cs="Segoe UI"/>
          <w:color w:val="0D0D0D"/>
          <w:sz w:val="24"/>
          <w:szCs w:val="24"/>
          <w:lang w:eastAsia="en-IN"/>
        </w:rPr>
        <w:br/>
      </w:r>
      <w:r w:rsidRPr="00E5623C">
        <w:rPr>
          <w:rFonts w:ascii="Segoe UI" w:eastAsia="Times New Roman" w:hAnsi="Segoe UI" w:cs="Segoe UI"/>
          <w:i/>
          <w:iCs/>
          <w:color w:val="0D0D0D"/>
          <w:sz w:val="24"/>
          <w:szCs w:val="24"/>
          <w:lang w:eastAsia="en-IN"/>
        </w:rPr>
        <w:t>B. Braun's European clinical relationships and safety-led design ethos give it a stronghold in public hospitals.</w:t>
      </w:r>
    </w:p>
    <w:p w14:paraId="4C8E69A6"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6. Eschmann Equipment</w:t>
      </w:r>
    </w:p>
    <w:p w14:paraId="0E77E48B"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Eschmann</w:t>
      </w:r>
      <w:r w:rsidRPr="00E5623C">
        <w:rPr>
          <w:rFonts w:ascii="Segoe UI" w:eastAsia="Times New Roman" w:hAnsi="Segoe UI" w:cs="Segoe UI"/>
          <w:color w:val="0D0D0D"/>
          <w:sz w:val="24"/>
          <w:szCs w:val="24"/>
          <w:lang w:eastAsia="en-IN"/>
        </w:rPr>
        <w:t>, a UK-based surgical solutions provider, is expanding into niche neurosurgical fixations. Key strategies include:</w:t>
      </w:r>
    </w:p>
    <w:p w14:paraId="288756CE" w14:textId="77777777" w:rsidR="00E5623C" w:rsidRPr="00E5623C" w:rsidRDefault="00E5623C" w:rsidP="00E5623C">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Modular clamp systems for varied table designs</w:t>
      </w:r>
    </w:p>
    <w:p w14:paraId="6B19DA0D" w14:textId="77777777" w:rsidR="00E5623C" w:rsidRPr="00E5623C" w:rsidRDefault="00E5623C" w:rsidP="00E5623C">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Focus on compact and lightweight equipment for mobile surgery units</w:t>
      </w:r>
      <w:r w:rsidRPr="00E5623C">
        <w:rPr>
          <w:rFonts w:ascii="Segoe UI" w:eastAsia="Times New Roman" w:hAnsi="Segoe UI" w:cs="Segoe UI"/>
          <w:color w:val="0D0D0D"/>
          <w:sz w:val="24"/>
          <w:szCs w:val="24"/>
          <w:lang w:eastAsia="en-IN"/>
        </w:rPr>
        <w:br/>
      </w:r>
      <w:r w:rsidRPr="00E5623C">
        <w:rPr>
          <w:rFonts w:ascii="Segoe UI" w:eastAsia="Times New Roman" w:hAnsi="Segoe UI" w:cs="Segoe UI"/>
          <w:i/>
          <w:iCs/>
          <w:color w:val="0D0D0D"/>
          <w:sz w:val="24"/>
          <w:szCs w:val="24"/>
          <w:lang w:eastAsia="en-IN"/>
        </w:rPr>
        <w:t>Though a smaller player, Eschmann is gaining traction in specialized markets such as field hospitals and military neuro units.</w:t>
      </w:r>
    </w:p>
    <w:p w14:paraId="59CF0DEC"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 xml:space="preserve">7. </w:t>
      </w:r>
      <w:proofErr w:type="spellStart"/>
      <w:r w:rsidRPr="00E5623C">
        <w:rPr>
          <w:rFonts w:ascii="Segoe UI" w:eastAsia="Times New Roman" w:hAnsi="Segoe UI" w:cs="Segoe UI"/>
          <w:b/>
          <w:bCs/>
          <w:color w:val="0D0D0D"/>
          <w:sz w:val="24"/>
          <w:szCs w:val="24"/>
          <w:lang w:eastAsia="en-IN"/>
        </w:rPr>
        <w:t>Inomed</w:t>
      </w:r>
      <w:proofErr w:type="spellEnd"/>
      <w:r w:rsidRPr="00E5623C">
        <w:rPr>
          <w:rFonts w:ascii="Segoe UI" w:eastAsia="Times New Roman" w:hAnsi="Segoe UI" w:cs="Segoe UI"/>
          <w:b/>
          <w:bCs/>
          <w:color w:val="0D0D0D"/>
          <w:sz w:val="24"/>
          <w:szCs w:val="24"/>
          <w:lang w:eastAsia="en-IN"/>
        </w:rPr>
        <w:t xml:space="preserve"> </w:t>
      </w:r>
      <w:proofErr w:type="spellStart"/>
      <w:r w:rsidRPr="00E5623C">
        <w:rPr>
          <w:rFonts w:ascii="Segoe UI" w:eastAsia="Times New Roman" w:hAnsi="Segoe UI" w:cs="Segoe UI"/>
          <w:b/>
          <w:bCs/>
          <w:color w:val="0D0D0D"/>
          <w:sz w:val="24"/>
          <w:szCs w:val="24"/>
          <w:lang w:eastAsia="en-IN"/>
        </w:rPr>
        <w:t>Medizintechnik</w:t>
      </w:r>
      <w:proofErr w:type="spellEnd"/>
    </w:p>
    <w:p w14:paraId="7755F178"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Germany-based </w:t>
      </w:r>
      <w:proofErr w:type="spellStart"/>
      <w:r w:rsidRPr="00E5623C">
        <w:rPr>
          <w:rFonts w:ascii="Segoe UI" w:eastAsia="Times New Roman" w:hAnsi="Segoe UI" w:cs="Segoe UI"/>
          <w:b/>
          <w:bCs/>
          <w:color w:val="0D0D0D"/>
          <w:sz w:val="24"/>
          <w:szCs w:val="24"/>
          <w:lang w:eastAsia="en-IN"/>
        </w:rPr>
        <w:t>Inomed</w:t>
      </w:r>
      <w:proofErr w:type="spellEnd"/>
      <w:r w:rsidRPr="00E5623C">
        <w:rPr>
          <w:rFonts w:ascii="Segoe UI" w:eastAsia="Times New Roman" w:hAnsi="Segoe UI" w:cs="Segoe UI"/>
          <w:color w:val="0D0D0D"/>
          <w:sz w:val="24"/>
          <w:szCs w:val="24"/>
          <w:lang w:eastAsia="en-IN"/>
        </w:rPr>
        <w:t> focuses on neuro-monitoring and head fixation systems with:</w:t>
      </w:r>
    </w:p>
    <w:p w14:paraId="371D8786" w14:textId="77777777" w:rsidR="00E5623C" w:rsidRPr="00E5623C" w:rsidRDefault="00E5623C" w:rsidP="00E5623C">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Products compatible with intraoperative neuro-monitoring (IONM) setups</w:t>
      </w:r>
    </w:p>
    <w:p w14:paraId="02E4EE22" w14:textId="77777777" w:rsidR="00E5623C" w:rsidRPr="00E5623C" w:rsidRDefault="00E5623C" w:rsidP="00E5623C">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 xml:space="preserve">Increasing customization for </w:t>
      </w:r>
      <w:proofErr w:type="spellStart"/>
      <w:r w:rsidRPr="00E5623C">
        <w:rPr>
          <w:rFonts w:ascii="Segoe UI" w:eastAsia="Times New Roman" w:hAnsi="Segoe UI" w:cs="Segoe UI"/>
          <w:color w:val="0D0D0D"/>
          <w:sz w:val="24"/>
          <w:szCs w:val="24"/>
          <w:lang w:eastAsia="en-IN"/>
        </w:rPr>
        <w:t>pediatric</w:t>
      </w:r>
      <w:proofErr w:type="spellEnd"/>
      <w:r w:rsidRPr="00E5623C">
        <w:rPr>
          <w:rFonts w:ascii="Segoe UI" w:eastAsia="Times New Roman" w:hAnsi="Segoe UI" w:cs="Segoe UI"/>
          <w:color w:val="0D0D0D"/>
          <w:sz w:val="24"/>
          <w:szCs w:val="24"/>
          <w:lang w:eastAsia="en-IN"/>
        </w:rPr>
        <w:t xml:space="preserve"> and oncologic surgeries</w:t>
      </w:r>
      <w:r w:rsidRPr="00E5623C">
        <w:rPr>
          <w:rFonts w:ascii="Segoe UI" w:eastAsia="Times New Roman" w:hAnsi="Segoe UI" w:cs="Segoe UI"/>
          <w:color w:val="0D0D0D"/>
          <w:sz w:val="24"/>
          <w:szCs w:val="24"/>
          <w:lang w:eastAsia="en-IN"/>
        </w:rPr>
        <w:br/>
      </w:r>
      <w:proofErr w:type="spellStart"/>
      <w:r w:rsidRPr="00E5623C">
        <w:rPr>
          <w:rFonts w:ascii="Segoe UI" w:eastAsia="Times New Roman" w:hAnsi="Segoe UI" w:cs="Segoe UI"/>
          <w:i/>
          <w:iCs/>
          <w:color w:val="0D0D0D"/>
          <w:sz w:val="24"/>
          <w:szCs w:val="24"/>
          <w:lang w:eastAsia="en-IN"/>
        </w:rPr>
        <w:t>Inomed</w:t>
      </w:r>
      <w:proofErr w:type="spellEnd"/>
      <w:r w:rsidRPr="00E5623C">
        <w:rPr>
          <w:rFonts w:ascii="Segoe UI" w:eastAsia="Times New Roman" w:hAnsi="Segoe UI" w:cs="Segoe UI"/>
          <w:i/>
          <w:iCs/>
          <w:color w:val="0D0D0D"/>
          <w:sz w:val="24"/>
          <w:szCs w:val="24"/>
          <w:lang w:eastAsia="en-IN"/>
        </w:rPr>
        <w:t xml:space="preserve"> is carving a niche in advanced hybrid ORs requiring clamp-electrode integration.</w:t>
      </w:r>
    </w:p>
    <w:p w14:paraId="239048A6"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7F49A65E">
          <v:rect id="_x0000_i1027" style="width:0;height:0" o:hralign="center" o:hrstd="t" o:hrnoshade="t" o:hr="t" fillcolor="#0d0d0d" stroked="f"/>
        </w:pict>
      </w:r>
    </w:p>
    <w:p w14:paraId="713FC7EB"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i/>
          <w:iCs/>
          <w:color w:val="0D0D0D"/>
          <w:sz w:val="24"/>
          <w:szCs w:val="24"/>
          <w:lang w:eastAsia="en-IN"/>
        </w:rPr>
        <w:t>As competition intensifies, firms are moving beyond commodity clamp design to create value through system integration, neurosurgical workflow optimization, and global distribution synergies.</w:t>
      </w:r>
    </w:p>
    <w:p w14:paraId="048332EB" w14:textId="77777777" w:rsidR="00E5623C" w:rsidRPr="00E5623C" w:rsidRDefault="00E5623C" w:rsidP="00E5623C">
      <w:pPr>
        <w:shd w:val="clear" w:color="auto" w:fill="FFFFFF"/>
        <w:spacing w:after="0" w:line="240" w:lineRule="auto"/>
        <w:outlineLvl w:val="2"/>
        <w:rPr>
          <w:rFonts w:ascii="Segoe UI" w:eastAsia="Times New Roman" w:hAnsi="Segoe UI" w:cs="Segoe UI"/>
          <w:b/>
          <w:bCs/>
          <w:color w:val="0D0D0D"/>
          <w:sz w:val="30"/>
          <w:szCs w:val="30"/>
          <w:lang w:eastAsia="en-IN"/>
        </w:rPr>
      </w:pPr>
      <w:r w:rsidRPr="00E5623C">
        <w:rPr>
          <w:rFonts w:ascii="Segoe UI" w:eastAsia="Times New Roman" w:hAnsi="Segoe UI" w:cs="Segoe UI"/>
          <w:b/>
          <w:bCs/>
          <w:color w:val="0D0D0D"/>
          <w:sz w:val="30"/>
          <w:szCs w:val="30"/>
          <w:lang w:eastAsia="en-IN"/>
        </w:rPr>
        <w:t>5. Regional Landscape and Adoption Outlook</w:t>
      </w:r>
    </w:p>
    <w:p w14:paraId="384505A3"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The </w:t>
      </w:r>
      <w:r w:rsidRPr="00E5623C">
        <w:rPr>
          <w:rFonts w:ascii="Segoe UI" w:eastAsia="Times New Roman" w:hAnsi="Segoe UI" w:cs="Segoe UI"/>
          <w:b/>
          <w:bCs/>
          <w:color w:val="0D0D0D"/>
          <w:sz w:val="24"/>
          <w:szCs w:val="24"/>
          <w:lang w:eastAsia="en-IN"/>
        </w:rPr>
        <w:t>cranial clamps market</w:t>
      </w:r>
      <w:r w:rsidRPr="00E5623C">
        <w:rPr>
          <w:rFonts w:ascii="Segoe UI" w:eastAsia="Times New Roman" w:hAnsi="Segoe UI" w:cs="Segoe UI"/>
          <w:color w:val="0D0D0D"/>
          <w:sz w:val="24"/>
          <w:szCs w:val="24"/>
          <w:lang w:eastAsia="en-IN"/>
        </w:rPr>
        <w:t xml:space="preserve"> displays notable regional variation in terms of technology adoption, healthcare infrastructure, regulatory facilitation, and surgical </w:t>
      </w:r>
      <w:r w:rsidRPr="00E5623C">
        <w:rPr>
          <w:rFonts w:ascii="Segoe UI" w:eastAsia="Times New Roman" w:hAnsi="Segoe UI" w:cs="Segoe UI"/>
          <w:color w:val="0D0D0D"/>
          <w:sz w:val="24"/>
          <w:szCs w:val="24"/>
          <w:lang w:eastAsia="en-IN"/>
        </w:rPr>
        <w:lastRenderedPageBreak/>
        <w:t>volume. Each major geography offers distinct growth drivers and challenges, influencing how OEMs approach product development and distribution.</w:t>
      </w:r>
    </w:p>
    <w:p w14:paraId="4AF614C2"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1F64F77C">
          <v:rect id="_x0000_i1029" style="width:0;height:0" o:hralign="center" o:hrstd="t" o:hrnoshade="t" o:hr="t" fillcolor="#0d0d0d" stroked="f"/>
        </w:pict>
      </w:r>
    </w:p>
    <w:p w14:paraId="5D872872"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North America: Technologically Advanced and Saturated</w:t>
      </w:r>
    </w:p>
    <w:p w14:paraId="252792AE"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North America</w:t>
      </w:r>
      <w:r w:rsidRPr="00E5623C">
        <w:rPr>
          <w:rFonts w:ascii="Segoe UI" w:eastAsia="Times New Roman" w:hAnsi="Segoe UI" w:cs="Segoe UI"/>
          <w:color w:val="0D0D0D"/>
          <w:sz w:val="24"/>
          <w:szCs w:val="24"/>
          <w:lang w:eastAsia="en-IN"/>
        </w:rPr>
        <w:t>, led by the </w:t>
      </w:r>
      <w:r w:rsidRPr="00E5623C">
        <w:rPr>
          <w:rFonts w:ascii="Segoe UI" w:eastAsia="Times New Roman" w:hAnsi="Segoe UI" w:cs="Segoe UI"/>
          <w:b/>
          <w:bCs/>
          <w:color w:val="0D0D0D"/>
          <w:sz w:val="24"/>
          <w:szCs w:val="24"/>
          <w:lang w:eastAsia="en-IN"/>
        </w:rPr>
        <w:t>United States</w:t>
      </w:r>
      <w:r w:rsidRPr="00E5623C">
        <w:rPr>
          <w:rFonts w:ascii="Segoe UI" w:eastAsia="Times New Roman" w:hAnsi="Segoe UI" w:cs="Segoe UI"/>
          <w:color w:val="0D0D0D"/>
          <w:sz w:val="24"/>
          <w:szCs w:val="24"/>
          <w:lang w:eastAsia="en-IN"/>
        </w:rPr>
        <w:t>, holds the largest market share in 2024, thanks to:</w:t>
      </w:r>
    </w:p>
    <w:p w14:paraId="7A32DAF3" w14:textId="77777777" w:rsidR="00E5623C" w:rsidRPr="00E5623C" w:rsidRDefault="00E5623C" w:rsidP="00E5623C">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 xml:space="preserve">High prevalence of neurosurgical procedures such as </w:t>
      </w:r>
      <w:proofErr w:type="spellStart"/>
      <w:r w:rsidRPr="00E5623C">
        <w:rPr>
          <w:rFonts w:ascii="Segoe UI" w:eastAsia="Times New Roman" w:hAnsi="Segoe UI" w:cs="Segoe UI"/>
          <w:color w:val="0D0D0D"/>
          <w:sz w:val="24"/>
          <w:szCs w:val="24"/>
          <w:lang w:eastAsia="en-IN"/>
        </w:rPr>
        <w:t>tumor</w:t>
      </w:r>
      <w:proofErr w:type="spellEnd"/>
      <w:r w:rsidRPr="00E5623C">
        <w:rPr>
          <w:rFonts w:ascii="Segoe UI" w:eastAsia="Times New Roman" w:hAnsi="Segoe UI" w:cs="Segoe UI"/>
          <w:color w:val="0D0D0D"/>
          <w:sz w:val="24"/>
          <w:szCs w:val="24"/>
          <w:lang w:eastAsia="en-IN"/>
        </w:rPr>
        <w:t xml:space="preserve"> resections and trauma interventions</w:t>
      </w:r>
    </w:p>
    <w:p w14:paraId="0C068FE5" w14:textId="77777777" w:rsidR="00E5623C" w:rsidRPr="00E5623C" w:rsidRDefault="00E5623C" w:rsidP="00E5623C">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Widespread use of intraoperative imaging and robotic-assisted neurosurgery</w:t>
      </w:r>
    </w:p>
    <w:p w14:paraId="72CB0228" w14:textId="77777777" w:rsidR="00E5623C" w:rsidRPr="00E5623C" w:rsidRDefault="00E5623C" w:rsidP="00E5623C">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Rapid adoption of AI-integrated surgical platforms requiring precise cranial stabilization</w:t>
      </w:r>
    </w:p>
    <w:p w14:paraId="711E9AAF"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The presence of major players like </w:t>
      </w:r>
      <w:r w:rsidRPr="00E5623C">
        <w:rPr>
          <w:rFonts w:ascii="Segoe UI" w:eastAsia="Times New Roman" w:hAnsi="Segoe UI" w:cs="Segoe UI"/>
          <w:b/>
          <w:bCs/>
          <w:color w:val="0D0D0D"/>
          <w:sz w:val="24"/>
          <w:szCs w:val="24"/>
          <w:lang w:eastAsia="en-IN"/>
        </w:rPr>
        <w:t xml:space="preserve">Integra </w:t>
      </w:r>
      <w:proofErr w:type="spellStart"/>
      <w:r w:rsidRPr="00E5623C">
        <w:rPr>
          <w:rFonts w:ascii="Segoe UI" w:eastAsia="Times New Roman" w:hAnsi="Segoe UI" w:cs="Segoe UI"/>
          <w:b/>
          <w:bCs/>
          <w:color w:val="0D0D0D"/>
          <w:sz w:val="24"/>
          <w:szCs w:val="24"/>
          <w:lang w:eastAsia="en-IN"/>
        </w:rPr>
        <w:t>LifeSciences</w:t>
      </w:r>
      <w:proofErr w:type="spellEnd"/>
      <w:r w:rsidRPr="00E5623C">
        <w:rPr>
          <w:rFonts w:ascii="Segoe UI" w:eastAsia="Times New Roman" w:hAnsi="Segoe UI" w:cs="Segoe UI"/>
          <w:color w:val="0D0D0D"/>
          <w:sz w:val="24"/>
          <w:szCs w:val="24"/>
          <w:lang w:eastAsia="en-IN"/>
        </w:rPr>
        <w:t>, </w:t>
      </w:r>
      <w:r w:rsidRPr="00E5623C">
        <w:rPr>
          <w:rFonts w:ascii="Segoe UI" w:eastAsia="Times New Roman" w:hAnsi="Segoe UI" w:cs="Segoe UI"/>
          <w:b/>
          <w:bCs/>
          <w:color w:val="0D0D0D"/>
          <w:sz w:val="24"/>
          <w:szCs w:val="24"/>
          <w:lang w:eastAsia="en-IN"/>
        </w:rPr>
        <w:t>Medtronic</w:t>
      </w:r>
      <w:r w:rsidRPr="00E5623C">
        <w:rPr>
          <w:rFonts w:ascii="Segoe UI" w:eastAsia="Times New Roman" w:hAnsi="Segoe UI" w:cs="Segoe UI"/>
          <w:color w:val="0D0D0D"/>
          <w:sz w:val="24"/>
          <w:szCs w:val="24"/>
          <w:lang w:eastAsia="en-IN"/>
        </w:rPr>
        <w:t>, and </w:t>
      </w:r>
      <w:r w:rsidRPr="00E5623C">
        <w:rPr>
          <w:rFonts w:ascii="Segoe UI" w:eastAsia="Times New Roman" w:hAnsi="Segoe UI" w:cs="Segoe UI"/>
          <w:b/>
          <w:bCs/>
          <w:color w:val="0D0D0D"/>
          <w:sz w:val="24"/>
          <w:szCs w:val="24"/>
          <w:lang w:eastAsia="en-IN"/>
        </w:rPr>
        <w:t>Mizuho OSI</w:t>
      </w:r>
      <w:r w:rsidRPr="00E5623C">
        <w:rPr>
          <w:rFonts w:ascii="Segoe UI" w:eastAsia="Times New Roman" w:hAnsi="Segoe UI" w:cs="Segoe UI"/>
          <w:color w:val="0D0D0D"/>
          <w:sz w:val="24"/>
          <w:szCs w:val="24"/>
          <w:lang w:eastAsia="en-IN"/>
        </w:rPr>
        <w:t xml:space="preserve"> also ensures robust product availability and training resources. Additionally, </w:t>
      </w:r>
      <w:proofErr w:type="spellStart"/>
      <w:r w:rsidRPr="00E5623C">
        <w:rPr>
          <w:rFonts w:ascii="Segoe UI" w:eastAsia="Times New Roman" w:hAnsi="Segoe UI" w:cs="Segoe UI"/>
          <w:color w:val="0D0D0D"/>
          <w:sz w:val="24"/>
          <w:szCs w:val="24"/>
          <w:lang w:eastAsia="en-IN"/>
        </w:rPr>
        <w:t>favorable</w:t>
      </w:r>
      <w:proofErr w:type="spellEnd"/>
      <w:r w:rsidRPr="00E5623C">
        <w:rPr>
          <w:rFonts w:ascii="Segoe UI" w:eastAsia="Times New Roman" w:hAnsi="Segoe UI" w:cs="Segoe UI"/>
          <w:color w:val="0D0D0D"/>
          <w:sz w:val="24"/>
          <w:szCs w:val="24"/>
          <w:lang w:eastAsia="en-IN"/>
        </w:rPr>
        <w:t xml:space="preserve"> reimbursement policies and advanced hospital systems continue to encourage use of high-end, multi-functional cranial clamp systems.</w:t>
      </w:r>
    </w:p>
    <w:p w14:paraId="3E2129FB"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i/>
          <w:iCs/>
          <w:color w:val="0D0D0D"/>
          <w:sz w:val="24"/>
          <w:szCs w:val="24"/>
          <w:lang w:eastAsia="en-IN"/>
        </w:rPr>
        <w:t>The U.S. market shows maturity but also high demand for next-gen upgrades that offer enhanced integration with surgical robots and navigation platforms.</w:t>
      </w:r>
    </w:p>
    <w:p w14:paraId="19544625"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7F7715CD">
          <v:rect id="_x0000_i1030" style="width:0;height:0" o:hralign="center" o:hrstd="t" o:hrnoshade="t" o:hr="t" fillcolor="#0d0d0d" stroked="f"/>
        </w:pict>
      </w:r>
    </w:p>
    <w:p w14:paraId="5113C99D"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Europe: Quality-Driven, Regulation-Centric Growth</w:t>
      </w:r>
    </w:p>
    <w:p w14:paraId="7F2A7382"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Europe exhibits steady growth, with </w:t>
      </w:r>
      <w:r w:rsidRPr="00E5623C">
        <w:rPr>
          <w:rFonts w:ascii="Segoe UI" w:eastAsia="Times New Roman" w:hAnsi="Segoe UI" w:cs="Segoe UI"/>
          <w:b/>
          <w:bCs/>
          <w:color w:val="0D0D0D"/>
          <w:sz w:val="24"/>
          <w:szCs w:val="24"/>
          <w:lang w:eastAsia="en-IN"/>
        </w:rPr>
        <w:t>Germany</w:t>
      </w:r>
      <w:r w:rsidRPr="00E5623C">
        <w:rPr>
          <w:rFonts w:ascii="Segoe UI" w:eastAsia="Times New Roman" w:hAnsi="Segoe UI" w:cs="Segoe UI"/>
          <w:color w:val="0D0D0D"/>
          <w:sz w:val="24"/>
          <w:szCs w:val="24"/>
          <w:lang w:eastAsia="en-IN"/>
        </w:rPr>
        <w:t>, </w:t>
      </w:r>
      <w:r w:rsidRPr="00E5623C">
        <w:rPr>
          <w:rFonts w:ascii="Segoe UI" w:eastAsia="Times New Roman" w:hAnsi="Segoe UI" w:cs="Segoe UI"/>
          <w:b/>
          <w:bCs/>
          <w:color w:val="0D0D0D"/>
          <w:sz w:val="24"/>
          <w:szCs w:val="24"/>
          <w:lang w:eastAsia="en-IN"/>
        </w:rPr>
        <w:t>France</w:t>
      </w:r>
      <w:r w:rsidRPr="00E5623C">
        <w:rPr>
          <w:rFonts w:ascii="Segoe UI" w:eastAsia="Times New Roman" w:hAnsi="Segoe UI" w:cs="Segoe UI"/>
          <w:color w:val="0D0D0D"/>
          <w:sz w:val="24"/>
          <w:szCs w:val="24"/>
          <w:lang w:eastAsia="en-IN"/>
        </w:rPr>
        <w:t>, and the </w:t>
      </w:r>
      <w:r w:rsidRPr="00E5623C">
        <w:rPr>
          <w:rFonts w:ascii="Segoe UI" w:eastAsia="Times New Roman" w:hAnsi="Segoe UI" w:cs="Segoe UI"/>
          <w:b/>
          <w:bCs/>
          <w:color w:val="0D0D0D"/>
          <w:sz w:val="24"/>
          <w:szCs w:val="24"/>
          <w:lang w:eastAsia="en-IN"/>
        </w:rPr>
        <w:t>United Kingdom</w:t>
      </w:r>
      <w:r w:rsidRPr="00E5623C">
        <w:rPr>
          <w:rFonts w:ascii="Segoe UI" w:eastAsia="Times New Roman" w:hAnsi="Segoe UI" w:cs="Segoe UI"/>
          <w:color w:val="0D0D0D"/>
          <w:sz w:val="24"/>
          <w:szCs w:val="24"/>
          <w:lang w:eastAsia="en-IN"/>
        </w:rPr>
        <w:t> acting as key innovation hubs. Market drivers include:</w:t>
      </w:r>
    </w:p>
    <w:p w14:paraId="1A9E3C83" w14:textId="77777777" w:rsidR="00E5623C" w:rsidRPr="00E5623C" w:rsidRDefault="00E5623C" w:rsidP="00E5623C">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 xml:space="preserve">Strong surgical protocols and early adoption of </w:t>
      </w:r>
      <w:proofErr w:type="spellStart"/>
      <w:r w:rsidRPr="00E5623C">
        <w:rPr>
          <w:rFonts w:ascii="Segoe UI" w:eastAsia="Times New Roman" w:hAnsi="Segoe UI" w:cs="Segoe UI"/>
          <w:color w:val="0D0D0D"/>
          <w:sz w:val="24"/>
          <w:szCs w:val="24"/>
          <w:lang w:eastAsia="en-IN"/>
        </w:rPr>
        <w:t>pediatric</w:t>
      </w:r>
      <w:proofErr w:type="spellEnd"/>
      <w:r w:rsidRPr="00E5623C">
        <w:rPr>
          <w:rFonts w:ascii="Segoe UI" w:eastAsia="Times New Roman" w:hAnsi="Segoe UI" w:cs="Segoe UI"/>
          <w:color w:val="0D0D0D"/>
          <w:sz w:val="24"/>
          <w:szCs w:val="24"/>
          <w:lang w:eastAsia="en-IN"/>
        </w:rPr>
        <w:t>-specific clamps</w:t>
      </w:r>
    </w:p>
    <w:p w14:paraId="438431DA" w14:textId="77777777" w:rsidR="00E5623C" w:rsidRPr="00E5623C" w:rsidRDefault="00E5623C" w:rsidP="00E5623C">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Regulatory pressure under MDR (Medical Device Regulation), pushing companies toward safer, fully-certified products</w:t>
      </w:r>
    </w:p>
    <w:p w14:paraId="41793DE1" w14:textId="77777777" w:rsidR="00E5623C" w:rsidRPr="00E5623C" w:rsidRDefault="00E5623C" w:rsidP="00E5623C">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Funding initiatives to modernize neurosurgical departments in public hospitals</w:t>
      </w:r>
    </w:p>
    <w:p w14:paraId="6347B7BA"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i/>
          <w:iCs/>
          <w:color w:val="0D0D0D"/>
          <w:sz w:val="24"/>
          <w:szCs w:val="24"/>
          <w:lang w:eastAsia="en-IN"/>
        </w:rPr>
        <w:t>Germany leads in both volume and technological innovation, especially in hybrid ORs and intraoperative neuro-navigation.</w:t>
      </w:r>
    </w:p>
    <w:p w14:paraId="5160565A" w14:textId="77777777" w:rsidR="00E5623C" w:rsidRPr="00E5623C" w:rsidRDefault="00E5623C" w:rsidP="00E5623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lastRenderedPageBreak/>
        <w:t>Eastern Europe, however, presents a contrast—markets such as Poland, Romania, and Bulgaria remain underpenetrated, offering opportunity for lower-cost but safe clamp systems.</w:t>
      </w:r>
    </w:p>
    <w:p w14:paraId="77DD973B"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168C5DCD">
          <v:rect id="_x0000_i1031" style="width:0;height:0" o:hralign="center" o:hrstd="t" o:hrnoshade="t" o:hr="t" fillcolor="#0d0d0d" stroked="f"/>
        </w:pict>
      </w:r>
    </w:p>
    <w:p w14:paraId="0AFF98CA"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Asia Pacific: High-Growth, Underserved Regions</w:t>
      </w:r>
    </w:p>
    <w:p w14:paraId="0A9535A8"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Asia Pacific</w:t>
      </w:r>
      <w:r w:rsidRPr="00E5623C">
        <w:rPr>
          <w:rFonts w:ascii="Segoe UI" w:eastAsia="Times New Roman" w:hAnsi="Segoe UI" w:cs="Segoe UI"/>
          <w:color w:val="0D0D0D"/>
          <w:sz w:val="24"/>
          <w:szCs w:val="24"/>
          <w:lang w:eastAsia="en-IN"/>
        </w:rPr>
        <w:t> is the fastest-growing region, projected to witness a </w:t>
      </w:r>
      <w:r w:rsidRPr="00E5623C">
        <w:rPr>
          <w:rFonts w:ascii="Segoe UI" w:eastAsia="Times New Roman" w:hAnsi="Segoe UI" w:cs="Segoe UI"/>
          <w:b/>
          <w:bCs/>
          <w:color w:val="0D0D0D"/>
          <w:sz w:val="24"/>
          <w:szCs w:val="24"/>
          <w:lang w:eastAsia="en-IN"/>
        </w:rPr>
        <w:t>CAGR of over 7.3%</w:t>
      </w:r>
      <w:r w:rsidRPr="00E5623C">
        <w:rPr>
          <w:rFonts w:ascii="Segoe UI" w:eastAsia="Times New Roman" w:hAnsi="Segoe UI" w:cs="Segoe UI"/>
          <w:color w:val="0D0D0D"/>
          <w:sz w:val="24"/>
          <w:szCs w:val="24"/>
          <w:lang w:eastAsia="en-IN"/>
        </w:rPr>
        <w:t> through 2030. Growth drivers include:</w:t>
      </w:r>
    </w:p>
    <w:p w14:paraId="19383152" w14:textId="77777777" w:rsidR="00E5623C" w:rsidRPr="00E5623C" w:rsidRDefault="00E5623C" w:rsidP="00E5623C">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Rising surgical procedure volume in </w:t>
      </w:r>
      <w:r w:rsidRPr="00E5623C">
        <w:rPr>
          <w:rFonts w:ascii="Segoe UI" w:eastAsia="Times New Roman" w:hAnsi="Segoe UI" w:cs="Segoe UI"/>
          <w:b/>
          <w:bCs/>
          <w:color w:val="0D0D0D"/>
          <w:sz w:val="24"/>
          <w:szCs w:val="24"/>
          <w:lang w:eastAsia="en-IN"/>
        </w:rPr>
        <w:t>China</w:t>
      </w:r>
      <w:r w:rsidRPr="00E5623C">
        <w:rPr>
          <w:rFonts w:ascii="Segoe UI" w:eastAsia="Times New Roman" w:hAnsi="Segoe UI" w:cs="Segoe UI"/>
          <w:color w:val="0D0D0D"/>
          <w:sz w:val="24"/>
          <w:szCs w:val="24"/>
          <w:lang w:eastAsia="en-IN"/>
        </w:rPr>
        <w:t>, </w:t>
      </w:r>
      <w:r w:rsidRPr="00E5623C">
        <w:rPr>
          <w:rFonts w:ascii="Segoe UI" w:eastAsia="Times New Roman" w:hAnsi="Segoe UI" w:cs="Segoe UI"/>
          <w:b/>
          <w:bCs/>
          <w:color w:val="0D0D0D"/>
          <w:sz w:val="24"/>
          <w:szCs w:val="24"/>
          <w:lang w:eastAsia="en-IN"/>
        </w:rPr>
        <w:t>India</w:t>
      </w:r>
      <w:r w:rsidRPr="00E5623C">
        <w:rPr>
          <w:rFonts w:ascii="Segoe UI" w:eastAsia="Times New Roman" w:hAnsi="Segoe UI" w:cs="Segoe UI"/>
          <w:color w:val="0D0D0D"/>
          <w:sz w:val="24"/>
          <w:szCs w:val="24"/>
          <w:lang w:eastAsia="en-IN"/>
        </w:rPr>
        <w:t>, and </w:t>
      </w:r>
      <w:r w:rsidRPr="00E5623C">
        <w:rPr>
          <w:rFonts w:ascii="Segoe UI" w:eastAsia="Times New Roman" w:hAnsi="Segoe UI" w:cs="Segoe UI"/>
          <w:b/>
          <w:bCs/>
          <w:color w:val="0D0D0D"/>
          <w:sz w:val="24"/>
          <w:szCs w:val="24"/>
          <w:lang w:eastAsia="en-IN"/>
        </w:rPr>
        <w:t>South Korea</w:t>
      </w:r>
    </w:p>
    <w:p w14:paraId="1BC8CE9D" w14:textId="77777777" w:rsidR="00E5623C" w:rsidRPr="00E5623C" w:rsidRDefault="00E5623C" w:rsidP="00E5623C">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 xml:space="preserve">Government investment in specialized hospitals and trauma </w:t>
      </w:r>
      <w:proofErr w:type="spellStart"/>
      <w:r w:rsidRPr="00E5623C">
        <w:rPr>
          <w:rFonts w:ascii="Segoe UI" w:eastAsia="Times New Roman" w:hAnsi="Segoe UI" w:cs="Segoe UI"/>
          <w:color w:val="0D0D0D"/>
          <w:sz w:val="24"/>
          <w:szCs w:val="24"/>
          <w:lang w:eastAsia="en-IN"/>
        </w:rPr>
        <w:t>centers</w:t>
      </w:r>
      <w:proofErr w:type="spellEnd"/>
    </w:p>
    <w:p w14:paraId="01AB1CE1" w14:textId="77777777" w:rsidR="00E5623C" w:rsidRPr="00E5623C" w:rsidRDefault="00E5623C" w:rsidP="00E5623C">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 xml:space="preserve">Surge in local manufacturing and </w:t>
      </w:r>
      <w:proofErr w:type="spellStart"/>
      <w:r w:rsidRPr="00E5623C">
        <w:rPr>
          <w:rFonts w:ascii="Segoe UI" w:eastAsia="Times New Roman" w:hAnsi="Segoe UI" w:cs="Segoe UI"/>
          <w:color w:val="0D0D0D"/>
          <w:sz w:val="24"/>
          <w:szCs w:val="24"/>
          <w:lang w:eastAsia="en-IN"/>
        </w:rPr>
        <w:t>favorable</w:t>
      </w:r>
      <w:proofErr w:type="spellEnd"/>
      <w:r w:rsidRPr="00E5623C">
        <w:rPr>
          <w:rFonts w:ascii="Segoe UI" w:eastAsia="Times New Roman" w:hAnsi="Segoe UI" w:cs="Segoe UI"/>
          <w:color w:val="0D0D0D"/>
          <w:sz w:val="24"/>
          <w:szCs w:val="24"/>
          <w:lang w:eastAsia="en-IN"/>
        </w:rPr>
        <w:t xml:space="preserve"> trade policies for imports</w:t>
      </w:r>
    </w:p>
    <w:p w14:paraId="1C7F8DED"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China is rapidly developing its neurosurgical infrastructure, while India’s tier-1 cities now host advanced neurosurgery units adopting image-guided systems. </w:t>
      </w:r>
      <w:r w:rsidRPr="00E5623C">
        <w:rPr>
          <w:rFonts w:ascii="Segoe UI" w:eastAsia="Times New Roman" w:hAnsi="Segoe UI" w:cs="Segoe UI"/>
          <w:i/>
          <w:iCs/>
          <w:color w:val="0D0D0D"/>
          <w:sz w:val="24"/>
          <w:szCs w:val="24"/>
          <w:lang w:eastAsia="en-IN"/>
        </w:rPr>
        <w:t>Smaller players targeting cost-sensitive hospitals and ASCs are finding success with simplified, durable clamp models.</w:t>
      </w:r>
    </w:p>
    <w:p w14:paraId="64747AB0"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 xml:space="preserve">Despite this, rural areas remain under-equipped, </w:t>
      </w:r>
      <w:proofErr w:type="spellStart"/>
      <w:r w:rsidRPr="00E5623C">
        <w:rPr>
          <w:rFonts w:ascii="Segoe UI" w:eastAsia="Times New Roman" w:hAnsi="Segoe UI" w:cs="Segoe UI"/>
          <w:color w:val="0D0D0D"/>
          <w:sz w:val="24"/>
          <w:szCs w:val="24"/>
          <w:lang w:eastAsia="en-IN"/>
        </w:rPr>
        <w:t>signaling</w:t>
      </w:r>
      <w:proofErr w:type="spellEnd"/>
      <w:r w:rsidRPr="00E5623C">
        <w:rPr>
          <w:rFonts w:ascii="Segoe UI" w:eastAsia="Times New Roman" w:hAnsi="Segoe UI" w:cs="Segoe UI"/>
          <w:color w:val="0D0D0D"/>
          <w:sz w:val="24"/>
          <w:szCs w:val="24"/>
          <w:lang w:eastAsia="en-IN"/>
        </w:rPr>
        <w:t> </w:t>
      </w:r>
      <w:r w:rsidRPr="00E5623C">
        <w:rPr>
          <w:rFonts w:ascii="Segoe UI" w:eastAsia="Times New Roman" w:hAnsi="Segoe UI" w:cs="Segoe UI"/>
          <w:b/>
          <w:bCs/>
          <w:color w:val="0D0D0D"/>
          <w:sz w:val="24"/>
          <w:szCs w:val="24"/>
          <w:lang w:eastAsia="en-IN"/>
        </w:rPr>
        <w:t>white space opportunities</w:t>
      </w:r>
      <w:r w:rsidRPr="00E5623C">
        <w:rPr>
          <w:rFonts w:ascii="Segoe UI" w:eastAsia="Times New Roman" w:hAnsi="Segoe UI" w:cs="Segoe UI"/>
          <w:color w:val="0D0D0D"/>
          <w:sz w:val="24"/>
          <w:szCs w:val="24"/>
          <w:lang w:eastAsia="en-IN"/>
        </w:rPr>
        <w:t> for compact, portable, and value-engineered systems.</w:t>
      </w:r>
    </w:p>
    <w:p w14:paraId="6393AE9E"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21F72C8F">
          <v:rect id="_x0000_i1032" style="width:0;height:0" o:hralign="center" o:hrstd="t" o:hrnoshade="t" o:hr="t" fillcolor="#0d0d0d" stroked="f"/>
        </w:pict>
      </w:r>
    </w:p>
    <w:p w14:paraId="339EC6D4"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LAMEA: Emerging Adoption with Infrastructure Challenges</w:t>
      </w:r>
    </w:p>
    <w:p w14:paraId="6D3E8E47"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Latin America, Middle East, and Africa (LAMEA)</w:t>
      </w:r>
      <w:r w:rsidRPr="00E5623C">
        <w:rPr>
          <w:rFonts w:ascii="Segoe UI" w:eastAsia="Times New Roman" w:hAnsi="Segoe UI" w:cs="Segoe UI"/>
          <w:color w:val="0D0D0D"/>
          <w:sz w:val="24"/>
          <w:szCs w:val="24"/>
          <w:lang w:eastAsia="en-IN"/>
        </w:rPr>
        <w:t> present emerging but fragmented opportunities:</w:t>
      </w:r>
    </w:p>
    <w:p w14:paraId="13E51CC7" w14:textId="77777777" w:rsidR="00E5623C" w:rsidRPr="00E5623C" w:rsidRDefault="00E5623C" w:rsidP="00E5623C">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Brazil</w:t>
      </w:r>
      <w:r w:rsidRPr="00E5623C">
        <w:rPr>
          <w:rFonts w:ascii="Segoe UI" w:eastAsia="Times New Roman" w:hAnsi="Segoe UI" w:cs="Segoe UI"/>
          <w:color w:val="0D0D0D"/>
          <w:sz w:val="24"/>
          <w:szCs w:val="24"/>
          <w:lang w:eastAsia="en-IN"/>
        </w:rPr>
        <w:t> and </w:t>
      </w:r>
      <w:r w:rsidRPr="00E5623C">
        <w:rPr>
          <w:rFonts w:ascii="Segoe UI" w:eastAsia="Times New Roman" w:hAnsi="Segoe UI" w:cs="Segoe UI"/>
          <w:b/>
          <w:bCs/>
          <w:color w:val="0D0D0D"/>
          <w:sz w:val="24"/>
          <w:szCs w:val="24"/>
          <w:lang w:eastAsia="en-IN"/>
        </w:rPr>
        <w:t>Mexico</w:t>
      </w:r>
      <w:r w:rsidRPr="00E5623C">
        <w:rPr>
          <w:rFonts w:ascii="Segoe UI" w:eastAsia="Times New Roman" w:hAnsi="Segoe UI" w:cs="Segoe UI"/>
          <w:color w:val="0D0D0D"/>
          <w:sz w:val="24"/>
          <w:szCs w:val="24"/>
          <w:lang w:eastAsia="en-IN"/>
        </w:rPr>
        <w:t> have relatively high neuro-trauma surgery rates but uneven access to advanced clamps</w:t>
      </w:r>
    </w:p>
    <w:p w14:paraId="578DAFD2" w14:textId="77777777" w:rsidR="00E5623C" w:rsidRPr="00E5623C" w:rsidRDefault="00E5623C" w:rsidP="00E5623C">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Middle Eastern countries like </w:t>
      </w:r>
      <w:r w:rsidRPr="00E5623C">
        <w:rPr>
          <w:rFonts w:ascii="Segoe UI" w:eastAsia="Times New Roman" w:hAnsi="Segoe UI" w:cs="Segoe UI"/>
          <w:b/>
          <w:bCs/>
          <w:color w:val="0D0D0D"/>
          <w:sz w:val="24"/>
          <w:szCs w:val="24"/>
          <w:lang w:eastAsia="en-IN"/>
        </w:rPr>
        <w:t>Saudi Arabia</w:t>
      </w:r>
      <w:r w:rsidRPr="00E5623C">
        <w:rPr>
          <w:rFonts w:ascii="Segoe UI" w:eastAsia="Times New Roman" w:hAnsi="Segoe UI" w:cs="Segoe UI"/>
          <w:color w:val="0D0D0D"/>
          <w:sz w:val="24"/>
          <w:szCs w:val="24"/>
          <w:lang w:eastAsia="en-IN"/>
        </w:rPr>
        <w:t> and </w:t>
      </w:r>
      <w:r w:rsidRPr="00E5623C">
        <w:rPr>
          <w:rFonts w:ascii="Segoe UI" w:eastAsia="Times New Roman" w:hAnsi="Segoe UI" w:cs="Segoe UI"/>
          <w:b/>
          <w:bCs/>
          <w:color w:val="0D0D0D"/>
          <w:sz w:val="24"/>
          <w:szCs w:val="24"/>
          <w:lang w:eastAsia="en-IN"/>
        </w:rPr>
        <w:t>UAE</w:t>
      </w:r>
      <w:r w:rsidRPr="00E5623C">
        <w:rPr>
          <w:rFonts w:ascii="Segoe UI" w:eastAsia="Times New Roman" w:hAnsi="Segoe UI" w:cs="Segoe UI"/>
          <w:color w:val="0D0D0D"/>
          <w:sz w:val="24"/>
          <w:szCs w:val="24"/>
          <w:lang w:eastAsia="en-IN"/>
        </w:rPr>
        <w:t> are investing in neurosurgical tourism, demanding high-quality surgical equipment</w:t>
      </w:r>
    </w:p>
    <w:p w14:paraId="719EE799" w14:textId="77777777" w:rsidR="00E5623C" w:rsidRPr="00E5623C" w:rsidRDefault="00E5623C" w:rsidP="00E5623C">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Sub-Saharan Africa remains largely underserved due to limited access to neurosurgical training and infrastructure</w:t>
      </w:r>
    </w:p>
    <w:p w14:paraId="7827D064"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i/>
          <w:iCs/>
          <w:color w:val="0D0D0D"/>
          <w:sz w:val="24"/>
          <w:szCs w:val="24"/>
          <w:lang w:eastAsia="en-IN"/>
        </w:rPr>
        <w:t xml:space="preserve">Latin America shows promise for mid-range solutions, while the Middle East prefers high-end devices for specialist hospitals and expatriate health </w:t>
      </w:r>
      <w:proofErr w:type="spellStart"/>
      <w:r w:rsidRPr="00E5623C">
        <w:rPr>
          <w:rFonts w:ascii="Segoe UI" w:eastAsia="Times New Roman" w:hAnsi="Segoe UI" w:cs="Segoe UI"/>
          <w:i/>
          <w:iCs/>
          <w:color w:val="0D0D0D"/>
          <w:sz w:val="24"/>
          <w:szCs w:val="24"/>
          <w:lang w:eastAsia="en-IN"/>
        </w:rPr>
        <w:t>centers</w:t>
      </w:r>
      <w:proofErr w:type="spellEnd"/>
      <w:r w:rsidRPr="00E5623C">
        <w:rPr>
          <w:rFonts w:ascii="Segoe UI" w:eastAsia="Times New Roman" w:hAnsi="Segoe UI" w:cs="Segoe UI"/>
          <w:i/>
          <w:iCs/>
          <w:color w:val="0D0D0D"/>
          <w:sz w:val="24"/>
          <w:szCs w:val="24"/>
          <w:lang w:eastAsia="en-IN"/>
        </w:rPr>
        <w:t>.</w:t>
      </w:r>
    </w:p>
    <w:p w14:paraId="2A727741"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lastRenderedPageBreak/>
        <w:pict w14:anchorId="22752E70">
          <v:rect id="_x0000_i1033" style="width:0;height:0" o:hralign="center" o:hrstd="t" o:hrnoshade="t" o:hr="t" fillcolor="#0d0d0d" stroked="f"/>
        </w:pict>
      </w:r>
    </w:p>
    <w:p w14:paraId="0455B3E3"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i/>
          <w:iCs/>
          <w:color w:val="0D0D0D"/>
          <w:sz w:val="24"/>
          <w:szCs w:val="24"/>
          <w:lang w:eastAsia="en-IN"/>
        </w:rPr>
        <w:t>Regional disparities in infrastructure and regulatory maturity shape adoption trends. While developed markets demand smart, integrated solutions, emerging economies are prioritizing access, durability, and affordability—creating a two-speed market evolution.</w:t>
      </w:r>
    </w:p>
    <w:p w14:paraId="2AB955BD" w14:textId="77777777" w:rsidR="00E5623C" w:rsidRPr="00E5623C" w:rsidRDefault="00E5623C" w:rsidP="00E5623C">
      <w:pPr>
        <w:shd w:val="clear" w:color="auto" w:fill="FFFFFF"/>
        <w:spacing w:after="0" w:line="240" w:lineRule="auto"/>
        <w:outlineLvl w:val="2"/>
        <w:rPr>
          <w:rFonts w:ascii="Segoe UI" w:eastAsia="Times New Roman" w:hAnsi="Segoe UI" w:cs="Segoe UI"/>
          <w:b/>
          <w:bCs/>
          <w:color w:val="0D0D0D"/>
          <w:sz w:val="30"/>
          <w:szCs w:val="30"/>
          <w:lang w:eastAsia="en-IN"/>
        </w:rPr>
      </w:pPr>
      <w:r w:rsidRPr="00E5623C">
        <w:rPr>
          <w:rFonts w:ascii="Segoe UI" w:eastAsia="Times New Roman" w:hAnsi="Segoe UI" w:cs="Segoe UI"/>
          <w:b/>
          <w:bCs/>
          <w:color w:val="0D0D0D"/>
          <w:sz w:val="30"/>
          <w:szCs w:val="30"/>
          <w:lang w:eastAsia="en-IN"/>
        </w:rPr>
        <w:t>6. End-User Dynamics and Use Case</w:t>
      </w:r>
    </w:p>
    <w:p w14:paraId="231AF932"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The </w:t>
      </w:r>
      <w:r w:rsidRPr="00E5623C">
        <w:rPr>
          <w:rFonts w:ascii="Segoe UI" w:eastAsia="Times New Roman" w:hAnsi="Segoe UI" w:cs="Segoe UI"/>
          <w:b/>
          <w:bCs/>
          <w:color w:val="0D0D0D"/>
          <w:sz w:val="24"/>
          <w:szCs w:val="24"/>
          <w:lang w:eastAsia="en-IN"/>
        </w:rPr>
        <w:t>cranial clamps market</w:t>
      </w:r>
      <w:r w:rsidRPr="00E5623C">
        <w:rPr>
          <w:rFonts w:ascii="Segoe UI" w:eastAsia="Times New Roman" w:hAnsi="Segoe UI" w:cs="Segoe UI"/>
          <w:color w:val="0D0D0D"/>
          <w:sz w:val="24"/>
          <w:szCs w:val="24"/>
          <w:lang w:eastAsia="en-IN"/>
        </w:rPr>
        <w:t> serves a diverse array of clinical environments, each with distinct operational demands and adoption patterns. Understanding the preferences and challenges of these end users is crucial for manufacturers aiming to optimize product design, training protocols, and distribution models.</w:t>
      </w:r>
    </w:p>
    <w:p w14:paraId="5CD6BC38"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4B49E98B">
          <v:rect id="_x0000_i1039" style="width:0;height:0" o:hralign="center" o:hrstd="t" o:hrnoshade="t" o:hr="t" fillcolor="#0d0d0d" stroked="f"/>
        </w:pict>
      </w:r>
    </w:p>
    <w:p w14:paraId="34FF8E01"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Hospitals (Public and Private)</w:t>
      </w:r>
    </w:p>
    <w:p w14:paraId="4AF79826"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Hospitals</w:t>
      </w:r>
      <w:r w:rsidRPr="00E5623C">
        <w:rPr>
          <w:rFonts w:ascii="Segoe UI" w:eastAsia="Times New Roman" w:hAnsi="Segoe UI" w:cs="Segoe UI"/>
          <w:color w:val="0D0D0D"/>
          <w:sz w:val="24"/>
          <w:szCs w:val="24"/>
          <w:lang w:eastAsia="en-IN"/>
        </w:rPr>
        <w:t xml:space="preserve"> are the largest consumers of cranial clamps globally, particularly tertiary care and Level I trauma </w:t>
      </w:r>
      <w:proofErr w:type="spellStart"/>
      <w:r w:rsidRPr="00E5623C">
        <w:rPr>
          <w:rFonts w:ascii="Segoe UI" w:eastAsia="Times New Roman" w:hAnsi="Segoe UI" w:cs="Segoe UI"/>
          <w:color w:val="0D0D0D"/>
          <w:sz w:val="24"/>
          <w:szCs w:val="24"/>
          <w:lang w:eastAsia="en-IN"/>
        </w:rPr>
        <w:t>centers</w:t>
      </w:r>
      <w:proofErr w:type="spellEnd"/>
      <w:r w:rsidRPr="00E5623C">
        <w:rPr>
          <w:rFonts w:ascii="Segoe UI" w:eastAsia="Times New Roman" w:hAnsi="Segoe UI" w:cs="Segoe UI"/>
          <w:color w:val="0D0D0D"/>
          <w:sz w:val="24"/>
          <w:szCs w:val="24"/>
          <w:lang w:eastAsia="en-IN"/>
        </w:rPr>
        <w:t>. Their procurement decisions are influenced by:</w:t>
      </w:r>
    </w:p>
    <w:p w14:paraId="1794D734" w14:textId="77777777" w:rsidR="00E5623C" w:rsidRPr="00E5623C" w:rsidRDefault="00E5623C" w:rsidP="00E5623C">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Compatibility with advanced imaging and navigation tools</w:t>
      </w:r>
    </w:p>
    <w:p w14:paraId="4410A0DC" w14:textId="77777777" w:rsidR="00E5623C" w:rsidRPr="00E5623C" w:rsidRDefault="00E5623C" w:rsidP="00E5623C">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Vendor reputation, warranty, and technical support</w:t>
      </w:r>
    </w:p>
    <w:p w14:paraId="4CF7EFE3" w14:textId="77777777" w:rsidR="00E5623C" w:rsidRPr="00E5623C" w:rsidRDefault="00E5623C" w:rsidP="00E5623C">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Cross-specialty usage (e.g., neurosurgery and spinal surgery)</w:t>
      </w:r>
    </w:p>
    <w:p w14:paraId="5EBABABE" w14:textId="77777777" w:rsidR="00E5623C" w:rsidRPr="00E5623C" w:rsidRDefault="00E5623C" w:rsidP="00E5623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Large institutions often procure clamps in sets bundled with surgical tables and headrests. Their budgets allow for adoption of high-performance systems with safety alerts, antimicrobial surfaces, and robotic compatibility.</w:t>
      </w:r>
    </w:p>
    <w:p w14:paraId="3C9AFEB7"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i/>
          <w:iCs/>
          <w:color w:val="0D0D0D"/>
          <w:sz w:val="24"/>
          <w:szCs w:val="24"/>
          <w:lang w:eastAsia="en-IN"/>
        </w:rPr>
        <w:t>Academic hospitals also drive innovation, piloting newer clamp configurations and offering valuable feedback loops for R&amp;D refinement.</w:t>
      </w:r>
    </w:p>
    <w:p w14:paraId="212A7757"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6D916192">
          <v:rect id="_x0000_i1040" style="width:0;height:0" o:hralign="center" o:hrstd="t" o:hrnoshade="t" o:hr="t" fillcolor="#0d0d0d" stroked="f"/>
        </w:pict>
      </w:r>
    </w:p>
    <w:p w14:paraId="75311BAB"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 xml:space="preserve">Ambulatory Surgical </w:t>
      </w:r>
      <w:proofErr w:type="spellStart"/>
      <w:r w:rsidRPr="00E5623C">
        <w:rPr>
          <w:rFonts w:ascii="Segoe UI" w:eastAsia="Times New Roman" w:hAnsi="Segoe UI" w:cs="Segoe UI"/>
          <w:b/>
          <w:bCs/>
          <w:color w:val="0D0D0D"/>
          <w:sz w:val="24"/>
          <w:szCs w:val="24"/>
          <w:lang w:eastAsia="en-IN"/>
        </w:rPr>
        <w:t>Centers</w:t>
      </w:r>
      <w:proofErr w:type="spellEnd"/>
      <w:r w:rsidRPr="00E5623C">
        <w:rPr>
          <w:rFonts w:ascii="Segoe UI" w:eastAsia="Times New Roman" w:hAnsi="Segoe UI" w:cs="Segoe UI"/>
          <w:b/>
          <w:bCs/>
          <w:color w:val="0D0D0D"/>
          <w:sz w:val="24"/>
          <w:szCs w:val="24"/>
          <w:lang w:eastAsia="en-IN"/>
        </w:rPr>
        <w:t xml:space="preserve"> (ASCs)</w:t>
      </w:r>
    </w:p>
    <w:p w14:paraId="77FF71DE"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ASCs</w:t>
      </w:r>
      <w:r w:rsidRPr="00E5623C">
        <w:rPr>
          <w:rFonts w:ascii="Segoe UI" w:eastAsia="Times New Roman" w:hAnsi="Segoe UI" w:cs="Segoe UI"/>
          <w:color w:val="0D0D0D"/>
          <w:sz w:val="24"/>
          <w:szCs w:val="24"/>
          <w:lang w:eastAsia="en-IN"/>
        </w:rPr>
        <w:t> represent a fast-emerging user segment, particularly in North America and Europe. Their key needs include:</w:t>
      </w:r>
    </w:p>
    <w:p w14:paraId="1DC05081" w14:textId="77777777" w:rsidR="00E5623C" w:rsidRPr="00E5623C" w:rsidRDefault="00E5623C" w:rsidP="00E5623C">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lastRenderedPageBreak/>
        <w:t>Compact, easy-to-sterilize equipment</w:t>
      </w:r>
    </w:p>
    <w:p w14:paraId="75DD2C44" w14:textId="77777777" w:rsidR="00E5623C" w:rsidRPr="00E5623C" w:rsidRDefault="00E5623C" w:rsidP="00E5623C">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Cost-efficiency and minimal setup time</w:t>
      </w:r>
    </w:p>
    <w:p w14:paraId="40F830E0" w14:textId="77777777" w:rsidR="00E5623C" w:rsidRPr="00E5623C" w:rsidRDefault="00E5623C" w:rsidP="00E5623C">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Multi-use capability across procedures</w:t>
      </w:r>
    </w:p>
    <w:p w14:paraId="0C77EB1A"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 xml:space="preserve">Due to limited floor space and rapid turnover requirements, ASCs often </w:t>
      </w:r>
      <w:proofErr w:type="spellStart"/>
      <w:r w:rsidRPr="00E5623C">
        <w:rPr>
          <w:rFonts w:ascii="Segoe UI" w:eastAsia="Times New Roman" w:hAnsi="Segoe UI" w:cs="Segoe UI"/>
          <w:color w:val="0D0D0D"/>
          <w:sz w:val="24"/>
          <w:szCs w:val="24"/>
          <w:lang w:eastAsia="en-IN"/>
        </w:rPr>
        <w:t>favor</w:t>
      </w:r>
      <w:proofErr w:type="spellEnd"/>
      <w:r w:rsidRPr="00E5623C">
        <w:rPr>
          <w:rFonts w:ascii="Segoe UI" w:eastAsia="Times New Roman" w:hAnsi="Segoe UI" w:cs="Segoe UI"/>
          <w:color w:val="0D0D0D"/>
          <w:sz w:val="24"/>
          <w:szCs w:val="24"/>
          <w:lang w:eastAsia="en-IN"/>
        </w:rPr>
        <w:t xml:space="preserve"> modular clamps with rapid-lock mechanisms. </w:t>
      </w:r>
      <w:r w:rsidRPr="00E5623C">
        <w:rPr>
          <w:rFonts w:ascii="Segoe UI" w:eastAsia="Times New Roman" w:hAnsi="Segoe UI" w:cs="Segoe UI"/>
          <w:i/>
          <w:iCs/>
          <w:color w:val="0D0D0D"/>
          <w:sz w:val="24"/>
          <w:szCs w:val="24"/>
          <w:lang w:eastAsia="en-IN"/>
        </w:rPr>
        <w:t>OEMs that design space-saving clamps with tool-free installation and ergonomic positioning controls find better traction in this segment.</w:t>
      </w:r>
    </w:p>
    <w:p w14:paraId="6F83033C"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7D590357">
          <v:rect id="_x0000_i1041" style="width:0;height:0" o:hralign="center" o:hrstd="t" o:hrnoshade="t" o:hr="t" fillcolor="#0d0d0d" stroked="f"/>
        </w:pict>
      </w:r>
    </w:p>
    <w:p w14:paraId="101FF6E2"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Specialized Neurosurgical Clinics</w:t>
      </w:r>
    </w:p>
    <w:p w14:paraId="354EE6BD" w14:textId="77777777" w:rsidR="00E5623C" w:rsidRPr="00E5623C" w:rsidRDefault="00E5623C" w:rsidP="00E5623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These high-volume private practices or specialty clinics often require:</w:t>
      </w:r>
    </w:p>
    <w:p w14:paraId="2EF6A1B3" w14:textId="77777777" w:rsidR="00E5623C" w:rsidRPr="00E5623C" w:rsidRDefault="00E5623C" w:rsidP="00E5623C">
      <w:pPr>
        <w:numPr>
          <w:ilvl w:val="0"/>
          <w:numId w:val="23"/>
        </w:numPr>
        <w:shd w:val="clear" w:color="auto" w:fill="FFFFFF"/>
        <w:spacing w:after="0" w:line="240" w:lineRule="auto"/>
        <w:rPr>
          <w:rFonts w:ascii="Segoe UI" w:eastAsia="Times New Roman" w:hAnsi="Segoe UI" w:cs="Segoe UI"/>
          <w:color w:val="0D0D0D"/>
          <w:sz w:val="24"/>
          <w:szCs w:val="24"/>
          <w:lang w:eastAsia="en-IN"/>
        </w:rPr>
      </w:pPr>
      <w:proofErr w:type="spellStart"/>
      <w:r w:rsidRPr="00E5623C">
        <w:rPr>
          <w:rFonts w:ascii="Segoe UI" w:eastAsia="Times New Roman" w:hAnsi="Segoe UI" w:cs="Segoe UI"/>
          <w:color w:val="0D0D0D"/>
          <w:sz w:val="24"/>
          <w:szCs w:val="24"/>
          <w:lang w:eastAsia="en-IN"/>
        </w:rPr>
        <w:t>Pediatric</w:t>
      </w:r>
      <w:proofErr w:type="spellEnd"/>
      <w:r w:rsidRPr="00E5623C">
        <w:rPr>
          <w:rFonts w:ascii="Segoe UI" w:eastAsia="Times New Roman" w:hAnsi="Segoe UI" w:cs="Segoe UI"/>
          <w:color w:val="0D0D0D"/>
          <w:sz w:val="24"/>
          <w:szCs w:val="24"/>
          <w:lang w:eastAsia="en-IN"/>
        </w:rPr>
        <w:t>-sized or custom-fitted clamps</w:t>
      </w:r>
    </w:p>
    <w:p w14:paraId="46A61CFB" w14:textId="77777777" w:rsidR="00E5623C" w:rsidRPr="00E5623C" w:rsidRDefault="00E5623C" w:rsidP="00E5623C">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Lightweight frames for patients with comorbidities</w:t>
      </w:r>
    </w:p>
    <w:p w14:paraId="6DB29190" w14:textId="77777777" w:rsidR="00E5623C" w:rsidRPr="00E5623C" w:rsidRDefault="00E5623C" w:rsidP="00E5623C">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Brand consistency across tools for procedural efficiency</w:t>
      </w:r>
    </w:p>
    <w:p w14:paraId="76872CFB" w14:textId="77777777" w:rsidR="00E5623C" w:rsidRPr="00E5623C" w:rsidRDefault="00E5623C" w:rsidP="00E5623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Clinics that focus on specific interventions (e.g., epilepsy, cranial decompression) tend to purchase niche or accessory clamp systems and often partner with regional distributors for product updates.</w:t>
      </w:r>
    </w:p>
    <w:p w14:paraId="3AD59A23"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5AE2109F">
          <v:rect id="_x0000_i1042" style="width:0;height:0" o:hralign="center" o:hrstd="t" o:hrnoshade="t" o:hr="t" fillcolor="#0d0d0d" stroked="f"/>
        </w:pict>
      </w:r>
    </w:p>
    <w:p w14:paraId="2F86FB6B"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Academic and Research Institutions</w:t>
      </w:r>
    </w:p>
    <w:p w14:paraId="68681561" w14:textId="77777777" w:rsidR="00E5623C" w:rsidRPr="00E5623C" w:rsidRDefault="00E5623C" w:rsidP="00E5623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This segment is vital for driving clamp-related innovation, particularly in developing experimental procedures or testing neurosurgical robots. Key focus areas include:</w:t>
      </w:r>
    </w:p>
    <w:p w14:paraId="7C091E73" w14:textId="77777777" w:rsidR="00E5623C" w:rsidRPr="00E5623C" w:rsidRDefault="00E5623C" w:rsidP="00E5623C">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Research-specific modifications (e.g., sensor-integrated pins)</w:t>
      </w:r>
    </w:p>
    <w:p w14:paraId="04E2176B" w14:textId="77777777" w:rsidR="00E5623C" w:rsidRPr="00E5623C" w:rsidRDefault="00E5623C" w:rsidP="00E5623C">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Biomechanical testing of clamp pressure and bone integrity</w:t>
      </w:r>
    </w:p>
    <w:p w14:paraId="70A91E3D" w14:textId="77777777" w:rsidR="00E5623C" w:rsidRPr="00E5623C" w:rsidRDefault="00E5623C" w:rsidP="00E5623C">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Clinical trials involving cranial stabilization and surgical accuracy</w:t>
      </w:r>
    </w:p>
    <w:p w14:paraId="22F9F71C"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i/>
          <w:iCs/>
          <w:color w:val="0D0D0D"/>
          <w:sz w:val="24"/>
          <w:szCs w:val="24"/>
          <w:lang w:eastAsia="en-IN"/>
        </w:rPr>
        <w:t xml:space="preserve">Collaborations between OEMs and medical universities are expanding, especially in countries like Germany, Japan, and the U.S., where training simulation </w:t>
      </w:r>
      <w:proofErr w:type="spellStart"/>
      <w:r w:rsidRPr="00E5623C">
        <w:rPr>
          <w:rFonts w:ascii="Segoe UI" w:eastAsia="Times New Roman" w:hAnsi="Segoe UI" w:cs="Segoe UI"/>
          <w:i/>
          <w:iCs/>
          <w:color w:val="0D0D0D"/>
          <w:sz w:val="24"/>
          <w:szCs w:val="24"/>
          <w:lang w:eastAsia="en-IN"/>
        </w:rPr>
        <w:t>centers</w:t>
      </w:r>
      <w:proofErr w:type="spellEnd"/>
      <w:r w:rsidRPr="00E5623C">
        <w:rPr>
          <w:rFonts w:ascii="Segoe UI" w:eastAsia="Times New Roman" w:hAnsi="Segoe UI" w:cs="Segoe UI"/>
          <w:i/>
          <w:iCs/>
          <w:color w:val="0D0D0D"/>
          <w:sz w:val="24"/>
          <w:szCs w:val="24"/>
          <w:lang w:eastAsia="en-IN"/>
        </w:rPr>
        <w:t xml:space="preserve"> use clamps in hybrid setups with cadaver labs and virtual surgery modules.</w:t>
      </w:r>
    </w:p>
    <w:p w14:paraId="6A89A4D7"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lastRenderedPageBreak/>
        <w:pict w14:anchorId="2DA492E2">
          <v:rect id="_x0000_i1043" style="width:0;height:0" o:hralign="center" o:hrstd="t" o:hrnoshade="t" o:hr="t" fillcolor="#0d0d0d" stroked="f"/>
        </w:pict>
      </w:r>
    </w:p>
    <w:p w14:paraId="3D85CABC" w14:textId="77777777" w:rsidR="00E5623C" w:rsidRPr="00E5623C" w:rsidRDefault="00E5623C" w:rsidP="00E5623C">
      <w:pPr>
        <w:shd w:val="clear" w:color="auto" w:fill="FFFFFF"/>
        <w:spacing w:after="0" w:line="240" w:lineRule="auto"/>
        <w:outlineLvl w:val="2"/>
        <w:rPr>
          <w:rFonts w:ascii="Segoe UI" w:eastAsia="Times New Roman" w:hAnsi="Segoe UI" w:cs="Segoe UI"/>
          <w:b/>
          <w:bCs/>
          <w:color w:val="0D0D0D"/>
          <w:sz w:val="30"/>
          <w:szCs w:val="30"/>
          <w:lang w:eastAsia="en-IN"/>
        </w:rPr>
      </w:pPr>
      <w:r w:rsidRPr="00E5623C">
        <w:rPr>
          <w:rFonts w:ascii="Segoe UI" w:eastAsia="Times New Roman" w:hAnsi="Segoe UI" w:cs="Segoe UI"/>
          <w:b/>
          <w:bCs/>
          <w:color w:val="0D0D0D"/>
          <w:sz w:val="30"/>
          <w:szCs w:val="30"/>
          <w:lang w:eastAsia="en-IN"/>
        </w:rPr>
        <w:t>Use Case: South Korea’s Hybrid Neurosurgical Suite</w:t>
      </w:r>
    </w:p>
    <w:p w14:paraId="50BF6716"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i/>
          <w:iCs/>
          <w:color w:val="0D0D0D"/>
          <w:sz w:val="24"/>
          <w:szCs w:val="24"/>
          <w:lang w:eastAsia="en-IN"/>
        </w:rPr>
        <w:t xml:space="preserve">A tertiary hospital in Seoul, South Korea, recently installed a hybrid neurosurgical suite integrating intraoperative MRI, robotic drilling systems, and real-time navigation. The hospital deployed a next-generation carbon </w:t>
      </w:r>
      <w:proofErr w:type="spellStart"/>
      <w:r w:rsidRPr="00E5623C">
        <w:rPr>
          <w:rFonts w:ascii="Segoe UI" w:eastAsia="Times New Roman" w:hAnsi="Segoe UI" w:cs="Segoe UI"/>
          <w:i/>
          <w:iCs/>
          <w:color w:val="0D0D0D"/>
          <w:sz w:val="24"/>
          <w:szCs w:val="24"/>
          <w:lang w:eastAsia="en-IN"/>
        </w:rPr>
        <w:t>fiber</w:t>
      </w:r>
      <w:proofErr w:type="spellEnd"/>
      <w:r w:rsidRPr="00E5623C">
        <w:rPr>
          <w:rFonts w:ascii="Segoe UI" w:eastAsia="Times New Roman" w:hAnsi="Segoe UI" w:cs="Segoe UI"/>
          <w:i/>
          <w:iCs/>
          <w:color w:val="0D0D0D"/>
          <w:sz w:val="24"/>
          <w:szCs w:val="24"/>
          <w:lang w:eastAsia="en-IN"/>
        </w:rPr>
        <w:t xml:space="preserve"> cranial clamp system that was compatible with both imaging and robotic platforms. The quick-release lock allowed repositioning during mid-procedure scans, and the clamp’s radiolucent profile ensured no imaging distortion.</w:t>
      </w:r>
    </w:p>
    <w:p w14:paraId="59E29A32"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i/>
          <w:iCs/>
          <w:color w:val="0D0D0D"/>
          <w:sz w:val="24"/>
          <w:szCs w:val="24"/>
          <w:lang w:eastAsia="en-IN"/>
        </w:rPr>
        <w:t xml:space="preserve">As a result, the neurosurgical team reduced intraoperative delays by 18% and improved </w:t>
      </w:r>
      <w:proofErr w:type="spellStart"/>
      <w:r w:rsidRPr="00E5623C">
        <w:rPr>
          <w:rFonts w:ascii="Segoe UI" w:eastAsia="Times New Roman" w:hAnsi="Segoe UI" w:cs="Segoe UI"/>
          <w:i/>
          <w:iCs/>
          <w:color w:val="0D0D0D"/>
          <w:sz w:val="24"/>
          <w:szCs w:val="24"/>
          <w:lang w:eastAsia="en-IN"/>
        </w:rPr>
        <w:t>tumor</w:t>
      </w:r>
      <w:proofErr w:type="spellEnd"/>
      <w:r w:rsidRPr="00E5623C">
        <w:rPr>
          <w:rFonts w:ascii="Segoe UI" w:eastAsia="Times New Roman" w:hAnsi="Segoe UI" w:cs="Segoe UI"/>
          <w:i/>
          <w:iCs/>
          <w:color w:val="0D0D0D"/>
          <w:sz w:val="24"/>
          <w:szCs w:val="24"/>
          <w:lang w:eastAsia="en-IN"/>
        </w:rPr>
        <w:t xml:space="preserve"> excision precision, leading to shorter patient recovery times and lower postoperative complications.</w:t>
      </w:r>
    </w:p>
    <w:p w14:paraId="65425CE2"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1DA3A9E4">
          <v:rect id="_x0000_i1044" style="width:0;height:0" o:hralign="center" o:hrstd="t" o:hrnoshade="t" o:hr="t" fillcolor="#0d0d0d" stroked="f"/>
        </w:pict>
      </w:r>
    </w:p>
    <w:p w14:paraId="3DF23972"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i/>
          <w:iCs/>
          <w:color w:val="0D0D0D"/>
          <w:sz w:val="24"/>
          <w:szCs w:val="24"/>
          <w:lang w:eastAsia="en-IN"/>
        </w:rPr>
        <w:t>The clinical need for stability, ergonomics, and imaging compatibility is pushing end users toward smarter and safer cranial clamp systems. Manufacturers that customize solutions for each setting—whether high-tech ORs or cost-conscious ASCs—will unlock long-term loyalty and competitive advantage.</w:t>
      </w:r>
    </w:p>
    <w:p w14:paraId="165E0CB2" w14:textId="77777777" w:rsidR="00E5623C" w:rsidRPr="00E5623C" w:rsidRDefault="00E5623C" w:rsidP="00E5623C">
      <w:pPr>
        <w:shd w:val="clear" w:color="auto" w:fill="FFFFFF"/>
        <w:spacing w:after="0" w:line="240" w:lineRule="auto"/>
        <w:outlineLvl w:val="2"/>
        <w:rPr>
          <w:rFonts w:ascii="Segoe UI" w:eastAsia="Times New Roman" w:hAnsi="Segoe UI" w:cs="Segoe UI"/>
          <w:b/>
          <w:bCs/>
          <w:color w:val="0D0D0D"/>
          <w:sz w:val="30"/>
          <w:szCs w:val="30"/>
          <w:lang w:eastAsia="en-IN"/>
        </w:rPr>
      </w:pPr>
      <w:r w:rsidRPr="00E5623C">
        <w:rPr>
          <w:rFonts w:ascii="Segoe UI" w:eastAsia="Times New Roman" w:hAnsi="Segoe UI" w:cs="Segoe UI"/>
          <w:b/>
          <w:bCs/>
          <w:color w:val="0D0D0D"/>
          <w:sz w:val="30"/>
          <w:szCs w:val="30"/>
          <w:lang w:eastAsia="en-IN"/>
        </w:rPr>
        <w:t>7. Recent Developments + Opportunities &amp; Restraints</w:t>
      </w:r>
    </w:p>
    <w:p w14:paraId="3119BE8A" w14:textId="77777777" w:rsidR="00E5623C" w:rsidRPr="00E5623C" w:rsidRDefault="00E5623C" w:rsidP="00E5623C">
      <w:pPr>
        <w:spacing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5DE2A387">
          <v:rect id="_x0000_i1051" style="width:0;height:0" o:hralign="center" o:hrstd="t" o:hrnoshade="t" o:hr="t" fillcolor="#0d0d0d" stroked="f"/>
        </w:pict>
      </w:r>
    </w:p>
    <w:p w14:paraId="43AF7E9D"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Emoji" w:eastAsia="Times New Roman" w:hAnsi="Segoe UI Emoji" w:cs="Segoe UI Emoji"/>
          <w:b/>
          <w:bCs/>
          <w:color w:val="0D0D0D"/>
          <w:sz w:val="24"/>
          <w:szCs w:val="24"/>
          <w:lang w:eastAsia="en-IN"/>
        </w:rPr>
        <w:t>🆕</w:t>
      </w:r>
      <w:r w:rsidRPr="00E5623C">
        <w:rPr>
          <w:rFonts w:ascii="Segoe UI" w:eastAsia="Times New Roman" w:hAnsi="Segoe UI" w:cs="Segoe UI"/>
          <w:b/>
          <w:bCs/>
          <w:color w:val="0D0D0D"/>
          <w:sz w:val="24"/>
          <w:szCs w:val="24"/>
          <w:lang w:eastAsia="en-IN"/>
        </w:rPr>
        <w:t xml:space="preserve"> Recent Developments (Past 2 Years)</w:t>
      </w:r>
    </w:p>
    <w:p w14:paraId="3E9915A4" w14:textId="53E31351" w:rsidR="00E5623C" w:rsidRPr="00E5623C" w:rsidRDefault="00E5623C" w:rsidP="00E5623C">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 xml:space="preserve">Integra </w:t>
      </w:r>
      <w:proofErr w:type="spellStart"/>
      <w:r w:rsidRPr="00E5623C">
        <w:rPr>
          <w:rFonts w:ascii="Segoe UI" w:eastAsia="Times New Roman" w:hAnsi="Segoe UI" w:cs="Segoe UI"/>
          <w:b/>
          <w:bCs/>
          <w:color w:val="0D0D0D"/>
          <w:sz w:val="24"/>
          <w:szCs w:val="24"/>
          <w:lang w:eastAsia="en-IN"/>
        </w:rPr>
        <w:t>LifeSciences</w:t>
      </w:r>
      <w:proofErr w:type="spellEnd"/>
      <w:r w:rsidRPr="00E5623C">
        <w:rPr>
          <w:rFonts w:ascii="Segoe UI" w:eastAsia="Times New Roman" w:hAnsi="Segoe UI" w:cs="Segoe UI"/>
          <w:color w:val="0D0D0D"/>
          <w:sz w:val="24"/>
          <w:szCs w:val="24"/>
          <w:lang w:eastAsia="en-IN"/>
        </w:rPr>
        <w:t> unveiled a new generation of radiolucent cranial clamp systems designed for compatibility with intraoperative MRI suites. These clamps incorporate torque-limiting pins and modular locking mechanisms for safety and adaptability.</w:t>
      </w:r>
      <w:r w:rsidRPr="00E5623C">
        <w:rPr>
          <w:rFonts w:ascii="Segoe UI" w:eastAsia="Times New Roman" w:hAnsi="Segoe UI" w:cs="Segoe UI"/>
          <w:color w:val="0D0D0D"/>
          <w:sz w:val="24"/>
          <w:szCs w:val="24"/>
          <w:lang w:eastAsia="en-IN"/>
        </w:rPr>
        <w:br/>
      </w:r>
    </w:p>
    <w:p w14:paraId="11E00ECC" w14:textId="4968ED2E" w:rsidR="00E5623C" w:rsidRPr="00E5623C" w:rsidRDefault="00E5623C" w:rsidP="00E5623C">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Medtronic</w:t>
      </w:r>
      <w:r w:rsidRPr="00E5623C">
        <w:rPr>
          <w:rFonts w:ascii="Segoe UI" w:eastAsia="Times New Roman" w:hAnsi="Segoe UI" w:cs="Segoe UI"/>
          <w:color w:val="0D0D0D"/>
          <w:sz w:val="24"/>
          <w:szCs w:val="24"/>
          <w:lang w:eastAsia="en-IN"/>
        </w:rPr>
        <w:t xml:space="preserve"> expanded its cranial fixation line through a strategic collaboration with a neurosurgical robotics </w:t>
      </w:r>
      <w:proofErr w:type="spellStart"/>
      <w:r w:rsidRPr="00E5623C">
        <w:rPr>
          <w:rFonts w:ascii="Segoe UI" w:eastAsia="Times New Roman" w:hAnsi="Segoe UI" w:cs="Segoe UI"/>
          <w:color w:val="0D0D0D"/>
          <w:sz w:val="24"/>
          <w:szCs w:val="24"/>
          <w:lang w:eastAsia="en-IN"/>
        </w:rPr>
        <w:t>startup</w:t>
      </w:r>
      <w:proofErr w:type="spellEnd"/>
      <w:r w:rsidRPr="00E5623C">
        <w:rPr>
          <w:rFonts w:ascii="Segoe UI" w:eastAsia="Times New Roman" w:hAnsi="Segoe UI" w:cs="Segoe UI"/>
          <w:color w:val="0D0D0D"/>
          <w:sz w:val="24"/>
          <w:szCs w:val="24"/>
          <w:lang w:eastAsia="en-IN"/>
        </w:rPr>
        <w:t xml:space="preserve"> to develop integrated head fixation systems optimized for AI-guided procedures.</w:t>
      </w:r>
      <w:r w:rsidRPr="00E5623C">
        <w:rPr>
          <w:rFonts w:ascii="Segoe UI" w:eastAsia="Times New Roman" w:hAnsi="Segoe UI" w:cs="Segoe UI"/>
          <w:color w:val="0D0D0D"/>
          <w:sz w:val="24"/>
          <w:szCs w:val="24"/>
          <w:lang w:eastAsia="en-IN"/>
        </w:rPr>
        <w:br/>
      </w:r>
    </w:p>
    <w:p w14:paraId="5BA44FE5" w14:textId="595FE6FC" w:rsidR="00E5623C" w:rsidRPr="00E5623C" w:rsidRDefault="00E5623C" w:rsidP="00E5623C">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Mizuho OSI</w:t>
      </w:r>
      <w:r w:rsidRPr="00E5623C">
        <w:rPr>
          <w:rFonts w:ascii="Segoe UI" w:eastAsia="Times New Roman" w:hAnsi="Segoe UI" w:cs="Segoe UI"/>
          <w:color w:val="0D0D0D"/>
          <w:sz w:val="24"/>
          <w:szCs w:val="24"/>
          <w:lang w:eastAsia="en-IN"/>
        </w:rPr>
        <w:t xml:space="preserve"> launched an upgraded version of its three-pin head clamp with antimicrobial coating and ergonomic frame redesign, aiming at reducing </w:t>
      </w:r>
      <w:r w:rsidRPr="00E5623C">
        <w:rPr>
          <w:rFonts w:ascii="Segoe UI" w:eastAsia="Times New Roman" w:hAnsi="Segoe UI" w:cs="Segoe UI"/>
          <w:color w:val="0D0D0D"/>
          <w:sz w:val="24"/>
          <w:szCs w:val="24"/>
          <w:lang w:eastAsia="en-IN"/>
        </w:rPr>
        <w:lastRenderedPageBreak/>
        <w:t>operative infection risks and increasing surgeon comfort.</w:t>
      </w:r>
      <w:r w:rsidRPr="00E5623C">
        <w:rPr>
          <w:rFonts w:ascii="Segoe UI" w:eastAsia="Times New Roman" w:hAnsi="Segoe UI" w:cs="Segoe UI"/>
          <w:color w:val="0D0D0D"/>
          <w:sz w:val="24"/>
          <w:szCs w:val="24"/>
          <w:lang w:eastAsia="en-IN"/>
        </w:rPr>
        <w:br/>
      </w:r>
    </w:p>
    <w:p w14:paraId="4999EF57" w14:textId="4F2D3341" w:rsidR="00E5623C" w:rsidRPr="00E5623C" w:rsidRDefault="00E5623C" w:rsidP="00E5623C">
      <w:pPr>
        <w:numPr>
          <w:ilvl w:val="0"/>
          <w:numId w:val="25"/>
        </w:numPr>
        <w:shd w:val="clear" w:color="auto" w:fill="FFFFFF"/>
        <w:spacing w:after="0" w:line="240" w:lineRule="auto"/>
        <w:rPr>
          <w:rFonts w:ascii="Segoe UI" w:eastAsia="Times New Roman" w:hAnsi="Segoe UI" w:cs="Segoe UI"/>
          <w:color w:val="0D0D0D"/>
          <w:sz w:val="24"/>
          <w:szCs w:val="24"/>
          <w:lang w:eastAsia="en-IN"/>
        </w:rPr>
      </w:pPr>
      <w:proofErr w:type="spellStart"/>
      <w:r w:rsidRPr="00E5623C">
        <w:rPr>
          <w:rFonts w:ascii="Segoe UI" w:eastAsia="Times New Roman" w:hAnsi="Segoe UI" w:cs="Segoe UI"/>
          <w:b/>
          <w:bCs/>
          <w:color w:val="0D0D0D"/>
          <w:sz w:val="24"/>
          <w:szCs w:val="24"/>
          <w:lang w:eastAsia="en-IN"/>
        </w:rPr>
        <w:t>Micromar</w:t>
      </w:r>
      <w:proofErr w:type="spellEnd"/>
      <w:r w:rsidRPr="00E5623C">
        <w:rPr>
          <w:rFonts w:ascii="Segoe UI" w:eastAsia="Times New Roman" w:hAnsi="Segoe UI" w:cs="Segoe UI"/>
          <w:color w:val="0D0D0D"/>
          <w:sz w:val="24"/>
          <w:szCs w:val="24"/>
          <w:lang w:eastAsia="en-IN"/>
        </w:rPr>
        <w:t xml:space="preserve"> received CE certification for its </w:t>
      </w:r>
      <w:proofErr w:type="spellStart"/>
      <w:r w:rsidRPr="00E5623C">
        <w:rPr>
          <w:rFonts w:ascii="Segoe UI" w:eastAsia="Times New Roman" w:hAnsi="Segoe UI" w:cs="Segoe UI"/>
          <w:color w:val="0D0D0D"/>
          <w:sz w:val="24"/>
          <w:szCs w:val="24"/>
          <w:lang w:eastAsia="en-IN"/>
        </w:rPr>
        <w:t>pediatric</w:t>
      </w:r>
      <w:proofErr w:type="spellEnd"/>
      <w:r w:rsidRPr="00E5623C">
        <w:rPr>
          <w:rFonts w:ascii="Segoe UI" w:eastAsia="Times New Roman" w:hAnsi="Segoe UI" w:cs="Segoe UI"/>
          <w:color w:val="0D0D0D"/>
          <w:sz w:val="24"/>
          <w:szCs w:val="24"/>
          <w:lang w:eastAsia="en-IN"/>
        </w:rPr>
        <w:t xml:space="preserve"> cranial clamp line, targeting underserved markets in Latin America and Southeast Asia.</w:t>
      </w:r>
      <w:r w:rsidRPr="00E5623C">
        <w:rPr>
          <w:rFonts w:ascii="Segoe UI" w:eastAsia="Times New Roman" w:hAnsi="Segoe UI" w:cs="Segoe UI"/>
          <w:color w:val="0D0D0D"/>
          <w:sz w:val="24"/>
          <w:szCs w:val="24"/>
          <w:lang w:eastAsia="en-IN"/>
        </w:rPr>
        <w:br/>
      </w:r>
    </w:p>
    <w:p w14:paraId="317FACB4" w14:textId="1414190F" w:rsidR="00E5623C" w:rsidRPr="00E5623C" w:rsidRDefault="00E5623C" w:rsidP="00E5623C">
      <w:pPr>
        <w:numPr>
          <w:ilvl w:val="0"/>
          <w:numId w:val="25"/>
        </w:numPr>
        <w:shd w:val="clear" w:color="auto" w:fill="FFFFFF"/>
        <w:spacing w:after="0" w:line="240" w:lineRule="auto"/>
        <w:rPr>
          <w:rFonts w:ascii="Segoe UI" w:eastAsia="Times New Roman" w:hAnsi="Segoe UI" w:cs="Segoe UI"/>
          <w:color w:val="0D0D0D"/>
          <w:sz w:val="24"/>
          <w:szCs w:val="24"/>
          <w:lang w:eastAsia="en-IN"/>
        </w:rPr>
      </w:pPr>
      <w:proofErr w:type="spellStart"/>
      <w:r w:rsidRPr="00E5623C">
        <w:rPr>
          <w:rFonts w:ascii="Segoe UI" w:eastAsia="Times New Roman" w:hAnsi="Segoe UI" w:cs="Segoe UI"/>
          <w:b/>
          <w:bCs/>
          <w:color w:val="0D0D0D"/>
          <w:sz w:val="24"/>
          <w:szCs w:val="24"/>
          <w:lang w:eastAsia="en-IN"/>
        </w:rPr>
        <w:t>Inomed</w:t>
      </w:r>
      <w:proofErr w:type="spellEnd"/>
      <w:r w:rsidRPr="00E5623C">
        <w:rPr>
          <w:rFonts w:ascii="Segoe UI" w:eastAsia="Times New Roman" w:hAnsi="Segoe UI" w:cs="Segoe UI"/>
          <w:b/>
          <w:bCs/>
          <w:color w:val="0D0D0D"/>
          <w:sz w:val="24"/>
          <w:szCs w:val="24"/>
          <w:lang w:eastAsia="en-IN"/>
        </w:rPr>
        <w:t xml:space="preserve"> </w:t>
      </w:r>
      <w:proofErr w:type="spellStart"/>
      <w:r w:rsidRPr="00E5623C">
        <w:rPr>
          <w:rFonts w:ascii="Segoe UI" w:eastAsia="Times New Roman" w:hAnsi="Segoe UI" w:cs="Segoe UI"/>
          <w:b/>
          <w:bCs/>
          <w:color w:val="0D0D0D"/>
          <w:sz w:val="24"/>
          <w:szCs w:val="24"/>
          <w:lang w:eastAsia="en-IN"/>
        </w:rPr>
        <w:t>Medizintechnik</w:t>
      </w:r>
      <w:proofErr w:type="spellEnd"/>
      <w:r w:rsidRPr="00E5623C">
        <w:rPr>
          <w:rFonts w:ascii="Segoe UI" w:eastAsia="Times New Roman" w:hAnsi="Segoe UI" w:cs="Segoe UI"/>
          <w:color w:val="0D0D0D"/>
          <w:sz w:val="24"/>
          <w:szCs w:val="24"/>
          <w:lang w:eastAsia="en-IN"/>
        </w:rPr>
        <w:t> introduced a hybrid clamp system featuring integrated IONM electrode mounts for simultaneous skull fixation and neuromonitoring during delicate brainstem procedures.</w:t>
      </w:r>
      <w:r w:rsidRPr="00E5623C">
        <w:rPr>
          <w:rFonts w:ascii="Segoe UI" w:eastAsia="Times New Roman" w:hAnsi="Segoe UI" w:cs="Segoe UI"/>
          <w:color w:val="0D0D0D"/>
          <w:sz w:val="24"/>
          <w:szCs w:val="24"/>
          <w:lang w:eastAsia="en-IN"/>
        </w:rPr>
        <w:br/>
      </w:r>
    </w:p>
    <w:p w14:paraId="0A1155E7"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5AA84DFB">
          <v:rect id="_x0000_i1052" style="width:0;height:0" o:hralign="center" o:hrstd="t" o:hrnoshade="t" o:hr="t" fillcolor="#0d0d0d" stroked="f"/>
        </w:pict>
      </w:r>
    </w:p>
    <w:p w14:paraId="56193098"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Emoji" w:eastAsia="Times New Roman" w:hAnsi="Segoe UI Emoji" w:cs="Segoe UI Emoji"/>
          <w:b/>
          <w:bCs/>
          <w:color w:val="0D0D0D"/>
          <w:sz w:val="24"/>
          <w:szCs w:val="24"/>
          <w:lang w:eastAsia="en-IN"/>
        </w:rPr>
        <w:t>🔁</w:t>
      </w:r>
      <w:r w:rsidRPr="00E5623C">
        <w:rPr>
          <w:rFonts w:ascii="Segoe UI" w:eastAsia="Times New Roman" w:hAnsi="Segoe UI" w:cs="Segoe UI"/>
          <w:b/>
          <w:bCs/>
          <w:color w:val="0D0D0D"/>
          <w:sz w:val="24"/>
          <w:szCs w:val="24"/>
          <w:lang w:eastAsia="en-IN"/>
        </w:rPr>
        <w:t xml:space="preserve"> Opportunities</w:t>
      </w:r>
    </w:p>
    <w:p w14:paraId="1F6A2178"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1. Growth in Minimally Invasive and Image-Guided Neurosurgery</w:t>
      </w:r>
      <w:r w:rsidRPr="00E5623C">
        <w:rPr>
          <w:rFonts w:ascii="Segoe UI" w:eastAsia="Times New Roman" w:hAnsi="Segoe UI" w:cs="Segoe UI"/>
          <w:color w:val="0D0D0D"/>
          <w:sz w:val="24"/>
          <w:szCs w:val="24"/>
          <w:lang w:eastAsia="en-IN"/>
        </w:rPr>
        <w:br/>
        <w:t>As hybrid ORs and stereotactic procedures proliferate, demand for clamps that do not obstruct imaging or restrict mobility is surging. </w:t>
      </w:r>
      <w:r w:rsidRPr="00E5623C">
        <w:rPr>
          <w:rFonts w:ascii="Segoe UI" w:eastAsia="Times New Roman" w:hAnsi="Segoe UI" w:cs="Segoe UI"/>
          <w:i/>
          <w:iCs/>
          <w:color w:val="0D0D0D"/>
          <w:sz w:val="24"/>
          <w:szCs w:val="24"/>
          <w:lang w:eastAsia="en-IN"/>
        </w:rPr>
        <w:t>Radiolucent and MRI-compatible clamps represent a key growth frontier.</w:t>
      </w:r>
    </w:p>
    <w:p w14:paraId="4592C1CC"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2. Emerging Markets Infrastructure Push</w:t>
      </w:r>
      <w:r w:rsidRPr="00E5623C">
        <w:rPr>
          <w:rFonts w:ascii="Segoe UI" w:eastAsia="Times New Roman" w:hAnsi="Segoe UI" w:cs="Segoe UI"/>
          <w:color w:val="0D0D0D"/>
          <w:sz w:val="24"/>
          <w:szCs w:val="24"/>
          <w:lang w:eastAsia="en-IN"/>
        </w:rPr>
        <w:br/>
        <w:t>Countries like India, Brazil, and Saudi Arabia are investing heavily in advanced neurosurgical units. This creates a high-opportunity channel for mid-tier and modular clamp systems adapted to local surgical needs.</w:t>
      </w:r>
    </w:p>
    <w:p w14:paraId="2A219AB5"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3. Integration with Surgical Robotics and Smart OR Systems</w:t>
      </w:r>
      <w:r w:rsidRPr="00E5623C">
        <w:rPr>
          <w:rFonts w:ascii="Segoe UI" w:eastAsia="Times New Roman" w:hAnsi="Segoe UI" w:cs="Segoe UI"/>
          <w:color w:val="0D0D0D"/>
          <w:sz w:val="24"/>
          <w:szCs w:val="24"/>
          <w:lang w:eastAsia="en-IN"/>
        </w:rPr>
        <w:br/>
        <w:t>Cranial clamps that can seamlessly interface with surgical robots, intraoperative AI, and navigation platforms are in demand. </w:t>
      </w:r>
      <w:r w:rsidRPr="00E5623C">
        <w:rPr>
          <w:rFonts w:ascii="Segoe UI" w:eastAsia="Times New Roman" w:hAnsi="Segoe UI" w:cs="Segoe UI"/>
          <w:i/>
          <w:iCs/>
          <w:color w:val="0D0D0D"/>
          <w:sz w:val="24"/>
          <w:szCs w:val="24"/>
          <w:lang w:eastAsia="en-IN"/>
        </w:rPr>
        <w:t>OEMs that pursue cross-functional design and co-development with neurotech firms can capture early mover advantage.</w:t>
      </w:r>
    </w:p>
    <w:p w14:paraId="6638E54C"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05C46B28">
          <v:rect id="_x0000_i1053" style="width:0;height:0" o:hralign="center" o:hrstd="t" o:hrnoshade="t" o:hr="t" fillcolor="#0d0d0d" stroked="f"/>
        </w:pict>
      </w:r>
    </w:p>
    <w:p w14:paraId="2FC182C1"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Emoji" w:eastAsia="Times New Roman" w:hAnsi="Segoe UI Emoji" w:cs="Segoe UI Emoji"/>
          <w:b/>
          <w:bCs/>
          <w:color w:val="0D0D0D"/>
          <w:sz w:val="24"/>
          <w:szCs w:val="24"/>
          <w:lang w:eastAsia="en-IN"/>
        </w:rPr>
        <w:t>🚫</w:t>
      </w:r>
      <w:r w:rsidRPr="00E5623C">
        <w:rPr>
          <w:rFonts w:ascii="Segoe UI" w:eastAsia="Times New Roman" w:hAnsi="Segoe UI" w:cs="Segoe UI"/>
          <w:b/>
          <w:bCs/>
          <w:color w:val="0D0D0D"/>
          <w:sz w:val="24"/>
          <w:szCs w:val="24"/>
          <w:lang w:eastAsia="en-IN"/>
        </w:rPr>
        <w:t xml:space="preserve"> Restraints</w:t>
      </w:r>
    </w:p>
    <w:p w14:paraId="2DC20067"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1. High Capital Costs for Advanced Systems</w:t>
      </w:r>
      <w:r w:rsidRPr="00E5623C">
        <w:rPr>
          <w:rFonts w:ascii="Segoe UI" w:eastAsia="Times New Roman" w:hAnsi="Segoe UI" w:cs="Segoe UI"/>
          <w:color w:val="0D0D0D"/>
          <w:sz w:val="24"/>
          <w:szCs w:val="24"/>
          <w:lang w:eastAsia="en-IN"/>
        </w:rPr>
        <w:br/>
        <w:t xml:space="preserve">Premium clamps compatible with </w:t>
      </w:r>
      <w:proofErr w:type="spellStart"/>
      <w:r w:rsidRPr="00E5623C">
        <w:rPr>
          <w:rFonts w:ascii="Segoe UI" w:eastAsia="Times New Roman" w:hAnsi="Segoe UI" w:cs="Segoe UI"/>
          <w:color w:val="0D0D0D"/>
          <w:sz w:val="24"/>
          <w:szCs w:val="24"/>
          <w:lang w:eastAsia="en-IN"/>
        </w:rPr>
        <w:t>iMRI</w:t>
      </w:r>
      <w:proofErr w:type="spellEnd"/>
      <w:r w:rsidRPr="00E5623C">
        <w:rPr>
          <w:rFonts w:ascii="Segoe UI" w:eastAsia="Times New Roman" w:hAnsi="Segoe UI" w:cs="Segoe UI"/>
          <w:color w:val="0D0D0D"/>
          <w:sz w:val="24"/>
          <w:szCs w:val="24"/>
          <w:lang w:eastAsia="en-IN"/>
        </w:rPr>
        <w:t>, robotic platforms, and neuro-monitoring systems can be cost-prohibitive for smaller hospitals or those in low-income regions. This creates a barrier to adoption unless alternative financing or modular pricing models are introduced.</w:t>
      </w:r>
    </w:p>
    <w:p w14:paraId="0696448A"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lastRenderedPageBreak/>
        <w:t>2. Risk of Pressure Injuries and Complications</w:t>
      </w:r>
      <w:r w:rsidRPr="00E5623C">
        <w:rPr>
          <w:rFonts w:ascii="Segoe UI" w:eastAsia="Times New Roman" w:hAnsi="Segoe UI" w:cs="Segoe UI"/>
          <w:color w:val="0D0D0D"/>
          <w:sz w:val="24"/>
          <w:szCs w:val="24"/>
          <w:lang w:eastAsia="en-IN"/>
        </w:rPr>
        <w:br/>
        <w:t>Despite technological improvements, misuse or incorrect calibration of cranial clamps can lead to skull fractures, pressure necrosis, or pin-site infections. </w:t>
      </w:r>
      <w:r w:rsidRPr="00E5623C">
        <w:rPr>
          <w:rFonts w:ascii="Segoe UI" w:eastAsia="Times New Roman" w:hAnsi="Segoe UI" w:cs="Segoe UI"/>
          <w:i/>
          <w:iCs/>
          <w:color w:val="0D0D0D"/>
          <w:sz w:val="24"/>
          <w:szCs w:val="24"/>
          <w:lang w:eastAsia="en-IN"/>
        </w:rPr>
        <w:t>This restrains adoption in settings lacking trained surgical personnel.</w:t>
      </w:r>
    </w:p>
    <w:p w14:paraId="4DD022CC"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5B4F9042">
          <v:rect id="_x0000_i1054" style="width:0;height:0" o:hralign="center" o:hrstd="t" o:hrnoshade="t" o:hr="t" fillcolor="#0d0d0d" stroked="f"/>
        </w:pict>
      </w:r>
    </w:p>
    <w:p w14:paraId="44D3BC95"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i/>
          <w:iCs/>
          <w:color w:val="0D0D0D"/>
          <w:sz w:val="24"/>
          <w:szCs w:val="24"/>
          <w:lang w:eastAsia="en-IN"/>
        </w:rPr>
        <w:t>The cranial clamps market is shifting rapidly toward integration, customization, and smart functionality. However, for companies to succeed across diverse geographies, balancing technological sophistication with affordability and usability will be critical.</w:t>
      </w:r>
    </w:p>
    <w:p w14:paraId="006F9991" w14:textId="7F03FFA9" w:rsidR="00E5623C" w:rsidRDefault="00E5623C">
      <w:r>
        <w:br w:type="page"/>
      </w:r>
    </w:p>
    <w:p w14:paraId="30257AD1" w14:textId="77777777" w:rsidR="00E5623C" w:rsidRPr="00E5623C" w:rsidRDefault="00E5623C" w:rsidP="00E5623C">
      <w:pPr>
        <w:shd w:val="clear" w:color="auto" w:fill="FFFFFF"/>
        <w:spacing w:after="0" w:line="240" w:lineRule="auto"/>
        <w:outlineLvl w:val="2"/>
        <w:rPr>
          <w:rFonts w:ascii="Segoe UI" w:eastAsia="Times New Roman" w:hAnsi="Segoe UI" w:cs="Segoe UI"/>
          <w:b/>
          <w:bCs/>
          <w:color w:val="0D0D0D"/>
          <w:sz w:val="30"/>
          <w:szCs w:val="30"/>
          <w:lang w:eastAsia="en-IN"/>
        </w:rPr>
      </w:pPr>
      <w:r w:rsidRPr="00E5623C">
        <w:rPr>
          <w:rFonts w:ascii="Segoe UI" w:eastAsia="Times New Roman" w:hAnsi="Segoe UI" w:cs="Segoe UI"/>
          <w:b/>
          <w:bCs/>
          <w:color w:val="0D0D0D"/>
          <w:sz w:val="30"/>
          <w:szCs w:val="30"/>
          <w:lang w:eastAsia="en-IN"/>
        </w:rPr>
        <w:lastRenderedPageBreak/>
        <w:t>8. Report Summary, FAQs, and SEO Schema</w:t>
      </w:r>
    </w:p>
    <w:p w14:paraId="28E57274" w14:textId="77777777" w:rsidR="00E5623C" w:rsidRPr="00E5623C" w:rsidRDefault="00E5623C" w:rsidP="00E5623C">
      <w:pPr>
        <w:spacing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78D28A8C">
          <v:rect id="_x0000_i1059" style="width:0;height:0" o:hralign="center" o:hrstd="t" o:hrnoshade="t" o:hr="t" fillcolor="#0d0d0d" stroked="f"/>
        </w:pict>
      </w:r>
    </w:p>
    <w:p w14:paraId="05648D68"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A.1. Report Title (Long-Form)</w:t>
      </w:r>
    </w:p>
    <w:p w14:paraId="7D918A45"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 xml:space="preserve">Cranial Clamps Market </w:t>
      </w:r>
      <w:proofErr w:type="gramStart"/>
      <w:r w:rsidRPr="00E5623C">
        <w:rPr>
          <w:rFonts w:ascii="Segoe UI" w:eastAsia="Times New Roman" w:hAnsi="Segoe UI" w:cs="Segoe UI"/>
          <w:b/>
          <w:bCs/>
          <w:color w:val="0D0D0D"/>
          <w:sz w:val="24"/>
          <w:szCs w:val="24"/>
          <w:lang w:eastAsia="en-IN"/>
        </w:rPr>
        <w:t>By</w:t>
      </w:r>
      <w:proofErr w:type="gramEnd"/>
      <w:r w:rsidRPr="00E5623C">
        <w:rPr>
          <w:rFonts w:ascii="Segoe UI" w:eastAsia="Times New Roman" w:hAnsi="Segoe UI" w:cs="Segoe UI"/>
          <w:b/>
          <w:bCs/>
          <w:color w:val="0D0D0D"/>
          <w:sz w:val="24"/>
          <w:szCs w:val="24"/>
          <w:lang w:eastAsia="en-IN"/>
        </w:rPr>
        <w:t xml:space="preserve"> Product Type (Three-Pin Head Clamps, Horseshoe Headrests, Skull Pins, Accessories); By Application (Neurosurgery, Spinal Surgery, ENT and Cranial Base Surgery, </w:t>
      </w:r>
      <w:proofErr w:type="spellStart"/>
      <w:r w:rsidRPr="00E5623C">
        <w:rPr>
          <w:rFonts w:ascii="Segoe UI" w:eastAsia="Times New Roman" w:hAnsi="Segoe UI" w:cs="Segoe UI"/>
          <w:b/>
          <w:bCs/>
          <w:color w:val="0D0D0D"/>
          <w:sz w:val="24"/>
          <w:szCs w:val="24"/>
          <w:lang w:eastAsia="en-IN"/>
        </w:rPr>
        <w:t>Pediatric</w:t>
      </w:r>
      <w:proofErr w:type="spellEnd"/>
      <w:r w:rsidRPr="00E5623C">
        <w:rPr>
          <w:rFonts w:ascii="Segoe UI" w:eastAsia="Times New Roman" w:hAnsi="Segoe UI" w:cs="Segoe UI"/>
          <w:b/>
          <w:bCs/>
          <w:color w:val="0D0D0D"/>
          <w:sz w:val="24"/>
          <w:szCs w:val="24"/>
          <w:lang w:eastAsia="en-IN"/>
        </w:rPr>
        <w:t xml:space="preserve"> Surgery); By End User (Hospitals, Ambulatory Surgical </w:t>
      </w:r>
      <w:proofErr w:type="spellStart"/>
      <w:r w:rsidRPr="00E5623C">
        <w:rPr>
          <w:rFonts w:ascii="Segoe UI" w:eastAsia="Times New Roman" w:hAnsi="Segoe UI" w:cs="Segoe UI"/>
          <w:b/>
          <w:bCs/>
          <w:color w:val="0D0D0D"/>
          <w:sz w:val="24"/>
          <w:szCs w:val="24"/>
          <w:lang w:eastAsia="en-IN"/>
        </w:rPr>
        <w:t>Centers</w:t>
      </w:r>
      <w:proofErr w:type="spellEnd"/>
      <w:r w:rsidRPr="00E5623C">
        <w:rPr>
          <w:rFonts w:ascii="Segoe UI" w:eastAsia="Times New Roman" w:hAnsi="Segoe UI" w:cs="Segoe UI"/>
          <w:b/>
          <w:bCs/>
          <w:color w:val="0D0D0D"/>
          <w:sz w:val="24"/>
          <w:szCs w:val="24"/>
          <w:lang w:eastAsia="en-IN"/>
        </w:rPr>
        <w:t>, Neurosurgical Clinics, Academic &amp; Research Institutions); By Geography, Segment Revenue Estimation, Forecast, 2024–2030.</w:t>
      </w:r>
    </w:p>
    <w:p w14:paraId="537281CF"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401A0622">
          <v:rect id="_x0000_i1060" style="width:0;height:0" o:hralign="center" o:hrstd="t" o:hrnoshade="t" o:hr="t" fillcolor="#0d0d0d" stroked="f"/>
        </w:pict>
      </w:r>
    </w:p>
    <w:p w14:paraId="6AEACF11"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A.2. Lowercase Format</w:t>
      </w:r>
    </w:p>
    <w:p w14:paraId="4D16BC75"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cranial clamps market</w:t>
      </w:r>
    </w:p>
    <w:p w14:paraId="7C48A2F3"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416A2822">
          <v:rect id="_x0000_i1061" style="width:0;height:0" o:hralign="center" o:hrstd="t" o:hrnoshade="t" o:hr="t" fillcolor="#0d0d0d" stroked="f"/>
        </w:pict>
      </w:r>
    </w:p>
    <w:p w14:paraId="09A04B4D"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A.3. Market Title Format with Size</w:t>
      </w:r>
    </w:p>
    <w:p w14:paraId="657588BC" w14:textId="51B563C8"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Cranial Clamps Market Size ($</w:t>
      </w:r>
      <w:r w:rsidR="00812844">
        <w:rPr>
          <w:rFonts w:ascii="Segoe UI" w:eastAsia="Times New Roman" w:hAnsi="Segoe UI" w:cs="Segoe UI"/>
          <w:b/>
          <w:bCs/>
          <w:color w:val="0D0D0D"/>
          <w:sz w:val="24"/>
          <w:szCs w:val="24"/>
          <w:lang w:eastAsia="en-IN"/>
        </w:rPr>
        <w:t>551.7</w:t>
      </w:r>
      <w:r w:rsidRPr="00E5623C">
        <w:rPr>
          <w:rFonts w:ascii="Segoe UI" w:eastAsia="Times New Roman" w:hAnsi="Segoe UI" w:cs="Segoe UI"/>
          <w:b/>
          <w:bCs/>
          <w:color w:val="0D0D0D"/>
          <w:sz w:val="24"/>
          <w:szCs w:val="24"/>
          <w:lang w:eastAsia="en-IN"/>
        </w:rPr>
        <w:t xml:space="preserve"> Million) 2030</w:t>
      </w:r>
    </w:p>
    <w:p w14:paraId="690B843D"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20927BC4">
          <v:rect id="_x0000_i1062" style="width:0;height:0" o:hralign="center" o:hrstd="t" o:hrnoshade="t" o:hr="t" fillcolor="#0d0d0d" stroked="f"/>
        </w:pict>
      </w:r>
    </w:p>
    <w:p w14:paraId="79DD003B"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8"/>
        <w:gridCol w:w="6632"/>
      </w:tblGrid>
      <w:tr w:rsidR="00E5623C" w:rsidRPr="00E5623C" w14:paraId="3D317C20" w14:textId="77777777" w:rsidTr="00E5623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E5EE31A" w14:textId="77777777" w:rsidR="00E5623C" w:rsidRPr="00E5623C" w:rsidRDefault="00E5623C" w:rsidP="00E5623C">
            <w:pPr>
              <w:spacing w:after="0" w:line="240" w:lineRule="atLeast"/>
              <w:jc w:val="center"/>
              <w:rPr>
                <w:rFonts w:ascii="Times New Roman" w:eastAsia="Times New Roman" w:hAnsi="Times New Roman" w:cs="Times New Roman"/>
                <w:b/>
                <w:bCs/>
                <w:color w:val="0D0D0D"/>
                <w:sz w:val="21"/>
                <w:szCs w:val="21"/>
                <w:lang w:eastAsia="en-IN"/>
              </w:rPr>
            </w:pPr>
            <w:r w:rsidRPr="00E5623C">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93B261A" w14:textId="77777777" w:rsidR="00E5623C" w:rsidRPr="00E5623C" w:rsidRDefault="00E5623C" w:rsidP="00E5623C">
            <w:pPr>
              <w:spacing w:after="0" w:line="240" w:lineRule="atLeast"/>
              <w:jc w:val="center"/>
              <w:rPr>
                <w:rFonts w:ascii="Times New Roman" w:eastAsia="Times New Roman" w:hAnsi="Times New Roman" w:cs="Times New Roman"/>
                <w:b/>
                <w:bCs/>
                <w:color w:val="0D0D0D"/>
                <w:sz w:val="21"/>
                <w:szCs w:val="21"/>
                <w:lang w:eastAsia="en-IN"/>
              </w:rPr>
            </w:pPr>
            <w:r w:rsidRPr="00E5623C">
              <w:rPr>
                <w:rFonts w:ascii="Times New Roman" w:eastAsia="Times New Roman" w:hAnsi="Times New Roman" w:cs="Times New Roman"/>
                <w:b/>
                <w:bCs/>
                <w:color w:val="0D0D0D"/>
                <w:sz w:val="21"/>
                <w:szCs w:val="21"/>
                <w:lang w:eastAsia="en-IN"/>
              </w:rPr>
              <w:t>Details</w:t>
            </w:r>
          </w:p>
        </w:tc>
      </w:tr>
      <w:tr w:rsidR="00E5623C" w:rsidRPr="00E5623C" w14:paraId="2A6D4798" w14:textId="77777777" w:rsidTr="00E5623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73B8CF"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85A73B"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2024 – 2030</w:t>
            </w:r>
          </w:p>
        </w:tc>
      </w:tr>
      <w:tr w:rsidR="00E5623C" w:rsidRPr="00E5623C" w14:paraId="61D24101" w14:textId="77777777" w:rsidTr="00E5623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605ECC"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218403" w14:textId="7BF6FA7F"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b/>
                <w:bCs/>
                <w:color w:val="0D0D0D"/>
                <w:sz w:val="21"/>
                <w:szCs w:val="21"/>
                <w:lang w:eastAsia="en-IN"/>
              </w:rPr>
              <w:t xml:space="preserve">USD </w:t>
            </w:r>
            <w:r w:rsidR="00812844">
              <w:rPr>
                <w:rFonts w:ascii="Times New Roman" w:eastAsia="Times New Roman" w:hAnsi="Times New Roman" w:cs="Times New Roman"/>
                <w:b/>
                <w:bCs/>
                <w:color w:val="0D0D0D"/>
                <w:sz w:val="21"/>
                <w:szCs w:val="21"/>
                <w:lang w:eastAsia="en-IN"/>
              </w:rPr>
              <w:t>389.2</w:t>
            </w:r>
            <w:r w:rsidRPr="00E5623C">
              <w:rPr>
                <w:rFonts w:ascii="Times New Roman" w:eastAsia="Times New Roman" w:hAnsi="Times New Roman" w:cs="Times New Roman"/>
                <w:b/>
                <w:bCs/>
                <w:color w:val="0D0D0D"/>
                <w:sz w:val="21"/>
                <w:szCs w:val="21"/>
                <w:lang w:eastAsia="en-IN"/>
              </w:rPr>
              <w:t xml:space="preserve"> Million</w:t>
            </w:r>
          </w:p>
        </w:tc>
      </w:tr>
      <w:tr w:rsidR="00E5623C" w:rsidRPr="00E5623C" w14:paraId="3178C074" w14:textId="77777777" w:rsidTr="00E5623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A149C01"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B1A7A1" w14:textId="468F19F3"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b/>
                <w:bCs/>
                <w:color w:val="0D0D0D"/>
                <w:sz w:val="21"/>
                <w:szCs w:val="21"/>
                <w:lang w:eastAsia="en-IN"/>
              </w:rPr>
              <w:t xml:space="preserve">USD </w:t>
            </w:r>
            <w:r w:rsidR="00812844">
              <w:rPr>
                <w:rFonts w:ascii="Times New Roman" w:eastAsia="Times New Roman" w:hAnsi="Times New Roman" w:cs="Times New Roman"/>
                <w:b/>
                <w:bCs/>
                <w:color w:val="0D0D0D"/>
                <w:sz w:val="21"/>
                <w:szCs w:val="21"/>
                <w:lang w:eastAsia="en-IN"/>
              </w:rPr>
              <w:t>551.7</w:t>
            </w:r>
            <w:r w:rsidRPr="00E5623C">
              <w:rPr>
                <w:rFonts w:ascii="Times New Roman" w:eastAsia="Times New Roman" w:hAnsi="Times New Roman" w:cs="Times New Roman"/>
                <w:b/>
                <w:bCs/>
                <w:color w:val="0D0D0D"/>
                <w:sz w:val="21"/>
                <w:szCs w:val="21"/>
                <w:lang w:eastAsia="en-IN"/>
              </w:rPr>
              <w:t xml:space="preserve"> Million</w:t>
            </w:r>
          </w:p>
        </w:tc>
      </w:tr>
      <w:tr w:rsidR="00E5623C" w:rsidRPr="00E5623C" w14:paraId="6CD77FA4" w14:textId="77777777" w:rsidTr="00E5623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07BEA60"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lastRenderedPageBreak/>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DB1C40"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b/>
                <w:bCs/>
                <w:color w:val="0D0D0D"/>
                <w:sz w:val="21"/>
                <w:szCs w:val="21"/>
                <w:lang w:eastAsia="en-IN"/>
              </w:rPr>
              <w:t>CAGR of 5.8% (2024 – 2030)</w:t>
            </w:r>
          </w:p>
        </w:tc>
      </w:tr>
      <w:tr w:rsidR="00E5623C" w:rsidRPr="00E5623C" w14:paraId="0627F364" w14:textId="77777777" w:rsidTr="00E5623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248AB5B"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E28C29"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2023</w:t>
            </w:r>
          </w:p>
        </w:tc>
      </w:tr>
      <w:tr w:rsidR="00E5623C" w:rsidRPr="00E5623C" w14:paraId="6DDE73FB" w14:textId="77777777" w:rsidTr="00E5623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B0E56C"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5E2C83"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2017 – 2021</w:t>
            </w:r>
          </w:p>
        </w:tc>
      </w:tr>
      <w:tr w:rsidR="00E5623C" w:rsidRPr="00E5623C" w14:paraId="48C7176C" w14:textId="77777777" w:rsidTr="00E5623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A144E96"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178145"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USD Million, CAGR (2024 – 2030)</w:t>
            </w:r>
          </w:p>
        </w:tc>
      </w:tr>
      <w:tr w:rsidR="00E5623C" w:rsidRPr="00E5623C" w14:paraId="3E018AE2" w14:textId="77777777" w:rsidTr="00E5623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DA5E88"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694826"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By Product Type, By Application, By End User, By Geography</w:t>
            </w:r>
          </w:p>
        </w:tc>
      </w:tr>
      <w:tr w:rsidR="00E5623C" w:rsidRPr="00E5623C" w14:paraId="2B633785" w14:textId="77777777" w:rsidTr="00E5623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39D8F7"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4565E8"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Three-Pin Head Clamps, Horseshoe Headrests, Skull Pins, Accessories</w:t>
            </w:r>
          </w:p>
        </w:tc>
      </w:tr>
      <w:tr w:rsidR="00E5623C" w:rsidRPr="00E5623C" w14:paraId="60944F55" w14:textId="77777777" w:rsidTr="00E5623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55B2AD"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By Application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B443A8"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 xml:space="preserve">Neurosurgery, Spinal Surgery, ENT and Cranial Base Surgery, </w:t>
            </w:r>
            <w:proofErr w:type="spellStart"/>
            <w:r w:rsidRPr="00E5623C">
              <w:rPr>
                <w:rFonts w:ascii="Times New Roman" w:eastAsia="Times New Roman" w:hAnsi="Times New Roman" w:cs="Times New Roman"/>
                <w:sz w:val="21"/>
                <w:szCs w:val="21"/>
                <w:lang w:eastAsia="en-IN"/>
              </w:rPr>
              <w:t>Pediatric</w:t>
            </w:r>
            <w:proofErr w:type="spellEnd"/>
            <w:r w:rsidRPr="00E5623C">
              <w:rPr>
                <w:rFonts w:ascii="Times New Roman" w:eastAsia="Times New Roman" w:hAnsi="Times New Roman" w:cs="Times New Roman"/>
                <w:sz w:val="21"/>
                <w:szCs w:val="21"/>
                <w:lang w:eastAsia="en-IN"/>
              </w:rPr>
              <w:t xml:space="preserve"> Surgery</w:t>
            </w:r>
          </w:p>
        </w:tc>
      </w:tr>
      <w:tr w:rsidR="00E5623C" w:rsidRPr="00E5623C" w14:paraId="7561819E" w14:textId="77777777" w:rsidTr="00E5623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4B45EC6"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A4A52E"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Hospitals, ASCs, Neurosurgical Clinics, Academic &amp; Research Institutions</w:t>
            </w:r>
          </w:p>
        </w:tc>
      </w:tr>
      <w:tr w:rsidR="00E5623C" w:rsidRPr="00E5623C" w14:paraId="59B9A4ED" w14:textId="77777777" w:rsidTr="00E5623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8B6752C"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B9ECAE"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North America, Europe, Asia-Pacific, Latin America, Middle East &amp; Africa</w:t>
            </w:r>
          </w:p>
        </w:tc>
      </w:tr>
      <w:tr w:rsidR="00E5623C" w:rsidRPr="00E5623C" w14:paraId="5F3175B3" w14:textId="77777777" w:rsidTr="00E5623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F91082"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FB2119"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U.S., UK, Germany, China, India, Japan, Brazil, etc.</w:t>
            </w:r>
          </w:p>
        </w:tc>
      </w:tr>
      <w:tr w:rsidR="00E5623C" w:rsidRPr="00E5623C" w14:paraId="069AD206" w14:textId="77777777" w:rsidTr="00E5623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77D4805"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40A22F"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 Rise in neurosurgical procedures</w:t>
            </w:r>
            <w:r w:rsidRPr="00E5623C">
              <w:rPr>
                <w:rFonts w:ascii="Times New Roman" w:eastAsia="Times New Roman" w:hAnsi="Times New Roman" w:cs="Times New Roman"/>
                <w:sz w:val="21"/>
                <w:szCs w:val="21"/>
                <w:lang w:eastAsia="en-IN"/>
              </w:rPr>
              <w:br/>
              <w:t>- Integration with robotic and imaging platforms</w:t>
            </w:r>
            <w:r w:rsidRPr="00E5623C">
              <w:rPr>
                <w:rFonts w:ascii="Times New Roman" w:eastAsia="Times New Roman" w:hAnsi="Times New Roman" w:cs="Times New Roman"/>
                <w:sz w:val="21"/>
                <w:szCs w:val="21"/>
                <w:lang w:eastAsia="en-IN"/>
              </w:rPr>
              <w:br/>
              <w:t>- Demand for minimally invasive interventions</w:t>
            </w:r>
          </w:p>
        </w:tc>
      </w:tr>
      <w:tr w:rsidR="00E5623C" w:rsidRPr="00E5623C" w14:paraId="54C87DCE" w14:textId="77777777" w:rsidTr="00E5623C">
        <w:trPr>
          <w:tblCellSpacing w:w="15" w:type="dxa"/>
        </w:trPr>
        <w:tc>
          <w:tcPr>
            <w:tcW w:w="0" w:type="auto"/>
            <w:tcMar>
              <w:top w:w="137" w:type="dxa"/>
              <w:left w:w="0" w:type="dxa"/>
              <w:bottom w:w="360" w:type="dxa"/>
              <w:right w:w="137" w:type="dxa"/>
            </w:tcMar>
            <w:vAlign w:val="bottom"/>
            <w:hideMark/>
          </w:tcPr>
          <w:p w14:paraId="7C77E7D9"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Customization Option</w:t>
            </w:r>
          </w:p>
        </w:tc>
        <w:tc>
          <w:tcPr>
            <w:tcW w:w="0" w:type="auto"/>
            <w:tcMar>
              <w:top w:w="137" w:type="dxa"/>
              <w:left w:w="137" w:type="dxa"/>
              <w:bottom w:w="360" w:type="dxa"/>
              <w:right w:w="0" w:type="dxa"/>
            </w:tcMar>
            <w:vAlign w:val="bottom"/>
            <w:hideMark/>
          </w:tcPr>
          <w:p w14:paraId="1F066E77" w14:textId="77777777" w:rsidR="00E5623C" w:rsidRPr="00E5623C" w:rsidRDefault="00E5623C" w:rsidP="00E5623C">
            <w:pPr>
              <w:spacing w:after="0" w:line="240" w:lineRule="auto"/>
              <w:rPr>
                <w:rFonts w:ascii="Times New Roman" w:eastAsia="Times New Roman" w:hAnsi="Times New Roman" w:cs="Times New Roman"/>
                <w:sz w:val="21"/>
                <w:szCs w:val="21"/>
                <w:lang w:eastAsia="en-IN"/>
              </w:rPr>
            </w:pPr>
            <w:r w:rsidRPr="00E5623C">
              <w:rPr>
                <w:rFonts w:ascii="Times New Roman" w:eastAsia="Times New Roman" w:hAnsi="Times New Roman" w:cs="Times New Roman"/>
                <w:sz w:val="21"/>
                <w:szCs w:val="21"/>
                <w:lang w:eastAsia="en-IN"/>
              </w:rPr>
              <w:t>Available upon request</w:t>
            </w:r>
          </w:p>
        </w:tc>
      </w:tr>
    </w:tbl>
    <w:p w14:paraId="2A8F38FB"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2EA2D8C2">
          <v:rect id="_x0000_i1063" style="width:0;height:0" o:hralign="center" o:hrstd="t" o:hrnoshade="t" o:hr="t" fillcolor="#0d0d0d" stroked="f"/>
        </w:pict>
      </w:r>
    </w:p>
    <w:p w14:paraId="5389B34C"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C. Top 5 FAQs</w:t>
      </w:r>
    </w:p>
    <w:p w14:paraId="64B05AB3" w14:textId="65277E65"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Q1: How big is the cranial clamps market?</w:t>
      </w:r>
      <w:r w:rsidRPr="00E5623C">
        <w:rPr>
          <w:rFonts w:ascii="Segoe UI" w:eastAsia="Times New Roman" w:hAnsi="Segoe UI" w:cs="Segoe UI"/>
          <w:color w:val="0D0D0D"/>
          <w:sz w:val="24"/>
          <w:szCs w:val="24"/>
          <w:lang w:eastAsia="en-IN"/>
        </w:rPr>
        <w:br/>
        <w:t>The global cranial clamps market was valued at </w:t>
      </w:r>
      <w:r w:rsidRPr="00E5623C">
        <w:rPr>
          <w:rFonts w:ascii="Segoe UI" w:eastAsia="Times New Roman" w:hAnsi="Segoe UI" w:cs="Segoe UI"/>
          <w:b/>
          <w:bCs/>
          <w:color w:val="0D0D0D"/>
          <w:sz w:val="24"/>
          <w:szCs w:val="24"/>
          <w:lang w:eastAsia="en-IN"/>
        </w:rPr>
        <w:t xml:space="preserve">USD </w:t>
      </w:r>
      <w:r w:rsidR="00812844">
        <w:rPr>
          <w:rFonts w:ascii="Segoe UI" w:eastAsia="Times New Roman" w:hAnsi="Segoe UI" w:cs="Segoe UI"/>
          <w:b/>
          <w:bCs/>
          <w:color w:val="0D0D0D"/>
          <w:sz w:val="24"/>
          <w:szCs w:val="24"/>
          <w:lang w:eastAsia="en-IN"/>
        </w:rPr>
        <w:t>389.2</w:t>
      </w:r>
      <w:r w:rsidRPr="00E5623C">
        <w:rPr>
          <w:rFonts w:ascii="Segoe UI" w:eastAsia="Times New Roman" w:hAnsi="Segoe UI" w:cs="Segoe UI"/>
          <w:b/>
          <w:bCs/>
          <w:color w:val="0D0D0D"/>
          <w:sz w:val="24"/>
          <w:szCs w:val="24"/>
          <w:lang w:eastAsia="en-IN"/>
        </w:rPr>
        <w:t xml:space="preserve"> million</w:t>
      </w:r>
      <w:r w:rsidRPr="00E5623C">
        <w:rPr>
          <w:rFonts w:ascii="Segoe UI" w:eastAsia="Times New Roman" w:hAnsi="Segoe UI" w:cs="Segoe UI"/>
          <w:color w:val="0D0D0D"/>
          <w:sz w:val="24"/>
          <w:szCs w:val="24"/>
          <w:lang w:eastAsia="en-IN"/>
        </w:rPr>
        <w:t> in 2024.</w:t>
      </w:r>
    </w:p>
    <w:p w14:paraId="5C947B0A"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Q2: What is the CAGR for cranial clamps during the forecast period?</w:t>
      </w:r>
      <w:r w:rsidRPr="00E5623C">
        <w:rPr>
          <w:rFonts w:ascii="Segoe UI" w:eastAsia="Times New Roman" w:hAnsi="Segoe UI" w:cs="Segoe UI"/>
          <w:color w:val="0D0D0D"/>
          <w:sz w:val="24"/>
          <w:szCs w:val="24"/>
          <w:lang w:eastAsia="en-IN"/>
        </w:rPr>
        <w:br/>
        <w:t>The cranial clamps market is expected to grow at a </w:t>
      </w:r>
      <w:r w:rsidRPr="00E5623C">
        <w:rPr>
          <w:rFonts w:ascii="Segoe UI" w:eastAsia="Times New Roman" w:hAnsi="Segoe UI" w:cs="Segoe UI"/>
          <w:b/>
          <w:bCs/>
          <w:color w:val="0D0D0D"/>
          <w:sz w:val="24"/>
          <w:szCs w:val="24"/>
          <w:lang w:eastAsia="en-IN"/>
        </w:rPr>
        <w:t>CAGR of 5.8%</w:t>
      </w:r>
      <w:r w:rsidRPr="00E5623C">
        <w:rPr>
          <w:rFonts w:ascii="Segoe UI" w:eastAsia="Times New Roman" w:hAnsi="Segoe UI" w:cs="Segoe UI"/>
          <w:color w:val="0D0D0D"/>
          <w:sz w:val="24"/>
          <w:szCs w:val="24"/>
          <w:lang w:eastAsia="en-IN"/>
        </w:rPr>
        <w:t> from 2024 to 2030.</w:t>
      </w:r>
    </w:p>
    <w:p w14:paraId="47410BB2"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Q3: Who are the major players in the cranial clamps market?</w:t>
      </w:r>
      <w:r w:rsidRPr="00E5623C">
        <w:rPr>
          <w:rFonts w:ascii="Segoe UI" w:eastAsia="Times New Roman" w:hAnsi="Segoe UI" w:cs="Segoe UI"/>
          <w:color w:val="0D0D0D"/>
          <w:sz w:val="24"/>
          <w:szCs w:val="24"/>
          <w:lang w:eastAsia="en-IN"/>
        </w:rPr>
        <w:br/>
        <w:t>Leading players include </w:t>
      </w:r>
      <w:r w:rsidRPr="00E5623C">
        <w:rPr>
          <w:rFonts w:ascii="Segoe UI" w:eastAsia="Times New Roman" w:hAnsi="Segoe UI" w:cs="Segoe UI"/>
          <w:b/>
          <w:bCs/>
          <w:color w:val="0D0D0D"/>
          <w:sz w:val="24"/>
          <w:szCs w:val="24"/>
          <w:lang w:eastAsia="en-IN"/>
        </w:rPr>
        <w:t xml:space="preserve">Integra </w:t>
      </w:r>
      <w:proofErr w:type="spellStart"/>
      <w:r w:rsidRPr="00E5623C">
        <w:rPr>
          <w:rFonts w:ascii="Segoe UI" w:eastAsia="Times New Roman" w:hAnsi="Segoe UI" w:cs="Segoe UI"/>
          <w:b/>
          <w:bCs/>
          <w:color w:val="0D0D0D"/>
          <w:sz w:val="24"/>
          <w:szCs w:val="24"/>
          <w:lang w:eastAsia="en-IN"/>
        </w:rPr>
        <w:t>LifeSciences</w:t>
      </w:r>
      <w:proofErr w:type="spellEnd"/>
      <w:r w:rsidRPr="00E5623C">
        <w:rPr>
          <w:rFonts w:ascii="Segoe UI" w:eastAsia="Times New Roman" w:hAnsi="Segoe UI" w:cs="Segoe UI"/>
          <w:color w:val="0D0D0D"/>
          <w:sz w:val="24"/>
          <w:szCs w:val="24"/>
          <w:lang w:eastAsia="en-IN"/>
        </w:rPr>
        <w:t>, </w:t>
      </w:r>
      <w:r w:rsidRPr="00E5623C">
        <w:rPr>
          <w:rFonts w:ascii="Segoe UI" w:eastAsia="Times New Roman" w:hAnsi="Segoe UI" w:cs="Segoe UI"/>
          <w:b/>
          <w:bCs/>
          <w:color w:val="0D0D0D"/>
          <w:sz w:val="24"/>
          <w:szCs w:val="24"/>
          <w:lang w:eastAsia="en-IN"/>
        </w:rPr>
        <w:t>Medtronic</w:t>
      </w:r>
      <w:r w:rsidRPr="00E5623C">
        <w:rPr>
          <w:rFonts w:ascii="Segoe UI" w:eastAsia="Times New Roman" w:hAnsi="Segoe UI" w:cs="Segoe UI"/>
          <w:color w:val="0D0D0D"/>
          <w:sz w:val="24"/>
          <w:szCs w:val="24"/>
          <w:lang w:eastAsia="en-IN"/>
        </w:rPr>
        <w:t>, and </w:t>
      </w:r>
      <w:r w:rsidRPr="00E5623C">
        <w:rPr>
          <w:rFonts w:ascii="Segoe UI" w:eastAsia="Times New Roman" w:hAnsi="Segoe UI" w:cs="Segoe UI"/>
          <w:b/>
          <w:bCs/>
          <w:color w:val="0D0D0D"/>
          <w:sz w:val="24"/>
          <w:szCs w:val="24"/>
          <w:lang w:eastAsia="en-IN"/>
        </w:rPr>
        <w:t>Mizuho OSI</w:t>
      </w:r>
      <w:r w:rsidRPr="00E5623C">
        <w:rPr>
          <w:rFonts w:ascii="Segoe UI" w:eastAsia="Times New Roman" w:hAnsi="Segoe UI" w:cs="Segoe UI"/>
          <w:color w:val="0D0D0D"/>
          <w:sz w:val="24"/>
          <w:szCs w:val="24"/>
          <w:lang w:eastAsia="en-IN"/>
        </w:rPr>
        <w:t>.</w:t>
      </w:r>
    </w:p>
    <w:p w14:paraId="256A7612"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lastRenderedPageBreak/>
        <w:t>Q4: Which region dominates the cranial clamps market?</w:t>
      </w:r>
      <w:r w:rsidRPr="00E5623C">
        <w:rPr>
          <w:rFonts w:ascii="Segoe UI" w:eastAsia="Times New Roman" w:hAnsi="Segoe UI" w:cs="Segoe UI"/>
          <w:color w:val="0D0D0D"/>
          <w:sz w:val="24"/>
          <w:szCs w:val="24"/>
          <w:lang w:eastAsia="en-IN"/>
        </w:rPr>
        <w:br/>
      </w:r>
      <w:r w:rsidRPr="00E5623C">
        <w:rPr>
          <w:rFonts w:ascii="Segoe UI" w:eastAsia="Times New Roman" w:hAnsi="Segoe UI" w:cs="Segoe UI"/>
          <w:b/>
          <w:bCs/>
          <w:color w:val="0D0D0D"/>
          <w:sz w:val="24"/>
          <w:szCs w:val="24"/>
          <w:lang w:eastAsia="en-IN"/>
        </w:rPr>
        <w:t>North America</w:t>
      </w:r>
      <w:r w:rsidRPr="00E5623C">
        <w:rPr>
          <w:rFonts w:ascii="Segoe UI" w:eastAsia="Times New Roman" w:hAnsi="Segoe UI" w:cs="Segoe UI"/>
          <w:color w:val="0D0D0D"/>
          <w:sz w:val="24"/>
          <w:szCs w:val="24"/>
          <w:lang w:eastAsia="en-IN"/>
        </w:rPr>
        <w:t> leads due to strong surgical infrastructure and advanced neurosurgical procedures.</w:t>
      </w:r>
    </w:p>
    <w:p w14:paraId="0040522E"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Q5: What factors are driving the cranial clamps market?</w:t>
      </w:r>
      <w:r w:rsidRPr="00E5623C">
        <w:rPr>
          <w:rFonts w:ascii="Segoe UI" w:eastAsia="Times New Roman" w:hAnsi="Segoe UI" w:cs="Segoe UI"/>
          <w:color w:val="0D0D0D"/>
          <w:sz w:val="24"/>
          <w:szCs w:val="24"/>
          <w:lang w:eastAsia="en-IN"/>
        </w:rPr>
        <w:br/>
        <w:t xml:space="preserve">Growth is </w:t>
      </w:r>
      <w:proofErr w:type="spellStart"/>
      <w:r w:rsidRPr="00E5623C">
        <w:rPr>
          <w:rFonts w:ascii="Segoe UI" w:eastAsia="Times New Roman" w:hAnsi="Segoe UI" w:cs="Segoe UI"/>
          <w:color w:val="0D0D0D"/>
          <w:sz w:val="24"/>
          <w:szCs w:val="24"/>
          <w:lang w:eastAsia="en-IN"/>
        </w:rPr>
        <w:t>fueled</w:t>
      </w:r>
      <w:proofErr w:type="spellEnd"/>
      <w:r w:rsidRPr="00E5623C">
        <w:rPr>
          <w:rFonts w:ascii="Segoe UI" w:eastAsia="Times New Roman" w:hAnsi="Segoe UI" w:cs="Segoe UI"/>
          <w:color w:val="0D0D0D"/>
          <w:sz w:val="24"/>
          <w:szCs w:val="24"/>
          <w:lang w:eastAsia="en-IN"/>
        </w:rPr>
        <w:t xml:space="preserve"> by </w:t>
      </w:r>
      <w:r w:rsidRPr="00E5623C">
        <w:rPr>
          <w:rFonts w:ascii="Segoe UI" w:eastAsia="Times New Roman" w:hAnsi="Segoe UI" w:cs="Segoe UI"/>
          <w:b/>
          <w:bCs/>
          <w:color w:val="0D0D0D"/>
          <w:sz w:val="24"/>
          <w:szCs w:val="24"/>
          <w:lang w:eastAsia="en-IN"/>
        </w:rPr>
        <w:t>neurosurgical procedure demand</w:t>
      </w:r>
      <w:r w:rsidRPr="00E5623C">
        <w:rPr>
          <w:rFonts w:ascii="Segoe UI" w:eastAsia="Times New Roman" w:hAnsi="Segoe UI" w:cs="Segoe UI"/>
          <w:color w:val="0D0D0D"/>
          <w:sz w:val="24"/>
          <w:szCs w:val="24"/>
          <w:lang w:eastAsia="en-IN"/>
        </w:rPr>
        <w:t>, </w:t>
      </w:r>
      <w:r w:rsidRPr="00E5623C">
        <w:rPr>
          <w:rFonts w:ascii="Segoe UI" w:eastAsia="Times New Roman" w:hAnsi="Segoe UI" w:cs="Segoe UI"/>
          <w:b/>
          <w:bCs/>
          <w:color w:val="0D0D0D"/>
          <w:sz w:val="24"/>
          <w:szCs w:val="24"/>
          <w:lang w:eastAsia="en-IN"/>
        </w:rPr>
        <w:t>surgical robotics integration</w:t>
      </w:r>
      <w:r w:rsidRPr="00E5623C">
        <w:rPr>
          <w:rFonts w:ascii="Segoe UI" w:eastAsia="Times New Roman" w:hAnsi="Segoe UI" w:cs="Segoe UI"/>
          <w:color w:val="0D0D0D"/>
          <w:sz w:val="24"/>
          <w:szCs w:val="24"/>
          <w:lang w:eastAsia="en-IN"/>
        </w:rPr>
        <w:t>, and </w:t>
      </w:r>
      <w:r w:rsidRPr="00E5623C">
        <w:rPr>
          <w:rFonts w:ascii="Segoe UI" w:eastAsia="Times New Roman" w:hAnsi="Segoe UI" w:cs="Segoe UI"/>
          <w:b/>
          <w:bCs/>
          <w:color w:val="0D0D0D"/>
          <w:sz w:val="24"/>
          <w:szCs w:val="24"/>
          <w:lang w:eastAsia="en-IN"/>
        </w:rPr>
        <w:t>technological advancements in clamp design</w:t>
      </w:r>
      <w:r w:rsidRPr="00E5623C">
        <w:rPr>
          <w:rFonts w:ascii="Segoe UI" w:eastAsia="Times New Roman" w:hAnsi="Segoe UI" w:cs="Segoe UI"/>
          <w:color w:val="0D0D0D"/>
          <w:sz w:val="24"/>
          <w:szCs w:val="24"/>
          <w:lang w:eastAsia="en-IN"/>
        </w:rPr>
        <w:t>.</w:t>
      </w:r>
    </w:p>
    <w:p w14:paraId="3E9D66AF"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38625A0D">
          <v:rect id="_x0000_i1064" style="width:0;height:0" o:hralign="center" o:hrstd="t" o:hrnoshade="t" o:hr="t" fillcolor="#0d0d0d" stroked="f"/>
        </w:pict>
      </w:r>
    </w:p>
    <w:p w14:paraId="3779155A"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D. JSON-LD Schema Markup</w:t>
      </w:r>
    </w:p>
    <w:p w14:paraId="3B34F463" w14:textId="77777777" w:rsidR="00E5623C" w:rsidRPr="00E5623C" w:rsidRDefault="00E5623C" w:rsidP="00E5623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E5623C">
        <w:rPr>
          <w:rFonts w:ascii="Segoe UI" w:eastAsia="Times New Roman" w:hAnsi="Segoe UI" w:cs="Segoe UI"/>
          <w:color w:val="5D5D5D"/>
          <w:sz w:val="18"/>
          <w:szCs w:val="18"/>
          <w:lang w:eastAsia="en-IN"/>
        </w:rPr>
        <w:t>json</w:t>
      </w:r>
    </w:p>
    <w:p w14:paraId="799059DF" w14:textId="77777777" w:rsidR="00E5623C" w:rsidRPr="00E5623C" w:rsidRDefault="00E5623C" w:rsidP="00E5623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E5623C">
        <w:rPr>
          <w:rFonts w:ascii="Segoe UI" w:eastAsia="Times New Roman" w:hAnsi="Segoe UI" w:cs="Segoe UI"/>
          <w:color w:val="5D5D5D"/>
          <w:sz w:val="18"/>
          <w:szCs w:val="18"/>
          <w:lang w:eastAsia="en-IN"/>
        </w:rPr>
        <w:t>Copy code</w:t>
      </w:r>
    </w:p>
    <w:p w14:paraId="31D4AD09" w14:textId="690735B6" w:rsidR="00E5623C" w:rsidRPr="00E5623C" w:rsidRDefault="00E5623C" w:rsidP="00E5623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proofErr w:type="gramStart"/>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w:t>
      </w:r>
      <w:proofErr w:type="gramEnd"/>
      <w:r w:rsidRPr="00E5623C">
        <w:rPr>
          <w:rFonts w:ascii="Courier New" w:eastAsia="Times New Roman" w:hAnsi="Courier New" w:cs="Courier New"/>
          <w:color w:val="986801"/>
          <w:sz w:val="20"/>
          <w:szCs w:val="20"/>
          <w:lang w:eastAsia="en-IN"/>
        </w:rPr>
        <w:t>@context"</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"https://schema.org"</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"@type"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w:t>
      </w:r>
      <w:proofErr w:type="spellStart"/>
      <w:r w:rsidRPr="00E5623C">
        <w:rPr>
          <w:rFonts w:ascii="Courier New" w:eastAsia="Times New Roman" w:hAnsi="Courier New" w:cs="Courier New"/>
          <w:color w:val="50A14F"/>
          <w:sz w:val="20"/>
          <w:szCs w:val="20"/>
          <w:lang w:eastAsia="en-IN"/>
        </w:rPr>
        <w:t>BreadcrumbList</w:t>
      </w:r>
      <w:proofErr w:type="spellEnd"/>
      <w:r w:rsidRPr="00E5623C">
        <w:rPr>
          <w:rFonts w:ascii="Courier New" w:eastAsia="Times New Roman" w:hAnsi="Courier New" w:cs="Courier New"/>
          <w:color w:val="50A14F"/>
          <w:sz w:val="20"/>
          <w:szCs w:val="20"/>
          <w:lang w:eastAsia="en-IN"/>
        </w:rPr>
        <w:t>"</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w:t>
      </w:r>
      <w:proofErr w:type="spellStart"/>
      <w:r w:rsidRPr="00E5623C">
        <w:rPr>
          <w:rFonts w:ascii="Courier New" w:eastAsia="Times New Roman" w:hAnsi="Courier New" w:cs="Courier New"/>
          <w:color w:val="986801"/>
          <w:sz w:val="20"/>
          <w:szCs w:val="20"/>
          <w:lang w:eastAsia="en-IN"/>
        </w:rPr>
        <w:t>itemListElement</w:t>
      </w:r>
      <w:proofErr w:type="spellEnd"/>
      <w:r w:rsidRPr="00E5623C">
        <w:rPr>
          <w:rFonts w:ascii="Courier New" w:eastAsia="Times New Roman" w:hAnsi="Courier New" w:cs="Courier New"/>
          <w:color w:val="986801"/>
          <w:sz w:val="20"/>
          <w:szCs w:val="20"/>
          <w:lang w:eastAsia="en-IN"/>
        </w:rPr>
        <w:t>"</w:t>
      </w:r>
      <w:r w:rsidRPr="00E5623C">
        <w:rPr>
          <w:rFonts w:ascii="Courier New" w:eastAsia="Times New Roman" w:hAnsi="Courier New" w:cs="Courier New"/>
          <w:color w:val="383A42"/>
          <w:sz w:val="20"/>
          <w:szCs w:val="20"/>
          <w:lang w:eastAsia="en-IN"/>
        </w:rPr>
        <w:t xml:space="preserve">: [ { </w:t>
      </w:r>
      <w:r w:rsidRPr="00E5623C">
        <w:rPr>
          <w:rFonts w:ascii="Courier New" w:eastAsia="Times New Roman" w:hAnsi="Courier New" w:cs="Courier New"/>
          <w:color w:val="986801"/>
          <w:sz w:val="20"/>
          <w:szCs w:val="20"/>
          <w:lang w:eastAsia="en-IN"/>
        </w:rPr>
        <w:t>"@type"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w:t>
      </w:r>
      <w:proofErr w:type="spellStart"/>
      <w:r w:rsidRPr="00E5623C">
        <w:rPr>
          <w:rFonts w:ascii="Courier New" w:eastAsia="Times New Roman" w:hAnsi="Courier New" w:cs="Courier New"/>
          <w:color w:val="50A14F"/>
          <w:sz w:val="20"/>
          <w:szCs w:val="20"/>
          <w:lang w:eastAsia="en-IN"/>
        </w:rPr>
        <w:t>ListItem</w:t>
      </w:r>
      <w:proofErr w:type="spellEnd"/>
      <w:r w:rsidRPr="00E5623C">
        <w:rPr>
          <w:rFonts w:ascii="Courier New" w:eastAsia="Times New Roman" w:hAnsi="Courier New" w:cs="Courier New"/>
          <w:color w:val="50A14F"/>
          <w:sz w:val="20"/>
          <w:szCs w:val="20"/>
          <w:lang w:eastAsia="en-IN"/>
        </w:rPr>
        <w:t>"</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"position"</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1</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"name"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"Home"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"item"</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"https://www.strategicmarketresearch.com/"</w:t>
      </w:r>
      <w:r w:rsidRPr="00E5623C">
        <w:rPr>
          <w:rFonts w:ascii="Courier New" w:eastAsia="Times New Roman" w:hAnsi="Courier New" w:cs="Courier New"/>
          <w:color w:val="383A42"/>
          <w:sz w:val="20"/>
          <w:szCs w:val="20"/>
          <w:lang w:eastAsia="en-IN"/>
        </w:rPr>
        <w:t xml:space="preserve"> }, { </w:t>
      </w:r>
      <w:r w:rsidRPr="00E5623C">
        <w:rPr>
          <w:rFonts w:ascii="Courier New" w:eastAsia="Times New Roman" w:hAnsi="Courier New" w:cs="Courier New"/>
          <w:color w:val="986801"/>
          <w:sz w:val="20"/>
          <w:szCs w:val="20"/>
          <w:lang w:eastAsia="en-IN"/>
        </w:rPr>
        <w:t>"@type"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w:t>
      </w:r>
      <w:proofErr w:type="spellStart"/>
      <w:r w:rsidRPr="00E5623C">
        <w:rPr>
          <w:rFonts w:ascii="Courier New" w:eastAsia="Times New Roman" w:hAnsi="Courier New" w:cs="Courier New"/>
          <w:color w:val="50A14F"/>
          <w:sz w:val="20"/>
          <w:szCs w:val="20"/>
          <w:lang w:eastAsia="en-IN"/>
        </w:rPr>
        <w:t>ListItem</w:t>
      </w:r>
      <w:proofErr w:type="spellEnd"/>
      <w:r w:rsidRPr="00E5623C">
        <w:rPr>
          <w:rFonts w:ascii="Courier New" w:eastAsia="Times New Roman" w:hAnsi="Courier New" w:cs="Courier New"/>
          <w:color w:val="50A14F"/>
          <w:sz w:val="20"/>
          <w:szCs w:val="20"/>
          <w:lang w:eastAsia="en-IN"/>
        </w:rPr>
        <w:t>"</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"position"</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2</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"name"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w:t>
      </w:r>
      <w:r>
        <w:rPr>
          <w:rFonts w:ascii="Courier New" w:eastAsia="Times New Roman" w:hAnsi="Courier New" w:cs="Courier New"/>
          <w:color w:val="50A14F"/>
          <w:sz w:val="20"/>
          <w:szCs w:val="20"/>
          <w:lang w:eastAsia="en-IN"/>
        </w:rPr>
        <w:t>Healthcare</w:t>
      </w:r>
      <w:r w:rsidRPr="00E5623C">
        <w:rPr>
          <w:rFonts w:ascii="Courier New" w:eastAsia="Times New Roman" w:hAnsi="Courier New" w:cs="Courier New"/>
          <w:color w:val="50A14F"/>
          <w:sz w:val="20"/>
          <w:szCs w:val="20"/>
          <w:lang w:eastAsia="en-IN"/>
        </w:rPr>
        <w:t>"</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"item"</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"https://www.strategicmarketresearch.com/reports/</w:t>
      </w:r>
      <w:r>
        <w:rPr>
          <w:rFonts w:ascii="Courier New" w:eastAsia="Times New Roman" w:hAnsi="Courier New" w:cs="Courier New"/>
          <w:color w:val="50A14F"/>
          <w:sz w:val="20"/>
          <w:szCs w:val="20"/>
          <w:lang w:eastAsia="en-IN"/>
        </w:rPr>
        <w:t>healthcare</w:t>
      </w:r>
      <w:r w:rsidRPr="00E5623C">
        <w:rPr>
          <w:rFonts w:ascii="Courier New" w:eastAsia="Times New Roman" w:hAnsi="Courier New" w:cs="Courier New"/>
          <w:color w:val="50A14F"/>
          <w:sz w:val="20"/>
          <w:szCs w:val="20"/>
          <w:lang w:eastAsia="en-IN"/>
        </w:rPr>
        <w:t>"</w:t>
      </w:r>
      <w:r w:rsidRPr="00E5623C">
        <w:rPr>
          <w:rFonts w:ascii="Courier New" w:eastAsia="Times New Roman" w:hAnsi="Courier New" w:cs="Courier New"/>
          <w:color w:val="383A42"/>
          <w:sz w:val="20"/>
          <w:szCs w:val="20"/>
          <w:lang w:eastAsia="en-IN"/>
        </w:rPr>
        <w:t xml:space="preserve"> }, { </w:t>
      </w:r>
      <w:r w:rsidRPr="00E5623C">
        <w:rPr>
          <w:rFonts w:ascii="Courier New" w:eastAsia="Times New Roman" w:hAnsi="Courier New" w:cs="Courier New"/>
          <w:color w:val="986801"/>
          <w:sz w:val="20"/>
          <w:szCs w:val="20"/>
          <w:lang w:eastAsia="en-IN"/>
        </w:rPr>
        <w:t>"@type"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w:t>
      </w:r>
      <w:proofErr w:type="spellStart"/>
      <w:r w:rsidRPr="00E5623C">
        <w:rPr>
          <w:rFonts w:ascii="Courier New" w:eastAsia="Times New Roman" w:hAnsi="Courier New" w:cs="Courier New"/>
          <w:color w:val="50A14F"/>
          <w:sz w:val="20"/>
          <w:szCs w:val="20"/>
          <w:lang w:eastAsia="en-IN"/>
        </w:rPr>
        <w:t>ListItem</w:t>
      </w:r>
      <w:proofErr w:type="spellEnd"/>
      <w:r w:rsidRPr="00E5623C">
        <w:rPr>
          <w:rFonts w:ascii="Courier New" w:eastAsia="Times New Roman" w:hAnsi="Courier New" w:cs="Courier New"/>
          <w:color w:val="50A14F"/>
          <w:sz w:val="20"/>
          <w:szCs w:val="20"/>
          <w:lang w:eastAsia="en-IN"/>
        </w:rPr>
        <w:t>"</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"position"</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3</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"name"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"Cranial Clamps Market Report 2030"</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"item"</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"https://www.strategicmarketresearch.com/market-report/cranial-clamps"</w:t>
      </w:r>
      <w:r w:rsidRPr="00E5623C">
        <w:rPr>
          <w:rFonts w:ascii="Courier New" w:eastAsia="Times New Roman" w:hAnsi="Courier New" w:cs="Courier New"/>
          <w:color w:val="383A42"/>
          <w:sz w:val="20"/>
          <w:szCs w:val="20"/>
          <w:lang w:eastAsia="en-IN"/>
        </w:rPr>
        <w:t xml:space="preserve"> } ] } </w:t>
      </w:r>
    </w:p>
    <w:p w14:paraId="46FEF0D6" w14:textId="77777777" w:rsidR="00E5623C" w:rsidRPr="00E5623C" w:rsidRDefault="00E5623C" w:rsidP="00E5623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E5623C">
        <w:rPr>
          <w:rFonts w:ascii="Segoe UI" w:eastAsia="Times New Roman" w:hAnsi="Segoe UI" w:cs="Segoe UI"/>
          <w:color w:val="5D5D5D"/>
          <w:sz w:val="18"/>
          <w:szCs w:val="18"/>
          <w:lang w:eastAsia="en-IN"/>
        </w:rPr>
        <w:t>json</w:t>
      </w:r>
    </w:p>
    <w:p w14:paraId="3D6A0EEB" w14:textId="77777777" w:rsidR="00E5623C" w:rsidRPr="00E5623C" w:rsidRDefault="00E5623C" w:rsidP="00E5623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E5623C">
        <w:rPr>
          <w:rFonts w:ascii="Segoe UI" w:eastAsia="Times New Roman" w:hAnsi="Segoe UI" w:cs="Segoe UI"/>
          <w:color w:val="5D5D5D"/>
          <w:sz w:val="18"/>
          <w:szCs w:val="18"/>
          <w:lang w:eastAsia="en-IN"/>
        </w:rPr>
        <w:t>Copy code</w:t>
      </w:r>
    </w:p>
    <w:p w14:paraId="28CB2AA9" w14:textId="336DB98D" w:rsidR="00E5623C" w:rsidRPr="00E5623C" w:rsidRDefault="00E5623C" w:rsidP="00E5623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"@context"</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"https://schema.org"</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"@type"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w:t>
      </w:r>
      <w:proofErr w:type="spellStart"/>
      <w:r w:rsidRPr="00E5623C">
        <w:rPr>
          <w:rFonts w:ascii="Courier New" w:eastAsia="Times New Roman" w:hAnsi="Courier New" w:cs="Courier New"/>
          <w:color w:val="50A14F"/>
          <w:sz w:val="20"/>
          <w:szCs w:val="20"/>
          <w:lang w:eastAsia="en-IN"/>
        </w:rPr>
        <w:t>FAQPage</w:t>
      </w:r>
      <w:proofErr w:type="spellEnd"/>
      <w:r w:rsidRPr="00E5623C">
        <w:rPr>
          <w:rFonts w:ascii="Courier New" w:eastAsia="Times New Roman" w:hAnsi="Courier New" w:cs="Courier New"/>
          <w:color w:val="50A14F"/>
          <w:sz w:val="20"/>
          <w:szCs w:val="20"/>
          <w:lang w:eastAsia="en-IN"/>
        </w:rPr>
        <w:t>"</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w:t>
      </w:r>
      <w:proofErr w:type="spellStart"/>
      <w:r w:rsidRPr="00E5623C">
        <w:rPr>
          <w:rFonts w:ascii="Courier New" w:eastAsia="Times New Roman" w:hAnsi="Courier New" w:cs="Courier New"/>
          <w:color w:val="986801"/>
          <w:sz w:val="20"/>
          <w:szCs w:val="20"/>
          <w:lang w:eastAsia="en-IN"/>
        </w:rPr>
        <w:t>mainEntity</w:t>
      </w:r>
      <w:proofErr w:type="spellEnd"/>
      <w:r w:rsidRPr="00E5623C">
        <w:rPr>
          <w:rFonts w:ascii="Courier New" w:eastAsia="Times New Roman" w:hAnsi="Courier New" w:cs="Courier New"/>
          <w:color w:val="986801"/>
          <w:sz w:val="20"/>
          <w:szCs w:val="20"/>
          <w:lang w:eastAsia="en-IN"/>
        </w:rPr>
        <w:t>"</w:t>
      </w:r>
      <w:r w:rsidRPr="00E5623C">
        <w:rPr>
          <w:rFonts w:ascii="Courier New" w:eastAsia="Times New Roman" w:hAnsi="Courier New" w:cs="Courier New"/>
          <w:color w:val="383A42"/>
          <w:sz w:val="20"/>
          <w:szCs w:val="20"/>
          <w:lang w:eastAsia="en-IN"/>
        </w:rPr>
        <w:t xml:space="preserve">: [ { </w:t>
      </w:r>
      <w:r w:rsidRPr="00E5623C">
        <w:rPr>
          <w:rFonts w:ascii="Courier New" w:eastAsia="Times New Roman" w:hAnsi="Courier New" w:cs="Courier New"/>
          <w:color w:val="986801"/>
          <w:sz w:val="20"/>
          <w:szCs w:val="20"/>
          <w:lang w:eastAsia="en-IN"/>
        </w:rPr>
        <w:t>"@type"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"Question"</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"name"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"How big is the cranial clamps market?"</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w:t>
      </w:r>
      <w:proofErr w:type="spellStart"/>
      <w:r w:rsidRPr="00E5623C">
        <w:rPr>
          <w:rFonts w:ascii="Courier New" w:eastAsia="Times New Roman" w:hAnsi="Courier New" w:cs="Courier New"/>
          <w:color w:val="986801"/>
          <w:sz w:val="20"/>
          <w:szCs w:val="20"/>
          <w:lang w:eastAsia="en-IN"/>
        </w:rPr>
        <w:t>acceptedAnswer</w:t>
      </w:r>
      <w:proofErr w:type="spellEnd"/>
      <w:r w:rsidRPr="00E5623C">
        <w:rPr>
          <w:rFonts w:ascii="Courier New" w:eastAsia="Times New Roman" w:hAnsi="Courier New" w:cs="Courier New"/>
          <w:color w:val="986801"/>
          <w:sz w:val="20"/>
          <w:szCs w:val="20"/>
          <w:lang w:eastAsia="en-IN"/>
        </w:rPr>
        <w:t>"</w:t>
      </w:r>
      <w:r w:rsidRPr="00E5623C">
        <w:rPr>
          <w:rFonts w:ascii="Courier New" w:eastAsia="Times New Roman" w:hAnsi="Courier New" w:cs="Courier New"/>
          <w:color w:val="383A42"/>
          <w:sz w:val="20"/>
          <w:szCs w:val="20"/>
          <w:lang w:eastAsia="en-IN"/>
        </w:rPr>
        <w:t xml:space="preserve">: { </w:t>
      </w:r>
      <w:r w:rsidRPr="00E5623C">
        <w:rPr>
          <w:rFonts w:ascii="Courier New" w:eastAsia="Times New Roman" w:hAnsi="Courier New" w:cs="Courier New"/>
          <w:color w:val="986801"/>
          <w:sz w:val="20"/>
          <w:szCs w:val="20"/>
          <w:lang w:eastAsia="en-IN"/>
        </w:rPr>
        <w:t>"@type"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"Answer"</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"text"</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 xml:space="preserve">"The global cranial clamps market was valued at USD </w:t>
      </w:r>
      <w:r w:rsidR="00812844">
        <w:rPr>
          <w:rFonts w:ascii="Courier New" w:eastAsia="Times New Roman" w:hAnsi="Courier New" w:cs="Courier New"/>
          <w:color w:val="50A14F"/>
          <w:sz w:val="20"/>
          <w:szCs w:val="20"/>
          <w:lang w:eastAsia="en-IN"/>
        </w:rPr>
        <w:t>389.2</w:t>
      </w:r>
      <w:r w:rsidRPr="00E5623C">
        <w:rPr>
          <w:rFonts w:ascii="Courier New" w:eastAsia="Times New Roman" w:hAnsi="Courier New" w:cs="Courier New"/>
          <w:color w:val="50A14F"/>
          <w:sz w:val="20"/>
          <w:szCs w:val="20"/>
          <w:lang w:eastAsia="en-IN"/>
        </w:rPr>
        <w:t xml:space="preserve"> million in 2024."</w:t>
      </w:r>
      <w:r w:rsidRPr="00E5623C">
        <w:rPr>
          <w:rFonts w:ascii="Courier New" w:eastAsia="Times New Roman" w:hAnsi="Courier New" w:cs="Courier New"/>
          <w:color w:val="383A42"/>
          <w:sz w:val="20"/>
          <w:szCs w:val="20"/>
          <w:lang w:eastAsia="en-IN"/>
        </w:rPr>
        <w:t xml:space="preserve"> } }, { </w:t>
      </w:r>
      <w:r w:rsidRPr="00E5623C">
        <w:rPr>
          <w:rFonts w:ascii="Courier New" w:eastAsia="Times New Roman" w:hAnsi="Courier New" w:cs="Courier New"/>
          <w:color w:val="986801"/>
          <w:sz w:val="20"/>
          <w:szCs w:val="20"/>
          <w:lang w:eastAsia="en-IN"/>
        </w:rPr>
        <w:t>"@type"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"Question"</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"name"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"What is the CAGR for cranial clamps during the forecast period?"</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w:t>
      </w:r>
      <w:proofErr w:type="spellStart"/>
      <w:r w:rsidRPr="00E5623C">
        <w:rPr>
          <w:rFonts w:ascii="Courier New" w:eastAsia="Times New Roman" w:hAnsi="Courier New" w:cs="Courier New"/>
          <w:color w:val="986801"/>
          <w:sz w:val="20"/>
          <w:szCs w:val="20"/>
          <w:lang w:eastAsia="en-IN"/>
        </w:rPr>
        <w:t>acceptedAnswer</w:t>
      </w:r>
      <w:proofErr w:type="spellEnd"/>
      <w:r w:rsidRPr="00E5623C">
        <w:rPr>
          <w:rFonts w:ascii="Courier New" w:eastAsia="Times New Roman" w:hAnsi="Courier New" w:cs="Courier New"/>
          <w:color w:val="986801"/>
          <w:sz w:val="20"/>
          <w:szCs w:val="20"/>
          <w:lang w:eastAsia="en-IN"/>
        </w:rPr>
        <w:t>"</w:t>
      </w:r>
      <w:r w:rsidRPr="00E5623C">
        <w:rPr>
          <w:rFonts w:ascii="Courier New" w:eastAsia="Times New Roman" w:hAnsi="Courier New" w:cs="Courier New"/>
          <w:color w:val="383A42"/>
          <w:sz w:val="20"/>
          <w:szCs w:val="20"/>
          <w:lang w:eastAsia="en-IN"/>
        </w:rPr>
        <w:t xml:space="preserve">: { </w:t>
      </w:r>
      <w:r w:rsidRPr="00E5623C">
        <w:rPr>
          <w:rFonts w:ascii="Courier New" w:eastAsia="Times New Roman" w:hAnsi="Courier New" w:cs="Courier New"/>
          <w:color w:val="986801"/>
          <w:sz w:val="20"/>
          <w:szCs w:val="20"/>
          <w:lang w:eastAsia="en-IN"/>
        </w:rPr>
        <w:t>"@type"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"Answer"</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"text"</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"The cranial clamps market is expected to grow at a CAGR of 5.8% from 2024 to 2030."</w:t>
      </w:r>
      <w:r w:rsidRPr="00E5623C">
        <w:rPr>
          <w:rFonts w:ascii="Courier New" w:eastAsia="Times New Roman" w:hAnsi="Courier New" w:cs="Courier New"/>
          <w:color w:val="383A42"/>
          <w:sz w:val="20"/>
          <w:szCs w:val="20"/>
          <w:lang w:eastAsia="en-IN"/>
        </w:rPr>
        <w:t xml:space="preserve"> } }, { </w:t>
      </w:r>
      <w:r w:rsidRPr="00E5623C">
        <w:rPr>
          <w:rFonts w:ascii="Courier New" w:eastAsia="Times New Roman" w:hAnsi="Courier New" w:cs="Courier New"/>
          <w:color w:val="986801"/>
          <w:sz w:val="20"/>
          <w:szCs w:val="20"/>
          <w:lang w:eastAsia="en-IN"/>
        </w:rPr>
        <w:t>"@type"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"Question"</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"name"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"Who are the major players in the cranial clamps market?"</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w:t>
      </w:r>
      <w:proofErr w:type="spellStart"/>
      <w:r w:rsidRPr="00E5623C">
        <w:rPr>
          <w:rFonts w:ascii="Courier New" w:eastAsia="Times New Roman" w:hAnsi="Courier New" w:cs="Courier New"/>
          <w:color w:val="986801"/>
          <w:sz w:val="20"/>
          <w:szCs w:val="20"/>
          <w:lang w:eastAsia="en-IN"/>
        </w:rPr>
        <w:t>acceptedAnswer</w:t>
      </w:r>
      <w:proofErr w:type="spellEnd"/>
      <w:r w:rsidRPr="00E5623C">
        <w:rPr>
          <w:rFonts w:ascii="Courier New" w:eastAsia="Times New Roman" w:hAnsi="Courier New" w:cs="Courier New"/>
          <w:color w:val="986801"/>
          <w:sz w:val="20"/>
          <w:szCs w:val="20"/>
          <w:lang w:eastAsia="en-IN"/>
        </w:rPr>
        <w:t>"</w:t>
      </w:r>
      <w:r w:rsidRPr="00E5623C">
        <w:rPr>
          <w:rFonts w:ascii="Courier New" w:eastAsia="Times New Roman" w:hAnsi="Courier New" w:cs="Courier New"/>
          <w:color w:val="383A42"/>
          <w:sz w:val="20"/>
          <w:szCs w:val="20"/>
          <w:lang w:eastAsia="en-IN"/>
        </w:rPr>
        <w:t xml:space="preserve">: { </w:t>
      </w:r>
      <w:r w:rsidRPr="00E5623C">
        <w:rPr>
          <w:rFonts w:ascii="Courier New" w:eastAsia="Times New Roman" w:hAnsi="Courier New" w:cs="Courier New"/>
          <w:color w:val="986801"/>
          <w:sz w:val="20"/>
          <w:szCs w:val="20"/>
          <w:lang w:eastAsia="en-IN"/>
        </w:rPr>
        <w:t>"@type"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"Answer"</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"text"</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 xml:space="preserve">"Leading players include Integra </w:t>
      </w:r>
      <w:proofErr w:type="spellStart"/>
      <w:r w:rsidRPr="00E5623C">
        <w:rPr>
          <w:rFonts w:ascii="Courier New" w:eastAsia="Times New Roman" w:hAnsi="Courier New" w:cs="Courier New"/>
          <w:color w:val="50A14F"/>
          <w:sz w:val="20"/>
          <w:szCs w:val="20"/>
          <w:lang w:eastAsia="en-IN"/>
        </w:rPr>
        <w:t>LifeSciences</w:t>
      </w:r>
      <w:proofErr w:type="spellEnd"/>
      <w:r w:rsidRPr="00E5623C">
        <w:rPr>
          <w:rFonts w:ascii="Courier New" w:eastAsia="Times New Roman" w:hAnsi="Courier New" w:cs="Courier New"/>
          <w:color w:val="50A14F"/>
          <w:sz w:val="20"/>
          <w:szCs w:val="20"/>
          <w:lang w:eastAsia="en-IN"/>
        </w:rPr>
        <w:t>, Medtronic, and Mizuho OSI."</w:t>
      </w:r>
      <w:r w:rsidRPr="00E5623C">
        <w:rPr>
          <w:rFonts w:ascii="Courier New" w:eastAsia="Times New Roman" w:hAnsi="Courier New" w:cs="Courier New"/>
          <w:color w:val="383A42"/>
          <w:sz w:val="20"/>
          <w:szCs w:val="20"/>
          <w:lang w:eastAsia="en-IN"/>
        </w:rPr>
        <w:t xml:space="preserve"> } }, { </w:t>
      </w:r>
      <w:r w:rsidRPr="00E5623C">
        <w:rPr>
          <w:rFonts w:ascii="Courier New" w:eastAsia="Times New Roman" w:hAnsi="Courier New" w:cs="Courier New"/>
          <w:color w:val="986801"/>
          <w:sz w:val="20"/>
          <w:szCs w:val="20"/>
          <w:lang w:eastAsia="en-IN"/>
        </w:rPr>
        <w:t>"@type"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"Question"</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"name"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"Which region dominates the cranial clamps market?"</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w:t>
      </w:r>
      <w:proofErr w:type="spellStart"/>
      <w:r w:rsidRPr="00E5623C">
        <w:rPr>
          <w:rFonts w:ascii="Courier New" w:eastAsia="Times New Roman" w:hAnsi="Courier New" w:cs="Courier New"/>
          <w:color w:val="986801"/>
          <w:sz w:val="20"/>
          <w:szCs w:val="20"/>
          <w:lang w:eastAsia="en-IN"/>
        </w:rPr>
        <w:t>acceptedAnswer</w:t>
      </w:r>
      <w:proofErr w:type="spellEnd"/>
      <w:r w:rsidRPr="00E5623C">
        <w:rPr>
          <w:rFonts w:ascii="Courier New" w:eastAsia="Times New Roman" w:hAnsi="Courier New" w:cs="Courier New"/>
          <w:color w:val="986801"/>
          <w:sz w:val="20"/>
          <w:szCs w:val="20"/>
          <w:lang w:eastAsia="en-IN"/>
        </w:rPr>
        <w:t>"</w:t>
      </w:r>
      <w:r w:rsidRPr="00E5623C">
        <w:rPr>
          <w:rFonts w:ascii="Courier New" w:eastAsia="Times New Roman" w:hAnsi="Courier New" w:cs="Courier New"/>
          <w:color w:val="383A42"/>
          <w:sz w:val="20"/>
          <w:szCs w:val="20"/>
          <w:lang w:eastAsia="en-IN"/>
        </w:rPr>
        <w:t xml:space="preserve">: { </w:t>
      </w:r>
      <w:r w:rsidRPr="00E5623C">
        <w:rPr>
          <w:rFonts w:ascii="Courier New" w:eastAsia="Times New Roman" w:hAnsi="Courier New" w:cs="Courier New"/>
          <w:color w:val="986801"/>
          <w:sz w:val="20"/>
          <w:szCs w:val="20"/>
          <w:lang w:eastAsia="en-IN"/>
        </w:rPr>
        <w:t>"@type"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"Answer"</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"text"</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"North America leads due to strong surgical infrastructure and advanced neurosurgical procedures."</w:t>
      </w:r>
      <w:r w:rsidRPr="00E5623C">
        <w:rPr>
          <w:rFonts w:ascii="Courier New" w:eastAsia="Times New Roman" w:hAnsi="Courier New" w:cs="Courier New"/>
          <w:color w:val="383A42"/>
          <w:sz w:val="20"/>
          <w:szCs w:val="20"/>
          <w:lang w:eastAsia="en-IN"/>
        </w:rPr>
        <w:t xml:space="preserve"> } }, { </w:t>
      </w:r>
      <w:r w:rsidRPr="00E5623C">
        <w:rPr>
          <w:rFonts w:ascii="Courier New" w:eastAsia="Times New Roman" w:hAnsi="Courier New" w:cs="Courier New"/>
          <w:color w:val="986801"/>
          <w:sz w:val="20"/>
          <w:szCs w:val="20"/>
          <w:lang w:eastAsia="en-IN"/>
        </w:rPr>
        <w:t>"@type"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"Question"</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"name"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"What factors are driving the cranial clamps market?"</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w:t>
      </w:r>
      <w:proofErr w:type="spellStart"/>
      <w:r w:rsidRPr="00E5623C">
        <w:rPr>
          <w:rFonts w:ascii="Courier New" w:eastAsia="Times New Roman" w:hAnsi="Courier New" w:cs="Courier New"/>
          <w:color w:val="986801"/>
          <w:sz w:val="20"/>
          <w:szCs w:val="20"/>
          <w:lang w:eastAsia="en-IN"/>
        </w:rPr>
        <w:t>acceptedAnswer</w:t>
      </w:r>
      <w:proofErr w:type="spellEnd"/>
      <w:r w:rsidRPr="00E5623C">
        <w:rPr>
          <w:rFonts w:ascii="Courier New" w:eastAsia="Times New Roman" w:hAnsi="Courier New" w:cs="Courier New"/>
          <w:color w:val="986801"/>
          <w:sz w:val="20"/>
          <w:szCs w:val="20"/>
          <w:lang w:eastAsia="en-IN"/>
        </w:rPr>
        <w:t>"</w:t>
      </w:r>
      <w:r w:rsidRPr="00E5623C">
        <w:rPr>
          <w:rFonts w:ascii="Courier New" w:eastAsia="Times New Roman" w:hAnsi="Courier New" w:cs="Courier New"/>
          <w:color w:val="383A42"/>
          <w:sz w:val="20"/>
          <w:szCs w:val="20"/>
          <w:lang w:eastAsia="en-IN"/>
        </w:rPr>
        <w:t xml:space="preserve">: { </w:t>
      </w:r>
      <w:r w:rsidRPr="00E5623C">
        <w:rPr>
          <w:rFonts w:ascii="Courier New" w:eastAsia="Times New Roman" w:hAnsi="Courier New" w:cs="Courier New"/>
          <w:color w:val="986801"/>
          <w:sz w:val="20"/>
          <w:szCs w:val="20"/>
          <w:lang w:eastAsia="en-IN"/>
        </w:rPr>
        <w:t>"@type"</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"Answer"</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986801"/>
          <w:sz w:val="20"/>
          <w:szCs w:val="20"/>
          <w:lang w:eastAsia="en-IN"/>
        </w:rPr>
        <w:t>"text"</w:t>
      </w:r>
      <w:r w:rsidRPr="00E5623C">
        <w:rPr>
          <w:rFonts w:ascii="Courier New" w:eastAsia="Times New Roman" w:hAnsi="Courier New" w:cs="Courier New"/>
          <w:color w:val="383A42"/>
          <w:sz w:val="20"/>
          <w:szCs w:val="20"/>
          <w:lang w:eastAsia="en-IN"/>
        </w:rPr>
        <w:t xml:space="preserve">: </w:t>
      </w:r>
      <w:r w:rsidRPr="00E5623C">
        <w:rPr>
          <w:rFonts w:ascii="Courier New" w:eastAsia="Times New Roman" w:hAnsi="Courier New" w:cs="Courier New"/>
          <w:color w:val="50A14F"/>
          <w:sz w:val="20"/>
          <w:szCs w:val="20"/>
          <w:lang w:eastAsia="en-IN"/>
        </w:rPr>
        <w:t xml:space="preserve">"Growth is </w:t>
      </w:r>
      <w:proofErr w:type="spellStart"/>
      <w:r w:rsidRPr="00E5623C">
        <w:rPr>
          <w:rFonts w:ascii="Courier New" w:eastAsia="Times New Roman" w:hAnsi="Courier New" w:cs="Courier New"/>
          <w:color w:val="50A14F"/>
          <w:sz w:val="20"/>
          <w:szCs w:val="20"/>
          <w:lang w:eastAsia="en-IN"/>
        </w:rPr>
        <w:t>fueled</w:t>
      </w:r>
      <w:proofErr w:type="spellEnd"/>
      <w:r w:rsidRPr="00E5623C">
        <w:rPr>
          <w:rFonts w:ascii="Courier New" w:eastAsia="Times New Roman" w:hAnsi="Courier New" w:cs="Courier New"/>
          <w:color w:val="50A14F"/>
          <w:sz w:val="20"/>
          <w:szCs w:val="20"/>
          <w:lang w:eastAsia="en-IN"/>
        </w:rPr>
        <w:t xml:space="preserve"> by neurosurgical procedure demand, surgical robotics integration, and technological advancements in clamp design."</w:t>
      </w:r>
      <w:r w:rsidRPr="00E5623C">
        <w:rPr>
          <w:rFonts w:ascii="Courier New" w:eastAsia="Times New Roman" w:hAnsi="Courier New" w:cs="Courier New"/>
          <w:color w:val="383A42"/>
          <w:sz w:val="20"/>
          <w:szCs w:val="20"/>
          <w:lang w:eastAsia="en-IN"/>
        </w:rPr>
        <w:t xml:space="preserve"> } } ] }</w:t>
      </w:r>
    </w:p>
    <w:p w14:paraId="5773F9AB" w14:textId="54A476AF" w:rsidR="00E5623C" w:rsidRDefault="00E5623C">
      <w:r>
        <w:br w:type="page"/>
      </w:r>
    </w:p>
    <w:p w14:paraId="692D95E8" w14:textId="77777777" w:rsidR="00E5623C" w:rsidRPr="00E5623C" w:rsidRDefault="00E5623C" w:rsidP="00E5623C">
      <w:pPr>
        <w:shd w:val="clear" w:color="auto" w:fill="FFFFFF"/>
        <w:spacing w:after="0" w:line="240" w:lineRule="auto"/>
        <w:outlineLvl w:val="2"/>
        <w:rPr>
          <w:rFonts w:ascii="Segoe UI" w:eastAsia="Times New Roman" w:hAnsi="Segoe UI" w:cs="Segoe UI"/>
          <w:b/>
          <w:bCs/>
          <w:color w:val="0D0D0D"/>
          <w:sz w:val="30"/>
          <w:szCs w:val="30"/>
          <w:lang w:eastAsia="en-IN"/>
        </w:rPr>
      </w:pPr>
      <w:r w:rsidRPr="00E5623C">
        <w:rPr>
          <w:rFonts w:ascii="Segoe UI" w:eastAsia="Times New Roman" w:hAnsi="Segoe UI" w:cs="Segoe UI"/>
          <w:b/>
          <w:bCs/>
          <w:color w:val="0D0D0D"/>
          <w:sz w:val="30"/>
          <w:szCs w:val="30"/>
          <w:lang w:eastAsia="en-IN"/>
        </w:rPr>
        <w:lastRenderedPageBreak/>
        <w:t>9. Table of Contents for Cranial Clamps Market Report (2024–2030)</w:t>
      </w:r>
    </w:p>
    <w:p w14:paraId="14DCC365" w14:textId="77777777" w:rsidR="00E5623C" w:rsidRPr="00E5623C" w:rsidRDefault="00E5623C" w:rsidP="00E5623C">
      <w:pPr>
        <w:spacing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7F141AB9">
          <v:rect id="_x0000_i1071" style="width:0;height:0" o:hralign="center" o:hrstd="t" o:hrnoshade="t" o:hr="t" fillcolor="#0d0d0d" stroked="f"/>
        </w:pict>
      </w:r>
    </w:p>
    <w:p w14:paraId="7440B28F"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Executive Summary</w:t>
      </w:r>
    </w:p>
    <w:p w14:paraId="710F12FB" w14:textId="77777777" w:rsidR="00E5623C" w:rsidRPr="00E5623C" w:rsidRDefault="00E5623C" w:rsidP="00E5623C">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Overview of the Cranial Clamps Market</w:t>
      </w:r>
    </w:p>
    <w:p w14:paraId="6A580AE9" w14:textId="77777777" w:rsidR="00E5623C" w:rsidRPr="00E5623C" w:rsidRDefault="00E5623C" w:rsidP="00E5623C">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Market Attractiveness by Product Type, Application, End User, and Region</w:t>
      </w:r>
    </w:p>
    <w:p w14:paraId="4EA783DB" w14:textId="77777777" w:rsidR="00E5623C" w:rsidRPr="00E5623C" w:rsidRDefault="00E5623C" w:rsidP="00E5623C">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Strategic Insights from Neurosurgical Experts (CXO Perspective)</w:t>
      </w:r>
    </w:p>
    <w:p w14:paraId="0B7A4207" w14:textId="77777777" w:rsidR="00E5623C" w:rsidRPr="00E5623C" w:rsidRDefault="00E5623C" w:rsidP="00E5623C">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Historical Market Size and Future Projections (2022–2030)</w:t>
      </w:r>
    </w:p>
    <w:p w14:paraId="6C43B55F" w14:textId="77777777" w:rsidR="00E5623C" w:rsidRPr="00E5623C" w:rsidRDefault="00E5623C" w:rsidP="00E5623C">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Summary of Market Segmentation and Regional Breakdown</w:t>
      </w:r>
    </w:p>
    <w:p w14:paraId="7C91EB81"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41522AF6">
          <v:rect id="_x0000_i1072" style="width:0;height:0" o:hralign="center" o:hrstd="t" o:hrnoshade="t" o:hr="t" fillcolor="#0d0d0d" stroked="f"/>
        </w:pict>
      </w:r>
    </w:p>
    <w:p w14:paraId="0504A695"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Market Share Analysis</w:t>
      </w:r>
    </w:p>
    <w:p w14:paraId="1E775934" w14:textId="77777777" w:rsidR="00E5623C" w:rsidRPr="00E5623C" w:rsidRDefault="00E5623C" w:rsidP="00E5623C">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Leading Companies by Revenue Share (2024)</w:t>
      </w:r>
    </w:p>
    <w:p w14:paraId="63A5E6C5" w14:textId="77777777" w:rsidR="00E5623C" w:rsidRPr="00E5623C" w:rsidRDefault="00E5623C" w:rsidP="00E5623C">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Competitive Benchmarking: By Product Type and Regional Penetration</w:t>
      </w:r>
    </w:p>
    <w:p w14:paraId="6E930D53" w14:textId="77777777" w:rsidR="00E5623C" w:rsidRPr="00E5623C" w:rsidRDefault="00E5623C" w:rsidP="00E5623C">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Market Concentration Analysis</w:t>
      </w:r>
    </w:p>
    <w:p w14:paraId="1A73095D"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0846EDAC">
          <v:rect id="_x0000_i1073" style="width:0;height:0" o:hralign="center" o:hrstd="t" o:hrnoshade="t" o:hr="t" fillcolor="#0d0d0d" stroked="f"/>
        </w:pict>
      </w:r>
    </w:p>
    <w:p w14:paraId="4A3AF0F4"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Investment Opportunities in the Cranial Clamps Market</w:t>
      </w:r>
    </w:p>
    <w:p w14:paraId="523A9502" w14:textId="77777777" w:rsidR="00E5623C" w:rsidRPr="00E5623C" w:rsidRDefault="00E5623C" w:rsidP="00E5623C">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R&amp;D Pipelines and Future-Ready Technologies</w:t>
      </w:r>
    </w:p>
    <w:p w14:paraId="2C735BCC" w14:textId="77777777" w:rsidR="00E5623C" w:rsidRPr="00E5623C" w:rsidRDefault="00E5623C" w:rsidP="00E5623C">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Strategic Collaborations and Distribution Partnerships</w:t>
      </w:r>
    </w:p>
    <w:p w14:paraId="6095746E" w14:textId="77777777" w:rsidR="00E5623C" w:rsidRPr="00E5623C" w:rsidRDefault="00E5623C" w:rsidP="00E5623C">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High-Growth Segments and Geographies for Capital Deployment</w:t>
      </w:r>
    </w:p>
    <w:p w14:paraId="60A07933"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24188BD8">
          <v:rect id="_x0000_i1074" style="width:0;height:0" o:hralign="center" o:hrstd="t" o:hrnoshade="t" o:hr="t" fillcolor="#0d0d0d" stroked="f"/>
        </w:pict>
      </w:r>
    </w:p>
    <w:p w14:paraId="0756802F"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Market Introduction</w:t>
      </w:r>
    </w:p>
    <w:p w14:paraId="1C8038B5" w14:textId="77777777" w:rsidR="00E5623C" w:rsidRPr="00E5623C" w:rsidRDefault="00E5623C" w:rsidP="00E5623C">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Definition and Scope of the Cranial Clamps Market</w:t>
      </w:r>
    </w:p>
    <w:p w14:paraId="7E0C42FA" w14:textId="77777777" w:rsidR="00E5623C" w:rsidRPr="00E5623C" w:rsidRDefault="00E5623C" w:rsidP="00E5623C">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Clinical Relevance and Role in Neurosurgery</w:t>
      </w:r>
    </w:p>
    <w:p w14:paraId="37727F1C" w14:textId="77777777" w:rsidR="00E5623C" w:rsidRPr="00E5623C" w:rsidRDefault="00E5623C" w:rsidP="00E5623C">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Overview of Surgical Use Cases and Evolution</w:t>
      </w:r>
    </w:p>
    <w:p w14:paraId="3E832C9D"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5CB9A553">
          <v:rect id="_x0000_i1075" style="width:0;height:0" o:hralign="center" o:hrstd="t" o:hrnoshade="t" o:hr="t" fillcolor="#0d0d0d" stroked="f"/>
        </w:pict>
      </w:r>
    </w:p>
    <w:p w14:paraId="49535BE6"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lastRenderedPageBreak/>
        <w:t>Research Methodology</w:t>
      </w:r>
    </w:p>
    <w:p w14:paraId="1DF970BB" w14:textId="77777777" w:rsidR="00E5623C" w:rsidRPr="00E5623C" w:rsidRDefault="00E5623C" w:rsidP="00E5623C">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Data Collection Approach (Primary and Secondary Sources)</w:t>
      </w:r>
    </w:p>
    <w:p w14:paraId="0566782D" w14:textId="77777777" w:rsidR="00E5623C" w:rsidRPr="00E5623C" w:rsidRDefault="00E5623C" w:rsidP="00E5623C">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Market Size Estimation (Top-Down and Bottom-Up Techniques)</w:t>
      </w:r>
    </w:p>
    <w:p w14:paraId="471CF957" w14:textId="77777777" w:rsidR="00E5623C" w:rsidRPr="00E5623C" w:rsidRDefault="00E5623C" w:rsidP="00E5623C">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Forecasting Models and Assumptions</w:t>
      </w:r>
    </w:p>
    <w:p w14:paraId="3D9651C7"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59084268">
          <v:rect id="_x0000_i1076" style="width:0;height:0" o:hralign="center" o:hrstd="t" o:hrnoshade="t" o:hr="t" fillcolor="#0d0d0d" stroked="f"/>
        </w:pict>
      </w:r>
    </w:p>
    <w:p w14:paraId="4ACC0A98"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Market Dynamics</w:t>
      </w:r>
    </w:p>
    <w:p w14:paraId="10BF581E" w14:textId="77777777" w:rsidR="00E5623C" w:rsidRPr="00E5623C" w:rsidRDefault="00E5623C" w:rsidP="00E5623C">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Drivers: Aging Population, Neuro-Oncology Advancements, Robotic Integration</w:t>
      </w:r>
    </w:p>
    <w:p w14:paraId="17A423C9" w14:textId="77777777" w:rsidR="00E5623C" w:rsidRPr="00E5623C" w:rsidRDefault="00E5623C" w:rsidP="00E5623C">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Challenges: Clamp-Related Injuries, High Capital Investment</w:t>
      </w:r>
    </w:p>
    <w:p w14:paraId="0EFD81EE" w14:textId="77777777" w:rsidR="00E5623C" w:rsidRPr="00E5623C" w:rsidRDefault="00E5623C" w:rsidP="00E5623C">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 xml:space="preserve">Opportunities: Emerging Markets, </w:t>
      </w:r>
      <w:proofErr w:type="spellStart"/>
      <w:r w:rsidRPr="00E5623C">
        <w:rPr>
          <w:rFonts w:ascii="Segoe UI" w:eastAsia="Times New Roman" w:hAnsi="Segoe UI" w:cs="Segoe UI"/>
          <w:color w:val="0D0D0D"/>
          <w:sz w:val="24"/>
          <w:szCs w:val="24"/>
          <w:lang w:eastAsia="en-IN"/>
        </w:rPr>
        <w:t>Pediatric</w:t>
      </w:r>
      <w:proofErr w:type="spellEnd"/>
      <w:r w:rsidRPr="00E5623C">
        <w:rPr>
          <w:rFonts w:ascii="Segoe UI" w:eastAsia="Times New Roman" w:hAnsi="Segoe UI" w:cs="Segoe UI"/>
          <w:color w:val="0D0D0D"/>
          <w:sz w:val="24"/>
          <w:szCs w:val="24"/>
          <w:lang w:eastAsia="en-IN"/>
        </w:rPr>
        <w:t xml:space="preserve"> Innovations</w:t>
      </w:r>
    </w:p>
    <w:p w14:paraId="2E6E4BDF" w14:textId="77777777" w:rsidR="00E5623C" w:rsidRPr="00E5623C" w:rsidRDefault="00E5623C" w:rsidP="00E5623C">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Regulatory Landscape and Global Certification Pathways</w:t>
      </w:r>
    </w:p>
    <w:p w14:paraId="58617DA1"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2CE88725">
          <v:rect id="_x0000_i1077" style="width:0;height:0" o:hralign="center" o:hrstd="t" o:hrnoshade="t" o:hr="t" fillcolor="#0d0d0d" stroked="f"/>
        </w:pict>
      </w:r>
    </w:p>
    <w:p w14:paraId="2F1D7E9A"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Global Cranial Clamps Market Analysis (2024–2030)</w:t>
      </w:r>
    </w:p>
    <w:p w14:paraId="198EB01E" w14:textId="77777777" w:rsidR="00E5623C" w:rsidRPr="00E5623C" w:rsidRDefault="00E5623C" w:rsidP="00E5623C">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Market Size and Volume Forecasts</w:t>
      </w:r>
    </w:p>
    <w:p w14:paraId="12071E08" w14:textId="77777777" w:rsidR="00E5623C" w:rsidRPr="00E5623C" w:rsidRDefault="00E5623C" w:rsidP="00E5623C">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Analysis by Product Type:</w:t>
      </w:r>
    </w:p>
    <w:p w14:paraId="3617D60C" w14:textId="77777777" w:rsidR="00E5623C" w:rsidRPr="00E5623C" w:rsidRDefault="00E5623C" w:rsidP="00E5623C">
      <w:pPr>
        <w:numPr>
          <w:ilvl w:val="1"/>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Three-Pin Head Clamps</w:t>
      </w:r>
    </w:p>
    <w:p w14:paraId="4B7B6C97" w14:textId="77777777" w:rsidR="00E5623C" w:rsidRPr="00E5623C" w:rsidRDefault="00E5623C" w:rsidP="00E5623C">
      <w:pPr>
        <w:numPr>
          <w:ilvl w:val="1"/>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Horseshoe Headrests</w:t>
      </w:r>
    </w:p>
    <w:p w14:paraId="5901BBB7" w14:textId="77777777" w:rsidR="00E5623C" w:rsidRPr="00E5623C" w:rsidRDefault="00E5623C" w:rsidP="00E5623C">
      <w:pPr>
        <w:numPr>
          <w:ilvl w:val="1"/>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Skull Pins</w:t>
      </w:r>
    </w:p>
    <w:p w14:paraId="328B33AC" w14:textId="77777777" w:rsidR="00E5623C" w:rsidRPr="00E5623C" w:rsidRDefault="00E5623C" w:rsidP="00E5623C">
      <w:pPr>
        <w:numPr>
          <w:ilvl w:val="1"/>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Accessories</w:t>
      </w:r>
    </w:p>
    <w:p w14:paraId="214A1F4F" w14:textId="77777777" w:rsidR="00E5623C" w:rsidRPr="00E5623C" w:rsidRDefault="00E5623C" w:rsidP="00E5623C">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Analysis by Application:</w:t>
      </w:r>
    </w:p>
    <w:p w14:paraId="339FDAAA" w14:textId="77777777" w:rsidR="00E5623C" w:rsidRPr="00E5623C" w:rsidRDefault="00E5623C" w:rsidP="00E5623C">
      <w:pPr>
        <w:numPr>
          <w:ilvl w:val="1"/>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Neurosurgery</w:t>
      </w:r>
    </w:p>
    <w:p w14:paraId="169471BE" w14:textId="77777777" w:rsidR="00E5623C" w:rsidRPr="00E5623C" w:rsidRDefault="00E5623C" w:rsidP="00E5623C">
      <w:pPr>
        <w:numPr>
          <w:ilvl w:val="1"/>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Spinal Surgery</w:t>
      </w:r>
    </w:p>
    <w:p w14:paraId="57DC5286" w14:textId="77777777" w:rsidR="00E5623C" w:rsidRPr="00E5623C" w:rsidRDefault="00E5623C" w:rsidP="00E5623C">
      <w:pPr>
        <w:numPr>
          <w:ilvl w:val="1"/>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ENT &amp; Cranial Base Surgery</w:t>
      </w:r>
    </w:p>
    <w:p w14:paraId="3A56C9FA" w14:textId="77777777" w:rsidR="00E5623C" w:rsidRPr="00E5623C" w:rsidRDefault="00E5623C" w:rsidP="00E5623C">
      <w:pPr>
        <w:numPr>
          <w:ilvl w:val="1"/>
          <w:numId w:val="32"/>
        </w:numPr>
        <w:shd w:val="clear" w:color="auto" w:fill="FFFFFF"/>
        <w:spacing w:after="0" w:line="240" w:lineRule="auto"/>
        <w:rPr>
          <w:rFonts w:ascii="Segoe UI" w:eastAsia="Times New Roman" w:hAnsi="Segoe UI" w:cs="Segoe UI"/>
          <w:color w:val="0D0D0D"/>
          <w:sz w:val="24"/>
          <w:szCs w:val="24"/>
          <w:lang w:eastAsia="en-IN"/>
        </w:rPr>
      </w:pPr>
      <w:proofErr w:type="spellStart"/>
      <w:r w:rsidRPr="00E5623C">
        <w:rPr>
          <w:rFonts w:ascii="Segoe UI" w:eastAsia="Times New Roman" w:hAnsi="Segoe UI" w:cs="Segoe UI"/>
          <w:color w:val="0D0D0D"/>
          <w:sz w:val="24"/>
          <w:szCs w:val="24"/>
          <w:lang w:eastAsia="en-IN"/>
        </w:rPr>
        <w:t>Pediatric</w:t>
      </w:r>
      <w:proofErr w:type="spellEnd"/>
      <w:r w:rsidRPr="00E5623C">
        <w:rPr>
          <w:rFonts w:ascii="Segoe UI" w:eastAsia="Times New Roman" w:hAnsi="Segoe UI" w:cs="Segoe UI"/>
          <w:color w:val="0D0D0D"/>
          <w:sz w:val="24"/>
          <w:szCs w:val="24"/>
          <w:lang w:eastAsia="en-IN"/>
        </w:rPr>
        <w:t xml:space="preserve"> Surgery</w:t>
      </w:r>
    </w:p>
    <w:p w14:paraId="2E8F59DB" w14:textId="77777777" w:rsidR="00E5623C" w:rsidRPr="00E5623C" w:rsidRDefault="00E5623C" w:rsidP="00E5623C">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Analysis by End User:</w:t>
      </w:r>
    </w:p>
    <w:p w14:paraId="4C76FED3" w14:textId="77777777" w:rsidR="00E5623C" w:rsidRPr="00E5623C" w:rsidRDefault="00E5623C" w:rsidP="00E5623C">
      <w:pPr>
        <w:numPr>
          <w:ilvl w:val="1"/>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Hospitals</w:t>
      </w:r>
    </w:p>
    <w:p w14:paraId="0C1ABD72" w14:textId="77777777" w:rsidR="00E5623C" w:rsidRPr="00E5623C" w:rsidRDefault="00E5623C" w:rsidP="00E5623C">
      <w:pPr>
        <w:numPr>
          <w:ilvl w:val="1"/>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 xml:space="preserve">Ambulatory Surgical </w:t>
      </w:r>
      <w:proofErr w:type="spellStart"/>
      <w:r w:rsidRPr="00E5623C">
        <w:rPr>
          <w:rFonts w:ascii="Segoe UI" w:eastAsia="Times New Roman" w:hAnsi="Segoe UI" w:cs="Segoe UI"/>
          <w:color w:val="0D0D0D"/>
          <w:sz w:val="24"/>
          <w:szCs w:val="24"/>
          <w:lang w:eastAsia="en-IN"/>
        </w:rPr>
        <w:t>Centers</w:t>
      </w:r>
      <w:proofErr w:type="spellEnd"/>
    </w:p>
    <w:p w14:paraId="78E27B41" w14:textId="77777777" w:rsidR="00E5623C" w:rsidRPr="00E5623C" w:rsidRDefault="00E5623C" w:rsidP="00E5623C">
      <w:pPr>
        <w:numPr>
          <w:ilvl w:val="1"/>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Neurosurgical Clinics</w:t>
      </w:r>
    </w:p>
    <w:p w14:paraId="239F5956" w14:textId="77777777" w:rsidR="00E5623C" w:rsidRPr="00E5623C" w:rsidRDefault="00E5623C" w:rsidP="00E5623C">
      <w:pPr>
        <w:numPr>
          <w:ilvl w:val="1"/>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Academic &amp; Research Institutions</w:t>
      </w:r>
    </w:p>
    <w:p w14:paraId="3333014C" w14:textId="77777777" w:rsidR="00E5623C" w:rsidRPr="00E5623C" w:rsidRDefault="00E5623C" w:rsidP="00E5623C">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Analysis by Region:</w:t>
      </w:r>
    </w:p>
    <w:p w14:paraId="46C59E45" w14:textId="77777777" w:rsidR="00E5623C" w:rsidRPr="00E5623C" w:rsidRDefault="00E5623C" w:rsidP="00E5623C">
      <w:pPr>
        <w:numPr>
          <w:ilvl w:val="1"/>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North America</w:t>
      </w:r>
    </w:p>
    <w:p w14:paraId="265598DB" w14:textId="77777777" w:rsidR="00E5623C" w:rsidRPr="00E5623C" w:rsidRDefault="00E5623C" w:rsidP="00E5623C">
      <w:pPr>
        <w:numPr>
          <w:ilvl w:val="1"/>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Europe</w:t>
      </w:r>
    </w:p>
    <w:p w14:paraId="3CD5D097" w14:textId="77777777" w:rsidR="00E5623C" w:rsidRPr="00E5623C" w:rsidRDefault="00E5623C" w:rsidP="00E5623C">
      <w:pPr>
        <w:numPr>
          <w:ilvl w:val="1"/>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Asia-Pacific</w:t>
      </w:r>
    </w:p>
    <w:p w14:paraId="71B0122F" w14:textId="77777777" w:rsidR="00E5623C" w:rsidRPr="00E5623C" w:rsidRDefault="00E5623C" w:rsidP="00E5623C">
      <w:pPr>
        <w:numPr>
          <w:ilvl w:val="1"/>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Latin America</w:t>
      </w:r>
    </w:p>
    <w:p w14:paraId="0AB69368" w14:textId="77777777" w:rsidR="00E5623C" w:rsidRPr="00E5623C" w:rsidRDefault="00E5623C" w:rsidP="00E5623C">
      <w:pPr>
        <w:numPr>
          <w:ilvl w:val="1"/>
          <w:numId w:val="32"/>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lastRenderedPageBreak/>
        <w:t>Middle East &amp; Africa</w:t>
      </w:r>
    </w:p>
    <w:p w14:paraId="1941B9DA"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6F95577A">
          <v:rect id="_x0000_i1078" style="width:0;height:0" o:hralign="center" o:hrstd="t" o:hrnoshade="t" o:hr="t" fillcolor="#0d0d0d" stroked="f"/>
        </w:pict>
      </w:r>
    </w:p>
    <w:p w14:paraId="09839519"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Regional Market Analysis</w:t>
      </w:r>
    </w:p>
    <w:p w14:paraId="17FB9CB4"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North America</w:t>
      </w:r>
    </w:p>
    <w:p w14:paraId="2AB756D8" w14:textId="77777777" w:rsidR="00E5623C" w:rsidRPr="00E5623C" w:rsidRDefault="00E5623C" w:rsidP="00E5623C">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U.S., Canada, Mexico</w:t>
      </w:r>
    </w:p>
    <w:p w14:paraId="568B71D0" w14:textId="77777777" w:rsidR="00E5623C" w:rsidRPr="00E5623C" w:rsidRDefault="00E5623C" w:rsidP="00E5623C">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Market Size Forecasts and Technological Adoption Rates</w:t>
      </w:r>
    </w:p>
    <w:p w14:paraId="3E9A0E22"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Europe</w:t>
      </w:r>
    </w:p>
    <w:p w14:paraId="371CF276" w14:textId="77777777" w:rsidR="00E5623C" w:rsidRPr="00E5623C" w:rsidRDefault="00E5623C" w:rsidP="00E5623C">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Germany, United Kingdom, France, Italy, Spain, Rest of Europe</w:t>
      </w:r>
    </w:p>
    <w:p w14:paraId="6C8E76FA"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Asia-Pacific</w:t>
      </w:r>
    </w:p>
    <w:p w14:paraId="3077340E" w14:textId="77777777" w:rsidR="00E5623C" w:rsidRPr="00E5623C" w:rsidRDefault="00E5623C" w:rsidP="00E5623C">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China, India, Japan, South Korea, Australia, Rest of APAC</w:t>
      </w:r>
    </w:p>
    <w:p w14:paraId="6814D1D4"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Latin America</w:t>
      </w:r>
    </w:p>
    <w:p w14:paraId="01C29C91" w14:textId="77777777" w:rsidR="00E5623C" w:rsidRPr="00E5623C" w:rsidRDefault="00E5623C" w:rsidP="00E5623C">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Brazil, Argentina, Chile, Rest of Latin America</w:t>
      </w:r>
    </w:p>
    <w:p w14:paraId="21FD2565" w14:textId="77777777" w:rsidR="00E5623C" w:rsidRPr="00E5623C" w:rsidRDefault="00E5623C" w:rsidP="00E5623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E5623C">
        <w:rPr>
          <w:rFonts w:ascii="Segoe UI" w:eastAsia="Times New Roman" w:hAnsi="Segoe UI" w:cs="Segoe UI"/>
          <w:b/>
          <w:bCs/>
          <w:color w:val="0D0D0D"/>
          <w:sz w:val="24"/>
          <w:szCs w:val="24"/>
          <w:lang w:eastAsia="en-IN"/>
        </w:rPr>
        <w:t>Middle East &amp; Africa</w:t>
      </w:r>
    </w:p>
    <w:p w14:paraId="07904872" w14:textId="77777777" w:rsidR="00E5623C" w:rsidRPr="00E5623C" w:rsidRDefault="00E5623C" w:rsidP="00E5623C">
      <w:pPr>
        <w:numPr>
          <w:ilvl w:val="0"/>
          <w:numId w:val="37"/>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Saudi Arabia, UAE, South Africa, Rest of MEA</w:t>
      </w:r>
    </w:p>
    <w:p w14:paraId="45380319"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4F49D6A2">
          <v:rect id="_x0000_i1079" style="width:0;height:0" o:hralign="center" o:hrstd="t" o:hrnoshade="t" o:hr="t" fillcolor="#0d0d0d" stroked="f"/>
        </w:pict>
      </w:r>
    </w:p>
    <w:p w14:paraId="10DBAD14"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Competitive Intelligence</w:t>
      </w:r>
    </w:p>
    <w:p w14:paraId="568B8752" w14:textId="77777777" w:rsidR="00E5623C" w:rsidRPr="00E5623C" w:rsidRDefault="00E5623C" w:rsidP="00E5623C">
      <w:pPr>
        <w:numPr>
          <w:ilvl w:val="0"/>
          <w:numId w:val="38"/>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 xml:space="preserve">Company Profiles: Integra </w:t>
      </w:r>
      <w:proofErr w:type="spellStart"/>
      <w:r w:rsidRPr="00E5623C">
        <w:rPr>
          <w:rFonts w:ascii="Segoe UI" w:eastAsia="Times New Roman" w:hAnsi="Segoe UI" w:cs="Segoe UI"/>
          <w:color w:val="0D0D0D"/>
          <w:sz w:val="24"/>
          <w:szCs w:val="24"/>
          <w:lang w:eastAsia="en-IN"/>
        </w:rPr>
        <w:t>LifeSciences</w:t>
      </w:r>
      <w:proofErr w:type="spellEnd"/>
      <w:r w:rsidRPr="00E5623C">
        <w:rPr>
          <w:rFonts w:ascii="Segoe UI" w:eastAsia="Times New Roman" w:hAnsi="Segoe UI" w:cs="Segoe UI"/>
          <w:color w:val="0D0D0D"/>
          <w:sz w:val="24"/>
          <w:szCs w:val="24"/>
          <w:lang w:eastAsia="en-IN"/>
        </w:rPr>
        <w:t xml:space="preserve">, Medtronic, Mizuho OSI, </w:t>
      </w:r>
      <w:proofErr w:type="spellStart"/>
      <w:r w:rsidRPr="00E5623C">
        <w:rPr>
          <w:rFonts w:ascii="Segoe UI" w:eastAsia="Times New Roman" w:hAnsi="Segoe UI" w:cs="Segoe UI"/>
          <w:color w:val="0D0D0D"/>
          <w:sz w:val="24"/>
          <w:szCs w:val="24"/>
          <w:lang w:eastAsia="en-IN"/>
        </w:rPr>
        <w:t>Micromar</w:t>
      </w:r>
      <w:proofErr w:type="spellEnd"/>
      <w:r w:rsidRPr="00E5623C">
        <w:rPr>
          <w:rFonts w:ascii="Segoe UI" w:eastAsia="Times New Roman" w:hAnsi="Segoe UI" w:cs="Segoe UI"/>
          <w:color w:val="0D0D0D"/>
          <w:sz w:val="24"/>
          <w:szCs w:val="24"/>
          <w:lang w:eastAsia="en-IN"/>
        </w:rPr>
        <w:t xml:space="preserve">, </w:t>
      </w:r>
      <w:proofErr w:type="spellStart"/>
      <w:r w:rsidRPr="00E5623C">
        <w:rPr>
          <w:rFonts w:ascii="Segoe UI" w:eastAsia="Times New Roman" w:hAnsi="Segoe UI" w:cs="Segoe UI"/>
          <w:color w:val="0D0D0D"/>
          <w:sz w:val="24"/>
          <w:szCs w:val="24"/>
          <w:lang w:eastAsia="en-IN"/>
        </w:rPr>
        <w:t>Inomed</w:t>
      </w:r>
      <w:proofErr w:type="spellEnd"/>
      <w:r w:rsidRPr="00E5623C">
        <w:rPr>
          <w:rFonts w:ascii="Segoe UI" w:eastAsia="Times New Roman" w:hAnsi="Segoe UI" w:cs="Segoe UI"/>
          <w:color w:val="0D0D0D"/>
          <w:sz w:val="24"/>
          <w:szCs w:val="24"/>
          <w:lang w:eastAsia="en-IN"/>
        </w:rPr>
        <w:t>, Eschmann, B. Braun</w:t>
      </w:r>
    </w:p>
    <w:p w14:paraId="41D33153" w14:textId="77777777" w:rsidR="00E5623C" w:rsidRPr="00E5623C" w:rsidRDefault="00E5623C" w:rsidP="00E5623C">
      <w:pPr>
        <w:numPr>
          <w:ilvl w:val="0"/>
          <w:numId w:val="38"/>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SWOT and Strategic Positioning</w:t>
      </w:r>
    </w:p>
    <w:p w14:paraId="5E182381" w14:textId="77777777" w:rsidR="00E5623C" w:rsidRPr="00E5623C" w:rsidRDefault="00E5623C" w:rsidP="00E5623C">
      <w:pPr>
        <w:numPr>
          <w:ilvl w:val="0"/>
          <w:numId w:val="38"/>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Innovation Benchmarking and Portfolio Differentiation</w:t>
      </w:r>
    </w:p>
    <w:p w14:paraId="5F16EA59" w14:textId="77777777" w:rsidR="00E5623C" w:rsidRPr="00E5623C" w:rsidRDefault="00E5623C" w:rsidP="00E5623C">
      <w:pPr>
        <w:numPr>
          <w:ilvl w:val="0"/>
          <w:numId w:val="38"/>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M&amp;A Activity and IP Filings</w:t>
      </w:r>
    </w:p>
    <w:p w14:paraId="0D29340C"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5EBBF3AB">
          <v:rect id="_x0000_i1080" style="width:0;height:0" o:hralign="center" o:hrstd="t" o:hrnoshade="t" o:hr="t" fillcolor="#0d0d0d" stroked="f"/>
        </w:pict>
      </w:r>
    </w:p>
    <w:p w14:paraId="00BE706D"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lastRenderedPageBreak/>
        <w:t>Appendix</w:t>
      </w:r>
    </w:p>
    <w:p w14:paraId="24EBC4B0" w14:textId="77777777" w:rsidR="00E5623C" w:rsidRPr="00E5623C" w:rsidRDefault="00E5623C" w:rsidP="00E5623C">
      <w:pPr>
        <w:numPr>
          <w:ilvl w:val="0"/>
          <w:numId w:val="39"/>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Glossary of Terms and Abbreviations</w:t>
      </w:r>
    </w:p>
    <w:p w14:paraId="03E56B89" w14:textId="77777777" w:rsidR="00E5623C" w:rsidRPr="00E5623C" w:rsidRDefault="00E5623C" w:rsidP="00E5623C">
      <w:pPr>
        <w:numPr>
          <w:ilvl w:val="0"/>
          <w:numId w:val="39"/>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Research References and Citations</w:t>
      </w:r>
    </w:p>
    <w:p w14:paraId="135B0C59" w14:textId="77777777" w:rsidR="00E5623C" w:rsidRPr="00E5623C" w:rsidRDefault="00E5623C" w:rsidP="00E5623C">
      <w:pPr>
        <w:numPr>
          <w:ilvl w:val="0"/>
          <w:numId w:val="39"/>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Analyst Credentials and Contact Information</w:t>
      </w:r>
    </w:p>
    <w:p w14:paraId="26F57C8D"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6B7FD9C2">
          <v:rect id="_x0000_i1081" style="width:0;height:0" o:hralign="center" o:hrstd="t" o:hrnoshade="t" o:hr="t" fillcolor="#0d0d0d" stroked="f"/>
        </w:pict>
      </w:r>
    </w:p>
    <w:p w14:paraId="32B7F09F"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List of Tables</w:t>
      </w:r>
    </w:p>
    <w:p w14:paraId="5596D937" w14:textId="77777777" w:rsidR="00E5623C" w:rsidRPr="00E5623C" w:rsidRDefault="00E5623C" w:rsidP="00E5623C">
      <w:pPr>
        <w:numPr>
          <w:ilvl w:val="0"/>
          <w:numId w:val="40"/>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Market Size by Product Type, Application, End User, and Region (2024–2030)</w:t>
      </w:r>
    </w:p>
    <w:p w14:paraId="1718062F" w14:textId="77777777" w:rsidR="00E5623C" w:rsidRPr="00E5623C" w:rsidRDefault="00E5623C" w:rsidP="00E5623C">
      <w:pPr>
        <w:numPr>
          <w:ilvl w:val="0"/>
          <w:numId w:val="40"/>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Regional Breakdown of Market Share by Key Companies</w:t>
      </w:r>
    </w:p>
    <w:p w14:paraId="0FB20A26" w14:textId="77777777" w:rsidR="00E5623C" w:rsidRPr="00E5623C" w:rsidRDefault="00E5623C" w:rsidP="00E5623C">
      <w:pPr>
        <w:numPr>
          <w:ilvl w:val="0"/>
          <w:numId w:val="40"/>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Investment ROI Across Segments</w:t>
      </w:r>
    </w:p>
    <w:p w14:paraId="3C3C1BD0" w14:textId="77777777" w:rsidR="00E5623C" w:rsidRPr="00E5623C" w:rsidRDefault="00E5623C" w:rsidP="00E5623C">
      <w:pPr>
        <w:spacing w:before="720" w:after="720" w:line="240" w:lineRule="auto"/>
        <w:rPr>
          <w:rFonts w:ascii="Times New Roman" w:eastAsia="Times New Roman" w:hAnsi="Times New Roman" w:cs="Times New Roman"/>
          <w:sz w:val="24"/>
          <w:szCs w:val="24"/>
          <w:lang w:eastAsia="en-IN"/>
        </w:rPr>
      </w:pPr>
      <w:r w:rsidRPr="00E5623C">
        <w:rPr>
          <w:rFonts w:ascii="Times New Roman" w:eastAsia="Times New Roman" w:hAnsi="Times New Roman" w:cs="Times New Roman"/>
          <w:sz w:val="24"/>
          <w:szCs w:val="24"/>
          <w:lang w:eastAsia="en-IN"/>
        </w:rPr>
        <w:pict w14:anchorId="22D1E43C">
          <v:rect id="_x0000_i1082" style="width:0;height:0" o:hralign="center" o:hrstd="t" o:hrnoshade="t" o:hr="t" fillcolor="#0d0d0d" stroked="f"/>
        </w:pict>
      </w:r>
    </w:p>
    <w:p w14:paraId="6903C364" w14:textId="77777777" w:rsidR="00E5623C" w:rsidRPr="00E5623C" w:rsidRDefault="00E5623C" w:rsidP="00E5623C">
      <w:pPr>
        <w:shd w:val="clear" w:color="auto" w:fill="FFFFFF"/>
        <w:spacing w:after="0" w:line="240" w:lineRule="auto"/>
        <w:outlineLvl w:val="3"/>
        <w:rPr>
          <w:rFonts w:ascii="Segoe UI" w:eastAsia="Times New Roman" w:hAnsi="Segoe UI" w:cs="Segoe UI"/>
          <w:b/>
          <w:bCs/>
          <w:color w:val="0D0D0D"/>
          <w:sz w:val="24"/>
          <w:szCs w:val="24"/>
          <w:lang w:eastAsia="en-IN"/>
        </w:rPr>
      </w:pPr>
      <w:r w:rsidRPr="00E5623C">
        <w:rPr>
          <w:rFonts w:ascii="Segoe UI" w:eastAsia="Times New Roman" w:hAnsi="Segoe UI" w:cs="Segoe UI"/>
          <w:b/>
          <w:bCs/>
          <w:color w:val="0D0D0D"/>
          <w:sz w:val="24"/>
          <w:szCs w:val="24"/>
          <w:lang w:eastAsia="en-IN"/>
        </w:rPr>
        <w:t>List of Figures</w:t>
      </w:r>
    </w:p>
    <w:p w14:paraId="506BC272" w14:textId="77777777" w:rsidR="00E5623C" w:rsidRPr="00E5623C" w:rsidRDefault="00E5623C" w:rsidP="00E5623C">
      <w:pPr>
        <w:numPr>
          <w:ilvl w:val="0"/>
          <w:numId w:val="4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Global Market Dynamics: Drivers and Restraints</w:t>
      </w:r>
    </w:p>
    <w:p w14:paraId="510F7790" w14:textId="77777777" w:rsidR="00E5623C" w:rsidRPr="00E5623C" w:rsidRDefault="00E5623C" w:rsidP="00E5623C">
      <w:pPr>
        <w:numPr>
          <w:ilvl w:val="0"/>
          <w:numId w:val="4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Regional Growth Snapshot</w:t>
      </w:r>
    </w:p>
    <w:p w14:paraId="596ABB95" w14:textId="77777777" w:rsidR="00E5623C" w:rsidRPr="00E5623C" w:rsidRDefault="00E5623C" w:rsidP="00E5623C">
      <w:pPr>
        <w:numPr>
          <w:ilvl w:val="0"/>
          <w:numId w:val="4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Competitive Landscape and Strategy Map</w:t>
      </w:r>
    </w:p>
    <w:p w14:paraId="6EAB2F06" w14:textId="77777777" w:rsidR="00E5623C" w:rsidRPr="00E5623C" w:rsidRDefault="00E5623C" w:rsidP="00E5623C">
      <w:pPr>
        <w:numPr>
          <w:ilvl w:val="0"/>
          <w:numId w:val="4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Innovation Timeline for Cranial Clamp Technology</w:t>
      </w:r>
    </w:p>
    <w:p w14:paraId="3837E899" w14:textId="77777777" w:rsidR="00E5623C" w:rsidRPr="00E5623C" w:rsidRDefault="00E5623C" w:rsidP="00E5623C">
      <w:pPr>
        <w:numPr>
          <w:ilvl w:val="0"/>
          <w:numId w:val="41"/>
        </w:numPr>
        <w:shd w:val="clear" w:color="auto" w:fill="FFFFFF"/>
        <w:spacing w:after="0" w:line="240" w:lineRule="auto"/>
        <w:rPr>
          <w:rFonts w:ascii="Segoe UI" w:eastAsia="Times New Roman" w:hAnsi="Segoe UI" w:cs="Segoe UI"/>
          <w:color w:val="0D0D0D"/>
          <w:sz w:val="24"/>
          <w:szCs w:val="24"/>
          <w:lang w:eastAsia="en-IN"/>
        </w:rPr>
      </w:pPr>
      <w:r w:rsidRPr="00E5623C">
        <w:rPr>
          <w:rFonts w:ascii="Segoe UI" w:eastAsia="Times New Roman" w:hAnsi="Segoe UI" w:cs="Segoe UI"/>
          <w:color w:val="0D0D0D"/>
          <w:sz w:val="24"/>
          <w:szCs w:val="24"/>
          <w:lang w:eastAsia="en-IN"/>
        </w:rPr>
        <w:t>Adoption Rates Across Hospital Tiers</w:t>
      </w:r>
    </w:p>
    <w:p w14:paraId="446A032C"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A7063"/>
    <w:multiLevelType w:val="multilevel"/>
    <w:tmpl w:val="BBDE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95282"/>
    <w:multiLevelType w:val="multilevel"/>
    <w:tmpl w:val="2558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787E4A"/>
    <w:multiLevelType w:val="multilevel"/>
    <w:tmpl w:val="5F12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685AFF"/>
    <w:multiLevelType w:val="multilevel"/>
    <w:tmpl w:val="6AD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282C48"/>
    <w:multiLevelType w:val="multilevel"/>
    <w:tmpl w:val="ECEE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A37F79"/>
    <w:multiLevelType w:val="multilevel"/>
    <w:tmpl w:val="2828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C83F73"/>
    <w:multiLevelType w:val="multilevel"/>
    <w:tmpl w:val="DB02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D376A2"/>
    <w:multiLevelType w:val="multilevel"/>
    <w:tmpl w:val="0976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7039B7"/>
    <w:multiLevelType w:val="multilevel"/>
    <w:tmpl w:val="DCBE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25147F"/>
    <w:multiLevelType w:val="multilevel"/>
    <w:tmpl w:val="03BC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8E1E12"/>
    <w:multiLevelType w:val="multilevel"/>
    <w:tmpl w:val="837E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5734D9"/>
    <w:multiLevelType w:val="multilevel"/>
    <w:tmpl w:val="70EA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7D3FBF"/>
    <w:multiLevelType w:val="multilevel"/>
    <w:tmpl w:val="7170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3E5E51"/>
    <w:multiLevelType w:val="multilevel"/>
    <w:tmpl w:val="0B7E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5200EF"/>
    <w:multiLevelType w:val="multilevel"/>
    <w:tmpl w:val="22D2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721053"/>
    <w:multiLevelType w:val="multilevel"/>
    <w:tmpl w:val="D46C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F13670"/>
    <w:multiLevelType w:val="multilevel"/>
    <w:tmpl w:val="6FAC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1D3F81"/>
    <w:multiLevelType w:val="multilevel"/>
    <w:tmpl w:val="12CE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907B8F"/>
    <w:multiLevelType w:val="multilevel"/>
    <w:tmpl w:val="DD2C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39218D"/>
    <w:multiLevelType w:val="multilevel"/>
    <w:tmpl w:val="9C5C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FB2251"/>
    <w:multiLevelType w:val="multilevel"/>
    <w:tmpl w:val="5C68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2B39C5"/>
    <w:multiLevelType w:val="multilevel"/>
    <w:tmpl w:val="E61E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6D3539"/>
    <w:multiLevelType w:val="multilevel"/>
    <w:tmpl w:val="FD34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F1767DB"/>
    <w:multiLevelType w:val="multilevel"/>
    <w:tmpl w:val="F9EA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5E2A24"/>
    <w:multiLevelType w:val="multilevel"/>
    <w:tmpl w:val="BFEC5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1D2E5B"/>
    <w:multiLevelType w:val="multilevel"/>
    <w:tmpl w:val="496E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324CA0"/>
    <w:multiLevelType w:val="multilevel"/>
    <w:tmpl w:val="A010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A32A37"/>
    <w:multiLevelType w:val="multilevel"/>
    <w:tmpl w:val="7174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A138E3"/>
    <w:multiLevelType w:val="multilevel"/>
    <w:tmpl w:val="413E37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F810CE"/>
    <w:multiLevelType w:val="multilevel"/>
    <w:tmpl w:val="B6AE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047443C"/>
    <w:multiLevelType w:val="multilevel"/>
    <w:tmpl w:val="E406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D96967"/>
    <w:multiLevelType w:val="multilevel"/>
    <w:tmpl w:val="CDD2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72471A"/>
    <w:multiLevelType w:val="multilevel"/>
    <w:tmpl w:val="F08C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66674E"/>
    <w:multiLevelType w:val="multilevel"/>
    <w:tmpl w:val="E06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6A51C3"/>
    <w:multiLevelType w:val="multilevel"/>
    <w:tmpl w:val="E2B2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612C93"/>
    <w:multiLevelType w:val="multilevel"/>
    <w:tmpl w:val="700C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D1802A2"/>
    <w:multiLevelType w:val="multilevel"/>
    <w:tmpl w:val="7A42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DD101B"/>
    <w:multiLevelType w:val="multilevel"/>
    <w:tmpl w:val="0EE4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633D82"/>
    <w:multiLevelType w:val="multilevel"/>
    <w:tmpl w:val="B7F4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411EF8"/>
    <w:multiLevelType w:val="multilevel"/>
    <w:tmpl w:val="B522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F453ECA"/>
    <w:multiLevelType w:val="multilevel"/>
    <w:tmpl w:val="127C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0"/>
  </w:num>
  <w:num w:numId="2">
    <w:abstractNumId w:val="18"/>
  </w:num>
  <w:num w:numId="3">
    <w:abstractNumId w:val="7"/>
  </w:num>
  <w:num w:numId="4">
    <w:abstractNumId w:val="11"/>
  </w:num>
  <w:num w:numId="5">
    <w:abstractNumId w:val="21"/>
  </w:num>
  <w:num w:numId="6">
    <w:abstractNumId w:val="4"/>
  </w:num>
  <w:num w:numId="7">
    <w:abstractNumId w:val="3"/>
  </w:num>
  <w:num w:numId="8">
    <w:abstractNumId w:val="12"/>
  </w:num>
  <w:num w:numId="9">
    <w:abstractNumId w:val="19"/>
  </w:num>
  <w:num w:numId="10">
    <w:abstractNumId w:val="29"/>
  </w:num>
  <w:num w:numId="11">
    <w:abstractNumId w:val="26"/>
  </w:num>
  <w:num w:numId="12">
    <w:abstractNumId w:val="1"/>
  </w:num>
  <w:num w:numId="13">
    <w:abstractNumId w:val="34"/>
  </w:num>
  <w:num w:numId="14">
    <w:abstractNumId w:val="16"/>
  </w:num>
  <w:num w:numId="15">
    <w:abstractNumId w:val="14"/>
  </w:num>
  <w:num w:numId="16">
    <w:abstractNumId w:val="5"/>
  </w:num>
  <w:num w:numId="17">
    <w:abstractNumId w:val="8"/>
  </w:num>
  <w:num w:numId="18">
    <w:abstractNumId w:val="38"/>
  </w:num>
  <w:num w:numId="19">
    <w:abstractNumId w:val="33"/>
  </w:num>
  <w:num w:numId="20">
    <w:abstractNumId w:val="31"/>
  </w:num>
  <w:num w:numId="21">
    <w:abstractNumId w:val="0"/>
  </w:num>
  <w:num w:numId="22">
    <w:abstractNumId w:val="25"/>
  </w:num>
  <w:num w:numId="23">
    <w:abstractNumId w:val="35"/>
  </w:num>
  <w:num w:numId="24">
    <w:abstractNumId w:val="39"/>
  </w:num>
  <w:num w:numId="25">
    <w:abstractNumId w:val="24"/>
  </w:num>
  <w:num w:numId="26">
    <w:abstractNumId w:val="37"/>
  </w:num>
  <w:num w:numId="27">
    <w:abstractNumId w:val="27"/>
  </w:num>
  <w:num w:numId="28">
    <w:abstractNumId w:val="15"/>
  </w:num>
  <w:num w:numId="29">
    <w:abstractNumId w:val="30"/>
  </w:num>
  <w:num w:numId="30">
    <w:abstractNumId w:val="10"/>
  </w:num>
  <w:num w:numId="31">
    <w:abstractNumId w:val="23"/>
  </w:num>
  <w:num w:numId="32">
    <w:abstractNumId w:val="28"/>
  </w:num>
  <w:num w:numId="33">
    <w:abstractNumId w:val="36"/>
  </w:num>
  <w:num w:numId="34">
    <w:abstractNumId w:val="9"/>
  </w:num>
  <w:num w:numId="35">
    <w:abstractNumId w:val="17"/>
  </w:num>
  <w:num w:numId="36">
    <w:abstractNumId w:val="2"/>
  </w:num>
  <w:num w:numId="37">
    <w:abstractNumId w:val="20"/>
  </w:num>
  <w:num w:numId="38">
    <w:abstractNumId w:val="32"/>
  </w:num>
  <w:num w:numId="39">
    <w:abstractNumId w:val="22"/>
  </w:num>
  <w:num w:numId="40">
    <w:abstractNumId w:val="6"/>
  </w:num>
  <w:num w:numId="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23C"/>
    <w:rsid w:val="0038114E"/>
    <w:rsid w:val="00812844"/>
    <w:rsid w:val="00A11F02"/>
    <w:rsid w:val="00E56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44CBC"/>
  <w15:chartTrackingRefBased/>
  <w15:docId w15:val="{6981C2CA-CD60-4217-B162-B0FA095CA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6634">
      <w:bodyDiv w:val="1"/>
      <w:marLeft w:val="0"/>
      <w:marRight w:val="0"/>
      <w:marTop w:val="0"/>
      <w:marBottom w:val="0"/>
      <w:divBdr>
        <w:top w:val="none" w:sz="0" w:space="0" w:color="auto"/>
        <w:left w:val="none" w:sz="0" w:space="0" w:color="auto"/>
        <w:bottom w:val="none" w:sz="0" w:space="0" w:color="auto"/>
        <w:right w:val="none" w:sz="0" w:space="0" w:color="auto"/>
      </w:divBdr>
    </w:div>
    <w:div w:id="243225239">
      <w:bodyDiv w:val="1"/>
      <w:marLeft w:val="0"/>
      <w:marRight w:val="0"/>
      <w:marTop w:val="0"/>
      <w:marBottom w:val="0"/>
      <w:divBdr>
        <w:top w:val="none" w:sz="0" w:space="0" w:color="auto"/>
        <w:left w:val="none" w:sz="0" w:space="0" w:color="auto"/>
        <w:bottom w:val="none" w:sz="0" w:space="0" w:color="auto"/>
        <w:right w:val="none" w:sz="0" w:space="0" w:color="auto"/>
      </w:divBdr>
    </w:div>
    <w:div w:id="255208891">
      <w:bodyDiv w:val="1"/>
      <w:marLeft w:val="0"/>
      <w:marRight w:val="0"/>
      <w:marTop w:val="0"/>
      <w:marBottom w:val="0"/>
      <w:divBdr>
        <w:top w:val="none" w:sz="0" w:space="0" w:color="auto"/>
        <w:left w:val="none" w:sz="0" w:space="0" w:color="auto"/>
        <w:bottom w:val="none" w:sz="0" w:space="0" w:color="auto"/>
        <w:right w:val="none" w:sz="0" w:space="0" w:color="auto"/>
      </w:divBdr>
    </w:div>
    <w:div w:id="776411830">
      <w:bodyDiv w:val="1"/>
      <w:marLeft w:val="0"/>
      <w:marRight w:val="0"/>
      <w:marTop w:val="0"/>
      <w:marBottom w:val="0"/>
      <w:divBdr>
        <w:top w:val="none" w:sz="0" w:space="0" w:color="auto"/>
        <w:left w:val="none" w:sz="0" w:space="0" w:color="auto"/>
        <w:bottom w:val="none" w:sz="0" w:space="0" w:color="auto"/>
        <w:right w:val="none" w:sz="0" w:space="0" w:color="auto"/>
      </w:divBdr>
    </w:div>
    <w:div w:id="783841862">
      <w:bodyDiv w:val="1"/>
      <w:marLeft w:val="0"/>
      <w:marRight w:val="0"/>
      <w:marTop w:val="0"/>
      <w:marBottom w:val="0"/>
      <w:divBdr>
        <w:top w:val="none" w:sz="0" w:space="0" w:color="auto"/>
        <w:left w:val="none" w:sz="0" w:space="0" w:color="auto"/>
        <w:bottom w:val="none" w:sz="0" w:space="0" w:color="auto"/>
        <w:right w:val="none" w:sz="0" w:space="0" w:color="auto"/>
      </w:divBdr>
    </w:div>
    <w:div w:id="1176579080">
      <w:bodyDiv w:val="1"/>
      <w:marLeft w:val="0"/>
      <w:marRight w:val="0"/>
      <w:marTop w:val="0"/>
      <w:marBottom w:val="0"/>
      <w:divBdr>
        <w:top w:val="none" w:sz="0" w:space="0" w:color="auto"/>
        <w:left w:val="none" w:sz="0" w:space="0" w:color="auto"/>
        <w:bottom w:val="none" w:sz="0" w:space="0" w:color="auto"/>
        <w:right w:val="none" w:sz="0" w:space="0" w:color="auto"/>
      </w:divBdr>
    </w:div>
    <w:div w:id="1180974992">
      <w:bodyDiv w:val="1"/>
      <w:marLeft w:val="0"/>
      <w:marRight w:val="0"/>
      <w:marTop w:val="0"/>
      <w:marBottom w:val="0"/>
      <w:divBdr>
        <w:top w:val="none" w:sz="0" w:space="0" w:color="auto"/>
        <w:left w:val="none" w:sz="0" w:space="0" w:color="auto"/>
        <w:bottom w:val="none" w:sz="0" w:space="0" w:color="auto"/>
        <w:right w:val="none" w:sz="0" w:space="0" w:color="auto"/>
      </w:divBdr>
      <w:divsChild>
        <w:div w:id="388387025">
          <w:marLeft w:val="0"/>
          <w:marRight w:val="0"/>
          <w:marTop w:val="0"/>
          <w:marBottom w:val="0"/>
          <w:divBdr>
            <w:top w:val="none" w:sz="0" w:space="0" w:color="auto"/>
            <w:left w:val="none" w:sz="0" w:space="0" w:color="auto"/>
            <w:bottom w:val="none" w:sz="0" w:space="0" w:color="auto"/>
            <w:right w:val="none" w:sz="0" w:space="0" w:color="auto"/>
          </w:divBdr>
          <w:divsChild>
            <w:div w:id="938216603">
              <w:marLeft w:val="0"/>
              <w:marRight w:val="0"/>
              <w:marTop w:val="0"/>
              <w:marBottom w:val="0"/>
              <w:divBdr>
                <w:top w:val="none" w:sz="0" w:space="0" w:color="auto"/>
                <w:left w:val="none" w:sz="0" w:space="0" w:color="auto"/>
                <w:bottom w:val="none" w:sz="0" w:space="0" w:color="auto"/>
                <w:right w:val="none" w:sz="0" w:space="0" w:color="auto"/>
              </w:divBdr>
            </w:div>
          </w:divsChild>
        </w:div>
        <w:div w:id="2068140566">
          <w:marLeft w:val="0"/>
          <w:marRight w:val="0"/>
          <w:marTop w:val="0"/>
          <w:marBottom w:val="0"/>
          <w:divBdr>
            <w:top w:val="none" w:sz="0" w:space="0" w:color="auto"/>
            <w:left w:val="none" w:sz="0" w:space="0" w:color="auto"/>
            <w:bottom w:val="none" w:sz="0" w:space="0" w:color="auto"/>
            <w:right w:val="none" w:sz="0" w:space="0" w:color="auto"/>
          </w:divBdr>
          <w:divsChild>
            <w:div w:id="2144037626">
              <w:marLeft w:val="0"/>
              <w:marRight w:val="0"/>
              <w:marTop w:val="0"/>
              <w:marBottom w:val="0"/>
              <w:divBdr>
                <w:top w:val="none" w:sz="0" w:space="0" w:color="auto"/>
                <w:left w:val="none" w:sz="0" w:space="0" w:color="auto"/>
                <w:bottom w:val="none" w:sz="0" w:space="0" w:color="auto"/>
                <w:right w:val="none" w:sz="0" w:space="0" w:color="auto"/>
              </w:divBdr>
            </w:div>
            <w:div w:id="1711998893">
              <w:marLeft w:val="0"/>
              <w:marRight w:val="0"/>
              <w:marTop w:val="0"/>
              <w:marBottom w:val="0"/>
              <w:divBdr>
                <w:top w:val="none" w:sz="0" w:space="0" w:color="auto"/>
                <w:left w:val="none" w:sz="0" w:space="0" w:color="auto"/>
                <w:bottom w:val="none" w:sz="0" w:space="0" w:color="auto"/>
                <w:right w:val="none" w:sz="0" w:space="0" w:color="auto"/>
              </w:divBdr>
              <w:divsChild>
                <w:div w:id="1367876863">
                  <w:marLeft w:val="0"/>
                  <w:marRight w:val="0"/>
                  <w:marTop w:val="0"/>
                  <w:marBottom w:val="0"/>
                  <w:divBdr>
                    <w:top w:val="none" w:sz="0" w:space="0" w:color="auto"/>
                    <w:left w:val="none" w:sz="0" w:space="0" w:color="auto"/>
                    <w:bottom w:val="none" w:sz="0" w:space="0" w:color="auto"/>
                    <w:right w:val="none" w:sz="0" w:space="0" w:color="auto"/>
                  </w:divBdr>
                  <w:divsChild>
                    <w:div w:id="24504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3695">
              <w:marLeft w:val="0"/>
              <w:marRight w:val="0"/>
              <w:marTop w:val="0"/>
              <w:marBottom w:val="0"/>
              <w:divBdr>
                <w:top w:val="none" w:sz="0" w:space="0" w:color="auto"/>
                <w:left w:val="none" w:sz="0" w:space="0" w:color="auto"/>
                <w:bottom w:val="none" w:sz="0" w:space="0" w:color="auto"/>
                <w:right w:val="none" w:sz="0" w:space="0" w:color="auto"/>
              </w:divBdr>
            </w:div>
          </w:divsChild>
        </w:div>
        <w:div w:id="899363902">
          <w:marLeft w:val="0"/>
          <w:marRight w:val="0"/>
          <w:marTop w:val="0"/>
          <w:marBottom w:val="0"/>
          <w:divBdr>
            <w:top w:val="none" w:sz="0" w:space="0" w:color="auto"/>
            <w:left w:val="none" w:sz="0" w:space="0" w:color="auto"/>
            <w:bottom w:val="none" w:sz="0" w:space="0" w:color="auto"/>
            <w:right w:val="none" w:sz="0" w:space="0" w:color="auto"/>
          </w:divBdr>
          <w:divsChild>
            <w:div w:id="847596078">
              <w:marLeft w:val="0"/>
              <w:marRight w:val="0"/>
              <w:marTop w:val="0"/>
              <w:marBottom w:val="0"/>
              <w:divBdr>
                <w:top w:val="none" w:sz="0" w:space="0" w:color="auto"/>
                <w:left w:val="none" w:sz="0" w:space="0" w:color="auto"/>
                <w:bottom w:val="none" w:sz="0" w:space="0" w:color="auto"/>
                <w:right w:val="none" w:sz="0" w:space="0" w:color="auto"/>
              </w:divBdr>
            </w:div>
            <w:div w:id="1085490551">
              <w:marLeft w:val="0"/>
              <w:marRight w:val="0"/>
              <w:marTop w:val="0"/>
              <w:marBottom w:val="0"/>
              <w:divBdr>
                <w:top w:val="none" w:sz="0" w:space="0" w:color="auto"/>
                <w:left w:val="none" w:sz="0" w:space="0" w:color="auto"/>
                <w:bottom w:val="none" w:sz="0" w:space="0" w:color="auto"/>
                <w:right w:val="none" w:sz="0" w:space="0" w:color="auto"/>
              </w:divBdr>
              <w:divsChild>
                <w:div w:id="716246295">
                  <w:marLeft w:val="0"/>
                  <w:marRight w:val="0"/>
                  <w:marTop w:val="0"/>
                  <w:marBottom w:val="0"/>
                  <w:divBdr>
                    <w:top w:val="none" w:sz="0" w:space="0" w:color="auto"/>
                    <w:left w:val="none" w:sz="0" w:space="0" w:color="auto"/>
                    <w:bottom w:val="none" w:sz="0" w:space="0" w:color="auto"/>
                    <w:right w:val="none" w:sz="0" w:space="0" w:color="auto"/>
                  </w:divBdr>
                  <w:divsChild>
                    <w:div w:id="174328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52179">
      <w:bodyDiv w:val="1"/>
      <w:marLeft w:val="0"/>
      <w:marRight w:val="0"/>
      <w:marTop w:val="0"/>
      <w:marBottom w:val="0"/>
      <w:divBdr>
        <w:top w:val="none" w:sz="0" w:space="0" w:color="auto"/>
        <w:left w:val="none" w:sz="0" w:space="0" w:color="auto"/>
        <w:bottom w:val="none" w:sz="0" w:space="0" w:color="auto"/>
        <w:right w:val="none" w:sz="0" w:space="0" w:color="auto"/>
      </w:divBdr>
    </w:div>
    <w:div w:id="171268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20</Pages>
  <Words>4224</Words>
  <Characters>24079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2025-06-26T12:11:00Z</dcterms:created>
  <dcterms:modified xsi:type="dcterms:W3CDTF">2025-06-26T12:29:00Z</dcterms:modified>
</cp:coreProperties>
</file>