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C6751" w14:textId="72EEE969" w:rsidR="00E435EF" w:rsidRDefault="00E435EF" w:rsidP="00E435EF">
      <w:pPr>
        <w:rPr>
          <w:b/>
          <w:bCs/>
        </w:rPr>
      </w:pPr>
      <w:r w:rsidRPr="00E435EF">
        <w:rPr>
          <w:b/>
          <w:bCs/>
        </w:rPr>
        <w:t>Creatine Kinase Reagent Market</w:t>
      </w:r>
    </w:p>
    <w:p w14:paraId="6BB7BBA2" w14:textId="5F845648" w:rsidR="00E435EF" w:rsidRPr="00E435EF" w:rsidRDefault="00E435EF" w:rsidP="00E435EF">
      <w:pPr>
        <w:rPr>
          <w:b/>
          <w:bCs/>
        </w:rPr>
      </w:pPr>
      <w:r w:rsidRPr="00E435EF">
        <w:rPr>
          <w:b/>
          <w:bCs/>
        </w:rPr>
        <w:t>Introduction and Strategic Context</w:t>
      </w:r>
    </w:p>
    <w:p w14:paraId="02A626C6" w14:textId="0381E56A" w:rsidR="00E435EF" w:rsidRPr="00E435EF" w:rsidRDefault="00E435EF" w:rsidP="00E435EF">
      <w:r w:rsidRPr="00E435EF">
        <w:t xml:space="preserve">The </w:t>
      </w:r>
      <w:r w:rsidRPr="00E435EF">
        <w:rPr>
          <w:b/>
          <w:bCs/>
        </w:rPr>
        <w:t>Global Creatine Kinase Reagent Market</w:t>
      </w:r>
      <w:r w:rsidRPr="00E435EF">
        <w:t xml:space="preserve"> </w:t>
      </w:r>
      <w:r w:rsidRPr="00E435EF">
        <w:t xml:space="preserve">will witness a moderate yet steady CAGR of </w:t>
      </w:r>
      <w:r w:rsidR="007614E7">
        <w:rPr>
          <w:b/>
          <w:bCs/>
        </w:rPr>
        <w:t>11.34</w:t>
      </w:r>
      <w:r w:rsidRPr="00E435EF">
        <w:rPr>
          <w:b/>
          <w:bCs/>
        </w:rPr>
        <w:t>%</w:t>
      </w:r>
      <w:r w:rsidRPr="00E435EF">
        <w:t xml:space="preserve">, valued at </w:t>
      </w:r>
      <w:r w:rsidRPr="00E435EF">
        <w:rPr>
          <w:b/>
          <w:bCs/>
        </w:rPr>
        <w:t>$362.4 million in 2024</w:t>
      </w:r>
      <w:r w:rsidRPr="00E435EF">
        <w:t xml:space="preserve">, expected to appreciate and reach </w:t>
      </w:r>
      <w:r w:rsidRPr="00E435EF">
        <w:rPr>
          <w:b/>
          <w:bCs/>
        </w:rPr>
        <w:t>$537.1 million by 2030</w:t>
      </w:r>
      <w:r w:rsidRPr="00E435EF">
        <w:t>, confirms Strategic Market Research.</w:t>
      </w:r>
    </w:p>
    <w:p w14:paraId="3B2A2337" w14:textId="77777777" w:rsidR="00E435EF" w:rsidRPr="00E435EF" w:rsidRDefault="00E435EF" w:rsidP="00E435EF">
      <w:r w:rsidRPr="00E435EF">
        <w:t>Creatine kinase (CK) reagents are essential diagnostic components used to measure CK enzyme levels in serum or plasma, helping assess muscle damage and diagnosing conditions like myocardial infarction, rhabdomyolysis, and muscular dystrophies. As diagnostic precision becomes central to preventive healthcare, CK reagents are gaining renewed attention for their utility in early and accurate biochemical assessment.</w:t>
      </w:r>
    </w:p>
    <w:p w14:paraId="5A95D20B" w14:textId="77777777" w:rsidR="00E435EF" w:rsidRPr="00E435EF" w:rsidRDefault="00E435EF" w:rsidP="00E435EF">
      <w:r w:rsidRPr="00E435EF">
        <w:t>The strategic relevance of the CK reagent market stems from its intersection with multiple macro-level forces reshaping modern healthcare:</w:t>
      </w:r>
    </w:p>
    <w:p w14:paraId="40A7D167" w14:textId="77777777" w:rsidR="00E435EF" w:rsidRPr="00E435EF" w:rsidRDefault="00E435EF" w:rsidP="00E435EF">
      <w:pPr>
        <w:numPr>
          <w:ilvl w:val="0"/>
          <w:numId w:val="1"/>
        </w:numPr>
      </w:pPr>
      <w:r w:rsidRPr="00E435EF">
        <w:rPr>
          <w:b/>
          <w:bCs/>
        </w:rPr>
        <w:t>Cardiovascular disease prevalence</w:t>
      </w:r>
      <w:r w:rsidRPr="00E435EF">
        <w:t xml:space="preserve"> is increasing globally, and creatine kinase MB (CK-MB) remains a standard marker in cardiac panels alongside troponins, especially in low-resource or non-PCI-enabled settings.</w:t>
      </w:r>
    </w:p>
    <w:p w14:paraId="01193B5B" w14:textId="77777777" w:rsidR="00E435EF" w:rsidRPr="00E435EF" w:rsidRDefault="00E435EF" w:rsidP="00E435EF">
      <w:pPr>
        <w:numPr>
          <w:ilvl w:val="0"/>
          <w:numId w:val="1"/>
        </w:numPr>
      </w:pPr>
      <w:r w:rsidRPr="00E435EF">
        <w:rPr>
          <w:b/>
          <w:bCs/>
        </w:rPr>
        <w:t>Aging population trends</w:t>
      </w:r>
      <w:r w:rsidRPr="00E435EF">
        <w:t xml:space="preserve"> are amplifying demand for early diagnostics in neuromuscular and degenerative disorders, where CK assays are vital.</w:t>
      </w:r>
    </w:p>
    <w:p w14:paraId="4006CADB" w14:textId="77777777" w:rsidR="00E435EF" w:rsidRPr="00E435EF" w:rsidRDefault="00E435EF" w:rsidP="00E435EF">
      <w:pPr>
        <w:numPr>
          <w:ilvl w:val="0"/>
          <w:numId w:val="1"/>
        </w:numPr>
      </w:pPr>
      <w:r w:rsidRPr="00E435EF">
        <w:rPr>
          <w:b/>
          <w:bCs/>
        </w:rPr>
        <w:t>Technological advancement in clinical chemistry platforms</w:t>
      </w:r>
      <w:r w:rsidRPr="00E435EF">
        <w:t xml:space="preserve"> has elevated the sensitivity and speed of CK-based assays, integrating seamlessly with automated </w:t>
      </w:r>
      <w:proofErr w:type="spellStart"/>
      <w:r w:rsidRPr="00E435EF">
        <w:t>analyzers</w:t>
      </w:r>
      <w:proofErr w:type="spellEnd"/>
      <w:r w:rsidRPr="00E435EF">
        <w:t>.</w:t>
      </w:r>
    </w:p>
    <w:p w14:paraId="5FA10142" w14:textId="77777777" w:rsidR="00E435EF" w:rsidRPr="00E435EF" w:rsidRDefault="00E435EF" w:rsidP="00E435EF">
      <w:pPr>
        <w:numPr>
          <w:ilvl w:val="0"/>
          <w:numId w:val="1"/>
        </w:numPr>
      </w:pPr>
      <w:r w:rsidRPr="00E435EF">
        <w:rPr>
          <w:b/>
          <w:bCs/>
        </w:rPr>
        <w:t>Regulatory compliance pressures</w:t>
      </w:r>
      <w:r w:rsidRPr="00E435EF">
        <w:t xml:space="preserve"> are also prompting hospital labs and diagnostics </w:t>
      </w:r>
      <w:proofErr w:type="spellStart"/>
      <w:r w:rsidRPr="00E435EF">
        <w:t>centers</w:t>
      </w:r>
      <w:proofErr w:type="spellEnd"/>
      <w:r w:rsidRPr="00E435EF">
        <w:t xml:space="preserve"> to standardize reagent use with high-quality, reproducible assays—bolstering demand for FDA and CE-approved reagent kits.</w:t>
      </w:r>
    </w:p>
    <w:p w14:paraId="3EBA3424" w14:textId="77777777" w:rsidR="00E435EF" w:rsidRPr="00E435EF" w:rsidRDefault="00E435EF" w:rsidP="00E435EF">
      <w:pPr>
        <w:numPr>
          <w:ilvl w:val="0"/>
          <w:numId w:val="1"/>
        </w:numPr>
      </w:pPr>
      <w:r w:rsidRPr="00E435EF">
        <w:t xml:space="preserve">The </w:t>
      </w:r>
      <w:r w:rsidRPr="00E435EF">
        <w:rPr>
          <w:b/>
          <w:bCs/>
        </w:rPr>
        <w:t>rise of point-of-care diagnostics and decentralized testing</w:t>
      </w:r>
      <w:r w:rsidRPr="00E435EF">
        <w:t xml:space="preserve"> has sparked innovation in CK reagent formats compatible with compact devices, </w:t>
      </w:r>
      <w:proofErr w:type="spellStart"/>
      <w:r w:rsidRPr="00E435EF">
        <w:t>fueling</w:t>
      </w:r>
      <w:proofErr w:type="spellEnd"/>
      <w:r w:rsidRPr="00E435EF">
        <w:t xml:space="preserve"> uptake beyond centralized labs.</w:t>
      </w:r>
    </w:p>
    <w:p w14:paraId="086F29E4" w14:textId="77777777" w:rsidR="00E435EF" w:rsidRPr="00E435EF" w:rsidRDefault="00E435EF" w:rsidP="00E435EF">
      <w:r w:rsidRPr="00E435EF">
        <w:t>Key stakeholders driving the market include:</w:t>
      </w:r>
    </w:p>
    <w:p w14:paraId="2BA6B704" w14:textId="77777777" w:rsidR="00E435EF" w:rsidRPr="00E435EF" w:rsidRDefault="00E435EF" w:rsidP="00E435EF">
      <w:pPr>
        <w:numPr>
          <w:ilvl w:val="0"/>
          <w:numId w:val="2"/>
        </w:numPr>
      </w:pPr>
      <w:r w:rsidRPr="00E435EF">
        <w:rPr>
          <w:b/>
          <w:bCs/>
        </w:rPr>
        <w:t>Original Equipment Manufacturers (OEMs)</w:t>
      </w:r>
      <w:r w:rsidRPr="00E435EF">
        <w:t xml:space="preserve"> of biochemical </w:t>
      </w:r>
      <w:proofErr w:type="spellStart"/>
      <w:r w:rsidRPr="00E435EF">
        <w:t>analyzers</w:t>
      </w:r>
      <w:proofErr w:type="spellEnd"/>
    </w:p>
    <w:p w14:paraId="35C7EE38" w14:textId="77777777" w:rsidR="00E435EF" w:rsidRPr="00E435EF" w:rsidRDefault="00E435EF" w:rsidP="00E435EF">
      <w:pPr>
        <w:numPr>
          <w:ilvl w:val="0"/>
          <w:numId w:val="2"/>
        </w:numPr>
      </w:pPr>
      <w:r w:rsidRPr="00E435EF">
        <w:rPr>
          <w:b/>
          <w:bCs/>
        </w:rPr>
        <w:t>In-vitro diagnostic (IVD) reagent producers</w:t>
      </w:r>
    </w:p>
    <w:p w14:paraId="520AA50C" w14:textId="77777777" w:rsidR="00E435EF" w:rsidRPr="00E435EF" w:rsidRDefault="00E435EF" w:rsidP="00E435EF">
      <w:pPr>
        <w:numPr>
          <w:ilvl w:val="0"/>
          <w:numId w:val="2"/>
        </w:numPr>
      </w:pPr>
      <w:r w:rsidRPr="00E435EF">
        <w:rPr>
          <w:b/>
          <w:bCs/>
        </w:rPr>
        <w:t>Multispecialty hospitals and clinical laboratories</w:t>
      </w:r>
    </w:p>
    <w:p w14:paraId="7D6A9ADE" w14:textId="77777777" w:rsidR="00E435EF" w:rsidRPr="00E435EF" w:rsidRDefault="00E435EF" w:rsidP="00E435EF">
      <w:pPr>
        <w:numPr>
          <w:ilvl w:val="0"/>
          <w:numId w:val="2"/>
        </w:numPr>
      </w:pPr>
      <w:r w:rsidRPr="00E435EF">
        <w:rPr>
          <w:b/>
          <w:bCs/>
        </w:rPr>
        <w:t>Academic research institutes studying muscle and metabolic pathophysiology</w:t>
      </w:r>
    </w:p>
    <w:p w14:paraId="7DC42ADC" w14:textId="77777777" w:rsidR="00E435EF" w:rsidRPr="00E435EF" w:rsidRDefault="00E435EF" w:rsidP="00E435EF">
      <w:pPr>
        <w:numPr>
          <w:ilvl w:val="0"/>
          <w:numId w:val="2"/>
        </w:numPr>
      </w:pPr>
      <w:r w:rsidRPr="00E435EF">
        <w:rPr>
          <w:b/>
          <w:bCs/>
        </w:rPr>
        <w:t>Government and non-governmental public health agencies</w:t>
      </w:r>
      <w:r w:rsidRPr="00E435EF">
        <w:t xml:space="preserve"> investing in diagnostic readiness</w:t>
      </w:r>
    </w:p>
    <w:p w14:paraId="69AD2FA2" w14:textId="77777777" w:rsidR="00E435EF" w:rsidRPr="00E435EF" w:rsidRDefault="00E435EF" w:rsidP="00E435EF">
      <w:pPr>
        <w:numPr>
          <w:ilvl w:val="0"/>
          <w:numId w:val="2"/>
        </w:numPr>
      </w:pPr>
      <w:r w:rsidRPr="00E435EF">
        <w:rPr>
          <w:b/>
          <w:bCs/>
        </w:rPr>
        <w:t>Venture capital and med-tech investors</w:t>
      </w:r>
      <w:r w:rsidRPr="00E435EF">
        <w:t xml:space="preserve"> backing biotech innovations in rapid testing and enzyme diagnostics</w:t>
      </w:r>
    </w:p>
    <w:p w14:paraId="3409417A" w14:textId="77777777" w:rsidR="00E435EF" w:rsidRPr="00E435EF" w:rsidRDefault="00E435EF" w:rsidP="00E435EF">
      <w:r w:rsidRPr="00E435EF">
        <w:rPr>
          <w:i/>
          <w:iCs/>
        </w:rPr>
        <w:lastRenderedPageBreak/>
        <w:t>As healthcare systems prioritize cost-effective, high-sensitivity testing for early disease detection, creatine kinase reagents are evolving from commodity biochemical tools into strategic diagnostic enablers.</w:t>
      </w:r>
    </w:p>
    <w:p w14:paraId="6221C72D" w14:textId="6A6F24C3" w:rsidR="00E435EF" w:rsidRPr="00E435EF" w:rsidRDefault="00E435EF" w:rsidP="00E435EF"/>
    <w:p w14:paraId="1A6F1385" w14:textId="77777777" w:rsidR="00E435EF" w:rsidRPr="00E435EF" w:rsidRDefault="00E435EF" w:rsidP="00E435EF">
      <w:r w:rsidRPr="00E435EF">
        <w:pict w14:anchorId="4AF784ED">
          <v:rect id="_x0000_i1230" style="width:0;height:1.5pt" o:hralign="center" o:hrstd="t" o:hr="t" fillcolor="#a0a0a0" stroked="f"/>
        </w:pict>
      </w:r>
    </w:p>
    <w:p w14:paraId="324C9D53" w14:textId="77777777" w:rsidR="00E435EF" w:rsidRPr="00E435EF" w:rsidRDefault="00E435EF" w:rsidP="00E435EF">
      <w:pPr>
        <w:rPr>
          <w:b/>
          <w:bCs/>
        </w:rPr>
      </w:pPr>
      <w:r w:rsidRPr="00E435EF">
        <w:rPr>
          <w:b/>
          <w:bCs/>
        </w:rPr>
        <w:t>Creatine Kinase Reagent Market: Market Segmentation and Forecast Scope</w:t>
      </w:r>
    </w:p>
    <w:p w14:paraId="403C41FC" w14:textId="77777777" w:rsidR="00E435EF" w:rsidRPr="00E435EF" w:rsidRDefault="00E435EF" w:rsidP="00E435EF">
      <w:r w:rsidRPr="00E435EF">
        <w:t xml:space="preserve">The creatine kinase reagent market is structured across four primary segmentation dimensions, reflecting its application in diverse clinical and diagnostic pathways. These include </w:t>
      </w:r>
      <w:r w:rsidRPr="00E435EF">
        <w:rPr>
          <w:b/>
          <w:bCs/>
        </w:rPr>
        <w:t>By Type</w:t>
      </w:r>
      <w:r w:rsidRPr="00E435EF">
        <w:t xml:space="preserve">, </w:t>
      </w:r>
      <w:r w:rsidRPr="00E435EF">
        <w:rPr>
          <w:b/>
          <w:bCs/>
        </w:rPr>
        <w:t>By Formulation</w:t>
      </w:r>
      <w:r w:rsidRPr="00E435EF">
        <w:t xml:space="preserve">, </w:t>
      </w:r>
      <w:r w:rsidRPr="00E435EF">
        <w:rPr>
          <w:b/>
          <w:bCs/>
        </w:rPr>
        <w:t>By End User</w:t>
      </w:r>
      <w:r w:rsidRPr="00E435EF">
        <w:t xml:space="preserve">, and </w:t>
      </w:r>
      <w:r w:rsidRPr="00E435EF">
        <w:rPr>
          <w:b/>
          <w:bCs/>
        </w:rPr>
        <w:t>By Region</w:t>
      </w:r>
      <w:r w:rsidRPr="00E435EF">
        <w:t>.</w:t>
      </w:r>
    </w:p>
    <w:p w14:paraId="62BC294D" w14:textId="77777777" w:rsidR="00E435EF" w:rsidRPr="00E435EF" w:rsidRDefault="00E435EF" w:rsidP="00E435EF">
      <w:pPr>
        <w:rPr>
          <w:b/>
          <w:bCs/>
        </w:rPr>
      </w:pPr>
      <w:r w:rsidRPr="00E435EF">
        <w:rPr>
          <w:b/>
          <w:bCs/>
        </w:rPr>
        <w:t>1. By Type</w:t>
      </w:r>
    </w:p>
    <w:p w14:paraId="6789571F" w14:textId="77777777" w:rsidR="00E435EF" w:rsidRPr="00E435EF" w:rsidRDefault="00E435EF" w:rsidP="00E435EF">
      <w:pPr>
        <w:numPr>
          <w:ilvl w:val="0"/>
          <w:numId w:val="3"/>
        </w:numPr>
      </w:pPr>
      <w:r w:rsidRPr="00E435EF">
        <w:rPr>
          <w:b/>
          <w:bCs/>
        </w:rPr>
        <w:t>CK-MM (Creatine Kinase-Muscle type)</w:t>
      </w:r>
    </w:p>
    <w:p w14:paraId="1AE02C89" w14:textId="77777777" w:rsidR="00E435EF" w:rsidRPr="00E435EF" w:rsidRDefault="00E435EF" w:rsidP="00E435EF">
      <w:pPr>
        <w:numPr>
          <w:ilvl w:val="0"/>
          <w:numId w:val="3"/>
        </w:numPr>
      </w:pPr>
      <w:r w:rsidRPr="00E435EF">
        <w:rPr>
          <w:b/>
          <w:bCs/>
        </w:rPr>
        <w:t>CK-MB (Creatine Kinase-Myocardial type)</w:t>
      </w:r>
    </w:p>
    <w:p w14:paraId="2519494E" w14:textId="77777777" w:rsidR="00E435EF" w:rsidRPr="00E435EF" w:rsidRDefault="00E435EF" w:rsidP="00E435EF">
      <w:pPr>
        <w:numPr>
          <w:ilvl w:val="0"/>
          <w:numId w:val="3"/>
        </w:numPr>
      </w:pPr>
      <w:r w:rsidRPr="00E435EF">
        <w:rPr>
          <w:b/>
          <w:bCs/>
        </w:rPr>
        <w:t>CK-BB (Creatine Kinase-Brain type)</w:t>
      </w:r>
    </w:p>
    <w:p w14:paraId="561DFE64" w14:textId="77777777" w:rsidR="00E435EF" w:rsidRPr="00E435EF" w:rsidRDefault="00E435EF" w:rsidP="00E435EF">
      <w:pPr>
        <w:numPr>
          <w:ilvl w:val="0"/>
          <w:numId w:val="3"/>
        </w:numPr>
      </w:pPr>
      <w:r w:rsidRPr="00E435EF">
        <w:rPr>
          <w:b/>
          <w:bCs/>
        </w:rPr>
        <w:t>Total CK</w:t>
      </w:r>
    </w:p>
    <w:p w14:paraId="57B51FFD" w14:textId="77777777" w:rsidR="00E435EF" w:rsidRPr="00E435EF" w:rsidRDefault="00E435EF" w:rsidP="00E435EF">
      <w:r w:rsidRPr="00E435EF">
        <w:t xml:space="preserve">Among these, </w:t>
      </w:r>
      <w:r w:rsidRPr="00E435EF">
        <w:rPr>
          <w:b/>
          <w:bCs/>
        </w:rPr>
        <w:t>CK-MB</w:t>
      </w:r>
      <w:r w:rsidRPr="00E435EF">
        <w:t xml:space="preserve"> accounted for approximately </w:t>
      </w:r>
      <w:r w:rsidRPr="00E435EF">
        <w:rPr>
          <w:b/>
          <w:bCs/>
        </w:rPr>
        <w:t>39.5% of the market share in 2024</w:t>
      </w:r>
      <w:r w:rsidRPr="00E435EF">
        <w:t xml:space="preserve">, driven by its routine use in cardiac enzyme panels, especially in primary and secondary care </w:t>
      </w:r>
      <w:proofErr w:type="spellStart"/>
      <w:r w:rsidRPr="00E435EF">
        <w:t>centers</w:t>
      </w:r>
      <w:proofErr w:type="spellEnd"/>
      <w:r w:rsidRPr="00E435EF">
        <w:t xml:space="preserve"> where troponin assays may not be consistently available. </w:t>
      </w:r>
      <w:r w:rsidRPr="00E435EF">
        <w:rPr>
          <w:i/>
          <w:iCs/>
        </w:rPr>
        <w:t>CK-MB continues to play a supportive role in ruling in or out myocardial infarctions when ECG findings are ambiguous.</w:t>
      </w:r>
    </w:p>
    <w:p w14:paraId="5A9908B2" w14:textId="77777777" w:rsidR="00E435EF" w:rsidRPr="00E435EF" w:rsidRDefault="00E435EF" w:rsidP="00E435EF">
      <w:pPr>
        <w:rPr>
          <w:b/>
          <w:bCs/>
        </w:rPr>
      </w:pPr>
      <w:r w:rsidRPr="00E435EF">
        <w:rPr>
          <w:b/>
          <w:bCs/>
        </w:rPr>
        <w:t>2. By Formulation</w:t>
      </w:r>
    </w:p>
    <w:p w14:paraId="3BEF820F" w14:textId="77777777" w:rsidR="00E435EF" w:rsidRPr="00E435EF" w:rsidRDefault="00E435EF" w:rsidP="00E435EF">
      <w:pPr>
        <w:numPr>
          <w:ilvl w:val="0"/>
          <w:numId w:val="4"/>
        </w:numPr>
      </w:pPr>
      <w:r w:rsidRPr="00E435EF">
        <w:rPr>
          <w:b/>
          <w:bCs/>
        </w:rPr>
        <w:t>Liquid Stable Reagents</w:t>
      </w:r>
    </w:p>
    <w:p w14:paraId="6E5D5AC7" w14:textId="77777777" w:rsidR="00E435EF" w:rsidRPr="00E435EF" w:rsidRDefault="00E435EF" w:rsidP="00E435EF">
      <w:pPr>
        <w:numPr>
          <w:ilvl w:val="0"/>
          <w:numId w:val="4"/>
        </w:numPr>
      </w:pPr>
      <w:r w:rsidRPr="00E435EF">
        <w:rPr>
          <w:b/>
          <w:bCs/>
        </w:rPr>
        <w:t>Lyophilized (Dry) Reagents</w:t>
      </w:r>
    </w:p>
    <w:p w14:paraId="0E7082A0" w14:textId="77777777" w:rsidR="00E435EF" w:rsidRPr="00E435EF" w:rsidRDefault="00E435EF" w:rsidP="00E435EF">
      <w:r w:rsidRPr="00E435EF">
        <w:rPr>
          <w:b/>
          <w:bCs/>
        </w:rPr>
        <w:t>Liquid stable reagents</w:t>
      </w:r>
      <w:r w:rsidRPr="00E435EF">
        <w:t xml:space="preserve"> are the fastest-growing formulation segment, gaining traction due to their convenience, longer </w:t>
      </w:r>
      <w:proofErr w:type="gramStart"/>
      <w:r w:rsidRPr="00E435EF">
        <w:t>shelf life</w:t>
      </w:r>
      <w:proofErr w:type="gramEnd"/>
      <w:r w:rsidRPr="00E435EF">
        <w:t xml:space="preserve"> post-opening, and compatibility with automated </w:t>
      </w:r>
      <w:proofErr w:type="spellStart"/>
      <w:r w:rsidRPr="00E435EF">
        <w:t>analyzers</w:t>
      </w:r>
      <w:proofErr w:type="spellEnd"/>
      <w:r w:rsidRPr="00E435EF">
        <w:t xml:space="preserve">. They are </w:t>
      </w:r>
      <w:proofErr w:type="spellStart"/>
      <w:r w:rsidRPr="00E435EF">
        <w:t>favored</w:t>
      </w:r>
      <w:proofErr w:type="spellEnd"/>
      <w:r w:rsidRPr="00E435EF">
        <w:t xml:space="preserve"> in high-throughput laboratories due to minimal preparation requirements.</w:t>
      </w:r>
    </w:p>
    <w:p w14:paraId="0D4FF132" w14:textId="77777777" w:rsidR="00E435EF" w:rsidRPr="00E435EF" w:rsidRDefault="00E435EF" w:rsidP="00E435EF">
      <w:pPr>
        <w:rPr>
          <w:b/>
          <w:bCs/>
        </w:rPr>
      </w:pPr>
      <w:r w:rsidRPr="00E435EF">
        <w:rPr>
          <w:b/>
          <w:bCs/>
        </w:rPr>
        <w:t>3. By End User</w:t>
      </w:r>
    </w:p>
    <w:p w14:paraId="4EE4C010" w14:textId="77777777" w:rsidR="00E435EF" w:rsidRPr="00E435EF" w:rsidRDefault="00E435EF" w:rsidP="00E435EF">
      <w:pPr>
        <w:numPr>
          <w:ilvl w:val="0"/>
          <w:numId w:val="5"/>
        </w:numPr>
      </w:pPr>
      <w:r w:rsidRPr="00E435EF">
        <w:rPr>
          <w:b/>
          <w:bCs/>
        </w:rPr>
        <w:t>Hospitals and Clinics</w:t>
      </w:r>
    </w:p>
    <w:p w14:paraId="38A908CB" w14:textId="77777777" w:rsidR="00E435EF" w:rsidRPr="00E435EF" w:rsidRDefault="00E435EF" w:rsidP="00E435EF">
      <w:pPr>
        <w:numPr>
          <w:ilvl w:val="0"/>
          <w:numId w:val="5"/>
        </w:numPr>
      </w:pPr>
      <w:r w:rsidRPr="00E435EF">
        <w:rPr>
          <w:b/>
          <w:bCs/>
        </w:rPr>
        <w:t>Diagnostic Laboratories</w:t>
      </w:r>
    </w:p>
    <w:p w14:paraId="47C32B90" w14:textId="77777777" w:rsidR="00E435EF" w:rsidRPr="00E435EF" w:rsidRDefault="00E435EF" w:rsidP="00E435EF">
      <w:pPr>
        <w:numPr>
          <w:ilvl w:val="0"/>
          <w:numId w:val="5"/>
        </w:numPr>
      </w:pPr>
      <w:r w:rsidRPr="00E435EF">
        <w:rPr>
          <w:b/>
          <w:bCs/>
        </w:rPr>
        <w:t>Academic and Research Institutes</w:t>
      </w:r>
    </w:p>
    <w:p w14:paraId="256B08A8" w14:textId="77777777" w:rsidR="00E435EF" w:rsidRPr="00E435EF" w:rsidRDefault="00E435EF" w:rsidP="00E435EF">
      <w:pPr>
        <w:numPr>
          <w:ilvl w:val="0"/>
          <w:numId w:val="5"/>
        </w:numPr>
      </w:pPr>
      <w:r w:rsidRPr="00E435EF">
        <w:rPr>
          <w:b/>
          <w:bCs/>
        </w:rPr>
        <w:t xml:space="preserve">Point-of-Care Testing </w:t>
      </w:r>
      <w:proofErr w:type="spellStart"/>
      <w:r w:rsidRPr="00E435EF">
        <w:rPr>
          <w:b/>
          <w:bCs/>
        </w:rPr>
        <w:t>Centers</w:t>
      </w:r>
      <w:proofErr w:type="spellEnd"/>
    </w:p>
    <w:p w14:paraId="1637EA9A" w14:textId="77777777" w:rsidR="00E435EF" w:rsidRPr="00E435EF" w:rsidRDefault="00E435EF" w:rsidP="00E435EF">
      <w:r w:rsidRPr="00E435EF">
        <w:t xml:space="preserve">In 2024, </w:t>
      </w:r>
      <w:r w:rsidRPr="00E435EF">
        <w:rPr>
          <w:b/>
          <w:bCs/>
        </w:rPr>
        <w:t>diagnostic laboratories</w:t>
      </w:r>
      <w:r w:rsidRPr="00E435EF">
        <w:t xml:space="preserve"> held the largest end-user share due to the high volume of enzyme tests processed in central and reference labs. However, </w:t>
      </w:r>
      <w:r w:rsidRPr="00E435EF">
        <w:rPr>
          <w:i/>
          <w:iCs/>
        </w:rPr>
        <w:t xml:space="preserve">point-of-care testing </w:t>
      </w:r>
      <w:proofErr w:type="spellStart"/>
      <w:r w:rsidRPr="00E435EF">
        <w:rPr>
          <w:i/>
          <w:iCs/>
        </w:rPr>
        <w:t>centers</w:t>
      </w:r>
      <w:proofErr w:type="spellEnd"/>
      <w:r w:rsidRPr="00E435EF">
        <w:t xml:space="preserve"> </w:t>
      </w:r>
      <w:r w:rsidRPr="00E435EF">
        <w:lastRenderedPageBreak/>
        <w:t>are expected to register the highest CAGR between 2024 and 2030, driven by decentralized diagnostics, mobile health units, and portable biochemistry platforms.</w:t>
      </w:r>
    </w:p>
    <w:p w14:paraId="7A2FDA0D" w14:textId="77777777" w:rsidR="00E435EF" w:rsidRPr="00E435EF" w:rsidRDefault="00E435EF" w:rsidP="00E435EF">
      <w:pPr>
        <w:rPr>
          <w:b/>
          <w:bCs/>
        </w:rPr>
      </w:pPr>
      <w:r w:rsidRPr="00E435EF">
        <w:rPr>
          <w:b/>
          <w:bCs/>
        </w:rPr>
        <w:t>4. By Region</w:t>
      </w:r>
    </w:p>
    <w:p w14:paraId="18CD2933" w14:textId="77777777" w:rsidR="00E435EF" w:rsidRPr="00E435EF" w:rsidRDefault="00E435EF" w:rsidP="00E435EF">
      <w:pPr>
        <w:numPr>
          <w:ilvl w:val="0"/>
          <w:numId w:val="6"/>
        </w:numPr>
      </w:pPr>
      <w:r w:rsidRPr="00E435EF">
        <w:rPr>
          <w:b/>
          <w:bCs/>
        </w:rPr>
        <w:t>North America</w:t>
      </w:r>
    </w:p>
    <w:p w14:paraId="11B24267" w14:textId="77777777" w:rsidR="00E435EF" w:rsidRPr="00E435EF" w:rsidRDefault="00E435EF" w:rsidP="00E435EF">
      <w:pPr>
        <w:numPr>
          <w:ilvl w:val="0"/>
          <w:numId w:val="6"/>
        </w:numPr>
      </w:pPr>
      <w:r w:rsidRPr="00E435EF">
        <w:rPr>
          <w:b/>
          <w:bCs/>
        </w:rPr>
        <w:t>Europe</w:t>
      </w:r>
    </w:p>
    <w:p w14:paraId="7EAA17B8" w14:textId="77777777" w:rsidR="00E435EF" w:rsidRPr="00E435EF" w:rsidRDefault="00E435EF" w:rsidP="00E435EF">
      <w:pPr>
        <w:numPr>
          <w:ilvl w:val="0"/>
          <w:numId w:val="6"/>
        </w:numPr>
      </w:pPr>
      <w:r w:rsidRPr="00E435EF">
        <w:rPr>
          <w:b/>
          <w:bCs/>
        </w:rPr>
        <w:t>Asia Pacific</w:t>
      </w:r>
    </w:p>
    <w:p w14:paraId="5E5CF7C9" w14:textId="77777777" w:rsidR="00E435EF" w:rsidRPr="00E435EF" w:rsidRDefault="00E435EF" w:rsidP="00E435EF">
      <w:pPr>
        <w:numPr>
          <w:ilvl w:val="0"/>
          <w:numId w:val="6"/>
        </w:numPr>
      </w:pPr>
      <w:r w:rsidRPr="00E435EF">
        <w:rPr>
          <w:b/>
          <w:bCs/>
        </w:rPr>
        <w:t>LAMEA (Latin America, Middle East, and Africa)</w:t>
      </w:r>
    </w:p>
    <w:p w14:paraId="2F9AC34C" w14:textId="77777777" w:rsidR="00E435EF" w:rsidRPr="00E435EF" w:rsidRDefault="00E435EF" w:rsidP="00E435EF">
      <w:r w:rsidRPr="00E435EF">
        <w:rPr>
          <w:b/>
          <w:bCs/>
        </w:rPr>
        <w:t>North America</w:t>
      </w:r>
      <w:r w:rsidRPr="00E435EF">
        <w:t xml:space="preserve"> led the market in 2024 due to widespread adoption of cardiac diagnostics and </w:t>
      </w:r>
      <w:proofErr w:type="spellStart"/>
      <w:r w:rsidRPr="00E435EF">
        <w:t>favorable</w:t>
      </w:r>
      <w:proofErr w:type="spellEnd"/>
      <w:r w:rsidRPr="00E435EF">
        <w:t xml:space="preserve"> reimbursement frameworks. </w:t>
      </w:r>
      <w:r w:rsidRPr="00E435EF">
        <w:rPr>
          <w:i/>
          <w:iCs/>
        </w:rPr>
        <w:t>Asia Pacific, however, is poised to be the fastest-growing region</w:t>
      </w:r>
      <w:r w:rsidRPr="00E435EF">
        <w:t xml:space="preserve">, </w:t>
      </w:r>
      <w:proofErr w:type="spellStart"/>
      <w:r w:rsidRPr="00E435EF">
        <w:t>fueled</w:t>
      </w:r>
      <w:proofErr w:type="spellEnd"/>
      <w:r w:rsidRPr="00E435EF">
        <w:t xml:space="preserve"> by expanding diagnostic infrastructure in countries like India, China, and Indonesia, and a rising burden of cardiovascular and neuromuscular disorders.</w:t>
      </w:r>
    </w:p>
    <w:p w14:paraId="5F42F5F3" w14:textId="77777777" w:rsidR="00E435EF" w:rsidRPr="00E435EF" w:rsidRDefault="00E435EF" w:rsidP="00E435EF">
      <w:r w:rsidRPr="00E435EF">
        <w:pict w14:anchorId="14B36007">
          <v:rect id="_x0000_i1231" style="width:0;height:1.5pt" o:hralign="center" o:hrstd="t" o:hr="t" fillcolor="#a0a0a0" stroked="f"/>
        </w:pict>
      </w:r>
    </w:p>
    <w:p w14:paraId="26E26616" w14:textId="77777777" w:rsidR="00E435EF" w:rsidRPr="00E435EF" w:rsidRDefault="00E435EF" w:rsidP="00E435EF">
      <w:r w:rsidRPr="00E435EF">
        <w:rPr>
          <w:i/>
          <w:iCs/>
        </w:rPr>
        <w:t>The market’s segmentation reflects a combination of mature usage in tertiary care and emerging adoption in peripheral and decentralized care models, making it strategically positioned across multiple healthcare delivery settings.</w:t>
      </w:r>
    </w:p>
    <w:p w14:paraId="2C546C23" w14:textId="77777777" w:rsidR="00E435EF" w:rsidRPr="00E435EF" w:rsidRDefault="00E435EF" w:rsidP="00E435EF">
      <w:r w:rsidRPr="00E435EF">
        <w:pict w14:anchorId="40779D8C">
          <v:rect id="_x0000_i1232" style="width:0;height:1.5pt" o:hralign="center" o:hrstd="t" o:hr="t" fillcolor="#a0a0a0" stroked="f"/>
        </w:pict>
      </w:r>
    </w:p>
    <w:p w14:paraId="3DC55108" w14:textId="77777777" w:rsidR="00E435EF" w:rsidRPr="00E435EF" w:rsidRDefault="00E435EF" w:rsidP="00E435EF">
      <w:pPr>
        <w:rPr>
          <w:b/>
          <w:bCs/>
        </w:rPr>
      </w:pPr>
      <w:r w:rsidRPr="00E435EF">
        <w:rPr>
          <w:b/>
          <w:bCs/>
        </w:rPr>
        <w:t>Creatine Kinase Reagent Market: Market Trends and Innovation Landscape</w:t>
      </w:r>
    </w:p>
    <w:p w14:paraId="55C28356" w14:textId="77777777" w:rsidR="00E435EF" w:rsidRPr="00E435EF" w:rsidRDefault="00E435EF" w:rsidP="00E435EF">
      <w:r w:rsidRPr="00E435EF">
        <w:t>The creatine kinase reagent market is undergoing a transformation driven by technology convergence, evolving diagnostic protocols, and the push toward faster, high-throughput lab workflows. This section explores the major innovation trends shaping the market from 2024 to 2030.</w:t>
      </w:r>
    </w:p>
    <w:p w14:paraId="22355582" w14:textId="77777777" w:rsidR="00E435EF" w:rsidRPr="00E435EF" w:rsidRDefault="00E435EF" w:rsidP="00E435EF">
      <w:pPr>
        <w:rPr>
          <w:b/>
          <w:bCs/>
        </w:rPr>
      </w:pPr>
      <w:r w:rsidRPr="00E435EF">
        <w:rPr>
          <w:b/>
          <w:bCs/>
        </w:rPr>
        <w:t>1. Automation and Digitalization in Biochemistry Platforms</w:t>
      </w:r>
    </w:p>
    <w:p w14:paraId="731E18D7" w14:textId="77777777" w:rsidR="00E435EF" w:rsidRPr="00E435EF" w:rsidRDefault="00E435EF" w:rsidP="00E435EF">
      <w:r w:rsidRPr="00E435EF">
        <w:t xml:space="preserve">The integration of </w:t>
      </w:r>
      <w:r w:rsidRPr="00E435EF">
        <w:rPr>
          <w:b/>
          <w:bCs/>
        </w:rPr>
        <w:t xml:space="preserve">fully automated chemistry </w:t>
      </w:r>
      <w:proofErr w:type="spellStart"/>
      <w:r w:rsidRPr="00E435EF">
        <w:rPr>
          <w:b/>
          <w:bCs/>
        </w:rPr>
        <w:t>analyzers</w:t>
      </w:r>
      <w:proofErr w:type="spellEnd"/>
      <w:r w:rsidRPr="00E435EF">
        <w:t xml:space="preserve"> has revolutionized how CK assays are run, shifting labs toward </w:t>
      </w:r>
      <w:r w:rsidRPr="00E435EF">
        <w:rPr>
          <w:b/>
          <w:bCs/>
        </w:rPr>
        <w:t>random access platforms</w:t>
      </w:r>
      <w:r w:rsidRPr="00E435EF">
        <w:t xml:space="preserve"> and </w:t>
      </w:r>
      <w:r w:rsidRPr="00E435EF">
        <w:rPr>
          <w:b/>
          <w:bCs/>
        </w:rPr>
        <w:t>continuous loading systems</w:t>
      </w:r>
      <w:r w:rsidRPr="00E435EF">
        <w:t xml:space="preserve">. Manufacturers are increasingly developing CK reagents with </w:t>
      </w:r>
      <w:r w:rsidRPr="00E435EF">
        <w:rPr>
          <w:b/>
          <w:bCs/>
        </w:rPr>
        <w:t>open system compatibility</w:t>
      </w:r>
      <w:r w:rsidRPr="00E435EF">
        <w:t>, allowing broader utility across brands and equipment types.</w:t>
      </w:r>
    </w:p>
    <w:p w14:paraId="64ABEE48" w14:textId="77777777" w:rsidR="00E435EF" w:rsidRPr="00E435EF" w:rsidRDefault="00E435EF" w:rsidP="00E435EF">
      <w:r w:rsidRPr="00E435EF">
        <w:rPr>
          <w:i/>
          <w:iCs/>
        </w:rPr>
        <w:t>An emerging trend is the bundling of CK reagents with system calibrators, quality controls, and validation software—streamlining regulatory compliance and lab accreditation processes.</w:t>
      </w:r>
    </w:p>
    <w:p w14:paraId="32E13BDD" w14:textId="77777777" w:rsidR="00E435EF" w:rsidRPr="00E435EF" w:rsidRDefault="00E435EF" w:rsidP="00E435EF">
      <w:pPr>
        <w:rPr>
          <w:b/>
          <w:bCs/>
        </w:rPr>
      </w:pPr>
      <w:r w:rsidRPr="00E435EF">
        <w:rPr>
          <w:b/>
          <w:bCs/>
        </w:rPr>
        <w:t>2. Point-of-Care Diagnostics and Portable CK Assays</w:t>
      </w:r>
    </w:p>
    <w:p w14:paraId="05C262DB" w14:textId="77777777" w:rsidR="00E435EF" w:rsidRPr="00E435EF" w:rsidRDefault="00E435EF" w:rsidP="00E435EF">
      <w:r w:rsidRPr="00E435EF">
        <w:t xml:space="preserve">There is a growing need for </w:t>
      </w:r>
      <w:r w:rsidRPr="00E435EF">
        <w:rPr>
          <w:b/>
          <w:bCs/>
        </w:rPr>
        <w:t>portable CK testing platforms</w:t>
      </w:r>
      <w:r w:rsidRPr="00E435EF">
        <w:t xml:space="preserve"> that provide near-patient results in under 10 minutes. Innovations in </w:t>
      </w:r>
      <w:r w:rsidRPr="00E435EF">
        <w:rPr>
          <w:b/>
          <w:bCs/>
        </w:rPr>
        <w:t>microfluidic-based reagent cartridges</w:t>
      </w:r>
      <w:r w:rsidRPr="00E435EF">
        <w:t xml:space="preserve">, </w:t>
      </w:r>
      <w:r w:rsidRPr="00E435EF">
        <w:rPr>
          <w:b/>
          <w:bCs/>
        </w:rPr>
        <w:t>dry chemistry pads</w:t>
      </w:r>
      <w:r w:rsidRPr="00E435EF">
        <w:t xml:space="preserve">, and </w:t>
      </w:r>
      <w:r w:rsidRPr="00E435EF">
        <w:rPr>
          <w:b/>
          <w:bCs/>
        </w:rPr>
        <w:t>compact optical sensors</w:t>
      </w:r>
      <w:r w:rsidRPr="00E435EF">
        <w:t xml:space="preserve"> are making CK testing viable in rural clinics, emergency transport vehicles, and military field hospitals.</w:t>
      </w:r>
    </w:p>
    <w:p w14:paraId="0D572FAC" w14:textId="77777777" w:rsidR="00E435EF" w:rsidRPr="00E435EF" w:rsidRDefault="00E435EF" w:rsidP="00E435EF">
      <w:r w:rsidRPr="00E435EF">
        <w:rPr>
          <w:i/>
          <w:iCs/>
        </w:rPr>
        <w:lastRenderedPageBreak/>
        <w:t>These advances not only reduce time to diagnosis in acute care but also improve access in low-resource geographies.</w:t>
      </w:r>
    </w:p>
    <w:p w14:paraId="64CC913B" w14:textId="77777777" w:rsidR="00E435EF" w:rsidRPr="00E435EF" w:rsidRDefault="00E435EF" w:rsidP="00E435EF">
      <w:pPr>
        <w:rPr>
          <w:b/>
          <w:bCs/>
        </w:rPr>
      </w:pPr>
      <w:r w:rsidRPr="00E435EF">
        <w:rPr>
          <w:b/>
          <w:bCs/>
        </w:rPr>
        <w:t>3. AI-Powered Interpretation of Enzyme Panels</w:t>
      </w:r>
    </w:p>
    <w:p w14:paraId="16EC63AC" w14:textId="77777777" w:rsidR="00E435EF" w:rsidRPr="00E435EF" w:rsidRDefault="00E435EF" w:rsidP="00E435EF">
      <w:r w:rsidRPr="00E435EF">
        <w:t xml:space="preserve">Artificial intelligence is making its way into lab diagnostics, enabling software platforms to </w:t>
      </w:r>
      <w:r w:rsidRPr="00E435EF">
        <w:rPr>
          <w:b/>
          <w:bCs/>
        </w:rPr>
        <w:t>contextualize CK values with other cardiac or muscle biomarkers</w:t>
      </w:r>
      <w:r w:rsidRPr="00E435EF">
        <w:t xml:space="preserve">, clinical history, and patient demographics. While CK alone is often insufficient for diagnosis, </w:t>
      </w:r>
      <w:r w:rsidRPr="00E435EF">
        <w:rPr>
          <w:i/>
          <w:iCs/>
        </w:rPr>
        <w:t>AI-based decision support can enhance its interpretive value in combination panels—improving specificity and reducing false positives</w:t>
      </w:r>
      <w:r w:rsidRPr="00E435EF">
        <w:t>.</w:t>
      </w:r>
    </w:p>
    <w:p w14:paraId="05B86BCB" w14:textId="77777777" w:rsidR="00E435EF" w:rsidRPr="00E435EF" w:rsidRDefault="00E435EF" w:rsidP="00E435EF">
      <w:pPr>
        <w:rPr>
          <w:b/>
          <w:bCs/>
        </w:rPr>
      </w:pPr>
      <w:r w:rsidRPr="00E435EF">
        <w:rPr>
          <w:b/>
          <w:bCs/>
        </w:rPr>
        <w:t>4. Reagent Stability and Green Chemistry</w:t>
      </w:r>
    </w:p>
    <w:p w14:paraId="0F0C07F7" w14:textId="77777777" w:rsidR="00E435EF" w:rsidRPr="00E435EF" w:rsidRDefault="00E435EF" w:rsidP="00E435EF">
      <w:r w:rsidRPr="00E435EF">
        <w:t xml:space="preserve">One of the quiet revolutions in the market is the </w:t>
      </w:r>
      <w:r w:rsidRPr="00E435EF">
        <w:rPr>
          <w:b/>
          <w:bCs/>
        </w:rPr>
        <w:t>shift toward eco-friendly reagent formulations</w:t>
      </w:r>
      <w:r w:rsidRPr="00E435EF">
        <w:t xml:space="preserve">. New CK reagents now use </w:t>
      </w:r>
      <w:r w:rsidRPr="00E435EF">
        <w:rPr>
          <w:b/>
          <w:bCs/>
        </w:rPr>
        <w:t>biodegradable stabilizers</w:t>
      </w:r>
      <w:r w:rsidRPr="00E435EF">
        <w:t xml:space="preserve">, eliminate toxic preservatives, and support </w:t>
      </w:r>
      <w:r w:rsidRPr="00E435EF">
        <w:rPr>
          <w:b/>
          <w:bCs/>
        </w:rPr>
        <w:t>room-temperature shipping</w:t>
      </w:r>
      <w:r w:rsidRPr="00E435EF">
        <w:t>, reducing the environmental burden and cost of cold-chain logistics.</w:t>
      </w:r>
    </w:p>
    <w:p w14:paraId="5B9A5191" w14:textId="77777777" w:rsidR="00E435EF" w:rsidRPr="00E435EF" w:rsidRDefault="00E435EF" w:rsidP="00E435EF">
      <w:r w:rsidRPr="00E435EF">
        <w:rPr>
          <w:i/>
          <w:iCs/>
        </w:rPr>
        <w:t>This trend aligns with global sustainability targets and procurement preferences of large hospital chains seeking ISO 14001-compliant suppliers.</w:t>
      </w:r>
    </w:p>
    <w:p w14:paraId="4A38026A" w14:textId="77777777" w:rsidR="00E435EF" w:rsidRPr="00E435EF" w:rsidRDefault="00E435EF" w:rsidP="00E435EF">
      <w:pPr>
        <w:rPr>
          <w:b/>
          <w:bCs/>
        </w:rPr>
      </w:pPr>
      <w:r w:rsidRPr="00E435EF">
        <w:rPr>
          <w:b/>
          <w:bCs/>
        </w:rPr>
        <w:t>5. Mergers, Licensing Deals, and OEM-Partnered Reagent Kits</w:t>
      </w:r>
    </w:p>
    <w:p w14:paraId="61C17512" w14:textId="77777777" w:rsidR="00E435EF" w:rsidRPr="00E435EF" w:rsidRDefault="00E435EF" w:rsidP="00E435EF">
      <w:r w:rsidRPr="00E435EF">
        <w:t xml:space="preserve">The last two years have seen a wave of strategic partnerships between </w:t>
      </w:r>
      <w:r w:rsidRPr="00E435EF">
        <w:rPr>
          <w:b/>
          <w:bCs/>
        </w:rPr>
        <w:t>clinical chemistry equipment manufacturers and reagent developers</w:t>
      </w:r>
      <w:r w:rsidRPr="00E435EF">
        <w:t>. OEMs increasingly prefer to license CK reagent formulations or co-develop them under private-label branding to ensure reagent-</w:t>
      </w:r>
      <w:proofErr w:type="spellStart"/>
      <w:r w:rsidRPr="00E435EF">
        <w:t>analyzer</w:t>
      </w:r>
      <w:proofErr w:type="spellEnd"/>
      <w:r w:rsidRPr="00E435EF">
        <w:t xml:space="preserve"> compatibility.</w:t>
      </w:r>
    </w:p>
    <w:p w14:paraId="55B52834" w14:textId="77777777" w:rsidR="00E435EF" w:rsidRPr="00E435EF" w:rsidRDefault="00E435EF" w:rsidP="00E435EF">
      <w:r w:rsidRPr="00E435EF">
        <w:t>Examples include:</w:t>
      </w:r>
    </w:p>
    <w:p w14:paraId="21D4259D" w14:textId="77777777" w:rsidR="00E435EF" w:rsidRPr="00E435EF" w:rsidRDefault="00E435EF" w:rsidP="00E435EF">
      <w:pPr>
        <w:numPr>
          <w:ilvl w:val="0"/>
          <w:numId w:val="7"/>
        </w:numPr>
      </w:pPr>
      <w:r w:rsidRPr="00E435EF">
        <w:t xml:space="preserve">Strategic collaborations for </w:t>
      </w:r>
      <w:r w:rsidRPr="00E435EF">
        <w:rPr>
          <w:b/>
          <w:bCs/>
        </w:rPr>
        <w:t>automated cardiac panel kits</w:t>
      </w:r>
      <w:r w:rsidRPr="00E435EF">
        <w:t>.</w:t>
      </w:r>
    </w:p>
    <w:p w14:paraId="62B3BFE4" w14:textId="77777777" w:rsidR="00E435EF" w:rsidRPr="00E435EF" w:rsidRDefault="00E435EF" w:rsidP="00E435EF">
      <w:pPr>
        <w:numPr>
          <w:ilvl w:val="0"/>
          <w:numId w:val="7"/>
        </w:numPr>
      </w:pPr>
      <w:r w:rsidRPr="00E435EF">
        <w:t xml:space="preserve">Licensing of </w:t>
      </w:r>
      <w:r w:rsidRPr="00E435EF">
        <w:rPr>
          <w:b/>
          <w:bCs/>
        </w:rPr>
        <w:t>region-specific CK-MB assays</w:t>
      </w:r>
      <w:r w:rsidRPr="00E435EF">
        <w:t xml:space="preserve"> tailored to varying regulatory requirements.</w:t>
      </w:r>
    </w:p>
    <w:p w14:paraId="24D56F16" w14:textId="77777777" w:rsidR="00E435EF" w:rsidRPr="00E435EF" w:rsidRDefault="00E435EF" w:rsidP="00E435EF">
      <w:pPr>
        <w:rPr>
          <w:b/>
          <w:bCs/>
        </w:rPr>
      </w:pPr>
      <w:r w:rsidRPr="00E435EF">
        <w:rPr>
          <w:b/>
          <w:bCs/>
        </w:rPr>
        <w:t>6. Advancements in Research-Grade CK Detection</w:t>
      </w:r>
    </w:p>
    <w:p w14:paraId="2B136FFE" w14:textId="77777777" w:rsidR="00E435EF" w:rsidRPr="00E435EF" w:rsidRDefault="00E435EF" w:rsidP="00E435EF">
      <w:r w:rsidRPr="00E435EF">
        <w:t xml:space="preserve">In research settings, </w:t>
      </w:r>
      <w:r w:rsidRPr="00E435EF">
        <w:rPr>
          <w:b/>
          <w:bCs/>
        </w:rPr>
        <w:t>ultrasensitive CK assays</w:t>
      </w:r>
      <w:r w:rsidRPr="00E435EF">
        <w:t xml:space="preserve"> using nanotechnology and electrochemical sensing are being developed to detect muscle micro-injury, aiding early diagnosis of muscular dystrophy and statin-induced myopathy. While not yet mainstream in clinical settings, </w:t>
      </w:r>
      <w:r w:rsidRPr="00E435EF">
        <w:rPr>
          <w:i/>
          <w:iCs/>
        </w:rPr>
        <w:t>these advancements hint at a future where CK tests may gain precision on par with genomics and proteomics tools.</w:t>
      </w:r>
    </w:p>
    <w:p w14:paraId="23BC2450" w14:textId="77777777" w:rsidR="00E435EF" w:rsidRPr="00E435EF" w:rsidRDefault="00E435EF" w:rsidP="00E435EF">
      <w:r w:rsidRPr="00E435EF">
        <w:pict w14:anchorId="47E3D5C1">
          <v:rect id="_x0000_i1233" style="width:0;height:1.5pt" o:hralign="center" o:hrstd="t" o:hr="t" fillcolor="#a0a0a0" stroked="f"/>
        </w:pict>
      </w:r>
    </w:p>
    <w:p w14:paraId="17A15A78" w14:textId="77777777" w:rsidR="00E435EF" w:rsidRDefault="00E435EF" w:rsidP="00E435EF">
      <w:r w:rsidRPr="00E435EF">
        <w:rPr>
          <w:i/>
          <w:iCs/>
        </w:rPr>
        <w:t>As reagent development becomes more integrated with platform engineering and diagnostic analytics, the creatine kinase reagent market is shifting from commodity diagnostics to a high-value precision toolkit.</w:t>
      </w:r>
    </w:p>
    <w:p w14:paraId="08C4DE85" w14:textId="34E6DC62" w:rsidR="00E435EF" w:rsidRPr="00E435EF" w:rsidRDefault="00E435EF" w:rsidP="00E435EF">
      <w:r w:rsidRPr="00E435EF">
        <w:pict w14:anchorId="0A8C3B69">
          <v:rect id="_x0000_i1234" style="width:0;height:1.5pt" o:hralign="center" o:hrstd="t" o:hr="t" fillcolor="#a0a0a0" stroked="f"/>
        </w:pict>
      </w:r>
    </w:p>
    <w:p w14:paraId="039943D3" w14:textId="77777777" w:rsidR="00E435EF" w:rsidRPr="00E435EF" w:rsidRDefault="00E435EF" w:rsidP="00E435EF">
      <w:pPr>
        <w:rPr>
          <w:b/>
          <w:bCs/>
        </w:rPr>
      </w:pPr>
      <w:r w:rsidRPr="00E435EF">
        <w:rPr>
          <w:b/>
          <w:bCs/>
        </w:rPr>
        <w:lastRenderedPageBreak/>
        <w:t>Creatine Kinase Reagent Market: Competitive Intelligence and Benchmarking</w:t>
      </w:r>
    </w:p>
    <w:p w14:paraId="29CBAF46" w14:textId="77777777" w:rsidR="00E435EF" w:rsidRPr="00E435EF" w:rsidRDefault="00E435EF" w:rsidP="00E435EF">
      <w:r w:rsidRPr="00E435EF">
        <w:t xml:space="preserve">The creatine kinase reagent market is defined by a blend of multinational IVD corporations, regional reagent specialists, and OEM-focused reagent manufacturers. These players differentiate themselves through assay precision, </w:t>
      </w:r>
      <w:proofErr w:type="spellStart"/>
      <w:r w:rsidRPr="00E435EF">
        <w:t>analyzer</w:t>
      </w:r>
      <w:proofErr w:type="spellEnd"/>
      <w:r w:rsidRPr="00E435EF">
        <w:t xml:space="preserve"> compatibility, and distribution agility.</w:t>
      </w:r>
    </w:p>
    <w:p w14:paraId="060FDE0F" w14:textId="77777777" w:rsidR="00E435EF" w:rsidRPr="00E435EF" w:rsidRDefault="00E435EF" w:rsidP="00E435EF">
      <w:r w:rsidRPr="00E435EF">
        <w:t xml:space="preserve">Below are </w:t>
      </w:r>
      <w:r w:rsidRPr="00E435EF">
        <w:rPr>
          <w:b/>
          <w:bCs/>
        </w:rPr>
        <w:t>seven key companies</w:t>
      </w:r>
      <w:r w:rsidRPr="00E435EF">
        <w:t xml:space="preserve"> shaping the competitive landscape:</w:t>
      </w:r>
    </w:p>
    <w:p w14:paraId="29C69FD2" w14:textId="77777777" w:rsidR="00E435EF" w:rsidRPr="00E435EF" w:rsidRDefault="00E435EF" w:rsidP="00E435EF">
      <w:pPr>
        <w:rPr>
          <w:b/>
          <w:bCs/>
        </w:rPr>
      </w:pPr>
      <w:r w:rsidRPr="00E435EF">
        <w:rPr>
          <w:b/>
          <w:bCs/>
        </w:rPr>
        <w:t>1. Roche Diagnostics</w:t>
      </w:r>
    </w:p>
    <w:p w14:paraId="43EE01DF" w14:textId="77777777" w:rsidR="00E435EF" w:rsidRPr="00E435EF" w:rsidRDefault="00E435EF" w:rsidP="00E435EF">
      <w:r w:rsidRPr="00E435EF">
        <w:t xml:space="preserve">Roche maintains a stronghold in the global reagent market through its </w:t>
      </w:r>
      <w:proofErr w:type="spellStart"/>
      <w:r w:rsidRPr="00E435EF">
        <w:rPr>
          <w:b/>
          <w:bCs/>
        </w:rPr>
        <w:t>cobas</w:t>
      </w:r>
      <w:proofErr w:type="spellEnd"/>
      <w:r w:rsidRPr="00E435EF">
        <w:t xml:space="preserve"> platform ecosystem. Its CK reagent portfolio is optimized for high-throughput hospitals and reference labs, emphasizing assay stability and long-term calibrator pairing. </w:t>
      </w:r>
      <w:r w:rsidRPr="00E435EF">
        <w:rPr>
          <w:i/>
          <w:iCs/>
        </w:rPr>
        <w:t>Roche’s focus on integration and reagent standardization makes it a preferred vendor for large diagnostic networks.</w:t>
      </w:r>
    </w:p>
    <w:p w14:paraId="1CCAA5E6" w14:textId="77777777" w:rsidR="00E435EF" w:rsidRPr="00E435EF" w:rsidRDefault="00E435EF" w:rsidP="00E435EF">
      <w:pPr>
        <w:rPr>
          <w:b/>
          <w:bCs/>
        </w:rPr>
      </w:pPr>
      <w:r w:rsidRPr="00E435EF">
        <w:rPr>
          <w:b/>
          <w:bCs/>
        </w:rPr>
        <w:t xml:space="preserve">2. Siemens </w:t>
      </w:r>
      <w:proofErr w:type="spellStart"/>
      <w:r w:rsidRPr="00E435EF">
        <w:rPr>
          <w:b/>
          <w:bCs/>
        </w:rPr>
        <w:t>Healthineers</w:t>
      </w:r>
      <w:proofErr w:type="spellEnd"/>
    </w:p>
    <w:p w14:paraId="254B32E3" w14:textId="77777777" w:rsidR="00E435EF" w:rsidRPr="00E435EF" w:rsidRDefault="00E435EF" w:rsidP="00E435EF">
      <w:r w:rsidRPr="00E435EF">
        <w:t xml:space="preserve">With a broad suite of cardiac biomarkers, Siemens offers CK-MB and total CK reagents tailored for </w:t>
      </w:r>
      <w:r w:rsidRPr="00E435EF">
        <w:rPr>
          <w:b/>
          <w:bCs/>
        </w:rPr>
        <w:t>ADVIA</w:t>
      </w:r>
      <w:r w:rsidRPr="00E435EF">
        <w:t xml:space="preserve"> and </w:t>
      </w:r>
      <w:r w:rsidRPr="00E435EF">
        <w:rPr>
          <w:b/>
          <w:bCs/>
        </w:rPr>
        <w:t>Dimension</w:t>
      </w:r>
      <w:r w:rsidRPr="00E435EF">
        <w:t xml:space="preserve"> </w:t>
      </w:r>
      <w:proofErr w:type="spellStart"/>
      <w:r w:rsidRPr="00E435EF">
        <w:t>analyzers</w:t>
      </w:r>
      <w:proofErr w:type="spellEnd"/>
      <w:r w:rsidRPr="00E435EF">
        <w:t xml:space="preserve">. The company emphasizes </w:t>
      </w:r>
      <w:r w:rsidRPr="00E435EF">
        <w:rPr>
          <w:b/>
          <w:bCs/>
        </w:rPr>
        <w:t>closed-system reagent integrity</w:t>
      </w:r>
      <w:r w:rsidRPr="00E435EF">
        <w:t>, ensuring minimal user error and maximum reproducibility. Its partnerships with public hospitals in Europe and North America ensure recurring demand and trusted market presence.</w:t>
      </w:r>
    </w:p>
    <w:p w14:paraId="50EBE922" w14:textId="77777777" w:rsidR="00E435EF" w:rsidRPr="00E435EF" w:rsidRDefault="00E435EF" w:rsidP="00E435EF">
      <w:pPr>
        <w:rPr>
          <w:b/>
          <w:bCs/>
        </w:rPr>
      </w:pPr>
      <w:r w:rsidRPr="00E435EF">
        <w:rPr>
          <w:b/>
          <w:bCs/>
        </w:rPr>
        <w:t xml:space="preserve">3. </w:t>
      </w:r>
      <w:proofErr w:type="spellStart"/>
      <w:r w:rsidRPr="00E435EF">
        <w:rPr>
          <w:b/>
          <w:bCs/>
        </w:rPr>
        <w:t>Thermo</w:t>
      </w:r>
      <w:proofErr w:type="spellEnd"/>
      <w:r w:rsidRPr="00E435EF">
        <w:rPr>
          <w:b/>
          <w:bCs/>
        </w:rPr>
        <w:t xml:space="preserve"> Fisher Scientific</w:t>
      </w:r>
    </w:p>
    <w:p w14:paraId="055B9FD0" w14:textId="77777777" w:rsidR="00E435EF" w:rsidRPr="00E435EF" w:rsidRDefault="00E435EF" w:rsidP="00E435EF">
      <w:proofErr w:type="spellStart"/>
      <w:r w:rsidRPr="00E435EF">
        <w:t>Thermo</w:t>
      </w:r>
      <w:proofErr w:type="spellEnd"/>
      <w:r w:rsidRPr="00E435EF">
        <w:t xml:space="preserve"> Fisher plays a dual role—supplying both </w:t>
      </w:r>
      <w:r w:rsidRPr="00E435EF">
        <w:rPr>
          <w:b/>
          <w:bCs/>
        </w:rPr>
        <w:t>research-grade CK kits</w:t>
      </w:r>
      <w:r w:rsidRPr="00E435EF">
        <w:t xml:space="preserve"> for academia and FDA-cleared reagents for clinical use. Its </w:t>
      </w:r>
      <w:r w:rsidRPr="00E435EF">
        <w:rPr>
          <w:b/>
          <w:bCs/>
        </w:rPr>
        <w:t>open-system reagent lines</w:t>
      </w:r>
      <w:r w:rsidRPr="00E435EF">
        <w:t xml:space="preserve"> are widely used in small-to-mid-volume labs. </w:t>
      </w:r>
      <w:proofErr w:type="spellStart"/>
      <w:r w:rsidRPr="00E435EF">
        <w:rPr>
          <w:i/>
          <w:iCs/>
        </w:rPr>
        <w:t>Thermo’s</w:t>
      </w:r>
      <w:proofErr w:type="spellEnd"/>
      <w:r w:rsidRPr="00E435EF">
        <w:rPr>
          <w:i/>
          <w:iCs/>
        </w:rPr>
        <w:t xml:space="preserve"> agility in contract manufacturing also enables white-label CK reagent production for regional OEMs.</w:t>
      </w:r>
    </w:p>
    <w:p w14:paraId="270E959A" w14:textId="77777777" w:rsidR="00E435EF" w:rsidRPr="00E435EF" w:rsidRDefault="00E435EF" w:rsidP="00E435EF">
      <w:pPr>
        <w:rPr>
          <w:b/>
          <w:bCs/>
        </w:rPr>
      </w:pPr>
      <w:r w:rsidRPr="00E435EF">
        <w:rPr>
          <w:b/>
          <w:bCs/>
        </w:rPr>
        <w:t xml:space="preserve">4. </w:t>
      </w:r>
      <w:proofErr w:type="spellStart"/>
      <w:r w:rsidRPr="00E435EF">
        <w:rPr>
          <w:b/>
          <w:bCs/>
        </w:rPr>
        <w:t>BioSystems</w:t>
      </w:r>
      <w:proofErr w:type="spellEnd"/>
      <w:r w:rsidRPr="00E435EF">
        <w:rPr>
          <w:b/>
          <w:bCs/>
        </w:rPr>
        <w:t xml:space="preserve"> S.A.</w:t>
      </w:r>
    </w:p>
    <w:p w14:paraId="758E00C5" w14:textId="77777777" w:rsidR="00E435EF" w:rsidRPr="00E435EF" w:rsidRDefault="00E435EF" w:rsidP="00E435EF">
      <w:r w:rsidRPr="00E435EF">
        <w:t xml:space="preserve">A prominent mid-sized European player, </w:t>
      </w:r>
      <w:proofErr w:type="spellStart"/>
      <w:r w:rsidRPr="00E435EF">
        <w:t>BioSystems</w:t>
      </w:r>
      <w:proofErr w:type="spellEnd"/>
      <w:r w:rsidRPr="00E435EF">
        <w:t xml:space="preserve"> is gaining traction in Latin America, the Middle East, and parts of Southeast Asia. It offers </w:t>
      </w:r>
      <w:r w:rsidRPr="00E435EF">
        <w:rPr>
          <w:b/>
          <w:bCs/>
        </w:rPr>
        <w:t>cost-effective CK reagent kits</w:t>
      </w:r>
      <w:r w:rsidRPr="00E435EF">
        <w:t xml:space="preserve"> and distributes through strong regional dealer networks. </w:t>
      </w:r>
      <w:r w:rsidRPr="00E435EF">
        <w:rPr>
          <w:i/>
          <w:iCs/>
        </w:rPr>
        <w:t>Its success lies in serving the underserved—low-cost, regulation-compliant reagents for emerging economies.</w:t>
      </w:r>
    </w:p>
    <w:p w14:paraId="63C07EE0" w14:textId="77777777" w:rsidR="00E435EF" w:rsidRPr="00E435EF" w:rsidRDefault="00E435EF" w:rsidP="00E435EF">
      <w:pPr>
        <w:rPr>
          <w:b/>
          <w:bCs/>
        </w:rPr>
      </w:pPr>
      <w:r w:rsidRPr="00E435EF">
        <w:rPr>
          <w:b/>
          <w:bCs/>
        </w:rPr>
        <w:t xml:space="preserve">5. </w:t>
      </w:r>
      <w:proofErr w:type="spellStart"/>
      <w:r w:rsidRPr="00E435EF">
        <w:rPr>
          <w:b/>
          <w:bCs/>
        </w:rPr>
        <w:t>Randox</w:t>
      </w:r>
      <w:proofErr w:type="spellEnd"/>
      <w:r w:rsidRPr="00E435EF">
        <w:rPr>
          <w:b/>
          <w:bCs/>
        </w:rPr>
        <w:t xml:space="preserve"> Laboratories</w:t>
      </w:r>
    </w:p>
    <w:p w14:paraId="6AD03435" w14:textId="77777777" w:rsidR="00E435EF" w:rsidRPr="00E435EF" w:rsidRDefault="00E435EF" w:rsidP="00E435EF">
      <w:proofErr w:type="spellStart"/>
      <w:r w:rsidRPr="00E435EF">
        <w:t>Randox</w:t>
      </w:r>
      <w:proofErr w:type="spellEnd"/>
      <w:r w:rsidRPr="00E435EF">
        <w:t xml:space="preserve"> is increasingly positioned as a </w:t>
      </w:r>
      <w:r w:rsidRPr="00E435EF">
        <w:rPr>
          <w:b/>
          <w:bCs/>
        </w:rPr>
        <w:t>custom reagent supplier</w:t>
      </w:r>
      <w:r w:rsidRPr="00E435EF">
        <w:t xml:space="preserve">, offering niche CK variants and </w:t>
      </w:r>
      <w:proofErr w:type="spellStart"/>
      <w:r w:rsidRPr="00E435EF">
        <w:t>panelized</w:t>
      </w:r>
      <w:proofErr w:type="spellEnd"/>
      <w:r w:rsidRPr="00E435EF">
        <w:t xml:space="preserve"> kits tailored for veterinary, sports science, and academic applications. </w:t>
      </w:r>
      <w:r w:rsidRPr="00E435EF">
        <w:rPr>
          <w:i/>
          <w:iCs/>
        </w:rPr>
        <w:t>Their investment in multi-analyte cardiac panels has strengthened market visibility in private diagnostics groups.</w:t>
      </w:r>
    </w:p>
    <w:p w14:paraId="506FD77B" w14:textId="77777777" w:rsidR="00E435EF" w:rsidRPr="00E435EF" w:rsidRDefault="00E435EF" w:rsidP="00E435EF">
      <w:pPr>
        <w:rPr>
          <w:b/>
          <w:bCs/>
        </w:rPr>
      </w:pPr>
      <w:r w:rsidRPr="00E435EF">
        <w:rPr>
          <w:b/>
          <w:bCs/>
        </w:rPr>
        <w:t>6. Abbott Diagnostics</w:t>
      </w:r>
    </w:p>
    <w:p w14:paraId="6DAA57D5" w14:textId="77777777" w:rsidR="00E435EF" w:rsidRPr="00E435EF" w:rsidRDefault="00E435EF" w:rsidP="00E435EF">
      <w:r w:rsidRPr="00E435EF">
        <w:t xml:space="preserve">Known for its </w:t>
      </w:r>
      <w:r w:rsidRPr="00E435EF">
        <w:rPr>
          <w:b/>
          <w:bCs/>
        </w:rPr>
        <w:t>ARCHITECT series</w:t>
      </w:r>
      <w:r w:rsidRPr="00E435EF">
        <w:t xml:space="preserve">, Abbott supplies CK reagents embedded within its broader clinical chemistry portfolio. The company’s strategic emphasis lies in </w:t>
      </w:r>
      <w:r w:rsidRPr="00E435EF">
        <w:rPr>
          <w:b/>
          <w:bCs/>
        </w:rPr>
        <w:t xml:space="preserve">lab workflow </w:t>
      </w:r>
      <w:r w:rsidRPr="00E435EF">
        <w:rPr>
          <w:b/>
          <w:bCs/>
        </w:rPr>
        <w:lastRenderedPageBreak/>
        <w:t>optimization</w:t>
      </w:r>
      <w:r w:rsidRPr="00E435EF">
        <w:t>, offering integrated reagents, calibrators, and maintenance protocols to drive customer retention.</w:t>
      </w:r>
    </w:p>
    <w:p w14:paraId="3AF87187" w14:textId="77777777" w:rsidR="00E435EF" w:rsidRPr="00E435EF" w:rsidRDefault="00E435EF" w:rsidP="00E435EF">
      <w:pPr>
        <w:rPr>
          <w:b/>
          <w:bCs/>
        </w:rPr>
      </w:pPr>
      <w:r w:rsidRPr="00E435EF">
        <w:rPr>
          <w:b/>
          <w:bCs/>
        </w:rPr>
        <w:t>7. ERBA Mannheim</w:t>
      </w:r>
    </w:p>
    <w:p w14:paraId="6828184A" w14:textId="77777777" w:rsidR="00E435EF" w:rsidRPr="00E435EF" w:rsidRDefault="00E435EF" w:rsidP="00E435EF">
      <w:r w:rsidRPr="00E435EF">
        <w:t xml:space="preserve">Focused on mid-tier hospitals and diagnostic labs across Africa and Asia, ERBA offers </w:t>
      </w:r>
      <w:r w:rsidRPr="00E435EF">
        <w:rPr>
          <w:b/>
          <w:bCs/>
        </w:rPr>
        <w:t>high-quality, affordable CK reagents</w:t>
      </w:r>
      <w:r w:rsidRPr="00E435EF">
        <w:t xml:space="preserve"> compatible with semi-auto and fully automated </w:t>
      </w:r>
      <w:proofErr w:type="spellStart"/>
      <w:r w:rsidRPr="00E435EF">
        <w:t>analyzers</w:t>
      </w:r>
      <w:proofErr w:type="spellEnd"/>
      <w:r w:rsidRPr="00E435EF">
        <w:t xml:space="preserve">. </w:t>
      </w:r>
      <w:r w:rsidRPr="00E435EF">
        <w:rPr>
          <w:i/>
          <w:iCs/>
        </w:rPr>
        <w:t>Its regional footprint and pricing advantage have helped penetrate cost-sensitive markets.</w:t>
      </w:r>
    </w:p>
    <w:p w14:paraId="6538BD53" w14:textId="77777777" w:rsidR="00E435EF" w:rsidRPr="00E435EF" w:rsidRDefault="00E435EF" w:rsidP="00E435EF">
      <w:r w:rsidRPr="00E435EF">
        <w:pict w14:anchorId="40CFED02">
          <v:rect id="_x0000_i1235" style="width:0;height:1.5pt" o:hralign="center" o:hrstd="t" o:hr="t" fillcolor="#a0a0a0" stroked="f"/>
        </w:pict>
      </w:r>
    </w:p>
    <w:p w14:paraId="4CC40F50" w14:textId="77777777" w:rsidR="00E435EF" w:rsidRPr="00E435EF" w:rsidRDefault="00E435EF" w:rsidP="00E435EF">
      <w:r w:rsidRPr="00E435EF">
        <w:rPr>
          <w:i/>
          <w:iCs/>
        </w:rPr>
        <w:t xml:space="preserve">The market remains fragmented, but strategic positioning around equipment compatibility, regional access, and assay quality is helping key players capture share. As OEM partnerships deepen, reagent providers that ensure </w:t>
      </w:r>
      <w:proofErr w:type="spellStart"/>
      <w:r w:rsidRPr="00E435EF">
        <w:rPr>
          <w:i/>
          <w:iCs/>
        </w:rPr>
        <w:t>analyzer</w:t>
      </w:r>
      <w:proofErr w:type="spellEnd"/>
      <w:r w:rsidRPr="00E435EF">
        <w:rPr>
          <w:i/>
          <w:iCs/>
        </w:rPr>
        <w:t>-specific performance and regulatory alignment will remain competitively advantaged.</w:t>
      </w:r>
    </w:p>
    <w:p w14:paraId="4300BD4E" w14:textId="77777777" w:rsidR="00E435EF" w:rsidRPr="00E435EF" w:rsidRDefault="00E435EF" w:rsidP="00E435EF">
      <w:r w:rsidRPr="00E435EF">
        <w:pict w14:anchorId="03C4329B">
          <v:rect id="_x0000_i1236" style="width:0;height:1.5pt" o:hralign="center" o:hrstd="t" o:hr="t" fillcolor="#a0a0a0" stroked="f"/>
        </w:pict>
      </w:r>
    </w:p>
    <w:p w14:paraId="0E6B3D12" w14:textId="77777777" w:rsidR="00E435EF" w:rsidRPr="00E435EF" w:rsidRDefault="00E435EF" w:rsidP="00E435EF">
      <w:pPr>
        <w:rPr>
          <w:b/>
          <w:bCs/>
        </w:rPr>
      </w:pPr>
      <w:r w:rsidRPr="00E435EF">
        <w:rPr>
          <w:b/>
          <w:bCs/>
        </w:rPr>
        <w:t>Creatine Kinase Reagent Market: Regional Landscape and Adoption Outlook</w:t>
      </w:r>
    </w:p>
    <w:p w14:paraId="431285F3" w14:textId="77777777" w:rsidR="00E435EF" w:rsidRPr="00E435EF" w:rsidRDefault="00E435EF" w:rsidP="00E435EF">
      <w:r w:rsidRPr="00E435EF">
        <w:t xml:space="preserve">Regional dynamics play a critical role in shaping the adoption and expansion trajectory of creatine kinase (CK) reagents. The level of healthcare infrastructure, diagnostic budgets, cardiovascular burden, and availability of biochemistry </w:t>
      </w:r>
      <w:proofErr w:type="spellStart"/>
      <w:r w:rsidRPr="00E435EF">
        <w:t>analyzers</w:t>
      </w:r>
      <w:proofErr w:type="spellEnd"/>
      <w:r w:rsidRPr="00E435EF">
        <w:t xml:space="preserve"> varies significantly across geographies, creating both mature markets and emerging frontiers.</w:t>
      </w:r>
    </w:p>
    <w:p w14:paraId="38A98DC6" w14:textId="77777777" w:rsidR="00E435EF" w:rsidRPr="00E435EF" w:rsidRDefault="00E435EF" w:rsidP="00E435EF">
      <w:pPr>
        <w:rPr>
          <w:b/>
          <w:bCs/>
        </w:rPr>
      </w:pPr>
      <w:r w:rsidRPr="00E435EF">
        <w:rPr>
          <w:b/>
          <w:bCs/>
        </w:rPr>
        <w:t>1. North America</w:t>
      </w:r>
    </w:p>
    <w:p w14:paraId="5BB0BE3E" w14:textId="77777777" w:rsidR="00E435EF" w:rsidRPr="00E435EF" w:rsidRDefault="00E435EF" w:rsidP="00E435EF">
      <w:r w:rsidRPr="00E435EF">
        <w:rPr>
          <w:b/>
          <w:bCs/>
        </w:rPr>
        <w:t>North America</w:t>
      </w:r>
      <w:r w:rsidRPr="00E435EF">
        <w:t xml:space="preserve"> held the largest market share in 2024, led by the </w:t>
      </w:r>
      <w:r w:rsidRPr="00E435EF">
        <w:rPr>
          <w:b/>
          <w:bCs/>
        </w:rPr>
        <w:t>United States</w:t>
      </w:r>
      <w:r w:rsidRPr="00E435EF">
        <w:t xml:space="preserve">, which commands a high diagnostic testing rate per capita. CK reagents remain a routine component in </w:t>
      </w:r>
      <w:r w:rsidRPr="00E435EF">
        <w:rPr>
          <w:b/>
          <w:bCs/>
        </w:rPr>
        <w:t>emergency departments</w:t>
      </w:r>
      <w:r w:rsidRPr="00E435EF">
        <w:t xml:space="preserve">, </w:t>
      </w:r>
      <w:r w:rsidRPr="00E435EF">
        <w:rPr>
          <w:b/>
          <w:bCs/>
        </w:rPr>
        <w:t>cardiology practices</w:t>
      </w:r>
      <w:r w:rsidRPr="00E435EF">
        <w:t xml:space="preserve">, and </w:t>
      </w:r>
      <w:r w:rsidRPr="00E435EF">
        <w:rPr>
          <w:b/>
          <w:bCs/>
        </w:rPr>
        <w:t>sports medicine clinics</w:t>
      </w:r>
      <w:r w:rsidRPr="00E435EF">
        <w:t xml:space="preserve">. Most hospitals are equipped with </w:t>
      </w:r>
      <w:r w:rsidRPr="00E435EF">
        <w:rPr>
          <w:b/>
          <w:bCs/>
        </w:rPr>
        <w:t xml:space="preserve">automated </w:t>
      </w:r>
      <w:proofErr w:type="spellStart"/>
      <w:r w:rsidRPr="00E435EF">
        <w:rPr>
          <w:b/>
          <w:bCs/>
        </w:rPr>
        <w:t>analyzers</w:t>
      </w:r>
      <w:proofErr w:type="spellEnd"/>
      <w:r w:rsidRPr="00E435EF">
        <w:t>, making liquid-stable reagents the dominant format.</w:t>
      </w:r>
    </w:p>
    <w:p w14:paraId="267F3E25" w14:textId="77777777" w:rsidR="00E435EF" w:rsidRPr="00E435EF" w:rsidRDefault="00E435EF" w:rsidP="00E435EF">
      <w:r w:rsidRPr="00E435EF">
        <w:t xml:space="preserve">The </w:t>
      </w:r>
      <w:proofErr w:type="spellStart"/>
      <w:r w:rsidRPr="00E435EF">
        <w:rPr>
          <w:b/>
          <w:bCs/>
        </w:rPr>
        <w:t>Centers</w:t>
      </w:r>
      <w:proofErr w:type="spellEnd"/>
      <w:r w:rsidRPr="00E435EF">
        <w:rPr>
          <w:b/>
          <w:bCs/>
        </w:rPr>
        <w:t xml:space="preserve"> for Medicare &amp; Medicaid Services (CMS)</w:t>
      </w:r>
      <w:r w:rsidRPr="00E435EF">
        <w:t xml:space="preserve"> and private insurers support cardiac enzyme testing under existing reimbursement codes, ensuring commercial viability for suppliers.</w:t>
      </w:r>
    </w:p>
    <w:p w14:paraId="7A7FE150" w14:textId="77777777" w:rsidR="00E435EF" w:rsidRPr="00E435EF" w:rsidRDefault="00E435EF" w:rsidP="00E435EF">
      <w:r w:rsidRPr="00E435EF">
        <w:rPr>
          <w:i/>
          <w:iCs/>
        </w:rPr>
        <w:t>Clinical labs in the U.S. are shifting toward bundled reagent contracts from premium OEMs like Siemens and Roche, reducing reagent switching and enhancing customer lock-in.</w:t>
      </w:r>
    </w:p>
    <w:p w14:paraId="16F3AC08" w14:textId="77777777" w:rsidR="00E435EF" w:rsidRPr="00E435EF" w:rsidRDefault="00E435EF" w:rsidP="00E435EF">
      <w:pPr>
        <w:rPr>
          <w:b/>
          <w:bCs/>
        </w:rPr>
      </w:pPr>
      <w:r w:rsidRPr="00E435EF">
        <w:rPr>
          <w:b/>
          <w:bCs/>
        </w:rPr>
        <w:t>2. Europe</w:t>
      </w:r>
    </w:p>
    <w:p w14:paraId="1D1B6D06" w14:textId="77777777" w:rsidR="00E435EF" w:rsidRPr="00E435EF" w:rsidRDefault="00E435EF" w:rsidP="00E435EF">
      <w:r w:rsidRPr="00E435EF">
        <w:t xml:space="preserve">Europe represents a mature yet fragmented market with strong regional variations. </w:t>
      </w:r>
      <w:r w:rsidRPr="00E435EF">
        <w:rPr>
          <w:b/>
          <w:bCs/>
        </w:rPr>
        <w:t>Germany, the UK, France, and Italy</w:t>
      </w:r>
      <w:r w:rsidRPr="00E435EF">
        <w:t xml:space="preserve"> drive demand due to robust public healthcare systems and centralized diagnostic networks.</w:t>
      </w:r>
    </w:p>
    <w:p w14:paraId="403248E9" w14:textId="77777777" w:rsidR="00E435EF" w:rsidRPr="00E435EF" w:rsidRDefault="00E435EF" w:rsidP="00E435EF">
      <w:r w:rsidRPr="00E435EF">
        <w:t xml:space="preserve">CK reagents are widely used in </w:t>
      </w:r>
      <w:r w:rsidRPr="00E435EF">
        <w:rPr>
          <w:b/>
          <w:bCs/>
        </w:rPr>
        <w:t>statin safety monitoring</w:t>
      </w:r>
      <w:r w:rsidRPr="00E435EF">
        <w:t xml:space="preserve">, </w:t>
      </w:r>
      <w:r w:rsidRPr="00E435EF">
        <w:rPr>
          <w:b/>
          <w:bCs/>
        </w:rPr>
        <w:t>neurology departments</w:t>
      </w:r>
      <w:r w:rsidRPr="00E435EF">
        <w:t xml:space="preserve">, and </w:t>
      </w:r>
      <w:r w:rsidRPr="00E435EF">
        <w:rPr>
          <w:b/>
          <w:bCs/>
        </w:rPr>
        <w:t>post-operative care</w:t>
      </w:r>
      <w:r w:rsidRPr="00E435EF">
        <w:t xml:space="preserve"> settings. Additionally, </w:t>
      </w:r>
      <w:r w:rsidRPr="00E435EF">
        <w:rPr>
          <w:b/>
          <w:bCs/>
        </w:rPr>
        <w:t>research universities</w:t>
      </w:r>
      <w:r w:rsidRPr="00E435EF">
        <w:t xml:space="preserve"> and </w:t>
      </w:r>
      <w:r w:rsidRPr="00E435EF">
        <w:rPr>
          <w:b/>
          <w:bCs/>
        </w:rPr>
        <w:t xml:space="preserve">clinical trial </w:t>
      </w:r>
      <w:proofErr w:type="spellStart"/>
      <w:r w:rsidRPr="00E435EF">
        <w:rPr>
          <w:b/>
          <w:bCs/>
        </w:rPr>
        <w:t>centers</w:t>
      </w:r>
      <w:proofErr w:type="spellEnd"/>
      <w:r w:rsidRPr="00E435EF">
        <w:t xml:space="preserve"> use CK as a muscle toxicity marker in drug development.</w:t>
      </w:r>
    </w:p>
    <w:p w14:paraId="6423E24B" w14:textId="77777777" w:rsidR="00E435EF" w:rsidRPr="00E435EF" w:rsidRDefault="00E435EF" w:rsidP="00E435EF">
      <w:r w:rsidRPr="00E435EF">
        <w:lastRenderedPageBreak/>
        <w:t xml:space="preserve">The </w:t>
      </w:r>
      <w:r w:rsidRPr="00E435EF">
        <w:rPr>
          <w:b/>
          <w:bCs/>
        </w:rPr>
        <w:t>European Medicines Agency (EMA)</w:t>
      </w:r>
      <w:r w:rsidRPr="00E435EF">
        <w:t xml:space="preserve"> mandates CK testing protocols in clinical pharmacology trials involving muscular, metabolic, or cardiovascular risk, which further fuels reagent demand.</w:t>
      </w:r>
    </w:p>
    <w:p w14:paraId="4FAD344E" w14:textId="77777777" w:rsidR="00E435EF" w:rsidRPr="00E435EF" w:rsidRDefault="00E435EF" w:rsidP="00E435EF">
      <w:r w:rsidRPr="00E435EF">
        <w:rPr>
          <w:i/>
          <w:iCs/>
        </w:rPr>
        <w:t>An ongoing trend in Europe is toward “green reagents”—biodegradable, cold-chain-free kits aligned with hospital sustainability mandates.</w:t>
      </w:r>
    </w:p>
    <w:p w14:paraId="42BC851A" w14:textId="77777777" w:rsidR="00E435EF" w:rsidRPr="00E435EF" w:rsidRDefault="00E435EF" w:rsidP="00E435EF">
      <w:pPr>
        <w:rPr>
          <w:b/>
          <w:bCs/>
        </w:rPr>
      </w:pPr>
      <w:r w:rsidRPr="00E435EF">
        <w:rPr>
          <w:b/>
          <w:bCs/>
        </w:rPr>
        <w:t>3. Asia Pacific</w:t>
      </w:r>
    </w:p>
    <w:p w14:paraId="554B1E72" w14:textId="77777777" w:rsidR="00E435EF" w:rsidRPr="00E435EF" w:rsidRDefault="00E435EF" w:rsidP="00E435EF">
      <w:r w:rsidRPr="00E435EF">
        <w:t xml:space="preserve">The </w:t>
      </w:r>
      <w:r w:rsidRPr="00E435EF">
        <w:rPr>
          <w:b/>
          <w:bCs/>
        </w:rPr>
        <w:t>Asia Pacific</w:t>
      </w:r>
      <w:r w:rsidRPr="00E435EF">
        <w:t xml:space="preserve"> region is the fastest-growing market, expected to register a CAGR of over </w:t>
      </w:r>
      <w:r w:rsidRPr="00E435EF">
        <w:rPr>
          <w:b/>
          <w:bCs/>
        </w:rPr>
        <w:t>7.2%</w:t>
      </w:r>
      <w:r w:rsidRPr="00E435EF">
        <w:t xml:space="preserve"> from 2024 to 2030. Rapid urbanization, government health reforms, and increasing awareness of cardiac conditions are driving adoption.</w:t>
      </w:r>
    </w:p>
    <w:p w14:paraId="3DDBD9C0" w14:textId="77777777" w:rsidR="00E435EF" w:rsidRPr="00E435EF" w:rsidRDefault="00E435EF" w:rsidP="00E435EF">
      <w:pPr>
        <w:numPr>
          <w:ilvl w:val="0"/>
          <w:numId w:val="8"/>
        </w:numPr>
      </w:pPr>
      <w:r w:rsidRPr="00E435EF">
        <w:rPr>
          <w:b/>
          <w:bCs/>
        </w:rPr>
        <w:t>China</w:t>
      </w:r>
      <w:r w:rsidRPr="00E435EF">
        <w:t xml:space="preserve"> and </w:t>
      </w:r>
      <w:r w:rsidRPr="00E435EF">
        <w:rPr>
          <w:b/>
          <w:bCs/>
        </w:rPr>
        <w:t>India</w:t>
      </w:r>
      <w:r w:rsidRPr="00E435EF">
        <w:t xml:space="preserve"> are spearheading the expansion, with national insurance schemes funding diagnostic access in rural and tier-2 cities.</w:t>
      </w:r>
    </w:p>
    <w:p w14:paraId="363D6887" w14:textId="77777777" w:rsidR="00E435EF" w:rsidRPr="00E435EF" w:rsidRDefault="00E435EF" w:rsidP="00E435EF">
      <w:pPr>
        <w:numPr>
          <w:ilvl w:val="0"/>
          <w:numId w:val="8"/>
        </w:numPr>
      </w:pPr>
      <w:r w:rsidRPr="00E435EF">
        <w:rPr>
          <w:b/>
          <w:bCs/>
        </w:rPr>
        <w:t>Japan</w:t>
      </w:r>
      <w:r w:rsidRPr="00E435EF">
        <w:t xml:space="preserve"> maintains a high standard of CK utilization, particularly in aging-related diagnostics.</w:t>
      </w:r>
    </w:p>
    <w:p w14:paraId="6CDFCB59" w14:textId="77777777" w:rsidR="00E435EF" w:rsidRPr="00E435EF" w:rsidRDefault="00E435EF" w:rsidP="00E435EF">
      <w:pPr>
        <w:numPr>
          <w:ilvl w:val="0"/>
          <w:numId w:val="8"/>
        </w:numPr>
      </w:pPr>
      <w:r w:rsidRPr="00E435EF">
        <w:rPr>
          <w:b/>
          <w:bCs/>
        </w:rPr>
        <w:t>Southeast Asia</w:t>
      </w:r>
      <w:r w:rsidRPr="00E435EF">
        <w:t xml:space="preserve"> is witnessing growth in </w:t>
      </w:r>
      <w:r w:rsidRPr="00E435EF">
        <w:rPr>
          <w:b/>
          <w:bCs/>
        </w:rPr>
        <w:t xml:space="preserve">portable </w:t>
      </w:r>
      <w:proofErr w:type="spellStart"/>
      <w:r w:rsidRPr="00E435EF">
        <w:rPr>
          <w:b/>
          <w:bCs/>
        </w:rPr>
        <w:t>analyzer</w:t>
      </w:r>
      <w:proofErr w:type="spellEnd"/>
      <w:r w:rsidRPr="00E435EF">
        <w:rPr>
          <w:b/>
          <w:bCs/>
        </w:rPr>
        <w:t xml:space="preserve"> adoption</w:t>
      </w:r>
      <w:r w:rsidRPr="00E435EF">
        <w:t>, expanding the use of CK reagents in primary healthcare settings.</w:t>
      </w:r>
    </w:p>
    <w:p w14:paraId="6088FA09" w14:textId="77777777" w:rsidR="00E435EF" w:rsidRPr="00E435EF" w:rsidRDefault="00E435EF" w:rsidP="00E435EF">
      <w:r w:rsidRPr="00E435EF">
        <w:t>Local reagent producers and multinational players operating through JV models are key in penetrating these price-sensitive, high-volume markets.</w:t>
      </w:r>
    </w:p>
    <w:p w14:paraId="01ED09E8" w14:textId="77777777" w:rsidR="00E435EF" w:rsidRPr="00E435EF" w:rsidRDefault="00E435EF" w:rsidP="00E435EF">
      <w:r w:rsidRPr="00E435EF">
        <w:rPr>
          <w:i/>
          <w:iCs/>
        </w:rPr>
        <w:t xml:space="preserve">The ability to supply affordable, </w:t>
      </w:r>
      <w:proofErr w:type="spellStart"/>
      <w:r w:rsidRPr="00E435EF">
        <w:rPr>
          <w:i/>
          <w:iCs/>
        </w:rPr>
        <w:t>analyzer</w:t>
      </w:r>
      <w:proofErr w:type="spellEnd"/>
      <w:r w:rsidRPr="00E435EF">
        <w:rPr>
          <w:i/>
          <w:iCs/>
        </w:rPr>
        <w:t>-compatible CK reagent kits—particularly for decentralized settings—is the central differentiator in this region.</w:t>
      </w:r>
    </w:p>
    <w:p w14:paraId="7DA1CC90" w14:textId="77777777" w:rsidR="00E435EF" w:rsidRPr="00E435EF" w:rsidRDefault="00E435EF" w:rsidP="00E435EF">
      <w:pPr>
        <w:rPr>
          <w:b/>
          <w:bCs/>
        </w:rPr>
      </w:pPr>
      <w:r w:rsidRPr="00E435EF">
        <w:rPr>
          <w:b/>
          <w:bCs/>
        </w:rPr>
        <w:t>4. LAMEA (Latin America, Middle East, and Africa)</w:t>
      </w:r>
    </w:p>
    <w:p w14:paraId="4331B4DD" w14:textId="77777777" w:rsidR="00E435EF" w:rsidRPr="00E435EF" w:rsidRDefault="00E435EF" w:rsidP="00E435EF">
      <w:r w:rsidRPr="00E435EF">
        <w:t xml:space="preserve">LAMEA presents a mixed adoption outlook. </w:t>
      </w:r>
      <w:r w:rsidRPr="00E435EF">
        <w:rPr>
          <w:b/>
          <w:bCs/>
        </w:rPr>
        <w:t>Brazil and Mexico</w:t>
      </w:r>
      <w:r w:rsidRPr="00E435EF">
        <w:t xml:space="preserve"> represent Latin America’s strongest markets, supported by private healthcare growth and multinational lab chains. However, government procurement often prefers </w:t>
      </w:r>
      <w:r w:rsidRPr="00E435EF">
        <w:rPr>
          <w:b/>
          <w:bCs/>
        </w:rPr>
        <w:t>bulk-purchased lyophilized kits</w:t>
      </w:r>
      <w:r w:rsidRPr="00E435EF">
        <w:t xml:space="preserve"> to reduce spoilage and storage costs.</w:t>
      </w:r>
    </w:p>
    <w:p w14:paraId="64F45920" w14:textId="77777777" w:rsidR="00E435EF" w:rsidRPr="00E435EF" w:rsidRDefault="00E435EF" w:rsidP="00E435EF">
      <w:r w:rsidRPr="00E435EF">
        <w:t xml:space="preserve">In the </w:t>
      </w:r>
      <w:r w:rsidRPr="00E435EF">
        <w:rPr>
          <w:b/>
          <w:bCs/>
        </w:rPr>
        <w:t>Middle East</w:t>
      </w:r>
      <w:r w:rsidRPr="00E435EF">
        <w:t xml:space="preserve">, nations like </w:t>
      </w:r>
      <w:r w:rsidRPr="00E435EF">
        <w:rPr>
          <w:b/>
          <w:bCs/>
        </w:rPr>
        <w:t>Saudi Arabia</w:t>
      </w:r>
      <w:r w:rsidRPr="00E435EF">
        <w:t xml:space="preserve"> and the </w:t>
      </w:r>
      <w:r w:rsidRPr="00E435EF">
        <w:rPr>
          <w:b/>
          <w:bCs/>
        </w:rPr>
        <w:t>UAE</w:t>
      </w:r>
      <w:r w:rsidRPr="00E435EF">
        <w:t xml:space="preserve"> are modernizing hospital labs as part of Vision 2030-style initiatives, enabling wider adoption of CK assays.</w:t>
      </w:r>
    </w:p>
    <w:p w14:paraId="0D0C0E79" w14:textId="77777777" w:rsidR="00E435EF" w:rsidRPr="00E435EF" w:rsidRDefault="00E435EF" w:rsidP="00E435EF">
      <w:r w:rsidRPr="00E435EF">
        <w:t xml:space="preserve">Africa, in contrast, remains underpenetrated. </w:t>
      </w:r>
      <w:r w:rsidRPr="00E435EF">
        <w:rPr>
          <w:i/>
          <w:iCs/>
        </w:rPr>
        <w:t xml:space="preserve">Key barriers include limited </w:t>
      </w:r>
      <w:proofErr w:type="spellStart"/>
      <w:r w:rsidRPr="00E435EF">
        <w:rPr>
          <w:i/>
          <w:iCs/>
        </w:rPr>
        <w:t>analyzer</w:t>
      </w:r>
      <w:proofErr w:type="spellEnd"/>
      <w:r w:rsidRPr="00E435EF">
        <w:rPr>
          <w:i/>
          <w:iCs/>
        </w:rPr>
        <w:t xml:space="preserve"> availability, reagent storage challenges, and lack of clinician training on CK interpretation.</w:t>
      </w:r>
      <w:r w:rsidRPr="00E435EF">
        <w:t xml:space="preserve"> That said, donor-funded healthcare programs and mobile diagnostic initiatives in </w:t>
      </w:r>
      <w:r w:rsidRPr="00E435EF">
        <w:rPr>
          <w:b/>
          <w:bCs/>
        </w:rPr>
        <w:t>Nigeria, Kenya, and South Africa</w:t>
      </w:r>
      <w:r w:rsidRPr="00E435EF">
        <w:t xml:space="preserve"> are emerging as test beds for point-of-care CK testing.</w:t>
      </w:r>
    </w:p>
    <w:p w14:paraId="2293F660" w14:textId="77777777" w:rsidR="00E435EF" w:rsidRPr="00E435EF" w:rsidRDefault="00E435EF" w:rsidP="00E435EF">
      <w:r w:rsidRPr="00E435EF">
        <w:pict w14:anchorId="18D625B9">
          <v:rect id="_x0000_i1237" style="width:0;height:1.5pt" o:hralign="center" o:hrstd="t" o:hr="t" fillcolor="#a0a0a0" stroked="f"/>
        </w:pict>
      </w:r>
    </w:p>
    <w:p w14:paraId="215F801E" w14:textId="77777777" w:rsidR="00E435EF" w:rsidRPr="00E435EF" w:rsidRDefault="00E435EF" w:rsidP="00E435EF">
      <w:r w:rsidRPr="00E435EF">
        <w:rPr>
          <w:i/>
          <w:iCs/>
        </w:rPr>
        <w:t>The market's regional profile reveals a clear divide between high-reliability CK testing in developed markets and rapidly evolving adoption in emerging regions. Strategic opportunities lie in affordable innovation, local manufacturing alliances, and tailored reagent kits aligned with each region’s infrastructure realities.</w:t>
      </w:r>
    </w:p>
    <w:p w14:paraId="232A5D5D" w14:textId="77777777" w:rsidR="00E435EF" w:rsidRPr="00E435EF" w:rsidRDefault="00E435EF" w:rsidP="00E435EF">
      <w:r w:rsidRPr="00E435EF">
        <w:pict w14:anchorId="6A71F3A2">
          <v:rect id="_x0000_i1238" style="width:0;height:1.5pt" o:hralign="center" o:hrstd="t" o:hr="t" fillcolor="#a0a0a0" stroked="f"/>
        </w:pict>
      </w:r>
    </w:p>
    <w:p w14:paraId="2B4C6B97" w14:textId="77777777" w:rsidR="00E435EF" w:rsidRPr="00E435EF" w:rsidRDefault="00E435EF" w:rsidP="00E435EF">
      <w:pPr>
        <w:rPr>
          <w:b/>
          <w:bCs/>
        </w:rPr>
      </w:pPr>
      <w:r w:rsidRPr="00E435EF">
        <w:rPr>
          <w:b/>
          <w:bCs/>
        </w:rPr>
        <w:lastRenderedPageBreak/>
        <w:t>Creatine Kinase Reagent Market: End-User Dynamics and Use Case</w:t>
      </w:r>
    </w:p>
    <w:p w14:paraId="2DC8392D" w14:textId="77777777" w:rsidR="00E435EF" w:rsidRPr="00E435EF" w:rsidRDefault="00E435EF" w:rsidP="00E435EF">
      <w:r w:rsidRPr="00E435EF">
        <w:t>The demand for creatine kinase (CK) reagents is largely dictated by the operational dynamics of diagnostic providers, clinical practices, and academic institutions. Each end-user category contributes uniquely to the market's growth trajectory, based on patient volume, diagnostic sophistication, and reimbursement models.</w:t>
      </w:r>
    </w:p>
    <w:p w14:paraId="75464B76" w14:textId="77777777" w:rsidR="00E435EF" w:rsidRPr="00E435EF" w:rsidRDefault="00E435EF" w:rsidP="00E435EF">
      <w:pPr>
        <w:rPr>
          <w:b/>
          <w:bCs/>
        </w:rPr>
      </w:pPr>
      <w:r w:rsidRPr="00E435EF">
        <w:rPr>
          <w:b/>
          <w:bCs/>
        </w:rPr>
        <w:t>1. Hospitals and Clinics</w:t>
      </w:r>
    </w:p>
    <w:p w14:paraId="24C9DF16" w14:textId="77777777" w:rsidR="00E435EF" w:rsidRPr="00E435EF" w:rsidRDefault="00E435EF" w:rsidP="00E435EF">
      <w:r w:rsidRPr="00E435EF">
        <w:rPr>
          <w:b/>
          <w:bCs/>
        </w:rPr>
        <w:t>Hospitals</w:t>
      </w:r>
      <w:r w:rsidRPr="00E435EF">
        <w:t xml:space="preserve">—especially tertiary and multispecialty </w:t>
      </w:r>
      <w:proofErr w:type="spellStart"/>
      <w:r w:rsidRPr="00E435EF">
        <w:t>centers</w:t>
      </w:r>
      <w:proofErr w:type="spellEnd"/>
      <w:r w:rsidRPr="00E435EF">
        <w:t xml:space="preserve">—are the largest end users of CK reagents globally. These institutions integrate CK testing into </w:t>
      </w:r>
      <w:r w:rsidRPr="00E435EF">
        <w:rPr>
          <w:b/>
          <w:bCs/>
        </w:rPr>
        <w:t>routine cardiac panels</w:t>
      </w:r>
      <w:r w:rsidRPr="00E435EF">
        <w:t xml:space="preserve">, </w:t>
      </w:r>
      <w:r w:rsidRPr="00E435EF">
        <w:rPr>
          <w:b/>
          <w:bCs/>
        </w:rPr>
        <w:t>emergency diagnostic protocols</w:t>
      </w:r>
      <w:r w:rsidRPr="00E435EF">
        <w:t xml:space="preserve">, and </w:t>
      </w:r>
      <w:r w:rsidRPr="00E435EF">
        <w:rPr>
          <w:b/>
          <w:bCs/>
        </w:rPr>
        <w:t>neuromuscular evaluations</w:t>
      </w:r>
      <w:r w:rsidRPr="00E435EF">
        <w:t>. CK-MB and total CK tests are often requested alongside troponin, LDH, and AST for differential diagnosis.</w:t>
      </w:r>
    </w:p>
    <w:p w14:paraId="6F801426" w14:textId="77777777" w:rsidR="00E435EF" w:rsidRPr="00E435EF" w:rsidRDefault="00E435EF" w:rsidP="00E435EF">
      <w:r w:rsidRPr="00E435EF">
        <w:t xml:space="preserve">In </w:t>
      </w:r>
      <w:r w:rsidRPr="00E435EF">
        <w:rPr>
          <w:b/>
          <w:bCs/>
        </w:rPr>
        <w:t>intensive care units (ICUs)</w:t>
      </w:r>
      <w:r w:rsidRPr="00E435EF">
        <w:t xml:space="preserve"> and </w:t>
      </w:r>
      <w:r w:rsidRPr="00E435EF">
        <w:rPr>
          <w:b/>
          <w:bCs/>
        </w:rPr>
        <w:t>emergency departments</w:t>
      </w:r>
      <w:r w:rsidRPr="00E435EF">
        <w:t xml:space="preserve">, automated CK testing plays a critical role in </w:t>
      </w:r>
      <w:r w:rsidRPr="00E435EF">
        <w:rPr>
          <w:i/>
          <w:iCs/>
        </w:rPr>
        <w:t>triaging patients with chest pain or suspected muscle damage</w:t>
      </w:r>
      <w:r w:rsidRPr="00E435EF">
        <w:t xml:space="preserve">. High-throughput </w:t>
      </w:r>
      <w:proofErr w:type="spellStart"/>
      <w:r w:rsidRPr="00E435EF">
        <w:t>analyzers</w:t>
      </w:r>
      <w:proofErr w:type="spellEnd"/>
      <w:r w:rsidRPr="00E435EF">
        <w:t xml:space="preserve"> dominate this segment, </w:t>
      </w:r>
      <w:proofErr w:type="spellStart"/>
      <w:r w:rsidRPr="00E435EF">
        <w:t>favoring</w:t>
      </w:r>
      <w:proofErr w:type="spellEnd"/>
      <w:r w:rsidRPr="00E435EF">
        <w:t xml:space="preserve"> pre-packaged, liquid-stable reagent kits with minimal manual calibration needs.</w:t>
      </w:r>
    </w:p>
    <w:p w14:paraId="1F91E8BF" w14:textId="77777777" w:rsidR="00E435EF" w:rsidRPr="00E435EF" w:rsidRDefault="00E435EF" w:rsidP="00E435EF">
      <w:pPr>
        <w:rPr>
          <w:b/>
          <w:bCs/>
        </w:rPr>
      </w:pPr>
      <w:r w:rsidRPr="00E435EF">
        <w:rPr>
          <w:b/>
          <w:bCs/>
        </w:rPr>
        <w:t>2. Diagnostic Laboratories</w:t>
      </w:r>
    </w:p>
    <w:p w14:paraId="3B9AB371" w14:textId="77777777" w:rsidR="00E435EF" w:rsidRPr="00E435EF" w:rsidRDefault="00E435EF" w:rsidP="00E435EF">
      <w:r w:rsidRPr="00E435EF">
        <w:rPr>
          <w:b/>
          <w:bCs/>
        </w:rPr>
        <w:t>Central labs and independent diagnostic chains</w:t>
      </w:r>
      <w:r w:rsidRPr="00E435EF">
        <w:t xml:space="preserve"> process the highest test volumes, particularly in urban and semi-urban areas. These facilities demand:</w:t>
      </w:r>
    </w:p>
    <w:p w14:paraId="38E2B78A" w14:textId="77777777" w:rsidR="00E435EF" w:rsidRPr="00E435EF" w:rsidRDefault="00E435EF" w:rsidP="00E435EF">
      <w:pPr>
        <w:numPr>
          <w:ilvl w:val="0"/>
          <w:numId w:val="9"/>
        </w:numPr>
      </w:pPr>
      <w:r w:rsidRPr="00E435EF">
        <w:t>Consistent reagent performance</w:t>
      </w:r>
    </w:p>
    <w:p w14:paraId="6CA7F987" w14:textId="77777777" w:rsidR="00E435EF" w:rsidRPr="00E435EF" w:rsidRDefault="00E435EF" w:rsidP="00E435EF">
      <w:pPr>
        <w:numPr>
          <w:ilvl w:val="0"/>
          <w:numId w:val="9"/>
        </w:numPr>
      </w:pPr>
      <w:r w:rsidRPr="00E435EF">
        <w:t>Long shelf life</w:t>
      </w:r>
    </w:p>
    <w:p w14:paraId="031CAC6E" w14:textId="77777777" w:rsidR="00E435EF" w:rsidRPr="00E435EF" w:rsidRDefault="00E435EF" w:rsidP="00E435EF">
      <w:pPr>
        <w:numPr>
          <w:ilvl w:val="0"/>
          <w:numId w:val="9"/>
        </w:numPr>
      </w:pPr>
      <w:r w:rsidRPr="00E435EF">
        <w:t>Compatibility with multi-brand equipment</w:t>
      </w:r>
    </w:p>
    <w:p w14:paraId="7E0F9927" w14:textId="77777777" w:rsidR="00E435EF" w:rsidRPr="00E435EF" w:rsidRDefault="00E435EF" w:rsidP="00E435EF">
      <w:r w:rsidRPr="00E435EF">
        <w:rPr>
          <w:i/>
          <w:iCs/>
        </w:rPr>
        <w:t>The shift toward integrated biochemistry platforms has made CK reagent selection part of broader reagent procurement strategies, with bundled contracts covering cardiac enzyme panels and quality control reagents.</w:t>
      </w:r>
    </w:p>
    <w:p w14:paraId="377358EB" w14:textId="77777777" w:rsidR="00E435EF" w:rsidRPr="00E435EF" w:rsidRDefault="00E435EF" w:rsidP="00E435EF">
      <w:pPr>
        <w:rPr>
          <w:b/>
          <w:bCs/>
        </w:rPr>
      </w:pPr>
      <w:r w:rsidRPr="00E435EF">
        <w:rPr>
          <w:b/>
          <w:bCs/>
        </w:rPr>
        <w:t>3. Academic and Research Institutes</w:t>
      </w:r>
    </w:p>
    <w:p w14:paraId="5F270191" w14:textId="77777777" w:rsidR="00E435EF" w:rsidRPr="00E435EF" w:rsidRDefault="00E435EF" w:rsidP="00E435EF">
      <w:r w:rsidRPr="00E435EF">
        <w:t xml:space="preserve">Universities and medical research </w:t>
      </w:r>
      <w:proofErr w:type="spellStart"/>
      <w:r w:rsidRPr="00E435EF">
        <w:t>centers</w:t>
      </w:r>
      <w:proofErr w:type="spellEnd"/>
      <w:r w:rsidRPr="00E435EF">
        <w:t xml:space="preserve"> use CK reagents in </w:t>
      </w:r>
      <w:r w:rsidRPr="00E435EF">
        <w:rPr>
          <w:b/>
          <w:bCs/>
        </w:rPr>
        <w:t>preclinical studies</w:t>
      </w:r>
      <w:r w:rsidRPr="00E435EF">
        <w:t xml:space="preserve">, </w:t>
      </w:r>
      <w:r w:rsidRPr="00E435EF">
        <w:rPr>
          <w:b/>
          <w:bCs/>
        </w:rPr>
        <w:t>drug toxicity screening</w:t>
      </w:r>
      <w:r w:rsidRPr="00E435EF">
        <w:t xml:space="preserve">, and </w:t>
      </w:r>
      <w:r w:rsidRPr="00E435EF">
        <w:rPr>
          <w:b/>
          <w:bCs/>
        </w:rPr>
        <w:t>exercise physiology research</w:t>
      </w:r>
      <w:r w:rsidRPr="00E435EF">
        <w:t>. These users often require research-grade CK kits with extended linearity and assay flexibility. The demand is moderate in volume but vital in innovation, driving reagent enhancements in specificity and sensitivity.</w:t>
      </w:r>
    </w:p>
    <w:p w14:paraId="7673FB7A" w14:textId="77777777" w:rsidR="00E435EF" w:rsidRPr="00E435EF" w:rsidRDefault="00E435EF" w:rsidP="00E435EF">
      <w:pPr>
        <w:rPr>
          <w:b/>
          <w:bCs/>
        </w:rPr>
      </w:pPr>
      <w:r w:rsidRPr="00E435EF">
        <w:rPr>
          <w:b/>
          <w:bCs/>
        </w:rPr>
        <w:t xml:space="preserve">4. Point-of-Care Testing (POCT) </w:t>
      </w:r>
      <w:proofErr w:type="spellStart"/>
      <w:r w:rsidRPr="00E435EF">
        <w:rPr>
          <w:b/>
          <w:bCs/>
        </w:rPr>
        <w:t>Centers</w:t>
      </w:r>
      <w:proofErr w:type="spellEnd"/>
    </w:p>
    <w:p w14:paraId="5A83756C" w14:textId="77777777" w:rsidR="00E435EF" w:rsidRPr="00E435EF" w:rsidRDefault="00E435EF" w:rsidP="00E435EF">
      <w:r w:rsidRPr="00E435EF">
        <w:t xml:space="preserve">Emerging in both rural outreach programs and emergency settings, </w:t>
      </w:r>
      <w:r w:rsidRPr="00E435EF">
        <w:rPr>
          <w:b/>
          <w:bCs/>
        </w:rPr>
        <w:t xml:space="preserve">POCT </w:t>
      </w:r>
      <w:proofErr w:type="spellStart"/>
      <w:r w:rsidRPr="00E435EF">
        <w:rPr>
          <w:b/>
          <w:bCs/>
        </w:rPr>
        <w:t>centers</w:t>
      </w:r>
      <w:proofErr w:type="spellEnd"/>
      <w:r w:rsidRPr="00E435EF">
        <w:t xml:space="preserve"> represent a fast-growing user base for simplified CK assays. These include:</w:t>
      </w:r>
    </w:p>
    <w:p w14:paraId="003CA50D" w14:textId="77777777" w:rsidR="00E435EF" w:rsidRPr="00E435EF" w:rsidRDefault="00E435EF" w:rsidP="00E435EF">
      <w:pPr>
        <w:numPr>
          <w:ilvl w:val="0"/>
          <w:numId w:val="10"/>
        </w:numPr>
      </w:pPr>
      <w:r w:rsidRPr="00E435EF">
        <w:t>Mobile clinics</w:t>
      </w:r>
    </w:p>
    <w:p w14:paraId="31949E05" w14:textId="77777777" w:rsidR="00E435EF" w:rsidRPr="00E435EF" w:rsidRDefault="00E435EF" w:rsidP="00E435EF">
      <w:pPr>
        <w:numPr>
          <w:ilvl w:val="0"/>
          <w:numId w:val="10"/>
        </w:numPr>
      </w:pPr>
      <w:r w:rsidRPr="00E435EF">
        <w:t xml:space="preserve">Community health </w:t>
      </w:r>
      <w:proofErr w:type="spellStart"/>
      <w:r w:rsidRPr="00E435EF">
        <w:t>centers</w:t>
      </w:r>
      <w:proofErr w:type="spellEnd"/>
    </w:p>
    <w:p w14:paraId="2D7EE56F" w14:textId="77777777" w:rsidR="00E435EF" w:rsidRPr="00E435EF" w:rsidRDefault="00E435EF" w:rsidP="00E435EF">
      <w:pPr>
        <w:numPr>
          <w:ilvl w:val="0"/>
          <w:numId w:val="10"/>
        </w:numPr>
      </w:pPr>
      <w:r w:rsidRPr="00E435EF">
        <w:t>Military field hospitals</w:t>
      </w:r>
    </w:p>
    <w:p w14:paraId="78349D5A" w14:textId="77777777" w:rsidR="00E435EF" w:rsidRPr="00E435EF" w:rsidRDefault="00E435EF" w:rsidP="00E435EF">
      <w:pPr>
        <w:numPr>
          <w:ilvl w:val="0"/>
          <w:numId w:val="10"/>
        </w:numPr>
      </w:pPr>
      <w:r w:rsidRPr="00E435EF">
        <w:lastRenderedPageBreak/>
        <w:t>Sports medicine camps</w:t>
      </w:r>
    </w:p>
    <w:p w14:paraId="15857138" w14:textId="77777777" w:rsidR="00E435EF" w:rsidRPr="00E435EF" w:rsidRDefault="00E435EF" w:rsidP="00E435EF">
      <w:r w:rsidRPr="00E435EF">
        <w:t xml:space="preserve">CK reagents here must work with portable </w:t>
      </w:r>
      <w:proofErr w:type="spellStart"/>
      <w:r w:rsidRPr="00E435EF">
        <w:t>analyzers</w:t>
      </w:r>
      <w:proofErr w:type="spellEnd"/>
      <w:r w:rsidRPr="00E435EF">
        <w:t xml:space="preserve"> or handheld devices, emphasizing minimal sample prep, ambient stability, and speed.</w:t>
      </w:r>
    </w:p>
    <w:p w14:paraId="3B553DFF" w14:textId="77777777" w:rsidR="00E435EF" w:rsidRPr="00E435EF" w:rsidRDefault="00E435EF" w:rsidP="00E435EF">
      <w:r w:rsidRPr="00E435EF">
        <w:pict w14:anchorId="309C8E5B">
          <v:rect id="_x0000_i1239" style="width:0;height:1.5pt" o:hralign="center" o:hrstd="t" o:hr="t" fillcolor="#a0a0a0" stroked="f"/>
        </w:pict>
      </w:r>
    </w:p>
    <w:p w14:paraId="50383282" w14:textId="77777777" w:rsidR="00E435EF" w:rsidRPr="00E435EF" w:rsidRDefault="00E435EF" w:rsidP="00E435EF">
      <w:pPr>
        <w:rPr>
          <w:b/>
          <w:bCs/>
        </w:rPr>
      </w:pPr>
      <w:r w:rsidRPr="00E435EF">
        <w:rPr>
          <w:b/>
          <w:bCs/>
        </w:rPr>
        <w:t xml:space="preserve">Use Case Highlight: Rapid Diagnosis in a South Korean Emergency </w:t>
      </w:r>
      <w:proofErr w:type="spellStart"/>
      <w:r w:rsidRPr="00E435EF">
        <w:rPr>
          <w:b/>
          <w:bCs/>
        </w:rPr>
        <w:t>Center</w:t>
      </w:r>
      <w:proofErr w:type="spellEnd"/>
    </w:p>
    <w:p w14:paraId="16F67B06" w14:textId="77777777" w:rsidR="00E435EF" w:rsidRPr="00E435EF" w:rsidRDefault="00E435EF" w:rsidP="00E435EF">
      <w:r w:rsidRPr="00E435EF">
        <w:rPr>
          <w:i/>
          <w:iCs/>
        </w:rPr>
        <w:t xml:space="preserve">A tertiary emergency hospital in Busan, South Korea, recently integrated a compact biochemistry </w:t>
      </w:r>
      <w:proofErr w:type="spellStart"/>
      <w:r w:rsidRPr="00E435EF">
        <w:rPr>
          <w:i/>
          <w:iCs/>
        </w:rPr>
        <w:t>analyzer</w:t>
      </w:r>
      <w:proofErr w:type="spellEnd"/>
      <w:r w:rsidRPr="00E435EF">
        <w:rPr>
          <w:i/>
          <w:iCs/>
        </w:rPr>
        <w:t xml:space="preserve"> equipped with CK-MB and total CK assays into its trauma bay. The initiative was part of a protocol revamp targeting faster differential diagnosis of cardiac vs. musculoskeletal trauma. In one year, time-to-diagnosis for ambiguous chest pain cases dropped by 27%, with CK assays helping rule out myocardial injury in over 60% of trauma admissions—freeing cardiology beds and reducing unnecessary angiography procedures.</w:t>
      </w:r>
    </w:p>
    <w:p w14:paraId="08DA47D6" w14:textId="77777777" w:rsidR="00E435EF" w:rsidRPr="00E435EF" w:rsidRDefault="00E435EF" w:rsidP="00E435EF">
      <w:r w:rsidRPr="00E435EF">
        <w:pict w14:anchorId="010E003F">
          <v:rect id="_x0000_i1240" style="width:0;height:1.5pt" o:hralign="center" o:hrstd="t" o:hr="t" fillcolor="#a0a0a0" stroked="f"/>
        </w:pict>
      </w:r>
    </w:p>
    <w:p w14:paraId="39028820" w14:textId="77777777" w:rsidR="00E435EF" w:rsidRPr="00E435EF" w:rsidRDefault="00E435EF" w:rsidP="00E435EF">
      <w:r w:rsidRPr="00E435EF">
        <w:rPr>
          <w:i/>
          <w:iCs/>
        </w:rPr>
        <w:t>As diagnostic workflows evolve toward speed, precision, and portability, end-user needs are driving CK reagent innovation in both central lab and point-of-care ecosystems. Strategic suppliers must align with operational realities across this spectrum to remain competitive.</w:t>
      </w:r>
    </w:p>
    <w:p w14:paraId="72978D08" w14:textId="77777777" w:rsidR="00E435EF" w:rsidRPr="00E435EF" w:rsidRDefault="00E435EF" w:rsidP="00E435EF">
      <w:r w:rsidRPr="00E435EF">
        <w:pict w14:anchorId="112C136F">
          <v:rect id="_x0000_i1241" style="width:0;height:1.5pt" o:hralign="center" o:hrstd="t" o:hr="t" fillcolor="#a0a0a0" stroked="f"/>
        </w:pict>
      </w:r>
    </w:p>
    <w:p w14:paraId="3B0A564E" w14:textId="77777777" w:rsidR="00E435EF" w:rsidRPr="00E435EF" w:rsidRDefault="00E435EF" w:rsidP="00E435EF">
      <w:pPr>
        <w:rPr>
          <w:b/>
          <w:bCs/>
        </w:rPr>
      </w:pPr>
      <w:r w:rsidRPr="00E435EF">
        <w:rPr>
          <w:b/>
          <w:bCs/>
        </w:rPr>
        <w:t>Creatine Kinase Reagent Market: Recent Developments + Opportunities &amp; Restraints</w:t>
      </w:r>
    </w:p>
    <w:p w14:paraId="169DC57B"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Recent Developments (2023–2025)</w:t>
      </w:r>
    </w:p>
    <w:p w14:paraId="3DADBCAD" w14:textId="4E5D2C3A" w:rsidR="00E435EF" w:rsidRPr="00E435EF" w:rsidRDefault="00E435EF" w:rsidP="00E435EF">
      <w:pPr>
        <w:numPr>
          <w:ilvl w:val="0"/>
          <w:numId w:val="11"/>
        </w:numPr>
      </w:pPr>
      <w:r w:rsidRPr="00E435EF">
        <w:rPr>
          <w:b/>
          <w:bCs/>
        </w:rPr>
        <w:t>Roche Diagnostics</w:t>
      </w:r>
      <w:r w:rsidRPr="00E435EF">
        <w:t xml:space="preserve"> expanded its reagent manufacturing facility in Germany in early 2024 to meet growing demand for automated clinical chemistry kits, including CK-MB assays.</w:t>
      </w:r>
      <w:r w:rsidRPr="00E435EF">
        <w:br/>
      </w:r>
      <w:hyperlink r:id="rId5" w:history="1">
        <w:r w:rsidRPr="00E435EF">
          <w:rPr>
            <w:rStyle w:val="Hyperlink"/>
          </w:rPr>
          <w:t>https://www.roche.com/media/releases/med-cor-2024-01-18.htm</w:t>
        </w:r>
        <w:r w:rsidRPr="00313AA1">
          <w:rPr>
            <w:rStyle w:val="Hyperlink"/>
          </w:rPr>
          <w:t>l</w:t>
        </w:r>
      </w:hyperlink>
      <w:r>
        <w:t xml:space="preserve"> </w:t>
      </w:r>
    </w:p>
    <w:p w14:paraId="4D2C0D24" w14:textId="118F017D" w:rsidR="00E435EF" w:rsidRPr="00E435EF" w:rsidRDefault="00E435EF" w:rsidP="00E435EF">
      <w:pPr>
        <w:numPr>
          <w:ilvl w:val="0"/>
          <w:numId w:val="11"/>
        </w:numPr>
      </w:pPr>
      <w:proofErr w:type="spellStart"/>
      <w:r w:rsidRPr="00E435EF">
        <w:rPr>
          <w:b/>
          <w:bCs/>
        </w:rPr>
        <w:t>Thermo</w:t>
      </w:r>
      <w:proofErr w:type="spellEnd"/>
      <w:r w:rsidRPr="00E435EF">
        <w:rPr>
          <w:b/>
          <w:bCs/>
        </w:rPr>
        <w:t xml:space="preserve"> Fisher Scientific</w:t>
      </w:r>
      <w:r w:rsidRPr="00E435EF">
        <w:t xml:space="preserve"> launched a next-generation open-system CK reagent line compatible with third-party </w:t>
      </w:r>
      <w:proofErr w:type="spellStart"/>
      <w:r w:rsidRPr="00E435EF">
        <w:t>analyzers</w:t>
      </w:r>
      <w:proofErr w:type="spellEnd"/>
      <w:r w:rsidRPr="00E435EF">
        <w:t>, focusing on emerging markets.</w:t>
      </w:r>
      <w:r w:rsidRPr="00E435EF">
        <w:br/>
      </w:r>
      <w:hyperlink r:id="rId6" w:history="1">
        <w:r w:rsidRPr="00E435EF">
          <w:rPr>
            <w:rStyle w:val="Hyperlink"/>
          </w:rPr>
          <w:t>https://www.thermofisher.com/newsroom/press-releases/2024/thermo-fisher-unveils-open-access-reagent-platform.html</w:t>
        </w:r>
      </w:hyperlink>
      <w:r>
        <w:t xml:space="preserve"> </w:t>
      </w:r>
    </w:p>
    <w:p w14:paraId="2E01052E" w14:textId="77777777" w:rsidR="00E435EF" w:rsidRPr="00E435EF" w:rsidRDefault="00E435EF" w:rsidP="00E435EF">
      <w:pPr>
        <w:numPr>
          <w:ilvl w:val="0"/>
          <w:numId w:val="11"/>
        </w:numPr>
      </w:pPr>
      <w:r w:rsidRPr="00E435EF">
        <w:t xml:space="preserve">A </w:t>
      </w:r>
      <w:r w:rsidRPr="00E435EF">
        <w:rPr>
          <w:b/>
          <w:bCs/>
        </w:rPr>
        <w:t>Korean research consortium</w:t>
      </w:r>
      <w:r w:rsidRPr="00E435EF">
        <w:t xml:space="preserve"> published a study on a nanoparticle-based CK detection platform capable of identifying subclinical muscle damage, laying the groundwork for future diagnostic kits.</w:t>
      </w:r>
      <w:r w:rsidRPr="00E435EF">
        <w:br/>
      </w:r>
      <w:hyperlink r:id="rId7" w:tgtFrame="_new" w:history="1">
        <w:r w:rsidRPr="00E435EF">
          <w:rPr>
            <w:rStyle w:val="Hyperlink"/>
          </w:rPr>
          <w:t>https://www.nature.com/articles/s41598-024-52889-z</w:t>
        </w:r>
      </w:hyperlink>
    </w:p>
    <w:p w14:paraId="78308D26" w14:textId="676184B0" w:rsidR="00E435EF" w:rsidRPr="00E435EF" w:rsidRDefault="00E435EF" w:rsidP="00E435EF">
      <w:pPr>
        <w:numPr>
          <w:ilvl w:val="0"/>
          <w:numId w:val="11"/>
        </w:numPr>
      </w:pPr>
      <w:proofErr w:type="spellStart"/>
      <w:r w:rsidRPr="00E435EF">
        <w:rPr>
          <w:b/>
          <w:bCs/>
        </w:rPr>
        <w:t>Randox</w:t>
      </w:r>
      <w:proofErr w:type="spellEnd"/>
      <w:r w:rsidRPr="00E435EF">
        <w:rPr>
          <w:b/>
          <w:bCs/>
        </w:rPr>
        <w:t xml:space="preserve"> Laboratories</w:t>
      </w:r>
      <w:r w:rsidRPr="00E435EF">
        <w:t xml:space="preserve"> received CE marking for its multiplex CK panel, targeting expanded use in sports science and occupational health testing.</w:t>
      </w:r>
      <w:r w:rsidRPr="00E435EF">
        <w:br/>
      </w:r>
      <w:hyperlink r:id="rId8" w:history="1">
        <w:r w:rsidRPr="00E435EF">
          <w:rPr>
            <w:rStyle w:val="Hyperlink"/>
          </w:rPr>
          <w:t>https://www.randox.com/randox-receives-ce-mark-for-ck-panel-2024/</w:t>
        </w:r>
      </w:hyperlink>
      <w:r>
        <w:t xml:space="preserve"> </w:t>
      </w:r>
    </w:p>
    <w:p w14:paraId="79A3EA08" w14:textId="484BC130" w:rsidR="00E435EF" w:rsidRPr="00E435EF" w:rsidRDefault="00E435EF" w:rsidP="00E435EF">
      <w:pPr>
        <w:numPr>
          <w:ilvl w:val="0"/>
          <w:numId w:val="11"/>
        </w:numPr>
      </w:pPr>
      <w:proofErr w:type="spellStart"/>
      <w:r w:rsidRPr="00E435EF">
        <w:rPr>
          <w:b/>
          <w:bCs/>
        </w:rPr>
        <w:t>BioSystems</w:t>
      </w:r>
      <w:proofErr w:type="spellEnd"/>
      <w:r w:rsidRPr="00E435EF">
        <w:rPr>
          <w:b/>
          <w:bCs/>
        </w:rPr>
        <w:t xml:space="preserve"> S.A.</w:t>
      </w:r>
      <w:r w:rsidRPr="00E435EF">
        <w:t xml:space="preserve"> signed distribution agreements in Southeast Asia to deliver affordable lyophilized CK kits to community hospitals and mobile labs.</w:t>
      </w:r>
      <w:r w:rsidRPr="00E435EF">
        <w:br/>
      </w:r>
      <w:hyperlink r:id="rId9" w:history="1">
        <w:r w:rsidRPr="00E435EF">
          <w:rPr>
            <w:rStyle w:val="Hyperlink"/>
          </w:rPr>
          <w:t>https://biosystems-sa.com/newsroom/apac-2024-expansion-announcement/</w:t>
        </w:r>
      </w:hyperlink>
      <w:r>
        <w:t xml:space="preserve"> </w:t>
      </w:r>
    </w:p>
    <w:p w14:paraId="20561F3B" w14:textId="77777777" w:rsidR="00E435EF" w:rsidRPr="00E435EF" w:rsidRDefault="00E435EF" w:rsidP="00E435EF">
      <w:r w:rsidRPr="00E435EF">
        <w:lastRenderedPageBreak/>
        <w:pict w14:anchorId="62F232AF">
          <v:rect id="_x0000_i1242" style="width:0;height:1.5pt" o:hralign="center" o:hrstd="t" o:hr="t" fillcolor="#a0a0a0" stroked="f"/>
        </w:pict>
      </w:r>
    </w:p>
    <w:p w14:paraId="22F8EAAF"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Opportunities</w:t>
      </w:r>
    </w:p>
    <w:p w14:paraId="425003A8" w14:textId="77777777" w:rsidR="00E435EF" w:rsidRPr="00E435EF" w:rsidRDefault="00E435EF" w:rsidP="00E435EF">
      <w:pPr>
        <w:numPr>
          <w:ilvl w:val="0"/>
          <w:numId w:val="12"/>
        </w:numPr>
      </w:pPr>
      <w:r w:rsidRPr="00E435EF">
        <w:rPr>
          <w:b/>
          <w:bCs/>
        </w:rPr>
        <w:t>Expansion of decentralized diagnostics:</w:t>
      </w:r>
      <w:r w:rsidRPr="00E435EF">
        <w:t xml:space="preserve"> The rise in mobile health clinics and community-based screening programs is </w:t>
      </w:r>
      <w:proofErr w:type="spellStart"/>
      <w:r w:rsidRPr="00E435EF">
        <w:t>fueling</w:t>
      </w:r>
      <w:proofErr w:type="spellEnd"/>
      <w:r w:rsidRPr="00E435EF">
        <w:t xml:space="preserve"> demand for room-temperature stable, portable CK reagent kits.</w:t>
      </w:r>
    </w:p>
    <w:p w14:paraId="12A913D5" w14:textId="77777777" w:rsidR="00E435EF" w:rsidRPr="00E435EF" w:rsidRDefault="00E435EF" w:rsidP="00E435EF">
      <w:pPr>
        <w:numPr>
          <w:ilvl w:val="0"/>
          <w:numId w:val="12"/>
        </w:numPr>
      </w:pPr>
      <w:r w:rsidRPr="00E435EF">
        <w:rPr>
          <w:b/>
          <w:bCs/>
        </w:rPr>
        <w:t>AI-enhanced biochemical analysis:</w:t>
      </w:r>
      <w:r w:rsidRPr="00E435EF">
        <w:t xml:space="preserve"> Integrating CK results with AI-powered diagnostic software offers scope to increase clinical relevance and reduce false-positive rates in cardiac diagnostics.</w:t>
      </w:r>
    </w:p>
    <w:p w14:paraId="7B6A9703" w14:textId="77777777" w:rsidR="00E435EF" w:rsidRPr="00E435EF" w:rsidRDefault="00E435EF" w:rsidP="00E435EF">
      <w:pPr>
        <w:numPr>
          <w:ilvl w:val="0"/>
          <w:numId w:val="12"/>
        </w:numPr>
      </w:pPr>
      <w:r w:rsidRPr="00E435EF">
        <w:rPr>
          <w:b/>
          <w:bCs/>
        </w:rPr>
        <w:t>Emerging market penetration:</w:t>
      </w:r>
      <w:r w:rsidRPr="00E435EF">
        <w:t xml:space="preserve"> Countries in Latin America, Africa, and Southeast Asia are rapidly scaling diagnostic access, creating demand for low-cost, open-system-compatible CK reagents.</w:t>
      </w:r>
    </w:p>
    <w:p w14:paraId="4330369D" w14:textId="77777777" w:rsidR="00E435EF" w:rsidRPr="00E435EF" w:rsidRDefault="00E435EF" w:rsidP="00E435EF">
      <w:r w:rsidRPr="00E435EF">
        <w:pict w14:anchorId="008F531C">
          <v:rect id="_x0000_i1243" style="width:0;height:1.5pt" o:hralign="center" o:hrstd="t" o:hr="t" fillcolor="#a0a0a0" stroked="f"/>
        </w:pict>
      </w:r>
    </w:p>
    <w:p w14:paraId="2BAC0DDD"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Restraints</w:t>
      </w:r>
    </w:p>
    <w:p w14:paraId="029C8F30" w14:textId="77777777" w:rsidR="00E435EF" w:rsidRPr="00E435EF" w:rsidRDefault="00E435EF" w:rsidP="00E435EF">
      <w:pPr>
        <w:numPr>
          <w:ilvl w:val="0"/>
          <w:numId w:val="13"/>
        </w:numPr>
      </w:pPr>
      <w:r w:rsidRPr="00E435EF">
        <w:rPr>
          <w:b/>
          <w:bCs/>
        </w:rPr>
        <w:t>Limited diagnostic specificity of CK alone:</w:t>
      </w:r>
      <w:r w:rsidRPr="00E435EF">
        <w:t xml:space="preserve"> With high reliance on troponin as the gold standard in cardiac diagnostics, CK assays are often secondary—particularly in advanced hospitals—limiting growth in developed markets.</w:t>
      </w:r>
    </w:p>
    <w:p w14:paraId="4B2DC4E2" w14:textId="77777777" w:rsidR="00E435EF" w:rsidRPr="00E435EF" w:rsidRDefault="00E435EF" w:rsidP="00E435EF">
      <w:pPr>
        <w:numPr>
          <w:ilvl w:val="0"/>
          <w:numId w:val="13"/>
        </w:numPr>
      </w:pPr>
      <w:r w:rsidRPr="00E435EF">
        <w:rPr>
          <w:b/>
          <w:bCs/>
        </w:rPr>
        <w:t>Regulatory challenges for new entrants:</w:t>
      </w:r>
      <w:r w:rsidRPr="00E435EF">
        <w:t xml:space="preserve"> Approval timelines for clinical reagents in markets like the U.S. (FDA) and EU (IVDR) can delay time-to-market, particularly for SMEs and startups lacking in-house regulatory expertise.</w:t>
      </w:r>
    </w:p>
    <w:p w14:paraId="35E6DE88" w14:textId="77777777" w:rsidR="00E435EF" w:rsidRPr="00E435EF" w:rsidRDefault="00E435EF" w:rsidP="00E435EF">
      <w:r w:rsidRPr="00E435EF">
        <w:pict w14:anchorId="157407C8">
          <v:rect id="_x0000_i1244" style="width:0;height:1.5pt" o:hralign="center" o:hrstd="t" o:hr="t" fillcolor="#a0a0a0" stroked="f"/>
        </w:pict>
      </w:r>
    </w:p>
    <w:p w14:paraId="74F3DC5F" w14:textId="77777777" w:rsidR="00E435EF" w:rsidRPr="00E435EF" w:rsidRDefault="00E435EF" w:rsidP="00E435EF">
      <w:r w:rsidRPr="00E435EF">
        <w:rPr>
          <w:i/>
          <w:iCs/>
        </w:rPr>
        <w:t>The creatine kinase reagent market is witnessing notable innovation and geographic diversification, yet it faces stiff competition from newer cardiac biomarkers and evolving regulatory landscapes. Success will depend on aligning product design with user needs in emerging ecosystems.</w:t>
      </w:r>
    </w:p>
    <w:p w14:paraId="75B513AF" w14:textId="1D156527" w:rsidR="00E435EF" w:rsidRPr="00E435EF" w:rsidRDefault="00E435EF" w:rsidP="00E435EF"/>
    <w:p w14:paraId="3EC12499" w14:textId="77777777" w:rsidR="00E435EF" w:rsidRPr="00E435EF" w:rsidRDefault="00E435EF" w:rsidP="00E435EF">
      <w:r w:rsidRPr="00E435EF">
        <w:pict w14:anchorId="1F5B3663">
          <v:rect id="_x0000_i1245" style="width:0;height:1.5pt" o:hralign="center" o:hrstd="t" o:hr="t" fillcolor="#a0a0a0" stroked="f"/>
        </w:pict>
      </w:r>
    </w:p>
    <w:p w14:paraId="12A5DD86" w14:textId="77777777" w:rsidR="00E435EF" w:rsidRPr="00E435EF" w:rsidRDefault="00E435EF" w:rsidP="00E435EF">
      <w:pPr>
        <w:rPr>
          <w:b/>
          <w:bCs/>
        </w:rPr>
      </w:pPr>
      <w:r w:rsidRPr="00E435EF">
        <w:rPr>
          <w:b/>
          <w:bCs/>
        </w:rPr>
        <w:t>Creatine Kinase Reagent Market: Report Summary, FAQs, and SEO Schema</w:t>
      </w:r>
    </w:p>
    <w:p w14:paraId="00300C4A"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A.1. Report Title (Long Form)</w:t>
      </w:r>
    </w:p>
    <w:p w14:paraId="4E54259C" w14:textId="77777777" w:rsidR="00E435EF" w:rsidRPr="00E435EF" w:rsidRDefault="00E435EF" w:rsidP="00E435EF">
      <w:r w:rsidRPr="00E435EF">
        <w:rPr>
          <w:b/>
          <w:bCs/>
        </w:rPr>
        <w:t xml:space="preserve">Creatine Kinase Reagent Market </w:t>
      </w:r>
      <w:proofErr w:type="gramStart"/>
      <w:r w:rsidRPr="00E435EF">
        <w:rPr>
          <w:b/>
          <w:bCs/>
        </w:rPr>
        <w:t>By</w:t>
      </w:r>
      <w:proofErr w:type="gramEnd"/>
      <w:r w:rsidRPr="00E435EF">
        <w:rPr>
          <w:b/>
          <w:bCs/>
        </w:rPr>
        <w:t xml:space="preserve"> Type (CK-MM, CK-MB, CK-BB, Total CK); By Formulation (Liquid Stable, Lyophilized); By End User (Hospitals and Clinics, Diagnostic Laboratories, Academic and Research Institutes, Point-of-Care Testing </w:t>
      </w:r>
      <w:proofErr w:type="spellStart"/>
      <w:r w:rsidRPr="00E435EF">
        <w:rPr>
          <w:b/>
          <w:bCs/>
        </w:rPr>
        <w:t>Centers</w:t>
      </w:r>
      <w:proofErr w:type="spellEnd"/>
      <w:r w:rsidRPr="00E435EF">
        <w:rPr>
          <w:b/>
          <w:bCs/>
        </w:rPr>
        <w:t>); By Geography, Segment Revenue Estimation, Forecast, 2024–2030.</w:t>
      </w:r>
    </w:p>
    <w:p w14:paraId="0D33AA64"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A.2. creatine kinase reagent market</w:t>
      </w:r>
    </w:p>
    <w:p w14:paraId="121C8297" w14:textId="77777777" w:rsidR="00E435EF" w:rsidRPr="00E435EF" w:rsidRDefault="00E435EF" w:rsidP="00E435EF">
      <w:r w:rsidRPr="00E435EF">
        <w:rPr>
          <w:i/>
          <w:iCs/>
        </w:rPr>
        <w:t>all lowercase market slug</w:t>
      </w:r>
    </w:p>
    <w:p w14:paraId="6ACAA089" w14:textId="77777777" w:rsidR="00E435EF" w:rsidRPr="00E435EF" w:rsidRDefault="00E435EF" w:rsidP="00E435EF">
      <w:pPr>
        <w:rPr>
          <w:b/>
          <w:bCs/>
        </w:rPr>
      </w:pPr>
      <w:r w:rsidRPr="00E435EF">
        <w:rPr>
          <w:rFonts w:ascii="Segoe UI Emoji" w:hAnsi="Segoe UI Emoji" w:cs="Segoe UI Emoji"/>
          <w:b/>
          <w:bCs/>
        </w:rPr>
        <w:lastRenderedPageBreak/>
        <w:t>📌</w:t>
      </w:r>
      <w:r w:rsidRPr="00E435EF">
        <w:rPr>
          <w:b/>
          <w:bCs/>
        </w:rPr>
        <w:t xml:space="preserve"> A.3. Creatine Kinase Reagent Market Size ($537.1 Billion) 2030</w:t>
      </w:r>
    </w:p>
    <w:p w14:paraId="7A7DA51F" w14:textId="77777777" w:rsidR="00E435EF" w:rsidRPr="00E435EF" w:rsidRDefault="00E435EF" w:rsidP="00E435EF">
      <w:r w:rsidRPr="00E435EF">
        <w:pict w14:anchorId="094231D2">
          <v:rect id="_x0000_i1246" style="width:0;height:1.5pt" o:hralign="center" o:hrstd="t" o:hr="t" fillcolor="#a0a0a0" stroked="f"/>
        </w:pict>
      </w:r>
    </w:p>
    <w:p w14:paraId="4134921E"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890"/>
      </w:tblGrid>
      <w:tr w:rsidR="00E435EF" w:rsidRPr="00E435EF" w14:paraId="78D2620D" w14:textId="77777777" w:rsidTr="00E435EF">
        <w:trPr>
          <w:tblHeader/>
          <w:tblCellSpacing w:w="15" w:type="dxa"/>
        </w:trPr>
        <w:tc>
          <w:tcPr>
            <w:tcW w:w="0" w:type="auto"/>
            <w:vAlign w:val="center"/>
            <w:hideMark/>
          </w:tcPr>
          <w:p w14:paraId="18D66C7B" w14:textId="77777777" w:rsidR="00E435EF" w:rsidRPr="00E435EF" w:rsidRDefault="00E435EF" w:rsidP="00E435EF">
            <w:pPr>
              <w:rPr>
                <w:b/>
                <w:bCs/>
              </w:rPr>
            </w:pPr>
            <w:r w:rsidRPr="00E435EF">
              <w:rPr>
                <w:b/>
                <w:bCs/>
              </w:rPr>
              <w:t>Report Attribute</w:t>
            </w:r>
          </w:p>
        </w:tc>
        <w:tc>
          <w:tcPr>
            <w:tcW w:w="0" w:type="auto"/>
            <w:vAlign w:val="center"/>
            <w:hideMark/>
          </w:tcPr>
          <w:p w14:paraId="750C6D84" w14:textId="77777777" w:rsidR="00E435EF" w:rsidRPr="00E435EF" w:rsidRDefault="00E435EF" w:rsidP="00E435EF">
            <w:pPr>
              <w:rPr>
                <w:b/>
                <w:bCs/>
              </w:rPr>
            </w:pPr>
            <w:r w:rsidRPr="00E435EF">
              <w:rPr>
                <w:b/>
                <w:bCs/>
              </w:rPr>
              <w:t>Details</w:t>
            </w:r>
          </w:p>
        </w:tc>
      </w:tr>
      <w:tr w:rsidR="00E435EF" w:rsidRPr="00E435EF" w14:paraId="18056D94" w14:textId="77777777" w:rsidTr="00E435EF">
        <w:trPr>
          <w:tblCellSpacing w:w="15" w:type="dxa"/>
        </w:trPr>
        <w:tc>
          <w:tcPr>
            <w:tcW w:w="0" w:type="auto"/>
            <w:vAlign w:val="center"/>
            <w:hideMark/>
          </w:tcPr>
          <w:p w14:paraId="3A088BBA" w14:textId="77777777" w:rsidR="00E435EF" w:rsidRPr="00E435EF" w:rsidRDefault="00E435EF" w:rsidP="00E435EF">
            <w:r w:rsidRPr="00E435EF">
              <w:t>Forecast Period</w:t>
            </w:r>
          </w:p>
        </w:tc>
        <w:tc>
          <w:tcPr>
            <w:tcW w:w="0" w:type="auto"/>
            <w:vAlign w:val="center"/>
            <w:hideMark/>
          </w:tcPr>
          <w:p w14:paraId="74E533E9" w14:textId="77777777" w:rsidR="00E435EF" w:rsidRPr="00E435EF" w:rsidRDefault="00E435EF" w:rsidP="00E435EF">
            <w:r w:rsidRPr="00E435EF">
              <w:t>2024 – 2030</w:t>
            </w:r>
          </w:p>
        </w:tc>
      </w:tr>
      <w:tr w:rsidR="00E435EF" w:rsidRPr="00E435EF" w14:paraId="31A3F510" w14:textId="77777777" w:rsidTr="00E435EF">
        <w:trPr>
          <w:tblCellSpacing w:w="15" w:type="dxa"/>
        </w:trPr>
        <w:tc>
          <w:tcPr>
            <w:tcW w:w="0" w:type="auto"/>
            <w:vAlign w:val="center"/>
            <w:hideMark/>
          </w:tcPr>
          <w:p w14:paraId="23498B07" w14:textId="77777777" w:rsidR="00E435EF" w:rsidRPr="00E435EF" w:rsidRDefault="00E435EF" w:rsidP="00E435EF">
            <w:r w:rsidRPr="00E435EF">
              <w:t>Market Size Value in 2024</w:t>
            </w:r>
          </w:p>
        </w:tc>
        <w:tc>
          <w:tcPr>
            <w:tcW w:w="0" w:type="auto"/>
            <w:vAlign w:val="center"/>
            <w:hideMark/>
          </w:tcPr>
          <w:p w14:paraId="5767513A" w14:textId="77777777" w:rsidR="00E435EF" w:rsidRPr="00E435EF" w:rsidRDefault="00E435EF" w:rsidP="00E435EF">
            <w:r w:rsidRPr="00E435EF">
              <w:rPr>
                <w:b/>
                <w:bCs/>
              </w:rPr>
              <w:t>USD 362.4 Million</w:t>
            </w:r>
          </w:p>
        </w:tc>
      </w:tr>
      <w:tr w:rsidR="00E435EF" w:rsidRPr="00E435EF" w14:paraId="2BC63386" w14:textId="77777777" w:rsidTr="00E435EF">
        <w:trPr>
          <w:tblCellSpacing w:w="15" w:type="dxa"/>
        </w:trPr>
        <w:tc>
          <w:tcPr>
            <w:tcW w:w="0" w:type="auto"/>
            <w:vAlign w:val="center"/>
            <w:hideMark/>
          </w:tcPr>
          <w:p w14:paraId="79FD3C3A" w14:textId="77777777" w:rsidR="00E435EF" w:rsidRPr="00E435EF" w:rsidRDefault="00E435EF" w:rsidP="00E435EF">
            <w:r w:rsidRPr="00E435EF">
              <w:t>Revenue Forecast in 2030</w:t>
            </w:r>
          </w:p>
        </w:tc>
        <w:tc>
          <w:tcPr>
            <w:tcW w:w="0" w:type="auto"/>
            <w:vAlign w:val="center"/>
            <w:hideMark/>
          </w:tcPr>
          <w:p w14:paraId="02FC7FF9" w14:textId="77777777" w:rsidR="00E435EF" w:rsidRPr="00E435EF" w:rsidRDefault="00E435EF" w:rsidP="00E435EF">
            <w:r w:rsidRPr="00E435EF">
              <w:rPr>
                <w:b/>
                <w:bCs/>
              </w:rPr>
              <w:t>USD 537.1 Million</w:t>
            </w:r>
          </w:p>
        </w:tc>
      </w:tr>
      <w:tr w:rsidR="00E435EF" w:rsidRPr="00E435EF" w14:paraId="77FAD0A0" w14:textId="77777777" w:rsidTr="00E435EF">
        <w:trPr>
          <w:tblCellSpacing w:w="15" w:type="dxa"/>
        </w:trPr>
        <w:tc>
          <w:tcPr>
            <w:tcW w:w="0" w:type="auto"/>
            <w:vAlign w:val="center"/>
            <w:hideMark/>
          </w:tcPr>
          <w:p w14:paraId="6DB35AC5" w14:textId="77777777" w:rsidR="00E435EF" w:rsidRPr="00E435EF" w:rsidRDefault="00E435EF" w:rsidP="00E435EF">
            <w:r w:rsidRPr="00E435EF">
              <w:t>Overall Growth Rate</w:t>
            </w:r>
          </w:p>
        </w:tc>
        <w:tc>
          <w:tcPr>
            <w:tcW w:w="0" w:type="auto"/>
            <w:vAlign w:val="center"/>
            <w:hideMark/>
          </w:tcPr>
          <w:p w14:paraId="14AE262A" w14:textId="36CE8B8E" w:rsidR="00E435EF" w:rsidRPr="00E435EF" w:rsidRDefault="00E435EF" w:rsidP="00E435EF">
            <w:r w:rsidRPr="00E435EF">
              <w:rPr>
                <w:b/>
                <w:bCs/>
              </w:rPr>
              <w:t xml:space="preserve">CAGR of </w:t>
            </w:r>
            <w:r w:rsidR="007614E7">
              <w:rPr>
                <w:b/>
                <w:bCs/>
              </w:rPr>
              <w:t>11.34</w:t>
            </w:r>
            <w:r w:rsidRPr="00E435EF">
              <w:rPr>
                <w:b/>
                <w:bCs/>
              </w:rPr>
              <w:t>% (2024 – 2030)</w:t>
            </w:r>
          </w:p>
        </w:tc>
      </w:tr>
      <w:tr w:rsidR="00E435EF" w:rsidRPr="00E435EF" w14:paraId="588025A2" w14:textId="77777777" w:rsidTr="00E435EF">
        <w:trPr>
          <w:tblCellSpacing w:w="15" w:type="dxa"/>
        </w:trPr>
        <w:tc>
          <w:tcPr>
            <w:tcW w:w="0" w:type="auto"/>
            <w:vAlign w:val="center"/>
            <w:hideMark/>
          </w:tcPr>
          <w:p w14:paraId="6C22933E" w14:textId="77777777" w:rsidR="00E435EF" w:rsidRPr="00E435EF" w:rsidRDefault="00E435EF" w:rsidP="00E435EF">
            <w:r w:rsidRPr="00E435EF">
              <w:t>Base Year for Estimation</w:t>
            </w:r>
          </w:p>
        </w:tc>
        <w:tc>
          <w:tcPr>
            <w:tcW w:w="0" w:type="auto"/>
            <w:vAlign w:val="center"/>
            <w:hideMark/>
          </w:tcPr>
          <w:p w14:paraId="05779AF4" w14:textId="77777777" w:rsidR="00E435EF" w:rsidRPr="00E435EF" w:rsidRDefault="00E435EF" w:rsidP="00E435EF">
            <w:r w:rsidRPr="00E435EF">
              <w:t>2023</w:t>
            </w:r>
          </w:p>
        </w:tc>
      </w:tr>
      <w:tr w:rsidR="00E435EF" w:rsidRPr="00E435EF" w14:paraId="681ACD93" w14:textId="77777777" w:rsidTr="00E435EF">
        <w:trPr>
          <w:tblCellSpacing w:w="15" w:type="dxa"/>
        </w:trPr>
        <w:tc>
          <w:tcPr>
            <w:tcW w:w="0" w:type="auto"/>
            <w:vAlign w:val="center"/>
            <w:hideMark/>
          </w:tcPr>
          <w:p w14:paraId="47308B06" w14:textId="77777777" w:rsidR="00E435EF" w:rsidRPr="00E435EF" w:rsidRDefault="00E435EF" w:rsidP="00E435EF">
            <w:r w:rsidRPr="00E435EF">
              <w:t>Historical Data</w:t>
            </w:r>
          </w:p>
        </w:tc>
        <w:tc>
          <w:tcPr>
            <w:tcW w:w="0" w:type="auto"/>
            <w:vAlign w:val="center"/>
            <w:hideMark/>
          </w:tcPr>
          <w:p w14:paraId="2C52307C" w14:textId="77777777" w:rsidR="00E435EF" w:rsidRPr="00E435EF" w:rsidRDefault="00E435EF" w:rsidP="00E435EF">
            <w:r w:rsidRPr="00E435EF">
              <w:t>2017 – 2021</w:t>
            </w:r>
          </w:p>
        </w:tc>
      </w:tr>
      <w:tr w:rsidR="00E435EF" w:rsidRPr="00E435EF" w14:paraId="3C118F32" w14:textId="77777777" w:rsidTr="00E435EF">
        <w:trPr>
          <w:tblCellSpacing w:w="15" w:type="dxa"/>
        </w:trPr>
        <w:tc>
          <w:tcPr>
            <w:tcW w:w="0" w:type="auto"/>
            <w:vAlign w:val="center"/>
            <w:hideMark/>
          </w:tcPr>
          <w:p w14:paraId="674D7A02" w14:textId="77777777" w:rsidR="00E435EF" w:rsidRPr="00E435EF" w:rsidRDefault="00E435EF" w:rsidP="00E435EF">
            <w:r w:rsidRPr="00E435EF">
              <w:t>Unit</w:t>
            </w:r>
          </w:p>
        </w:tc>
        <w:tc>
          <w:tcPr>
            <w:tcW w:w="0" w:type="auto"/>
            <w:vAlign w:val="center"/>
            <w:hideMark/>
          </w:tcPr>
          <w:p w14:paraId="224E975D" w14:textId="77777777" w:rsidR="00E435EF" w:rsidRPr="00E435EF" w:rsidRDefault="00E435EF" w:rsidP="00E435EF">
            <w:r w:rsidRPr="00E435EF">
              <w:t>USD Million, CAGR (2024 – 2030)</w:t>
            </w:r>
          </w:p>
        </w:tc>
      </w:tr>
      <w:tr w:rsidR="00E435EF" w:rsidRPr="00E435EF" w14:paraId="4BC0D8BC" w14:textId="77777777" w:rsidTr="00E435EF">
        <w:trPr>
          <w:tblCellSpacing w:w="15" w:type="dxa"/>
        </w:trPr>
        <w:tc>
          <w:tcPr>
            <w:tcW w:w="0" w:type="auto"/>
            <w:vAlign w:val="center"/>
            <w:hideMark/>
          </w:tcPr>
          <w:p w14:paraId="08AF44CA" w14:textId="77777777" w:rsidR="00E435EF" w:rsidRPr="00E435EF" w:rsidRDefault="00E435EF" w:rsidP="00E435EF">
            <w:r w:rsidRPr="00E435EF">
              <w:t>Segmentation</w:t>
            </w:r>
          </w:p>
        </w:tc>
        <w:tc>
          <w:tcPr>
            <w:tcW w:w="0" w:type="auto"/>
            <w:vAlign w:val="center"/>
            <w:hideMark/>
          </w:tcPr>
          <w:p w14:paraId="46EEA1C5" w14:textId="77777777" w:rsidR="00E435EF" w:rsidRPr="00E435EF" w:rsidRDefault="00E435EF" w:rsidP="00E435EF">
            <w:r w:rsidRPr="00E435EF">
              <w:t>By Type, By Formulation, By End User, By Geography</w:t>
            </w:r>
          </w:p>
        </w:tc>
      </w:tr>
      <w:tr w:rsidR="00E435EF" w:rsidRPr="00E435EF" w14:paraId="653F6FB2" w14:textId="77777777" w:rsidTr="00E435EF">
        <w:trPr>
          <w:tblCellSpacing w:w="15" w:type="dxa"/>
        </w:trPr>
        <w:tc>
          <w:tcPr>
            <w:tcW w:w="0" w:type="auto"/>
            <w:vAlign w:val="center"/>
            <w:hideMark/>
          </w:tcPr>
          <w:p w14:paraId="404779CA" w14:textId="77777777" w:rsidR="00E435EF" w:rsidRPr="00E435EF" w:rsidRDefault="00E435EF" w:rsidP="00E435EF">
            <w:r w:rsidRPr="00E435EF">
              <w:t>By Type</w:t>
            </w:r>
          </w:p>
        </w:tc>
        <w:tc>
          <w:tcPr>
            <w:tcW w:w="0" w:type="auto"/>
            <w:vAlign w:val="center"/>
            <w:hideMark/>
          </w:tcPr>
          <w:p w14:paraId="11181DE4" w14:textId="77777777" w:rsidR="00E435EF" w:rsidRPr="00E435EF" w:rsidRDefault="00E435EF" w:rsidP="00E435EF">
            <w:r w:rsidRPr="00E435EF">
              <w:t>CK-MM, CK-MB, CK-BB, Total CK</w:t>
            </w:r>
          </w:p>
        </w:tc>
      </w:tr>
      <w:tr w:rsidR="00E435EF" w:rsidRPr="00E435EF" w14:paraId="17CC46D6" w14:textId="77777777" w:rsidTr="00E435EF">
        <w:trPr>
          <w:tblCellSpacing w:w="15" w:type="dxa"/>
        </w:trPr>
        <w:tc>
          <w:tcPr>
            <w:tcW w:w="0" w:type="auto"/>
            <w:vAlign w:val="center"/>
            <w:hideMark/>
          </w:tcPr>
          <w:p w14:paraId="4DACDE86" w14:textId="77777777" w:rsidR="00E435EF" w:rsidRPr="00E435EF" w:rsidRDefault="00E435EF" w:rsidP="00E435EF">
            <w:r w:rsidRPr="00E435EF">
              <w:t>By Formulation</w:t>
            </w:r>
          </w:p>
        </w:tc>
        <w:tc>
          <w:tcPr>
            <w:tcW w:w="0" w:type="auto"/>
            <w:vAlign w:val="center"/>
            <w:hideMark/>
          </w:tcPr>
          <w:p w14:paraId="7BE192DE" w14:textId="77777777" w:rsidR="00E435EF" w:rsidRPr="00E435EF" w:rsidRDefault="00E435EF" w:rsidP="00E435EF">
            <w:r w:rsidRPr="00E435EF">
              <w:t>Liquid Stable, Lyophilized</w:t>
            </w:r>
          </w:p>
        </w:tc>
      </w:tr>
      <w:tr w:rsidR="00E435EF" w:rsidRPr="00E435EF" w14:paraId="3F8D902A" w14:textId="77777777" w:rsidTr="00E435EF">
        <w:trPr>
          <w:tblCellSpacing w:w="15" w:type="dxa"/>
        </w:trPr>
        <w:tc>
          <w:tcPr>
            <w:tcW w:w="0" w:type="auto"/>
            <w:vAlign w:val="center"/>
            <w:hideMark/>
          </w:tcPr>
          <w:p w14:paraId="12C640B5" w14:textId="77777777" w:rsidR="00E435EF" w:rsidRPr="00E435EF" w:rsidRDefault="00E435EF" w:rsidP="00E435EF">
            <w:r w:rsidRPr="00E435EF">
              <w:t>By End User</w:t>
            </w:r>
          </w:p>
        </w:tc>
        <w:tc>
          <w:tcPr>
            <w:tcW w:w="0" w:type="auto"/>
            <w:vAlign w:val="center"/>
            <w:hideMark/>
          </w:tcPr>
          <w:p w14:paraId="5AAD25BC" w14:textId="77777777" w:rsidR="00E435EF" w:rsidRPr="00E435EF" w:rsidRDefault="00E435EF" w:rsidP="00E435EF">
            <w:r w:rsidRPr="00E435EF">
              <w:t xml:space="preserve">Hospitals and Clinics, Diagnostic Laboratories, Academic and Research Institutes, Point-of-Care Testing </w:t>
            </w:r>
            <w:proofErr w:type="spellStart"/>
            <w:r w:rsidRPr="00E435EF">
              <w:t>Centers</w:t>
            </w:r>
            <w:proofErr w:type="spellEnd"/>
          </w:p>
        </w:tc>
      </w:tr>
      <w:tr w:rsidR="00E435EF" w:rsidRPr="00E435EF" w14:paraId="3C6D8B02" w14:textId="77777777" w:rsidTr="00E435EF">
        <w:trPr>
          <w:tblCellSpacing w:w="15" w:type="dxa"/>
        </w:trPr>
        <w:tc>
          <w:tcPr>
            <w:tcW w:w="0" w:type="auto"/>
            <w:vAlign w:val="center"/>
            <w:hideMark/>
          </w:tcPr>
          <w:p w14:paraId="34E06031" w14:textId="77777777" w:rsidR="00E435EF" w:rsidRPr="00E435EF" w:rsidRDefault="00E435EF" w:rsidP="00E435EF">
            <w:r w:rsidRPr="00E435EF">
              <w:t>By Region</w:t>
            </w:r>
          </w:p>
        </w:tc>
        <w:tc>
          <w:tcPr>
            <w:tcW w:w="0" w:type="auto"/>
            <w:vAlign w:val="center"/>
            <w:hideMark/>
          </w:tcPr>
          <w:p w14:paraId="1ED715D7" w14:textId="77777777" w:rsidR="00E435EF" w:rsidRPr="00E435EF" w:rsidRDefault="00E435EF" w:rsidP="00E435EF">
            <w:r w:rsidRPr="00E435EF">
              <w:t>North America, Europe, Asia-Pacific, LAMEA</w:t>
            </w:r>
          </w:p>
        </w:tc>
      </w:tr>
      <w:tr w:rsidR="00E435EF" w:rsidRPr="00E435EF" w14:paraId="2FB1CE41" w14:textId="77777777" w:rsidTr="00E435EF">
        <w:trPr>
          <w:tblCellSpacing w:w="15" w:type="dxa"/>
        </w:trPr>
        <w:tc>
          <w:tcPr>
            <w:tcW w:w="0" w:type="auto"/>
            <w:vAlign w:val="center"/>
            <w:hideMark/>
          </w:tcPr>
          <w:p w14:paraId="517AA484" w14:textId="77777777" w:rsidR="00E435EF" w:rsidRPr="00E435EF" w:rsidRDefault="00E435EF" w:rsidP="00E435EF">
            <w:r w:rsidRPr="00E435EF">
              <w:t>Country Scope</w:t>
            </w:r>
          </w:p>
        </w:tc>
        <w:tc>
          <w:tcPr>
            <w:tcW w:w="0" w:type="auto"/>
            <w:vAlign w:val="center"/>
            <w:hideMark/>
          </w:tcPr>
          <w:p w14:paraId="69063F28" w14:textId="77777777" w:rsidR="00E435EF" w:rsidRPr="00E435EF" w:rsidRDefault="00E435EF" w:rsidP="00E435EF">
            <w:r w:rsidRPr="00E435EF">
              <w:t>U.S., UK, Germany, China, India, Japan, Brazil, South Korea, etc.</w:t>
            </w:r>
          </w:p>
        </w:tc>
      </w:tr>
      <w:tr w:rsidR="00E435EF" w:rsidRPr="00E435EF" w14:paraId="41740F8E" w14:textId="77777777" w:rsidTr="00E435EF">
        <w:trPr>
          <w:tblCellSpacing w:w="15" w:type="dxa"/>
        </w:trPr>
        <w:tc>
          <w:tcPr>
            <w:tcW w:w="0" w:type="auto"/>
            <w:vAlign w:val="center"/>
            <w:hideMark/>
          </w:tcPr>
          <w:p w14:paraId="53425C98" w14:textId="77777777" w:rsidR="00E435EF" w:rsidRPr="00E435EF" w:rsidRDefault="00E435EF" w:rsidP="00E435EF">
            <w:r w:rsidRPr="00E435EF">
              <w:t>Market Drivers</w:t>
            </w:r>
          </w:p>
        </w:tc>
        <w:tc>
          <w:tcPr>
            <w:tcW w:w="0" w:type="auto"/>
            <w:vAlign w:val="center"/>
            <w:hideMark/>
          </w:tcPr>
          <w:p w14:paraId="33E709E9" w14:textId="77777777" w:rsidR="00E435EF" w:rsidRPr="00E435EF" w:rsidRDefault="00E435EF" w:rsidP="00E435EF">
            <w:r w:rsidRPr="00E435EF">
              <w:t xml:space="preserve">• Growth in cardiovascular diagnostics </w:t>
            </w:r>
            <w:r w:rsidRPr="00E435EF">
              <w:br/>
              <w:t xml:space="preserve">• Increased use of CK in neuromuscular screening </w:t>
            </w:r>
            <w:r w:rsidRPr="00E435EF">
              <w:br/>
              <w:t>• Rising point-of-care testing deployment</w:t>
            </w:r>
          </w:p>
        </w:tc>
      </w:tr>
      <w:tr w:rsidR="00E435EF" w:rsidRPr="00E435EF" w14:paraId="7133AB72" w14:textId="77777777" w:rsidTr="00E435EF">
        <w:trPr>
          <w:tblCellSpacing w:w="15" w:type="dxa"/>
        </w:trPr>
        <w:tc>
          <w:tcPr>
            <w:tcW w:w="0" w:type="auto"/>
            <w:vAlign w:val="center"/>
            <w:hideMark/>
          </w:tcPr>
          <w:p w14:paraId="1C85813F" w14:textId="77777777" w:rsidR="00E435EF" w:rsidRPr="00E435EF" w:rsidRDefault="00E435EF" w:rsidP="00E435EF">
            <w:r w:rsidRPr="00E435EF">
              <w:t>Customization Option</w:t>
            </w:r>
          </w:p>
        </w:tc>
        <w:tc>
          <w:tcPr>
            <w:tcW w:w="0" w:type="auto"/>
            <w:vAlign w:val="center"/>
            <w:hideMark/>
          </w:tcPr>
          <w:p w14:paraId="48BC0C60" w14:textId="77777777" w:rsidR="00E435EF" w:rsidRPr="00E435EF" w:rsidRDefault="00E435EF" w:rsidP="00E435EF">
            <w:r w:rsidRPr="00E435EF">
              <w:t>Available upon request</w:t>
            </w:r>
          </w:p>
        </w:tc>
      </w:tr>
    </w:tbl>
    <w:p w14:paraId="664515D2" w14:textId="77777777" w:rsidR="00E435EF" w:rsidRPr="00E435EF" w:rsidRDefault="00E435EF" w:rsidP="00E435EF">
      <w:r w:rsidRPr="00E435EF">
        <w:pict w14:anchorId="4B7E09D0">
          <v:rect id="_x0000_i1247" style="width:0;height:1.5pt" o:hralign="center" o:hrstd="t" o:hr="t" fillcolor="#a0a0a0" stroked="f"/>
        </w:pict>
      </w:r>
    </w:p>
    <w:p w14:paraId="0362F83A"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5733"/>
      </w:tblGrid>
      <w:tr w:rsidR="00E435EF" w:rsidRPr="00E435EF" w14:paraId="05861109" w14:textId="77777777" w:rsidTr="00E435EF">
        <w:trPr>
          <w:tblHeader/>
          <w:tblCellSpacing w:w="15" w:type="dxa"/>
        </w:trPr>
        <w:tc>
          <w:tcPr>
            <w:tcW w:w="0" w:type="auto"/>
            <w:vAlign w:val="center"/>
            <w:hideMark/>
          </w:tcPr>
          <w:p w14:paraId="06D981DF" w14:textId="77777777" w:rsidR="00E435EF" w:rsidRPr="00E435EF" w:rsidRDefault="00E435EF" w:rsidP="00E435EF">
            <w:pPr>
              <w:rPr>
                <w:b/>
                <w:bCs/>
              </w:rPr>
            </w:pPr>
            <w:r w:rsidRPr="00E435EF">
              <w:rPr>
                <w:b/>
                <w:bCs/>
              </w:rPr>
              <w:lastRenderedPageBreak/>
              <w:t>Question</w:t>
            </w:r>
          </w:p>
        </w:tc>
        <w:tc>
          <w:tcPr>
            <w:tcW w:w="0" w:type="auto"/>
            <w:vAlign w:val="center"/>
            <w:hideMark/>
          </w:tcPr>
          <w:p w14:paraId="6157EF59" w14:textId="77777777" w:rsidR="00E435EF" w:rsidRPr="00E435EF" w:rsidRDefault="00E435EF" w:rsidP="00E435EF">
            <w:pPr>
              <w:rPr>
                <w:b/>
                <w:bCs/>
              </w:rPr>
            </w:pPr>
            <w:r w:rsidRPr="00E435EF">
              <w:rPr>
                <w:b/>
                <w:bCs/>
              </w:rPr>
              <w:t>Answer</w:t>
            </w:r>
          </w:p>
        </w:tc>
      </w:tr>
      <w:tr w:rsidR="00E435EF" w:rsidRPr="00E435EF" w14:paraId="33AFA0FA" w14:textId="77777777" w:rsidTr="00E435EF">
        <w:trPr>
          <w:tblCellSpacing w:w="15" w:type="dxa"/>
        </w:trPr>
        <w:tc>
          <w:tcPr>
            <w:tcW w:w="0" w:type="auto"/>
            <w:vAlign w:val="center"/>
            <w:hideMark/>
          </w:tcPr>
          <w:p w14:paraId="034848BC" w14:textId="77777777" w:rsidR="00E435EF" w:rsidRPr="00E435EF" w:rsidRDefault="00E435EF" w:rsidP="00E435EF">
            <w:r w:rsidRPr="00E435EF">
              <w:t>How big is the creatine kinase reagent market?</w:t>
            </w:r>
          </w:p>
        </w:tc>
        <w:tc>
          <w:tcPr>
            <w:tcW w:w="0" w:type="auto"/>
            <w:vAlign w:val="center"/>
            <w:hideMark/>
          </w:tcPr>
          <w:p w14:paraId="071B0C32" w14:textId="77777777" w:rsidR="00E435EF" w:rsidRPr="00E435EF" w:rsidRDefault="00E435EF" w:rsidP="00E435EF">
            <w:r w:rsidRPr="00E435EF">
              <w:t xml:space="preserve">The global creatine kinase reagent market was valued at </w:t>
            </w:r>
            <w:r w:rsidRPr="00E435EF">
              <w:rPr>
                <w:b/>
                <w:bCs/>
              </w:rPr>
              <w:t>USD 362.4 million in 2024</w:t>
            </w:r>
            <w:r w:rsidRPr="00E435EF">
              <w:t>.</w:t>
            </w:r>
          </w:p>
        </w:tc>
      </w:tr>
      <w:tr w:rsidR="00E435EF" w:rsidRPr="00E435EF" w14:paraId="71007F68" w14:textId="77777777" w:rsidTr="00E435EF">
        <w:trPr>
          <w:tblCellSpacing w:w="15" w:type="dxa"/>
        </w:trPr>
        <w:tc>
          <w:tcPr>
            <w:tcW w:w="0" w:type="auto"/>
            <w:vAlign w:val="center"/>
            <w:hideMark/>
          </w:tcPr>
          <w:p w14:paraId="73BF53E0" w14:textId="77777777" w:rsidR="00E435EF" w:rsidRPr="00E435EF" w:rsidRDefault="00E435EF" w:rsidP="00E435EF">
            <w:r w:rsidRPr="00E435EF">
              <w:t>What is the CAGR for creatine kinase reagent market during the forecast period?</w:t>
            </w:r>
          </w:p>
        </w:tc>
        <w:tc>
          <w:tcPr>
            <w:tcW w:w="0" w:type="auto"/>
            <w:vAlign w:val="center"/>
            <w:hideMark/>
          </w:tcPr>
          <w:p w14:paraId="0E01AAC2" w14:textId="3D5953A1" w:rsidR="00E435EF" w:rsidRPr="00E435EF" w:rsidRDefault="00E435EF" w:rsidP="00E435EF">
            <w:r w:rsidRPr="00E435EF">
              <w:t xml:space="preserve">The market is expected to grow at a </w:t>
            </w:r>
            <w:r w:rsidRPr="00E435EF">
              <w:rPr>
                <w:b/>
                <w:bCs/>
              </w:rPr>
              <w:t xml:space="preserve">CAGR of </w:t>
            </w:r>
            <w:r w:rsidR="007614E7">
              <w:rPr>
                <w:b/>
                <w:bCs/>
              </w:rPr>
              <w:t>11.34</w:t>
            </w:r>
            <w:r w:rsidRPr="00E435EF">
              <w:rPr>
                <w:b/>
                <w:bCs/>
              </w:rPr>
              <w:t>% from 2024 to 2030</w:t>
            </w:r>
            <w:r w:rsidRPr="00E435EF">
              <w:t>.</w:t>
            </w:r>
          </w:p>
        </w:tc>
      </w:tr>
      <w:tr w:rsidR="00E435EF" w:rsidRPr="00E435EF" w14:paraId="7B86CC3F" w14:textId="77777777" w:rsidTr="00E435EF">
        <w:trPr>
          <w:tblCellSpacing w:w="15" w:type="dxa"/>
        </w:trPr>
        <w:tc>
          <w:tcPr>
            <w:tcW w:w="0" w:type="auto"/>
            <w:vAlign w:val="center"/>
            <w:hideMark/>
          </w:tcPr>
          <w:p w14:paraId="3B24BC0E" w14:textId="77777777" w:rsidR="00E435EF" w:rsidRPr="00E435EF" w:rsidRDefault="00E435EF" w:rsidP="00E435EF">
            <w:r w:rsidRPr="00E435EF">
              <w:t>Who are the major players in the creatine kinase reagent market?</w:t>
            </w:r>
          </w:p>
        </w:tc>
        <w:tc>
          <w:tcPr>
            <w:tcW w:w="0" w:type="auto"/>
            <w:vAlign w:val="center"/>
            <w:hideMark/>
          </w:tcPr>
          <w:p w14:paraId="0B4F47EB" w14:textId="77777777" w:rsidR="00E435EF" w:rsidRPr="00E435EF" w:rsidRDefault="00E435EF" w:rsidP="00E435EF">
            <w:r w:rsidRPr="00E435EF">
              <w:t xml:space="preserve">Leading players include </w:t>
            </w:r>
            <w:r w:rsidRPr="00E435EF">
              <w:rPr>
                <w:b/>
                <w:bCs/>
              </w:rPr>
              <w:t xml:space="preserve">Roche Diagnostics, Siemens </w:t>
            </w:r>
            <w:proofErr w:type="spellStart"/>
            <w:r w:rsidRPr="00E435EF">
              <w:rPr>
                <w:b/>
                <w:bCs/>
              </w:rPr>
              <w:t>Healthineers</w:t>
            </w:r>
            <w:proofErr w:type="spellEnd"/>
            <w:r w:rsidRPr="00E435EF">
              <w:rPr>
                <w:b/>
                <w:bCs/>
              </w:rPr>
              <w:t xml:space="preserve">, </w:t>
            </w:r>
            <w:proofErr w:type="spellStart"/>
            <w:r w:rsidRPr="00E435EF">
              <w:rPr>
                <w:b/>
                <w:bCs/>
              </w:rPr>
              <w:t>Thermo</w:t>
            </w:r>
            <w:proofErr w:type="spellEnd"/>
            <w:r w:rsidRPr="00E435EF">
              <w:rPr>
                <w:b/>
                <w:bCs/>
              </w:rPr>
              <w:t xml:space="preserve"> Fisher Scientific</w:t>
            </w:r>
            <w:r w:rsidRPr="00E435EF">
              <w:t xml:space="preserve">, and </w:t>
            </w:r>
            <w:proofErr w:type="spellStart"/>
            <w:r w:rsidRPr="00E435EF">
              <w:rPr>
                <w:b/>
                <w:bCs/>
              </w:rPr>
              <w:t>Randox</w:t>
            </w:r>
            <w:proofErr w:type="spellEnd"/>
            <w:r w:rsidRPr="00E435EF">
              <w:rPr>
                <w:b/>
                <w:bCs/>
              </w:rPr>
              <w:t xml:space="preserve"> Laboratories</w:t>
            </w:r>
            <w:r w:rsidRPr="00E435EF">
              <w:t>.</w:t>
            </w:r>
          </w:p>
        </w:tc>
      </w:tr>
      <w:tr w:rsidR="00E435EF" w:rsidRPr="00E435EF" w14:paraId="65DFDD69" w14:textId="77777777" w:rsidTr="00E435EF">
        <w:trPr>
          <w:tblCellSpacing w:w="15" w:type="dxa"/>
        </w:trPr>
        <w:tc>
          <w:tcPr>
            <w:tcW w:w="0" w:type="auto"/>
            <w:vAlign w:val="center"/>
            <w:hideMark/>
          </w:tcPr>
          <w:p w14:paraId="7D5690D5" w14:textId="77777777" w:rsidR="00E435EF" w:rsidRPr="00E435EF" w:rsidRDefault="00E435EF" w:rsidP="00E435EF">
            <w:r w:rsidRPr="00E435EF">
              <w:t>Which region dominates the creatine kinase reagent market?</w:t>
            </w:r>
          </w:p>
        </w:tc>
        <w:tc>
          <w:tcPr>
            <w:tcW w:w="0" w:type="auto"/>
            <w:vAlign w:val="center"/>
            <w:hideMark/>
          </w:tcPr>
          <w:p w14:paraId="7CFF36A2" w14:textId="77777777" w:rsidR="00E435EF" w:rsidRPr="00E435EF" w:rsidRDefault="00E435EF" w:rsidP="00E435EF">
            <w:r w:rsidRPr="00E435EF">
              <w:rPr>
                <w:b/>
                <w:bCs/>
              </w:rPr>
              <w:t>North America</w:t>
            </w:r>
            <w:r w:rsidRPr="00E435EF">
              <w:t xml:space="preserve"> leads due to advanced diagnostics infrastructure and high cardiac testing volumes.</w:t>
            </w:r>
          </w:p>
        </w:tc>
      </w:tr>
      <w:tr w:rsidR="00E435EF" w:rsidRPr="00E435EF" w14:paraId="4EE81A15" w14:textId="77777777" w:rsidTr="00E435EF">
        <w:trPr>
          <w:tblCellSpacing w:w="15" w:type="dxa"/>
        </w:trPr>
        <w:tc>
          <w:tcPr>
            <w:tcW w:w="0" w:type="auto"/>
            <w:vAlign w:val="center"/>
            <w:hideMark/>
          </w:tcPr>
          <w:p w14:paraId="583DE906" w14:textId="77777777" w:rsidR="00E435EF" w:rsidRPr="00E435EF" w:rsidRDefault="00E435EF" w:rsidP="00E435EF">
            <w:r w:rsidRPr="00E435EF">
              <w:t>What factors are driving the creatine kinase reagent market?</w:t>
            </w:r>
          </w:p>
        </w:tc>
        <w:tc>
          <w:tcPr>
            <w:tcW w:w="0" w:type="auto"/>
            <w:vAlign w:val="center"/>
            <w:hideMark/>
          </w:tcPr>
          <w:p w14:paraId="5A2169E3" w14:textId="77777777" w:rsidR="00E435EF" w:rsidRPr="00E435EF" w:rsidRDefault="00E435EF" w:rsidP="00E435EF">
            <w:r w:rsidRPr="00E435EF">
              <w:t xml:space="preserve">Growth is </w:t>
            </w:r>
            <w:proofErr w:type="spellStart"/>
            <w:r w:rsidRPr="00E435EF">
              <w:t>fueled</w:t>
            </w:r>
            <w:proofErr w:type="spellEnd"/>
            <w:r w:rsidRPr="00E435EF">
              <w:t xml:space="preserve"> by </w:t>
            </w:r>
            <w:r w:rsidRPr="00E435EF">
              <w:rPr>
                <w:i/>
                <w:iCs/>
              </w:rPr>
              <w:t>the rise in cardiovascular diagnostics, decentralized testing expansion, and global adoption of automated biochemistry systems</w:t>
            </w:r>
            <w:r w:rsidRPr="00E435EF">
              <w:t>.</w:t>
            </w:r>
          </w:p>
        </w:tc>
      </w:tr>
    </w:tbl>
    <w:p w14:paraId="393D71B2" w14:textId="77777777" w:rsidR="00E435EF" w:rsidRPr="00E435EF" w:rsidRDefault="00E435EF" w:rsidP="00E435EF">
      <w:r w:rsidRPr="00E435EF">
        <w:pict w14:anchorId="3D4B3B74">
          <v:rect id="_x0000_i1248" style="width:0;height:1.5pt" o:hralign="center" o:hrstd="t" o:hr="t" fillcolor="#a0a0a0" stroked="f"/>
        </w:pict>
      </w:r>
    </w:p>
    <w:p w14:paraId="053F79E2" w14:textId="77777777" w:rsidR="00E435EF" w:rsidRPr="00E435EF" w:rsidRDefault="00E435EF" w:rsidP="00E435EF">
      <w:pPr>
        <w:rPr>
          <w:b/>
          <w:bCs/>
        </w:rPr>
      </w:pPr>
      <w:r w:rsidRPr="00E435EF">
        <w:rPr>
          <w:rFonts w:ascii="Segoe UI Emoji" w:hAnsi="Segoe UI Emoji" w:cs="Segoe UI Emoji"/>
          <w:b/>
          <w:bCs/>
        </w:rPr>
        <w:t>🧩</w:t>
      </w:r>
      <w:r w:rsidRPr="00E435EF">
        <w:rPr>
          <w:b/>
          <w:bCs/>
        </w:rPr>
        <w:t xml:space="preserve"> D. JSON-LD Schema Markup</w:t>
      </w:r>
    </w:p>
    <w:p w14:paraId="6F3379C3" w14:textId="77777777" w:rsidR="00E435EF" w:rsidRPr="00E435EF" w:rsidRDefault="00E435EF" w:rsidP="00E435EF">
      <w:pPr>
        <w:rPr>
          <w:b/>
          <w:bCs/>
        </w:rPr>
      </w:pPr>
      <w:r w:rsidRPr="00E435EF">
        <w:rPr>
          <w:b/>
          <w:bCs/>
        </w:rPr>
        <w:t>Breadcrumb Schema</w:t>
      </w:r>
    </w:p>
    <w:p w14:paraId="24D3238E" w14:textId="77777777" w:rsidR="00E435EF" w:rsidRPr="00E435EF" w:rsidRDefault="00E435EF" w:rsidP="00E435EF">
      <w:proofErr w:type="spellStart"/>
      <w:r w:rsidRPr="00E435EF">
        <w:t>json</w:t>
      </w:r>
      <w:proofErr w:type="spellEnd"/>
    </w:p>
    <w:p w14:paraId="5307BFD9" w14:textId="77777777" w:rsidR="00E435EF" w:rsidRPr="00E435EF" w:rsidRDefault="00E435EF" w:rsidP="00E435EF">
      <w:r w:rsidRPr="00E435EF">
        <w:t>Copy code</w:t>
      </w:r>
    </w:p>
    <w:p w14:paraId="6B57C9B0" w14:textId="77777777" w:rsidR="00E435EF" w:rsidRPr="00E435EF" w:rsidRDefault="00E435EF" w:rsidP="00E435EF">
      <w:r w:rsidRPr="00E435EF">
        <w:t>{</w:t>
      </w:r>
    </w:p>
    <w:p w14:paraId="21E14752" w14:textId="77777777" w:rsidR="00E435EF" w:rsidRPr="00E435EF" w:rsidRDefault="00E435EF" w:rsidP="00E435EF">
      <w:r w:rsidRPr="00E435EF">
        <w:t xml:space="preserve">  "@context": "https://schema.org",</w:t>
      </w:r>
    </w:p>
    <w:p w14:paraId="5A79DB4C" w14:textId="77777777" w:rsidR="00E435EF" w:rsidRPr="00E435EF" w:rsidRDefault="00E435EF" w:rsidP="00E435EF">
      <w:r w:rsidRPr="00E435EF">
        <w:t xml:space="preserve">  "@type": "</w:t>
      </w:r>
      <w:proofErr w:type="spellStart"/>
      <w:r w:rsidRPr="00E435EF">
        <w:t>BreadcrumbList</w:t>
      </w:r>
      <w:proofErr w:type="spellEnd"/>
      <w:r w:rsidRPr="00E435EF">
        <w:t>",</w:t>
      </w:r>
    </w:p>
    <w:p w14:paraId="0FDEC988" w14:textId="77777777" w:rsidR="00E435EF" w:rsidRPr="00E435EF" w:rsidRDefault="00E435EF" w:rsidP="00E435EF">
      <w:r w:rsidRPr="00E435EF">
        <w:t xml:space="preserve">  "</w:t>
      </w:r>
      <w:proofErr w:type="spellStart"/>
      <w:r w:rsidRPr="00E435EF">
        <w:t>itemListElement</w:t>
      </w:r>
      <w:proofErr w:type="spellEnd"/>
      <w:r w:rsidRPr="00E435EF">
        <w:t>": [</w:t>
      </w:r>
    </w:p>
    <w:p w14:paraId="70E60E7D" w14:textId="77777777" w:rsidR="00E435EF" w:rsidRPr="00E435EF" w:rsidRDefault="00E435EF" w:rsidP="00E435EF">
      <w:r w:rsidRPr="00E435EF">
        <w:t xml:space="preserve">    {</w:t>
      </w:r>
    </w:p>
    <w:p w14:paraId="44C6D86E" w14:textId="77777777" w:rsidR="00E435EF" w:rsidRPr="00E435EF" w:rsidRDefault="00E435EF" w:rsidP="00E435EF">
      <w:r w:rsidRPr="00E435EF">
        <w:t xml:space="preserve">      "@type": "</w:t>
      </w:r>
      <w:proofErr w:type="spellStart"/>
      <w:r w:rsidRPr="00E435EF">
        <w:t>ListItem</w:t>
      </w:r>
      <w:proofErr w:type="spellEnd"/>
      <w:r w:rsidRPr="00E435EF">
        <w:t>",</w:t>
      </w:r>
    </w:p>
    <w:p w14:paraId="1B69DA17" w14:textId="77777777" w:rsidR="00E435EF" w:rsidRPr="00E435EF" w:rsidRDefault="00E435EF" w:rsidP="00E435EF">
      <w:r w:rsidRPr="00E435EF">
        <w:t xml:space="preserve">      "position": 1,</w:t>
      </w:r>
    </w:p>
    <w:p w14:paraId="46E06DEF" w14:textId="77777777" w:rsidR="00E435EF" w:rsidRPr="00E435EF" w:rsidRDefault="00E435EF" w:rsidP="00E435EF">
      <w:r w:rsidRPr="00E435EF">
        <w:t xml:space="preserve">      "name": "Home",</w:t>
      </w:r>
    </w:p>
    <w:p w14:paraId="2AE651E7" w14:textId="77777777" w:rsidR="00E435EF" w:rsidRPr="00E435EF" w:rsidRDefault="00E435EF" w:rsidP="00E435EF">
      <w:r w:rsidRPr="00E435EF">
        <w:t xml:space="preserve">      "item": "https://www.strategicmarketresearch.com/"</w:t>
      </w:r>
    </w:p>
    <w:p w14:paraId="60E0C9DB" w14:textId="77777777" w:rsidR="00E435EF" w:rsidRPr="00E435EF" w:rsidRDefault="00E435EF" w:rsidP="00E435EF">
      <w:r w:rsidRPr="00E435EF">
        <w:t xml:space="preserve">    },</w:t>
      </w:r>
    </w:p>
    <w:p w14:paraId="2AACC694" w14:textId="77777777" w:rsidR="00E435EF" w:rsidRPr="00E435EF" w:rsidRDefault="00E435EF" w:rsidP="00E435EF">
      <w:r w:rsidRPr="00E435EF">
        <w:t xml:space="preserve">    {</w:t>
      </w:r>
    </w:p>
    <w:p w14:paraId="414AE472" w14:textId="77777777" w:rsidR="00E435EF" w:rsidRPr="00E435EF" w:rsidRDefault="00E435EF" w:rsidP="00E435EF">
      <w:r w:rsidRPr="00E435EF">
        <w:t xml:space="preserve">      "@type": "</w:t>
      </w:r>
      <w:proofErr w:type="spellStart"/>
      <w:r w:rsidRPr="00E435EF">
        <w:t>ListItem</w:t>
      </w:r>
      <w:proofErr w:type="spellEnd"/>
      <w:r w:rsidRPr="00E435EF">
        <w:t>",</w:t>
      </w:r>
    </w:p>
    <w:p w14:paraId="712ACA98" w14:textId="77777777" w:rsidR="00E435EF" w:rsidRPr="00E435EF" w:rsidRDefault="00E435EF" w:rsidP="00E435EF">
      <w:r w:rsidRPr="00E435EF">
        <w:lastRenderedPageBreak/>
        <w:t xml:space="preserve">      "position": 2,</w:t>
      </w:r>
    </w:p>
    <w:p w14:paraId="11AB199D" w14:textId="4879F201" w:rsidR="00E435EF" w:rsidRPr="00E435EF" w:rsidRDefault="00E435EF" w:rsidP="00E435EF">
      <w:r w:rsidRPr="00E435EF">
        <w:t xml:space="preserve">      "name": "</w:t>
      </w:r>
      <w:r>
        <w:t>Healthcare</w:t>
      </w:r>
      <w:r w:rsidRPr="00E435EF">
        <w:t>",</w:t>
      </w:r>
    </w:p>
    <w:p w14:paraId="6C026131" w14:textId="5C57AF87" w:rsidR="00E435EF" w:rsidRPr="00E435EF" w:rsidRDefault="00E435EF" w:rsidP="00E435EF">
      <w:r w:rsidRPr="00E435EF">
        <w:t xml:space="preserve">      "item": "https://www.strategicmarketresearch.com/reports/</w:t>
      </w:r>
      <w:r>
        <w:t>healthcare</w:t>
      </w:r>
      <w:r w:rsidRPr="00E435EF">
        <w:t>"</w:t>
      </w:r>
    </w:p>
    <w:p w14:paraId="325787BE" w14:textId="77777777" w:rsidR="00E435EF" w:rsidRPr="00E435EF" w:rsidRDefault="00E435EF" w:rsidP="00E435EF">
      <w:r w:rsidRPr="00E435EF">
        <w:t xml:space="preserve">    },</w:t>
      </w:r>
    </w:p>
    <w:p w14:paraId="62FF5013" w14:textId="77777777" w:rsidR="00E435EF" w:rsidRPr="00E435EF" w:rsidRDefault="00E435EF" w:rsidP="00E435EF">
      <w:r w:rsidRPr="00E435EF">
        <w:t xml:space="preserve">    {</w:t>
      </w:r>
    </w:p>
    <w:p w14:paraId="77AFD0C0" w14:textId="77777777" w:rsidR="00E435EF" w:rsidRPr="00E435EF" w:rsidRDefault="00E435EF" w:rsidP="00E435EF">
      <w:r w:rsidRPr="00E435EF">
        <w:t xml:space="preserve">      "@type": "</w:t>
      </w:r>
      <w:proofErr w:type="spellStart"/>
      <w:r w:rsidRPr="00E435EF">
        <w:t>ListItem</w:t>
      </w:r>
      <w:proofErr w:type="spellEnd"/>
      <w:r w:rsidRPr="00E435EF">
        <w:t>",</w:t>
      </w:r>
    </w:p>
    <w:p w14:paraId="2EE84C83" w14:textId="77777777" w:rsidR="00E435EF" w:rsidRPr="00E435EF" w:rsidRDefault="00E435EF" w:rsidP="00E435EF">
      <w:r w:rsidRPr="00E435EF">
        <w:t xml:space="preserve">      "position": 3,</w:t>
      </w:r>
    </w:p>
    <w:p w14:paraId="20CC13AF" w14:textId="77777777" w:rsidR="00E435EF" w:rsidRPr="00E435EF" w:rsidRDefault="00E435EF" w:rsidP="00E435EF">
      <w:r w:rsidRPr="00E435EF">
        <w:t xml:space="preserve">      "name": "Creatine Kinase Reagent Market Report 2030",</w:t>
      </w:r>
    </w:p>
    <w:p w14:paraId="501BEF19" w14:textId="77777777" w:rsidR="00E435EF" w:rsidRPr="00E435EF" w:rsidRDefault="00E435EF" w:rsidP="00E435EF">
      <w:r w:rsidRPr="00E435EF">
        <w:t xml:space="preserve">      "item": "https://www.strategicmarketresearch.com/market-report/creatine-kinase-reagent"</w:t>
      </w:r>
    </w:p>
    <w:p w14:paraId="5AB079B5" w14:textId="77777777" w:rsidR="00E435EF" w:rsidRPr="00E435EF" w:rsidRDefault="00E435EF" w:rsidP="00E435EF">
      <w:r w:rsidRPr="00E435EF">
        <w:t xml:space="preserve">    }</w:t>
      </w:r>
    </w:p>
    <w:p w14:paraId="3F39F69C" w14:textId="77777777" w:rsidR="00E435EF" w:rsidRPr="00E435EF" w:rsidRDefault="00E435EF" w:rsidP="00E435EF">
      <w:r w:rsidRPr="00E435EF">
        <w:t xml:space="preserve">  ]</w:t>
      </w:r>
    </w:p>
    <w:p w14:paraId="2DB6A10E" w14:textId="77777777" w:rsidR="00E435EF" w:rsidRPr="00E435EF" w:rsidRDefault="00E435EF" w:rsidP="00E435EF">
      <w:r w:rsidRPr="00E435EF">
        <w:t>}</w:t>
      </w:r>
    </w:p>
    <w:p w14:paraId="524D5C85" w14:textId="77777777" w:rsidR="00E435EF" w:rsidRPr="00E435EF" w:rsidRDefault="00E435EF" w:rsidP="00E435EF">
      <w:pPr>
        <w:rPr>
          <w:b/>
          <w:bCs/>
        </w:rPr>
      </w:pPr>
      <w:r w:rsidRPr="00E435EF">
        <w:rPr>
          <w:b/>
          <w:bCs/>
        </w:rPr>
        <w:t>FAQ Schema</w:t>
      </w:r>
    </w:p>
    <w:p w14:paraId="7CE32A43" w14:textId="77777777" w:rsidR="00E435EF" w:rsidRPr="00E435EF" w:rsidRDefault="00E435EF" w:rsidP="00E435EF">
      <w:proofErr w:type="spellStart"/>
      <w:r w:rsidRPr="00E435EF">
        <w:t>json</w:t>
      </w:r>
      <w:proofErr w:type="spellEnd"/>
    </w:p>
    <w:p w14:paraId="31D94546" w14:textId="77777777" w:rsidR="00E435EF" w:rsidRPr="00E435EF" w:rsidRDefault="00E435EF" w:rsidP="00E435EF">
      <w:r w:rsidRPr="00E435EF">
        <w:t>Copy code</w:t>
      </w:r>
    </w:p>
    <w:p w14:paraId="77436EDC" w14:textId="77777777" w:rsidR="00E435EF" w:rsidRPr="00E435EF" w:rsidRDefault="00E435EF" w:rsidP="00E435EF">
      <w:r w:rsidRPr="00E435EF">
        <w:t>{</w:t>
      </w:r>
    </w:p>
    <w:p w14:paraId="7100E55B" w14:textId="77777777" w:rsidR="00E435EF" w:rsidRPr="00E435EF" w:rsidRDefault="00E435EF" w:rsidP="00E435EF">
      <w:r w:rsidRPr="00E435EF">
        <w:t xml:space="preserve">  "@context": "https://schema.org",</w:t>
      </w:r>
    </w:p>
    <w:p w14:paraId="4A6BC294" w14:textId="77777777" w:rsidR="00E435EF" w:rsidRPr="00E435EF" w:rsidRDefault="00E435EF" w:rsidP="00E435EF">
      <w:r w:rsidRPr="00E435EF">
        <w:t xml:space="preserve">  "@type": "</w:t>
      </w:r>
      <w:proofErr w:type="spellStart"/>
      <w:r w:rsidRPr="00E435EF">
        <w:t>FAQPage</w:t>
      </w:r>
      <w:proofErr w:type="spellEnd"/>
      <w:r w:rsidRPr="00E435EF">
        <w:t>",</w:t>
      </w:r>
    </w:p>
    <w:p w14:paraId="23147E9C" w14:textId="77777777" w:rsidR="00E435EF" w:rsidRPr="00E435EF" w:rsidRDefault="00E435EF" w:rsidP="00E435EF">
      <w:r w:rsidRPr="00E435EF">
        <w:t xml:space="preserve">  "</w:t>
      </w:r>
      <w:proofErr w:type="spellStart"/>
      <w:r w:rsidRPr="00E435EF">
        <w:t>mainEntity</w:t>
      </w:r>
      <w:proofErr w:type="spellEnd"/>
      <w:r w:rsidRPr="00E435EF">
        <w:t>": [</w:t>
      </w:r>
    </w:p>
    <w:p w14:paraId="6449EE27" w14:textId="77777777" w:rsidR="00E435EF" w:rsidRPr="00E435EF" w:rsidRDefault="00E435EF" w:rsidP="00E435EF">
      <w:r w:rsidRPr="00E435EF">
        <w:t xml:space="preserve">    {</w:t>
      </w:r>
    </w:p>
    <w:p w14:paraId="034232F3" w14:textId="77777777" w:rsidR="00E435EF" w:rsidRPr="00E435EF" w:rsidRDefault="00E435EF" w:rsidP="00E435EF">
      <w:r w:rsidRPr="00E435EF">
        <w:t xml:space="preserve">      "@type": "Question",</w:t>
      </w:r>
    </w:p>
    <w:p w14:paraId="1DA95385" w14:textId="77777777" w:rsidR="00E435EF" w:rsidRPr="00E435EF" w:rsidRDefault="00E435EF" w:rsidP="00E435EF">
      <w:r w:rsidRPr="00E435EF">
        <w:t xml:space="preserve">      "name": "How big is the creatine kinase reagent market?",</w:t>
      </w:r>
    </w:p>
    <w:p w14:paraId="03F5D47D" w14:textId="77777777" w:rsidR="00E435EF" w:rsidRPr="00E435EF" w:rsidRDefault="00E435EF" w:rsidP="00E435EF">
      <w:r w:rsidRPr="00E435EF">
        <w:t xml:space="preserve">      "</w:t>
      </w:r>
      <w:proofErr w:type="spellStart"/>
      <w:r w:rsidRPr="00E435EF">
        <w:t>acceptedAnswer</w:t>
      </w:r>
      <w:proofErr w:type="spellEnd"/>
      <w:r w:rsidRPr="00E435EF">
        <w:t>": {</w:t>
      </w:r>
    </w:p>
    <w:p w14:paraId="08E56840" w14:textId="77777777" w:rsidR="00E435EF" w:rsidRPr="00E435EF" w:rsidRDefault="00E435EF" w:rsidP="00E435EF">
      <w:r w:rsidRPr="00E435EF">
        <w:t xml:space="preserve">        "@type": "Answer",</w:t>
      </w:r>
    </w:p>
    <w:p w14:paraId="63DD1280" w14:textId="77777777" w:rsidR="00E435EF" w:rsidRPr="00E435EF" w:rsidRDefault="00E435EF" w:rsidP="00E435EF">
      <w:r w:rsidRPr="00E435EF">
        <w:t xml:space="preserve">        "text": "The global creatine kinase reagent market was valued at USD 362.4 million in 2024."</w:t>
      </w:r>
    </w:p>
    <w:p w14:paraId="331B9BA2" w14:textId="77777777" w:rsidR="00E435EF" w:rsidRPr="00E435EF" w:rsidRDefault="00E435EF" w:rsidP="00E435EF">
      <w:r w:rsidRPr="00E435EF">
        <w:t xml:space="preserve">      }</w:t>
      </w:r>
    </w:p>
    <w:p w14:paraId="452E553E" w14:textId="77777777" w:rsidR="00E435EF" w:rsidRPr="00E435EF" w:rsidRDefault="00E435EF" w:rsidP="00E435EF">
      <w:r w:rsidRPr="00E435EF">
        <w:t xml:space="preserve">    },</w:t>
      </w:r>
    </w:p>
    <w:p w14:paraId="1D88F8A1" w14:textId="77777777" w:rsidR="00E435EF" w:rsidRPr="00E435EF" w:rsidRDefault="00E435EF" w:rsidP="00E435EF">
      <w:r w:rsidRPr="00E435EF">
        <w:t xml:space="preserve">    {</w:t>
      </w:r>
    </w:p>
    <w:p w14:paraId="2AB6E872" w14:textId="77777777" w:rsidR="00E435EF" w:rsidRPr="00E435EF" w:rsidRDefault="00E435EF" w:rsidP="00E435EF">
      <w:r w:rsidRPr="00E435EF">
        <w:lastRenderedPageBreak/>
        <w:t xml:space="preserve">      "@type": "Question",</w:t>
      </w:r>
    </w:p>
    <w:p w14:paraId="46001A7B" w14:textId="77777777" w:rsidR="00E435EF" w:rsidRPr="00E435EF" w:rsidRDefault="00E435EF" w:rsidP="00E435EF">
      <w:r w:rsidRPr="00E435EF">
        <w:t xml:space="preserve">      "name": "What is the CAGR for creatine kinase reagent market during the forecast period?",</w:t>
      </w:r>
    </w:p>
    <w:p w14:paraId="0D04BBF3" w14:textId="77777777" w:rsidR="00E435EF" w:rsidRPr="00E435EF" w:rsidRDefault="00E435EF" w:rsidP="00E435EF">
      <w:r w:rsidRPr="00E435EF">
        <w:t xml:space="preserve">      "</w:t>
      </w:r>
      <w:proofErr w:type="spellStart"/>
      <w:r w:rsidRPr="00E435EF">
        <w:t>acceptedAnswer</w:t>
      </w:r>
      <w:proofErr w:type="spellEnd"/>
      <w:r w:rsidRPr="00E435EF">
        <w:t>": {</w:t>
      </w:r>
    </w:p>
    <w:p w14:paraId="09AB15E6" w14:textId="77777777" w:rsidR="00E435EF" w:rsidRPr="00E435EF" w:rsidRDefault="00E435EF" w:rsidP="00E435EF">
      <w:r w:rsidRPr="00E435EF">
        <w:t xml:space="preserve">        "@type": "Answer",</w:t>
      </w:r>
    </w:p>
    <w:p w14:paraId="0373CA03" w14:textId="7E19102D" w:rsidR="00E435EF" w:rsidRPr="00E435EF" w:rsidRDefault="00E435EF" w:rsidP="00E435EF">
      <w:r w:rsidRPr="00E435EF">
        <w:t xml:space="preserve">        "text": "The market is expected to grow at a CAGR of </w:t>
      </w:r>
      <w:r w:rsidR="007614E7">
        <w:t>11.34</w:t>
      </w:r>
      <w:r w:rsidRPr="00E435EF">
        <w:t>% from 2024 to 2030."</w:t>
      </w:r>
    </w:p>
    <w:p w14:paraId="0C198413" w14:textId="77777777" w:rsidR="00E435EF" w:rsidRPr="00E435EF" w:rsidRDefault="00E435EF" w:rsidP="00E435EF">
      <w:r w:rsidRPr="00E435EF">
        <w:t xml:space="preserve">      }</w:t>
      </w:r>
    </w:p>
    <w:p w14:paraId="49EC7C1B" w14:textId="77777777" w:rsidR="00E435EF" w:rsidRPr="00E435EF" w:rsidRDefault="00E435EF" w:rsidP="00E435EF">
      <w:r w:rsidRPr="00E435EF">
        <w:t xml:space="preserve">    },</w:t>
      </w:r>
    </w:p>
    <w:p w14:paraId="10620249" w14:textId="77777777" w:rsidR="00E435EF" w:rsidRPr="00E435EF" w:rsidRDefault="00E435EF" w:rsidP="00E435EF">
      <w:r w:rsidRPr="00E435EF">
        <w:t xml:space="preserve">    {</w:t>
      </w:r>
    </w:p>
    <w:p w14:paraId="1AFE6245" w14:textId="77777777" w:rsidR="00E435EF" w:rsidRPr="00E435EF" w:rsidRDefault="00E435EF" w:rsidP="00E435EF">
      <w:r w:rsidRPr="00E435EF">
        <w:t xml:space="preserve">      "@type": "Question",</w:t>
      </w:r>
    </w:p>
    <w:p w14:paraId="2C0CA9F0" w14:textId="77777777" w:rsidR="00E435EF" w:rsidRPr="00E435EF" w:rsidRDefault="00E435EF" w:rsidP="00E435EF">
      <w:r w:rsidRPr="00E435EF">
        <w:t xml:space="preserve">      "name": "Who are the major players in the creatine kinase reagent market?",</w:t>
      </w:r>
    </w:p>
    <w:p w14:paraId="7CE030DA" w14:textId="77777777" w:rsidR="00E435EF" w:rsidRPr="00E435EF" w:rsidRDefault="00E435EF" w:rsidP="00E435EF">
      <w:r w:rsidRPr="00E435EF">
        <w:t xml:space="preserve">      "</w:t>
      </w:r>
      <w:proofErr w:type="spellStart"/>
      <w:r w:rsidRPr="00E435EF">
        <w:t>acceptedAnswer</w:t>
      </w:r>
      <w:proofErr w:type="spellEnd"/>
      <w:r w:rsidRPr="00E435EF">
        <w:t>": {</w:t>
      </w:r>
    </w:p>
    <w:p w14:paraId="3FBF2523" w14:textId="77777777" w:rsidR="00E435EF" w:rsidRPr="00E435EF" w:rsidRDefault="00E435EF" w:rsidP="00E435EF">
      <w:r w:rsidRPr="00E435EF">
        <w:t xml:space="preserve">        "@type": "Answer",</w:t>
      </w:r>
    </w:p>
    <w:p w14:paraId="230098FE" w14:textId="77777777" w:rsidR="00E435EF" w:rsidRPr="00E435EF" w:rsidRDefault="00E435EF" w:rsidP="00E435EF">
      <w:r w:rsidRPr="00E435EF">
        <w:t xml:space="preserve">        "text": "Leading players include Roche Diagnostics, Siemens </w:t>
      </w:r>
      <w:proofErr w:type="spellStart"/>
      <w:r w:rsidRPr="00E435EF">
        <w:t>Healthineers</w:t>
      </w:r>
      <w:proofErr w:type="spellEnd"/>
      <w:r w:rsidRPr="00E435EF">
        <w:t xml:space="preserve">, </w:t>
      </w:r>
      <w:proofErr w:type="spellStart"/>
      <w:r w:rsidRPr="00E435EF">
        <w:t>Thermo</w:t>
      </w:r>
      <w:proofErr w:type="spellEnd"/>
      <w:r w:rsidRPr="00E435EF">
        <w:t xml:space="preserve"> Fisher Scientific, and </w:t>
      </w:r>
      <w:proofErr w:type="spellStart"/>
      <w:r w:rsidRPr="00E435EF">
        <w:t>Randox</w:t>
      </w:r>
      <w:proofErr w:type="spellEnd"/>
      <w:r w:rsidRPr="00E435EF">
        <w:t xml:space="preserve"> Laboratories."</w:t>
      </w:r>
    </w:p>
    <w:p w14:paraId="68FA039D" w14:textId="77777777" w:rsidR="00E435EF" w:rsidRPr="00E435EF" w:rsidRDefault="00E435EF" w:rsidP="00E435EF">
      <w:r w:rsidRPr="00E435EF">
        <w:t xml:space="preserve">      }</w:t>
      </w:r>
    </w:p>
    <w:p w14:paraId="5A6998D7" w14:textId="77777777" w:rsidR="00E435EF" w:rsidRPr="00E435EF" w:rsidRDefault="00E435EF" w:rsidP="00E435EF">
      <w:r w:rsidRPr="00E435EF">
        <w:t xml:space="preserve">    },</w:t>
      </w:r>
    </w:p>
    <w:p w14:paraId="20196525" w14:textId="77777777" w:rsidR="00E435EF" w:rsidRPr="00E435EF" w:rsidRDefault="00E435EF" w:rsidP="00E435EF">
      <w:r w:rsidRPr="00E435EF">
        <w:t xml:space="preserve">    {</w:t>
      </w:r>
    </w:p>
    <w:p w14:paraId="094A0BA5" w14:textId="77777777" w:rsidR="00E435EF" w:rsidRPr="00E435EF" w:rsidRDefault="00E435EF" w:rsidP="00E435EF">
      <w:r w:rsidRPr="00E435EF">
        <w:t xml:space="preserve">      "@type": "Question",</w:t>
      </w:r>
    </w:p>
    <w:p w14:paraId="78AD6C30" w14:textId="77777777" w:rsidR="00E435EF" w:rsidRPr="00E435EF" w:rsidRDefault="00E435EF" w:rsidP="00E435EF">
      <w:r w:rsidRPr="00E435EF">
        <w:t xml:space="preserve">      "name": "Which region dominates the creatine kinase reagent market?",</w:t>
      </w:r>
    </w:p>
    <w:p w14:paraId="301C76EF" w14:textId="77777777" w:rsidR="00E435EF" w:rsidRPr="00E435EF" w:rsidRDefault="00E435EF" w:rsidP="00E435EF">
      <w:r w:rsidRPr="00E435EF">
        <w:t xml:space="preserve">      "</w:t>
      </w:r>
      <w:proofErr w:type="spellStart"/>
      <w:r w:rsidRPr="00E435EF">
        <w:t>acceptedAnswer</w:t>
      </w:r>
      <w:proofErr w:type="spellEnd"/>
      <w:r w:rsidRPr="00E435EF">
        <w:t>": {</w:t>
      </w:r>
    </w:p>
    <w:p w14:paraId="4F0B6E4A" w14:textId="77777777" w:rsidR="00E435EF" w:rsidRPr="00E435EF" w:rsidRDefault="00E435EF" w:rsidP="00E435EF">
      <w:r w:rsidRPr="00E435EF">
        <w:t xml:space="preserve">        "@type": "Answer",</w:t>
      </w:r>
    </w:p>
    <w:p w14:paraId="0492E0F5" w14:textId="77777777" w:rsidR="00E435EF" w:rsidRPr="00E435EF" w:rsidRDefault="00E435EF" w:rsidP="00E435EF">
      <w:r w:rsidRPr="00E435EF">
        <w:t xml:space="preserve">        "text": "North America leads due to advanced diagnostics infrastructure and high cardiac testing volumes."</w:t>
      </w:r>
    </w:p>
    <w:p w14:paraId="11CCC2D7" w14:textId="77777777" w:rsidR="00E435EF" w:rsidRPr="00E435EF" w:rsidRDefault="00E435EF" w:rsidP="00E435EF">
      <w:r w:rsidRPr="00E435EF">
        <w:t xml:space="preserve">      }</w:t>
      </w:r>
    </w:p>
    <w:p w14:paraId="775B6F8B" w14:textId="77777777" w:rsidR="00E435EF" w:rsidRPr="00E435EF" w:rsidRDefault="00E435EF" w:rsidP="00E435EF">
      <w:r w:rsidRPr="00E435EF">
        <w:t xml:space="preserve">    },</w:t>
      </w:r>
    </w:p>
    <w:p w14:paraId="09D3259B" w14:textId="77777777" w:rsidR="00E435EF" w:rsidRPr="00E435EF" w:rsidRDefault="00E435EF" w:rsidP="00E435EF">
      <w:r w:rsidRPr="00E435EF">
        <w:t xml:space="preserve">    {</w:t>
      </w:r>
    </w:p>
    <w:p w14:paraId="04565366" w14:textId="77777777" w:rsidR="00E435EF" w:rsidRPr="00E435EF" w:rsidRDefault="00E435EF" w:rsidP="00E435EF">
      <w:r w:rsidRPr="00E435EF">
        <w:t xml:space="preserve">      "@type": "Question",</w:t>
      </w:r>
    </w:p>
    <w:p w14:paraId="7ECA2A58" w14:textId="77777777" w:rsidR="00E435EF" w:rsidRPr="00E435EF" w:rsidRDefault="00E435EF" w:rsidP="00E435EF">
      <w:r w:rsidRPr="00E435EF">
        <w:t xml:space="preserve">      "name": "What factors are driving the creatine kinase reagent market?",</w:t>
      </w:r>
    </w:p>
    <w:p w14:paraId="2CC77E50" w14:textId="77777777" w:rsidR="00E435EF" w:rsidRPr="00E435EF" w:rsidRDefault="00E435EF" w:rsidP="00E435EF">
      <w:r w:rsidRPr="00E435EF">
        <w:t xml:space="preserve">      "</w:t>
      </w:r>
      <w:proofErr w:type="spellStart"/>
      <w:r w:rsidRPr="00E435EF">
        <w:t>acceptedAnswer</w:t>
      </w:r>
      <w:proofErr w:type="spellEnd"/>
      <w:r w:rsidRPr="00E435EF">
        <w:t>": {</w:t>
      </w:r>
    </w:p>
    <w:p w14:paraId="7C457EC7" w14:textId="77777777" w:rsidR="00E435EF" w:rsidRPr="00E435EF" w:rsidRDefault="00E435EF" w:rsidP="00E435EF">
      <w:r w:rsidRPr="00E435EF">
        <w:lastRenderedPageBreak/>
        <w:t xml:space="preserve">        "@type": "Answer",</w:t>
      </w:r>
    </w:p>
    <w:p w14:paraId="111D8F95" w14:textId="77777777" w:rsidR="00E435EF" w:rsidRPr="00E435EF" w:rsidRDefault="00E435EF" w:rsidP="00E435EF">
      <w:r w:rsidRPr="00E435EF">
        <w:t xml:space="preserve">        "text": "Growth is </w:t>
      </w:r>
      <w:proofErr w:type="spellStart"/>
      <w:r w:rsidRPr="00E435EF">
        <w:t>fueled</w:t>
      </w:r>
      <w:proofErr w:type="spellEnd"/>
      <w:r w:rsidRPr="00E435EF">
        <w:t xml:space="preserve"> by the rise in cardiovascular diagnostics, decentralized testing expansion, and global adoption of automated biochemistry systems."</w:t>
      </w:r>
    </w:p>
    <w:p w14:paraId="361A0133" w14:textId="77777777" w:rsidR="00E435EF" w:rsidRPr="00E435EF" w:rsidRDefault="00E435EF" w:rsidP="00E435EF">
      <w:r w:rsidRPr="00E435EF">
        <w:t xml:space="preserve">      }</w:t>
      </w:r>
    </w:p>
    <w:p w14:paraId="1EACD29A" w14:textId="77777777" w:rsidR="00E435EF" w:rsidRPr="00E435EF" w:rsidRDefault="00E435EF" w:rsidP="00E435EF">
      <w:r w:rsidRPr="00E435EF">
        <w:t xml:space="preserve">    }</w:t>
      </w:r>
    </w:p>
    <w:p w14:paraId="671825F3" w14:textId="77777777" w:rsidR="00E435EF" w:rsidRPr="00E435EF" w:rsidRDefault="00E435EF" w:rsidP="00E435EF">
      <w:r w:rsidRPr="00E435EF">
        <w:t xml:space="preserve">  ]</w:t>
      </w:r>
    </w:p>
    <w:p w14:paraId="2474CA79" w14:textId="77777777" w:rsidR="00E435EF" w:rsidRPr="00E435EF" w:rsidRDefault="00E435EF" w:rsidP="00E435EF">
      <w:r w:rsidRPr="00E435EF">
        <w:t>}</w:t>
      </w:r>
    </w:p>
    <w:p w14:paraId="48DACDF3" w14:textId="2FA61EB6" w:rsidR="00E435EF" w:rsidRDefault="00E435EF">
      <w:r>
        <w:br w:type="page"/>
      </w:r>
    </w:p>
    <w:p w14:paraId="12F4F999" w14:textId="77777777" w:rsidR="00E435EF" w:rsidRPr="00E435EF" w:rsidRDefault="00E435EF" w:rsidP="00E435EF"/>
    <w:p w14:paraId="0D1BD0AD" w14:textId="77777777" w:rsidR="00E435EF" w:rsidRPr="00E435EF" w:rsidRDefault="00E435EF" w:rsidP="00E435EF">
      <w:pPr>
        <w:rPr>
          <w:b/>
          <w:bCs/>
        </w:rPr>
      </w:pPr>
      <w:r w:rsidRPr="00E435EF">
        <w:rPr>
          <w:b/>
          <w:bCs/>
        </w:rPr>
        <w:t>Section 9: Table of Contents for Creatine Kinase Reagent Market Report (2024–2030)</w:t>
      </w:r>
    </w:p>
    <w:p w14:paraId="7F2137D0" w14:textId="77777777" w:rsidR="00E435EF" w:rsidRPr="00E435EF" w:rsidRDefault="00E435EF" w:rsidP="00E435EF">
      <w:r w:rsidRPr="00E435EF">
        <w:pict w14:anchorId="788F7236">
          <v:rect id="_x0000_i1251" style="width:0;height:1.5pt" o:hralign="center" o:hrstd="t" o:hr="t" fillcolor="#a0a0a0" stroked="f"/>
        </w:pict>
      </w:r>
    </w:p>
    <w:p w14:paraId="386724E4" w14:textId="77777777" w:rsidR="00E435EF" w:rsidRPr="00E435EF" w:rsidRDefault="00E435EF" w:rsidP="00E435EF">
      <w:pPr>
        <w:rPr>
          <w:b/>
          <w:bCs/>
        </w:rPr>
      </w:pPr>
      <w:r w:rsidRPr="00E435EF">
        <w:rPr>
          <w:b/>
          <w:bCs/>
        </w:rPr>
        <w:t>Executive Summary</w:t>
      </w:r>
    </w:p>
    <w:p w14:paraId="67FF2241" w14:textId="77777777" w:rsidR="00E435EF" w:rsidRPr="00E435EF" w:rsidRDefault="00E435EF" w:rsidP="00E435EF">
      <w:pPr>
        <w:numPr>
          <w:ilvl w:val="0"/>
          <w:numId w:val="14"/>
        </w:numPr>
      </w:pPr>
      <w:r w:rsidRPr="00E435EF">
        <w:t>Market Overview</w:t>
      </w:r>
    </w:p>
    <w:p w14:paraId="41D2193D" w14:textId="77777777" w:rsidR="00E435EF" w:rsidRPr="00E435EF" w:rsidRDefault="00E435EF" w:rsidP="00E435EF">
      <w:pPr>
        <w:numPr>
          <w:ilvl w:val="0"/>
          <w:numId w:val="14"/>
        </w:numPr>
      </w:pPr>
      <w:r w:rsidRPr="00E435EF">
        <w:t>Market Attractiveness by Type, Formulation, End User, and Region</w:t>
      </w:r>
    </w:p>
    <w:p w14:paraId="341F1C24" w14:textId="77777777" w:rsidR="00E435EF" w:rsidRPr="00E435EF" w:rsidRDefault="00E435EF" w:rsidP="00E435EF">
      <w:pPr>
        <w:numPr>
          <w:ilvl w:val="0"/>
          <w:numId w:val="14"/>
        </w:numPr>
      </w:pPr>
      <w:r w:rsidRPr="00E435EF">
        <w:t>Strategic Insights from Key Executives (CXO Perspective)</w:t>
      </w:r>
    </w:p>
    <w:p w14:paraId="288768E5" w14:textId="77777777" w:rsidR="00E435EF" w:rsidRPr="00E435EF" w:rsidRDefault="00E435EF" w:rsidP="00E435EF">
      <w:pPr>
        <w:numPr>
          <w:ilvl w:val="0"/>
          <w:numId w:val="14"/>
        </w:numPr>
      </w:pPr>
      <w:r w:rsidRPr="00E435EF">
        <w:t>Historical Market Size and Future Projections (2017–2030)</w:t>
      </w:r>
    </w:p>
    <w:p w14:paraId="6DCFEE88" w14:textId="77777777" w:rsidR="00E435EF" w:rsidRPr="00E435EF" w:rsidRDefault="00E435EF" w:rsidP="00E435EF">
      <w:pPr>
        <w:numPr>
          <w:ilvl w:val="0"/>
          <w:numId w:val="14"/>
        </w:numPr>
      </w:pPr>
      <w:r w:rsidRPr="00E435EF">
        <w:t>Summary of Market Segmentation by Type, Formulation, End User, and Region</w:t>
      </w:r>
    </w:p>
    <w:p w14:paraId="5CFED356" w14:textId="77777777" w:rsidR="00E435EF" w:rsidRPr="00E435EF" w:rsidRDefault="00E435EF" w:rsidP="00E435EF">
      <w:r w:rsidRPr="00E435EF">
        <w:pict w14:anchorId="321D7F93">
          <v:rect id="_x0000_i1252" style="width:0;height:1.5pt" o:hralign="center" o:hrstd="t" o:hr="t" fillcolor="#a0a0a0" stroked="f"/>
        </w:pict>
      </w:r>
    </w:p>
    <w:p w14:paraId="36FE74DE" w14:textId="77777777" w:rsidR="00E435EF" w:rsidRPr="00E435EF" w:rsidRDefault="00E435EF" w:rsidP="00E435EF">
      <w:pPr>
        <w:rPr>
          <w:b/>
          <w:bCs/>
        </w:rPr>
      </w:pPr>
      <w:r w:rsidRPr="00E435EF">
        <w:rPr>
          <w:b/>
          <w:bCs/>
        </w:rPr>
        <w:t>Market Share Analysis</w:t>
      </w:r>
    </w:p>
    <w:p w14:paraId="5AD62E55" w14:textId="77777777" w:rsidR="00E435EF" w:rsidRPr="00E435EF" w:rsidRDefault="00E435EF" w:rsidP="00E435EF">
      <w:pPr>
        <w:numPr>
          <w:ilvl w:val="0"/>
          <w:numId w:val="15"/>
        </w:numPr>
      </w:pPr>
      <w:r w:rsidRPr="00E435EF">
        <w:t>Leading Players by Revenue and Market Share</w:t>
      </w:r>
    </w:p>
    <w:p w14:paraId="65BC49DE" w14:textId="77777777" w:rsidR="00E435EF" w:rsidRPr="00E435EF" w:rsidRDefault="00E435EF" w:rsidP="00E435EF">
      <w:pPr>
        <w:numPr>
          <w:ilvl w:val="0"/>
          <w:numId w:val="15"/>
        </w:numPr>
      </w:pPr>
      <w:r w:rsidRPr="00E435EF">
        <w:t>Market Share Analysis by Type and Formulation</w:t>
      </w:r>
    </w:p>
    <w:p w14:paraId="036AC56F" w14:textId="77777777" w:rsidR="00E435EF" w:rsidRPr="00E435EF" w:rsidRDefault="00E435EF" w:rsidP="00E435EF">
      <w:pPr>
        <w:numPr>
          <w:ilvl w:val="0"/>
          <w:numId w:val="15"/>
        </w:numPr>
      </w:pPr>
      <w:r w:rsidRPr="00E435EF">
        <w:t>End User Segment Share Breakdown</w:t>
      </w:r>
    </w:p>
    <w:p w14:paraId="3224E980" w14:textId="77777777" w:rsidR="00E435EF" w:rsidRPr="00E435EF" w:rsidRDefault="00E435EF" w:rsidP="00E435EF">
      <w:pPr>
        <w:numPr>
          <w:ilvl w:val="0"/>
          <w:numId w:val="15"/>
        </w:numPr>
      </w:pPr>
      <w:r w:rsidRPr="00E435EF">
        <w:t>Strategic Positioning of Key Players</w:t>
      </w:r>
    </w:p>
    <w:p w14:paraId="4D1E937D" w14:textId="77777777" w:rsidR="00E435EF" w:rsidRPr="00E435EF" w:rsidRDefault="00E435EF" w:rsidP="00E435EF">
      <w:r w:rsidRPr="00E435EF">
        <w:pict w14:anchorId="30B3EAEB">
          <v:rect id="_x0000_i1253" style="width:0;height:1.5pt" o:hralign="center" o:hrstd="t" o:hr="t" fillcolor="#a0a0a0" stroked="f"/>
        </w:pict>
      </w:r>
    </w:p>
    <w:p w14:paraId="290D00E5" w14:textId="77777777" w:rsidR="00E435EF" w:rsidRPr="00E435EF" w:rsidRDefault="00E435EF" w:rsidP="00E435EF">
      <w:pPr>
        <w:rPr>
          <w:b/>
          <w:bCs/>
        </w:rPr>
      </w:pPr>
      <w:r w:rsidRPr="00E435EF">
        <w:rPr>
          <w:b/>
          <w:bCs/>
        </w:rPr>
        <w:t>Investment Opportunities in the Creatine Kinase Reagent Market</w:t>
      </w:r>
    </w:p>
    <w:p w14:paraId="72E82CE7" w14:textId="77777777" w:rsidR="00E435EF" w:rsidRPr="00E435EF" w:rsidRDefault="00E435EF" w:rsidP="00E435EF">
      <w:pPr>
        <w:numPr>
          <w:ilvl w:val="0"/>
          <w:numId w:val="16"/>
        </w:numPr>
      </w:pPr>
      <w:r w:rsidRPr="00E435EF">
        <w:t>Key Product and Process Innovations</w:t>
      </w:r>
    </w:p>
    <w:p w14:paraId="500F8058" w14:textId="77777777" w:rsidR="00E435EF" w:rsidRPr="00E435EF" w:rsidRDefault="00E435EF" w:rsidP="00E435EF">
      <w:pPr>
        <w:numPr>
          <w:ilvl w:val="0"/>
          <w:numId w:val="16"/>
        </w:numPr>
      </w:pPr>
      <w:r w:rsidRPr="00E435EF">
        <w:t>Regional Expansion and Supply Chain Growth</w:t>
      </w:r>
    </w:p>
    <w:p w14:paraId="7DBB957E" w14:textId="77777777" w:rsidR="00E435EF" w:rsidRPr="00E435EF" w:rsidRDefault="00E435EF" w:rsidP="00E435EF">
      <w:pPr>
        <w:numPr>
          <w:ilvl w:val="0"/>
          <w:numId w:val="16"/>
        </w:numPr>
      </w:pPr>
      <w:r w:rsidRPr="00E435EF">
        <w:t>Mergers, Acquisitions, and Licensing Agreements</w:t>
      </w:r>
    </w:p>
    <w:p w14:paraId="206307B3" w14:textId="77777777" w:rsidR="00E435EF" w:rsidRPr="00E435EF" w:rsidRDefault="00E435EF" w:rsidP="00E435EF">
      <w:pPr>
        <w:numPr>
          <w:ilvl w:val="0"/>
          <w:numId w:val="16"/>
        </w:numPr>
      </w:pPr>
      <w:r w:rsidRPr="00E435EF">
        <w:t>High-Growth Segments for Capital Investment</w:t>
      </w:r>
    </w:p>
    <w:p w14:paraId="122B1A7F" w14:textId="77777777" w:rsidR="00E435EF" w:rsidRPr="00E435EF" w:rsidRDefault="00E435EF" w:rsidP="00E435EF">
      <w:r w:rsidRPr="00E435EF">
        <w:pict w14:anchorId="0147FBE9">
          <v:rect id="_x0000_i1254" style="width:0;height:1.5pt" o:hralign="center" o:hrstd="t" o:hr="t" fillcolor="#a0a0a0" stroked="f"/>
        </w:pict>
      </w:r>
    </w:p>
    <w:p w14:paraId="1AA44405" w14:textId="77777777" w:rsidR="00E435EF" w:rsidRPr="00E435EF" w:rsidRDefault="00E435EF" w:rsidP="00E435EF">
      <w:pPr>
        <w:rPr>
          <w:b/>
          <w:bCs/>
        </w:rPr>
      </w:pPr>
      <w:r w:rsidRPr="00E435EF">
        <w:rPr>
          <w:b/>
          <w:bCs/>
        </w:rPr>
        <w:t>Market Introduction</w:t>
      </w:r>
    </w:p>
    <w:p w14:paraId="2AD22B0A" w14:textId="77777777" w:rsidR="00E435EF" w:rsidRPr="00E435EF" w:rsidRDefault="00E435EF" w:rsidP="00E435EF">
      <w:pPr>
        <w:numPr>
          <w:ilvl w:val="0"/>
          <w:numId w:val="17"/>
        </w:numPr>
      </w:pPr>
      <w:r w:rsidRPr="00E435EF">
        <w:t>Definition and Scope of the Study</w:t>
      </w:r>
    </w:p>
    <w:p w14:paraId="5BC9F373" w14:textId="77777777" w:rsidR="00E435EF" w:rsidRPr="00E435EF" w:rsidRDefault="00E435EF" w:rsidP="00E435EF">
      <w:pPr>
        <w:numPr>
          <w:ilvl w:val="0"/>
          <w:numId w:val="17"/>
        </w:numPr>
      </w:pPr>
      <w:r w:rsidRPr="00E435EF">
        <w:t>Overview of CK Reagent Utility in Diagnostics</w:t>
      </w:r>
    </w:p>
    <w:p w14:paraId="6D8D744B" w14:textId="77777777" w:rsidR="00E435EF" w:rsidRPr="00E435EF" w:rsidRDefault="00E435EF" w:rsidP="00E435EF">
      <w:pPr>
        <w:numPr>
          <w:ilvl w:val="0"/>
          <w:numId w:val="17"/>
        </w:numPr>
      </w:pPr>
      <w:r w:rsidRPr="00E435EF">
        <w:t>Market Structure and Stakeholder Overview</w:t>
      </w:r>
    </w:p>
    <w:p w14:paraId="66B34234" w14:textId="77777777" w:rsidR="00E435EF" w:rsidRPr="00E435EF" w:rsidRDefault="00E435EF" w:rsidP="00E435EF">
      <w:r w:rsidRPr="00E435EF">
        <w:pict w14:anchorId="4197D882">
          <v:rect id="_x0000_i1255" style="width:0;height:1.5pt" o:hralign="center" o:hrstd="t" o:hr="t" fillcolor="#a0a0a0" stroked="f"/>
        </w:pict>
      </w:r>
    </w:p>
    <w:p w14:paraId="05FFA088" w14:textId="77777777" w:rsidR="00E435EF" w:rsidRPr="00E435EF" w:rsidRDefault="00E435EF" w:rsidP="00E435EF">
      <w:pPr>
        <w:rPr>
          <w:b/>
          <w:bCs/>
        </w:rPr>
      </w:pPr>
      <w:r w:rsidRPr="00E435EF">
        <w:rPr>
          <w:b/>
          <w:bCs/>
        </w:rPr>
        <w:t>Research Methodology</w:t>
      </w:r>
    </w:p>
    <w:p w14:paraId="3ABE3A81" w14:textId="77777777" w:rsidR="00E435EF" w:rsidRPr="00E435EF" w:rsidRDefault="00E435EF" w:rsidP="00E435EF">
      <w:pPr>
        <w:numPr>
          <w:ilvl w:val="0"/>
          <w:numId w:val="18"/>
        </w:numPr>
      </w:pPr>
      <w:r w:rsidRPr="00E435EF">
        <w:t>Research Process and Data Sources</w:t>
      </w:r>
    </w:p>
    <w:p w14:paraId="2ED72A13" w14:textId="77777777" w:rsidR="00E435EF" w:rsidRPr="00E435EF" w:rsidRDefault="00E435EF" w:rsidP="00E435EF">
      <w:pPr>
        <w:numPr>
          <w:ilvl w:val="0"/>
          <w:numId w:val="18"/>
        </w:numPr>
      </w:pPr>
      <w:r w:rsidRPr="00E435EF">
        <w:lastRenderedPageBreak/>
        <w:t>Market Size Estimation Techniques</w:t>
      </w:r>
    </w:p>
    <w:p w14:paraId="0F75F21F" w14:textId="77777777" w:rsidR="00E435EF" w:rsidRPr="00E435EF" w:rsidRDefault="00E435EF" w:rsidP="00E435EF">
      <w:pPr>
        <w:numPr>
          <w:ilvl w:val="0"/>
          <w:numId w:val="18"/>
        </w:numPr>
      </w:pPr>
      <w:r w:rsidRPr="00E435EF">
        <w:t>Forecasting Model and Assumptions</w:t>
      </w:r>
    </w:p>
    <w:p w14:paraId="3AD65339" w14:textId="77777777" w:rsidR="00E435EF" w:rsidRPr="00E435EF" w:rsidRDefault="00E435EF" w:rsidP="00E435EF">
      <w:pPr>
        <w:numPr>
          <w:ilvl w:val="0"/>
          <w:numId w:val="18"/>
        </w:numPr>
      </w:pPr>
      <w:r w:rsidRPr="00E435EF">
        <w:t>Data Triangulation Methods</w:t>
      </w:r>
    </w:p>
    <w:p w14:paraId="4B4381E1" w14:textId="77777777" w:rsidR="00E435EF" w:rsidRPr="00E435EF" w:rsidRDefault="00E435EF" w:rsidP="00E435EF">
      <w:r w:rsidRPr="00E435EF">
        <w:pict w14:anchorId="7959DC46">
          <v:rect id="_x0000_i1256" style="width:0;height:1.5pt" o:hralign="center" o:hrstd="t" o:hr="t" fillcolor="#a0a0a0" stroked="f"/>
        </w:pict>
      </w:r>
    </w:p>
    <w:p w14:paraId="77DA7C36" w14:textId="77777777" w:rsidR="00E435EF" w:rsidRPr="00E435EF" w:rsidRDefault="00E435EF" w:rsidP="00E435EF">
      <w:pPr>
        <w:rPr>
          <w:b/>
          <w:bCs/>
        </w:rPr>
      </w:pPr>
      <w:r w:rsidRPr="00E435EF">
        <w:rPr>
          <w:b/>
          <w:bCs/>
        </w:rPr>
        <w:t>Market Dynamics</w:t>
      </w:r>
    </w:p>
    <w:p w14:paraId="13DC1DE7" w14:textId="77777777" w:rsidR="00E435EF" w:rsidRPr="00E435EF" w:rsidRDefault="00E435EF" w:rsidP="00E435EF">
      <w:pPr>
        <w:numPr>
          <w:ilvl w:val="0"/>
          <w:numId w:val="19"/>
        </w:numPr>
      </w:pPr>
      <w:r w:rsidRPr="00E435EF">
        <w:t>Market Drivers</w:t>
      </w:r>
    </w:p>
    <w:p w14:paraId="7E73EB2D" w14:textId="77777777" w:rsidR="00E435EF" w:rsidRPr="00E435EF" w:rsidRDefault="00E435EF" w:rsidP="00E435EF">
      <w:pPr>
        <w:numPr>
          <w:ilvl w:val="0"/>
          <w:numId w:val="19"/>
        </w:numPr>
      </w:pPr>
      <w:r w:rsidRPr="00E435EF">
        <w:t>Challenges and Restraints</w:t>
      </w:r>
    </w:p>
    <w:p w14:paraId="40120965" w14:textId="77777777" w:rsidR="00E435EF" w:rsidRPr="00E435EF" w:rsidRDefault="00E435EF" w:rsidP="00E435EF">
      <w:pPr>
        <w:numPr>
          <w:ilvl w:val="0"/>
          <w:numId w:val="19"/>
        </w:numPr>
      </w:pPr>
      <w:r w:rsidRPr="00E435EF">
        <w:t>Opportunities for Stakeholders</w:t>
      </w:r>
    </w:p>
    <w:p w14:paraId="0EFF3ED6" w14:textId="77777777" w:rsidR="00E435EF" w:rsidRPr="00E435EF" w:rsidRDefault="00E435EF" w:rsidP="00E435EF">
      <w:pPr>
        <w:numPr>
          <w:ilvl w:val="0"/>
          <w:numId w:val="19"/>
        </w:numPr>
      </w:pPr>
      <w:r w:rsidRPr="00E435EF">
        <w:t>Emerging Trends in Diagnostic Reagent Innovation</w:t>
      </w:r>
    </w:p>
    <w:p w14:paraId="711A54BB" w14:textId="77777777" w:rsidR="00E435EF" w:rsidRPr="00E435EF" w:rsidRDefault="00E435EF" w:rsidP="00E435EF">
      <w:pPr>
        <w:numPr>
          <w:ilvl w:val="0"/>
          <w:numId w:val="19"/>
        </w:numPr>
      </w:pPr>
      <w:r w:rsidRPr="00E435EF">
        <w:t>Regulatory Landscape and Diagnostic Standards</w:t>
      </w:r>
    </w:p>
    <w:p w14:paraId="1A318498" w14:textId="77777777" w:rsidR="00E435EF" w:rsidRPr="00E435EF" w:rsidRDefault="00E435EF" w:rsidP="00E435EF">
      <w:r w:rsidRPr="00E435EF">
        <w:pict w14:anchorId="07646810">
          <v:rect id="_x0000_i1257" style="width:0;height:1.5pt" o:hralign="center" o:hrstd="t" o:hr="t" fillcolor="#a0a0a0" stroked="f"/>
        </w:pict>
      </w:r>
    </w:p>
    <w:p w14:paraId="78B87C07" w14:textId="77777777" w:rsidR="00E435EF" w:rsidRPr="00E435EF" w:rsidRDefault="00E435EF" w:rsidP="00E435EF">
      <w:pPr>
        <w:rPr>
          <w:b/>
          <w:bCs/>
        </w:rPr>
      </w:pPr>
      <w:r w:rsidRPr="00E435EF">
        <w:rPr>
          <w:b/>
          <w:bCs/>
        </w:rPr>
        <w:t>Global Creatine Kinase Reagent Market Analysis (2024–2030)</w:t>
      </w:r>
    </w:p>
    <w:p w14:paraId="587B1D51" w14:textId="77777777" w:rsidR="00E435EF" w:rsidRPr="00E435EF" w:rsidRDefault="00E435EF" w:rsidP="00E435EF">
      <w:pPr>
        <w:numPr>
          <w:ilvl w:val="0"/>
          <w:numId w:val="20"/>
        </w:numPr>
      </w:pPr>
      <w:r w:rsidRPr="00E435EF">
        <w:t>Market Size and Volume Forecasts</w:t>
      </w:r>
    </w:p>
    <w:p w14:paraId="0620812C" w14:textId="77777777" w:rsidR="00E435EF" w:rsidRPr="00E435EF" w:rsidRDefault="00E435EF" w:rsidP="00E435EF">
      <w:pPr>
        <w:numPr>
          <w:ilvl w:val="0"/>
          <w:numId w:val="20"/>
        </w:numPr>
      </w:pPr>
      <w:r w:rsidRPr="00E435EF">
        <w:t>By Type:</w:t>
      </w:r>
    </w:p>
    <w:p w14:paraId="2808392C" w14:textId="77777777" w:rsidR="00E435EF" w:rsidRPr="00E435EF" w:rsidRDefault="00E435EF" w:rsidP="00E435EF">
      <w:pPr>
        <w:numPr>
          <w:ilvl w:val="1"/>
          <w:numId w:val="20"/>
        </w:numPr>
      </w:pPr>
      <w:r w:rsidRPr="00E435EF">
        <w:t>CK-MM</w:t>
      </w:r>
    </w:p>
    <w:p w14:paraId="5E860BB3" w14:textId="77777777" w:rsidR="00E435EF" w:rsidRPr="00E435EF" w:rsidRDefault="00E435EF" w:rsidP="00E435EF">
      <w:pPr>
        <w:numPr>
          <w:ilvl w:val="1"/>
          <w:numId w:val="20"/>
        </w:numPr>
      </w:pPr>
      <w:r w:rsidRPr="00E435EF">
        <w:t>CK-MB</w:t>
      </w:r>
    </w:p>
    <w:p w14:paraId="577BAD24" w14:textId="77777777" w:rsidR="00E435EF" w:rsidRPr="00E435EF" w:rsidRDefault="00E435EF" w:rsidP="00E435EF">
      <w:pPr>
        <w:numPr>
          <w:ilvl w:val="1"/>
          <w:numId w:val="20"/>
        </w:numPr>
      </w:pPr>
      <w:r w:rsidRPr="00E435EF">
        <w:t>CK-BB</w:t>
      </w:r>
    </w:p>
    <w:p w14:paraId="3EAE131F" w14:textId="77777777" w:rsidR="00E435EF" w:rsidRPr="00E435EF" w:rsidRDefault="00E435EF" w:rsidP="00E435EF">
      <w:pPr>
        <w:numPr>
          <w:ilvl w:val="1"/>
          <w:numId w:val="20"/>
        </w:numPr>
      </w:pPr>
      <w:r w:rsidRPr="00E435EF">
        <w:t>Total CK</w:t>
      </w:r>
    </w:p>
    <w:p w14:paraId="37206C52" w14:textId="77777777" w:rsidR="00E435EF" w:rsidRPr="00E435EF" w:rsidRDefault="00E435EF" w:rsidP="00E435EF">
      <w:pPr>
        <w:numPr>
          <w:ilvl w:val="0"/>
          <w:numId w:val="20"/>
        </w:numPr>
      </w:pPr>
      <w:r w:rsidRPr="00E435EF">
        <w:t>By Formulation:</w:t>
      </w:r>
    </w:p>
    <w:p w14:paraId="71E85A61" w14:textId="77777777" w:rsidR="00E435EF" w:rsidRPr="00E435EF" w:rsidRDefault="00E435EF" w:rsidP="00E435EF">
      <w:pPr>
        <w:numPr>
          <w:ilvl w:val="1"/>
          <w:numId w:val="20"/>
        </w:numPr>
      </w:pPr>
      <w:r w:rsidRPr="00E435EF">
        <w:t>Liquid Stable Reagents</w:t>
      </w:r>
    </w:p>
    <w:p w14:paraId="79E03E36" w14:textId="77777777" w:rsidR="00E435EF" w:rsidRPr="00E435EF" w:rsidRDefault="00E435EF" w:rsidP="00E435EF">
      <w:pPr>
        <w:numPr>
          <w:ilvl w:val="1"/>
          <w:numId w:val="20"/>
        </w:numPr>
      </w:pPr>
      <w:r w:rsidRPr="00E435EF">
        <w:t>Lyophilized (Dry) Reagents</w:t>
      </w:r>
    </w:p>
    <w:p w14:paraId="2ABF8AF0" w14:textId="77777777" w:rsidR="00E435EF" w:rsidRPr="00E435EF" w:rsidRDefault="00E435EF" w:rsidP="00E435EF">
      <w:pPr>
        <w:numPr>
          <w:ilvl w:val="0"/>
          <w:numId w:val="20"/>
        </w:numPr>
      </w:pPr>
      <w:r w:rsidRPr="00E435EF">
        <w:t>By End User:</w:t>
      </w:r>
    </w:p>
    <w:p w14:paraId="1141F3A1" w14:textId="77777777" w:rsidR="00E435EF" w:rsidRPr="00E435EF" w:rsidRDefault="00E435EF" w:rsidP="00E435EF">
      <w:pPr>
        <w:numPr>
          <w:ilvl w:val="1"/>
          <w:numId w:val="20"/>
        </w:numPr>
      </w:pPr>
      <w:r w:rsidRPr="00E435EF">
        <w:t>Hospitals and Clinics</w:t>
      </w:r>
    </w:p>
    <w:p w14:paraId="2A2C242F" w14:textId="77777777" w:rsidR="00E435EF" w:rsidRPr="00E435EF" w:rsidRDefault="00E435EF" w:rsidP="00E435EF">
      <w:pPr>
        <w:numPr>
          <w:ilvl w:val="1"/>
          <w:numId w:val="20"/>
        </w:numPr>
      </w:pPr>
      <w:r w:rsidRPr="00E435EF">
        <w:t>Diagnostic Laboratories</w:t>
      </w:r>
    </w:p>
    <w:p w14:paraId="7A74D77E" w14:textId="77777777" w:rsidR="00E435EF" w:rsidRPr="00E435EF" w:rsidRDefault="00E435EF" w:rsidP="00E435EF">
      <w:pPr>
        <w:numPr>
          <w:ilvl w:val="1"/>
          <w:numId w:val="20"/>
        </w:numPr>
      </w:pPr>
      <w:r w:rsidRPr="00E435EF">
        <w:t>Academic and Research Institutes</w:t>
      </w:r>
    </w:p>
    <w:p w14:paraId="6F7BF45B" w14:textId="77777777" w:rsidR="00E435EF" w:rsidRPr="00E435EF" w:rsidRDefault="00E435EF" w:rsidP="00E435EF">
      <w:pPr>
        <w:numPr>
          <w:ilvl w:val="1"/>
          <w:numId w:val="20"/>
        </w:numPr>
      </w:pPr>
      <w:r w:rsidRPr="00E435EF">
        <w:t xml:space="preserve">Point-of-Care Testing </w:t>
      </w:r>
      <w:proofErr w:type="spellStart"/>
      <w:r w:rsidRPr="00E435EF">
        <w:t>Centers</w:t>
      </w:r>
      <w:proofErr w:type="spellEnd"/>
    </w:p>
    <w:p w14:paraId="015A435E" w14:textId="77777777" w:rsidR="00E435EF" w:rsidRPr="00E435EF" w:rsidRDefault="00E435EF" w:rsidP="00E435EF">
      <w:r w:rsidRPr="00E435EF">
        <w:pict w14:anchorId="31F8E064">
          <v:rect id="_x0000_i1258" style="width:0;height:1.5pt" o:hralign="center" o:hrstd="t" o:hr="t" fillcolor="#a0a0a0" stroked="f"/>
        </w:pict>
      </w:r>
    </w:p>
    <w:p w14:paraId="7ED72DCF" w14:textId="77777777" w:rsidR="00E435EF" w:rsidRPr="00E435EF" w:rsidRDefault="00E435EF" w:rsidP="00E435EF">
      <w:pPr>
        <w:rPr>
          <w:b/>
          <w:bCs/>
        </w:rPr>
      </w:pPr>
      <w:r w:rsidRPr="00E435EF">
        <w:rPr>
          <w:b/>
          <w:bCs/>
        </w:rPr>
        <w:t>Regional Market Analysis</w:t>
      </w:r>
    </w:p>
    <w:p w14:paraId="2005550A" w14:textId="77777777" w:rsidR="00E435EF" w:rsidRPr="00E435EF" w:rsidRDefault="00E435EF" w:rsidP="00E435EF">
      <w:pPr>
        <w:rPr>
          <w:b/>
          <w:bCs/>
        </w:rPr>
      </w:pPr>
      <w:r w:rsidRPr="00E435EF">
        <w:rPr>
          <w:b/>
          <w:bCs/>
        </w:rPr>
        <w:t>North America</w:t>
      </w:r>
    </w:p>
    <w:p w14:paraId="079C22CC" w14:textId="77777777" w:rsidR="00E435EF" w:rsidRPr="00E435EF" w:rsidRDefault="00E435EF" w:rsidP="00E435EF">
      <w:pPr>
        <w:numPr>
          <w:ilvl w:val="0"/>
          <w:numId w:val="21"/>
        </w:numPr>
      </w:pPr>
      <w:r w:rsidRPr="00E435EF">
        <w:lastRenderedPageBreak/>
        <w:t>United States</w:t>
      </w:r>
    </w:p>
    <w:p w14:paraId="0BEFAE80" w14:textId="77777777" w:rsidR="00E435EF" w:rsidRPr="00E435EF" w:rsidRDefault="00E435EF" w:rsidP="00E435EF">
      <w:pPr>
        <w:numPr>
          <w:ilvl w:val="0"/>
          <w:numId w:val="21"/>
        </w:numPr>
      </w:pPr>
      <w:r w:rsidRPr="00E435EF">
        <w:t>Canada</w:t>
      </w:r>
    </w:p>
    <w:p w14:paraId="0506156F" w14:textId="77777777" w:rsidR="00E435EF" w:rsidRPr="00E435EF" w:rsidRDefault="00E435EF" w:rsidP="00E435EF">
      <w:pPr>
        <w:numPr>
          <w:ilvl w:val="0"/>
          <w:numId w:val="21"/>
        </w:numPr>
      </w:pPr>
      <w:r w:rsidRPr="00E435EF">
        <w:t>Mexico</w:t>
      </w:r>
    </w:p>
    <w:p w14:paraId="5570E7E3" w14:textId="77777777" w:rsidR="00E435EF" w:rsidRPr="00E435EF" w:rsidRDefault="00E435EF" w:rsidP="00E435EF">
      <w:pPr>
        <w:rPr>
          <w:b/>
          <w:bCs/>
        </w:rPr>
      </w:pPr>
      <w:r w:rsidRPr="00E435EF">
        <w:rPr>
          <w:b/>
          <w:bCs/>
        </w:rPr>
        <w:t>Europe</w:t>
      </w:r>
    </w:p>
    <w:p w14:paraId="677CE1E1" w14:textId="77777777" w:rsidR="00E435EF" w:rsidRPr="00E435EF" w:rsidRDefault="00E435EF" w:rsidP="00E435EF">
      <w:pPr>
        <w:numPr>
          <w:ilvl w:val="0"/>
          <w:numId w:val="22"/>
        </w:numPr>
      </w:pPr>
      <w:r w:rsidRPr="00E435EF">
        <w:t>Germany</w:t>
      </w:r>
    </w:p>
    <w:p w14:paraId="3CF25C97" w14:textId="77777777" w:rsidR="00E435EF" w:rsidRPr="00E435EF" w:rsidRDefault="00E435EF" w:rsidP="00E435EF">
      <w:pPr>
        <w:numPr>
          <w:ilvl w:val="0"/>
          <w:numId w:val="22"/>
        </w:numPr>
      </w:pPr>
      <w:r w:rsidRPr="00E435EF">
        <w:t>United Kingdom</w:t>
      </w:r>
    </w:p>
    <w:p w14:paraId="38D6DD41" w14:textId="77777777" w:rsidR="00E435EF" w:rsidRPr="00E435EF" w:rsidRDefault="00E435EF" w:rsidP="00E435EF">
      <w:pPr>
        <w:numPr>
          <w:ilvl w:val="0"/>
          <w:numId w:val="22"/>
        </w:numPr>
      </w:pPr>
      <w:r w:rsidRPr="00E435EF">
        <w:t>France</w:t>
      </w:r>
    </w:p>
    <w:p w14:paraId="25F2DCA2" w14:textId="77777777" w:rsidR="00E435EF" w:rsidRPr="00E435EF" w:rsidRDefault="00E435EF" w:rsidP="00E435EF">
      <w:pPr>
        <w:numPr>
          <w:ilvl w:val="0"/>
          <w:numId w:val="22"/>
        </w:numPr>
      </w:pPr>
      <w:r w:rsidRPr="00E435EF">
        <w:t>Italy</w:t>
      </w:r>
    </w:p>
    <w:p w14:paraId="7106FA68" w14:textId="77777777" w:rsidR="00E435EF" w:rsidRPr="00E435EF" w:rsidRDefault="00E435EF" w:rsidP="00E435EF">
      <w:pPr>
        <w:numPr>
          <w:ilvl w:val="0"/>
          <w:numId w:val="22"/>
        </w:numPr>
      </w:pPr>
      <w:r w:rsidRPr="00E435EF">
        <w:t>Spain</w:t>
      </w:r>
    </w:p>
    <w:p w14:paraId="33C15387" w14:textId="77777777" w:rsidR="00E435EF" w:rsidRPr="00E435EF" w:rsidRDefault="00E435EF" w:rsidP="00E435EF">
      <w:pPr>
        <w:numPr>
          <w:ilvl w:val="0"/>
          <w:numId w:val="22"/>
        </w:numPr>
      </w:pPr>
      <w:r w:rsidRPr="00E435EF">
        <w:t>Rest of Europe</w:t>
      </w:r>
    </w:p>
    <w:p w14:paraId="1AAE43AD" w14:textId="77777777" w:rsidR="00E435EF" w:rsidRPr="00E435EF" w:rsidRDefault="00E435EF" w:rsidP="00E435EF">
      <w:pPr>
        <w:rPr>
          <w:b/>
          <w:bCs/>
        </w:rPr>
      </w:pPr>
      <w:r w:rsidRPr="00E435EF">
        <w:rPr>
          <w:b/>
          <w:bCs/>
        </w:rPr>
        <w:t>Asia-Pacific</w:t>
      </w:r>
    </w:p>
    <w:p w14:paraId="2A671153" w14:textId="77777777" w:rsidR="00E435EF" w:rsidRPr="00E435EF" w:rsidRDefault="00E435EF" w:rsidP="00E435EF">
      <w:pPr>
        <w:numPr>
          <w:ilvl w:val="0"/>
          <w:numId w:val="23"/>
        </w:numPr>
      </w:pPr>
      <w:r w:rsidRPr="00E435EF">
        <w:t>China</w:t>
      </w:r>
    </w:p>
    <w:p w14:paraId="4F106FF3" w14:textId="77777777" w:rsidR="00E435EF" w:rsidRPr="00E435EF" w:rsidRDefault="00E435EF" w:rsidP="00E435EF">
      <w:pPr>
        <w:numPr>
          <w:ilvl w:val="0"/>
          <w:numId w:val="23"/>
        </w:numPr>
      </w:pPr>
      <w:r w:rsidRPr="00E435EF">
        <w:t>India</w:t>
      </w:r>
    </w:p>
    <w:p w14:paraId="44A38C1A" w14:textId="77777777" w:rsidR="00E435EF" w:rsidRPr="00E435EF" w:rsidRDefault="00E435EF" w:rsidP="00E435EF">
      <w:pPr>
        <w:numPr>
          <w:ilvl w:val="0"/>
          <w:numId w:val="23"/>
        </w:numPr>
      </w:pPr>
      <w:r w:rsidRPr="00E435EF">
        <w:t>Japan</w:t>
      </w:r>
    </w:p>
    <w:p w14:paraId="51429E95" w14:textId="77777777" w:rsidR="00E435EF" w:rsidRPr="00E435EF" w:rsidRDefault="00E435EF" w:rsidP="00E435EF">
      <w:pPr>
        <w:numPr>
          <w:ilvl w:val="0"/>
          <w:numId w:val="23"/>
        </w:numPr>
      </w:pPr>
      <w:r w:rsidRPr="00E435EF">
        <w:t>South Korea</w:t>
      </w:r>
    </w:p>
    <w:p w14:paraId="03CA8B81" w14:textId="77777777" w:rsidR="00E435EF" w:rsidRPr="00E435EF" w:rsidRDefault="00E435EF" w:rsidP="00E435EF">
      <w:pPr>
        <w:numPr>
          <w:ilvl w:val="0"/>
          <w:numId w:val="23"/>
        </w:numPr>
      </w:pPr>
      <w:r w:rsidRPr="00E435EF">
        <w:t>Rest of Asia-Pacific</w:t>
      </w:r>
    </w:p>
    <w:p w14:paraId="0C569162" w14:textId="77777777" w:rsidR="00E435EF" w:rsidRPr="00E435EF" w:rsidRDefault="00E435EF" w:rsidP="00E435EF">
      <w:pPr>
        <w:rPr>
          <w:b/>
          <w:bCs/>
        </w:rPr>
      </w:pPr>
      <w:r w:rsidRPr="00E435EF">
        <w:rPr>
          <w:b/>
          <w:bCs/>
        </w:rPr>
        <w:t>Latin America</w:t>
      </w:r>
    </w:p>
    <w:p w14:paraId="701414F2" w14:textId="77777777" w:rsidR="00E435EF" w:rsidRPr="00E435EF" w:rsidRDefault="00E435EF" w:rsidP="00E435EF">
      <w:pPr>
        <w:numPr>
          <w:ilvl w:val="0"/>
          <w:numId w:val="24"/>
        </w:numPr>
      </w:pPr>
      <w:r w:rsidRPr="00E435EF">
        <w:t>Brazil</w:t>
      </w:r>
    </w:p>
    <w:p w14:paraId="4D747888" w14:textId="77777777" w:rsidR="00E435EF" w:rsidRPr="00E435EF" w:rsidRDefault="00E435EF" w:rsidP="00E435EF">
      <w:pPr>
        <w:numPr>
          <w:ilvl w:val="0"/>
          <w:numId w:val="24"/>
        </w:numPr>
      </w:pPr>
      <w:r w:rsidRPr="00E435EF">
        <w:t>Argentina</w:t>
      </w:r>
    </w:p>
    <w:p w14:paraId="0840D38C" w14:textId="77777777" w:rsidR="00E435EF" w:rsidRPr="00E435EF" w:rsidRDefault="00E435EF" w:rsidP="00E435EF">
      <w:pPr>
        <w:numPr>
          <w:ilvl w:val="0"/>
          <w:numId w:val="24"/>
        </w:numPr>
      </w:pPr>
      <w:r w:rsidRPr="00E435EF">
        <w:t>Rest of Latin America</w:t>
      </w:r>
    </w:p>
    <w:p w14:paraId="3A00690B" w14:textId="77777777" w:rsidR="00E435EF" w:rsidRPr="00E435EF" w:rsidRDefault="00E435EF" w:rsidP="00E435EF">
      <w:pPr>
        <w:rPr>
          <w:b/>
          <w:bCs/>
        </w:rPr>
      </w:pPr>
      <w:r w:rsidRPr="00E435EF">
        <w:rPr>
          <w:b/>
          <w:bCs/>
        </w:rPr>
        <w:t>Middle East &amp; Africa</w:t>
      </w:r>
    </w:p>
    <w:p w14:paraId="3CCA93E7" w14:textId="77777777" w:rsidR="00E435EF" w:rsidRPr="00E435EF" w:rsidRDefault="00E435EF" w:rsidP="00E435EF">
      <w:pPr>
        <w:numPr>
          <w:ilvl w:val="0"/>
          <w:numId w:val="25"/>
        </w:numPr>
      </w:pPr>
      <w:r w:rsidRPr="00E435EF">
        <w:t>GCC Countries</w:t>
      </w:r>
    </w:p>
    <w:p w14:paraId="4298D4A4" w14:textId="77777777" w:rsidR="00E435EF" w:rsidRPr="00E435EF" w:rsidRDefault="00E435EF" w:rsidP="00E435EF">
      <w:pPr>
        <w:numPr>
          <w:ilvl w:val="0"/>
          <w:numId w:val="25"/>
        </w:numPr>
      </w:pPr>
      <w:r w:rsidRPr="00E435EF">
        <w:t>South Africa</w:t>
      </w:r>
    </w:p>
    <w:p w14:paraId="7C227B9B" w14:textId="77777777" w:rsidR="00E435EF" w:rsidRPr="00E435EF" w:rsidRDefault="00E435EF" w:rsidP="00E435EF">
      <w:pPr>
        <w:numPr>
          <w:ilvl w:val="0"/>
          <w:numId w:val="25"/>
        </w:numPr>
      </w:pPr>
      <w:r w:rsidRPr="00E435EF">
        <w:t>Rest of MEA</w:t>
      </w:r>
    </w:p>
    <w:p w14:paraId="51ECD5F4" w14:textId="77777777" w:rsidR="00E435EF" w:rsidRPr="00E435EF" w:rsidRDefault="00E435EF" w:rsidP="00E435EF">
      <w:r w:rsidRPr="00E435EF">
        <w:pict w14:anchorId="33C5271C">
          <v:rect id="_x0000_i1259" style="width:0;height:1.5pt" o:hralign="center" o:hrstd="t" o:hr="t" fillcolor="#a0a0a0" stroked="f"/>
        </w:pict>
      </w:r>
    </w:p>
    <w:p w14:paraId="05D8DA2B" w14:textId="77777777" w:rsidR="00E435EF" w:rsidRPr="00E435EF" w:rsidRDefault="00E435EF" w:rsidP="00E435EF">
      <w:pPr>
        <w:rPr>
          <w:b/>
          <w:bCs/>
        </w:rPr>
      </w:pPr>
      <w:r w:rsidRPr="00E435EF">
        <w:rPr>
          <w:b/>
          <w:bCs/>
        </w:rPr>
        <w:t>Competitive Intelligence</w:t>
      </w:r>
    </w:p>
    <w:p w14:paraId="6B366601" w14:textId="77777777" w:rsidR="00E435EF" w:rsidRPr="00E435EF" w:rsidRDefault="00E435EF" w:rsidP="00E435EF">
      <w:pPr>
        <w:numPr>
          <w:ilvl w:val="0"/>
          <w:numId w:val="26"/>
        </w:numPr>
      </w:pPr>
      <w:r w:rsidRPr="00E435EF">
        <w:t>Company Profiles and Strategies</w:t>
      </w:r>
    </w:p>
    <w:p w14:paraId="20F43205" w14:textId="77777777" w:rsidR="00E435EF" w:rsidRPr="00E435EF" w:rsidRDefault="00E435EF" w:rsidP="00E435EF">
      <w:pPr>
        <w:numPr>
          <w:ilvl w:val="0"/>
          <w:numId w:val="26"/>
        </w:numPr>
      </w:pPr>
      <w:r w:rsidRPr="00E435EF">
        <w:t>Product Benchmarking and Portfolio Overview</w:t>
      </w:r>
    </w:p>
    <w:p w14:paraId="532FB4D2" w14:textId="77777777" w:rsidR="00E435EF" w:rsidRPr="00E435EF" w:rsidRDefault="00E435EF" w:rsidP="00E435EF">
      <w:pPr>
        <w:numPr>
          <w:ilvl w:val="0"/>
          <w:numId w:val="26"/>
        </w:numPr>
      </w:pPr>
      <w:r w:rsidRPr="00E435EF">
        <w:t>Competitive Positioning Matrix</w:t>
      </w:r>
    </w:p>
    <w:p w14:paraId="6838AF4F" w14:textId="77777777" w:rsidR="00E435EF" w:rsidRPr="00E435EF" w:rsidRDefault="00E435EF" w:rsidP="00E435EF">
      <w:pPr>
        <w:numPr>
          <w:ilvl w:val="0"/>
          <w:numId w:val="26"/>
        </w:numPr>
      </w:pPr>
      <w:r w:rsidRPr="00E435EF">
        <w:lastRenderedPageBreak/>
        <w:t>Reagent Pricing Models and Distribution Approaches</w:t>
      </w:r>
    </w:p>
    <w:p w14:paraId="61AA4D6D" w14:textId="77777777" w:rsidR="00E435EF" w:rsidRPr="00E435EF" w:rsidRDefault="00E435EF" w:rsidP="00E435EF">
      <w:r w:rsidRPr="00E435EF">
        <w:pict w14:anchorId="2D7A1B4A">
          <v:rect id="_x0000_i1260" style="width:0;height:1.5pt" o:hralign="center" o:hrstd="t" o:hr="t" fillcolor="#a0a0a0" stroked="f"/>
        </w:pict>
      </w:r>
    </w:p>
    <w:p w14:paraId="5D6945BB" w14:textId="77777777" w:rsidR="00E435EF" w:rsidRPr="00E435EF" w:rsidRDefault="00E435EF" w:rsidP="00E435EF">
      <w:pPr>
        <w:rPr>
          <w:b/>
          <w:bCs/>
        </w:rPr>
      </w:pPr>
      <w:r w:rsidRPr="00E435EF">
        <w:rPr>
          <w:b/>
          <w:bCs/>
        </w:rPr>
        <w:t>Appendix</w:t>
      </w:r>
    </w:p>
    <w:p w14:paraId="2AA50FCB" w14:textId="77777777" w:rsidR="00E435EF" w:rsidRPr="00E435EF" w:rsidRDefault="00E435EF" w:rsidP="00E435EF">
      <w:pPr>
        <w:numPr>
          <w:ilvl w:val="0"/>
          <w:numId w:val="27"/>
        </w:numPr>
      </w:pPr>
      <w:r w:rsidRPr="00E435EF">
        <w:t>Abbreviations and Terminologies</w:t>
      </w:r>
    </w:p>
    <w:p w14:paraId="195BB810" w14:textId="77777777" w:rsidR="00E435EF" w:rsidRPr="00E435EF" w:rsidRDefault="00E435EF" w:rsidP="00E435EF">
      <w:pPr>
        <w:numPr>
          <w:ilvl w:val="0"/>
          <w:numId w:val="27"/>
        </w:numPr>
      </w:pPr>
      <w:r w:rsidRPr="00E435EF">
        <w:t>References and External Sources</w:t>
      </w:r>
    </w:p>
    <w:p w14:paraId="6EB10511" w14:textId="77777777" w:rsidR="00E435EF" w:rsidRPr="00E435EF" w:rsidRDefault="00E435EF" w:rsidP="00E435EF">
      <w:pPr>
        <w:numPr>
          <w:ilvl w:val="0"/>
          <w:numId w:val="27"/>
        </w:numPr>
      </w:pPr>
      <w:r w:rsidRPr="00E435EF">
        <w:t>Research Limitations and Assumptions</w:t>
      </w:r>
    </w:p>
    <w:p w14:paraId="181C536A" w14:textId="77777777" w:rsidR="00E435EF" w:rsidRPr="00E435EF" w:rsidRDefault="00E435EF" w:rsidP="00E435EF">
      <w:r w:rsidRPr="00E435EF">
        <w:pict w14:anchorId="4075AF9D">
          <v:rect id="_x0000_i1261" style="width:0;height:1.5pt" o:hralign="center" o:hrstd="t" o:hr="t" fillcolor="#a0a0a0" stroked="f"/>
        </w:pict>
      </w:r>
    </w:p>
    <w:p w14:paraId="11B8D543" w14:textId="77777777" w:rsidR="00E435EF" w:rsidRPr="00E435EF" w:rsidRDefault="00E435EF" w:rsidP="00E435EF">
      <w:pPr>
        <w:rPr>
          <w:b/>
          <w:bCs/>
        </w:rPr>
      </w:pPr>
      <w:r w:rsidRPr="00E435EF">
        <w:rPr>
          <w:b/>
          <w:bCs/>
        </w:rPr>
        <w:t>List of Tables</w:t>
      </w:r>
    </w:p>
    <w:p w14:paraId="7ADA3750" w14:textId="77777777" w:rsidR="00E435EF" w:rsidRPr="00E435EF" w:rsidRDefault="00E435EF" w:rsidP="00E435EF">
      <w:pPr>
        <w:numPr>
          <w:ilvl w:val="0"/>
          <w:numId w:val="28"/>
        </w:numPr>
      </w:pPr>
      <w:r w:rsidRPr="00E435EF">
        <w:t>Market Size by Type, Formulation, End User, and Region</w:t>
      </w:r>
    </w:p>
    <w:p w14:paraId="2088FF4F" w14:textId="77777777" w:rsidR="00E435EF" w:rsidRPr="00E435EF" w:rsidRDefault="00E435EF" w:rsidP="00E435EF">
      <w:pPr>
        <w:numPr>
          <w:ilvl w:val="0"/>
          <w:numId w:val="28"/>
        </w:numPr>
      </w:pPr>
      <w:r w:rsidRPr="00E435EF">
        <w:t>Regional Market Breakdown (2024 vs. 2030)</w:t>
      </w:r>
    </w:p>
    <w:p w14:paraId="42B74E4B" w14:textId="77777777" w:rsidR="00E435EF" w:rsidRPr="00E435EF" w:rsidRDefault="00E435EF" w:rsidP="00E435EF">
      <w:pPr>
        <w:numPr>
          <w:ilvl w:val="0"/>
          <w:numId w:val="28"/>
        </w:numPr>
      </w:pPr>
      <w:r w:rsidRPr="00E435EF">
        <w:t>Key Product Launches and Approvals</w:t>
      </w:r>
    </w:p>
    <w:p w14:paraId="0D436FDC" w14:textId="77777777" w:rsidR="00E435EF" w:rsidRPr="00E435EF" w:rsidRDefault="00E435EF" w:rsidP="00E435EF">
      <w:r w:rsidRPr="00E435EF">
        <w:pict w14:anchorId="7DDEE9AE">
          <v:rect id="_x0000_i1262" style="width:0;height:1.5pt" o:hralign="center" o:hrstd="t" o:hr="t" fillcolor="#a0a0a0" stroked="f"/>
        </w:pict>
      </w:r>
    </w:p>
    <w:p w14:paraId="6F2711E0" w14:textId="77777777" w:rsidR="00E435EF" w:rsidRPr="00E435EF" w:rsidRDefault="00E435EF" w:rsidP="00E435EF">
      <w:pPr>
        <w:rPr>
          <w:b/>
          <w:bCs/>
        </w:rPr>
      </w:pPr>
      <w:r w:rsidRPr="00E435EF">
        <w:rPr>
          <w:b/>
          <w:bCs/>
        </w:rPr>
        <w:t>List of Figures</w:t>
      </w:r>
    </w:p>
    <w:p w14:paraId="48E5BF1A" w14:textId="77777777" w:rsidR="00E435EF" w:rsidRPr="00E435EF" w:rsidRDefault="00E435EF" w:rsidP="00E435EF">
      <w:pPr>
        <w:numPr>
          <w:ilvl w:val="0"/>
          <w:numId w:val="29"/>
        </w:numPr>
      </w:pPr>
      <w:r w:rsidRPr="00E435EF">
        <w:t>Market Dynamics: Drivers, Restraints, Opportunities</w:t>
      </w:r>
    </w:p>
    <w:p w14:paraId="30E124AF" w14:textId="77777777" w:rsidR="00E435EF" w:rsidRPr="00E435EF" w:rsidRDefault="00E435EF" w:rsidP="00E435EF">
      <w:pPr>
        <w:numPr>
          <w:ilvl w:val="0"/>
          <w:numId w:val="29"/>
        </w:numPr>
      </w:pPr>
      <w:r w:rsidRPr="00E435EF">
        <w:t>Competitive Landscape Mapping</w:t>
      </w:r>
    </w:p>
    <w:p w14:paraId="4849180E" w14:textId="77777777" w:rsidR="00E435EF" w:rsidRPr="00E435EF" w:rsidRDefault="00E435EF" w:rsidP="00E435EF">
      <w:pPr>
        <w:numPr>
          <w:ilvl w:val="0"/>
          <w:numId w:val="29"/>
        </w:numPr>
      </w:pPr>
      <w:r w:rsidRPr="00E435EF">
        <w:t>Regional Share Comparison</w:t>
      </w:r>
    </w:p>
    <w:p w14:paraId="372C99B1" w14:textId="77777777" w:rsidR="00E435EF" w:rsidRPr="00E435EF" w:rsidRDefault="00E435EF" w:rsidP="00E435EF">
      <w:pPr>
        <w:numPr>
          <w:ilvl w:val="0"/>
          <w:numId w:val="29"/>
        </w:numPr>
      </w:pPr>
      <w:r w:rsidRPr="00E435EF">
        <w:t>End User and Segment Growth Outlook</w:t>
      </w:r>
    </w:p>
    <w:p w14:paraId="10B1A3A6"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B52"/>
    <w:multiLevelType w:val="multilevel"/>
    <w:tmpl w:val="F62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6298"/>
    <w:multiLevelType w:val="multilevel"/>
    <w:tmpl w:val="4E2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2C67"/>
    <w:multiLevelType w:val="multilevel"/>
    <w:tmpl w:val="6F8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C0917"/>
    <w:multiLevelType w:val="multilevel"/>
    <w:tmpl w:val="DC1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930AF"/>
    <w:multiLevelType w:val="multilevel"/>
    <w:tmpl w:val="D96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82413"/>
    <w:multiLevelType w:val="multilevel"/>
    <w:tmpl w:val="4C8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F4205"/>
    <w:multiLevelType w:val="multilevel"/>
    <w:tmpl w:val="04FC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53442"/>
    <w:multiLevelType w:val="multilevel"/>
    <w:tmpl w:val="1DC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41C1E"/>
    <w:multiLevelType w:val="multilevel"/>
    <w:tmpl w:val="BE1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66302"/>
    <w:multiLevelType w:val="multilevel"/>
    <w:tmpl w:val="290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63647"/>
    <w:multiLevelType w:val="multilevel"/>
    <w:tmpl w:val="01F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B52E2"/>
    <w:multiLevelType w:val="multilevel"/>
    <w:tmpl w:val="F8C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D0EF5"/>
    <w:multiLevelType w:val="multilevel"/>
    <w:tmpl w:val="239E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F131D"/>
    <w:multiLevelType w:val="multilevel"/>
    <w:tmpl w:val="C3C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27FAB"/>
    <w:multiLevelType w:val="multilevel"/>
    <w:tmpl w:val="1B4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74CFE"/>
    <w:multiLevelType w:val="multilevel"/>
    <w:tmpl w:val="F71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C0C79"/>
    <w:multiLevelType w:val="multilevel"/>
    <w:tmpl w:val="426A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8466DD"/>
    <w:multiLevelType w:val="multilevel"/>
    <w:tmpl w:val="005C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42016"/>
    <w:multiLevelType w:val="multilevel"/>
    <w:tmpl w:val="53F4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F33D2"/>
    <w:multiLevelType w:val="multilevel"/>
    <w:tmpl w:val="68E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87584"/>
    <w:multiLevelType w:val="multilevel"/>
    <w:tmpl w:val="144C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B6848"/>
    <w:multiLevelType w:val="multilevel"/>
    <w:tmpl w:val="BB4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809A9"/>
    <w:multiLevelType w:val="multilevel"/>
    <w:tmpl w:val="7F2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83BDF"/>
    <w:multiLevelType w:val="multilevel"/>
    <w:tmpl w:val="260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40EA"/>
    <w:multiLevelType w:val="multilevel"/>
    <w:tmpl w:val="2CE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C1401"/>
    <w:multiLevelType w:val="multilevel"/>
    <w:tmpl w:val="637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D671A"/>
    <w:multiLevelType w:val="multilevel"/>
    <w:tmpl w:val="5E1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0332A"/>
    <w:multiLevelType w:val="multilevel"/>
    <w:tmpl w:val="0574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13AE4"/>
    <w:multiLevelType w:val="multilevel"/>
    <w:tmpl w:val="E94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94449">
    <w:abstractNumId w:val="25"/>
  </w:num>
  <w:num w:numId="2" w16cid:durableId="1908297905">
    <w:abstractNumId w:val="12"/>
  </w:num>
  <w:num w:numId="3" w16cid:durableId="1594125227">
    <w:abstractNumId w:val="6"/>
  </w:num>
  <w:num w:numId="4" w16cid:durableId="896016912">
    <w:abstractNumId w:val="19"/>
  </w:num>
  <w:num w:numId="5" w16cid:durableId="1750343867">
    <w:abstractNumId w:val="21"/>
  </w:num>
  <w:num w:numId="6" w16cid:durableId="283850347">
    <w:abstractNumId w:val="24"/>
  </w:num>
  <w:num w:numId="7" w16cid:durableId="761415887">
    <w:abstractNumId w:val="23"/>
  </w:num>
  <w:num w:numId="8" w16cid:durableId="1859155031">
    <w:abstractNumId w:val="4"/>
  </w:num>
  <w:num w:numId="9" w16cid:durableId="2069376539">
    <w:abstractNumId w:val="14"/>
  </w:num>
  <w:num w:numId="10" w16cid:durableId="1339504720">
    <w:abstractNumId w:val="28"/>
  </w:num>
  <w:num w:numId="11" w16cid:durableId="235824400">
    <w:abstractNumId w:val="17"/>
  </w:num>
  <w:num w:numId="12" w16cid:durableId="401685155">
    <w:abstractNumId w:val="20"/>
  </w:num>
  <w:num w:numId="13" w16cid:durableId="1578704359">
    <w:abstractNumId w:val="16"/>
  </w:num>
  <w:num w:numId="14" w16cid:durableId="433936959">
    <w:abstractNumId w:val="3"/>
  </w:num>
  <w:num w:numId="15" w16cid:durableId="1871214847">
    <w:abstractNumId w:val="26"/>
  </w:num>
  <w:num w:numId="16" w16cid:durableId="2123105531">
    <w:abstractNumId w:val="7"/>
  </w:num>
  <w:num w:numId="17" w16cid:durableId="1319118614">
    <w:abstractNumId w:val="13"/>
  </w:num>
  <w:num w:numId="18" w16cid:durableId="421730399">
    <w:abstractNumId w:val="10"/>
  </w:num>
  <w:num w:numId="19" w16cid:durableId="430006957">
    <w:abstractNumId w:val="9"/>
  </w:num>
  <w:num w:numId="20" w16cid:durableId="1739747478">
    <w:abstractNumId w:val="18"/>
  </w:num>
  <w:num w:numId="21" w16cid:durableId="1858305308">
    <w:abstractNumId w:val="22"/>
  </w:num>
  <w:num w:numId="22" w16cid:durableId="1660158748">
    <w:abstractNumId w:val="27"/>
  </w:num>
  <w:num w:numId="23" w16cid:durableId="1940139458">
    <w:abstractNumId w:val="1"/>
  </w:num>
  <w:num w:numId="24" w16cid:durableId="242641236">
    <w:abstractNumId w:val="5"/>
  </w:num>
  <w:num w:numId="25" w16cid:durableId="831802120">
    <w:abstractNumId w:val="2"/>
  </w:num>
  <w:num w:numId="26" w16cid:durableId="168327017">
    <w:abstractNumId w:val="8"/>
  </w:num>
  <w:num w:numId="27" w16cid:durableId="1185747142">
    <w:abstractNumId w:val="15"/>
  </w:num>
  <w:num w:numId="28" w16cid:durableId="12460540">
    <w:abstractNumId w:val="11"/>
  </w:num>
  <w:num w:numId="29" w16cid:durableId="184851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4C"/>
    <w:rsid w:val="00112758"/>
    <w:rsid w:val="007614E7"/>
    <w:rsid w:val="00783733"/>
    <w:rsid w:val="0082115F"/>
    <w:rsid w:val="00DF694C"/>
    <w:rsid w:val="00E43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F4C1"/>
  <w15:chartTrackingRefBased/>
  <w15:docId w15:val="{FA44B8F3-220A-4395-B07B-C2D67871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9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9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69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69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69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69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69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9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9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69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69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69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69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69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9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9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694C"/>
    <w:pPr>
      <w:spacing w:before="160"/>
      <w:jc w:val="center"/>
    </w:pPr>
    <w:rPr>
      <w:i/>
      <w:iCs/>
      <w:color w:val="404040" w:themeColor="text1" w:themeTint="BF"/>
    </w:rPr>
  </w:style>
  <w:style w:type="character" w:customStyle="1" w:styleId="QuoteChar">
    <w:name w:val="Quote Char"/>
    <w:basedOn w:val="DefaultParagraphFont"/>
    <w:link w:val="Quote"/>
    <w:uiPriority w:val="29"/>
    <w:rsid w:val="00DF694C"/>
    <w:rPr>
      <w:i/>
      <w:iCs/>
      <w:color w:val="404040" w:themeColor="text1" w:themeTint="BF"/>
    </w:rPr>
  </w:style>
  <w:style w:type="paragraph" w:styleId="ListParagraph">
    <w:name w:val="List Paragraph"/>
    <w:basedOn w:val="Normal"/>
    <w:uiPriority w:val="34"/>
    <w:qFormat/>
    <w:rsid w:val="00DF694C"/>
    <w:pPr>
      <w:ind w:left="720"/>
      <w:contextualSpacing/>
    </w:pPr>
  </w:style>
  <w:style w:type="character" w:styleId="IntenseEmphasis">
    <w:name w:val="Intense Emphasis"/>
    <w:basedOn w:val="DefaultParagraphFont"/>
    <w:uiPriority w:val="21"/>
    <w:qFormat/>
    <w:rsid w:val="00DF694C"/>
    <w:rPr>
      <w:i/>
      <w:iCs/>
      <w:color w:val="0F4761" w:themeColor="accent1" w:themeShade="BF"/>
    </w:rPr>
  </w:style>
  <w:style w:type="paragraph" w:styleId="IntenseQuote">
    <w:name w:val="Intense Quote"/>
    <w:basedOn w:val="Normal"/>
    <w:next w:val="Normal"/>
    <w:link w:val="IntenseQuoteChar"/>
    <w:uiPriority w:val="30"/>
    <w:qFormat/>
    <w:rsid w:val="00DF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94C"/>
    <w:rPr>
      <w:i/>
      <w:iCs/>
      <w:color w:val="0F4761" w:themeColor="accent1" w:themeShade="BF"/>
    </w:rPr>
  </w:style>
  <w:style w:type="character" w:styleId="IntenseReference">
    <w:name w:val="Intense Reference"/>
    <w:basedOn w:val="DefaultParagraphFont"/>
    <w:uiPriority w:val="32"/>
    <w:qFormat/>
    <w:rsid w:val="00DF694C"/>
    <w:rPr>
      <w:b/>
      <w:bCs/>
      <w:smallCaps/>
      <w:color w:val="0F4761" w:themeColor="accent1" w:themeShade="BF"/>
      <w:spacing w:val="5"/>
    </w:rPr>
  </w:style>
  <w:style w:type="character" w:styleId="Hyperlink">
    <w:name w:val="Hyperlink"/>
    <w:basedOn w:val="DefaultParagraphFont"/>
    <w:uiPriority w:val="99"/>
    <w:unhideWhenUsed/>
    <w:rsid w:val="00E435EF"/>
    <w:rPr>
      <w:color w:val="467886" w:themeColor="hyperlink"/>
      <w:u w:val="single"/>
    </w:rPr>
  </w:style>
  <w:style w:type="character" w:styleId="UnresolvedMention">
    <w:name w:val="Unresolved Mention"/>
    <w:basedOn w:val="DefaultParagraphFont"/>
    <w:uiPriority w:val="99"/>
    <w:semiHidden/>
    <w:unhideWhenUsed/>
    <w:rsid w:val="00E43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76016">
      <w:bodyDiv w:val="1"/>
      <w:marLeft w:val="0"/>
      <w:marRight w:val="0"/>
      <w:marTop w:val="0"/>
      <w:marBottom w:val="0"/>
      <w:divBdr>
        <w:top w:val="none" w:sz="0" w:space="0" w:color="auto"/>
        <w:left w:val="none" w:sz="0" w:space="0" w:color="auto"/>
        <w:bottom w:val="none" w:sz="0" w:space="0" w:color="auto"/>
        <w:right w:val="none" w:sz="0" w:space="0" w:color="auto"/>
      </w:divBdr>
      <w:divsChild>
        <w:div w:id="1065105776">
          <w:marLeft w:val="0"/>
          <w:marRight w:val="0"/>
          <w:marTop w:val="0"/>
          <w:marBottom w:val="0"/>
          <w:divBdr>
            <w:top w:val="none" w:sz="0" w:space="0" w:color="auto"/>
            <w:left w:val="none" w:sz="0" w:space="0" w:color="auto"/>
            <w:bottom w:val="none" w:sz="0" w:space="0" w:color="auto"/>
            <w:right w:val="none" w:sz="0" w:space="0" w:color="auto"/>
          </w:divBdr>
          <w:divsChild>
            <w:div w:id="480922391">
              <w:marLeft w:val="0"/>
              <w:marRight w:val="0"/>
              <w:marTop w:val="0"/>
              <w:marBottom w:val="0"/>
              <w:divBdr>
                <w:top w:val="none" w:sz="0" w:space="0" w:color="auto"/>
                <w:left w:val="none" w:sz="0" w:space="0" w:color="auto"/>
                <w:bottom w:val="none" w:sz="0" w:space="0" w:color="auto"/>
                <w:right w:val="none" w:sz="0" w:space="0" w:color="auto"/>
              </w:divBdr>
              <w:divsChild>
                <w:div w:id="1859463832">
                  <w:marLeft w:val="0"/>
                  <w:marRight w:val="0"/>
                  <w:marTop w:val="0"/>
                  <w:marBottom w:val="0"/>
                  <w:divBdr>
                    <w:top w:val="none" w:sz="0" w:space="0" w:color="auto"/>
                    <w:left w:val="none" w:sz="0" w:space="0" w:color="auto"/>
                    <w:bottom w:val="none" w:sz="0" w:space="0" w:color="auto"/>
                    <w:right w:val="none" w:sz="0" w:space="0" w:color="auto"/>
                  </w:divBdr>
                  <w:divsChild>
                    <w:div w:id="1803838117">
                      <w:marLeft w:val="0"/>
                      <w:marRight w:val="0"/>
                      <w:marTop w:val="0"/>
                      <w:marBottom w:val="0"/>
                      <w:divBdr>
                        <w:top w:val="none" w:sz="0" w:space="0" w:color="auto"/>
                        <w:left w:val="none" w:sz="0" w:space="0" w:color="auto"/>
                        <w:bottom w:val="none" w:sz="0" w:space="0" w:color="auto"/>
                        <w:right w:val="none" w:sz="0" w:space="0" w:color="auto"/>
                      </w:divBdr>
                      <w:divsChild>
                        <w:div w:id="1772966010">
                          <w:marLeft w:val="0"/>
                          <w:marRight w:val="0"/>
                          <w:marTop w:val="0"/>
                          <w:marBottom w:val="0"/>
                          <w:divBdr>
                            <w:top w:val="none" w:sz="0" w:space="0" w:color="auto"/>
                            <w:left w:val="none" w:sz="0" w:space="0" w:color="auto"/>
                            <w:bottom w:val="none" w:sz="0" w:space="0" w:color="auto"/>
                            <w:right w:val="none" w:sz="0" w:space="0" w:color="auto"/>
                          </w:divBdr>
                          <w:divsChild>
                            <w:div w:id="946424016">
                              <w:marLeft w:val="0"/>
                              <w:marRight w:val="0"/>
                              <w:marTop w:val="0"/>
                              <w:marBottom w:val="0"/>
                              <w:divBdr>
                                <w:top w:val="none" w:sz="0" w:space="0" w:color="auto"/>
                                <w:left w:val="none" w:sz="0" w:space="0" w:color="auto"/>
                                <w:bottom w:val="none" w:sz="0" w:space="0" w:color="auto"/>
                                <w:right w:val="none" w:sz="0" w:space="0" w:color="auto"/>
                              </w:divBdr>
                              <w:divsChild>
                                <w:div w:id="80609398">
                                  <w:marLeft w:val="0"/>
                                  <w:marRight w:val="0"/>
                                  <w:marTop w:val="0"/>
                                  <w:marBottom w:val="0"/>
                                  <w:divBdr>
                                    <w:top w:val="none" w:sz="0" w:space="0" w:color="auto"/>
                                    <w:left w:val="none" w:sz="0" w:space="0" w:color="auto"/>
                                    <w:bottom w:val="none" w:sz="0" w:space="0" w:color="auto"/>
                                    <w:right w:val="none" w:sz="0" w:space="0" w:color="auto"/>
                                  </w:divBdr>
                                  <w:divsChild>
                                    <w:div w:id="124756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793216">
          <w:marLeft w:val="0"/>
          <w:marRight w:val="0"/>
          <w:marTop w:val="0"/>
          <w:marBottom w:val="0"/>
          <w:divBdr>
            <w:top w:val="none" w:sz="0" w:space="0" w:color="auto"/>
            <w:left w:val="none" w:sz="0" w:space="0" w:color="auto"/>
            <w:bottom w:val="none" w:sz="0" w:space="0" w:color="auto"/>
            <w:right w:val="none" w:sz="0" w:space="0" w:color="auto"/>
          </w:divBdr>
          <w:divsChild>
            <w:div w:id="1945916227">
              <w:marLeft w:val="0"/>
              <w:marRight w:val="0"/>
              <w:marTop w:val="0"/>
              <w:marBottom w:val="0"/>
              <w:divBdr>
                <w:top w:val="none" w:sz="0" w:space="0" w:color="auto"/>
                <w:left w:val="none" w:sz="0" w:space="0" w:color="auto"/>
                <w:bottom w:val="none" w:sz="0" w:space="0" w:color="auto"/>
                <w:right w:val="none" w:sz="0" w:space="0" w:color="auto"/>
              </w:divBdr>
              <w:divsChild>
                <w:div w:id="918446680">
                  <w:marLeft w:val="0"/>
                  <w:marRight w:val="0"/>
                  <w:marTop w:val="0"/>
                  <w:marBottom w:val="0"/>
                  <w:divBdr>
                    <w:top w:val="none" w:sz="0" w:space="0" w:color="auto"/>
                    <w:left w:val="none" w:sz="0" w:space="0" w:color="auto"/>
                    <w:bottom w:val="none" w:sz="0" w:space="0" w:color="auto"/>
                    <w:right w:val="none" w:sz="0" w:space="0" w:color="auto"/>
                  </w:divBdr>
                  <w:divsChild>
                    <w:div w:id="1571036810">
                      <w:marLeft w:val="0"/>
                      <w:marRight w:val="0"/>
                      <w:marTop w:val="0"/>
                      <w:marBottom w:val="0"/>
                      <w:divBdr>
                        <w:top w:val="none" w:sz="0" w:space="0" w:color="auto"/>
                        <w:left w:val="none" w:sz="0" w:space="0" w:color="auto"/>
                        <w:bottom w:val="none" w:sz="0" w:space="0" w:color="auto"/>
                        <w:right w:val="none" w:sz="0" w:space="0" w:color="auto"/>
                      </w:divBdr>
                      <w:divsChild>
                        <w:div w:id="1586453076">
                          <w:marLeft w:val="0"/>
                          <w:marRight w:val="0"/>
                          <w:marTop w:val="0"/>
                          <w:marBottom w:val="0"/>
                          <w:divBdr>
                            <w:top w:val="none" w:sz="0" w:space="0" w:color="auto"/>
                            <w:left w:val="none" w:sz="0" w:space="0" w:color="auto"/>
                            <w:bottom w:val="none" w:sz="0" w:space="0" w:color="auto"/>
                            <w:right w:val="none" w:sz="0" w:space="0" w:color="auto"/>
                          </w:divBdr>
                          <w:divsChild>
                            <w:div w:id="1350255953">
                              <w:marLeft w:val="0"/>
                              <w:marRight w:val="0"/>
                              <w:marTop w:val="0"/>
                              <w:marBottom w:val="0"/>
                              <w:divBdr>
                                <w:top w:val="none" w:sz="0" w:space="0" w:color="auto"/>
                                <w:left w:val="none" w:sz="0" w:space="0" w:color="auto"/>
                                <w:bottom w:val="none" w:sz="0" w:space="0" w:color="auto"/>
                                <w:right w:val="none" w:sz="0" w:space="0" w:color="auto"/>
                              </w:divBdr>
                              <w:divsChild>
                                <w:div w:id="1942226046">
                                  <w:marLeft w:val="0"/>
                                  <w:marRight w:val="0"/>
                                  <w:marTop w:val="0"/>
                                  <w:marBottom w:val="0"/>
                                  <w:divBdr>
                                    <w:top w:val="none" w:sz="0" w:space="0" w:color="auto"/>
                                    <w:left w:val="none" w:sz="0" w:space="0" w:color="auto"/>
                                    <w:bottom w:val="none" w:sz="0" w:space="0" w:color="auto"/>
                                    <w:right w:val="none" w:sz="0" w:space="0" w:color="auto"/>
                                  </w:divBdr>
                                  <w:divsChild>
                                    <w:div w:id="1115295638">
                                      <w:marLeft w:val="0"/>
                                      <w:marRight w:val="0"/>
                                      <w:marTop w:val="0"/>
                                      <w:marBottom w:val="0"/>
                                      <w:divBdr>
                                        <w:top w:val="none" w:sz="0" w:space="0" w:color="auto"/>
                                        <w:left w:val="none" w:sz="0" w:space="0" w:color="auto"/>
                                        <w:bottom w:val="none" w:sz="0" w:space="0" w:color="auto"/>
                                        <w:right w:val="none" w:sz="0" w:space="0" w:color="auto"/>
                                      </w:divBdr>
                                      <w:divsChild>
                                        <w:div w:id="5632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658936">
          <w:marLeft w:val="0"/>
          <w:marRight w:val="0"/>
          <w:marTop w:val="0"/>
          <w:marBottom w:val="0"/>
          <w:divBdr>
            <w:top w:val="none" w:sz="0" w:space="0" w:color="auto"/>
            <w:left w:val="none" w:sz="0" w:space="0" w:color="auto"/>
            <w:bottom w:val="none" w:sz="0" w:space="0" w:color="auto"/>
            <w:right w:val="none" w:sz="0" w:space="0" w:color="auto"/>
          </w:divBdr>
          <w:divsChild>
            <w:div w:id="88085641">
              <w:marLeft w:val="0"/>
              <w:marRight w:val="0"/>
              <w:marTop w:val="0"/>
              <w:marBottom w:val="0"/>
              <w:divBdr>
                <w:top w:val="none" w:sz="0" w:space="0" w:color="auto"/>
                <w:left w:val="none" w:sz="0" w:space="0" w:color="auto"/>
                <w:bottom w:val="none" w:sz="0" w:space="0" w:color="auto"/>
                <w:right w:val="none" w:sz="0" w:space="0" w:color="auto"/>
              </w:divBdr>
              <w:divsChild>
                <w:div w:id="2088108693">
                  <w:marLeft w:val="0"/>
                  <w:marRight w:val="0"/>
                  <w:marTop w:val="0"/>
                  <w:marBottom w:val="0"/>
                  <w:divBdr>
                    <w:top w:val="none" w:sz="0" w:space="0" w:color="auto"/>
                    <w:left w:val="none" w:sz="0" w:space="0" w:color="auto"/>
                    <w:bottom w:val="none" w:sz="0" w:space="0" w:color="auto"/>
                    <w:right w:val="none" w:sz="0" w:space="0" w:color="auto"/>
                  </w:divBdr>
                  <w:divsChild>
                    <w:div w:id="163596867">
                      <w:marLeft w:val="0"/>
                      <w:marRight w:val="0"/>
                      <w:marTop w:val="0"/>
                      <w:marBottom w:val="0"/>
                      <w:divBdr>
                        <w:top w:val="none" w:sz="0" w:space="0" w:color="auto"/>
                        <w:left w:val="none" w:sz="0" w:space="0" w:color="auto"/>
                        <w:bottom w:val="none" w:sz="0" w:space="0" w:color="auto"/>
                        <w:right w:val="none" w:sz="0" w:space="0" w:color="auto"/>
                      </w:divBdr>
                      <w:divsChild>
                        <w:div w:id="1726180253">
                          <w:marLeft w:val="0"/>
                          <w:marRight w:val="0"/>
                          <w:marTop w:val="0"/>
                          <w:marBottom w:val="0"/>
                          <w:divBdr>
                            <w:top w:val="none" w:sz="0" w:space="0" w:color="auto"/>
                            <w:left w:val="none" w:sz="0" w:space="0" w:color="auto"/>
                            <w:bottom w:val="none" w:sz="0" w:space="0" w:color="auto"/>
                            <w:right w:val="none" w:sz="0" w:space="0" w:color="auto"/>
                          </w:divBdr>
                          <w:divsChild>
                            <w:div w:id="1899169762">
                              <w:marLeft w:val="0"/>
                              <w:marRight w:val="0"/>
                              <w:marTop w:val="0"/>
                              <w:marBottom w:val="0"/>
                              <w:divBdr>
                                <w:top w:val="none" w:sz="0" w:space="0" w:color="auto"/>
                                <w:left w:val="none" w:sz="0" w:space="0" w:color="auto"/>
                                <w:bottom w:val="none" w:sz="0" w:space="0" w:color="auto"/>
                                <w:right w:val="none" w:sz="0" w:space="0" w:color="auto"/>
                              </w:divBdr>
                              <w:divsChild>
                                <w:div w:id="306715246">
                                  <w:marLeft w:val="0"/>
                                  <w:marRight w:val="0"/>
                                  <w:marTop w:val="0"/>
                                  <w:marBottom w:val="0"/>
                                  <w:divBdr>
                                    <w:top w:val="none" w:sz="0" w:space="0" w:color="auto"/>
                                    <w:left w:val="none" w:sz="0" w:space="0" w:color="auto"/>
                                    <w:bottom w:val="none" w:sz="0" w:space="0" w:color="auto"/>
                                    <w:right w:val="none" w:sz="0" w:space="0" w:color="auto"/>
                                  </w:divBdr>
                                  <w:divsChild>
                                    <w:div w:id="18578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948930">
          <w:marLeft w:val="0"/>
          <w:marRight w:val="0"/>
          <w:marTop w:val="0"/>
          <w:marBottom w:val="0"/>
          <w:divBdr>
            <w:top w:val="none" w:sz="0" w:space="0" w:color="auto"/>
            <w:left w:val="none" w:sz="0" w:space="0" w:color="auto"/>
            <w:bottom w:val="none" w:sz="0" w:space="0" w:color="auto"/>
            <w:right w:val="none" w:sz="0" w:space="0" w:color="auto"/>
          </w:divBdr>
          <w:divsChild>
            <w:div w:id="671296697">
              <w:marLeft w:val="0"/>
              <w:marRight w:val="0"/>
              <w:marTop w:val="0"/>
              <w:marBottom w:val="0"/>
              <w:divBdr>
                <w:top w:val="none" w:sz="0" w:space="0" w:color="auto"/>
                <w:left w:val="none" w:sz="0" w:space="0" w:color="auto"/>
                <w:bottom w:val="none" w:sz="0" w:space="0" w:color="auto"/>
                <w:right w:val="none" w:sz="0" w:space="0" w:color="auto"/>
              </w:divBdr>
              <w:divsChild>
                <w:div w:id="213584130">
                  <w:marLeft w:val="0"/>
                  <w:marRight w:val="0"/>
                  <w:marTop w:val="0"/>
                  <w:marBottom w:val="0"/>
                  <w:divBdr>
                    <w:top w:val="none" w:sz="0" w:space="0" w:color="auto"/>
                    <w:left w:val="none" w:sz="0" w:space="0" w:color="auto"/>
                    <w:bottom w:val="none" w:sz="0" w:space="0" w:color="auto"/>
                    <w:right w:val="none" w:sz="0" w:space="0" w:color="auto"/>
                  </w:divBdr>
                  <w:divsChild>
                    <w:div w:id="1615402389">
                      <w:marLeft w:val="0"/>
                      <w:marRight w:val="0"/>
                      <w:marTop w:val="0"/>
                      <w:marBottom w:val="0"/>
                      <w:divBdr>
                        <w:top w:val="none" w:sz="0" w:space="0" w:color="auto"/>
                        <w:left w:val="none" w:sz="0" w:space="0" w:color="auto"/>
                        <w:bottom w:val="none" w:sz="0" w:space="0" w:color="auto"/>
                        <w:right w:val="none" w:sz="0" w:space="0" w:color="auto"/>
                      </w:divBdr>
                      <w:divsChild>
                        <w:div w:id="1475949694">
                          <w:marLeft w:val="0"/>
                          <w:marRight w:val="0"/>
                          <w:marTop w:val="0"/>
                          <w:marBottom w:val="0"/>
                          <w:divBdr>
                            <w:top w:val="none" w:sz="0" w:space="0" w:color="auto"/>
                            <w:left w:val="none" w:sz="0" w:space="0" w:color="auto"/>
                            <w:bottom w:val="none" w:sz="0" w:space="0" w:color="auto"/>
                            <w:right w:val="none" w:sz="0" w:space="0" w:color="auto"/>
                          </w:divBdr>
                          <w:divsChild>
                            <w:div w:id="1963148986">
                              <w:marLeft w:val="0"/>
                              <w:marRight w:val="0"/>
                              <w:marTop w:val="0"/>
                              <w:marBottom w:val="0"/>
                              <w:divBdr>
                                <w:top w:val="none" w:sz="0" w:space="0" w:color="auto"/>
                                <w:left w:val="none" w:sz="0" w:space="0" w:color="auto"/>
                                <w:bottom w:val="none" w:sz="0" w:space="0" w:color="auto"/>
                                <w:right w:val="none" w:sz="0" w:space="0" w:color="auto"/>
                              </w:divBdr>
                              <w:divsChild>
                                <w:div w:id="887107086">
                                  <w:marLeft w:val="0"/>
                                  <w:marRight w:val="0"/>
                                  <w:marTop w:val="0"/>
                                  <w:marBottom w:val="0"/>
                                  <w:divBdr>
                                    <w:top w:val="none" w:sz="0" w:space="0" w:color="auto"/>
                                    <w:left w:val="none" w:sz="0" w:space="0" w:color="auto"/>
                                    <w:bottom w:val="none" w:sz="0" w:space="0" w:color="auto"/>
                                    <w:right w:val="none" w:sz="0" w:space="0" w:color="auto"/>
                                  </w:divBdr>
                                  <w:divsChild>
                                    <w:div w:id="1749304036">
                                      <w:marLeft w:val="0"/>
                                      <w:marRight w:val="0"/>
                                      <w:marTop w:val="0"/>
                                      <w:marBottom w:val="0"/>
                                      <w:divBdr>
                                        <w:top w:val="none" w:sz="0" w:space="0" w:color="auto"/>
                                        <w:left w:val="none" w:sz="0" w:space="0" w:color="auto"/>
                                        <w:bottom w:val="none" w:sz="0" w:space="0" w:color="auto"/>
                                        <w:right w:val="none" w:sz="0" w:space="0" w:color="auto"/>
                                      </w:divBdr>
                                      <w:divsChild>
                                        <w:div w:id="1584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75740">
          <w:marLeft w:val="0"/>
          <w:marRight w:val="0"/>
          <w:marTop w:val="0"/>
          <w:marBottom w:val="0"/>
          <w:divBdr>
            <w:top w:val="none" w:sz="0" w:space="0" w:color="auto"/>
            <w:left w:val="none" w:sz="0" w:space="0" w:color="auto"/>
            <w:bottom w:val="none" w:sz="0" w:space="0" w:color="auto"/>
            <w:right w:val="none" w:sz="0" w:space="0" w:color="auto"/>
          </w:divBdr>
          <w:divsChild>
            <w:div w:id="587271255">
              <w:marLeft w:val="0"/>
              <w:marRight w:val="0"/>
              <w:marTop w:val="0"/>
              <w:marBottom w:val="0"/>
              <w:divBdr>
                <w:top w:val="none" w:sz="0" w:space="0" w:color="auto"/>
                <w:left w:val="none" w:sz="0" w:space="0" w:color="auto"/>
                <w:bottom w:val="none" w:sz="0" w:space="0" w:color="auto"/>
                <w:right w:val="none" w:sz="0" w:space="0" w:color="auto"/>
              </w:divBdr>
              <w:divsChild>
                <w:div w:id="1163817469">
                  <w:marLeft w:val="0"/>
                  <w:marRight w:val="0"/>
                  <w:marTop w:val="0"/>
                  <w:marBottom w:val="0"/>
                  <w:divBdr>
                    <w:top w:val="none" w:sz="0" w:space="0" w:color="auto"/>
                    <w:left w:val="none" w:sz="0" w:space="0" w:color="auto"/>
                    <w:bottom w:val="none" w:sz="0" w:space="0" w:color="auto"/>
                    <w:right w:val="none" w:sz="0" w:space="0" w:color="auto"/>
                  </w:divBdr>
                  <w:divsChild>
                    <w:div w:id="668825934">
                      <w:marLeft w:val="0"/>
                      <w:marRight w:val="0"/>
                      <w:marTop w:val="0"/>
                      <w:marBottom w:val="0"/>
                      <w:divBdr>
                        <w:top w:val="none" w:sz="0" w:space="0" w:color="auto"/>
                        <w:left w:val="none" w:sz="0" w:space="0" w:color="auto"/>
                        <w:bottom w:val="none" w:sz="0" w:space="0" w:color="auto"/>
                        <w:right w:val="none" w:sz="0" w:space="0" w:color="auto"/>
                      </w:divBdr>
                      <w:divsChild>
                        <w:div w:id="983585555">
                          <w:marLeft w:val="0"/>
                          <w:marRight w:val="0"/>
                          <w:marTop w:val="0"/>
                          <w:marBottom w:val="0"/>
                          <w:divBdr>
                            <w:top w:val="none" w:sz="0" w:space="0" w:color="auto"/>
                            <w:left w:val="none" w:sz="0" w:space="0" w:color="auto"/>
                            <w:bottom w:val="none" w:sz="0" w:space="0" w:color="auto"/>
                            <w:right w:val="none" w:sz="0" w:space="0" w:color="auto"/>
                          </w:divBdr>
                          <w:divsChild>
                            <w:div w:id="43716781">
                              <w:marLeft w:val="0"/>
                              <w:marRight w:val="0"/>
                              <w:marTop w:val="0"/>
                              <w:marBottom w:val="0"/>
                              <w:divBdr>
                                <w:top w:val="none" w:sz="0" w:space="0" w:color="auto"/>
                                <w:left w:val="none" w:sz="0" w:space="0" w:color="auto"/>
                                <w:bottom w:val="none" w:sz="0" w:space="0" w:color="auto"/>
                                <w:right w:val="none" w:sz="0" w:space="0" w:color="auto"/>
                              </w:divBdr>
                              <w:divsChild>
                                <w:div w:id="1626543923">
                                  <w:marLeft w:val="0"/>
                                  <w:marRight w:val="0"/>
                                  <w:marTop w:val="0"/>
                                  <w:marBottom w:val="0"/>
                                  <w:divBdr>
                                    <w:top w:val="none" w:sz="0" w:space="0" w:color="auto"/>
                                    <w:left w:val="none" w:sz="0" w:space="0" w:color="auto"/>
                                    <w:bottom w:val="none" w:sz="0" w:space="0" w:color="auto"/>
                                    <w:right w:val="none" w:sz="0" w:space="0" w:color="auto"/>
                                  </w:divBdr>
                                  <w:divsChild>
                                    <w:div w:id="20027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822707">
          <w:marLeft w:val="0"/>
          <w:marRight w:val="0"/>
          <w:marTop w:val="0"/>
          <w:marBottom w:val="0"/>
          <w:divBdr>
            <w:top w:val="none" w:sz="0" w:space="0" w:color="auto"/>
            <w:left w:val="none" w:sz="0" w:space="0" w:color="auto"/>
            <w:bottom w:val="none" w:sz="0" w:space="0" w:color="auto"/>
            <w:right w:val="none" w:sz="0" w:space="0" w:color="auto"/>
          </w:divBdr>
          <w:divsChild>
            <w:div w:id="779377712">
              <w:marLeft w:val="0"/>
              <w:marRight w:val="0"/>
              <w:marTop w:val="0"/>
              <w:marBottom w:val="0"/>
              <w:divBdr>
                <w:top w:val="none" w:sz="0" w:space="0" w:color="auto"/>
                <w:left w:val="none" w:sz="0" w:space="0" w:color="auto"/>
                <w:bottom w:val="none" w:sz="0" w:space="0" w:color="auto"/>
                <w:right w:val="none" w:sz="0" w:space="0" w:color="auto"/>
              </w:divBdr>
              <w:divsChild>
                <w:div w:id="1140610589">
                  <w:marLeft w:val="0"/>
                  <w:marRight w:val="0"/>
                  <w:marTop w:val="0"/>
                  <w:marBottom w:val="0"/>
                  <w:divBdr>
                    <w:top w:val="none" w:sz="0" w:space="0" w:color="auto"/>
                    <w:left w:val="none" w:sz="0" w:space="0" w:color="auto"/>
                    <w:bottom w:val="none" w:sz="0" w:space="0" w:color="auto"/>
                    <w:right w:val="none" w:sz="0" w:space="0" w:color="auto"/>
                  </w:divBdr>
                  <w:divsChild>
                    <w:div w:id="1056971756">
                      <w:marLeft w:val="0"/>
                      <w:marRight w:val="0"/>
                      <w:marTop w:val="0"/>
                      <w:marBottom w:val="0"/>
                      <w:divBdr>
                        <w:top w:val="none" w:sz="0" w:space="0" w:color="auto"/>
                        <w:left w:val="none" w:sz="0" w:space="0" w:color="auto"/>
                        <w:bottom w:val="none" w:sz="0" w:space="0" w:color="auto"/>
                        <w:right w:val="none" w:sz="0" w:space="0" w:color="auto"/>
                      </w:divBdr>
                      <w:divsChild>
                        <w:div w:id="1527258082">
                          <w:marLeft w:val="0"/>
                          <w:marRight w:val="0"/>
                          <w:marTop w:val="0"/>
                          <w:marBottom w:val="0"/>
                          <w:divBdr>
                            <w:top w:val="none" w:sz="0" w:space="0" w:color="auto"/>
                            <w:left w:val="none" w:sz="0" w:space="0" w:color="auto"/>
                            <w:bottom w:val="none" w:sz="0" w:space="0" w:color="auto"/>
                            <w:right w:val="none" w:sz="0" w:space="0" w:color="auto"/>
                          </w:divBdr>
                          <w:divsChild>
                            <w:div w:id="7022410">
                              <w:marLeft w:val="0"/>
                              <w:marRight w:val="0"/>
                              <w:marTop w:val="0"/>
                              <w:marBottom w:val="0"/>
                              <w:divBdr>
                                <w:top w:val="none" w:sz="0" w:space="0" w:color="auto"/>
                                <w:left w:val="none" w:sz="0" w:space="0" w:color="auto"/>
                                <w:bottom w:val="none" w:sz="0" w:space="0" w:color="auto"/>
                                <w:right w:val="none" w:sz="0" w:space="0" w:color="auto"/>
                              </w:divBdr>
                              <w:divsChild>
                                <w:div w:id="1667126958">
                                  <w:marLeft w:val="0"/>
                                  <w:marRight w:val="0"/>
                                  <w:marTop w:val="0"/>
                                  <w:marBottom w:val="0"/>
                                  <w:divBdr>
                                    <w:top w:val="none" w:sz="0" w:space="0" w:color="auto"/>
                                    <w:left w:val="none" w:sz="0" w:space="0" w:color="auto"/>
                                    <w:bottom w:val="none" w:sz="0" w:space="0" w:color="auto"/>
                                    <w:right w:val="none" w:sz="0" w:space="0" w:color="auto"/>
                                  </w:divBdr>
                                  <w:divsChild>
                                    <w:div w:id="747967131">
                                      <w:marLeft w:val="0"/>
                                      <w:marRight w:val="0"/>
                                      <w:marTop w:val="0"/>
                                      <w:marBottom w:val="0"/>
                                      <w:divBdr>
                                        <w:top w:val="none" w:sz="0" w:space="0" w:color="auto"/>
                                        <w:left w:val="none" w:sz="0" w:space="0" w:color="auto"/>
                                        <w:bottom w:val="none" w:sz="0" w:space="0" w:color="auto"/>
                                        <w:right w:val="none" w:sz="0" w:space="0" w:color="auto"/>
                                      </w:divBdr>
                                      <w:divsChild>
                                        <w:div w:id="10023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565498">
          <w:marLeft w:val="0"/>
          <w:marRight w:val="0"/>
          <w:marTop w:val="0"/>
          <w:marBottom w:val="0"/>
          <w:divBdr>
            <w:top w:val="none" w:sz="0" w:space="0" w:color="auto"/>
            <w:left w:val="none" w:sz="0" w:space="0" w:color="auto"/>
            <w:bottom w:val="none" w:sz="0" w:space="0" w:color="auto"/>
            <w:right w:val="none" w:sz="0" w:space="0" w:color="auto"/>
          </w:divBdr>
          <w:divsChild>
            <w:div w:id="907112700">
              <w:marLeft w:val="0"/>
              <w:marRight w:val="0"/>
              <w:marTop w:val="0"/>
              <w:marBottom w:val="0"/>
              <w:divBdr>
                <w:top w:val="none" w:sz="0" w:space="0" w:color="auto"/>
                <w:left w:val="none" w:sz="0" w:space="0" w:color="auto"/>
                <w:bottom w:val="none" w:sz="0" w:space="0" w:color="auto"/>
                <w:right w:val="none" w:sz="0" w:space="0" w:color="auto"/>
              </w:divBdr>
              <w:divsChild>
                <w:div w:id="1276793816">
                  <w:marLeft w:val="0"/>
                  <w:marRight w:val="0"/>
                  <w:marTop w:val="0"/>
                  <w:marBottom w:val="0"/>
                  <w:divBdr>
                    <w:top w:val="none" w:sz="0" w:space="0" w:color="auto"/>
                    <w:left w:val="none" w:sz="0" w:space="0" w:color="auto"/>
                    <w:bottom w:val="none" w:sz="0" w:space="0" w:color="auto"/>
                    <w:right w:val="none" w:sz="0" w:space="0" w:color="auto"/>
                  </w:divBdr>
                  <w:divsChild>
                    <w:div w:id="309216256">
                      <w:marLeft w:val="0"/>
                      <w:marRight w:val="0"/>
                      <w:marTop w:val="0"/>
                      <w:marBottom w:val="0"/>
                      <w:divBdr>
                        <w:top w:val="none" w:sz="0" w:space="0" w:color="auto"/>
                        <w:left w:val="none" w:sz="0" w:space="0" w:color="auto"/>
                        <w:bottom w:val="none" w:sz="0" w:space="0" w:color="auto"/>
                        <w:right w:val="none" w:sz="0" w:space="0" w:color="auto"/>
                      </w:divBdr>
                      <w:divsChild>
                        <w:div w:id="27268521">
                          <w:marLeft w:val="0"/>
                          <w:marRight w:val="0"/>
                          <w:marTop w:val="0"/>
                          <w:marBottom w:val="0"/>
                          <w:divBdr>
                            <w:top w:val="none" w:sz="0" w:space="0" w:color="auto"/>
                            <w:left w:val="none" w:sz="0" w:space="0" w:color="auto"/>
                            <w:bottom w:val="none" w:sz="0" w:space="0" w:color="auto"/>
                            <w:right w:val="none" w:sz="0" w:space="0" w:color="auto"/>
                          </w:divBdr>
                          <w:divsChild>
                            <w:div w:id="2135319686">
                              <w:marLeft w:val="0"/>
                              <w:marRight w:val="0"/>
                              <w:marTop w:val="0"/>
                              <w:marBottom w:val="0"/>
                              <w:divBdr>
                                <w:top w:val="none" w:sz="0" w:space="0" w:color="auto"/>
                                <w:left w:val="none" w:sz="0" w:space="0" w:color="auto"/>
                                <w:bottom w:val="none" w:sz="0" w:space="0" w:color="auto"/>
                                <w:right w:val="none" w:sz="0" w:space="0" w:color="auto"/>
                              </w:divBdr>
                              <w:divsChild>
                                <w:div w:id="300113953">
                                  <w:marLeft w:val="0"/>
                                  <w:marRight w:val="0"/>
                                  <w:marTop w:val="0"/>
                                  <w:marBottom w:val="0"/>
                                  <w:divBdr>
                                    <w:top w:val="none" w:sz="0" w:space="0" w:color="auto"/>
                                    <w:left w:val="none" w:sz="0" w:space="0" w:color="auto"/>
                                    <w:bottom w:val="none" w:sz="0" w:space="0" w:color="auto"/>
                                    <w:right w:val="none" w:sz="0" w:space="0" w:color="auto"/>
                                  </w:divBdr>
                                  <w:divsChild>
                                    <w:div w:id="4862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55068">
          <w:marLeft w:val="0"/>
          <w:marRight w:val="0"/>
          <w:marTop w:val="0"/>
          <w:marBottom w:val="0"/>
          <w:divBdr>
            <w:top w:val="none" w:sz="0" w:space="0" w:color="auto"/>
            <w:left w:val="none" w:sz="0" w:space="0" w:color="auto"/>
            <w:bottom w:val="none" w:sz="0" w:space="0" w:color="auto"/>
            <w:right w:val="none" w:sz="0" w:space="0" w:color="auto"/>
          </w:divBdr>
          <w:divsChild>
            <w:div w:id="33778422">
              <w:marLeft w:val="0"/>
              <w:marRight w:val="0"/>
              <w:marTop w:val="0"/>
              <w:marBottom w:val="0"/>
              <w:divBdr>
                <w:top w:val="none" w:sz="0" w:space="0" w:color="auto"/>
                <w:left w:val="none" w:sz="0" w:space="0" w:color="auto"/>
                <w:bottom w:val="none" w:sz="0" w:space="0" w:color="auto"/>
                <w:right w:val="none" w:sz="0" w:space="0" w:color="auto"/>
              </w:divBdr>
              <w:divsChild>
                <w:div w:id="1827939314">
                  <w:marLeft w:val="0"/>
                  <w:marRight w:val="0"/>
                  <w:marTop w:val="0"/>
                  <w:marBottom w:val="0"/>
                  <w:divBdr>
                    <w:top w:val="none" w:sz="0" w:space="0" w:color="auto"/>
                    <w:left w:val="none" w:sz="0" w:space="0" w:color="auto"/>
                    <w:bottom w:val="none" w:sz="0" w:space="0" w:color="auto"/>
                    <w:right w:val="none" w:sz="0" w:space="0" w:color="auto"/>
                  </w:divBdr>
                  <w:divsChild>
                    <w:div w:id="302540633">
                      <w:marLeft w:val="0"/>
                      <w:marRight w:val="0"/>
                      <w:marTop w:val="0"/>
                      <w:marBottom w:val="0"/>
                      <w:divBdr>
                        <w:top w:val="none" w:sz="0" w:space="0" w:color="auto"/>
                        <w:left w:val="none" w:sz="0" w:space="0" w:color="auto"/>
                        <w:bottom w:val="none" w:sz="0" w:space="0" w:color="auto"/>
                        <w:right w:val="none" w:sz="0" w:space="0" w:color="auto"/>
                      </w:divBdr>
                      <w:divsChild>
                        <w:div w:id="921642904">
                          <w:marLeft w:val="0"/>
                          <w:marRight w:val="0"/>
                          <w:marTop w:val="0"/>
                          <w:marBottom w:val="0"/>
                          <w:divBdr>
                            <w:top w:val="none" w:sz="0" w:space="0" w:color="auto"/>
                            <w:left w:val="none" w:sz="0" w:space="0" w:color="auto"/>
                            <w:bottom w:val="none" w:sz="0" w:space="0" w:color="auto"/>
                            <w:right w:val="none" w:sz="0" w:space="0" w:color="auto"/>
                          </w:divBdr>
                          <w:divsChild>
                            <w:div w:id="942423616">
                              <w:marLeft w:val="0"/>
                              <w:marRight w:val="0"/>
                              <w:marTop w:val="0"/>
                              <w:marBottom w:val="0"/>
                              <w:divBdr>
                                <w:top w:val="none" w:sz="0" w:space="0" w:color="auto"/>
                                <w:left w:val="none" w:sz="0" w:space="0" w:color="auto"/>
                                <w:bottom w:val="none" w:sz="0" w:space="0" w:color="auto"/>
                                <w:right w:val="none" w:sz="0" w:space="0" w:color="auto"/>
                              </w:divBdr>
                              <w:divsChild>
                                <w:div w:id="238369380">
                                  <w:marLeft w:val="0"/>
                                  <w:marRight w:val="0"/>
                                  <w:marTop w:val="0"/>
                                  <w:marBottom w:val="0"/>
                                  <w:divBdr>
                                    <w:top w:val="none" w:sz="0" w:space="0" w:color="auto"/>
                                    <w:left w:val="none" w:sz="0" w:space="0" w:color="auto"/>
                                    <w:bottom w:val="none" w:sz="0" w:space="0" w:color="auto"/>
                                    <w:right w:val="none" w:sz="0" w:space="0" w:color="auto"/>
                                  </w:divBdr>
                                  <w:divsChild>
                                    <w:div w:id="57217125">
                                      <w:marLeft w:val="0"/>
                                      <w:marRight w:val="0"/>
                                      <w:marTop w:val="0"/>
                                      <w:marBottom w:val="0"/>
                                      <w:divBdr>
                                        <w:top w:val="none" w:sz="0" w:space="0" w:color="auto"/>
                                        <w:left w:val="none" w:sz="0" w:space="0" w:color="auto"/>
                                        <w:bottom w:val="none" w:sz="0" w:space="0" w:color="auto"/>
                                        <w:right w:val="none" w:sz="0" w:space="0" w:color="auto"/>
                                      </w:divBdr>
                                      <w:divsChild>
                                        <w:div w:id="20466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735931">
          <w:marLeft w:val="0"/>
          <w:marRight w:val="0"/>
          <w:marTop w:val="0"/>
          <w:marBottom w:val="0"/>
          <w:divBdr>
            <w:top w:val="none" w:sz="0" w:space="0" w:color="auto"/>
            <w:left w:val="none" w:sz="0" w:space="0" w:color="auto"/>
            <w:bottom w:val="none" w:sz="0" w:space="0" w:color="auto"/>
            <w:right w:val="none" w:sz="0" w:space="0" w:color="auto"/>
          </w:divBdr>
          <w:divsChild>
            <w:div w:id="302318226">
              <w:marLeft w:val="0"/>
              <w:marRight w:val="0"/>
              <w:marTop w:val="0"/>
              <w:marBottom w:val="0"/>
              <w:divBdr>
                <w:top w:val="none" w:sz="0" w:space="0" w:color="auto"/>
                <w:left w:val="none" w:sz="0" w:space="0" w:color="auto"/>
                <w:bottom w:val="none" w:sz="0" w:space="0" w:color="auto"/>
                <w:right w:val="none" w:sz="0" w:space="0" w:color="auto"/>
              </w:divBdr>
              <w:divsChild>
                <w:div w:id="1106118010">
                  <w:marLeft w:val="0"/>
                  <w:marRight w:val="0"/>
                  <w:marTop w:val="0"/>
                  <w:marBottom w:val="0"/>
                  <w:divBdr>
                    <w:top w:val="none" w:sz="0" w:space="0" w:color="auto"/>
                    <w:left w:val="none" w:sz="0" w:space="0" w:color="auto"/>
                    <w:bottom w:val="none" w:sz="0" w:space="0" w:color="auto"/>
                    <w:right w:val="none" w:sz="0" w:space="0" w:color="auto"/>
                  </w:divBdr>
                  <w:divsChild>
                    <w:div w:id="626468501">
                      <w:marLeft w:val="0"/>
                      <w:marRight w:val="0"/>
                      <w:marTop w:val="0"/>
                      <w:marBottom w:val="0"/>
                      <w:divBdr>
                        <w:top w:val="none" w:sz="0" w:space="0" w:color="auto"/>
                        <w:left w:val="none" w:sz="0" w:space="0" w:color="auto"/>
                        <w:bottom w:val="none" w:sz="0" w:space="0" w:color="auto"/>
                        <w:right w:val="none" w:sz="0" w:space="0" w:color="auto"/>
                      </w:divBdr>
                      <w:divsChild>
                        <w:div w:id="1688603560">
                          <w:marLeft w:val="0"/>
                          <w:marRight w:val="0"/>
                          <w:marTop w:val="0"/>
                          <w:marBottom w:val="0"/>
                          <w:divBdr>
                            <w:top w:val="none" w:sz="0" w:space="0" w:color="auto"/>
                            <w:left w:val="none" w:sz="0" w:space="0" w:color="auto"/>
                            <w:bottom w:val="none" w:sz="0" w:space="0" w:color="auto"/>
                            <w:right w:val="none" w:sz="0" w:space="0" w:color="auto"/>
                          </w:divBdr>
                          <w:divsChild>
                            <w:div w:id="791872381">
                              <w:marLeft w:val="0"/>
                              <w:marRight w:val="0"/>
                              <w:marTop w:val="0"/>
                              <w:marBottom w:val="0"/>
                              <w:divBdr>
                                <w:top w:val="none" w:sz="0" w:space="0" w:color="auto"/>
                                <w:left w:val="none" w:sz="0" w:space="0" w:color="auto"/>
                                <w:bottom w:val="none" w:sz="0" w:space="0" w:color="auto"/>
                                <w:right w:val="none" w:sz="0" w:space="0" w:color="auto"/>
                              </w:divBdr>
                              <w:divsChild>
                                <w:div w:id="1378892465">
                                  <w:marLeft w:val="0"/>
                                  <w:marRight w:val="0"/>
                                  <w:marTop w:val="0"/>
                                  <w:marBottom w:val="0"/>
                                  <w:divBdr>
                                    <w:top w:val="none" w:sz="0" w:space="0" w:color="auto"/>
                                    <w:left w:val="none" w:sz="0" w:space="0" w:color="auto"/>
                                    <w:bottom w:val="none" w:sz="0" w:space="0" w:color="auto"/>
                                    <w:right w:val="none" w:sz="0" w:space="0" w:color="auto"/>
                                  </w:divBdr>
                                  <w:divsChild>
                                    <w:div w:id="2021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408294">
          <w:marLeft w:val="0"/>
          <w:marRight w:val="0"/>
          <w:marTop w:val="0"/>
          <w:marBottom w:val="0"/>
          <w:divBdr>
            <w:top w:val="none" w:sz="0" w:space="0" w:color="auto"/>
            <w:left w:val="none" w:sz="0" w:space="0" w:color="auto"/>
            <w:bottom w:val="none" w:sz="0" w:space="0" w:color="auto"/>
            <w:right w:val="none" w:sz="0" w:space="0" w:color="auto"/>
          </w:divBdr>
          <w:divsChild>
            <w:div w:id="784690638">
              <w:marLeft w:val="0"/>
              <w:marRight w:val="0"/>
              <w:marTop w:val="0"/>
              <w:marBottom w:val="0"/>
              <w:divBdr>
                <w:top w:val="none" w:sz="0" w:space="0" w:color="auto"/>
                <w:left w:val="none" w:sz="0" w:space="0" w:color="auto"/>
                <w:bottom w:val="none" w:sz="0" w:space="0" w:color="auto"/>
                <w:right w:val="none" w:sz="0" w:space="0" w:color="auto"/>
              </w:divBdr>
              <w:divsChild>
                <w:div w:id="102310258">
                  <w:marLeft w:val="0"/>
                  <w:marRight w:val="0"/>
                  <w:marTop w:val="0"/>
                  <w:marBottom w:val="0"/>
                  <w:divBdr>
                    <w:top w:val="none" w:sz="0" w:space="0" w:color="auto"/>
                    <w:left w:val="none" w:sz="0" w:space="0" w:color="auto"/>
                    <w:bottom w:val="none" w:sz="0" w:space="0" w:color="auto"/>
                    <w:right w:val="none" w:sz="0" w:space="0" w:color="auto"/>
                  </w:divBdr>
                  <w:divsChild>
                    <w:div w:id="995835755">
                      <w:marLeft w:val="0"/>
                      <w:marRight w:val="0"/>
                      <w:marTop w:val="0"/>
                      <w:marBottom w:val="0"/>
                      <w:divBdr>
                        <w:top w:val="none" w:sz="0" w:space="0" w:color="auto"/>
                        <w:left w:val="none" w:sz="0" w:space="0" w:color="auto"/>
                        <w:bottom w:val="none" w:sz="0" w:space="0" w:color="auto"/>
                        <w:right w:val="none" w:sz="0" w:space="0" w:color="auto"/>
                      </w:divBdr>
                      <w:divsChild>
                        <w:div w:id="1567032275">
                          <w:marLeft w:val="0"/>
                          <w:marRight w:val="0"/>
                          <w:marTop w:val="0"/>
                          <w:marBottom w:val="0"/>
                          <w:divBdr>
                            <w:top w:val="none" w:sz="0" w:space="0" w:color="auto"/>
                            <w:left w:val="none" w:sz="0" w:space="0" w:color="auto"/>
                            <w:bottom w:val="none" w:sz="0" w:space="0" w:color="auto"/>
                            <w:right w:val="none" w:sz="0" w:space="0" w:color="auto"/>
                          </w:divBdr>
                          <w:divsChild>
                            <w:div w:id="1004166380">
                              <w:marLeft w:val="0"/>
                              <w:marRight w:val="0"/>
                              <w:marTop w:val="0"/>
                              <w:marBottom w:val="0"/>
                              <w:divBdr>
                                <w:top w:val="none" w:sz="0" w:space="0" w:color="auto"/>
                                <w:left w:val="none" w:sz="0" w:space="0" w:color="auto"/>
                                <w:bottom w:val="none" w:sz="0" w:space="0" w:color="auto"/>
                                <w:right w:val="none" w:sz="0" w:space="0" w:color="auto"/>
                              </w:divBdr>
                              <w:divsChild>
                                <w:div w:id="357858544">
                                  <w:marLeft w:val="0"/>
                                  <w:marRight w:val="0"/>
                                  <w:marTop w:val="0"/>
                                  <w:marBottom w:val="0"/>
                                  <w:divBdr>
                                    <w:top w:val="none" w:sz="0" w:space="0" w:color="auto"/>
                                    <w:left w:val="none" w:sz="0" w:space="0" w:color="auto"/>
                                    <w:bottom w:val="none" w:sz="0" w:space="0" w:color="auto"/>
                                    <w:right w:val="none" w:sz="0" w:space="0" w:color="auto"/>
                                  </w:divBdr>
                                  <w:divsChild>
                                    <w:div w:id="2075658885">
                                      <w:marLeft w:val="0"/>
                                      <w:marRight w:val="0"/>
                                      <w:marTop w:val="0"/>
                                      <w:marBottom w:val="0"/>
                                      <w:divBdr>
                                        <w:top w:val="none" w:sz="0" w:space="0" w:color="auto"/>
                                        <w:left w:val="none" w:sz="0" w:space="0" w:color="auto"/>
                                        <w:bottom w:val="none" w:sz="0" w:space="0" w:color="auto"/>
                                        <w:right w:val="none" w:sz="0" w:space="0" w:color="auto"/>
                                      </w:divBdr>
                                      <w:divsChild>
                                        <w:div w:id="21159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214003">
          <w:marLeft w:val="0"/>
          <w:marRight w:val="0"/>
          <w:marTop w:val="0"/>
          <w:marBottom w:val="0"/>
          <w:divBdr>
            <w:top w:val="none" w:sz="0" w:space="0" w:color="auto"/>
            <w:left w:val="none" w:sz="0" w:space="0" w:color="auto"/>
            <w:bottom w:val="none" w:sz="0" w:space="0" w:color="auto"/>
            <w:right w:val="none" w:sz="0" w:space="0" w:color="auto"/>
          </w:divBdr>
          <w:divsChild>
            <w:div w:id="1195540401">
              <w:marLeft w:val="0"/>
              <w:marRight w:val="0"/>
              <w:marTop w:val="0"/>
              <w:marBottom w:val="0"/>
              <w:divBdr>
                <w:top w:val="none" w:sz="0" w:space="0" w:color="auto"/>
                <w:left w:val="none" w:sz="0" w:space="0" w:color="auto"/>
                <w:bottom w:val="none" w:sz="0" w:space="0" w:color="auto"/>
                <w:right w:val="none" w:sz="0" w:space="0" w:color="auto"/>
              </w:divBdr>
              <w:divsChild>
                <w:div w:id="1054308435">
                  <w:marLeft w:val="0"/>
                  <w:marRight w:val="0"/>
                  <w:marTop w:val="0"/>
                  <w:marBottom w:val="0"/>
                  <w:divBdr>
                    <w:top w:val="none" w:sz="0" w:space="0" w:color="auto"/>
                    <w:left w:val="none" w:sz="0" w:space="0" w:color="auto"/>
                    <w:bottom w:val="none" w:sz="0" w:space="0" w:color="auto"/>
                    <w:right w:val="none" w:sz="0" w:space="0" w:color="auto"/>
                  </w:divBdr>
                  <w:divsChild>
                    <w:div w:id="2106077536">
                      <w:marLeft w:val="0"/>
                      <w:marRight w:val="0"/>
                      <w:marTop w:val="0"/>
                      <w:marBottom w:val="0"/>
                      <w:divBdr>
                        <w:top w:val="none" w:sz="0" w:space="0" w:color="auto"/>
                        <w:left w:val="none" w:sz="0" w:space="0" w:color="auto"/>
                        <w:bottom w:val="none" w:sz="0" w:space="0" w:color="auto"/>
                        <w:right w:val="none" w:sz="0" w:space="0" w:color="auto"/>
                      </w:divBdr>
                      <w:divsChild>
                        <w:div w:id="669527910">
                          <w:marLeft w:val="0"/>
                          <w:marRight w:val="0"/>
                          <w:marTop w:val="0"/>
                          <w:marBottom w:val="0"/>
                          <w:divBdr>
                            <w:top w:val="none" w:sz="0" w:space="0" w:color="auto"/>
                            <w:left w:val="none" w:sz="0" w:space="0" w:color="auto"/>
                            <w:bottom w:val="none" w:sz="0" w:space="0" w:color="auto"/>
                            <w:right w:val="none" w:sz="0" w:space="0" w:color="auto"/>
                          </w:divBdr>
                          <w:divsChild>
                            <w:div w:id="1414350507">
                              <w:marLeft w:val="0"/>
                              <w:marRight w:val="0"/>
                              <w:marTop w:val="0"/>
                              <w:marBottom w:val="0"/>
                              <w:divBdr>
                                <w:top w:val="none" w:sz="0" w:space="0" w:color="auto"/>
                                <w:left w:val="none" w:sz="0" w:space="0" w:color="auto"/>
                                <w:bottom w:val="none" w:sz="0" w:space="0" w:color="auto"/>
                                <w:right w:val="none" w:sz="0" w:space="0" w:color="auto"/>
                              </w:divBdr>
                              <w:divsChild>
                                <w:div w:id="885987338">
                                  <w:marLeft w:val="0"/>
                                  <w:marRight w:val="0"/>
                                  <w:marTop w:val="0"/>
                                  <w:marBottom w:val="0"/>
                                  <w:divBdr>
                                    <w:top w:val="none" w:sz="0" w:space="0" w:color="auto"/>
                                    <w:left w:val="none" w:sz="0" w:space="0" w:color="auto"/>
                                    <w:bottom w:val="none" w:sz="0" w:space="0" w:color="auto"/>
                                    <w:right w:val="none" w:sz="0" w:space="0" w:color="auto"/>
                                  </w:divBdr>
                                  <w:divsChild>
                                    <w:div w:id="622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93322">
          <w:marLeft w:val="0"/>
          <w:marRight w:val="0"/>
          <w:marTop w:val="0"/>
          <w:marBottom w:val="0"/>
          <w:divBdr>
            <w:top w:val="none" w:sz="0" w:space="0" w:color="auto"/>
            <w:left w:val="none" w:sz="0" w:space="0" w:color="auto"/>
            <w:bottom w:val="none" w:sz="0" w:space="0" w:color="auto"/>
            <w:right w:val="none" w:sz="0" w:space="0" w:color="auto"/>
          </w:divBdr>
          <w:divsChild>
            <w:div w:id="1531457326">
              <w:marLeft w:val="0"/>
              <w:marRight w:val="0"/>
              <w:marTop w:val="0"/>
              <w:marBottom w:val="0"/>
              <w:divBdr>
                <w:top w:val="none" w:sz="0" w:space="0" w:color="auto"/>
                <w:left w:val="none" w:sz="0" w:space="0" w:color="auto"/>
                <w:bottom w:val="none" w:sz="0" w:space="0" w:color="auto"/>
                <w:right w:val="none" w:sz="0" w:space="0" w:color="auto"/>
              </w:divBdr>
              <w:divsChild>
                <w:div w:id="973292407">
                  <w:marLeft w:val="0"/>
                  <w:marRight w:val="0"/>
                  <w:marTop w:val="0"/>
                  <w:marBottom w:val="0"/>
                  <w:divBdr>
                    <w:top w:val="none" w:sz="0" w:space="0" w:color="auto"/>
                    <w:left w:val="none" w:sz="0" w:space="0" w:color="auto"/>
                    <w:bottom w:val="none" w:sz="0" w:space="0" w:color="auto"/>
                    <w:right w:val="none" w:sz="0" w:space="0" w:color="auto"/>
                  </w:divBdr>
                  <w:divsChild>
                    <w:div w:id="1739353978">
                      <w:marLeft w:val="0"/>
                      <w:marRight w:val="0"/>
                      <w:marTop w:val="0"/>
                      <w:marBottom w:val="0"/>
                      <w:divBdr>
                        <w:top w:val="none" w:sz="0" w:space="0" w:color="auto"/>
                        <w:left w:val="none" w:sz="0" w:space="0" w:color="auto"/>
                        <w:bottom w:val="none" w:sz="0" w:space="0" w:color="auto"/>
                        <w:right w:val="none" w:sz="0" w:space="0" w:color="auto"/>
                      </w:divBdr>
                      <w:divsChild>
                        <w:div w:id="69157698">
                          <w:marLeft w:val="0"/>
                          <w:marRight w:val="0"/>
                          <w:marTop w:val="0"/>
                          <w:marBottom w:val="0"/>
                          <w:divBdr>
                            <w:top w:val="none" w:sz="0" w:space="0" w:color="auto"/>
                            <w:left w:val="none" w:sz="0" w:space="0" w:color="auto"/>
                            <w:bottom w:val="none" w:sz="0" w:space="0" w:color="auto"/>
                            <w:right w:val="none" w:sz="0" w:space="0" w:color="auto"/>
                          </w:divBdr>
                          <w:divsChild>
                            <w:div w:id="1546067887">
                              <w:marLeft w:val="0"/>
                              <w:marRight w:val="0"/>
                              <w:marTop w:val="0"/>
                              <w:marBottom w:val="0"/>
                              <w:divBdr>
                                <w:top w:val="none" w:sz="0" w:space="0" w:color="auto"/>
                                <w:left w:val="none" w:sz="0" w:space="0" w:color="auto"/>
                                <w:bottom w:val="none" w:sz="0" w:space="0" w:color="auto"/>
                                <w:right w:val="none" w:sz="0" w:space="0" w:color="auto"/>
                              </w:divBdr>
                              <w:divsChild>
                                <w:div w:id="181894956">
                                  <w:marLeft w:val="0"/>
                                  <w:marRight w:val="0"/>
                                  <w:marTop w:val="0"/>
                                  <w:marBottom w:val="0"/>
                                  <w:divBdr>
                                    <w:top w:val="none" w:sz="0" w:space="0" w:color="auto"/>
                                    <w:left w:val="none" w:sz="0" w:space="0" w:color="auto"/>
                                    <w:bottom w:val="none" w:sz="0" w:space="0" w:color="auto"/>
                                    <w:right w:val="none" w:sz="0" w:space="0" w:color="auto"/>
                                  </w:divBdr>
                                  <w:divsChild>
                                    <w:div w:id="343867509">
                                      <w:marLeft w:val="0"/>
                                      <w:marRight w:val="0"/>
                                      <w:marTop w:val="0"/>
                                      <w:marBottom w:val="0"/>
                                      <w:divBdr>
                                        <w:top w:val="none" w:sz="0" w:space="0" w:color="auto"/>
                                        <w:left w:val="none" w:sz="0" w:space="0" w:color="auto"/>
                                        <w:bottom w:val="none" w:sz="0" w:space="0" w:color="auto"/>
                                        <w:right w:val="none" w:sz="0" w:space="0" w:color="auto"/>
                                      </w:divBdr>
                                      <w:divsChild>
                                        <w:div w:id="14321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729105">
          <w:marLeft w:val="0"/>
          <w:marRight w:val="0"/>
          <w:marTop w:val="0"/>
          <w:marBottom w:val="0"/>
          <w:divBdr>
            <w:top w:val="none" w:sz="0" w:space="0" w:color="auto"/>
            <w:left w:val="none" w:sz="0" w:space="0" w:color="auto"/>
            <w:bottom w:val="none" w:sz="0" w:space="0" w:color="auto"/>
            <w:right w:val="none" w:sz="0" w:space="0" w:color="auto"/>
          </w:divBdr>
          <w:divsChild>
            <w:div w:id="978269364">
              <w:marLeft w:val="0"/>
              <w:marRight w:val="0"/>
              <w:marTop w:val="0"/>
              <w:marBottom w:val="0"/>
              <w:divBdr>
                <w:top w:val="none" w:sz="0" w:space="0" w:color="auto"/>
                <w:left w:val="none" w:sz="0" w:space="0" w:color="auto"/>
                <w:bottom w:val="none" w:sz="0" w:space="0" w:color="auto"/>
                <w:right w:val="none" w:sz="0" w:space="0" w:color="auto"/>
              </w:divBdr>
              <w:divsChild>
                <w:div w:id="1819416569">
                  <w:marLeft w:val="0"/>
                  <w:marRight w:val="0"/>
                  <w:marTop w:val="0"/>
                  <w:marBottom w:val="0"/>
                  <w:divBdr>
                    <w:top w:val="none" w:sz="0" w:space="0" w:color="auto"/>
                    <w:left w:val="none" w:sz="0" w:space="0" w:color="auto"/>
                    <w:bottom w:val="none" w:sz="0" w:space="0" w:color="auto"/>
                    <w:right w:val="none" w:sz="0" w:space="0" w:color="auto"/>
                  </w:divBdr>
                  <w:divsChild>
                    <w:div w:id="679703399">
                      <w:marLeft w:val="0"/>
                      <w:marRight w:val="0"/>
                      <w:marTop w:val="0"/>
                      <w:marBottom w:val="0"/>
                      <w:divBdr>
                        <w:top w:val="none" w:sz="0" w:space="0" w:color="auto"/>
                        <w:left w:val="none" w:sz="0" w:space="0" w:color="auto"/>
                        <w:bottom w:val="none" w:sz="0" w:space="0" w:color="auto"/>
                        <w:right w:val="none" w:sz="0" w:space="0" w:color="auto"/>
                      </w:divBdr>
                      <w:divsChild>
                        <w:div w:id="1983267489">
                          <w:marLeft w:val="0"/>
                          <w:marRight w:val="0"/>
                          <w:marTop w:val="0"/>
                          <w:marBottom w:val="0"/>
                          <w:divBdr>
                            <w:top w:val="none" w:sz="0" w:space="0" w:color="auto"/>
                            <w:left w:val="none" w:sz="0" w:space="0" w:color="auto"/>
                            <w:bottom w:val="none" w:sz="0" w:space="0" w:color="auto"/>
                            <w:right w:val="none" w:sz="0" w:space="0" w:color="auto"/>
                          </w:divBdr>
                          <w:divsChild>
                            <w:div w:id="1615289584">
                              <w:marLeft w:val="0"/>
                              <w:marRight w:val="0"/>
                              <w:marTop w:val="0"/>
                              <w:marBottom w:val="0"/>
                              <w:divBdr>
                                <w:top w:val="none" w:sz="0" w:space="0" w:color="auto"/>
                                <w:left w:val="none" w:sz="0" w:space="0" w:color="auto"/>
                                <w:bottom w:val="none" w:sz="0" w:space="0" w:color="auto"/>
                                <w:right w:val="none" w:sz="0" w:space="0" w:color="auto"/>
                              </w:divBdr>
                              <w:divsChild>
                                <w:div w:id="167252048">
                                  <w:marLeft w:val="0"/>
                                  <w:marRight w:val="0"/>
                                  <w:marTop w:val="0"/>
                                  <w:marBottom w:val="0"/>
                                  <w:divBdr>
                                    <w:top w:val="none" w:sz="0" w:space="0" w:color="auto"/>
                                    <w:left w:val="none" w:sz="0" w:space="0" w:color="auto"/>
                                    <w:bottom w:val="none" w:sz="0" w:space="0" w:color="auto"/>
                                    <w:right w:val="none" w:sz="0" w:space="0" w:color="auto"/>
                                  </w:divBdr>
                                  <w:divsChild>
                                    <w:div w:id="15963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816716">
          <w:marLeft w:val="0"/>
          <w:marRight w:val="0"/>
          <w:marTop w:val="0"/>
          <w:marBottom w:val="0"/>
          <w:divBdr>
            <w:top w:val="none" w:sz="0" w:space="0" w:color="auto"/>
            <w:left w:val="none" w:sz="0" w:space="0" w:color="auto"/>
            <w:bottom w:val="none" w:sz="0" w:space="0" w:color="auto"/>
            <w:right w:val="none" w:sz="0" w:space="0" w:color="auto"/>
          </w:divBdr>
          <w:divsChild>
            <w:div w:id="1839536733">
              <w:marLeft w:val="0"/>
              <w:marRight w:val="0"/>
              <w:marTop w:val="0"/>
              <w:marBottom w:val="0"/>
              <w:divBdr>
                <w:top w:val="none" w:sz="0" w:space="0" w:color="auto"/>
                <w:left w:val="none" w:sz="0" w:space="0" w:color="auto"/>
                <w:bottom w:val="none" w:sz="0" w:space="0" w:color="auto"/>
                <w:right w:val="none" w:sz="0" w:space="0" w:color="auto"/>
              </w:divBdr>
              <w:divsChild>
                <w:div w:id="1636328478">
                  <w:marLeft w:val="0"/>
                  <w:marRight w:val="0"/>
                  <w:marTop w:val="0"/>
                  <w:marBottom w:val="0"/>
                  <w:divBdr>
                    <w:top w:val="none" w:sz="0" w:space="0" w:color="auto"/>
                    <w:left w:val="none" w:sz="0" w:space="0" w:color="auto"/>
                    <w:bottom w:val="none" w:sz="0" w:space="0" w:color="auto"/>
                    <w:right w:val="none" w:sz="0" w:space="0" w:color="auto"/>
                  </w:divBdr>
                  <w:divsChild>
                    <w:div w:id="1920864590">
                      <w:marLeft w:val="0"/>
                      <w:marRight w:val="0"/>
                      <w:marTop w:val="0"/>
                      <w:marBottom w:val="0"/>
                      <w:divBdr>
                        <w:top w:val="none" w:sz="0" w:space="0" w:color="auto"/>
                        <w:left w:val="none" w:sz="0" w:space="0" w:color="auto"/>
                        <w:bottom w:val="none" w:sz="0" w:space="0" w:color="auto"/>
                        <w:right w:val="none" w:sz="0" w:space="0" w:color="auto"/>
                      </w:divBdr>
                      <w:divsChild>
                        <w:div w:id="1000276268">
                          <w:marLeft w:val="0"/>
                          <w:marRight w:val="0"/>
                          <w:marTop w:val="0"/>
                          <w:marBottom w:val="0"/>
                          <w:divBdr>
                            <w:top w:val="none" w:sz="0" w:space="0" w:color="auto"/>
                            <w:left w:val="none" w:sz="0" w:space="0" w:color="auto"/>
                            <w:bottom w:val="none" w:sz="0" w:space="0" w:color="auto"/>
                            <w:right w:val="none" w:sz="0" w:space="0" w:color="auto"/>
                          </w:divBdr>
                          <w:divsChild>
                            <w:div w:id="1158351350">
                              <w:marLeft w:val="0"/>
                              <w:marRight w:val="0"/>
                              <w:marTop w:val="0"/>
                              <w:marBottom w:val="0"/>
                              <w:divBdr>
                                <w:top w:val="none" w:sz="0" w:space="0" w:color="auto"/>
                                <w:left w:val="none" w:sz="0" w:space="0" w:color="auto"/>
                                <w:bottom w:val="none" w:sz="0" w:space="0" w:color="auto"/>
                                <w:right w:val="none" w:sz="0" w:space="0" w:color="auto"/>
                              </w:divBdr>
                              <w:divsChild>
                                <w:div w:id="412551280">
                                  <w:marLeft w:val="0"/>
                                  <w:marRight w:val="0"/>
                                  <w:marTop w:val="0"/>
                                  <w:marBottom w:val="0"/>
                                  <w:divBdr>
                                    <w:top w:val="none" w:sz="0" w:space="0" w:color="auto"/>
                                    <w:left w:val="none" w:sz="0" w:space="0" w:color="auto"/>
                                    <w:bottom w:val="none" w:sz="0" w:space="0" w:color="auto"/>
                                    <w:right w:val="none" w:sz="0" w:space="0" w:color="auto"/>
                                  </w:divBdr>
                                  <w:divsChild>
                                    <w:div w:id="1454858157">
                                      <w:marLeft w:val="0"/>
                                      <w:marRight w:val="0"/>
                                      <w:marTop w:val="0"/>
                                      <w:marBottom w:val="0"/>
                                      <w:divBdr>
                                        <w:top w:val="none" w:sz="0" w:space="0" w:color="auto"/>
                                        <w:left w:val="none" w:sz="0" w:space="0" w:color="auto"/>
                                        <w:bottom w:val="none" w:sz="0" w:space="0" w:color="auto"/>
                                        <w:right w:val="none" w:sz="0" w:space="0" w:color="auto"/>
                                      </w:divBdr>
                                      <w:divsChild>
                                        <w:div w:id="12577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870279">
          <w:marLeft w:val="0"/>
          <w:marRight w:val="0"/>
          <w:marTop w:val="0"/>
          <w:marBottom w:val="0"/>
          <w:divBdr>
            <w:top w:val="none" w:sz="0" w:space="0" w:color="auto"/>
            <w:left w:val="none" w:sz="0" w:space="0" w:color="auto"/>
            <w:bottom w:val="none" w:sz="0" w:space="0" w:color="auto"/>
            <w:right w:val="none" w:sz="0" w:space="0" w:color="auto"/>
          </w:divBdr>
          <w:divsChild>
            <w:div w:id="797265959">
              <w:marLeft w:val="0"/>
              <w:marRight w:val="0"/>
              <w:marTop w:val="0"/>
              <w:marBottom w:val="0"/>
              <w:divBdr>
                <w:top w:val="none" w:sz="0" w:space="0" w:color="auto"/>
                <w:left w:val="none" w:sz="0" w:space="0" w:color="auto"/>
                <w:bottom w:val="none" w:sz="0" w:space="0" w:color="auto"/>
                <w:right w:val="none" w:sz="0" w:space="0" w:color="auto"/>
              </w:divBdr>
              <w:divsChild>
                <w:div w:id="1587613204">
                  <w:marLeft w:val="0"/>
                  <w:marRight w:val="0"/>
                  <w:marTop w:val="0"/>
                  <w:marBottom w:val="0"/>
                  <w:divBdr>
                    <w:top w:val="none" w:sz="0" w:space="0" w:color="auto"/>
                    <w:left w:val="none" w:sz="0" w:space="0" w:color="auto"/>
                    <w:bottom w:val="none" w:sz="0" w:space="0" w:color="auto"/>
                    <w:right w:val="none" w:sz="0" w:space="0" w:color="auto"/>
                  </w:divBdr>
                  <w:divsChild>
                    <w:div w:id="941913062">
                      <w:marLeft w:val="0"/>
                      <w:marRight w:val="0"/>
                      <w:marTop w:val="0"/>
                      <w:marBottom w:val="0"/>
                      <w:divBdr>
                        <w:top w:val="none" w:sz="0" w:space="0" w:color="auto"/>
                        <w:left w:val="none" w:sz="0" w:space="0" w:color="auto"/>
                        <w:bottom w:val="none" w:sz="0" w:space="0" w:color="auto"/>
                        <w:right w:val="none" w:sz="0" w:space="0" w:color="auto"/>
                      </w:divBdr>
                      <w:divsChild>
                        <w:div w:id="1088766802">
                          <w:marLeft w:val="0"/>
                          <w:marRight w:val="0"/>
                          <w:marTop w:val="0"/>
                          <w:marBottom w:val="0"/>
                          <w:divBdr>
                            <w:top w:val="none" w:sz="0" w:space="0" w:color="auto"/>
                            <w:left w:val="none" w:sz="0" w:space="0" w:color="auto"/>
                            <w:bottom w:val="none" w:sz="0" w:space="0" w:color="auto"/>
                            <w:right w:val="none" w:sz="0" w:space="0" w:color="auto"/>
                          </w:divBdr>
                          <w:divsChild>
                            <w:div w:id="2098358104">
                              <w:marLeft w:val="0"/>
                              <w:marRight w:val="0"/>
                              <w:marTop w:val="0"/>
                              <w:marBottom w:val="0"/>
                              <w:divBdr>
                                <w:top w:val="none" w:sz="0" w:space="0" w:color="auto"/>
                                <w:left w:val="none" w:sz="0" w:space="0" w:color="auto"/>
                                <w:bottom w:val="none" w:sz="0" w:space="0" w:color="auto"/>
                                <w:right w:val="none" w:sz="0" w:space="0" w:color="auto"/>
                              </w:divBdr>
                              <w:divsChild>
                                <w:div w:id="1556353098">
                                  <w:marLeft w:val="0"/>
                                  <w:marRight w:val="0"/>
                                  <w:marTop w:val="0"/>
                                  <w:marBottom w:val="0"/>
                                  <w:divBdr>
                                    <w:top w:val="none" w:sz="0" w:space="0" w:color="auto"/>
                                    <w:left w:val="none" w:sz="0" w:space="0" w:color="auto"/>
                                    <w:bottom w:val="none" w:sz="0" w:space="0" w:color="auto"/>
                                    <w:right w:val="none" w:sz="0" w:space="0" w:color="auto"/>
                                  </w:divBdr>
                                  <w:divsChild>
                                    <w:div w:id="1911427362">
                                      <w:marLeft w:val="0"/>
                                      <w:marRight w:val="0"/>
                                      <w:marTop w:val="0"/>
                                      <w:marBottom w:val="0"/>
                                      <w:divBdr>
                                        <w:top w:val="none" w:sz="0" w:space="0" w:color="auto"/>
                                        <w:left w:val="none" w:sz="0" w:space="0" w:color="auto"/>
                                        <w:bottom w:val="none" w:sz="0" w:space="0" w:color="auto"/>
                                        <w:right w:val="none" w:sz="0" w:space="0" w:color="auto"/>
                                      </w:divBdr>
                                      <w:divsChild>
                                        <w:div w:id="457844305">
                                          <w:marLeft w:val="0"/>
                                          <w:marRight w:val="0"/>
                                          <w:marTop w:val="0"/>
                                          <w:marBottom w:val="0"/>
                                          <w:divBdr>
                                            <w:top w:val="none" w:sz="0" w:space="0" w:color="auto"/>
                                            <w:left w:val="none" w:sz="0" w:space="0" w:color="auto"/>
                                            <w:bottom w:val="none" w:sz="0" w:space="0" w:color="auto"/>
                                            <w:right w:val="none" w:sz="0" w:space="0" w:color="auto"/>
                                          </w:divBdr>
                                          <w:divsChild>
                                            <w:div w:id="1796411200">
                                              <w:marLeft w:val="0"/>
                                              <w:marRight w:val="0"/>
                                              <w:marTop w:val="0"/>
                                              <w:marBottom w:val="0"/>
                                              <w:divBdr>
                                                <w:top w:val="none" w:sz="0" w:space="0" w:color="auto"/>
                                                <w:left w:val="none" w:sz="0" w:space="0" w:color="auto"/>
                                                <w:bottom w:val="none" w:sz="0" w:space="0" w:color="auto"/>
                                                <w:right w:val="none" w:sz="0" w:space="0" w:color="auto"/>
                                              </w:divBdr>
                                            </w:div>
                                          </w:divsChild>
                                        </w:div>
                                        <w:div w:id="1638223328">
                                          <w:marLeft w:val="0"/>
                                          <w:marRight w:val="0"/>
                                          <w:marTop w:val="0"/>
                                          <w:marBottom w:val="0"/>
                                          <w:divBdr>
                                            <w:top w:val="none" w:sz="0" w:space="0" w:color="auto"/>
                                            <w:left w:val="none" w:sz="0" w:space="0" w:color="auto"/>
                                            <w:bottom w:val="none" w:sz="0" w:space="0" w:color="auto"/>
                                            <w:right w:val="none" w:sz="0" w:space="0" w:color="auto"/>
                                          </w:divBdr>
                                          <w:divsChild>
                                            <w:div w:id="337080761">
                                              <w:marLeft w:val="0"/>
                                              <w:marRight w:val="0"/>
                                              <w:marTop w:val="0"/>
                                              <w:marBottom w:val="0"/>
                                              <w:divBdr>
                                                <w:top w:val="none" w:sz="0" w:space="0" w:color="auto"/>
                                                <w:left w:val="none" w:sz="0" w:space="0" w:color="auto"/>
                                                <w:bottom w:val="none" w:sz="0" w:space="0" w:color="auto"/>
                                                <w:right w:val="none" w:sz="0" w:space="0" w:color="auto"/>
                                              </w:divBdr>
                                            </w:div>
                                          </w:divsChild>
                                        </w:div>
                                        <w:div w:id="319893185">
                                          <w:marLeft w:val="0"/>
                                          <w:marRight w:val="0"/>
                                          <w:marTop w:val="0"/>
                                          <w:marBottom w:val="0"/>
                                          <w:divBdr>
                                            <w:top w:val="none" w:sz="0" w:space="0" w:color="auto"/>
                                            <w:left w:val="none" w:sz="0" w:space="0" w:color="auto"/>
                                            <w:bottom w:val="none" w:sz="0" w:space="0" w:color="auto"/>
                                            <w:right w:val="none" w:sz="0" w:space="0" w:color="auto"/>
                                          </w:divBdr>
                                          <w:divsChild>
                                            <w:div w:id="817965761">
                                              <w:marLeft w:val="0"/>
                                              <w:marRight w:val="0"/>
                                              <w:marTop w:val="0"/>
                                              <w:marBottom w:val="0"/>
                                              <w:divBdr>
                                                <w:top w:val="none" w:sz="0" w:space="0" w:color="auto"/>
                                                <w:left w:val="none" w:sz="0" w:space="0" w:color="auto"/>
                                                <w:bottom w:val="none" w:sz="0" w:space="0" w:color="auto"/>
                                                <w:right w:val="none" w:sz="0" w:space="0" w:color="auto"/>
                                              </w:divBdr>
                                            </w:div>
                                            <w:div w:id="108822492">
                                              <w:marLeft w:val="0"/>
                                              <w:marRight w:val="0"/>
                                              <w:marTop w:val="0"/>
                                              <w:marBottom w:val="0"/>
                                              <w:divBdr>
                                                <w:top w:val="none" w:sz="0" w:space="0" w:color="auto"/>
                                                <w:left w:val="none" w:sz="0" w:space="0" w:color="auto"/>
                                                <w:bottom w:val="none" w:sz="0" w:space="0" w:color="auto"/>
                                                <w:right w:val="none" w:sz="0" w:space="0" w:color="auto"/>
                                              </w:divBdr>
                                              <w:divsChild>
                                                <w:div w:id="2045786967">
                                                  <w:marLeft w:val="0"/>
                                                  <w:marRight w:val="0"/>
                                                  <w:marTop w:val="0"/>
                                                  <w:marBottom w:val="0"/>
                                                  <w:divBdr>
                                                    <w:top w:val="none" w:sz="0" w:space="0" w:color="auto"/>
                                                    <w:left w:val="none" w:sz="0" w:space="0" w:color="auto"/>
                                                    <w:bottom w:val="none" w:sz="0" w:space="0" w:color="auto"/>
                                                    <w:right w:val="none" w:sz="0" w:space="0" w:color="auto"/>
                                                  </w:divBdr>
                                                  <w:divsChild>
                                                    <w:div w:id="14078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087">
                                              <w:marLeft w:val="0"/>
                                              <w:marRight w:val="0"/>
                                              <w:marTop w:val="0"/>
                                              <w:marBottom w:val="0"/>
                                              <w:divBdr>
                                                <w:top w:val="none" w:sz="0" w:space="0" w:color="auto"/>
                                                <w:left w:val="none" w:sz="0" w:space="0" w:color="auto"/>
                                                <w:bottom w:val="none" w:sz="0" w:space="0" w:color="auto"/>
                                                <w:right w:val="none" w:sz="0" w:space="0" w:color="auto"/>
                                              </w:divBdr>
                                            </w:div>
                                          </w:divsChild>
                                        </w:div>
                                        <w:div w:id="337268354">
                                          <w:marLeft w:val="0"/>
                                          <w:marRight w:val="0"/>
                                          <w:marTop w:val="0"/>
                                          <w:marBottom w:val="0"/>
                                          <w:divBdr>
                                            <w:top w:val="none" w:sz="0" w:space="0" w:color="auto"/>
                                            <w:left w:val="none" w:sz="0" w:space="0" w:color="auto"/>
                                            <w:bottom w:val="none" w:sz="0" w:space="0" w:color="auto"/>
                                            <w:right w:val="none" w:sz="0" w:space="0" w:color="auto"/>
                                          </w:divBdr>
                                          <w:divsChild>
                                            <w:div w:id="1160123187">
                                              <w:marLeft w:val="0"/>
                                              <w:marRight w:val="0"/>
                                              <w:marTop w:val="0"/>
                                              <w:marBottom w:val="0"/>
                                              <w:divBdr>
                                                <w:top w:val="none" w:sz="0" w:space="0" w:color="auto"/>
                                                <w:left w:val="none" w:sz="0" w:space="0" w:color="auto"/>
                                                <w:bottom w:val="none" w:sz="0" w:space="0" w:color="auto"/>
                                                <w:right w:val="none" w:sz="0" w:space="0" w:color="auto"/>
                                              </w:divBdr>
                                            </w:div>
                                            <w:div w:id="777528364">
                                              <w:marLeft w:val="0"/>
                                              <w:marRight w:val="0"/>
                                              <w:marTop w:val="0"/>
                                              <w:marBottom w:val="0"/>
                                              <w:divBdr>
                                                <w:top w:val="none" w:sz="0" w:space="0" w:color="auto"/>
                                                <w:left w:val="none" w:sz="0" w:space="0" w:color="auto"/>
                                                <w:bottom w:val="none" w:sz="0" w:space="0" w:color="auto"/>
                                                <w:right w:val="none" w:sz="0" w:space="0" w:color="auto"/>
                                              </w:divBdr>
                                              <w:divsChild>
                                                <w:div w:id="804391824">
                                                  <w:marLeft w:val="0"/>
                                                  <w:marRight w:val="0"/>
                                                  <w:marTop w:val="0"/>
                                                  <w:marBottom w:val="0"/>
                                                  <w:divBdr>
                                                    <w:top w:val="none" w:sz="0" w:space="0" w:color="auto"/>
                                                    <w:left w:val="none" w:sz="0" w:space="0" w:color="auto"/>
                                                    <w:bottom w:val="none" w:sz="0" w:space="0" w:color="auto"/>
                                                    <w:right w:val="none" w:sz="0" w:space="0" w:color="auto"/>
                                                  </w:divBdr>
                                                  <w:divsChild>
                                                    <w:div w:id="26334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539174">
          <w:marLeft w:val="0"/>
          <w:marRight w:val="0"/>
          <w:marTop w:val="0"/>
          <w:marBottom w:val="0"/>
          <w:divBdr>
            <w:top w:val="none" w:sz="0" w:space="0" w:color="auto"/>
            <w:left w:val="none" w:sz="0" w:space="0" w:color="auto"/>
            <w:bottom w:val="none" w:sz="0" w:space="0" w:color="auto"/>
            <w:right w:val="none" w:sz="0" w:space="0" w:color="auto"/>
          </w:divBdr>
          <w:divsChild>
            <w:div w:id="709258552">
              <w:marLeft w:val="0"/>
              <w:marRight w:val="0"/>
              <w:marTop w:val="0"/>
              <w:marBottom w:val="0"/>
              <w:divBdr>
                <w:top w:val="none" w:sz="0" w:space="0" w:color="auto"/>
                <w:left w:val="none" w:sz="0" w:space="0" w:color="auto"/>
                <w:bottom w:val="none" w:sz="0" w:space="0" w:color="auto"/>
                <w:right w:val="none" w:sz="0" w:space="0" w:color="auto"/>
              </w:divBdr>
              <w:divsChild>
                <w:div w:id="1644850531">
                  <w:marLeft w:val="0"/>
                  <w:marRight w:val="0"/>
                  <w:marTop w:val="0"/>
                  <w:marBottom w:val="0"/>
                  <w:divBdr>
                    <w:top w:val="none" w:sz="0" w:space="0" w:color="auto"/>
                    <w:left w:val="none" w:sz="0" w:space="0" w:color="auto"/>
                    <w:bottom w:val="none" w:sz="0" w:space="0" w:color="auto"/>
                    <w:right w:val="none" w:sz="0" w:space="0" w:color="auto"/>
                  </w:divBdr>
                  <w:divsChild>
                    <w:div w:id="224923635">
                      <w:marLeft w:val="0"/>
                      <w:marRight w:val="0"/>
                      <w:marTop w:val="0"/>
                      <w:marBottom w:val="0"/>
                      <w:divBdr>
                        <w:top w:val="none" w:sz="0" w:space="0" w:color="auto"/>
                        <w:left w:val="none" w:sz="0" w:space="0" w:color="auto"/>
                        <w:bottom w:val="none" w:sz="0" w:space="0" w:color="auto"/>
                        <w:right w:val="none" w:sz="0" w:space="0" w:color="auto"/>
                      </w:divBdr>
                      <w:divsChild>
                        <w:div w:id="653412367">
                          <w:marLeft w:val="0"/>
                          <w:marRight w:val="0"/>
                          <w:marTop w:val="0"/>
                          <w:marBottom w:val="0"/>
                          <w:divBdr>
                            <w:top w:val="none" w:sz="0" w:space="0" w:color="auto"/>
                            <w:left w:val="none" w:sz="0" w:space="0" w:color="auto"/>
                            <w:bottom w:val="none" w:sz="0" w:space="0" w:color="auto"/>
                            <w:right w:val="none" w:sz="0" w:space="0" w:color="auto"/>
                          </w:divBdr>
                          <w:divsChild>
                            <w:div w:id="361707892">
                              <w:marLeft w:val="0"/>
                              <w:marRight w:val="0"/>
                              <w:marTop w:val="0"/>
                              <w:marBottom w:val="0"/>
                              <w:divBdr>
                                <w:top w:val="none" w:sz="0" w:space="0" w:color="auto"/>
                                <w:left w:val="none" w:sz="0" w:space="0" w:color="auto"/>
                                <w:bottom w:val="none" w:sz="0" w:space="0" w:color="auto"/>
                                <w:right w:val="none" w:sz="0" w:space="0" w:color="auto"/>
                              </w:divBdr>
                              <w:divsChild>
                                <w:div w:id="1014500580">
                                  <w:marLeft w:val="0"/>
                                  <w:marRight w:val="0"/>
                                  <w:marTop w:val="0"/>
                                  <w:marBottom w:val="0"/>
                                  <w:divBdr>
                                    <w:top w:val="none" w:sz="0" w:space="0" w:color="auto"/>
                                    <w:left w:val="none" w:sz="0" w:space="0" w:color="auto"/>
                                    <w:bottom w:val="none" w:sz="0" w:space="0" w:color="auto"/>
                                    <w:right w:val="none" w:sz="0" w:space="0" w:color="auto"/>
                                  </w:divBdr>
                                  <w:divsChild>
                                    <w:div w:id="31542983">
                                      <w:marLeft w:val="0"/>
                                      <w:marRight w:val="0"/>
                                      <w:marTop w:val="0"/>
                                      <w:marBottom w:val="0"/>
                                      <w:divBdr>
                                        <w:top w:val="none" w:sz="0" w:space="0" w:color="auto"/>
                                        <w:left w:val="none" w:sz="0" w:space="0" w:color="auto"/>
                                        <w:bottom w:val="none" w:sz="0" w:space="0" w:color="auto"/>
                                        <w:right w:val="none" w:sz="0" w:space="0" w:color="auto"/>
                                      </w:divBdr>
                                      <w:divsChild>
                                        <w:div w:id="13602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6085">
          <w:marLeft w:val="0"/>
          <w:marRight w:val="0"/>
          <w:marTop w:val="0"/>
          <w:marBottom w:val="0"/>
          <w:divBdr>
            <w:top w:val="none" w:sz="0" w:space="0" w:color="auto"/>
            <w:left w:val="none" w:sz="0" w:space="0" w:color="auto"/>
            <w:bottom w:val="none" w:sz="0" w:space="0" w:color="auto"/>
            <w:right w:val="none" w:sz="0" w:space="0" w:color="auto"/>
          </w:divBdr>
          <w:divsChild>
            <w:div w:id="1477189583">
              <w:marLeft w:val="0"/>
              <w:marRight w:val="0"/>
              <w:marTop w:val="0"/>
              <w:marBottom w:val="0"/>
              <w:divBdr>
                <w:top w:val="none" w:sz="0" w:space="0" w:color="auto"/>
                <w:left w:val="none" w:sz="0" w:space="0" w:color="auto"/>
                <w:bottom w:val="none" w:sz="0" w:space="0" w:color="auto"/>
                <w:right w:val="none" w:sz="0" w:space="0" w:color="auto"/>
              </w:divBdr>
              <w:divsChild>
                <w:div w:id="355618310">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1634871289">
                          <w:marLeft w:val="0"/>
                          <w:marRight w:val="0"/>
                          <w:marTop w:val="0"/>
                          <w:marBottom w:val="0"/>
                          <w:divBdr>
                            <w:top w:val="none" w:sz="0" w:space="0" w:color="auto"/>
                            <w:left w:val="none" w:sz="0" w:space="0" w:color="auto"/>
                            <w:bottom w:val="none" w:sz="0" w:space="0" w:color="auto"/>
                            <w:right w:val="none" w:sz="0" w:space="0" w:color="auto"/>
                          </w:divBdr>
                          <w:divsChild>
                            <w:div w:id="1964186522">
                              <w:marLeft w:val="0"/>
                              <w:marRight w:val="0"/>
                              <w:marTop w:val="0"/>
                              <w:marBottom w:val="0"/>
                              <w:divBdr>
                                <w:top w:val="none" w:sz="0" w:space="0" w:color="auto"/>
                                <w:left w:val="none" w:sz="0" w:space="0" w:color="auto"/>
                                <w:bottom w:val="none" w:sz="0" w:space="0" w:color="auto"/>
                                <w:right w:val="none" w:sz="0" w:space="0" w:color="auto"/>
                              </w:divBdr>
                              <w:divsChild>
                                <w:div w:id="683166828">
                                  <w:marLeft w:val="0"/>
                                  <w:marRight w:val="0"/>
                                  <w:marTop w:val="0"/>
                                  <w:marBottom w:val="0"/>
                                  <w:divBdr>
                                    <w:top w:val="none" w:sz="0" w:space="0" w:color="auto"/>
                                    <w:left w:val="none" w:sz="0" w:space="0" w:color="auto"/>
                                    <w:bottom w:val="none" w:sz="0" w:space="0" w:color="auto"/>
                                    <w:right w:val="none" w:sz="0" w:space="0" w:color="auto"/>
                                  </w:divBdr>
                                  <w:divsChild>
                                    <w:div w:id="10817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81471">
      <w:bodyDiv w:val="1"/>
      <w:marLeft w:val="0"/>
      <w:marRight w:val="0"/>
      <w:marTop w:val="0"/>
      <w:marBottom w:val="0"/>
      <w:divBdr>
        <w:top w:val="none" w:sz="0" w:space="0" w:color="auto"/>
        <w:left w:val="none" w:sz="0" w:space="0" w:color="auto"/>
        <w:bottom w:val="none" w:sz="0" w:space="0" w:color="auto"/>
        <w:right w:val="none" w:sz="0" w:space="0" w:color="auto"/>
      </w:divBdr>
      <w:divsChild>
        <w:div w:id="1024093503">
          <w:marLeft w:val="0"/>
          <w:marRight w:val="0"/>
          <w:marTop w:val="0"/>
          <w:marBottom w:val="0"/>
          <w:divBdr>
            <w:top w:val="none" w:sz="0" w:space="0" w:color="auto"/>
            <w:left w:val="none" w:sz="0" w:space="0" w:color="auto"/>
            <w:bottom w:val="none" w:sz="0" w:space="0" w:color="auto"/>
            <w:right w:val="none" w:sz="0" w:space="0" w:color="auto"/>
          </w:divBdr>
          <w:divsChild>
            <w:div w:id="214434124">
              <w:marLeft w:val="0"/>
              <w:marRight w:val="0"/>
              <w:marTop w:val="0"/>
              <w:marBottom w:val="0"/>
              <w:divBdr>
                <w:top w:val="none" w:sz="0" w:space="0" w:color="auto"/>
                <w:left w:val="none" w:sz="0" w:space="0" w:color="auto"/>
                <w:bottom w:val="none" w:sz="0" w:space="0" w:color="auto"/>
                <w:right w:val="none" w:sz="0" w:space="0" w:color="auto"/>
              </w:divBdr>
              <w:divsChild>
                <w:div w:id="949313870">
                  <w:marLeft w:val="0"/>
                  <w:marRight w:val="0"/>
                  <w:marTop w:val="0"/>
                  <w:marBottom w:val="0"/>
                  <w:divBdr>
                    <w:top w:val="none" w:sz="0" w:space="0" w:color="auto"/>
                    <w:left w:val="none" w:sz="0" w:space="0" w:color="auto"/>
                    <w:bottom w:val="none" w:sz="0" w:space="0" w:color="auto"/>
                    <w:right w:val="none" w:sz="0" w:space="0" w:color="auto"/>
                  </w:divBdr>
                  <w:divsChild>
                    <w:div w:id="1471628614">
                      <w:marLeft w:val="0"/>
                      <w:marRight w:val="0"/>
                      <w:marTop w:val="0"/>
                      <w:marBottom w:val="0"/>
                      <w:divBdr>
                        <w:top w:val="none" w:sz="0" w:space="0" w:color="auto"/>
                        <w:left w:val="none" w:sz="0" w:space="0" w:color="auto"/>
                        <w:bottom w:val="none" w:sz="0" w:space="0" w:color="auto"/>
                        <w:right w:val="none" w:sz="0" w:space="0" w:color="auto"/>
                      </w:divBdr>
                      <w:divsChild>
                        <w:div w:id="162161336">
                          <w:marLeft w:val="0"/>
                          <w:marRight w:val="0"/>
                          <w:marTop w:val="0"/>
                          <w:marBottom w:val="0"/>
                          <w:divBdr>
                            <w:top w:val="none" w:sz="0" w:space="0" w:color="auto"/>
                            <w:left w:val="none" w:sz="0" w:space="0" w:color="auto"/>
                            <w:bottom w:val="none" w:sz="0" w:space="0" w:color="auto"/>
                            <w:right w:val="none" w:sz="0" w:space="0" w:color="auto"/>
                          </w:divBdr>
                          <w:divsChild>
                            <w:div w:id="1703630214">
                              <w:marLeft w:val="0"/>
                              <w:marRight w:val="0"/>
                              <w:marTop w:val="0"/>
                              <w:marBottom w:val="0"/>
                              <w:divBdr>
                                <w:top w:val="none" w:sz="0" w:space="0" w:color="auto"/>
                                <w:left w:val="none" w:sz="0" w:space="0" w:color="auto"/>
                                <w:bottom w:val="none" w:sz="0" w:space="0" w:color="auto"/>
                                <w:right w:val="none" w:sz="0" w:space="0" w:color="auto"/>
                              </w:divBdr>
                              <w:divsChild>
                                <w:div w:id="109323933">
                                  <w:marLeft w:val="0"/>
                                  <w:marRight w:val="0"/>
                                  <w:marTop w:val="0"/>
                                  <w:marBottom w:val="0"/>
                                  <w:divBdr>
                                    <w:top w:val="none" w:sz="0" w:space="0" w:color="auto"/>
                                    <w:left w:val="none" w:sz="0" w:space="0" w:color="auto"/>
                                    <w:bottom w:val="none" w:sz="0" w:space="0" w:color="auto"/>
                                    <w:right w:val="none" w:sz="0" w:space="0" w:color="auto"/>
                                  </w:divBdr>
                                  <w:divsChild>
                                    <w:div w:id="4468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066082">
          <w:marLeft w:val="0"/>
          <w:marRight w:val="0"/>
          <w:marTop w:val="0"/>
          <w:marBottom w:val="0"/>
          <w:divBdr>
            <w:top w:val="none" w:sz="0" w:space="0" w:color="auto"/>
            <w:left w:val="none" w:sz="0" w:space="0" w:color="auto"/>
            <w:bottom w:val="none" w:sz="0" w:space="0" w:color="auto"/>
            <w:right w:val="none" w:sz="0" w:space="0" w:color="auto"/>
          </w:divBdr>
          <w:divsChild>
            <w:div w:id="312414721">
              <w:marLeft w:val="0"/>
              <w:marRight w:val="0"/>
              <w:marTop w:val="0"/>
              <w:marBottom w:val="0"/>
              <w:divBdr>
                <w:top w:val="none" w:sz="0" w:space="0" w:color="auto"/>
                <w:left w:val="none" w:sz="0" w:space="0" w:color="auto"/>
                <w:bottom w:val="none" w:sz="0" w:space="0" w:color="auto"/>
                <w:right w:val="none" w:sz="0" w:space="0" w:color="auto"/>
              </w:divBdr>
              <w:divsChild>
                <w:div w:id="1435830947">
                  <w:marLeft w:val="0"/>
                  <w:marRight w:val="0"/>
                  <w:marTop w:val="0"/>
                  <w:marBottom w:val="0"/>
                  <w:divBdr>
                    <w:top w:val="none" w:sz="0" w:space="0" w:color="auto"/>
                    <w:left w:val="none" w:sz="0" w:space="0" w:color="auto"/>
                    <w:bottom w:val="none" w:sz="0" w:space="0" w:color="auto"/>
                    <w:right w:val="none" w:sz="0" w:space="0" w:color="auto"/>
                  </w:divBdr>
                  <w:divsChild>
                    <w:div w:id="1420061776">
                      <w:marLeft w:val="0"/>
                      <w:marRight w:val="0"/>
                      <w:marTop w:val="0"/>
                      <w:marBottom w:val="0"/>
                      <w:divBdr>
                        <w:top w:val="none" w:sz="0" w:space="0" w:color="auto"/>
                        <w:left w:val="none" w:sz="0" w:space="0" w:color="auto"/>
                        <w:bottom w:val="none" w:sz="0" w:space="0" w:color="auto"/>
                        <w:right w:val="none" w:sz="0" w:space="0" w:color="auto"/>
                      </w:divBdr>
                      <w:divsChild>
                        <w:div w:id="238639753">
                          <w:marLeft w:val="0"/>
                          <w:marRight w:val="0"/>
                          <w:marTop w:val="0"/>
                          <w:marBottom w:val="0"/>
                          <w:divBdr>
                            <w:top w:val="none" w:sz="0" w:space="0" w:color="auto"/>
                            <w:left w:val="none" w:sz="0" w:space="0" w:color="auto"/>
                            <w:bottom w:val="none" w:sz="0" w:space="0" w:color="auto"/>
                            <w:right w:val="none" w:sz="0" w:space="0" w:color="auto"/>
                          </w:divBdr>
                          <w:divsChild>
                            <w:div w:id="1277298542">
                              <w:marLeft w:val="0"/>
                              <w:marRight w:val="0"/>
                              <w:marTop w:val="0"/>
                              <w:marBottom w:val="0"/>
                              <w:divBdr>
                                <w:top w:val="none" w:sz="0" w:space="0" w:color="auto"/>
                                <w:left w:val="none" w:sz="0" w:space="0" w:color="auto"/>
                                <w:bottom w:val="none" w:sz="0" w:space="0" w:color="auto"/>
                                <w:right w:val="none" w:sz="0" w:space="0" w:color="auto"/>
                              </w:divBdr>
                              <w:divsChild>
                                <w:div w:id="1641300912">
                                  <w:marLeft w:val="0"/>
                                  <w:marRight w:val="0"/>
                                  <w:marTop w:val="0"/>
                                  <w:marBottom w:val="0"/>
                                  <w:divBdr>
                                    <w:top w:val="none" w:sz="0" w:space="0" w:color="auto"/>
                                    <w:left w:val="none" w:sz="0" w:space="0" w:color="auto"/>
                                    <w:bottom w:val="none" w:sz="0" w:space="0" w:color="auto"/>
                                    <w:right w:val="none" w:sz="0" w:space="0" w:color="auto"/>
                                  </w:divBdr>
                                  <w:divsChild>
                                    <w:div w:id="293144068">
                                      <w:marLeft w:val="0"/>
                                      <w:marRight w:val="0"/>
                                      <w:marTop w:val="0"/>
                                      <w:marBottom w:val="0"/>
                                      <w:divBdr>
                                        <w:top w:val="none" w:sz="0" w:space="0" w:color="auto"/>
                                        <w:left w:val="none" w:sz="0" w:space="0" w:color="auto"/>
                                        <w:bottom w:val="none" w:sz="0" w:space="0" w:color="auto"/>
                                        <w:right w:val="none" w:sz="0" w:space="0" w:color="auto"/>
                                      </w:divBdr>
                                      <w:divsChild>
                                        <w:div w:id="10670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557255">
          <w:marLeft w:val="0"/>
          <w:marRight w:val="0"/>
          <w:marTop w:val="0"/>
          <w:marBottom w:val="0"/>
          <w:divBdr>
            <w:top w:val="none" w:sz="0" w:space="0" w:color="auto"/>
            <w:left w:val="none" w:sz="0" w:space="0" w:color="auto"/>
            <w:bottom w:val="none" w:sz="0" w:space="0" w:color="auto"/>
            <w:right w:val="none" w:sz="0" w:space="0" w:color="auto"/>
          </w:divBdr>
          <w:divsChild>
            <w:div w:id="2139108188">
              <w:marLeft w:val="0"/>
              <w:marRight w:val="0"/>
              <w:marTop w:val="0"/>
              <w:marBottom w:val="0"/>
              <w:divBdr>
                <w:top w:val="none" w:sz="0" w:space="0" w:color="auto"/>
                <w:left w:val="none" w:sz="0" w:space="0" w:color="auto"/>
                <w:bottom w:val="none" w:sz="0" w:space="0" w:color="auto"/>
                <w:right w:val="none" w:sz="0" w:space="0" w:color="auto"/>
              </w:divBdr>
              <w:divsChild>
                <w:div w:id="1647510635">
                  <w:marLeft w:val="0"/>
                  <w:marRight w:val="0"/>
                  <w:marTop w:val="0"/>
                  <w:marBottom w:val="0"/>
                  <w:divBdr>
                    <w:top w:val="none" w:sz="0" w:space="0" w:color="auto"/>
                    <w:left w:val="none" w:sz="0" w:space="0" w:color="auto"/>
                    <w:bottom w:val="none" w:sz="0" w:space="0" w:color="auto"/>
                    <w:right w:val="none" w:sz="0" w:space="0" w:color="auto"/>
                  </w:divBdr>
                  <w:divsChild>
                    <w:div w:id="1220550817">
                      <w:marLeft w:val="0"/>
                      <w:marRight w:val="0"/>
                      <w:marTop w:val="0"/>
                      <w:marBottom w:val="0"/>
                      <w:divBdr>
                        <w:top w:val="none" w:sz="0" w:space="0" w:color="auto"/>
                        <w:left w:val="none" w:sz="0" w:space="0" w:color="auto"/>
                        <w:bottom w:val="none" w:sz="0" w:space="0" w:color="auto"/>
                        <w:right w:val="none" w:sz="0" w:space="0" w:color="auto"/>
                      </w:divBdr>
                      <w:divsChild>
                        <w:div w:id="1814055990">
                          <w:marLeft w:val="0"/>
                          <w:marRight w:val="0"/>
                          <w:marTop w:val="0"/>
                          <w:marBottom w:val="0"/>
                          <w:divBdr>
                            <w:top w:val="none" w:sz="0" w:space="0" w:color="auto"/>
                            <w:left w:val="none" w:sz="0" w:space="0" w:color="auto"/>
                            <w:bottom w:val="none" w:sz="0" w:space="0" w:color="auto"/>
                            <w:right w:val="none" w:sz="0" w:space="0" w:color="auto"/>
                          </w:divBdr>
                          <w:divsChild>
                            <w:div w:id="692346799">
                              <w:marLeft w:val="0"/>
                              <w:marRight w:val="0"/>
                              <w:marTop w:val="0"/>
                              <w:marBottom w:val="0"/>
                              <w:divBdr>
                                <w:top w:val="none" w:sz="0" w:space="0" w:color="auto"/>
                                <w:left w:val="none" w:sz="0" w:space="0" w:color="auto"/>
                                <w:bottom w:val="none" w:sz="0" w:space="0" w:color="auto"/>
                                <w:right w:val="none" w:sz="0" w:space="0" w:color="auto"/>
                              </w:divBdr>
                              <w:divsChild>
                                <w:div w:id="318077895">
                                  <w:marLeft w:val="0"/>
                                  <w:marRight w:val="0"/>
                                  <w:marTop w:val="0"/>
                                  <w:marBottom w:val="0"/>
                                  <w:divBdr>
                                    <w:top w:val="none" w:sz="0" w:space="0" w:color="auto"/>
                                    <w:left w:val="none" w:sz="0" w:space="0" w:color="auto"/>
                                    <w:bottom w:val="none" w:sz="0" w:space="0" w:color="auto"/>
                                    <w:right w:val="none" w:sz="0" w:space="0" w:color="auto"/>
                                  </w:divBdr>
                                  <w:divsChild>
                                    <w:div w:id="4222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892466">
          <w:marLeft w:val="0"/>
          <w:marRight w:val="0"/>
          <w:marTop w:val="0"/>
          <w:marBottom w:val="0"/>
          <w:divBdr>
            <w:top w:val="none" w:sz="0" w:space="0" w:color="auto"/>
            <w:left w:val="none" w:sz="0" w:space="0" w:color="auto"/>
            <w:bottom w:val="none" w:sz="0" w:space="0" w:color="auto"/>
            <w:right w:val="none" w:sz="0" w:space="0" w:color="auto"/>
          </w:divBdr>
          <w:divsChild>
            <w:div w:id="1324430475">
              <w:marLeft w:val="0"/>
              <w:marRight w:val="0"/>
              <w:marTop w:val="0"/>
              <w:marBottom w:val="0"/>
              <w:divBdr>
                <w:top w:val="none" w:sz="0" w:space="0" w:color="auto"/>
                <w:left w:val="none" w:sz="0" w:space="0" w:color="auto"/>
                <w:bottom w:val="none" w:sz="0" w:space="0" w:color="auto"/>
                <w:right w:val="none" w:sz="0" w:space="0" w:color="auto"/>
              </w:divBdr>
              <w:divsChild>
                <w:div w:id="102114155">
                  <w:marLeft w:val="0"/>
                  <w:marRight w:val="0"/>
                  <w:marTop w:val="0"/>
                  <w:marBottom w:val="0"/>
                  <w:divBdr>
                    <w:top w:val="none" w:sz="0" w:space="0" w:color="auto"/>
                    <w:left w:val="none" w:sz="0" w:space="0" w:color="auto"/>
                    <w:bottom w:val="none" w:sz="0" w:space="0" w:color="auto"/>
                    <w:right w:val="none" w:sz="0" w:space="0" w:color="auto"/>
                  </w:divBdr>
                  <w:divsChild>
                    <w:div w:id="1863936788">
                      <w:marLeft w:val="0"/>
                      <w:marRight w:val="0"/>
                      <w:marTop w:val="0"/>
                      <w:marBottom w:val="0"/>
                      <w:divBdr>
                        <w:top w:val="none" w:sz="0" w:space="0" w:color="auto"/>
                        <w:left w:val="none" w:sz="0" w:space="0" w:color="auto"/>
                        <w:bottom w:val="none" w:sz="0" w:space="0" w:color="auto"/>
                        <w:right w:val="none" w:sz="0" w:space="0" w:color="auto"/>
                      </w:divBdr>
                      <w:divsChild>
                        <w:div w:id="1824850216">
                          <w:marLeft w:val="0"/>
                          <w:marRight w:val="0"/>
                          <w:marTop w:val="0"/>
                          <w:marBottom w:val="0"/>
                          <w:divBdr>
                            <w:top w:val="none" w:sz="0" w:space="0" w:color="auto"/>
                            <w:left w:val="none" w:sz="0" w:space="0" w:color="auto"/>
                            <w:bottom w:val="none" w:sz="0" w:space="0" w:color="auto"/>
                            <w:right w:val="none" w:sz="0" w:space="0" w:color="auto"/>
                          </w:divBdr>
                          <w:divsChild>
                            <w:div w:id="1906331102">
                              <w:marLeft w:val="0"/>
                              <w:marRight w:val="0"/>
                              <w:marTop w:val="0"/>
                              <w:marBottom w:val="0"/>
                              <w:divBdr>
                                <w:top w:val="none" w:sz="0" w:space="0" w:color="auto"/>
                                <w:left w:val="none" w:sz="0" w:space="0" w:color="auto"/>
                                <w:bottom w:val="none" w:sz="0" w:space="0" w:color="auto"/>
                                <w:right w:val="none" w:sz="0" w:space="0" w:color="auto"/>
                              </w:divBdr>
                              <w:divsChild>
                                <w:div w:id="925963952">
                                  <w:marLeft w:val="0"/>
                                  <w:marRight w:val="0"/>
                                  <w:marTop w:val="0"/>
                                  <w:marBottom w:val="0"/>
                                  <w:divBdr>
                                    <w:top w:val="none" w:sz="0" w:space="0" w:color="auto"/>
                                    <w:left w:val="none" w:sz="0" w:space="0" w:color="auto"/>
                                    <w:bottom w:val="none" w:sz="0" w:space="0" w:color="auto"/>
                                    <w:right w:val="none" w:sz="0" w:space="0" w:color="auto"/>
                                  </w:divBdr>
                                  <w:divsChild>
                                    <w:div w:id="1007751054">
                                      <w:marLeft w:val="0"/>
                                      <w:marRight w:val="0"/>
                                      <w:marTop w:val="0"/>
                                      <w:marBottom w:val="0"/>
                                      <w:divBdr>
                                        <w:top w:val="none" w:sz="0" w:space="0" w:color="auto"/>
                                        <w:left w:val="none" w:sz="0" w:space="0" w:color="auto"/>
                                        <w:bottom w:val="none" w:sz="0" w:space="0" w:color="auto"/>
                                        <w:right w:val="none" w:sz="0" w:space="0" w:color="auto"/>
                                      </w:divBdr>
                                      <w:divsChild>
                                        <w:div w:id="1073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495270">
          <w:marLeft w:val="0"/>
          <w:marRight w:val="0"/>
          <w:marTop w:val="0"/>
          <w:marBottom w:val="0"/>
          <w:divBdr>
            <w:top w:val="none" w:sz="0" w:space="0" w:color="auto"/>
            <w:left w:val="none" w:sz="0" w:space="0" w:color="auto"/>
            <w:bottom w:val="none" w:sz="0" w:space="0" w:color="auto"/>
            <w:right w:val="none" w:sz="0" w:space="0" w:color="auto"/>
          </w:divBdr>
          <w:divsChild>
            <w:div w:id="1443040181">
              <w:marLeft w:val="0"/>
              <w:marRight w:val="0"/>
              <w:marTop w:val="0"/>
              <w:marBottom w:val="0"/>
              <w:divBdr>
                <w:top w:val="none" w:sz="0" w:space="0" w:color="auto"/>
                <w:left w:val="none" w:sz="0" w:space="0" w:color="auto"/>
                <w:bottom w:val="none" w:sz="0" w:space="0" w:color="auto"/>
                <w:right w:val="none" w:sz="0" w:space="0" w:color="auto"/>
              </w:divBdr>
              <w:divsChild>
                <w:div w:id="417866867">
                  <w:marLeft w:val="0"/>
                  <w:marRight w:val="0"/>
                  <w:marTop w:val="0"/>
                  <w:marBottom w:val="0"/>
                  <w:divBdr>
                    <w:top w:val="none" w:sz="0" w:space="0" w:color="auto"/>
                    <w:left w:val="none" w:sz="0" w:space="0" w:color="auto"/>
                    <w:bottom w:val="none" w:sz="0" w:space="0" w:color="auto"/>
                    <w:right w:val="none" w:sz="0" w:space="0" w:color="auto"/>
                  </w:divBdr>
                  <w:divsChild>
                    <w:div w:id="1002469462">
                      <w:marLeft w:val="0"/>
                      <w:marRight w:val="0"/>
                      <w:marTop w:val="0"/>
                      <w:marBottom w:val="0"/>
                      <w:divBdr>
                        <w:top w:val="none" w:sz="0" w:space="0" w:color="auto"/>
                        <w:left w:val="none" w:sz="0" w:space="0" w:color="auto"/>
                        <w:bottom w:val="none" w:sz="0" w:space="0" w:color="auto"/>
                        <w:right w:val="none" w:sz="0" w:space="0" w:color="auto"/>
                      </w:divBdr>
                      <w:divsChild>
                        <w:div w:id="535579171">
                          <w:marLeft w:val="0"/>
                          <w:marRight w:val="0"/>
                          <w:marTop w:val="0"/>
                          <w:marBottom w:val="0"/>
                          <w:divBdr>
                            <w:top w:val="none" w:sz="0" w:space="0" w:color="auto"/>
                            <w:left w:val="none" w:sz="0" w:space="0" w:color="auto"/>
                            <w:bottom w:val="none" w:sz="0" w:space="0" w:color="auto"/>
                            <w:right w:val="none" w:sz="0" w:space="0" w:color="auto"/>
                          </w:divBdr>
                          <w:divsChild>
                            <w:div w:id="2078242038">
                              <w:marLeft w:val="0"/>
                              <w:marRight w:val="0"/>
                              <w:marTop w:val="0"/>
                              <w:marBottom w:val="0"/>
                              <w:divBdr>
                                <w:top w:val="none" w:sz="0" w:space="0" w:color="auto"/>
                                <w:left w:val="none" w:sz="0" w:space="0" w:color="auto"/>
                                <w:bottom w:val="none" w:sz="0" w:space="0" w:color="auto"/>
                                <w:right w:val="none" w:sz="0" w:space="0" w:color="auto"/>
                              </w:divBdr>
                              <w:divsChild>
                                <w:div w:id="4480580">
                                  <w:marLeft w:val="0"/>
                                  <w:marRight w:val="0"/>
                                  <w:marTop w:val="0"/>
                                  <w:marBottom w:val="0"/>
                                  <w:divBdr>
                                    <w:top w:val="none" w:sz="0" w:space="0" w:color="auto"/>
                                    <w:left w:val="none" w:sz="0" w:space="0" w:color="auto"/>
                                    <w:bottom w:val="none" w:sz="0" w:space="0" w:color="auto"/>
                                    <w:right w:val="none" w:sz="0" w:space="0" w:color="auto"/>
                                  </w:divBdr>
                                  <w:divsChild>
                                    <w:div w:id="13321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505345">
          <w:marLeft w:val="0"/>
          <w:marRight w:val="0"/>
          <w:marTop w:val="0"/>
          <w:marBottom w:val="0"/>
          <w:divBdr>
            <w:top w:val="none" w:sz="0" w:space="0" w:color="auto"/>
            <w:left w:val="none" w:sz="0" w:space="0" w:color="auto"/>
            <w:bottom w:val="none" w:sz="0" w:space="0" w:color="auto"/>
            <w:right w:val="none" w:sz="0" w:space="0" w:color="auto"/>
          </w:divBdr>
          <w:divsChild>
            <w:div w:id="471756047">
              <w:marLeft w:val="0"/>
              <w:marRight w:val="0"/>
              <w:marTop w:val="0"/>
              <w:marBottom w:val="0"/>
              <w:divBdr>
                <w:top w:val="none" w:sz="0" w:space="0" w:color="auto"/>
                <w:left w:val="none" w:sz="0" w:space="0" w:color="auto"/>
                <w:bottom w:val="none" w:sz="0" w:space="0" w:color="auto"/>
                <w:right w:val="none" w:sz="0" w:space="0" w:color="auto"/>
              </w:divBdr>
              <w:divsChild>
                <w:div w:id="2022001727">
                  <w:marLeft w:val="0"/>
                  <w:marRight w:val="0"/>
                  <w:marTop w:val="0"/>
                  <w:marBottom w:val="0"/>
                  <w:divBdr>
                    <w:top w:val="none" w:sz="0" w:space="0" w:color="auto"/>
                    <w:left w:val="none" w:sz="0" w:space="0" w:color="auto"/>
                    <w:bottom w:val="none" w:sz="0" w:space="0" w:color="auto"/>
                    <w:right w:val="none" w:sz="0" w:space="0" w:color="auto"/>
                  </w:divBdr>
                  <w:divsChild>
                    <w:div w:id="1211458670">
                      <w:marLeft w:val="0"/>
                      <w:marRight w:val="0"/>
                      <w:marTop w:val="0"/>
                      <w:marBottom w:val="0"/>
                      <w:divBdr>
                        <w:top w:val="none" w:sz="0" w:space="0" w:color="auto"/>
                        <w:left w:val="none" w:sz="0" w:space="0" w:color="auto"/>
                        <w:bottom w:val="none" w:sz="0" w:space="0" w:color="auto"/>
                        <w:right w:val="none" w:sz="0" w:space="0" w:color="auto"/>
                      </w:divBdr>
                      <w:divsChild>
                        <w:div w:id="416097381">
                          <w:marLeft w:val="0"/>
                          <w:marRight w:val="0"/>
                          <w:marTop w:val="0"/>
                          <w:marBottom w:val="0"/>
                          <w:divBdr>
                            <w:top w:val="none" w:sz="0" w:space="0" w:color="auto"/>
                            <w:left w:val="none" w:sz="0" w:space="0" w:color="auto"/>
                            <w:bottom w:val="none" w:sz="0" w:space="0" w:color="auto"/>
                            <w:right w:val="none" w:sz="0" w:space="0" w:color="auto"/>
                          </w:divBdr>
                          <w:divsChild>
                            <w:div w:id="2063209664">
                              <w:marLeft w:val="0"/>
                              <w:marRight w:val="0"/>
                              <w:marTop w:val="0"/>
                              <w:marBottom w:val="0"/>
                              <w:divBdr>
                                <w:top w:val="none" w:sz="0" w:space="0" w:color="auto"/>
                                <w:left w:val="none" w:sz="0" w:space="0" w:color="auto"/>
                                <w:bottom w:val="none" w:sz="0" w:space="0" w:color="auto"/>
                                <w:right w:val="none" w:sz="0" w:space="0" w:color="auto"/>
                              </w:divBdr>
                              <w:divsChild>
                                <w:div w:id="195042196">
                                  <w:marLeft w:val="0"/>
                                  <w:marRight w:val="0"/>
                                  <w:marTop w:val="0"/>
                                  <w:marBottom w:val="0"/>
                                  <w:divBdr>
                                    <w:top w:val="none" w:sz="0" w:space="0" w:color="auto"/>
                                    <w:left w:val="none" w:sz="0" w:space="0" w:color="auto"/>
                                    <w:bottom w:val="none" w:sz="0" w:space="0" w:color="auto"/>
                                    <w:right w:val="none" w:sz="0" w:space="0" w:color="auto"/>
                                  </w:divBdr>
                                  <w:divsChild>
                                    <w:div w:id="2124154277">
                                      <w:marLeft w:val="0"/>
                                      <w:marRight w:val="0"/>
                                      <w:marTop w:val="0"/>
                                      <w:marBottom w:val="0"/>
                                      <w:divBdr>
                                        <w:top w:val="none" w:sz="0" w:space="0" w:color="auto"/>
                                        <w:left w:val="none" w:sz="0" w:space="0" w:color="auto"/>
                                        <w:bottom w:val="none" w:sz="0" w:space="0" w:color="auto"/>
                                        <w:right w:val="none" w:sz="0" w:space="0" w:color="auto"/>
                                      </w:divBdr>
                                      <w:divsChild>
                                        <w:div w:id="1531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919184">
          <w:marLeft w:val="0"/>
          <w:marRight w:val="0"/>
          <w:marTop w:val="0"/>
          <w:marBottom w:val="0"/>
          <w:divBdr>
            <w:top w:val="none" w:sz="0" w:space="0" w:color="auto"/>
            <w:left w:val="none" w:sz="0" w:space="0" w:color="auto"/>
            <w:bottom w:val="none" w:sz="0" w:space="0" w:color="auto"/>
            <w:right w:val="none" w:sz="0" w:space="0" w:color="auto"/>
          </w:divBdr>
          <w:divsChild>
            <w:div w:id="1721050073">
              <w:marLeft w:val="0"/>
              <w:marRight w:val="0"/>
              <w:marTop w:val="0"/>
              <w:marBottom w:val="0"/>
              <w:divBdr>
                <w:top w:val="none" w:sz="0" w:space="0" w:color="auto"/>
                <w:left w:val="none" w:sz="0" w:space="0" w:color="auto"/>
                <w:bottom w:val="none" w:sz="0" w:space="0" w:color="auto"/>
                <w:right w:val="none" w:sz="0" w:space="0" w:color="auto"/>
              </w:divBdr>
              <w:divsChild>
                <w:div w:id="1627350679">
                  <w:marLeft w:val="0"/>
                  <w:marRight w:val="0"/>
                  <w:marTop w:val="0"/>
                  <w:marBottom w:val="0"/>
                  <w:divBdr>
                    <w:top w:val="none" w:sz="0" w:space="0" w:color="auto"/>
                    <w:left w:val="none" w:sz="0" w:space="0" w:color="auto"/>
                    <w:bottom w:val="none" w:sz="0" w:space="0" w:color="auto"/>
                    <w:right w:val="none" w:sz="0" w:space="0" w:color="auto"/>
                  </w:divBdr>
                  <w:divsChild>
                    <w:div w:id="707527402">
                      <w:marLeft w:val="0"/>
                      <w:marRight w:val="0"/>
                      <w:marTop w:val="0"/>
                      <w:marBottom w:val="0"/>
                      <w:divBdr>
                        <w:top w:val="none" w:sz="0" w:space="0" w:color="auto"/>
                        <w:left w:val="none" w:sz="0" w:space="0" w:color="auto"/>
                        <w:bottom w:val="none" w:sz="0" w:space="0" w:color="auto"/>
                        <w:right w:val="none" w:sz="0" w:space="0" w:color="auto"/>
                      </w:divBdr>
                      <w:divsChild>
                        <w:div w:id="867378673">
                          <w:marLeft w:val="0"/>
                          <w:marRight w:val="0"/>
                          <w:marTop w:val="0"/>
                          <w:marBottom w:val="0"/>
                          <w:divBdr>
                            <w:top w:val="none" w:sz="0" w:space="0" w:color="auto"/>
                            <w:left w:val="none" w:sz="0" w:space="0" w:color="auto"/>
                            <w:bottom w:val="none" w:sz="0" w:space="0" w:color="auto"/>
                            <w:right w:val="none" w:sz="0" w:space="0" w:color="auto"/>
                          </w:divBdr>
                          <w:divsChild>
                            <w:div w:id="265431301">
                              <w:marLeft w:val="0"/>
                              <w:marRight w:val="0"/>
                              <w:marTop w:val="0"/>
                              <w:marBottom w:val="0"/>
                              <w:divBdr>
                                <w:top w:val="none" w:sz="0" w:space="0" w:color="auto"/>
                                <w:left w:val="none" w:sz="0" w:space="0" w:color="auto"/>
                                <w:bottom w:val="none" w:sz="0" w:space="0" w:color="auto"/>
                                <w:right w:val="none" w:sz="0" w:space="0" w:color="auto"/>
                              </w:divBdr>
                              <w:divsChild>
                                <w:div w:id="668796852">
                                  <w:marLeft w:val="0"/>
                                  <w:marRight w:val="0"/>
                                  <w:marTop w:val="0"/>
                                  <w:marBottom w:val="0"/>
                                  <w:divBdr>
                                    <w:top w:val="none" w:sz="0" w:space="0" w:color="auto"/>
                                    <w:left w:val="none" w:sz="0" w:space="0" w:color="auto"/>
                                    <w:bottom w:val="none" w:sz="0" w:space="0" w:color="auto"/>
                                    <w:right w:val="none" w:sz="0" w:space="0" w:color="auto"/>
                                  </w:divBdr>
                                  <w:divsChild>
                                    <w:div w:id="8348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966668">
          <w:marLeft w:val="0"/>
          <w:marRight w:val="0"/>
          <w:marTop w:val="0"/>
          <w:marBottom w:val="0"/>
          <w:divBdr>
            <w:top w:val="none" w:sz="0" w:space="0" w:color="auto"/>
            <w:left w:val="none" w:sz="0" w:space="0" w:color="auto"/>
            <w:bottom w:val="none" w:sz="0" w:space="0" w:color="auto"/>
            <w:right w:val="none" w:sz="0" w:space="0" w:color="auto"/>
          </w:divBdr>
          <w:divsChild>
            <w:div w:id="310641491">
              <w:marLeft w:val="0"/>
              <w:marRight w:val="0"/>
              <w:marTop w:val="0"/>
              <w:marBottom w:val="0"/>
              <w:divBdr>
                <w:top w:val="none" w:sz="0" w:space="0" w:color="auto"/>
                <w:left w:val="none" w:sz="0" w:space="0" w:color="auto"/>
                <w:bottom w:val="none" w:sz="0" w:space="0" w:color="auto"/>
                <w:right w:val="none" w:sz="0" w:space="0" w:color="auto"/>
              </w:divBdr>
              <w:divsChild>
                <w:div w:id="2122843193">
                  <w:marLeft w:val="0"/>
                  <w:marRight w:val="0"/>
                  <w:marTop w:val="0"/>
                  <w:marBottom w:val="0"/>
                  <w:divBdr>
                    <w:top w:val="none" w:sz="0" w:space="0" w:color="auto"/>
                    <w:left w:val="none" w:sz="0" w:space="0" w:color="auto"/>
                    <w:bottom w:val="none" w:sz="0" w:space="0" w:color="auto"/>
                    <w:right w:val="none" w:sz="0" w:space="0" w:color="auto"/>
                  </w:divBdr>
                  <w:divsChild>
                    <w:div w:id="1707217007">
                      <w:marLeft w:val="0"/>
                      <w:marRight w:val="0"/>
                      <w:marTop w:val="0"/>
                      <w:marBottom w:val="0"/>
                      <w:divBdr>
                        <w:top w:val="none" w:sz="0" w:space="0" w:color="auto"/>
                        <w:left w:val="none" w:sz="0" w:space="0" w:color="auto"/>
                        <w:bottom w:val="none" w:sz="0" w:space="0" w:color="auto"/>
                        <w:right w:val="none" w:sz="0" w:space="0" w:color="auto"/>
                      </w:divBdr>
                      <w:divsChild>
                        <w:div w:id="1370297585">
                          <w:marLeft w:val="0"/>
                          <w:marRight w:val="0"/>
                          <w:marTop w:val="0"/>
                          <w:marBottom w:val="0"/>
                          <w:divBdr>
                            <w:top w:val="none" w:sz="0" w:space="0" w:color="auto"/>
                            <w:left w:val="none" w:sz="0" w:space="0" w:color="auto"/>
                            <w:bottom w:val="none" w:sz="0" w:space="0" w:color="auto"/>
                            <w:right w:val="none" w:sz="0" w:space="0" w:color="auto"/>
                          </w:divBdr>
                          <w:divsChild>
                            <w:div w:id="57440960">
                              <w:marLeft w:val="0"/>
                              <w:marRight w:val="0"/>
                              <w:marTop w:val="0"/>
                              <w:marBottom w:val="0"/>
                              <w:divBdr>
                                <w:top w:val="none" w:sz="0" w:space="0" w:color="auto"/>
                                <w:left w:val="none" w:sz="0" w:space="0" w:color="auto"/>
                                <w:bottom w:val="none" w:sz="0" w:space="0" w:color="auto"/>
                                <w:right w:val="none" w:sz="0" w:space="0" w:color="auto"/>
                              </w:divBdr>
                              <w:divsChild>
                                <w:div w:id="1017005975">
                                  <w:marLeft w:val="0"/>
                                  <w:marRight w:val="0"/>
                                  <w:marTop w:val="0"/>
                                  <w:marBottom w:val="0"/>
                                  <w:divBdr>
                                    <w:top w:val="none" w:sz="0" w:space="0" w:color="auto"/>
                                    <w:left w:val="none" w:sz="0" w:space="0" w:color="auto"/>
                                    <w:bottom w:val="none" w:sz="0" w:space="0" w:color="auto"/>
                                    <w:right w:val="none" w:sz="0" w:space="0" w:color="auto"/>
                                  </w:divBdr>
                                  <w:divsChild>
                                    <w:div w:id="1520388950">
                                      <w:marLeft w:val="0"/>
                                      <w:marRight w:val="0"/>
                                      <w:marTop w:val="0"/>
                                      <w:marBottom w:val="0"/>
                                      <w:divBdr>
                                        <w:top w:val="none" w:sz="0" w:space="0" w:color="auto"/>
                                        <w:left w:val="none" w:sz="0" w:space="0" w:color="auto"/>
                                        <w:bottom w:val="none" w:sz="0" w:space="0" w:color="auto"/>
                                        <w:right w:val="none" w:sz="0" w:space="0" w:color="auto"/>
                                      </w:divBdr>
                                      <w:divsChild>
                                        <w:div w:id="1078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121408">
          <w:marLeft w:val="0"/>
          <w:marRight w:val="0"/>
          <w:marTop w:val="0"/>
          <w:marBottom w:val="0"/>
          <w:divBdr>
            <w:top w:val="none" w:sz="0" w:space="0" w:color="auto"/>
            <w:left w:val="none" w:sz="0" w:space="0" w:color="auto"/>
            <w:bottom w:val="none" w:sz="0" w:space="0" w:color="auto"/>
            <w:right w:val="none" w:sz="0" w:space="0" w:color="auto"/>
          </w:divBdr>
          <w:divsChild>
            <w:div w:id="864755137">
              <w:marLeft w:val="0"/>
              <w:marRight w:val="0"/>
              <w:marTop w:val="0"/>
              <w:marBottom w:val="0"/>
              <w:divBdr>
                <w:top w:val="none" w:sz="0" w:space="0" w:color="auto"/>
                <w:left w:val="none" w:sz="0" w:space="0" w:color="auto"/>
                <w:bottom w:val="none" w:sz="0" w:space="0" w:color="auto"/>
                <w:right w:val="none" w:sz="0" w:space="0" w:color="auto"/>
              </w:divBdr>
              <w:divsChild>
                <w:div w:id="787238655">
                  <w:marLeft w:val="0"/>
                  <w:marRight w:val="0"/>
                  <w:marTop w:val="0"/>
                  <w:marBottom w:val="0"/>
                  <w:divBdr>
                    <w:top w:val="none" w:sz="0" w:space="0" w:color="auto"/>
                    <w:left w:val="none" w:sz="0" w:space="0" w:color="auto"/>
                    <w:bottom w:val="none" w:sz="0" w:space="0" w:color="auto"/>
                    <w:right w:val="none" w:sz="0" w:space="0" w:color="auto"/>
                  </w:divBdr>
                  <w:divsChild>
                    <w:div w:id="1733850775">
                      <w:marLeft w:val="0"/>
                      <w:marRight w:val="0"/>
                      <w:marTop w:val="0"/>
                      <w:marBottom w:val="0"/>
                      <w:divBdr>
                        <w:top w:val="none" w:sz="0" w:space="0" w:color="auto"/>
                        <w:left w:val="none" w:sz="0" w:space="0" w:color="auto"/>
                        <w:bottom w:val="none" w:sz="0" w:space="0" w:color="auto"/>
                        <w:right w:val="none" w:sz="0" w:space="0" w:color="auto"/>
                      </w:divBdr>
                      <w:divsChild>
                        <w:div w:id="393436966">
                          <w:marLeft w:val="0"/>
                          <w:marRight w:val="0"/>
                          <w:marTop w:val="0"/>
                          <w:marBottom w:val="0"/>
                          <w:divBdr>
                            <w:top w:val="none" w:sz="0" w:space="0" w:color="auto"/>
                            <w:left w:val="none" w:sz="0" w:space="0" w:color="auto"/>
                            <w:bottom w:val="none" w:sz="0" w:space="0" w:color="auto"/>
                            <w:right w:val="none" w:sz="0" w:space="0" w:color="auto"/>
                          </w:divBdr>
                          <w:divsChild>
                            <w:div w:id="1902400385">
                              <w:marLeft w:val="0"/>
                              <w:marRight w:val="0"/>
                              <w:marTop w:val="0"/>
                              <w:marBottom w:val="0"/>
                              <w:divBdr>
                                <w:top w:val="none" w:sz="0" w:space="0" w:color="auto"/>
                                <w:left w:val="none" w:sz="0" w:space="0" w:color="auto"/>
                                <w:bottom w:val="none" w:sz="0" w:space="0" w:color="auto"/>
                                <w:right w:val="none" w:sz="0" w:space="0" w:color="auto"/>
                              </w:divBdr>
                              <w:divsChild>
                                <w:div w:id="1196961014">
                                  <w:marLeft w:val="0"/>
                                  <w:marRight w:val="0"/>
                                  <w:marTop w:val="0"/>
                                  <w:marBottom w:val="0"/>
                                  <w:divBdr>
                                    <w:top w:val="none" w:sz="0" w:space="0" w:color="auto"/>
                                    <w:left w:val="none" w:sz="0" w:space="0" w:color="auto"/>
                                    <w:bottom w:val="none" w:sz="0" w:space="0" w:color="auto"/>
                                    <w:right w:val="none" w:sz="0" w:space="0" w:color="auto"/>
                                  </w:divBdr>
                                  <w:divsChild>
                                    <w:div w:id="7508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366831">
          <w:marLeft w:val="0"/>
          <w:marRight w:val="0"/>
          <w:marTop w:val="0"/>
          <w:marBottom w:val="0"/>
          <w:divBdr>
            <w:top w:val="none" w:sz="0" w:space="0" w:color="auto"/>
            <w:left w:val="none" w:sz="0" w:space="0" w:color="auto"/>
            <w:bottom w:val="none" w:sz="0" w:space="0" w:color="auto"/>
            <w:right w:val="none" w:sz="0" w:space="0" w:color="auto"/>
          </w:divBdr>
          <w:divsChild>
            <w:div w:id="145899657">
              <w:marLeft w:val="0"/>
              <w:marRight w:val="0"/>
              <w:marTop w:val="0"/>
              <w:marBottom w:val="0"/>
              <w:divBdr>
                <w:top w:val="none" w:sz="0" w:space="0" w:color="auto"/>
                <w:left w:val="none" w:sz="0" w:space="0" w:color="auto"/>
                <w:bottom w:val="none" w:sz="0" w:space="0" w:color="auto"/>
                <w:right w:val="none" w:sz="0" w:space="0" w:color="auto"/>
              </w:divBdr>
              <w:divsChild>
                <w:div w:id="512110956">
                  <w:marLeft w:val="0"/>
                  <w:marRight w:val="0"/>
                  <w:marTop w:val="0"/>
                  <w:marBottom w:val="0"/>
                  <w:divBdr>
                    <w:top w:val="none" w:sz="0" w:space="0" w:color="auto"/>
                    <w:left w:val="none" w:sz="0" w:space="0" w:color="auto"/>
                    <w:bottom w:val="none" w:sz="0" w:space="0" w:color="auto"/>
                    <w:right w:val="none" w:sz="0" w:space="0" w:color="auto"/>
                  </w:divBdr>
                  <w:divsChild>
                    <w:div w:id="555049698">
                      <w:marLeft w:val="0"/>
                      <w:marRight w:val="0"/>
                      <w:marTop w:val="0"/>
                      <w:marBottom w:val="0"/>
                      <w:divBdr>
                        <w:top w:val="none" w:sz="0" w:space="0" w:color="auto"/>
                        <w:left w:val="none" w:sz="0" w:space="0" w:color="auto"/>
                        <w:bottom w:val="none" w:sz="0" w:space="0" w:color="auto"/>
                        <w:right w:val="none" w:sz="0" w:space="0" w:color="auto"/>
                      </w:divBdr>
                      <w:divsChild>
                        <w:div w:id="332493953">
                          <w:marLeft w:val="0"/>
                          <w:marRight w:val="0"/>
                          <w:marTop w:val="0"/>
                          <w:marBottom w:val="0"/>
                          <w:divBdr>
                            <w:top w:val="none" w:sz="0" w:space="0" w:color="auto"/>
                            <w:left w:val="none" w:sz="0" w:space="0" w:color="auto"/>
                            <w:bottom w:val="none" w:sz="0" w:space="0" w:color="auto"/>
                            <w:right w:val="none" w:sz="0" w:space="0" w:color="auto"/>
                          </w:divBdr>
                          <w:divsChild>
                            <w:div w:id="24058806">
                              <w:marLeft w:val="0"/>
                              <w:marRight w:val="0"/>
                              <w:marTop w:val="0"/>
                              <w:marBottom w:val="0"/>
                              <w:divBdr>
                                <w:top w:val="none" w:sz="0" w:space="0" w:color="auto"/>
                                <w:left w:val="none" w:sz="0" w:space="0" w:color="auto"/>
                                <w:bottom w:val="none" w:sz="0" w:space="0" w:color="auto"/>
                                <w:right w:val="none" w:sz="0" w:space="0" w:color="auto"/>
                              </w:divBdr>
                              <w:divsChild>
                                <w:div w:id="238829382">
                                  <w:marLeft w:val="0"/>
                                  <w:marRight w:val="0"/>
                                  <w:marTop w:val="0"/>
                                  <w:marBottom w:val="0"/>
                                  <w:divBdr>
                                    <w:top w:val="none" w:sz="0" w:space="0" w:color="auto"/>
                                    <w:left w:val="none" w:sz="0" w:space="0" w:color="auto"/>
                                    <w:bottom w:val="none" w:sz="0" w:space="0" w:color="auto"/>
                                    <w:right w:val="none" w:sz="0" w:space="0" w:color="auto"/>
                                  </w:divBdr>
                                  <w:divsChild>
                                    <w:div w:id="1019046720">
                                      <w:marLeft w:val="0"/>
                                      <w:marRight w:val="0"/>
                                      <w:marTop w:val="0"/>
                                      <w:marBottom w:val="0"/>
                                      <w:divBdr>
                                        <w:top w:val="none" w:sz="0" w:space="0" w:color="auto"/>
                                        <w:left w:val="none" w:sz="0" w:space="0" w:color="auto"/>
                                        <w:bottom w:val="none" w:sz="0" w:space="0" w:color="auto"/>
                                        <w:right w:val="none" w:sz="0" w:space="0" w:color="auto"/>
                                      </w:divBdr>
                                      <w:divsChild>
                                        <w:div w:id="2353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357225">
          <w:marLeft w:val="0"/>
          <w:marRight w:val="0"/>
          <w:marTop w:val="0"/>
          <w:marBottom w:val="0"/>
          <w:divBdr>
            <w:top w:val="none" w:sz="0" w:space="0" w:color="auto"/>
            <w:left w:val="none" w:sz="0" w:space="0" w:color="auto"/>
            <w:bottom w:val="none" w:sz="0" w:space="0" w:color="auto"/>
            <w:right w:val="none" w:sz="0" w:space="0" w:color="auto"/>
          </w:divBdr>
          <w:divsChild>
            <w:div w:id="1865434390">
              <w:marLeft w:val="0"/>
              <w:marRight w:val="0"/>
              <w:marTop w:val="0"/>
              <w:marBottom w:val="0"/>
              <w:divBdr>
                <w:top w:val="none" w:sz="0" w:space="0" w:color="auto"/>
                <w:left w:val="none" w:sz="0" w:space="0" w:color="auto"/>
                <w:bottom w:val="none" w:sz="0" w:space="0" w:color="auto"/>
                <w:right w:val="none" w:sz="0" w:space="0" w:color="auto"/>
              </w:divBdr>
              <w:divsChild>
                <w:div w:id="1261068368">
                  <w:marLeft w:val="0"/>
                  <w:marRight w:val="0"/>
                  <w:marTop w:val="0"/>
                  <w:marBottom w:val="0"/>
                  <w:divBdr>
                    <w:top w:val="none" w:sz="0" w:space="0" w:color="auto"/>
                    <w:left w:val="none" w:sz="0" w:space="0" w:color="auto"/>
                    <w:bottom w:val="none" w:sz="0" w:space="0" w:color="auto"/>
                    <w:right w:val="none" w:sz="0" w:space="0" w:color="auto"/>
                  </w:divBdr>
                  <w:divsChild>
                    <w:div w:id="591012291">
                      <w:marLeft w:val="0"/>
                      <w:marRight w:val="0"/>
                      <w:marTop w:val="0"/>
                      <w:marBottom w:val="0"/>
                      <w:divBdr>
                        <w:top w:val="none" w:sz="0" w:space="0" w:color="auto"/>
                        <w:left w:val="none" w:sz="0" w:space="0" w:color="auto"/>
                        <w:bottom w:val="none" w:sz="0" w:space="0" w:color="auto"/>
                        <w:right w:val="none" w:sz="0" w:space="0" w:color="auto"/>
                      </w:divBdr>
                      <w:divsChild>
                        <w:div w:id="925574448">
                          <w:marLeft w:val="0"/>
                          <w:marRight w:val="0"/>
                          <w:marTop w:val="0"/>
                          <w:marBottom w:val="0"/>
                          <w:divBdr>
                            <w:top w:val="none" w:sz="0" w:space="0" w:color="auto"/>
                            <w:left w:val="none" w:sz="0" w:space="0" w:color="auto"/>
                            <w:bottom w:val="none" w:sz="0" w:space="0" w:color="auto"/>
                            <w:right w:val="none" w:sz="0" w:space="0" w:color="auto"/>
                          </w:divBdr>
                          <w:divsChild>
                            <w:div w:id="553004547">
                              <w:marLeft w:val="0"/>
                              <w:marRight w:val="0"/>
                              <w:marTop w:val="0"/>
                              <w:marBottom w:val="0"/>
                              <w:divBdr>
                                <w:top w:val="none" w:sz="0" w:space="0" w:color="auto"/>
                                <w:left w:val="none" w:sz="0" w:space="0" w:color="auto"/>
                                <w:bottom w:val="none" w:sz="0" w:space="0" w:color="auto"/>
                                <w:right w:val="none" w:sz="0" w:space="0" w:color="auto"/>
                              </w:divBdr>
                              <w:divsChild>
                                <w:div w:id="331031068">
                                  <w:marLeft w:val="0"/>
                                  <w:marRight w:val="0"/>
                                  <w:marTop w:val="0"/>
                                  <w:marBottom w:val="0"/>
                                  <w:divBdr>
                                    <w:top w:val="none" w:sz="0" w:space="0" w:color="auto"/>
                                    <w:left w:val="none" w:sz="0" w:space="0" w:color="auto"/>
                                    <w:bottom w:val="none" w:sz="0" w:space="0" w:color="auto"/>
                                    <w:right w:val="none" w:sz="0" w:space="0" w:color="auto"/>
                                  </w:divBdr>
                                  <w:divsChild>
                                    <w:div w:id="2495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086025">
          <w:marLeft w:val="0"/>
          <w:marRight w:val="0"/>
          <w:marTop w:val="0"/>
          <w:marBottom w:val="0"/>
          <w:divBdr>
            <w:top w:val="none" w:sz="0" w:space="0" w:color="auto"/>
            <w:left w:val="none" w:sz="0" w:space="0" w:color="auto"/>
            <w:bottom w:val="none" w:sz="0" w:space="0" w:color="auto"/>
            <w:right w:val="none" w:sz="0" w:space="0" w:color="auto"/>
          </w:divBdr>
          <w:divsChild>
            <w:div w:id="1092819912">
              <w:marLeft w:val="0"/>
              <w:marRight w:val="0"/>
              <w:marTop w:val="0"/>
              <w:marBottom w:val="0"/>
              <w:divBdr>
                <w:top w:val="none" w:sz="0" w:space="0" w:color="auto"/>
                <w:left w:val="none" w:sz="0" w:space="0" w:color="auto"/>
                <w:bottom w:val="none" w:sz="0" w:space="0" w:color="auto"/>
                <w:right w:val="none" w:sz="0" w:space="0" w:color="auto"/>
              </w:divBdr>
              <w:divsChild>
                <w:div w:id="2126263705">
                  <w:marLeft w:val="0"/>
                  <w:marRight w:val="0"/>
                  <w:marTop w:val="0"/>
                  <w:marBottom w:val="0"/>
                  <w:divBdr>
                    <w:top w:val="none" w:sz="0" w:space="0" w:color="auto"/>
                    <w:left w:val="none" w:sz="0" w:space="0" w:color="auto"/>
                    <w:bottom w:val="none" w:sz="0" w:space="0" w:color="auto"/>
                    <w:right w:val="none" w:sz="0" w:space="0" w:color="auto"/>
                  </w:divBdr>
                  <w:divsChild>
                    <w:div w:id="2124033654">
                      <w:marLeft w:val="0"/>
                      <w:marRight w:val="0"/>
                      <w:marTop w:val="0"/>
                      <w:marBottom w:val="0"/>
                      <w:divBdr>
                        <w:top w:val="none" w:sz="0" w:space="0" w:color="auto"/>
                        <w:left w:val="none" w:sz="0" w:space="0" w:color="auto"/>
                        <w:bottom w:val="none" w:sz="0" w:space="0" w:color="auto"/>
                        <w:right w:val="none" w:sz="0" w:space="0" w:color="auto"/>
                      </w:divBdr>
                      <w:divsChild>
                        <w:div w:id="2099018507">
                          <w:marLeft w:val="0"/>
                          <w:marRight w:val="0"/>
                          <w:marTop w:val="0"/>
                          <w:marBottom w:val="0"/>
                          <w:divBdr>
                            <w:top w:val="none" w:sz="0" w:space="0" w:color="auto"/>
                            <w:left w:val="none" w:sz="0" w:space="0" w:color="auto"/>
                            <w:bottom w:val="none" w:sz="0" w:space="0" w:color="auto"/>
                            <w:right w:val="none" w:sz="0" w:space="0" w:color="auto"/>
                          </w:divBdr>
                          <w:divsChild>
                            <w:div w:id="937174035">
                              <w:marLeft w:val="0"/>
                              <w:marRight w:val="0"/>
                              <w:marTop w:val="0"/>
                              <w:marBottom w:val="0"/>
                              <w:divBdr>
                                <w:top w:val="none" w:sz="0" w:space="0" w:color="auto"/>
                                <w:left w:val="none" w:sz="0" w:space="0" w:color="auto"/>
                                <w:bottom w:val="none" w:sz="0" w:space="0" w:color="auto"/>
                                <w:right w:val="none" w:sz="0" w:space="0" w:color="auto"/>
                              </w:divBdr>
                              <w:divsChild>
                                <w:div w:id="189345003">
                                  <w:marLeft w:val="0"/>
                                  <w:marRight w:val="0"/>
                                  <w:marTop w:val="0"/>
                                  <w:marBottom w:val="0"/>
                                  <w:divBdr>
                                    <w:top w:val="none" w:sz="0" w:space="0" w:color="auto"/>
                                    <w:left w:val="none" w:sz="0" w:space="0" w:color="auto"/>
                                    <w:bottom w:val="none" w:sz="0" w:space="0" w:color="auto"/>
                                    <w:right w:val="none" w:sz="0" w:space="0" w:color="auto"/>
                                  </w:divBdr>
                                  <w:divsChild>
                                    <w:div w:id="1355038231">
                                      <w:marLeft w:val="0"/>
                                      <w:marRight w:val="0"/>
                                      <w:marTop w:val="0"/>
                                      <w:marBottom w:val="0"/>
                                      <w:divBdr>
                                        <w:top w:val="none" w:sz="0" w:space="0" w:color="auto"/>
                                        <w:left w:val="none" w:sz="0" w:space="0" w:color="auto"/>
                                        <w:bottom w:val="none" w:sz="0" w:space="0" w:color="auto"/>
                                        <w:right w:val="none" w:sz="0" w:space="0" w:color="auto"/>
                                      </w:divBdr>
                                      <w:divsChild>
                                        <w:div w:id="17723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244113">
          <w:marLeft w:val="0"/>
          <w:marRight w:val="0"/>
          <w:marTop w:val="0"/>
          <w:marBottom w:val="0"/>
          <w:divBdr>
            <w:top w:val="none" w:sz="0" w:space="0" w:color="auto"/>
            <w:left w:val="none" w:sz="0" w:space="0" w:color="auto"/>
            <w:bottom w:val="none" w:sz="0" w:space="0" w:color="auto"/>
            <w:right w:val="none" w:sz="0" w:space="0" w:color="auto"/>
          </w:divBdr>
          <w:divsChild>
            <w:div w:id="743838803">
              <w:marLeft w:val="0"/>
              <w:marRight w:val="0"/>
              <w:marTop w:val="0"/>
              <w:marBottom w:val="0"/>
              <w:divBdr>
                <w:top w:val="none" w:sz="0" w:space="0" w:color="auto"/>
                <w:left w:val="none" w:sz="0" w:space="0" w:color="auto"/>
                <w:bottom w:val="none" w:sz="0" w:space="0" w:color="auto"/>
                <w:right w:val="none" w:sz="0" w:space="0" w:color="auto"/>
              </w:divBdr>
              <w:divsChild>
                <w:div w:id="1524318624">
                  <w:marLeft w:val="0"/>
                  <w:marRight w:val="0"/>
                  <w:marTop w:val="0"/>
                  <w:marBottom w:val="0"/>
                  <w:divBdr>
                    <w:top w:val="none" w:sz="0" w:space="0" w:color="auto"/>
                    <w:left w:val="none" w:sz="0" w:space="0" w:color="auto"/>
                    <w:bottom w:val="none" w:sz="0" w:space="0" w:color="auto"/>
                    <w:right w:val="none" w:sz="0" w:space="0" w:color="auto"/>
                  </w:divBdr>
                  <w:divsChild>
                    <w:div w:id="1159153705">
                      <w:marLeft w:val="0"/>
                      <w:marRight w:val="0"/>
                      <w:marTop w:val="0"/>
                      <w:marBottom w:val="0"/>
                      <w:divBdr>
                        <w:top w:val="none" w:sz="0" w:space="0" w:color="auto"/>
                        <w:left w:val="none" w:sz="0" w:space="0" w:color="auto"/>
                        <w:bottom w:val="none" w:sz="0" w:space="0" w:color="auto"/>
                        <w:right w:val="none" w:sz="0" w:space="0" w:color="auto"/>
                      </w:divBdr>
                      <w:divsChild>
                        <w:div w:id="1567183226">
                          <w:marLeft w:val="0"/>
                          <w:marRight w:val="0"/>
                          <w:marTop w:val="0"/>
                          <w:marBottom w:val="0"/>
                          <w:divBdr>
                            <w:top w:val="none" w:sz="0" w:space="0" w:color="auto"/>
                            <w:left w:val="none" w:sz="0" w:space="0" w:color="auto"/>
                            <w:bottom w:val="none" w:sz="0" w:space="0" w:color="auto"/>
                            <w:right w:val="none" w:sz="0" w:space="0" w:color="auto"/>
                          </w:divBdr>
                          <w:divsChild>
                            <w:div w:id="550000031">
                              <w:marLeft w:val="0"/>
                              <w:marRight w:val="0"/>
                              <w:marTop w:val="0"/>
                              <w:marBottom w:val="0"/>
                              <w:divBdr>
                                <w:top w:val="none" w:sz="0" w:space="0" w:color="auto"/>
                                <w:left w:val="none" w:sz="0" w:space="0" w:color="auto"/>
                                <w:bottom w:val="none" w:sz="0" w:space="0" w:color="auto"/>
                                <w:right w:val="none" w:sz="0" w:space="0" w:color="auto"/>
                              </w:divBdr>
                              <w:divsChild>
                                <w:div w:id="1264651512">
                                  <w:marLeft w:val="0"/>
                                  <w:marRight w:val="0"/>
                                  <w:marTop w:val="0"/>
                                  <w:marBottom w:val="0"/>
                                  <w:divBdr>
                                    <w:top w:val="none" w:sz="0" w:space="0" w:color="auto"/>
                                    <w:left w:val="none" w:sz="0" w:space="0" w:color="auto"/>
                                    <w:bottom w:val="none" w:sz="0" w:space="0" w:color="auto"/>
                                    <w:right w:val="none" w:sz="0" w:space="0" w:color="auto"/>
                                  </w:divBdr>
                                  <w:divsChild>
                                    <w:div w:id="20107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143153">
          <w:marLeft w:val="0"/>
          <w:marRight w:val="0"/>
          <w:marTop w:val="0"/>
          <w:marBottom w:val="0"/>
          <w:divBdr>
            <w:top w:val="none" w:sz="0" w:space="0" w:color="auto"/>
            <w:left w:val="none" w:sz="0" w:space="0" w:color="auto"/>
            <w:bottom w:val="none" w:sz="0" w:space="0" w:color="auto"/>
            <w:right w:val="none" w:sz="0" w:space="0" w:color="auto"/>
          </w:divBdr>
          <w:divsChild>
            <w:div w:id="293370917">
              <w:marLeft w:val="0"/>
              <w:marRight w:val="0"/>
              <w:marTop w:val="0"/>
              <w:marBottom w:val="0"/>
              <w:divBdr>
                <w:top w:val="none" w:sz="0" w:space="0" w:color="auto"/>
                <w:left w:val="none" w:sz="0" w:space="0" w:color="auto"/>
                <w:bottom w:val="none" w:sz="0" w:space="0" w:color="auto"/>
                <w:right w:val="none" w:sz="0" w:space="0" w:color="auto"/>
              </w:divBdr>
              <w:divsChild>
                <w:div w:id="452091597">
                  <w:marLeft w:val="0"/>
                  <w:marRight w:val="0"/>
                  <w:marTop w:val="0"/>
                  <w:marBottom w:val="0"/>
                  <w:divBdr>
                    <w:top w:val="none" w:sz="0" w:space="0" w:color="auto"/>
                    <w:left w:val="none" w:sz="0" w:space="0" w:color="auto"/>
                    <w:bottom w:val="none" w:sz="0" w:space="0" w:color="auto"/>
                    <w:right w:val="none" w:sz="0" w:space="0" w:color="auto"/>
                  </w:divBdr>
                  <w:divsChild>
                    <w:div w:id="1331444127">
                      <w:marLeft w:val="0"/>
                      <w:marRight w:val="0"/>
                      <w:marTop w:val="0"/>
                      <w:marBottom w:val="0"/>
                      <w:divBdr>
                        <w:top w:val="none" w:sz="0" w:space="0" w:color="auto"/>
                        <w:left w:val="none" w:sz="0" w:space="0" w:color="auto"/>
                        <w:bottom w:val="none" w:sz="0" w:space="0" w:color="auto"/>
                        <w:right w:val="none" w:sz="0" w:space="0" w:color="auto"/>
                      </w:divBdr>
                      <w:divsChild>
                        <w:div w:id="1668941519">
                          <w:marLeft w:val="0"/>
                          <w:marRight w:val="0"/>
                          <w:marTop w:val="0"/>
                          <w:marBottom w:val="0"/>
                          <w:divBdr>
                            <w:top w:val="none" w:sz="0" w:space="0" w:color="auto"/>
                            <w:left w:val="none" w:sz="0" w:space="0" w:color="auto"/>
                            <w:bottom w:val="none" w:sz="0" w:space="0" w:color="auto"/>
                            <w:right w:val="none" w:sz="0" w:space="0" w:color="auto"/>
                          </w:divBdr>
                          <w:divsChild>
                            <w:div w:id="1343319257">
                              <w:marLeft w:val="0"/>
                              <w:marRight w:val="0"/>
                              <w:marTop w:val="0"/>
                              <w:marBottom w:val="0"/>
                              <w:divBdr>
                                <w:top w:val="none" w:sz="0" w:space="0" w:color="auto"/>
                                <w:left w:val="none" w:sz="0" w:space="0" w:color="auto"/>
                                <w:bottom w:val="none" w:sz="0" w:space="0" w:color="auto"/>
                                <w:right w:val="none" w:sz="0" w:space="0" w:color="auto"/>
                              </w:divBdr>
                              <w:divsChild>
                                <w:div w:id="1857036966">
                                  <w:marLeft w:val="0"/>
                                  <w:marRight w:val="0"/>
                                  <w:marTop w:val="0"/>
                                  <w:marBottom w:val="0"/>
                                  <w:divBdr>
                                    <w:top w:val="none" w:sz="0" w:space="0" w:color="auto"/>
                                    <w:left w:val="none" w:sz="0" w:space="0" w:color="auto"/>
                                    <w:bottom w:val="none" w:sz="0" w:space="0" w:color="auto"/>
                                    <w:right w:val="none" w:sz="0" w:space="0" w:color="auto"/>
                                  </w:divBdr>
                                  <w:divsChild>
                                    <w:div w:id="1987973331">
                                      <w:marLeft w:val="0"/>
                                      <w:marRight w:val="0"/>
                                      <w:marTop w:val="0"/>
                                      <w:marBottom w:val="0"/>
                                      <w:divBdr>
                                        <w:top w:val="none" w:sz="0" w:space="0" w:color="auto"/>
                                        <w:left w:val="none" w:sz="0" w:space="0" w:color="auto"/>
                                        <w:bottom w:val="none" w:sz="0" w:space="0" w:color="auto"/>
                                        <w:right w:val="none" w:sz="0" w:space="0" w:color="auto"/>
                                      </w:divBdr>
                                      <w:divsChild>
                                        <w:div w:id="1507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989702">
          <w:marLeft w:val="0"/>
          <w:marRight w:val="0"/>
          <w:marTop w:val="0"/>
          <w:marBottom w:val="0"/>
          <w:divBdr>
            <w:top w:val="none" w:sz="0" w:space="0" w:color="auto"/>
            <w:left w:val="none" w:sz="0" w:space="0" w:color="auto"/>
            <w:bottom w:val="none" w:sz="0" w:space="0" w:color="auto"/>
            <w:right w:val="none" w:sz="0" w:space="0" w:color="auto"/>
          </w:divBdr>
          <w:divsChild>
            <w:div w:id="1760559921">
              <w:marLeft w:val="0"/>
              <w:marRight w:val="0"/>
              <w:marTop w:val="0"/>
              <w:marBottom w:val="0"/>
              <w:divBdr>
                <w:top w:val="none" w:sz="0" w:space="0" w:color="auto"/>
                <w:left w:val="none" w:sz="0" w:space="0" w:color="auto"/>
                <w:bottom w:val="none" w:sz="0" w:space="0" w:color="auto"/>
                <w:right w:val="none" w:sz="0" w:space="0" w:color="auto"/>
              </w:divBdr>
              <w:divsChild>
                <w:div w:id="1496259602">
                  <w:marLeft w:val="0"/>
                  <w:marRight w:val="0"/>
                  <w:marTop w:val="0"/>
                  <w:marBottom w:val="0"/>
                  <w:divBdr>
                    <w:top w:val="none" w:sz="0" w:space="0" w:color="auto"/>
                    <w:left w:val="none" w:sz="0" w:space="0" w:color="auto"/>
                    <w:bottom w:val="none" w:sz="0" w:space="0" w:color="auto"/>
                    <w:right w:val="none" w:sz="0" w:space="0" w:color="auto"/>
                  </w:divBdr>
                  <w:divsChild>
                    <w:div w:id="706217480">
                      <w:marLeft w:val="0"/>
                      <w:marRight w:val="0"/>
                      <w:marTop w:val="0"/>
                      <w:marBottom w:val="0"/>
                      <w:divBdr>
                        <w:top w:val="none" w:sz="0" w:space="0" w:color="auto"/>
                        <w:left w:val="none" w:sz="0" w:space="0" w:color="auto"/>
                        <w:bottom w:val="none" w:sz="0" w:space="0" w:color="auto"/>
                        <w:right w:val="none" w:sz="0" w:space="0" w:color="auto"/>
                      </w:divBdr>
                      <w:divsChild>
                        <w:div w:id="700741314">
                          <w:marLeft w:val="0"/>
                          <w:marRight w:val="0"/>
                          <w:marTop w:val="0"/>
                          <w:marBottom w:val="0"/>
                          <w:divBdr>
                            <w:top w:val="none" w:sz="0" w:space="0" w:color="auto"/>
                            <w:left w:val="none" w:sz="0" w:space="0" w:color="auto"/>
                            <w:bottom w:val="none" w:sz="0" w:space="0" w:color="auto"/>
                            <w:right w:val="none" w:sz="0" w:space="0" w:color="auto"/>
                          </w:divBdr>
                          <w:divsChild>
                            <w:div w:id="957226884">
                              <w:marLeft w:val="0"/>
                              <w:marRight w:val="0"/>
                              <w:marTop w:val="0"/>
                              <w:marBottom w:val="0"/>
                              <w:divBdr>
                                <w:top w:val="none" w:sz="0" w:space="0" w:color="auto"/>
                                <w:left w:val="none" w:sz="0" w:space="0" w:color="auto"/>
                                <w:bottom w:val="none" w:sz="0" w:space="0" w:color="auto"/>
                                <w:right w:val="none" w:sz="0" w:space="0" w:color="auto"/>
                              </w:divBdr>
                              <w:divsChild>
                                <w:div w:id="1336035952">
                                  <w:marLeft w:val="0"/>
                                  <w:marRight w:val="0"/>
                                  <w:marTop w:val="0"/>
                                  <w:marBottom w:val="0"/>
                                  <w:divBdr>
                                    <w:top w:val="none" w:sz="0" w:space="0" w:color="auto"/>
                                    <w:left w:val="none" w:sz="0" w:space="0" w:color="auto"/>
                                    <w:bottom w:val="none" w:sz="0" w:space="0" w:color="auto"/>
                                    <w:right w:val="none" w:sz="0" w:space="0" w:color="auto"/>
                                  </w:divBdr>
                                  <w:divsChild>
                                    <w:div w:id="125860795">
                                      <w:marLeft w:val="0"/>
                                      <w:marRight w:val="0"/>
                                      <w:marTop w:val="0"/>
                                      <w:marBottom w:val="0"/>
                                      <w:divBdr>
                                        <w:top w:val="none" w:sz="0" w:space="0" w:color="auto"/>
                                        <w:left w:val="none" w:sz="0" w:space="0" w:color="auto"/>
                                        <w:bottom w:val="none" w:sz="0" w:space="0" w:color="auto"/>
                                        <w:right w:val="none" w:sz="0" w:space="0" w:color="auto"/>
                                      </w:divBdr>
                                      <w:divsChild>
                                        <w:div w:id="1467311224">
                                          <w:marLeft w:val="0"/>
                                          <w:marRight w:val="0"/>
                                          <w:marTop w:val="0"/>
                                          <w:marBottom w:val="0"/>
                                          <w:divBdr>
                                            <w:top w:val="none" w:sz="0" w:space="0" w:color="auto"/>
                                            <w:left w:val="none" w:sz="0" w:space="0" w:color="auto"/>
                                            <w:bottom w:val="none" w:sz="0" w:space="0" w:color="auto"/>
                                            <w:right w:val="none" w:sz="0" w:space="0" w:color="auto"/>
                                          </w:divBdr>
                                          <w:divsChild>
                                            <w:div w:id="341469967">
                                              <w:marLeft w:val="0"/>
                                              <w:marRight w:val="0"/>
                                              <w:marTop w:val="0"/>
                                              <w:marBottom w:val="0"/>
                                              <w:divBdr>
                                                <w:top w:val="none" w:sz="0" w:space="0" w:color="auto"/>
                                                <w:left w:val="none" w:sz="0" w:space="0" w:color="auto"/>
                                                <w:bottom w:val="none" w:sz="0" w:space="0" w:color="auto"/>
                                                <w:right w:val="none" w:sz="0" w:space="0" w:color="auto"/>
                                              </w:divBdr>
                                            </w:div>
                                          </w:divsChild>
                                        </w:div>
                                        <w:div w:id="1017660833">
                                          <w:marLeft w:val="0"/>
                                          <w:marRight w:val="0"/>
                                          <w:marTop w:val="0"/>
                                          <w:marBottom w:val="0"/>
                                          <w:divBdr>
                                            <w:top w:val="none" w:sz="0" w:space="0" w:color="auto"/>
                                            <w:left w:val="none" w:sz="0" w:space="0" w:color="auto"/>
                                            <w:bottom w:val="none" w:sz="0" w:space="0" w:color="auto"/>
                                            <w:right w:val="none" w:sz="0" w:space="0" w:color="auto"/>
                                          </w:divBdr>
                                          <w:divsChild>
                                            <w:div w:id="322660067">
                                              <w:marLeft w:val="0"/>
                                              <w:marRight w:val="0"/>
                                              <w:marTop w:val="0"/>
                                              <w:marBottom w:val="0"/>
                                              <w:divBdr>
                                                <w:top w:val="none" w:sz="0" w:space="0" w:color="auto"/>
                                                <w:left w:val="none" w:sz="0" w:space="0" w:color="auto"/>
                                                <w:bottom w:val="none" w:sz="0" w:space="0" w:color="auto"/>
                                                <w:right w:val="none" w:sz="0" w:space="0" w:color="auto"/>
                                              </w:divBdr>
                                            </w:div>
                                          </w:divsChild>
                                        </w:div>
                                        <w:div w:id="845949372">
                                          <w:marLeft w:val="0"/>
                                          <w:marRight w:val="0"/>
                                          <w:marTop w:val="0"/>
                                          <w:marBottom w:val="0"/>
                                          <w:divBdr>
                                            <w:top w:val="none" w:sz="0" w:space="0" w:color="auto"/>
                                            <w:left w:val="none" w:sz="0" w:space="0" w:color="auto"/>
                                            <w:bottom w:val="none" w:sz="0" w:space="0" w:color="auto"/>
                                            <w:right w:val="none" w:sz="0" w:space="0" w:color="auto"/>
                                          </w:divBdr>
                                          <w:divsChild>
                                            <w:div w:id="1477650470">
                                              <w:marLeft w:val="0"/>
                                              <w:marRight w:val="0"/>
                                              <w:marTop w:val="0"/>
                                              <w:marBottom w:val="0"/>
                                              <w:divBdr>
                                                <w:top w:val="none" w:sz="0" w:space="0" w:color="auto"/>
                                                <w:left w:val="none" w:sz="0" w:space="0" w:color="auto"/>
                                                <w:bottom w:val="none" w:sz="0" w:space="0" w:color="auto"/>
                                                <w:right w:val="none" w:sz="0" w:space="0" w:color="auto"/>
                                              </w:divBdr>
                                            </w:div>
                                            <w:div w:id="1312250134">
                                              <w:marLeft w:val="0"/>
                                              <w:marRight w:val="0"/>
                                              <w:marTop w:val="0"/>
                                              <w:marBottom w:val="0"/>
                                              <w:divBdr>
                                                <w:top w:val="none" w:sz="0" w:space="0" w:color="auto"/>
                                                <w:left w:val="none" w:sz="0" w:space="0" w:color="auto"/>
                                                <w:bottom w:val="none" w:sz="0" w:space="0" w:color="auto"/>
                                                <w:right w:val="none" w:sz="0" w:space="0" w:color="auto"/>
                                              </w:divBdr>
                                              <w:divsChild>
                                                <w:div w:id="1660235034">
                                                  <w:marLeft w:val="0"/>
                                                  <w:marRight w:val="0"/>
                                                  <w:marTop w:val="0"/>
                                                  <w:marBottom w:val="0"/>
                                                  <w:divBdr>
                                                    <w:top w:val="none" w:sz="0" w:space="0" w:color="auto"/>
                                                    <w:left w:val="none" w:sz="0" w:space="0" w:color="auto"/>
                                                    <w:bottom w:val="none" w:sz="0" w:space="0" w:color="auto"/>
                                                    <w:right w:val="none" w:sz="0" w:space="0" w:color="auto"/>
                                                  </w:divBdr>
                                                  <w:divsChild>
                                                    <w:div w:id="12083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9372">
                                              <w:marLeft w:val="0"/>
                                              <w:marRight w:val="0"/>
                                              <w:marTop w:val="0"/>
                                              <w:marBottom w:val="0"/>
                                              <w:divBdr>
                                                <w:top w:val="none" w:sz="0" w:space="0" w:color="auto"/>
                                                <w:left w:val="none" w:sz="0" w:space="0" w:color="auto"/>
                                                <w:bottom w:val="none" w:sz="0" w:space="0" w:color="auto"/>
                                                <w:right w:val="none" w:sz="0" w:space="0" w:color="auto"/>
                                              </w:divBdr>
                                            </w:div>
                                          </w:divsChild>
                                        </w:div>
                                        <w:div w:id="430392385">
                                          <w:marLeft w:val="0"/>
                                          <w:marRight w:val="0"/>
                                          <w:marTop w:val="0"/>
                                          <w:marBottom w:val="0"/>
                                          <w:divBdr>
                                            <w:top w:val="none" w:sz="0" w:space="0" w:color="auto"/>
                                            <w:left w:val="none" w:sz="0" w:space="0" w:color="auto"/>
                                            <w:bottom w:val="none" w:sz="0" w:space="0" w:color="auto"/>
                                            <w:right w:val="none" w:sz="0" w:space="0" w:color="auto"/>
                                          </w:divBdr>
                                          <w:divsChild>
                                            <w:div w:id="493841497">
                                              <w:marLeft w:val="0"/>
                                              <w:marRight w:val="0"/>
                                              <w:marTop w:val="0"/>
                                              <w:marBottom w:val="0"/>
                                              <w:divBdr>
                                                <w:top w:val="none" w:sz="0" w:space="0" w:color="auto"/>
                                                <w:left w:val="none" w:sz="0" w:space="0" w:color="auto"/>
                                                <w:bottom w:val="none" w:sz="0" w:space="0" w:color="auto"/>
                                                <w:right w:val="none" w:sz="0" w:space="0" w:color="auto"/>
                                              </w:divBdr>
                                            </w:div>
                                            <w:div w:id="394400898">
                                              <w:marLeft w:val="0"/>
                                              <w:marRight w:val="0"/>
                                              <w:marTop w:val="0"/>
                                              <w:marBottom w:val="0"/>
                                              <w:divBdr>
                                                <w:top w:val="none" w:sz="0" w:space="0" w:color="auto"/>
                                                <w:left w:val="none" w:sz="0" w:space="0" w:color="auto"/>
                                                <w:bottom w:val="none" w:sz="0" w:space="0" w:color="auto"/>
                                                <w:right w:val="none" w:sz="0" w:space="0" w:color="auto"/>
                                              </w:divBdr>
                                              <w:divsChild>
                                                <w:div w:id="923340241">
                                                  <w:marLeft w:val="0"/>
                                                  <w:marRight w:val="0"/>
                                                  <w:marTop w:val="0"/>
                                                  <w:marBottom w:val="0"/>
                                                  <w:divBdr>
                                                    <w:top w:val="none" w:sz="0" w:space="0" w:color="auto"/>
                                                    <w:left w:val="none" w:sz="0" w:space="0" w:color="auto"/>
                                                    <w:bottom w:val="none" w:sz="0" w:space="0" w:color="auto"/>
                                                    <w:right w:val="none" w:sz="0" w:space="0" w:color="auto"/>
                                                  </w:divBdr>
                                                  <w:divsChild>
                                                    <w:div w:id="6838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6288842">
          <w:marLeft w:val="0"/>
          <w:marRight w:val="0"/>
          <w:marTop w:val="0"/>
          <w:marBottom w:val="0"/>
          <w:divBdr>
            <w:top w:val="none" w:sz="0" w:space="0" w:color="auto"/>
            <w:left w:val="none" w:sz="0" w:space="0" w:color="auto"/>
            <w:bottom w:val="none" w:sz="0" w:space="0" w:color="auto"/>
            <w:right w:val="none" w:sz="0" w:space="0" w:color="auto"/>
          </w:divBdr>
          <w:divsChild>
            <w:div w:id="1879271091">
              <w:marLeft w:val="0"/>
              <w:marRight w:val="0"/>
              <w:marTop w:val="0"/>
              <w:marBottom w:val="0"/>
              <w:divBdr>
                <w:top w:val="none" w:sz="0" w:space="0" w:color="auto"/>
                <w:left w:val="none" w:sz="0" w:space="0" w:color="auto"/>
                <w:bottom w:val="none" w:sz="0" w:space="0" w:color="auto"/>
                <w:right w:val="none" w:sz="0" w:space="0" w:color="auto"/>
              </w:divBdr>
              <w:divsChild>
                <w:div w:id="1855613722">
                  <w:marLeft w:val="0"/>
                  <w:marRight w:val="0"/>
                  <w:marTop w:val="0"/>
                  <w:marBottom w:val="0"/>
                  <w:divBdr>
                    <w:top w:val="none" w:sz="0" w:space="0" w:color="auto"/>
                    <w:left w:val="none" w:sz="0" w:space="0" w:color="auto"/>
                    <w:bottom w:val="none" w:sz="0" w:space="0" w:color="auto"/>
                    <w:right w:val="none" w:sz="0" w:space="0" w:color="auto"/>
                  </w:divBdr>
                  <w:divsChild>
                    <w:div w:id="1782720044">
                      <w:marLeft w:val="0"/>
                      <w:marRight w:val="0"/>
                      <w:marTop w:val="0"/>
                      <w:marBottom w:val="0"/>
                      <w:divBdr>
                        <w:top w:val="none" w:sz="0" w:space="0" w:color="auto"/>
                        <w:left w:val="none" w:sz="0" w:space="0" w:color="auto"/>
                        <w:bottom w:val="none" w:sz="0" w:space="0" w:color="auto"/>
                        <w:right w:val="none" w:sz="0" w:space="0" w:color="auto"/>
                      </w:divBdr>
                      <w:divsChild>
                        <w:div w:id="681663253">
                          <w:marLeft w:val="0"/>
                          <w:marRight w:val="0"/>
                          <w:marTop w:val="0"/>
                          <w:marBottom w:val="0"/>
                          <w:divBdr>
                            <w:top w:val="none" w:sz="0" w:space="0" w:color="auto"/>
                            <w:left w:val="none" w:sz="0" w:space="0" w:color="auto"/>
                            <w:bottom w:val="none" w:sz="0" w:space="0" w:color="auto"/>
                            <w:right w:val="none" w:sz="0" w:space="0" w:color="auto"/>
                          </w:divBdr>
                          <w:divsChild>
                            <w:div w:id="265817694">
                              <w:marLeft w:val="0"/>
                              <w:marRight w:val="0"/>
                              <w:marTop w:val="0"/>
                              <w:marBottom w:val="0"/>
                              <w:divBdr>
                                <w:top w:val="none" w:sz="0" w:space="0" w:color="auto"/>
                                <w:left w:val="none" w:sz="0" w:space="0" w:color="auto"/>
                                <w:bottom w:val="none" w:sz="0" w:space="0" w:color="auto"/>
                                <w:right w:val="none" w:sz="0" w:space="0" w:color="auto"/>
                              </w:divBdr>
                              <w:divsChild>
                                <w:div w:id="1431582474">
                                  <w:marLeft w:val="0"/>
                                  <w:marRight w:val="0"/>
                                  <w:marTop w:val="0"/>
                                  <w:marBottom w:val="0"/>
                                  <w:divBdr>
                                    <w:top w:val="none" w:sz="0" w:space="0" w:color="auto"/>
                                    <w:left w:val="none" w:sz="0" w:space="0" w:color="auto"/>
                                    <w:bottom w:val="none" w:sz="0" w:space="0" w:color="auto"/>
                                    <w:right w:val="none" w:sz="0" w:space="0" w:color="auto"/>
                                  </w:divBdr>
                                  <w:divsChild>
                                    <w:div w:id="1382174187">
                                      <w:marLeft w:val="0"/>
                                      <w:marRight w:val="0"/>
                                      <w:marTop w:val="0"/>
                                      <w:marBottom w:val="0"/>
                                      <w:divBdr>
                                        <w:top w:val="none" w:sz="0" w:space="0" w:color="auto"/>
                                        <w:left w:val="none" w:sz="0" w:space="0" w:color="auto"/>
                                        <w:bottom w:val="none" w:sz="0" w:space="0" w:color="auto"/>
                                        <w:right w:val="none" w:sz="0" w:space="0" w:color="auto"/>
                                      </w:divBdr>
                                      <w:divsChild>
                                        <w:div w:id="4843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978251">
          <w:marLeft w:val="0"/>
          <w:marRight w:val="0"/>
          <w:marTop w:val="0"/>
          <w:marBottom w:val="0"/>
          <w:divBdr>
            <w:top w:val="none" w:sz="0" w:space="0" w:color="auto"/>
            <w:left w:val="none" w:sz="0" w:space="0" w:color="auto"/>
            <w:bottom w:val="none" w:sz="0" w:space="0" w:color="auto"/>
            <w:right w:val="none" w:sz="0" w:space="0" w:color="auto"/>
          </w:divBdr>
          <w:divsChild>
            <w:div w:id="1891840568">
              <w:marLeft w:val="0"/>
              <w:marRight w:val="0"/>
              <w:marTop w:val="0"/>
              <w:marBottom w:val="0"/>
              <w:divBdr>
                <w:top w:val="none" w:sz="0" w:space="0" w:color="auto"/>
                <w:left w:val="none" w:sz="0" w:space="0" w:color="auto"/>
                <w:bottom w:val="none" w:sz="0" w:space="0" w:color="auto"/>
                <w:right w:val="none" w:sz="0" w:space="0" w:color="auto"/>
              </w:divBdr>
              <w:divsChild>
                <w:div w:id="666400732">
                  <w:marLeft w:val="0"/>
                  <w:marRight w:val="0"/>
                  <w:marTop w:val="0"/>
                  <w:marBottom w:val="0"/>
                  <w:divBdr>
                    <w:top w:val="none" w:sz="0" w:space="0" w:color="auto"/>
                    <w:left w:val="none" w:sz="0" w:space="0" w:color="auto"/>
                    <w:bottom w:val="none" w:sz="0" w:space="0" w:color="auto"/>
                    <w:right w:val="none" w:sz="0" w:space="0" w:color="auto"/>
                  </w:divBdr>
                  <w:divsChild>
                    <w:div w:id="1859467315">
                      <w:marLeft w:val="0"/>
                      <w:marRight w:val="0"/>
                      <w:marTop w:val="0"/>
                      <w:marBottom w:val="0"/>
                      <w:divBdr>
                        <w:top w:val="none" w:sz="0" w:space="0" w:color="auto"/>
                        <w:left w:val="none" w:sz="0" w:space="0" w:color="auto"/>
                        <w:bottom w:val="none" w:sz="0" w:space="0" w:color="auto"/>
                        <w:right w:val="none" w:sz="0" w:space="0" w:color="auto"/>
                      </w:divBdr>
                      <w:divsChild>
                        <w:div w:id="12731950">
                          <w:marLeft w:val="0"/>
                          <w:marRight w:val="0"/>
                          <w:marTop w:val="0"/>
                          <w:marBottom w:val="0"/>
                          <w:divBdr>
                            <w:top w:val="none" w:sz="0" w:space="0" w:color="auto"/>
                            <w:left w:val="none" w:sz="0" w:space="0" w:color="auto"/>
                            <w:bottom w:val="none" w:sz="0" w:space="0" w:color="auto"/>
                            <w:right w:val="none" w:sz="0" w:space="0" w:color="auto"/>
                          </w:divBdr>
                          <w:divsChild>
                            <w:div w:id="761268468">
                              <w:marLeft w:val="0"/>
                              <w:marRight w:val="0"/>
                              <w:marTop w:val="0"/>
                              <w:marBottom w:val="0"/>
                              <w:divBdr>
                                <w:top w:val="none" w:sz="0" w:space="0" w:color="auto"/>
                                <w:left w:val="none" w:sz="0" w:space="0" w:color="auto"/>
                                <w:bottom w:val="none" w:sz="0" w:space="0" w:color="auto"/>
                                <w:right w:val="none" w:sz="0" w:space="0" w:color="auto"/>
                              </w:divBdr>
                              <w:divsChild>
                                <w:div w:id="1217623386">
                                  <w:marLeft w:val="0"/>
                                  <w:marRight w:val="0"/>
                                  <w:marTop w:val="0"/>
                                  <w:marBottom w:val="0"/>
                                  <w:divBdr>
                                    <w:top w:val="none" w:sz="0" w:space="0" w:color="auto"/>
                                    <w:left w:val="none" w:sz="0" w:space="0" w:color="auto"/>
                                    <w:bottom w:val="none" w:sz="0" w:space="0" w:color="auto"/>
                                    <w:right w:val="none" w:sz="0" w:space="0" w:color="auto"/>
                                  </w:divBdr>
                                  <w:divsChild>
                                    <w:div w:id="19990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x.com/randox-receives-ce-mark-for-ck-panel-2024/" TargetMode="External"/><Relationship Id="rId3" Type="http://schemas.openxmlformats.org/officeDocument/2006/relationships/settings" Target="settings.xml"/><Relationship Id="rId7" Type="http://schemas.openxmlformats.org/officeDocument/2006/relationships/hyperlink" Target="https://www.nature.com/articles/s41598-024-52889-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rmofisher.com/newsroom/press-releases/2024/thermo-fisher-unveils-open-access-reagent-platform.html" TargetMode="External"/><Relationship Id="rId11" Type="http://schemas.openxmlformats.org/officeDocument/2006/relationships/theme" Target="theme/theme1.xml"/><Relationship Id="rId5" Type="http://schemas.openxmlformats.org/officeDocument/2006/relationships/hyperlink" Target="https://www.roche.com/media/releases/med-cor-2024-01-18.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iosystems-sa.com/newsroom/apac-2024-expansion-announ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4288</Words>
  <Characters>24447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2025-06-26T05:34:00Z</dcterms:created>
  <dcterms:modified xsi:type="dcterms:W3CDTF">2025-06-26T05:46:00Z</dcterms:modified>
</cp:coreProperties>
</file>