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1. Introduction and Strategic Context</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w:t>
      </w:r>
      <w:r w:rsidR="001729AF" w:rsidRPr="001729AF">
        <w:rPr>
          <w:rFonts w:ascii="Times New Roman" w:eastAsia="Times New Roman" w:hAnsi="Times New Roman" w:cs="Times New Roman"/>
          <w:b/>
          <w:sz w:val="24"/>
          <w:szCs w:val="24"/>
        </w:rPr>
        <w:t xml:space="preserve">Global </w:t>
      </w:r>
      <w:bookmarkStart w:id="0" w:name="_GoBack"/>
      <w:r w:rsidR="001729AF" w:rsidRPr="001729AF">
        <w:rPr>
          <w:rFonts w:ascii="Times New Roman" w:eastAsia="Times New Roman" w:hAnsi="Times New Roman" w:cs="Times New Roman"/>
          <w:b/>
          <w:bCs/>
          <w:sz w:val="24"/>
          <w:szCs w:val="24"/>
        </w:rPr>
        <w:t>Extracellular Matrix (</w:t>
      </w:r>
      <w:r w:rsidRPr="001729AF">
        <w:rPr>
          <w:rFonts w:ascii="Times New Roman" w:eastAsia="Times New Roman" w:hAnsi="Times New Roman" w:cs="Times New Roman"/>
          <w:b/>
          <w:bCs/>
          <w:sz w:val="24"/>
          <w:szCs w:val="24"/>
        </w:rPr>
        <w:t>ECM</w:t>
      </w:r>
      <w:r w:rsidR="001729AF" w:rsidRPr="001729AF">
        <w:rPr>
          <w:rFonts w:ascii="Times New Roman" w:eastAsia="Times New Roman" w:hAnsi="Times New Roman" w:cs="Times New Roman"/>
          <w:b/>
          <w:bCs/>
          <w:sz w:val="24"/>
          <w:szCs w:val="24"/>
        </w:rPr>
        <w:t>) Patches Market</w:t>
      </w:r>
      <w:r w:rsidR="001729AF" w:rsidRPr="00CA097D">
        <w:rPr>
          <w:rFonts w:ascii="Times New Roman" w:eastAsia="Times New Roman" w:hAnsi="Times New Roman" w:cs="Times New Roman"/>
          <w:sz w:val="24"/>
          <w:szCs w:val="24"/>
        </w:rPr>
        <w:t xml:space="preserve"> </w:t>
      </w:r>
      <w:bookmarkEnd w:id="0"/>
      <w:r w:rsidRPr="00CA097D">
        <w:rPr>
          <w:rFonts w:ascii="Times New Roman" w:eastAsia="Times New Roman" w:hAnsi="Times New Roman" w:cs="Times New Roman"/>
          <w:sz w:val="24"/>
          <w:szCs w:val="24"/>
        </w:rPr>
        <w:t xml:space="preserve">will witness a robust CAGR of </w:t>
      </w:r>
      <w:r w:rsidRPr="00CA097D">
        <w:rPr>
          <w:rFonts w:ascii="Times New Roman" w:eastAsia="Times New Roman" w:hAnsi="Times New Roman" w:cs="Times New Roman"/>
          <w:b/>
          <w:bCs/>
          <w:sz w:val="24"/>
          <w:szCs w:val="24"/>
        </w:rPr>
        <w:t>9.8%</w:t>
      </w:r>
      <w:r w:rsidRPr="00CA097D">
        <w:rPr>
          <w:rFonts w:ascii="Times New Roman" w:eastAsia="Times New Roman" w:hAnsi="Times New Roman" w:cs="Times New Roman"/>
          <w:sz w:val="24"/>
          <w:szCs w:val="24"/>
        </w:rPr>
        <w:t xml:space="preserve">, valued at </w:t>
      </w:r>
      <w:r w:rsidRPr="00CA097D">
        <w:rPr>
          <w:rFonts w:ascii="Times New Roman" w:eastAsia="Times New Roman" w:hAnsi="Times New Roman" w:cs="Times New Roman"/>
          <w:b/>
          <w:bCs/>
          <w:sz w:val="24"/>
          <w:szCs w:val="24"/>
        </w:rPr>
        <w:t>$1.26 billion in 2024</w:t>
      </w:r>
      <w:r w:rsidRPr="00CA097D">
        <w:rPr>
          <w:rFonts w:ascii="Times New Roman" w:eastAsia="Times New Roman" w:hAnsi="Times New Roman" w:cs="Times New Roman"/>
          <w:sz w:val="24"/>
          <w:szCs w:val="24"/>
        </w:rPr>
        <w:t xml:space="preserve">, expected to appreciate and reach </w:t>
      </w:r>
      <w:r w:rsidRPr="00CA097D">
        <w:rPr>
          <w:rFonts w:ascii="Times New Roman" w:eastAsia="Times New Roman" w:hAnsi="Times New Roman" w:cs="Times New Roman"/>
          <w:b/>
          <w:bCs/>
          <w:sz w:val="24"/>
          <w:szCs w:val="24"/>
        </w:rPr>
        <w:t>$2.21 billion by 2030</w:t>
      </w:r>
      <w:r w:rsidRPr="00CA097D">
        <w:rPr>
          <w:rFonts w:ascii="Times New Roman" w:eastAsia="Times New Roman" w:hAnsi="Times New Roman" w:cs="Times New Roman"/>
          <w:sz w:val="24"/>
          <w:szCs w:val="24"/>
        </w:rPr>
        <w:t>, confirms Strategic Market Research.</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Extracellular matrix (ECM) patches are bioactive scaffolds derived primarily from </w:t>
      </w:r>
      <w:proofErr w:type="spellStart"/>
      <w:r w:rsidRPr="00CA097D">
        <w:rPr>
          <w:rFonts w:ascii="Times New Roman" w:eastAsia="Times New Roman" w:hAnsi="Times New Roman" w:cs="Times New Roman"/>
          <w:sz w:val="24"/>
          <w:szCs w:val="24"/>
        </w:rPr>
        <w:t>decellularized</w:t>
      </w:r>
      <w:proofErr w:type="spellEnd"/>
      <w:r w:rsidRPr="00CA097D">
        <w:rPr>
          <w:rFonts w:ascii="Times New Roman" w:eastAsia="Times New Roman" w:hAnsi="Times New Roman" w:cs="Times New Roman"/>
          <w:sz w:val="24"/>
          <w:szCs w:val="24"/>
        </w:rPr>
        <w:t xml:space="preserve"> animal tissues—usually porcine or bovine—used to support tissue repair, regeneration, and healing in complex surgical interventions. These biomaterials are gaining strategic importance across cardiovascular, orthopedic, soft tissue, and wound management surgeries owing to their ability to mimic native tissue architecture and signal cellular remodeling.</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From </w:t>
      </w:r>
      <w:r w:rsidRPr="00CA097D">
        <w:rPr>
          <w:rFonts w:ascii="Times New Roman" w:eastAsia="Times New Roman" w:hAnsi="Times New Roman" w:cs="Times New Roman"/>
          <w:b/>
          <w:bCs/>
          <w:sz w:val="24"/>
          <w:szCs w:val="24"/>
        </w:rPr>
        <w:t>2024 to 2030</w:t>
      </w:r>
      <w:r w:rsidRPr="00CA097D">
        <w:rPr>
          <w:rFonts w:ascii="Times New Roman" w:eastAsia="Times New Roman" w:hAnsi="Times New Roman" w:cs="Times New Roman"/>
          <w:sz w:val="24"/>
          <w:szCs w:val="24"/>
        </w:rPr>
        <w:t>, the market's relevance will be driven by a convergence of clinical needs, biotechnological progress, and regulatory shifts. ECM patches are increasingly seen as a more biocompatible, integrative alternative to synthetic implants. This shift is amplified by the following macroeconomic and medical forces:</w:t>
      </w:r>
    </w:p>
    <w:p w:rsidR="00CA097D" w:rsidRPr="00CA097D" w:rsidRDefault="00CA097D" w:rsidP="00CA09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Rising burden of chronic and degenerative diseases</w:t>
      </w:r>
      <w:r w:rsidRPr="00CA097D">
        <w:rPr>
          <w:rFonts w:ascii="Times New Roman" w:eastAsia="Times New Roman" w:hAnsi="Times New Roman" w:cs="Times New Roman"/>
          <w:sz w:val="24"/>
          <w:szCs w:val="24"/>
        </w:rPr>
        <w:t>, particularly cardiovascular disorders, traumatic injuries, and diabetic wounds, is accelerating demand for next-gen biological repair tools.</w:t>
      </w:r>
    </w:p>
    <w:p w:rsidR="00CA097D" w:rsidRPr="00CA097D" w:rsidRDefault="00CA097D" w:rsidP="00CA09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 xml:space="preserve">Advancements in </w:t>
      </w:r>
      <w:proofErr w:type="spellStart"/>
      <w:r w:rsidRPr="00CA097D">
        <w:rPr>
          <w:rFonts w:ascii="Times New Roman" w:eastAsia="Times New Roman" w:hAnsi="Times New Roman" w:cs="Times New Roman"/>
          <w:b/>
          <w:bCs/>
          <w:sz w:val="24"/>
          <w:szCs w:val="24"/>
        </w:rPr>
        <w:t>decellularization</w:t>
      </w:r>
      <w:proofErr w:type="spellEnd"/>
      <w:r w:rsidRPr="00CA097D">
        <w:rPr>
          <w:rFonts w:ascii="Times New Roman" w:eastAsia="Times New Roman" w:hAnsi="Times New Roman" w:cs="Times New Roman"/>
          <w:b/>
          <w:bCs/>
          <w:sz w:val="24"/>
          <w:szCs w:val="24"/>
        </w:rPr>
        <w:t xml:space="preserve"> technology</w:t>
      </w:r>
      <w:r w:rsidRPr="00CA097D">
        <w:rPr>
          <w:rFonts w:ascii="Times New Roman" w:eastAsia="Times New Roman" w:hAnsi="Times New Roman" w:cs="Times New Roman"/>
          <w:sz w:val="24"/>
          <w:szCs w:val="24"/>
        </w:rPr>
        <w:t>, sterilization methods, and preservation techniques are enhancing patch efficacy, shelf life, and surgical compatibility.</w:t>
      </w:r>
    </w:p>
    <w:p w:rsidR="00CA097D" w:rsidRPr="00CA097D" w:rsidRDefault="00CA097D" w:rsidP="00CA09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Favorable regulatory frameworks</w:t>
      </w:r>
      <w:r w:rsidRPr="00CA097D">
        <w:rPr>
          <w:rFonts w:ascii="Times New Roman" w:eastAsia="Times New Roman" w:hAnsi="Times New Roman" w:cs="Times New Roman"/>
          <w:sz w:val="24"/>
          <w:szCs w:val="24"/>
        </w:rPr>
        <w:t xml:space="preserve"> across the U.S., EU, and Japan are now streamlining </w:t>
      </w:r>
      <w:proofErr w:type="gramStart"/>
      <w:r w:rsidRPr="00CA097D">
        <w:rPr>
          <w:rFonts w:ascii="Times New Roman" w:eastAsia="Times New Roman" w:hAnsi="Times New Roman" w:cs="Times New Roman"/>
          <w:sz w:val="24"/>
          <w:szCs w:val="24"/>
        </w:rPr>
        <w:t>the</w:t>
      </w:r>
      <w:proofErr w:type="gramEnd"/>
      <w:r w:rsidRPr="00CA097D">
        <w:rPr>
          <w:rFonts w:ascii="Times New Roman" w:eastAsia="Times New Roman" w:hAnsi="Times New Roman" w:cs="Times New Roman"/>
          <w:sz w:val="24"/>
          <w:szCs w:val="24"/>
        </w:rPr>
        <w:t xml:space="preserve"> approval of biologic materials for medical use, opening the door for broader clinical adoption.</w:t>
      </w:r>
    </w:p>
    <w:p w:rsidR="00CA097D" w:rsidRPr="00CA097D" w:rsidRDefault="00CA097D" w:rsidP="00CA09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Increased public and private healthcare spending</w:t>
      </w:r>
      <w:r w:rsidRPr="00CA097D">
        <w:rPr>
          <w:rFonts w:ascii="Times New Roman" w:eastAsia="Times New Roman" w:hAnsi="Times New Roman" w:cs="Times New Roman"/>
          <w:sz w:val="24"/>
          <w:szCs w:val="24"/>
        </w:rPr>
        <w:t>, particularly in Asia-Pacific and Latin America, is allowing high-end biomaterials to be used even in secondary-level care centers.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Key stakeholders in this ecosystem include:</w:t>
      </w:r>
    </w:p>
    <w:p w:rsidR="00CA097D" w:rsidRPr="00CA097D" w:rsidRDefault="00CA097D" w:rsidP="00CA09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Original Equipment Manufacturers (OEMs)</w:t>
      </w:r>
      <w:r w:rsidRPr="00CA097D">
        <w:rPr>
          <w:rFonts w:ascii="Times New Roman" w:eastAsia="Times New Roman" w:hAnsi="Times New Roman" w:cs="Times New Roman"/>
          <w:sz w:val="24"/>
          <w:szCs w:val="24"/>
        </w:rPr>
        <w:t xml:space="preserve"> such as </w:t>
      </w:r>
      <w:r w:rsidRPr="00CA097D">
        <w:rPr>
          <w:rFonts w:ascii="Times New Roman" w:eastAsia="Times New Roman" w:hAnsi="Times New Roman" w:cs="Times New Roman"/>
          <w:b/>
          <w:bCs/>
          <w:sz w:val="24"/>
          <w:szCs w:val="24"/>
        </w:rPr>
        <w:t>Cook Biotech</w:t>
      </w:r>
      <w:r w:rsidRPr="00CA097D">
        <w:rPr>
          <w:rFonts w:ascii="Times New Roman" w:eastAsia="Times New Roman" w:hAnsi="Times New Roman" w:cs="Times New Roman"/>
          <w:sz w:val="24"/>
          <w:szCs w:val="24"/>
        </w:rPr>
        <w:t xml:space="preserve">, </w:t>
      </w:r>
      <w:r w:rsidRPr="00CA097D">
        <w:rPr>
          <w:rFonts w:ascii="Times New Roman" w:eastAsia="Times New Roman" w:hAnsi="Times New Roman" w:cs="Times New Roman"/>
          <w:b/>
          <w:bCs/>
          <w:sz w:val="24"/>
          <w:szCs w:val="24"/>
        </w:rPr>
        <w:t>Medtronic</w:t>
      </w:r>
      <w:r w:rsidRPr="00CA097D">
        <w:rPr>
          <w:rFonts w:ascii="Times New Roman" w:eastAsia="Times New Roman" w:hAnsi="Times New Roman" w:cs="Times New Roman"/>
          <w:sz w:val="24"/>
          <w:szCs w:val="24"/>
        </w:rPr>
        <w:t xml:space="preserve">, and </w:t>
      </w:r>
      <w:proofErr w:type="spellStart"/>
      <w:r w:rsidRPr="00CA097D">
        <w:rPr>
          <w:rFonts w:ascii="Times New Roman" w:eastAsia="Times New Roman" w:hAnsi="Times New Roman" w:cs="Times New Roman"/>
          <w:b/>
          <w:bCs/>
          <w:sz w:val="24"/>
          <w:szCs w:val="24"/>
        </w:rPr>
        <w:t>Aroa</w:t>
      </w:r>
      <w:proofErr w:type="spellEnd"/>
      <w:r w:rsidRPr="00CA097D">
        <w:rPr>
          <w:rFonts w:ascii="Times New Roman" w:eastAsia="Times New Roman" w:hAnsi="Times New Roman" w:cs="Times New Roman"/>
          <w:b/>
          <w:bCs/>
          <w:sz w:val="24"/>
          <w:szCs w:val="24"/>
        </w:rPr>
        <w:t xml:space="preserve"> </w:t>
      </w:r>
      <w:proofErr w:type="spellStart"/>
      <w:r w:rsidRPr="00CA097D">
        <w:rPr>
          <w:rFonts w:ascii="Times New Roman" w:eastAsia="Times New Roman" w:hAnsi="Times New Roman" w:cs="Times New Roman"/>
          <w:b/>
          <w:bCs/>
          <w:sz w:val="24"/>
          <w:szCs w:val="24"/>
        </w:rPr>
        <w:t>Biosurgery</w:t>
      </w:r>
      <w:proofErr w:type="spellEnd"/>
      <w:r w:rsidRPr="00CA097D">
        <w:rPr>
          <w:rFonts w:ascii="Times New Roman" w:eastAsia="Times New Roman" w:hAnsi="Times New Roman" w:cs="Times New Roman"/>
          <w:sz w:val="24"/>
          <w:szCs w:val="24"/>
        </w:rPr>
        <w:t>, who lead in R&amp;D, production, and customization of ECM-based solutions.</w:t>
      </w:r>
    </w:p>
    <w:p w:rsidR="00CA097D" w:rsidRPr="00CA097D" w:rsidRDefault="00CA097D" w:rsidP="00CA09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Healthcare providers</w:t>
      </w:r>
      <w:r w:rsidRPr="00CA097D">
        <w:rPr>
          <w:rFonts w:ascii="Times New Roman" w:eastAsia="Times New Roman" w:hAnsi="Times New Roman" w:cs="Times New Roman"/>
          <w:sz w:val="24"/>
          <w:szCs w:val="24"/>
        </w:rPr>
        <w:t>, especially tertiary hospitals and surgical centers adopting ECM for complex wound closure and organ repair.</w:t>
      </w:r>
    </w:p>
    <w:p w:rsidR="00CA097D" w:rsidRPr="00CA097D" w:rsidRDefault="00CA097D" w:rsidP="00CA09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Government regulators and reimbursement authorities</w:t>
      </w:r>
      <w:r w:rsidRPr="00CA097D">
        <w:rPr>
          <w:rFonts w:ascii="Times New Roman" w:eastAsia="Times New Roman" w:hAnsi="Times New Roman" w:cs="Times New Roman"/>
          <w:sz w:val="24"/>
          <w:szCs w:val="24"/>
        </w:rPr>
        <w:t>, who shape access, pricing, and market authorization.</w:t>
      </w:r>
    </w:p>
    <w:p w:rsidR="00CA097D" w:rsidRPr="00CA097D" w:rsidRDefault="00CA097D" w:rsidP="00CA09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Institutional investors and biotech venture capitalists</w:t>
      </w:r>
      <w:r w:rsidRPr="00CA097D">
        <w:rPr>
          <w:rFonts w:ascii="Times New Roman" w:eastAsia="Times New Roman" w:hAnsi="Times New Roman" w:cs="Times New Roman"/>
          <w:sz w:val="24"/>
          <w:szCs w:val="24"/>
        </w:rPr>
        <w:t>, increasingly active in funding regenerative medicine platforms with ECM applications.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“As healthcare moves toward biologically integrative and minimally invasive treatments, ECM patches will transition from niche surgical tools to standardized regenerative assets across multiple care pathways,”</w:t>
      </w:r>
      <w:r w:rsidRPr="00CA097D">
        <w:rPr>
          <w:rFonts w:ascii="Times New Roman" w:eastAsia="Times New Roman" w:hAnsi="Times New Roman" w:cs="Times New Roman"/>
          <w:sz w:val="24"/>
          <w:szCs w:val="24"/>
        </w:rPr>
        <w:t xml:space="preserve"> remarks a senior biotech investment analyst based in Boston.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lastRenderedPageBreak/>
        <w:t>In sum, ECM patches sit at the intersection of regenerative medicine, biologics, and surgical innovation—making them a pivotal growth driver within the future of personalized and tissue-centric healing.</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2. Market Segmentation and Forecast Scope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w:t>
      </w:r>
      <w:r w:rsidRPr="00CA097D">
        <w:rPr>
          <w:rFonts w:ascii="Times New Roman" w:eastAsia="Times New Roman" w:hAnsi="Times New Roman" w:cs="Times New Roman"/>
          <w:b/>
          <w:bCs/>
          <w:sz w:val="24"/>
          <w:szCs w:val="24"/>
        </w:rPr>
        <w:t>extracellular matrix (ECM) patches market</w:t>
      </w:r>
      <w:r w:rsidRPr="00CA097D">
        <w:rPr>
          <w:rFonts w:ascii="Times New Roman" w:eastAsia="Times New Roman" w:hAnsi="Times New Roman" w:cs="Times New Roman"/>
          <w:sz w:val="24"/>
          <w:szCs w:val="24"/>
        </w:rPr>
        <w:t xml:space="preserve"> is best analyzed through four key segmentation lenses: </w:t>
      </w:r>
      <w:r w:rsidRPr="00CA097D">
        <w:rPr>
          <w:rFonts w:ascii="Times New Roman" w:eastAsia="Times New Roman" w:hAnsi="Times New Roman" w:cs="Times New Roman"/>
          <w:b/>
          <w:bCs/>
          <w:sz w:val="24"/>
          <w:szCs w:val="24"/>
        </w:rPr>
        <w:t>By Product Type, By Application, By End User, and By Region</w:t>
      </w:r>
      <w:r w:rsidRPr="00CA097D">
        <w:rPr>
          <w:rFonts w:ascii="Times New Roman" w:eastAsia="Times New Roman" w:hAnsi="Times New Roman" w:cs="Times New Roman"/>
          <w:sz w:val="24"/>
          <w:szCs w:val="24"/>
        </w:rPr>
        <w:t>. This segmentation reflects the clinical diversity of ECM patch usage, the varied demand drivers across specialties, and the shifting adoption patterns in different geographies.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By Product Type</w:t>
      </w:r>
    </w:p>
    <w:p w:rsidR="00CA097D" w:rsidRPr="00CA097D" w:rsidRDefault="00CA097D" w:rsidP="00CA09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Porcine-derived ECM Patches</w:t>
      </w:r>
    </w:p>
    <w:p w:rsidR="00CA097D" w:rsidRPr="00CA097D" w:rsidRDefault="00CA097D" w:rsidP="00CA09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Bovine-derived ECM Patches</w:t>
      </w:r>
    </w:p>
    <w:p w:rsidR="00CA097D" w:rsidRPr="00CA097D" w:rsidRDefault="00CA097D" w:rsidP="00CA09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Other Sources (e.g., human placental, equine, fish-based, synthetic hybrids)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Porcine-derived ECM patches dominate the market due to their structural similarity to human tissues, wide availability, and favorable cost-performance balance. In </w:t>
      </w:r>
      <w:r w:rsidRPr="00CA097D">
        <w:rPr>
          <w:rFonts w:ascii="Times New Roman" w:eastAsia="Times New Roman" w:hAnsi="Times New Roman" w:cs="Times New Roman"/>
          <w:b/>
          <w:bCs/>
          <w:sz w:val="24"/>
          <w:szCs w:val="24"/>
        </w:rPr>
        <w:t>2024</w:t>
      </w:r>
      <w:r w:rsidRPr="00CA097D">
        <w:rPr>
          <w:rFonts w:ascii="Times New Roman" w:eastAsia="Times New Roman" w:hAnsi="Times New Roman" w:cs="Times New Roman"/>
          <w:sz w:val="24"/>
          <w:szCs w:val="24"/>
        </w:rPr>
        <w:t xml:space="preserve">, </w:t>
      </w:r>
      <w:r w:rsidRPr="00CA097D">
        <w:rPr>
          <w:rFonts w:ascii="Times New Roman" w:eastAsia="Times New Roman" w:hAnsi="Times New Roman" w:cs="Times New Roman"/>
          <w:b/>
          <w:bCs/>
          <w:sz w:val="24"/>
          <w:szCs w:val="24"/>
        </w:rPr>
        <w:t>porcine-derived patches accounted for over 57.3%</w:t>
      </w:r>
      <w:r w:rsidRPr="00CA097D">
        <w:rPr>
          <w:rFonts w:ascii="Times New Roman" w:eastAsia="Times New Roman" w:hAnsi="Times New Roman" w:cs="Times New Roman"/>
          <w:sz w:val="24"/>
          <w:szCs w:val="24"/>
        </w:rPr>
        <w:t xml:space="preserve"> of total market revenue. However, </w:t>
      </w:r>
      <w:r w:rsidRPr="00CA097D">
        <w:rPr>
          <w:rFonts w:ascii="Times New Roman" w:eastAsia="Times New Roman" w:hAnsi="Times New Roman" w:cs="Times New Roman"/>
          <w:b/>
          <w:bCs/>
          <w:sz w:val="24"/>
          <w:szCs w:val="24"/>
        </w:rPr>
        <w:t>bovine-derived ECMs</w:t>
      </w:r>
      <w:r w:rsidRPr="00CA097D">
        <w:rPr>
          <w:rFonts w:ascii="Times New Roman" w:eastAsia="Times New Roman" w:hAnsi="Times New Roman" w:cs="Times New Roman"/>
          <w:sz w:val="24"/>
          <w:szCs w:val="24"/>
        </w:rPr>
        <w:t xml:space="preserve"> are increasingly used in cardiovascular and soft tissue procedures where higher tensile strength is required.</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 xml:space="preserve">“Future growth is expected from alternative ECM sources such as placental and marine tissues, particularly in pediatric and immunocompromised cases where </w:t>
      </w:r>
      <w:proofErr w:type="spellStart"/>
      <w:r w:rsidRPr="00CA097D">
        <w:rPr>
          <w:rFonts w:ascii="Times New Roman" w:eastAsia="Times New Roman" w:hAnsi="Times New Roman" w:cs="Times New Roman"/>
          <w:i/>
          <w:iCs/>
          <w:sz w:val="24"/>
          <w:szCs w:val="24"/>
        </w:rPr>
        <w:t>xenogenic</w:t>
      </w:r>
      <w:proofErr w:type="spellEnd"/>
      <w:r w:rsidRPr="00CA097D">
        <w:rPr>
          <w:rFonts w:ascii="Times New Roman" w:eastAsia="Times New Roman" w:hAnsi="Times New Roman" w:cs="Times New Roman"/>
          <w:i/>
          <w:iCs/>
          <w:sz w:val="24"/>
          <w:szCs w:val="24"/>
        </w:rPr>
        <w:t xml:space="preserve"> reactions must be minimized,”</w:t>
      </w:r>
      <w:r w:rsidRPr="00CA097D">
        <w:rPr>
          <w:rFonts w:ascii="Times New Roman" w:eastAsia="Times New Roman" w:hAnsi="Times New Roman" w:cs="Times New Roman"/>
          <w:sz w:val="24"/>
          <w:szCs w:val="24"/>
        </w:rPr>
        <w:t xml:space="preserve"> notes a regenerative materials researcher.</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By Application</w:t>
      </w:r>
    </w:p>
    <w:p w:rsidR="00CA097D" w:rsidRPr="00CA097D" w:rsidRDefault="00CA097D" w:rsidP="00CA09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Cardiovascular Surgery</w:t>
      </w:r>
    </w:p>
    <w:p w:rsidR="00CA097D" w:rsidRPr="00CA097D" w:rsidRDefault="00CA097D" w:rsidP="00CA09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General &amp; Soft Tissue Repair</w:t>
      </w:r>
    </w:p>
    <w:p w:rsidR="00CA097D" w:rsidRPr="00CA097D" w:rsidRDefault="00CA097D" w:rsidP="00CA09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Hernia Repair</w:t>
      </w:r>
    </w:p>
    <w:p w:rsidR="00CA097D" w:rsidRPr="00CA097D" w:rsidRDefault="00CA097D" w:rsidP="00CA09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Orthopedic and Sports Medicine</w:t>
      </w:r>
    </w:p>
    <w:p w:rsidR="00CA097D" w:rsidRPr="00CA097D" w:rsidRDefault="00CA097D" w:rsidP="00CA09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Wound Care &amp; Burns</w:t>
      </w:r>
    </w:p>
    <w:p w:rsidR="00CA097D" w:rsidRPr="00CA097D" w:rsidRDefault="00CA097D" w:rsidP="00CA09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Others (e.g., urology, ENT reconstructions)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Cardiovascular surgery</w:t>
      </w:r>
      <w:r w:rsidRPr="00CA097D">
        <w:rPr>
          <w:rFonts w:ascii="Times New Roman" w:eastAsia="Times New Roman" w:hAnsi="Times New Roman" w:cs="Times New Roman"/>
          <w:sz w:val="24"/>
          <w:szCs w:val="24"/>
        </w:rPr>
        <w:t xml:space="preserve"> represents the most revenue-generating segment, particularly for structural heart repair, pericardial reconstruction, and valve augmentation. </w:t>
      </w:r>
      <w:r w:rsidRPr="00CA097D">
        <w:rPr>
          <w:rFonts w:ascii="Times New Roman" w:eastAsia="Times New Roman" w:hAnsi="Times New Roman" w:cs="Times New Roman"/>
          <w:i/>
          <w:iCs/>
          <w:sz w:val="24"/>
          <w:szCs w:val="24"/>
        </w:rPr>
        <w:t xml:space="preserve">Orthopedic and </w:t>
      </w:r>
      <w:r w:rsidRPr="00CA097D">
        <w:rPr>
          <w:rFonts w:ascii="Times New Roman" w:eastAsia="Times New Roman" w:hAnsi="Times New Roman" w:cs="Times New Roman"/>
          <w:i/>
          <w:iCs/>
          <w:sz w:val="24"/>
          <w:szCs w:val="24"/>
        </w:rPr>
        <w:lastRenderedPageBreak/>
        <w:t>hernia repair segments</w:t>
      </w:r>
      <w:r w:rsidRPr="00CA097D">
        <w:rPr>
          <w:rFonts w:ascii="Times New Roman" w:eastAsia="Times New Roman" w:hAnsi="Times New Roman" w:cs="Times New Roman"/>
          <w:sz w:val="24"/>
          <w:szCs w:val="24"/>
        </w:rPr>
        <w:t xml:space="preserve"> are witnessing rapid CAGR growth, attributed to increased preference for ECM scaffolds over synthetic meshes, especially in biologically sensitive regions.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In </w:t>
      </w:r>
      <w:r w:rsidRPr="00CA097D">
        <w:rPr>
          <w:rFonts w:ascii="Times New Roman" w:eastAsia="Times New Roman" w:hAnsi="Times New Roman" w:cs="Times New Roman"/>
          <w:b/>
          <w:bCs/>
          <w:sz w:val="24"/>
          <w:szCs w:val="24"/>
        </w:rPr>
        <w:t>2024</w:t>
      </w:r>
      <w:r w:rsidRPr="00CA097D">
        <w:rPr>
          <w:rFonts w:ascii="Times New Roman" w:eastAsia="Times New Roman" w:hAnsi="Times New Roman" w:cs="Times New Roman"/>
          <w:sz w:val="24"/>
          <w:szCs w:val="24"/>
        </w:rPr>
        <w:t xml:space="preserve">, cardiovascular applications accounted for </w:t>
      </w:r>
      <w:r w:rsidRPr="00CA097D">
        <w:rPr>
          <w:rFonts w:ascii="Times New Roman" w:eastAsia="Times New Roman" w:hAnsi="Times New Roman" w:cs="Times New Roman"/>
          <w:b/>
          <w:bCs/>
          <w:sz w:val="24"/>
          <w:szCs w:val="24"/>
        </w:rPr>
        <w:t>approximately 32.1%</w:t>
      </w:r>
      <w:r w:rsidRPr="00CA097D">
        <w:rPr>
          <w:rFonts w:ascii="Times New Roman" w:eastAsia="Times New Roman" w:hAnsi="Times New Roman" w:cs="Times New Roman"/>
          <w:sz w:val="24"/>
          <w:szCs w:val="24"/>
        </w:rPr>
        <w:t xml:space="preserve"> of the ECM patch market.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By End User</w:t>
      </w:r>
    </w:p>
    <w:p w:rsidR="00CA097D" w:rsidRPr="00CA097D" w:rsidRDefault="00CA097D" w:rsidP="00CA09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Hospitals</w:t>
      </w:r>
    </w:p>
    <w:p w:rsidR="00CA097D" w:rsidRPr="00CA097D" w:rsidRDefault="00CA097D" w:rsidP="00CA09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Ambulatory Surgical Centers (ASCs)</w:t>
      </w:r>
    </w:p>
    <w:p w:rsidR="00CA097D" w:rsidRPr="00CA097D" w:rsidRDefault="00CA097D" w:rsidP="00CA09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Specialty Clinics</w:t>
      </w:r>
    </w:p>
    <w:p w:rsidR="00CA097D" w:rsidRPr="00CA097D" w:rsidRDefault="00CA097D" w:rsidP="00CA09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Academic &amp; Research Institutes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Hospitals</w:t>
      </w:r>
      <w:r w:rsidRPr="00CA097D">
        <w:rPr>
          <w:rFonts w:ascii="Times New Roman" w:eastAsia="Times New Roman" w:hAnsi="Times New Roman" w:cs="Times New Roman"/>
          <w:sz w:val="24"/>
          <w:szCs w:val="24"/>
        </w:rPr>
        <w:t xml:space="preserve"> remain the leading end-user category, driven by their handling of high-acuity surgical cases. However, </w:t>
      </w:r>
      <w:r w:rsidRPr="00CA097D">
        <w:rPr>
          <w:rFonts w:ascii="Times New Roman" w:eastAsia="Times New Roman" w:hAnsi="Times New Roman" w:cs="Times New Roman"/>
          <w:b/>
          <w:bCs/>
          <w:sz w:val="24"/>
          <w:szCs w:val="24"/>
        </w:rPr>
        <w:t>Ambulatory Surgical Centers (ASCs)</w:t>
      </w:r>
      <w:r w:rsidRPr="00CA097D">
        <w:rPr>
          <w:rFonts w:ascii="Times New Roman" w:eastAsia="Times New Roman" w:hAnsi="Times New Roman" w:cs="Times New Roman"/>
          <w:sz w:val="24"/>
          <w:szCs w:val="24"/>
        </w:rPr>
        <w:t xml:space="preserve"> are emerging as the fastest-growing end-user segment due to cost advantages, reduced patient turnaround times, and increasing surgeon preference for biologics in outpatient repairs.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By Region</w:t>
      </w:r>
    </w:p>
    <w:p w:rsidR="00CA097D" w:rsidRPr="00CA097D" w:rsidRDefault="00CA097D" w:rsidP="00CA09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North America</w:t>
      </w:r>
    </w:p>
    <w:p w:rsidR="00CA097D" w:rsidRPr="00CA097D" w:rsidRDefault="00CA097D" w:rsidP="00CA09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Europe</w:t>
      </w:r>
    </w:p>
    <w:p w:rsidR="00CA097D" w:rsidRPr="00CA097D" w:rsidRDefault="00CA097D" w:rsidP="00CA09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Asia-Pacific</w:t>
      </w:r>
    </w:p>
    <w:p w:rsidR="00CA097D" w:rsidRPr="00CA097D" w:rsidRDefault="00CA097D" w:rsidP="00CA09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LAMEA (Latin America, Middle East &amp; Africa)</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North America</w:t>
      </w:r>
      <w:r w:rsidRPr="00CA097D">
        <w:rPr>
          <w:rFonts w:ascii="Times New Roman" w:eastAsia="Times New Roman" w:hAnsi="Times New Roman" w:cs="Times New Roman"/>
          <w:sz w:val="24"/>
          <w:szCs w:val="24"/>
        </w:rPr>
        <w:t xml:space="preserve"> continues to dominate the global market, supported by mature reimbursement policies, high procedure volumes, and early adoption of regenerative medicine. Meanwhile, </w:t>
      </w:r>
      <w:r w:rsidRPr="00CA097D">
        <w:rPr>
          <w:rFonts w:ascii="Times New Roman" w:eastAsia="Times New Roman" w:hAnsi="Times New Roman" w:cs="Times New Roman"/>
          <w:b/>
          <w:bCs/>
          <w:sz w:val="24"/>
          <w:szCs w:val="24"/>
        </w:rPr>
        <w:t>Asia-Pacific</w:t>
      </w:r>
      <w:r w:rsidRPr="00CA097D">
        <w:rPr>
          <w:rFonts w:ascii="Times New Roman" w:eastAsia="Times New Roman" w:hAnsi="Times New Roman" w:cs="Times New Roman"/>
          <w:sz w:val="24"/>
          <w:szCs w:val="24"/>
        </w:rPr>
        <w:t xml:space="preserve"> is projected to grow at the fastest CAGR between 2024–2030 due to expanding surgical infrastructure, medical tourism, and increasing R&amp;D collaboration between biotech firms and academic institutes.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forecast scope from </w:t>
      </w:r>
      <w:r w:rsidRPr="00CA097D">
        <w:rPr>
          <w:rFonts w:ascii="Times New Roman" w:eastAsia="Times New Roman" w:hAnsi="Times New Roman" w:cs="Times New Roman"/>
          <w:b/>
          <w:bCs/>
          <w:sz w:val="24"/>
          <w:szCs w:val="24"/>
        </w:rPr>
        <w:t>2024 to 2030</w:t>
      </w:r>
      <w:r w:rsidRPr="00CA097D">
        <w:rPr>
          <w:rFonts w:ascii="Times New Roman" w:eastAsia="Times New Roman" w:hAnsi="Times New Roman" w:cs="Times New Roman"/>
          <w:sz w:val="24"/>
          <w:szCs w:val="24"/>
        </w:rPr>
        <w:t xml:space="preserve"> will emphasize emerging application domains, rising patient volumes in middle-income countries, and the comparative performance of new-generation ECM patch products. Regulatory shifts, particularly in Europe under MDR and in Japan under PMDA oversight, are also expected to reshape product pipelines and launch cycles during the forecast period.</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lastRenderedPageBreak/>
        <w:t>3. Market Trends and Innovation Landscape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w:t>
      </w:r>
      <w:r w:rsidRPr="00CA097D">
        <w:rPr>
          <w:rFonts w:ascii="Times New Roman" w:eastAsia="Times New Roman" w:hAnsi="Times New Roman" w:cs="Times New Roman"/>
          <w:b/>
          <w:bCs/>
          <w:sz w:val="24"/>
          <w:szCs w:val="24"/>
        </w:rPr>
        <w:t>extracellular matrix (ECM) patches market</w:t>
      </w:r>
      <w:r w:rsidRPr="00CA097D">
        <w:rPr>
          <w:rFonts w:ascii="Times New Roman" w:eastAsia="Times New Roman" w:hAnsi="Times New Roman" w:cs="Times New Roman"/>
          <w:sz w:val="24"/>
          <w:szCs w:val="24"/>
        </w:rPr>
        <w:t xml:space="preserve"> is currently undergoing a wave of technical transformation, fueled by innovations in biomaterials science, regenerative engineering, and procedural automation. These innovations are not only improving the functional outcomes of ECM patches but also expanding their clinical applicability across a broader range of surgical interventions.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1. Biomaterial Science Advancements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Recent breakthroughs in </w:t>
      </w:r>
      <w:r w:rsidRPr="00CA097D">
        <w:rPr>
          <w:rFonts w:ascii="Times New Roman" w:eastAsia="Times New Roman" w:hAnsi="Times New Roman" w:cs="Times New Roman"/>
          <w:b/>
          <w:bCs/>
          <w:sz w:val="24"/>
          <w:szCs w:val="24"/>
        </w:rPr>
        <w:t xml:space="preserve">tissue </w:t>
      </w:r>
      <w:proofErr w:type="spellStart"/>
      <w:r w:rsidRPr="00CA097D">
        <w:rPr>
          <w:rFonts w:ascii="Times New Roman" w:eastAsia="Times New Roman" w:hAnsi="Times New Roman" w:cs="Times New Roman"/>
          <w:b/>
          <w:bCs/>
          <w:sz w:val="24"/>
          <w:szCs w:val="24"/>
        </w:rPr>
        <w:t>decellularization</w:t>
      </w:r>
      <w:proofErr w:type="spellEnd"/>
      <w:r w:rsidRPr="00CA097D">
        <w:rPr>
          <w:rFonts w:ascii="Times New Roman" w:eastAsia="Times New Roman" w:hAnsi="Times New Roman" w:cs="Times New Roman"/>
          <w:sz w:val="24"/>
          <w:szCs w:val="24"/>
        </w:rPr>
        <w:t xml:space="preserve"> and </w:t>
      </w:r>
      <w:r w:rsidRPr="00CA097D">
        <w:rPr>
          <w:rFonts w:ascii="Times New Roman" w:eastAsia="Times New Roman" w:hAnsi="Times New Roman" w:cs="Times New Roman"/>
          <w:b/>
          <w:bCs/>
          <w:sz w:val="24"/>
          <w:szCs w:val="24"/>
        </w:rPr>
        <w:t>crosslinking chemistry</w:t>
      </w:r>
      <w:r w:rsidRPr="00CA097D">
        <w:rPr>
          <w:rFonts w:ascii="Times New Roman" w:eastAsia="Times New Roman" w:hAnsi="Times New Roman" w:cs="Times New Roman"/>
          <w:sz w:val="24"/>
          <w:szCs w:val="24"/>
        </w:rPr>
        <w:t xml:space="preserve"> have significantly enhanced the biocompatibility and mechanical strength of ECM patches. Modern patches now offer greater tensile durability while preserving native biological signaling, enabling better tissue integration and minimizing immune rejection.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Companies are experimenting with </w:t>
      </w:r>
      <w:r w:rsidRPr="00CA097D">
        <w:rPr>
          <w:rFonts w:ascii="Times New Roman" w:eastAsia="Times New Roman" w:hAnsi="Times New Roman" w:cs="Times New Roman"/>
          <w:b/>
          <w:bCs/>
          <w:sz w:val="24"/>
          <w:szCs w:val="24"/>
        </w:rPr>
        <w:t>hybrid ECM materials</w:t>
      </w:r>
      <w:r w:rsidRPr="00CA097D">
        <w:rPr>
          <w:rFonts w:ascii="Times New Roman" w:eastAsia="Times New Roman" w:hAnsi="Times New Roman" w:cs="Times New Roman"/>
          <w:sz w:val="24"/>
          <w:szCs w:val="24"/>
        </w:rPr>
        <w:t xml:space="preserve">—combining </w:t>
      </w:r>
      <w:proofErr w:type="spellStart"/>
      <w:r w:rsidRPr="00CA097D">
        <w:rPr>
          <w:rFonts w:ascii="Times New Roman" w:eastAsia="Times New Roman" w:hAnsi="Times New Roman" w:cs="Times New Roman"/>
          <w:sz w:val="24"/>
          <w:szCs w:val="24"/>
        </w:rPr>
        <w:t>decellularized</w:t>
      </w:r>
      <w:proofErr w:type="spellEnd"/>
      <w:r w:rsidRPr="00CA097D">
        <w:rPr>
          <w:rFonts w:ascii="Times New Roman" w:eastAsia="Times New Roman" w:hAnsi="Times New Roman" w:cs="Times New Roman"/>
          <w:sz w:val="24"/>
          <w:szCs w:val="24"/>
        </w:rPr>
        <w:t xml:space="preserve"> matrices with synthetic polymers or growth factor coatings—to fine-tune degradation rates, angiogenesis stimulation, and anti-inflammatory properties.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“We’re seeing a clear pivot from one-size-fits-all ECMs to bioengineered, indication-specific patches that can ‘talk’ to the host tissue,”</w:t>
      </w:r>
      <w:r w:rsidRPr="00CA097D">
        <w:rPr>
          <w:rFonts w:ascii="Times New Roman" w:eastAsia="Times New Roman" w:hAnsi="Times New Roman" w:cs="Times New Roman"/>
          <w:sz w:val="24"/>
          <w:szCs w:val="24"/>
        </w:rPr>
        <w:t xml:space="preserve"> observes a biomaterials scientist at a leading regenerative medicine lab in the UK.</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 xml:space="preserve">2. 3D Printing and ECM </w:t>
      </w:r>
      <w:proofErr w:type="spellStart"/>
      <w:r w:rsidRPr="00CA097D">
        <w:rPr>
          <w:rFonts w:ascii="Times New Roman" w:eastAsia="Times New Roman" w:hAnsi="Times New Roman" w:cs="Times New Roman"/>
          <w:b/>
          <w:bCs/>
          <w:sz w:val="27"/>
          <w:szCs w:val="27"/>
        </w:rPr>
        <w:t>Biopatterning</w:t>
      </w:r>
      <w:proofErr w:type="spellEnd"/>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Emerging R&amp;D is exploring </w:t>
      </w:r>
      <w:r w:rsidRPr="00CA097D">
        <w:rPr>
          <w:rFonts w:ascii="Times New Roman" w:eastAsia="Times New Roman" w:hAnsi="Times New Roman" w:cs="Times New Roman"/>
          <w:b/>
          <w:bCs/>
          <w:sz w:val="24"/>
          <w:szCs w:val="24"/>
        </w:rPr>
        <w:t>3D-printed ECM constructs</w:t>
      </w:r>
      <w:r w:rsidRPr="00CA097D">
        <w:rPr>
          <w:rFonts w:ascii="Times New Roman" w:eastAsia="Times New Roman" w:hAnsi="Times New Roman" w:cs="Times New Roman"/>
          <w:sz w:val="24"/>
          <w:szCs w:val="24"/>
        </w:rPr>
        <w:t xml:space="preserve">, where </w:t>
      </w:r>
      <w:proofErr w:type="spellStart"/>
      <w:r w:rsidRPr="00CA097D">
        <w:rPr>
          <w:rFonts w:ascii="Times New Roman" w:eastAsia="Times New Roman" w:hAnsi="Times New Roman" w:cs="Times New Roman"/>
          <w:sz w:val="24"/>
          <w:szCs w:val="24"/>
        </w:rPr>
        <w:t>decellularized</w:t>
      </w:r>
      <w:proofErr w:type="spellEnd"/>
      <w:r w:rsidRPr="00CA097D">
        <w:rPr>
          <w:rFonts w:ascii="Times New Roman" w:eastAsia="Times New Roman" w:hAnsi="Times New Roman" w:cs="Times New Roman"/>
          <w:sz w:val="24"/>
          <w:szCs w:val="24"/>
        </w:rPr>
        <w:t xml:space="preserve"> scaffolds are customized into patient-specific geometries using bio-inks and imaging-based design. These constructs may soon replace prefabricated patches in reconstructive and organ-regenerative procedures.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Additionally, </w:t>
      </w:r>
      <w:proofErr w:type="spellStart"/>
      <w:r w:rsidRPr="00CA097D">
        <w:rPr>
          <w:rFonts w:ascii="Times New Roman" w:eastAsia="Times New Roman" w:hAnsi="Times New Roman" w:cs="Times New Roman"/>
          <w:b/>
          <w:bCs/>
          <w:sz w:val="24"/>
          <w:szCs w:val="24"/>
        </w:rPr>
        <w:t>micropatterned</w:t>
      </w:r>
      <w:proofErr w:type="spellEnd"/>
      <w:r w:rsidRPr="00CA097D">
        <w:rPr>
          <w:rFonts w:ascii="Times New Roman" w:eastAsia="Times New Roman" w:hAnsi="Times New Roman" w:cs="Times New Roman"/>
          <w:b/>
          <w:bCs/>
          <w:sz w:val="24"/>
          <w:szCs w:val="24"/>
        </w:rPr>
        <w:t xml:space="preserve"> ECMs</w:t>
      </w:r>
      <w:r w:rsidRPr="00CA097D">
        <w:rPr>
          <w:rFonts w:ascii="Times New Roman" w:eastAsia="Times New Roman" w:hAnsi="Times New Roman" w:cs="Times New Roman"/>
          <w:sz w:val="24"/>
          <w:szCs w:val="24"/>
        </w:rPr>
        <w:t>—engineered to mimic anisotropic tissue environments like tendons or myocardium—are being tested to improve biomechanical integration post-implantation.</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3. Digital Integration and Robotic Assistance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Although ECM patches are fundamentally biological, digital integration is now playing a role in pre-surgical planning and intraoperative delivery. Platforms leveraging </w:t>
      </w:r>
      <w:r w:rsidRPr="00CA097D">
        <w:rPr>
          <w:rFonts w:ascii="Times New Roman" w:eastAsia="Times New Roman" w:hAnsi="Times New Roman" w:cs="Times New Roman"/>
          <w:b/>
          <w:bCs/>
          <w:sz w:val="24"/>
          <w:szCs w:val="24"/>
        </w:rPr>
        <w:t xml:space="preserve">AI-powered wound </w:t>
      </w:r>
      <w:r w:rsidRPr="00CA097D">
        <w:rPr>
          <w:rFonts w:ascii="Times New Roman" w:eastAsia="Times New Roman" w:hAnsi="Times New Roman" w:cs="Times New Roman"/>
          <w:b/>
          <w:bCs/>
          <w:sz w:val="24"/>
          <w:szCs w:val="24"/>
        </w:rPr>
        <w:lastRenderedPageBreak/>
        <w:t>profiling</w:t>
      </w:r>
      <w:r w:rsidRPr="00CA097D">
        <w:rPr>
          <w:rFonts w:ascii="Times New Roman" w:eastAsia="Times New Roman" w:hAnsi="Times New Roman" w:cs="Times New Roman"/>
          <w:sz w:val="24"/>
          <w:szCs w:val="24"/>
        </w:rPr>
        <w:t xml:space="preserve"> and </w:t>
      </w:r>
      <w:r w:rsidRPr="00CA097D">
        <w:rPr>
          <w:rFonts w:ascii="Times New Roman" w:eastAsia="Times New Roman" w:hAnsi="Times New Roman" w:cs="Times New Roman"/>
          <w:b/>
          <w:bCs/>
          <w:sz w:val="24"/>
          <w:szCs w:val="24"/>
        </w:rPr>
        <w:t>robot-assisted soft tissue reconstruction</w:t>
      </w:r>
      <w:r w:rsidRPr="00CA097D">
        <w:rPr>
          <w:rFonts w:ascii="Times New Roman" w:eastAsia="Times New Roman" w:hAnsi="Times New Roman" w:cs="Times New Roman"/>
          <w:sz w:val="24"/>
          <w:szCs w:val="24"/>
        </w:rPr>
        <w:t xml:space="preserve"> are beginning to incorporate ECM patch placement modules.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This is particularly relevant in robotic cardiac surgery, where </w:t>
      </w:r>
      <w:r w:rsidRPr="00CA097D">
        <w:rPr>
          <w:rFonts w:ascii="Times New Roman" w:eastAsia="Times New Roman" w:hAnsi="Times New Roman" w:cs="Times New Roman"/>
          <w:b/>
          <w:bCs/>
          <w:sz w:val="24"/>
          <w:szCs w:val="24"/>
        </w:rPr>
        <w:t>precision delivery of ECM materials</w:t>
      </w:r>
      <w:r w:rsidRPr="00CA097D">
        <w:rPr>
          <w:rFonts w:ascii="Times New Roman" w:eastAsia="Times New Roman" w:hAnsi="Times New Roman" w:cs="Times New Roman"/>
          <w:sz w:val="24"/>
          <w:szCs w:val="24"/>
        </w:rPr>
        <w:t xml:space="preserve"> to valve or septal defects can significantly reduce intraoperative time and improve repair efficacy.</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4. Strategic Collaborations and Pipeline Developments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ECM patch industry is witnessing an uptick in </w:t>
      </w:r>
      <w:r w:rsidRPr="00CA097D">
        <w:rPr>
          <w:rFonts w:ascii="Times New Roman" w:eastAsia="Times New Roman" w:hAnsi="Times New Roman" w:cs="Times New Roman"/>
          <w:b/>
          <w:bCs/>
          <w:sz w:val="24"/>
          <w:szCs w:val="24"/>
        </w:rPr>
        <w:t>biotech–OEM partnerships</w:t>
      </w:r>
      <w:r w:rsidRPr="00CA097D">
        <w:rPr>
          <w:rFonts w:ascii="Times New Roman" w:eastAsia="Times New Roman" w:hAnsi="Times New Roman" w:cs="Times New Roman"/>
          <w:sz w:val="24"/>
          <w:szCs w:val="24"/>
        </w:rPr>
        <w:t xml:space="preserve">. For example, partnerships between regenerative startups and large </w:t>
      </w:r>
      <w:proofErr w:type="spellStart"/>
      <w:r w:rsidRPr="00CA097D">
        <w:rPr>
          <w:rFonts w:ascii="Times New Roman" w:eastAsia="Times New Roman" w:hAnsi="Times New Roman" w:cs="Times New Roman"/>
          <w:sz w:val="24"/>
          <w:szCs w:val="24"/>
        </w:rPr>
        <w:t>medtech</w:t>
      </w:r>
      <w:proofErr w:type="spellEnd"/>
      <w:r w:rsidRPr="00CA097D">
        <w:rPr>
          <w:rFonts w:ascii="Times New Roman" w:eastAsia="Times New Roman" w:hAnsi="Times New Roman" w:cs="Times New Roman"/>
          <w:sz w:val="24"/>
          <w:szCs w:val="24"/>
        </w:rPr>
        <w:t xml:space="preserve"> firms are driving innovation pipelines. Noteworthy trends include:</w:t>
      </w:r>
    </w:p>
    <w:p w:rsidR="00CA097D" w:rsidRPr="00CA097D" w:rsidRDefault="00CA097D" w:rsidP="00CA09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Co-development of </w:t>
      </w:r>
      <w:r w:rsidRPr="00CA097D">
        <w:rPr>
          <w:rFonts w:ascii="Times New Roman" w:eastAsia="Times New Roman" w:hAnsi="Times New Roman" w:cs="Times New Roman"/>
          <w:b/>
          <w:bCs/>
          <w:sz w:val="24"/>
          <w:szCs w:val="24"/>
        </w:rPr>
        <w:t>multi-layered ECM patches</w:t>
      </w:r>
      <w:r w:rsidRPr="00CA097D">
        <w:rPr>
          <w:rFonts w:ascii="Times New Roman" w:eastAsia="Times New Roman" w:hAnsi="Times New Roman" w:cs="Times New Roman"/>
          <w:sz w:val="24"/>
          <w:szCs w:val="24"/>
        </w:rPr>
        <w:t xml:space="preserve"> with integrated growth factors.</w:t>
      </w:r>
    </w:p>
    <w:p w:rsidR="00CA097D" w:rsidRPr="00CA097D" w:rsidRDefault="00CA097D" w:rsidP="00CA09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Expansion of ECM patches into </w:t>
      </w:r>
      <w:r w:rsidRPr="00CA097D">
        <w:rPr>
          <w:rFonts w:ascii="Times New Roman" w:eastAsia="Times New Roman" w:hAnsi="Times New Roman" w:cs="Times New Roman"/>
          <w:b/>
          <w:bCs/>
          <w:sz w:val="24"/>
          <w:szCs w:val="24"/>
        </w:rPr>
        <w:t>oncologic reconstruction</w:t>
      </w:r>
      <w:r w:rsidRPr="00CA097D">
        <w:rPr>
          <w:rFonts w:ascii="Times New Roman" w:eastAsia="Times New Roman" w:hAnsi="Times New Roman" w:cs="Times New Roman"/>
          <w:sz w:val="24"/>
          <w:szCs w:val="24"/>
        </w:rPr>
        <w:t>, particularly post-mastectomy.</w:t>
      </w:r>
    </w:p>
    <w:p w:rsidR="00CA097D" w:rsidRPr="00CA097D" w:rsidRDefault="00CA097D" w:rsidP="00CA09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Development of </w:t>
      </w:r>
      <w:r w:rsidRPr="00CA097D">
        <w:rPr>
          <w:rFonts w:ascii="Times New Roman" w:eastAsia="Times New Roman" w:hAnsi="Times New Roman" w:cs="Times New Roman"/>
          <w:b/>
          <w:bCs/>
          <w:sz w:val="24"/>
          <w:szCs w:val="24"/>
        </w:rPr>
        <w:t>next-gen sterilization protocols</w:t>
      </w:r>
      <w:r w:rsidRPr="00CA097D">
        <w:rPr>
          <w:rFonts w:ascii="Times New Roman" w:eastAsia="Times New Roman" w:hAnsi="Times New Roman" w:cs="Times New Roman"/>
          <w:sz w:val="24"/>
          <w:szCs w:val="24"/>
        </w:rPr>
        <w:t xml:space="preserve"> that preserve ECM bioactivity while ensuring viral inactivation.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“Regulatory bodies now expect functional performance data—not just biocompatibility—leading manufacturers to heavily invest in preclinical tissue response analytics and post-market surveillance technologies,”</w:t>
      </w:r>
      <w:r w:rsidRPr="00CA097D">
        <w:rPr>
          <w:rFonts w:ascii="Times New Roman" w:eastAsia="Times New Roman" w:hAnsi="Times New Roman" w:cs="Times New Roman"/>
          <w:sz w:val="24"/>
          <w:szCs w:val="24"/>
        </w:rPr>
        <w:t xml:space="preserve"> notes a regulatory strategist from a U.S. FDA working group.</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5. Patent Activity and Academic Publications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There has been a sharp rise in patent filings related to ECM source processing, immunomodulatory additives, and vascularization enhancement. Academic literature shows a growing number of clinical trials evaluating ECM patches in pediatric cardiology, urologic reconstruction, and nerve repair—signaling a future of broader clinical utility.</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In sum, the ECM patch space is no longer limited to passive scaffolding; it is transforming into a platform of </w:t>
      </w:r>
      <w:r w:rsidRPr="00CA097D">
        <w:rPr>
          <w:rFonts w:ascii="Times New Roman" w:eastAsia="Times New Roman" w:hAnsi="Times New Roman" w:cs="Times New Roman"/>
          <w:b/>
          <w:bCs/>
          <w:sz w:val="24"/>
          <w:szCs w:val="24"/>
        </w:rPr>
        <w:t>active biologic interfaces</w:t>
      </w:r>
      <w:r w:rsidRPr="00CA097D">
        <w:rPr>
          <w:rFonts w:ascii="Times New Roman" w:eastAsia="Times New Roman" w:hAnsi="Times New Roman" w:cs="Times New Roman"/>
          <w:sz w:val="24"/>
          <w:szCs w:val="24"/>
        </w:rPr>
        <w:t xml:space="preserve"> capable of signaling, remodeling, and even responding to patient-specific conditions in real time.</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4. Competitive Intelligence and Benchmarking</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w:t>
      </w:r>
      <w:r w:rsidRPr="00CA097D">
        <w:rPr>
          <w:rFonts w:ascii="Times New Roman" w:eastAsia="Times New Roman" w:hAnsi="Times New Roman" w:cs="Times New Roman"/>
          <w:b/>
          <w:bCs/>
          <w:sz w:val="24"/>
          <w:szCs w:val="24"/>
        </w:rPr>
        <w:t>extracellular matrix (ECM) patches market</w:t>
      </w:r>
      <w:r w:rsidRPr="00CA097D">
        <w:rPr>
          <w:rFonts w:ascii="Times New Roman" w:eastAsia="Times New Roman" w:hAnsi="Times New Roman" w:cs="Times New Roman"/>
          <w:sz w:val="24"/>
          <w:szCs w:val="24"/>
        </w:rPr>
        <w:t xml:space="preserve"> is moderately consolidated, with a mix of well-established medical device giants and specialized regenerative medicine firms. Each </w:t>
      </w:r>
      <w:r w:rsidRPr="00CA097D">
        <w:rPr>
          <w:rFonts w:ascii="Times New Roman" w:eastAsia="Times New Roman" w:hAnsi="Times New Roman" w:cs="Times New Roman"/>
          <w:sz w:val="24"/>
          <w:szCs w:val="24"/>
        </w:rPr>
        <w:lastRenderedPageBreak/>
        <w:t>competitor brings distinct strategies in innovation, global market access, and product development to secure their market position.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Here are the </w:t>
      </w:r>
      <w:r w:rsidRPr="00CA097D">
        <w:rPr>
          <w:rFonts w:ascii="Times New Roman" w:eastAsia="Times New Roman" w:hAnsi="Times New Roman" w:cs="Times New Roman"/>
          <w:b/>
          <w:bCs/>
          <w:sz w:val="24"/>
          <w:szCs w:val="24"/>
        </w:rPr>
        <w:t>leading players shaping the ECM patch market</w:t>
      </w:r>
      <w:r w:rsidRPr="00CA097D">
        <w:rPr>
          <w:rFonts w:ascii="Times New Roman" w:eastAsia="Times New Roman" w:hAnsi="Times New Roman" w:cs="Times New Roman"/>
          <w:sz w:val="24"/>
          <w:szCs w:val="24"/>
        </w:rPr>
        <w: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1. Cook Biotech</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Cook Biotech</w:t>
      </w:r>
      <w:r w:rsidRPr="00CA097D">
        <w:rPr>
          <w:rFonts w:ascii="Times New Roman" w:eastAsia="Times New Roman" w:hAnsi="Times New Roman" w:cs="Times New Roman"/>
          <w:sz w:val="24"/>
          <w:szCs w:val="24"/>
        </w:rPr>
        <w:t xml:space="preserve"> is widely regarded as a pioneer in ECM patch development, particularly with its proprietary </w:t>
      </w:r>
      <w:r w:rsidRPr="00CA097D">
        <w:rPr>
          <w:rFonts w:ascii="Times New Roman" w:eastAsia="Times New Roman" w:hAnsi="Times New Roman" w:cs="Times New Roman"/>
          <w:b/>
          <w:bCs/>
          <w:sz w:val="24"/>
          <w:szCs w:val="24"/>
        </w:rPr>
        <w:t>SIS (Small Intestinal Submucosa) technology</w:t>
      </w:r>
      <w:r w:rsidRPr="00CA097D">
        <w:rPr>
          <w:rFonts w:ascii="Times New Roman" w:eastAsia="Times New Roman" w:hAnsi="Times New Roman" w:cs="Times New Roman"/>
          <w:sz w:val="24"/>
          <w:szCs w:val="24"/>
        </w:rPr>
        <w:t xml:space="preserve">. The company’s strength lies in its long-standing R&amp;D partnerships with academic institutions and its ability to commercialize </w:t>
      </w:r>
      <w:proofErr w:type="spellStart"/>
      <w:r w:rsidRPr="00CA097D">
        <w:rPr>
          <w:rFonts w:ascii="Times New Roman" w:eastAsia="Times New Roman" w:hAnsi="Times New Roman" w:cs="Times New Roman"/>
          <w:sz w:val="24"/>
          <w:szCs w:val="24"/>
        </w:rPr>
        <w:t>decellularized</w:t>
      </w:r>
      <w:proofErr w:type="spellEnd"/>
      <w:r w:rsidRPr="00CA097D">
        <w:rPr>
          <w:rFonts w:ascii="Times New Roman" w:eastAsia="Times New Roman" w:hAnsi="Times New Roman" w:cs="Times New Roman"/>
          <w:sz w:val="24"/>
          <w:szCs w:val="24"/>
        </w:rPr>
        <w:t xml:space="preserve"> porcine-derived products across multiple indications, including hernia repair, soft tissue reinforcement, and cardiovascular applications.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Strategic Edge:</w:t>
      </w:r>
      <w:r w:rsidRPr="00CA097D">
        <w:rPr>
          <w:rFonts w:ascii="Times New Roman" w:eastAsia="Times New Roman" w:hAnsi="Times New Roman" w:cs="Times New Roman"/>
          <w:sz w:val="24"/>
          <w:szCs w:val="24"/>
        </w:rPr>
        <w:t xml:space="preserve"> Highly diversified product range, robust clinical validation portfolio, and early-mover advantage.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Global Reach:</w:t>
      </w:r>
      <w:r w:rsidRPr="00CA097D">
        <w:rPr>
          <w:rFonts w:ascii="Times New Roman" w:eastAsia="Times New Roman" w:hAnsi="Times New Roman" w:cs="Times New Roman"/>
          <w:sz w:val="24"/>
          <w:szCs w:val="24"/>
        </w:rPr>
        <w:t xml:space="preserve"> Strong presence in North America, with growing penetration in Europe and Asia-Pacific through strategic distributors.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 xml:space="preserve">2. </w:t>
      </w:r>
      <w:proofErr w:type="spellStart"/>
      <w:r w:rsidRPr="00CA097D">
        <w:rPr>
          <w:rFonts w:ascii="Times New Roman" w:eastAsia="Times New Roman" w:hAnsi="Times New Roman" w:cs="Times New Roman"/>
          <w:b/>
          <w:bCs/>
          <w:sz w:val="27"/>
          <w:szCs w:val="27"/>
        </w:rPr>
        <w:t>Aroa</w:t>
      </w:r>
      <w:proofErr w:type="spellEnd"/>
      <w:r w:rsidRPr="00CA097D">
        <w:rPr>
          <w:rFonts w:ascii="Times New Roman" w:eastAsia="Times New Roman" w:hAnsi="Times New Roman" w:cs="Times New Roman"/>
          <w:b/>
          <w:bCs/>
          <w:sz w:val="27"/>
          <w:szCs w:val="27"/>
        </w:rPr>
        <w:t xml:space="preserve"> </w:t>
      </w:r>
      <w:proofErr w:type="spellStart"/>
      <w:r w:rsidRPr="00CA097D">
        <w:rPr>
          <w:rFonts w:ascii="Times New Roman" w:eastAsia="Times New Roman" w:hAnsi="Times New Roman" w:cs="Times New Roman"/>
          <w:b/>
          <w:bCs/>
          <w:sz w:val="27"/>
          <w:szCs w:val="27"/>
        </w:rPr>
        <w:t>Biosurgery</w:t>
      </w:r>
      <w:proofErr w:type="spellEnd"/>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New Zealand-based </w:t>
      </w:r>
      <w:proofErr w:type="spellStart"/>
      <w:r w:rsidRPr="00CA097D">
        <w:rPr>
          <w:rFonts w:ascii="Times New Roman" w:eastAsia="Times New Roman" w:hAnsi="Times New Roman" w:cs="Times New Roman"/>
          <w:b/>
          <w:bCs/>
          <w:sz w:val="24"/>
          <w:szCs w:val="24"/>
        </w:rPr>
        <w:t>Aroa</w:t>
      </w:r>
      <w:proofErr w:type="spellEnd"/>
      <w:r w:rsidRPr="00CA097D">
        <w:rPr>
          <w:rFonts w:ascii="Times New Roman" w:eastAsia="Times New Roman" w:hAnsi="Times New Roman" w:cs="Times New Roman"/>
          <w:b/>
          <w:bCs/>
          <w:sz w:val="24"/>
          <w:szCs w:val="24"/>
        </w:rPr>
        <w:t xml:space="preserve"> </w:t>
      </w:r>
      <w:proofErr w:type="spellStart"/>
      <w:r w:rsidRPr="00CA097D">
        <w:rPr>
          <w:rFonts w:ascii="Times New Roman" w:eastAsia="Times New Roman" w:hAnsi="Times New Roman" w:cs="Times New Roman"/>
          <w:b/>
          <w:bCs/>
          <w:sz w:val="24"/>
          <w:szCs w:val="24"/>
        </w:rPr>
        <w:t>Biosurgery</w:t>
      </w:r>
      <w:proofErr w:type="spellEnd"/>
      <w:r w:rsidRPr="00CA097D">
        <w:rPr>
          <w:rFonts w:ascii="Times New Roman" w:eastAsia="Times New Roman" w:hAnsi="Times New Roman" w:cs="Times New Roman"/>
          <w:sz w:val="24"/>
          <w:szCs w:val="24"/>
        </w:rPr>
        <w:t xml:space="preserve"> has gained traction with its affordable, high-quality ECM solutions targeting chronic wound and hernia repair markets. Its key innovation lies in the </w:t>
      </w:r>
      <w:proofErr w:type="spellStart"/>
      <w:r w:rsidRPr="00CA097D">
        <w:rPr>
          <w:rFonts w:ascii="Times New Roman" w:eastAsia="Times New Roman" w:hAnsi="Times New Roman" w:cs="Times New Roman"/>
          <w:b/>
          <w:bCs/>
          <w:sz w:val="24"/>
          <w:szCs w:val="24"/>
        </w:rPr>
        <w:t>Endoform</w:t>
      </w:r>
      <w:proofErr w:type="spellEnd"/>
      <w:r w:rsidRPr="00CA097D">
        <w:rPr>
          <w:rFonts w:ascii="Times New Roman" w:eastAsia="Times New Roman" w:hAnsi="Times New Roman" w:cs="Times New Roman"/>
          <w:b/>
          <w:bCs/>
          <w:sz w:val="24"/>
          <w:szCs w:val="24"/>
        </w:rPr>
        <w:t xml:space="preserve"> platform</w:t>
      </w:r>
      <w:r w:rsidRPr="00CA097D">
        <w:rPr>
          <w:rFonts w:ascii="Times New Roman" w:eastAsia="Times New Roman" w:hAnsi="Times New Roman" w:cs="Times New Roman"/>
          <w:sz w:val="24"/>
          <w:szCs w:val="24"/>
        </w:rPr>
        <w:t>, which has been clinically proven to modulate healing responses in complex wounds.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Strategic Edge:</w:t>
      </w:r>
      <w:r w:rsidRPr="00CA097D">
        <w:rPr>
          <w:rFonts w:ascii="Times New Roman" w:eastAsia="Times New Roman" w:hAnsi="Times New Roman" w:cs="Times New Roman"/>
          <w:sz w:val="24"/>
          <w:szCs w:val="24"/>
        </w:rPr>
        <w:t xml:space="preserve"> Cost-competitive ECMs with an emphasis on accessibility in public health systems.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Global Reach:</w:t>
      </w:r>
      <w:r w:rsidRPr="00CA097D">
        <w:rPr>
          <w:rFonts w:ascii="Times New Roman" w:eastAsia="Times New Roman" w:hAnsi="Times New Roman" w:cs="Times New Roman"/>
          <w:sz w:val="24"/>
          <w:szCs w:val="24"/>
        </w:rPr>
        <w:t xml:space="preserve"> Expanding presence in the U.S. through strategic partnerships, especially within outpatient care networks.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3. Medtronic</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While known for its cardiovascular and neurovascular devices, </w:t>
      </w:r>
      <w:r w:rsidRPr="00CA097D">
        <w:rPr>
          <w:rFonts w:ascii="Times New Roman" w:eastAsia="Times New Roman" w:hAnsi="Times New Roman" w:cs="Times New Roman"/>
          <w:b/>
          <w:bCs/>
          <w:sz w:val="24"/>
          <w:szCs w:val="24"/>
        </w:rPr>
        <w:t>Medtronic</w:t>
      </w:r>
      <w:r w:rsidRPr="00CA097D">
        <w:rPr>
          <w:rFonts w:ascii="Times New Roman" w:eastAsia="Times New Roman" w:hAnsi="Times New Roman" w:cs="Times New Roman"/>
          <w:sz w:val="24"/>
          <w:szCs w:val="24"/>
        </w:rPr>
        <w:t xml:space="preserve"> has made strategic inroads into biologic patches via acquisitions and internal R&amp;D. The company’s ECM-related technologies are often bundled into integrated surgical systems, giving it a multi-layered commercialization advantage.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Strategic Edge:</w:t>
      </w:r>
      <w:r w:rsidRPr="00CA097D">
        <w:rPr>
          <w:rFonts w:ascii="Times New Roman" w:eastAsia="Times New Roman" w:hAnsi="Times New Roman" w:cs="Times New Roman"/>
          <w:sz w:val="24"/>
          <w:szCs w:val="24"/>
        </w:rPr>
        <w:t xml:space="preserve"> Global reach, high clinician trust, and cross-vertical integration.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lastRenderedPageBreak/>
        <w:t>Global Reach:</w:t>
      </w:r>
      <w:r w:rsidRPr="00CA097D">
        <w:rPr>
          <w:rFonts w:ascii="Times New Roman" w:eastAsia="Times New Roman" w:hAnsi="Times New Roman" w:cs="Times New Roman"/>
          <w:sz w:val="24"/>
          <w:szCs w:val="24"/>
        </w:rPr>
        <w:t xml:space="preserve"> Market leadership in North America and Europe; growing focus on APAC integration through local partnerships.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 xml:space="preserve">4. Integra </w:t>
      </w:r>
      <w:proofErr w:type="spellStart"/>
      <w:r w:rsidRPr="00CA097D">
        <w:rPr>
          <w:rFonts w:ascii="Times New Roman" w:eastAsia="Times New Roman" w:hAnsi="Times New Roman" w:cs="Times New Roman"/>
          <w:b/>
          <w:bCs/>
          <w:sz w:val="27"/>
          <w:szCs w:val="27"/>
        </w:rPr>
        <w:t>LifeSciences</w:t>
      </w:r>
      <w:proofErr w:type="spellEnd"/>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Integra</w:t>
      </w:r>
      <w:r w:rsidRPr="00CA097D">
        <w:rPr>
          <w:rFonts w:ascii="Times New Roman" w:eastAsia="Times New Roman" w:hAnsi="Times New Roman" w:cs="Times New Roman"/>
          <w:sz w:val="24"/>
          <w:szCs w:val="24"/>
        </w:rPr>
        <w:t xml:space="preserve"> has maintained a competitive edge by offering ECM-based solutions not just for surgery, but also for trauma and reconstructive applications. The company’s proprietary </w:t>
      </w:r>
      <w:r w:rsidRPr="00CA097D">
        <w:rPr>
          <w:rFonts w:ascii="Times New Roman" w:eastAsia="Times New Roman" w:hAnsi="Times New Roman" w:cs="Times New Roman"/>
          <w:b/>
          <w:bCs/>
          <w:sz w:val="24"/>
          <w:szCs w:val="24"/>
        </w:rPr>
        <w:t>collagen-rich matrix technologies</w:t>
      </w:r>
      <w:r w:rsidRPr="00CA097D">
        <w:rPr>
          <w:rFonts w:ascii="Times New Roman" w:eastAsia="Times New Roman" w:hAnsi="Times New Roman" w:cs="Times New Roman"/>
          <w:sz w:val="24"/>
          <w:szCs w:val="24"/>
        </w:rPr>
        <w:t xml:space="preserve"> are especially popular in neurosurgery and burn care.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Strategic Edge:</w:t>
      </w:r>
      <w:r w:rsidRPr="00CA097D">
        <w:rPr>
          <w:rFonts w:ascii="Times New Roman" w:eastAsia="Times New Roman" w:hAnsi="Times New Roman" w:cs="Times New Roman"/>
          <w:sz w:val="24"/>
          <w:szCs w:val="24"/>
        </w:rPr>
        <w:t xml:space="preserve"> Strong specialization in soft tissue and neuro-integrated ECM applications.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Global Reach:</w:t>
      </w:r>
      <w:r w:rsidRPr="00CA097D">
        <w:rPr>
          <w:rFonts w:ascii="Times New Roman" w:eastAsia="Times New Roman" w:hAnsi="Times New Roman" w:cs="Times New Roman"/>
          <w:sz w:val="24"/>
          <w:szCs w:val="24"/>
        </w:rPr>
        <w:t xml:space="preserve"> Operates in over 100 countries, with a balanced distribution strategy across hospitals and specialty centers.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 xml:space="preserve">5. </w:t>
      </w:r>
      <w:proofErr w:type="spellStart"/>
      <w:r w:rsidRPr="00CA097D">
        <w:rPr>
          <w:rFonts w:ascii="Times New Roman" w:eastAsia="Times New Roman" w:hAnsi="Times New Roman" w:cs="Times New Roman"/>
          <w:b/>
          <w:bCs/>
          <w:sz w:val="27"/>
          <w:szCs w:val="27"/>
        </w:rPr>
        <w:t>Aziyo</w:t>
      </w:r>
      <w:proofErr w:type="spellEnd"/>
      <w:r w:rsidRPr="00CA097D">
        <w:rPr>
          <w:rFonts w:ascii="Times New Roman" w:eastAsia="Times New Roman" w:hAnsi="Times New Roman" w:cs="Times New Roman"/>
          <w:b/>
          <w:bCs/>
          <w:sz w:val="27"/>
          <w:szCs w:val="27"/>
        </w:rPr>
        <w:t xml:space="preserve"> Biologics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A niche yet rapidly emerging player, </w:t>
      </w:r>
      <w:proofErr w:type="spellStart"/>
      <w:r w:rsidRPr="00CA097D">
        <w:rPr>
          <w:rFonts w:ascii="Times New Roman" w:eastAsia="Times New Roman" w:hAnsi="Times New Roman" w:cs="Times New Roman"/>
          <w:b/>
          <w:bCs/>
          <w:sz w:val="24"/>
          <w:szCs w:val="24"/>
        </w:rPr>
        <w:t>Aziyo</w:t>
      </w:r>
      <w:proofErr w:type="spellEnd"/>
      <w:r w:rsidRPr="00CA097D">
        <w:rPr>
          <w:rFonts w:ascii="Times New Roman" w:eastAsia="Times New Roman" w:hAnsi="Times New Roman" w:cs="Times New Roman"/>
          <w:b/>
          <w:bCs/>
          <w:sz w:val="24"/>
          <w:szCs w:val="24"/>
        </w:rPr>
        <w:t xml:space="preserve"> Biologics</w:t>
      </w:r>
      <w:r w:rsidRPr="00CA097D">
        <w:rPr>
          <w:rFonts w:ascii="Times New Roman" w:eastAsia="Times New Roman" w:hAnsi="Times New Roman" w:cs="Times New Roman"/>
          <w:sz w:val="24"/>
          <w:szCs w:val="24"/>
        </w:rPr>
        <w:t xml:space="preserve"> focuses on biologic implantable products with specialized ECMs for cardiovascular and orthopedic repair. The company invests heavily in clinical validation and is known for its innovation in </w:t>
      </w:r>
      <w:proofErr w:type="spellStart"/>
      <w:r w:rsidRPr="00CA097D">
        <w:rPr>
          <w:rFonts w:ascii="Times New Roman" w:eastAsia="Times New Roman" w:hAnsi="Times New Roman" w:cs="Times New Roman"/>
          <w:sz w:val="24"/>
          <w:szCs w:val="24"/>
        </w:rPr>
        <w:t>decellularization</w:t>
      </w:r>
      <w:proofErr w:type="spellEnd"/>
      <w:r w:rsidRPr="00CA097D">
        <w:rPr>
          <w:rFonts w:ascii="Times New Roman" w:eastAsia="Times New Roman" w:hAnsi="Times New Roman" w:cs="Times New Roman"/>
          <w:sz w:val="24"/>
          <w:szCs w:val="24"/>
        </w:rPr>
        <w:t xml:space="preserve"> processes that reduce graft rejection.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Strategic Edge:</w:t>
      </w:r>
      <w:r w:rsidRPr="00CA097D">
        <w:rPr>
          <w:rFonts w:ascii="Times New Roman" w:eastAsia="Times New Roman" w:hAnsi="Times New Roman" w:cs="Times New Roman"/>
          <w:sz w:val="24"/>
          <w:szCs w:val="24"/>
        </w:rPr>
        <w:t xml:space="preserve"> Proprietary </w:t>
      </w:r>
      <w:proofErr w:type="spellStart"/>
      <w:r w:rsidRPr="00CA097D">
        <w:rPr>
          <w:rFonts w:ascii="Times New Roman" w:eastAsia="Times New Roman" w:hAnsi="Times New Roman" w:cs="Times New Roman"/>
          <w:sz w:val="24"/>
          <w:szCs w:val="24"/>
        </w:rPr>
        <w:t>decell</w:t>
      </w:r>
      <w:proofErr w:type="spellEnd"/>
      <w:r w:rsidRPr="00CA097D">
        <w:rPr>
          <w:rFonts w:ascii="Times New Roman" w:eastAsia="Times New Roman" w:hAnsi="Times New Roman" w:cs="Times New Roman"/>
          <w:sz w:val="24"/>
          <w:szCs w:val="24"/>
        </w:rPr>
        <w:t xml:space="preserve"> technologies and FDA-cleared cardiovascular ECMs.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Global Reach:</w:t>
      </w:r>
      <w:r w:rsidRPr="00CA097D">
        <w:rPr>
          <w:rFonts w:ascii="Times New Roman" w:eastAsia="Times New Roman" w:hAnsi="Times New Roman" w:cs="Times New Roman"/>
          <w:sz w:val="24"/>
          <w:szCs w:val="24"/>
        </w:rPr>
        <w:t xml:space="preserve"> Primarily U.S.-focused with selective international distribution.</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6. MTF Biologics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MTF Biologics</w:t>
      </w:r>
      <w:r w:rsidRPr="00CA097D">
        <w:rPr>
          <w:rFonts w:ascii="Times New Roman" w:eastAsia="Times New Roman" w:hAnsi="Times New Roman" w:cs="Times New Roman"/>
          <w:sz w:val="24"/>
          <w:szCs w:val="24"/>
        </w:rPr>
        <w:t xml:space="preserve"> plays a vital role in the ECM landscape through its not-for-profit model focused on advancing tissue donation and biologics. Its ECM offerings are often utilized in high-integrity reconstructions, such as breast, tendon, and abdominal wall procedures.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Strategic Edge:</w:t>
      </w:r>
      <w:r w:rsidRPr="00CA097D">
        <w:rPr>
          <w:rFonts w:ascii="Times New Roman" w:eastAsia="Times New Roman" w:hAnsi="Times New Roman" w:cs="Times New Roman"/>
          <w:sz w:val="24"/>
          <w:szCs w:val="24"/>
        </w:rPr>
        <w:t xml:space="preserve"> Deep clinical trust, ethical sourcing, and strong ties with academic medical centers.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Global Reach:</w:t>
      </w:r>
      <w:r w:rsidRPr="00CA097D">
        <w:rPr>
          <w:rFonts w:ascii="Times New Roman" w:eastAsia="Times New Roman" w:hAnsi="Times New Roman" w:cs="Times New Roman"/>
          <w:sz w:val="24"/>
          <w:szCs w:val="24"/>
        </w:rPr>
        <w:t xml:space="preserve"> U.S.-centered but involved in multiple global collaborative trials.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7. W.L. Gore &amp; Associates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lastRenderedPageBreak/>
        <w:t xml:space="preserve">Known for its synthetic vascular grafts and biomaterials, </w:t>
      </w:r>
      <w:r w:rsidRPr="00CA097D">
        <w:rPr>
          <w:rFonts w:ascii="Times New Roman" w:eastAsia="Times New Roman" w:hAnsi="Times New Roman" w:cs="Times New Roman"/>
          <w:b/>
          <w:bCs/>
          <w:sz w:val="24"/>
          <w:szCs w:val="24"/>
        </w:rPr>
        <w:t>W.L. Gore</w:t>
      </w:r>
      <w:r w:rsidRPr="00CA097D">
        <w:rPr>
          <w:rFonts w:ascii="Times New Roman" w:eastAsia="Times New Roman" w:hAnsi="Times New Roman" w:cs="Times New Roman"/>
          <w:sz w:val="24"/>
          <w:szCs w:val="24"/>
        </w:rPr>
        <w:t xml:space="preserve"> has integrated ECM technologies into select reconstructive applications. Its strategy revolves around combining </w:t>
      </w:r>
      <w:r w:rsidRPr="00CA097D">
        <w:rPr>
          <w:rFonts w:ascii="Times New Roman" w:eastAsia="Times New Roman" w:hAnsi="Times New Roman" w:cs="Times New Roman"/>
          <w:b/>
          <w:bCs/>
          <w:sz w:val="24"/>
          <w:szCs w:val="24"/>
        </w:rPr>
        <w:t>synthetic durability with ECM functionality</w:t>
      </w:r>
      <w:r w:rsidRPr="00CA097D">
        <w:rPr>
          <w:rFonts w:ascii="Times New Roman" w:eastAsia="Times New Roman" w:hAnsi="Times New Roman" w:cs="Times New Roman"/>
          <w:sz w:val="24"/>
          <w:szCs w:val="24"/>
        </w:rPr>
        <w:t>, catering to high-mechanical-load repairs.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Strategic Edge:</w:t>
      </w:r>
      <w:r w:rsidRPr="00CA097D">
        <w:rPr>
          <w:rFonts w:ascii="Times New Roman" w:eastAsia="Times New Roman" w:hAnsi="Times New Roman" w:cs="Times New Roman"/>
          <w:sz w:val="24"/>
          <w:szCs w:val="24"/>
        </w:rPr>
        <w:t xml:space="preserve"> Hybrid material innovation and engineering-driven approach.</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Global Reach:</w:t>
      </w:r>
      <w:r w:rsidRPr="00CA097D">
        <w:rPr>
          <w:rFonts w:ascii="Times New Roman" w:eastAsia="Times New Roman" w:hAnsi="Times New Roman" w:cs="Times New Roman"/>
          <w:sz w:val="24"/>
          <w:szCs w:val="24"/>
        </w:rPr>
        <w:t xml:space="preserve"> High penetration in surgical and interventional cardiology centers globally.</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Across the board, </w:t>
      </w:r>
      <w:r w:rsidRPr="00CA097D">
        <w:rPr>
          <w:rFonts w:ascii="Times New Roman" w:eastAsia="Times New Roman" w:hAnsi="Times New Roman" w:cs="Times New Roman"/>
          <w:b/>
          <w:bCs/>
          <w:sz w:val="24"/>
          <w:szCs w:val="24"/>
        </w:rPr>
        <w:t>the primary battlegrounds include material innovation, surgical specialty expansion, and global market access</w:t>
      </w:r>
      <w:r w:rsidRPr="00CA097D">
        <w:rPr>
          <w:rFonts w:ascii="Times New Roman" w:eastAsia="Times New Roman" w:hAnsi="Times New Roman" w:cs="Times New Roman"/>
          <w:sz w:val="24"/>
          <w:szCs w:val="24"/>
        </w:rPr>
        <w:t>. With biologics gaining preference over synthetics in key procedures, these companies are racing to offer next-gen ECM patches that deliver faster healing, reduced inflammation, and long-term integration.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“Unlike commodity medical devices, ECM patch players are competing on biologic intelligence, not just market share,”</w:t>
      </w:r>
      <w:r w:rsidRPr="00CA097D">
        <w:rPr>
          <w:rFonts w:ascii="Times New Roman" w:eastAsia="Times New Roman" w:hAnsi="Times New Roman" w:cs="Times New Roman"/>
          <w:sz w:val="24"/>
          <w:szCs w:val="24"/>
        </w:rPr>
        <w:t xml:space="preserve"> emphasizes a European investment analyst specializing in </w:t>
      </w:r>
      <w:proofErr w:type="spellStart"/>
      <w:r w:rsidRPr="00CA097D">
        <w:rPr>
          <w:rFonts w:ascii="Times New Roman" w:eastAsia="Times New Roman" w:hAnsi="Times New Roman" w:cs="Times New Roman"/>
          <w:sz w:val="24"/>
          <w:szCs w:val="24"/>
        </w:rPr>
        <w:t>medtech</w:t>
      </w:r>
      <w:proofErr w:type="spellEnd"/>
      <w:r w:rsidRPr="00CA097D">
        <w:rPr>
          <w:rFonts w:ascii="Times New Roman" w:eastAsia="Times New Roman" w:hAnsi="Times New Roman" w:cs="Times New Roman"/>
          <w:sz w:val="24"/>
          <w:szCs w:val="24"/>
        </w:rPr>
        <w: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5. Regional Landscape and Adoption Outlook</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adoption and market performance of </w:t>
      </w:r>
      <w:r w:rsidRPr="00CA097D">
        <w:rPr>
          <w:rFonts w:ascii="Times New Roman" w:eastAsia="Times New Roman" w:hAnsi="Times New Roman" w:cs="Times New Roman"/>
          <w:b/>
          <w:bCs/>
          <w:sz w:val="24"/>
          <w:szCs w:val="24"/>
        </w:rPr>
        <w:t>extracellular matrix (ECM) patches</w:t>
      </w:r>
      <w:r w:rsidRPr="00CA097D">
        <w:rPr>
          <w:rFonts w:ascii="Times New Roman" w:eastAsia="Times New Roman" w:hAnsi="Times New Roman" w:cs="Times New Roman"/>
          <w:sz w:val="24"/>
          <w:szCs w:val="24"/>
        </w:rPr>
        <w:t xml:space="preserve"> vary significantly by geography, influenced by surgical infrastructure, regulatory stringency, reimbursement ecosystems, and the maturity of regenerative medicine practices. Here's a breakdown of key regional markets: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North America</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North America</w:t>
      </w:r>
      <w:r w:rsidRPr="00CA097D">
        <w:rPr>
          <w:rFonts w:ascii="Times New Roman" w:eastAsia="Times New Roman" w:hAnsi="Times New Roman" w:cs="Times New Roman"/>
          <w:sz w:val="24"/>
          <w:szCs w:val="24"/>
        </w:rPr>
        <w:t xml:space="preserve"> remains the undisputed leader in the ECM patches market, commanding over </w:t>
      </w:r>
      <w:r w:rsidRPr="00CA097D">
        <w:rPr>
          <w:rFonts w:ascii="Times New Roman" w:eastAsia="Times New Roman" w:hAnsi="Times New Roman" w:cs="Times New Roman"/>
          <w:b/>
          <w:bCs/>
          <w:sz w:val="24"/>
          <w:szCs w:val="24"/>
        </w:rPr>
        <w:t>42% of global revenue in 2024</w:t>
      </w:r>
      <w:r w:rsidRPr="00CA097D">
        <w:rPr>
          <w:rFonts w:ascii="Times New Roman" w:eastAsia="Times New Roman" w:hAnsi="Times New Roman" w:cs="Times New Roman"/>
          <w:sz w:val="24"/>
          <w:szCs w:val="24"/>
        </w:rPr>
        <w:t>. The U.S. in particular boasts a well-established framework for biologic material approvals, robust reimbursement mechanisms for ECM use in surgeries, and a large volume of complex cardiovascular and reconstructive procedures.</w:t>
      </w:r>
    </w:p>
    <w:p w:rsidR="00CA097D" w:rsidRPr="00CA097D" w:rsidRDefault="00CA097D" w:rsidP="00CA09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Drivers</w:t>
      </w:r>
      <w:r w:rsidRPr="00CA097D">
        <w:rPr>
          <w:rFonts w:ascii="Times New Roman" w:eastAsia="Times New Roman" w:hAnsi="Times New Roman" w:cs="Times New Roman"/>
          <w:sz w:val="24"/>
          <w:szCs w:val="24"/>
        </w:rPr>
        <w:t>: Strong hospital infrastructure, early adoption of biologics, and clinical R&amp;D support.</w:t>
      </w:r>
    </w:p>
    <w:p w:rsidR="00CA097D" w:rsidRPr="00CA097D" w:rsidRDefault="00CA097D" w:rsidP="00CA09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Key Developments</w:t>
      </w:r>
      <w:r w:rsidRPr="00CA097D">
        <w:rPr>
          <w:rFonts w:ascii="Times New Roman" w:eastAsia="Times New Roman" w:hAnsi="Times New Roman" w:cs="Times New Roman"/>
          <w:sz w:val="24"/>
          <w:szCs w:val="24"/>
        </w:rPr>
        <w:t>: The Centers for Medicare &amp; Medicaid Services (CMS) has expanded reimbursement codes for ECM use in chronic wound and hernia surgeries.</w:t>
      </w:r>
    </w:p>
    <w:p w:rsidR="00CA097D" w:rsidRPr="00CA097D" w:rsidRDefault="00CA097D" w:rsidP="00CA09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“Major U.S. hospitals now treat ECM patches as the default for soft tissue reinforcement in high-risk patients,”</w:t>
      </w:r>
      <w:r w:rsidRPr="00CA097D">
        <w:rPr>
          <w:rFonts w:ascii="Times New Roman" w:eastAsia="Times New Roman" w:hAnsi="Times New Roman" w:cs="Times New Roman"/>
          <w:sz w:val="24"/>
          <w:szCs w:val="24"/>
        </w:rPr>
        <w:t xml:space="preserve"> says a procurement manager at a leading teaching hospital.</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lastRenderedPageBreak/>
        <w:t>Canada, though smaller in volume, has shown consistent adoption in tertiary care settings, supported by public health funding for biologic wound management and orthopedic reconstruction.</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Europe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Europe accounts for a significant portion of the market, led by </w:t>
      </w:r>
      <w:r w:rsidRPr="00CA097D">
        <w:rPr>
          <w:rFonts w:ascii="Times New Roman" w:eastAsia="Times New Roman" w:hAnsi="Times New Roman" w:cs="Times New Roman"/>
          <w:b/>
          <w:bCs/>
          <w:sz w:val="24"/>
          <w:szCs w:val="24"/>
        </w:rPr>
        <w:t>Germany, the UK, France, and Italy</w:t>
      </w:r>
      <w:r w:rsidRPr="00CA097D">
        <w:rPr>
          <w:rFonts w:ascii="Times New Roman" w:eastAsia="Times New Roman" w:hAnsi="Times New Roman" w:cs="Times New Roman"/>
          <w:sz w:val="24"/>
          <w:szCs w:val="24"/>
        </w:rPr>
        <w:t xml:space="preserve">. While adoption is strong, growth is slightly tempered by the </w:t>
      </w:r>
      <w:r w:rsidRPr="00CA097D">
        <w:rPr>
          <w:rFonts w:ascii="Times New Roman" w:eastAsia="Times New Roman" w:hAnsi="Times New Roman" w:cs="Times New Roman"/>
          <w:b/>
          <w:bCs/>
          <w:sz w:val="24"/>
          <w:szCs w:val="24"/>
        </w:rPr>
        <w:t>Medical Device Regulation (MDR)</w:t>
      </w:r>
      <w:r w:rsidRPr="00CA097D">
        <w:rPr>
          <w:rFonts w:ascii="Times New Roman" w:eastAsia="Times New Roman" w:hAnsi="Times New Roman" w:cs="Times New Roman"/>
          <w:sz w:val="24"/>
          <w:szCs w:val="24"/>
        </w:rPr>
        <w:t xml:space="preserve"> implementation, which has lengthened approval timelines for new biologic products.</w:t>
      </w:r>
    </w:p>
    <w:p w:rsidR="00CA097D" w:rsidRPr="00CA097D" w:rsidRDefault="00CA097D" w:rsidP="00CA09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Drivers</w:t>
      </w:r>
      <w:r w:rsidRPr="00CA097D">
        <w:rPr>
          <w:rFonts w:ascii="Times New Roman" w:eastAsia="Times New Roman" w:hAnsi="Times New Roman" w:cs="Times New Roman"/>
          <w:sz w:val="24"/>
          <w:szCs w:val="24"/>
        </w:rPr>
        <w:t>: Advanced surgical networks and rising geriatric population.</w:t>
      </w:r>
    </w:p>
    <w:p w:rsidR="00CA097D" w:rsidRPr="00CA097D" w:rsidRDefault="00CA097D" w:rsidP="00CA09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Barriers</w:t>
      </w:r>
      <w:r w:rsidRPr="00CA097D">
        <w:rPr>
          <w:rFonts w:ascii="Times New Roman" w:eastAsia="Times New Roman" w:hAnsi="Times New Roman" w:cs="Times New Roman"/>
          <w:sz w:val="24"/>
          <w:szCs w:val="24"/>
        </w:rPr>
        <w:t>: Complex regulatory pathway and fragmented reimbursement models across EU member states.</w:t>
      </w:r>
    </w:p>
    <w:p w:rsidR="00CA097D" w:rsidRPr="00CA097D" w:rsidRDefault="00CA097D" w:rsidP="00CA09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Opportunity Areas</w:t>
      </w:r>
      <w:r w:rsidRPr="00CA097D">
        <w:rPr>
          <w:rFonts w:ascii="Times New Roman" w:eastAsia="Times New Roman" w:hAnsi="Times New Roman" w:cs="Times New Roman"/>
          <w:sz w:val="24"/>
          <w:szCs w:val="24"/>
        </w:rPr>
        <w:t>: Pediatric cardiothoracic applications, especially in Germany and the Netherlands where congenital heart repair procedures are growing.</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Despite these hurdles, </w:t>
      </w:r>
      <w:r w:rsidRPr="00CA097D">
        <w:rPr>
          <w:rFonts w:ascii="Times New Roman" w:eastAsia="Times New Roman" w:hAnsi="Times New Roman" w:cs="Times New Roman"/>
          <w:i/>
          <w:iCs/>
          <w:sz w:val="24"/>
          <w:szCs w:val="24"/>
        </w:rPr>
        <w:t>“clinicians in Western Europe increasingly prefer biologic scaffolds for post-oncology reconstructions, particularly in breast and abdominal surgeries,”</w:t>
      </w:r>
      <w:r w:rsidRPr="00CA097D">
        <w:rPr>
          <w:rFonts w:ascii="Times New Roman" w:eastAsia="Times New Roman" w:hAnsi="Times New Roman" w:cs="Times New Roman"/>
          <w:sz w:val="24"/>
          <w:szCs w:val="24"/>
        </w:rPr>
        <w:t xml:space="preserve"> remarks a clinical researcher in Munich.</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Asia-Pacific</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Asia-Pacific (APAC)</w:t>
      </w:r>
      <w:r w:rsidRPr="00CA097D">
        <w:rPr>
          <w:rFonts w:ascii="Times New Roman" w:eastAsia="Times New Roman" w:hAnsi="Times New Roman" w:cs="Times New Roman"/>
          <w:sz w:val="24"/>
          <w:szCs w:val="24"/>
        </w:rPr>
        <w:t xml:space="preserve"> is the fastest-growing ECM patch market globally, projected to grow at a CAGR of </w:t>
      </w:r>
      <w:r w:rsidRPr="00CA097D">
        <w:rPr>
          <w:rFonts w:ascii="Times New Roman" w:eastAsia="Times New Roman" w:hAnsi="Times New Roman" w:cs="Times New Roman"/>
          <w:b/>
          <w:bCs/>
          <w:sz w:val="24"/>
          <w:szCs w:val="24"/>
        </w:rPr>
        <w:t>12.3% from 2024 to 2030</w:t>
      </w:r>
      <w:r w:rsidRPr="00CA097D">
        <w:rPr>
          <w:rFonts w:ascii="Times New Roman" w:eastAsia="Times New Roman" w:hAnsi="Times New Roman" w:cs="Times New Roman"/>
          <w:sz w:val="24"/>
          <w:szCs w:val="24"/>
        </w:rPr>
        <w:t>. The surge is driven by rising healthcare investments, surgical volume growth, and favorable medical tourism trends.</w:t>
      </w:r>
    </w:p>
    <w:p w:rsidR="00CA097D" w:rsidRPr="00CA097D" w:rsidRDefault="00CA097D" w:rsidP="00CA09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Hotspots</w:t>
      </w:r>
      <w:r w:rsidRPr="00CA097D">
        <w:rPr>
          <w:rFonts w:ascii="Times New Roman" w:eastAsia="Times New Roman" w:hAnsi="Times New Roman" w:cs="Times New Roman"/>
          <w:sz w:val="24"/>
          <w:szCs w:val="24"/>
        </w:rPr>
        <w:t xml:space="preserve">: </w:t>
      </w:r>
      <w:r w:rsidRPr="00CA097D">
        <w:rPr>
          <w:rFonts w:ascii="Times New Roman" w:eastAsia="Times New Roman" w:hAnsi="Times New Roman" w:cs="Times New Roman"/>
          <w:b/>
          <w:bCs/>
          <w:sz w:val="24"/>
          <w:szCs w:val="24"/>
        </w:rPr>
        <w:t>China</w:t>
      </w:r>
      <w:r w:rsidRPr="00CA097D">
        <w:rPr>
          <w:rFonts w:ascii="Times New Roman" w:eastAsia="Times New Roman" w:hAnsi="Times New Roman" w:cs="Times New Roman"/>
          <w:sz w:val="24"/>
          <w:szCs w:val="24"/>
        </w:rPr>
        <w:t xml:space="preserve">, </w:t>
      </w:r>
      <w:r w:rsidRPr="00CA097D">
        <w:rPr>
          <w:rFonts w:ascii="Times New Roman" w:eastAsia="Times New Roman" w:hAnsi="Times New Roman" w:cs="Times New Roman"/>
          <w:b/>
          <w:bCs/>
          <w:sz w:val="24"/>
          <w:szCs w:val="24"/>
        </w:rPr>
        <w:t>India</w:t>
      </w:r>
      <w:r w:rsidRPr="00CA097D">
        <w:rPr>
          <w:rFonts w:ascii="Times New Roman" w:eastAsia="Times New Roman" w:hAnsi="Times New Roman" w:cs="Times New Roman"/>
          <w:sz w:val="24"/>
          <w:szCs w:val="24"/>
        </w:rPr>
        <w:t xml:space="preserve">, </w:t>
      </w:r>
      <w:r w:rsidRPr="00CA097D">
        <w:rPr>
          <w:rFonts w:ascii="Times New Roman" w:eastAsia="Times New Roman" w:hAnsi="Times New Roman" w:cs="Times New Roman"/>
          <w:b/>
          <w:bCs/>
          <w:sz w:val="24"/>
          <w:szCs w:val="24"/>
        </w:rPr>
        <w:t>South Korea</w:t>
      </w:r>
      <w:r w:rsidRPr="00CA097D">
        <w:rPr>
          <w:rFonts w:ascii="Times New Roman" w:eastAsia="Times New Roman" w:hAnsi="Times New Roman" w:cs="Times New Roman"/>
          <w:sz w:val="24"/>
          <w:szCs w:val="24"/>
        </w:rPr>
        <w:t xml:space="preserve">, and </w:t>
      </w:r>
      <w:r w:rsidRPr="00CA097D">
        <w:rPr>
          <w:rFonts w:ascii="Times New Roman" w:eastAsia="Times New Roman" w:hAnsi="Times New Roman" w:cs="Times New Roman"/>
          <w:b/>
          <w:bCs/>
          <w:sz w:val="24"/>
          <w:szCs w:val="24"/>
        </w:rPr>
        <w:t>Japan</w:t>
      </w:r>
      <w:r w:rsidRPr="00CA097D">
        <w:rPr>
          <w:rFonts w:ascii="Times New Roman" w:eastAsia="Times New Roman" w:hAnsi="Times New Roman" w:cs="Times New Roman"/>
          <w:sz w:val="24"/>
          <w:szCs w:val="24"/>
        </w:rPr>
        <w:t>.</w:t>
      </w:r>
    </w:p>
    <w:p w:rsidR="00CA097D" w:rsidRPr="00CA097D" w:rsidRDefault="00CA097D" w:rsidP="00CA09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Key Factors</w:t>
      </w:r>
      <w:r w:rsidRPr="00CA097D">
        <w:rPr>
          <w:rFonts w:ascii="Times New Roman" w:eastAsia="Times New Roman" w:hAnsi="Times New Roman" w:cs="Times New Roman"/>
          <w:sz w:val="24"/>
          <w:szCs w:val="24"/>
        </w:rPr>
        <w:t>: Expanding private hospital chains, government support for regenerative therapies, and increasing adoption of biologics in burn and trauma care.</w:t>
      </w:r>
    </w:p>
    <w:p w:rsidR="00CA097D" w:rsidRPr="00CA097D" w:rsidRDefault="00CA097D" w:rsidP="00CA09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South Korea and Japan have pioneered ECM use in </w:t>
      </w:r>
      <w:r w:rsidRPr="00CA097D">
        <w:rPr>
          <w:rFonts w:ascii="Times New Roman" w:eastAsia="Times New Roman" w:hAnsi="Times New Roman" w:cs="Times New Roman"/>
          <w:b/>
          <w:bCs/>
          <w:sz w:val="24"/>
          <w:szCs w:val="24"/>
        </w:rPr>
        <w:t>reconstructive microsurgery</w:t>
      </w:r>
      <w:r w:rsidRPr="00CA097D">
        <w:rPr>
          <w:rFonts w:ascii="Times New Roman" w:eastAsia="Times New Roman" w:hAnsi="Times New Roman" w:cs="Times New Roman"/>
          <w:sz w:val="24"/>
          <w:szCs w:val="24"/>
        </w:rPr>
        <w:t>, driven by their culture of surgical innovation and patient expectations around outcomes.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“APAC will not just follow Western ECM protocols—it’s on track to innovate new use cases due to its unique patient profiles and cost sensitivities,”</w:t>
      </w:r>
      <w:r w:rsidRPr="00CA097D">
        <w:rPr>
          <w:rFonts w:ascii="Times New Roman" w:eastAsia="Times New Roman" w:hAnsi="Times New Roman" w:cs="Times New Roman"/>
          <w:sz w:val="24"/>
          <w:szCs w:val="24"/>
        </w:rPr>
        <w:t xml:space="preserve"> predicts a Singapore-based biotech venture partner.</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LAMEA (Latin America, Middle East &amp; Africa)</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This region represents an underpenetrated yet promising frontier for ECM patch makers. In </w:t>
      </w:r>
      <w:r w:rsidRPr="00CA097D">
        <w:rPr>
          <w:rFonts w:ascii="Times New Roman" w:eastAsia="Times New Roman" w:hAnsi="Times New Roman" w:cs="Times New Roman"/>
          <w:b/>
          <w:bCs/>
          <w:sz w:val="24"/>
          <w:szCs w:val="24"/>
        </w:rPr>
        <w:t>Latin America</w:t>
      </w:r>
      <w:r w:rsidRPr="00CA097D">
        <w:rPr>
          <w:rFonts w:ascii="Times New Roman" w:eastAsia="Times New Roman" w:hAnsi="Times New Roman" w:cs="Times New Roman"/>
          <w:sz w:val="24"/>
          <w:szCs w:val="24"/>
        </w:rPr>
        <w:t xml:space="preserve">, countries like </w:t>
      </w:r>
      <w:r w:rsidRPr="00CA097D">
        <w:rPr>
          <w:rFonts w:ascii="Times New Roman" w:eastAsia="Times New Roman" w:hAnsi="Times New Roman" w:cs="Times New Roman"/>
          <w:b/>
          <w:bCs/>
          <w:sz w:val="24"/>
          <w:szCs w:val="24"/>
        </w:rPr>
        <w:t>Brazil</w:t>
      </w:r>
      <w:r w:rsidRPr="00CA097D">
        <w:rPr>
          <w:rFonts w:ascii="Times New Roman" w:eastAsia="Times New Roman" w:hAnsi="Times New Roman" w:cs="Times New Roman"/>
          <w:sz w:val="24"/>
          <w:szCs w:val="24"/>
        </w:rPr>
        <w:t xml:space="preserve"> and </w:t>
      </w:r>
      <w:r w:rsidRPr="00CA097D">
        <w:rPr>
          <w:rFonts w:ascii="Times New Roman" w:eastAsia="Times New Roman" w:hAnsi="Times New Roman" w:cs="Times New Roman"/>
          <w:b/>
          <w:bCs/>
          <w:sz w:val="24"/>
          <w:szCs w:val="24"/>
        </w:rPr>
        <w:t>Mexico</w:t>
      </w:r>
      <w:r w:rsidRPr="00CA097D">
        <w:rPr>
          <w:rFonts w:ascii="Times New Roman" w:eastAsia="Times New Roman" w:hAnsi="Times New Roman" w:cs="Times New Roman"/>
          <w:sz w:val="24"/>
          <w:szCs w:val="24"/>
        </w:rPr>
        <w:t xml:space="preserve"> are improving surgical access in urban areas, </w:t>
      </w:r>
      <w:r w:rsidRPr="00CA097D">
        <w:rPr>
          <w:rFonts w:ascii="Times New Roman" w:eastAsia="Times New Roman" w:hAnsi="Times New Roman" w:cs="Times New Roman"/>
          <w:sz w:val="24"/>
          <w:szCs w:val="24"/>
        </w:rPr>
        <w:lastRenderedPageBreak/>
        <w:t xml:space="preserve">though affordability remains a constraint. In </w:t>
      </w:r>
      <w:r w:rsidRPr="00CA097D">
        <w:rPr>
          <w:rFonts w:ascii="Times New Roman" w:eastAsia="Times New Roman" w:hAnsi="Times New Roman" w:cs="Times New Roman"/>
          <w:b/>
          <w:bCs/>
          <w:sz w:val="24"/>
          <w:szCs w:val="24"/>
        </w:rPr>
        <w:t>the Middle East</w:t>
      </w:r>
      <w:r w:rsidRPr="00CA097D">
        <w:rPr>
          <w:rFonts w:ascii="Times New Roman" w:eastAsia="Times New Roman" w:hAnsi="Times New Roman" w:cs="Times New Roman"/>
          <w:sz w:val="24"/>
          <w:szCs w:val="24"/>
        </w:rPr>
        <w:t xml:space="preserve">, particularly the </w:t>
      </w:r>
      <w:r w:rsidRPr="00CA097D">
        <w:rPr>
          <w:rFonts w:ascii="Times New Roman" w:eastAsia="Times New Roman" w:hAnsi="Times New Roman" w:cs="Times New Roman"/>
          <w:b/>
          <w:bCs/>
          <w:sz w:val="24"/>
          <w:szCs w:val="24"/>
        </w:rPr>
        <w:t>UAE and Saudi Arabia</w:t>
      </w:r>
      <w:r w:rsidRPr="00CA097D">
        <w:rPr>
          <w:rFonts w:ascii="Times New Roman" w:eastAsia="Times New Roman" w:hAnsi="Times New Roman" w:cs="Times New Roman"/>
          <w:sz w:val="24"/>
          <w:szCs w:val="24"/>
        </w:rPr>
        <w:t>, ECM usage is growing in private surgical centers focused on premium care and medical tourism.</w:t>
      </w:r>
    </w:p>
    <w:p w:rsidR="00CA097D" w:rsidRPr="00CA097D" w:rsidRDefault="00CA097D" w:rsidP="00CA09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Drivers</w:t>
      </w:r>
      <w:r w:rsidRPr="00CA097D">
        <w:rPr>
          <w:rFonts w:ascii="Times New Roman" w:eastAsia="Times New Roman" w:hAnsi="Times New Roman" w:cs="Times New Roman"/>
          <w:sz w:val="24"/>
          <w:szCs w:val="24"/>
        </w:rPr>
        <w:t>: Emerging middle-class healthcare access, rise in trauma and reconstructive cases.</w:t>
      </w:r>
    </w:p>
    <w:p w:rsidR="00CA097D" w:rsidRPr="00CA097D" w:rsidRDefault="00CA097D" w:rsidP="00CA09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Barriers</w:t>
      </w:r>
      <w:r w:rsidRPr="00CA097D">
        <w:rPr>
          <w:rFonts w:ascii="Times New Roman" w:eastAsia="Times New Roman" w:hAnsi="Times New Roman" w:cs="Times New Roman"/>
          <w:sz w:val="24"/>
          <w:szCs w:val="24"/>
        </w:rPr>
        <w:t>: Lack of centralized tissue banking, limited surgeon training, and variable regulations.</w:t>
      </w:r>
    </w:p>
    <w:p w:rsidR="00CA097D" w:rsidRPr="00CA097D" w:rsidRDefault="00CA097D" w:rsidP="00CA09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Opportunities</w:t>
      </w:r>
      <w:r w:rsidRPr="00CA097D">
        <w:rPr>
          <w:rFonts w:ascii="Times New Roman" w:eastAsia="Times New Roman" w:hAnsi="Times New Roman" w:cs="Times New Roman"/>
          <w:sz w:val="24"/>
          <w:szCs w:val="24"/>
        </w:rPr>
        <w:t>: Public-private partnerships and education-driven adoption strategies.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Summary Outlook</w:t>
      </w:r>
    </w:p>
    <w:p w:rsidR="00CA097D" w:rsidRPr="00CA097D" w:rsidRDefault="00CA097D" w:rsidP="00CA09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North America</w:t>
      </w:r>
      <w:r w:rsidRPr="00CA097D">
        <w:rPr>
          <w:rFonts w:ascii="Times New Roman" w:eastAsia="Times New Roman" w:hAnsi="Times New Roman" w:cs="Times New Roman"/>
          <w:sz w:val="24"/>
          <w:szCs w:val="24"/>
        </w:rPr>
        <w:t>: Market leader, driven by procedure volumes and innovation.</w:t>
      </w:r>
    </w:p>
    <w:p w:rsidR="00CA097D" w:rsidRPr="00CA097D" w:rsidRDefault="00CA097D" w:rsidP="00CA09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Europe</w:t>
      </w:r>
      <w:r w:rsidRPr="00CA097D">
        <w:rPr>
          <w:rFonts w:ascii="Times New Roman" w:eastAsia="Times New Roman" w:hAnsi="Times New Roman" w:cs="Times New Roman"/>
          <w:sz w:val="24"/>
          <w:szCs w:val="24"/>
        </w:rPr>
        <w:t>: Steady growth, high clinical standards, regulatory reform reshaping pace.</w:t>
      </w:r>
    </w:p>
    <w:p w:rsidR="00CA097D" w:rsidRPr="00CA097D" w:rsidRDefault="00CA097D" w:rsidP="00CA09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Asia-Pacific</w:t>
      </w:r>
      <w:r w:rsidRPr="00CA097D">
        <w:rPr>
          <w:rFonts w:ascii="Times New Roman" w:eastAsia="Times New Roman" w:hAnsi="Times New Roman" w:cs="Times New Roman"/>
          <w:sz w:val="24"/>
          <w:szCs w:val="24"/>
        </w:rPr>
        <w:t>: Fastest-growing region, bolstered by investment and population health needs.</w:t>
      </w:r>
    </w:p>
    <w:p w:rsidR="00CA097D" w:rsidRPr="00CA097D" w:rsidRDefault="00CA097D" w:rsidP="00CA09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LAMEA</w:t>
      </w:r>
      <w:r w:rsidRPr="00CA097D">
        <w:rPr>
          <w:rFonts w:ascii="Times New Roman" w:eastAsia="Times New Roman" w:hAnsi="Times New Roman" w:cs="Times New Roman"/>
          <w:sz w:val="24"/>
          <w:szCs w:val="24"/>
        </w:rPr>
        <w:t>: White-space territory with growth potential in targeted urban and private-sector channels.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6. End-User Dynamics and Use Case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The utilization of </w:t>
      </w:r>
      <w:r w:rsidRPr="00CA097D">
        <w:rPr>
          <w:rFonts w:ascii="Times New Roman" w:eastAsia="Times New Roman" w:hAnsi="Times New Roman" w:cs="Times New Roman"/>
          <w:b/>
          <w:bCs/>
          <w:sz w:val="24"/>
          <w:szCs w:val="24"/>
        </w:rPr>
        <w:t>extracellular matrix (ECM) patches</w:t>
      </w:r>
      <w:r w:rsidRPr="00CA097D">
        <w:rPr>
          <w:rFonts w:ascii="Times New Roman" w:eastAsia="Times New Roman" w:hAnsi="Times New Roman" w:cs="Times New Roman"/>
          <w:sz w:val="24"/>
          <w:szCs w:val="24"/>
        </w:rPr>
        <w:t xml:space="preserve"> varies significantly across healthcare delivery channels, depending on the complexity of the surgical procedure, the availability of trained personnel, and access to biologic materials. As biologics continue to displace synthetic grafts in sensitive procedures, end users are becoming increasingly diversified and strategic in their adoption behaviors.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1. Hospitals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Hospitals</w:t>
      </w:r>
      <w:r w:rsidRPr="00CA097D">
        <w:rPr>
          <w:rFonts w:ascii="Times New Roman" w:eastAsia="Times New Roman" w:hAnsi="Times New Roman" w:cs="Times New Roman"/>
          <w:sz w:val="24"/>
          <w:szCs w:val="24"/>
        </w:rPr>
        <w:t xml:space="preserve"> remain the largest and most influential end-user group in the ECM patches market, accounting for </w:t>
      </w:r>
      <w:r w:rsidRPr="00CA097D">
        <w:rPr>
          <w:rFonts w:ascii="Times New Roman" w:eastAsia="Times New Roman" w:hAnsi="Times New Roman" w:cs="Times New Roman"/>
          <w:b/>
          <w:bCs/>
          <w:sz w:val="24"/>
          <w:szCs w:val="24"/>
        </w:rPr>
        <w:t>over 60% of total usage in 2024</w:t>
      </w:r>
      <w:r w:rsidRPr="00CA097D">
        <w:rPr>
          <w:rFonts w:ascii="Times New Roman" w:eastAsia="Times New Roman" w:hAnsi="Times New Roman" w:cs="Times New Roman"/>
          <w:sz w:val="24"/>
          <w:szCs w:val="24"/>
        </w:rPr>
        <w:t xml:space="preserve">. High-acuity cases such as </w:t>
      </w:r>
      <w:r w:rsidRPr="00CA097D">
        <w:rPr>
          <w:rFonts w:ascii="Times New Roman" w:eastAsia="Times New Roman" w:hAnsi="Times New Roman" w:cs="Times New Roman"/>
          <w:b/>
          <w:bCs/>
          <w:sz w:val="24"/>
          <w:szCs w:val="24"/>
        </w:rPr>
        <w:t>cardiothoracic reconstruction, complex hernia repair, trauma, and burn management</w:t>
      </w:r>
      <w:r w:rsidRPr="00CA097D">
        <w:rPr>
          <w:rFonts w:ascii="Times New Roman" w:eastAsia="Times New Roman" w:hAnsi="Times New Roman" w:cs="Times New Roman"/>
          <w:sz w:val="24"/>
          <w:szCs w:val="24"/>
        </w:rPr>
        <w:t xml:space="preserve"> are typically handled in tertiary and quaternary care settings, where ECM patches are used for their regenerative potential and low immunogenicity.</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Hospitals also benefit from integrated procurement systems that allow them to trial and adopt newer ECM technologies under bundled payment models or pilot programs.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lastRenderedPageBreak/>
        <w:t>2. Ambulatory Surgical Centers (ASCs)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ASCs are increasingly important in the ECM adoption curve. While historically limited to low-complexity procedures, advances in ECM patch design—such as ease of handling, off-the-shelf sterility, and minimal prep time—are enabling their use in </w:t>
      </w:r>
      <w:r w:rsidRPr="00CA097D">
        <w:rPr>
          <w:rFonts w:ascii="Times New Roman" w:eastAsia="Times New Roman" w:hAnsi="Times New Roman" w:cs="Times New Roman"/>
          <w:b/>
          <w:bCs/>
          <w:sz w:val="24"/>
          <w:szCs w:val="24"/>
        </w:rPr>
        <w:t>day-case surgeries like sports injury repairs, minor hernia repairs, and outpatient wound debridement</w:t>
      </w:r>
      <w:r w:rsidRPr="00CA097D">
        <w:rPr>
          <w:rFonts w:ascii="Times New Roman" w:eastAsia="Times New Roman" w:hAnsi="Times New Roman" w:cs="Times New Roman"/>
          <w:sz w:val="24"/>
          <w:szCs w:val="24"/>
        </w:rPr>
        <w:t>.</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ASCs value ECM patches for their potential to </w:t>
      </w:r>
      <w:r w:rsidRPr="00CA097D">
        <w:rPr>
          <w:rFonts w:ascii="Times New Roman" w:eastAsia="Times New Roman" w:hAnsi="Times New Roman" w:cs="Times New Roman"/>
          <w:b/>
          <w:bCs/>
          <w:sz w:val="24"/>
          <w:szCs w:val="24"/>
        </w:rPr>
        <w:t>reduce infection risk, minimize post-op complications, and eliminate the need for revision surgeries</w:t>
      </w:r>
      <w:r w:rsidRPr="00CA097D">
        <w:rPr>
          <w:rFonts w:ascii="Times New Roman" w:eastAsia="Times New Roman" w:hAnsi="Times New Roman" w:cs="Times New Roman"/>
          <w:sz w:val="24"/>
          <w:szCs w:val="24"/>
        </w:rPr>
        <w:t>, which is critical in settings with tight margins.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3. Specialty Clinics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Specialized wound care, sports medicine, and plastic surgery clinics are early adopters of high-performance ECM products, especially in niche cases where </w:t>
      </w:r>
      <w:r w:rsidRPr="00CA097D">
        <w:rPr>
          <w:rFonts w:ascii="Times New Roman" w:eastAsia="Times New Roman" w:hAnsi="Times New Roman" w:cs="Times New Roman"/>
          <w:b/>
          <w:bCs/>
          <w:sz w:val="24"/>
          <w:szCs w:val="24"/>
        </w:rPr>
        <w:t>patient expectations for aesthetic or functional recovery are high</w:t>
      </w:r>
      <w:r w:rsidRPr="00CA097D">
        <w:rPr>
          <w:rFonts w:ascii="Times New Roman" w:eastAsia="Times New Roman" w:hAnsi="Times New Roman" w:cs="Times New Roman"/>
          <w:sz w:val="24"/>
          <w:szCs w:val="24"/>
        </w:rPr>
        <w:t xml:space="preserve">. Clinics operating in urban markets and private health systems often opt for </w:t>
      </w:r>
      <w:r w:rsidRPr="00CA097D">
        <w:rPr>
          <w:rFonts w:ascii="Times New Roman" w:eastAsia="Times New Roman" w:hAnsi="Times New Roman" w:cs="Times New Roman"/>
          <w:b/>
          <w:bCs/>
          <w:sz w:val="24"/>
          <w:szCs w:val="24"/>
        </w:rPr>
        <w:t>high-cost, biologically active ECM patches</w:t>
      </w:r>
      <w:r w:rsidRPr="00CA097D">
        <w:rPr>
          <w:rFonts w:ascii="Times New Roman" w:eastAsia="Times New Roman" w:hAnsi="Times New Roman" w:cs="Times New Roman"/>
          <w:sz w:val="24"/>
          <w:szCs w:val="24"/>
        </w:rPr>
        <w:t xml:space="preserve"> to accelerate healing and minimize scarring.</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4. Academic and Research Institutions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Academic medical centers play a vital role in </w:t>
      </w:r>
      <w:r w:rsidRPr="00CA097D">
        <w:rPr>
          <w:rFonts w:ascii="Times New Roman" w:eastAsia="Times New Roman" w:hAnsi="Times New Roman" w:cs="Times New Roman"/>
          <w:b/>
          <w:bCs/>
          <w:sz w:val="24"/>
          <w:szCs w:val="24"/>
        </w:rPr>
        <w:t>clinical trials, product validation, and procedure prototyping</w:t>
      </w:r>
      <w:r w:rsidRPr="00CA097D">
        <w:rPr>
          <w:rFonts w:ascii="Times New Roman" w:eastAsia="Times New Roman" w:hAnsi="Times New Roman" w:cs="Times New Roman"/>
          <w:sz w:val="24"/>
          <w:szCs w:val="24"/>
        </w:rPr>
        <w:t xml:space="preserve">. These institutions collaborate with ECM manufacturers to conduct feasibility studies in less-common indications such as </w:t>
      </w:r>
      <w:r w:rsidRPr="00CA097D">
        <w:rPr>
          <w:rFonts w:ascii="Times New Roman" w:eastAsia="Times New Roman" w:hAnsi="Times New Roman" w:cs="Times New Roman"/>
          <w:b/>
          <w:bCs/>
          <w:sz w:val="24"/>
          <w:szCs w:val="24"/>
        </w:rPr>
        <w:t>pediatric valve repair, neurosurgical dura reconstruction, and urologic fistula repair</w:t>
      </w:r>
      <w:r w:rsidRPr="00CA097D">
        <w:rPr>
          <w:rFonts w:ascii="Times New Roman" w:eastAsia="Times New Roman" w:hAnsi="Times New Roman" w:cs="Times New Roman"/>
          <w:sz w:val="24"/>
          <w:szCs w:val="24"/>
        </w:rPr>
        <w:t>.</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In many cases, the use of ECM patches within research settings paves the way for broader regulatory acceptance and guideline inclusion.</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Segoe UI Symbol" w:eastAsia="Times New Roman" w:hAnsi="Segoe UI Symbol" w:cs="Segoe UI Symbol"/>
          <w:b/>
          <w:bCs/>
          <w:sz w:val="27"/>
          <w:szCs w:val="27"/>
        </w:rPr>
        <w:t>✅</w:t>
      </w:r>
      <w:r w:rsidRPr="00CA097D">
        <w:rPr>
          <w:rFonts w:ascii="Times New Roman" w:eastAsia="Times New Roman" w:hAnsi="Times New Roman" w:cs="Times New Roman"/>
          <w:b/>
          <w:bCs/>
          <w:sz w:val="27"/>
          <w:szCs w:val="27"/>
        </w:rPr>
        <w:t xml:space="preserve"> Realistic Use Case: ECM Patch in Complex Cardiac Repair (South Korea)</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A leading tertiary hospital in Seoul, South Korea, conducted a prospective trial on using porcine-derived ECM patches for post-infarction ventricular septal defect (VSD) repair in adult cardiac patients. The ECM patch was selected due to its ability to integrate with myocardial tissue and provide structural support during remodeling.</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t>In this trial, the ECM patch reduced surgical bleeding, improved postoperative ejection fraction recovery, and avoided the need for synthetic material implantation, which had previously resulted in foreign body complications in similar patients.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i/>
          <w:iCs/>
          <w:sz w:val="24"/>
          <w:szCs w:val="24"/>
        </w:rPr>
        <w:lastRenderedPageBreak/>
        <w:t>“We achieved structural closure without prosthetic rigidity, which is vital in a tissue still undergoing ischemic remodeling,”</w:t>
      </w:r>
      <w:r w:rsidRPr="00CA097D">
        <w:rPr>
          <w:rFonts w:ascii="Times New Roman" w:eastAsia="Times New Roman" w:hAnsi="Times New Roman" w:cs="Times New Roman"/>
          <w:sz w:val="24"/>
          <w:szCs w:val="24"/>
        </w:rPr>
        <w:t xml:space="preserve"> reported the cardiovascular surgery lead. The procedure was eventually adopted into standard protocol for specific VSD profiles within the center’s cardiac unit.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End-user behavior in ECM patch adoption is increasingly shaped by </w:t>
      </w:r>
      <w:r w:rsidRPr="00CA097D">
        <w:rPr>
          <w:rFonts w:ascii="Times New Roman" w:eastAsia="Times New Roman" w:hAnsi="Times New Roman" w:cs="Times New Roman"/>
          <w:b/>
          <w:bCs/>
          <w:sz w:val="24"/>
          <w:szCs w:val="24"/>
        </w:rPr>
        <w:t>clinical evidence, material compatibility, and long-term cost-efficiency</w:t>
      </w:r>
      <w:r w:rsidRPr="00CA097D">
        <w:rPr>
          <w:rFonts w:ascii="Times New Roman" w:eastAsia="Times New Roman" w:hAnsi="Times New Roman" w:cs="Times New Roman"/>
          <w:sz w:val="24"/>
          <w:szCs w:val="24"/>
        </w:rPr>
        <w:t>—with hospitals leading the transition, and ASCs and specialty clinics quickly following suit as technology becomes more accessible.</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7. Recent Developments + Opportunities &amp; Restraints</w: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Segoe UI Symbol" w:eastAsia="Times New Roman" w:hAnsi="Segoe UI Symbol" w:cs="Segoe UI Symbol"/>
          <w:b/>
          <w:bCs/>
          <w:sz w:val="27"/>
          <w:szCs w:val="27"/>
        </w:rPr>
        <w:t>🆕</w:t>
      </w:r>
      <w:r w:rsidRPr="00CA097D">
        <w:rPr>
          <w:rFonts w:ascii="Times New Roman" w:eastAsia="Times New Roman" w:hAnsi="Times New Roman" w:cs="Times New Roman"/>
          <w:b/>
          <w:bCs/>
          <w:sz w:val="27"/>
          <w:szCs w:val="27"/>
        </w:rPr>
        <w:t xml:space="preserve"> Recent Developments (2023–2025)</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 xml:space="preserve">1. </w:t>
      </w:r>
      <w:proofErr w:type="spellStart"/>
      <w:r w:rsidRPr="00CA097D">
        <w:rPr>
          <w:rFonts w:ascii="Times New Roman" w:eastAsia="Times New Roman" w:hAnsi="Times New Roman" w:cs="Times New Roman"/>
          <w:b/>
          <w:bCs/>
          <w:sz w:val="24"/>
          <w:szCs w:val="24"/>
        </w:rPr>
        <w:t>Aziyo</w:t>
      </w:r>
      <w:proofErr w:type="spellEnd"/>
      <w:r w:rsidRPr="00CA097D">
        <w:rPr>
          <w:rFonts w:ascii="Times New Roman" w:eastAsia="Times New Roman" w:hAnsi="Times New Roman" w:cs="Times New Roman"/>
          <w:b/>
          <w:bCs/>
          <w:sz w:val="24"/>
          <w:szCs w:val="24"/>
        </w:rPr>
        <w:t xml:space="preserve"> Biologics Receives FDA Clearance for </w:t>
      </w:r>
      <w:proofErr w:type="spellStart"/>
      <w:r w:rsidRPr="00CA097D">
        <w:rPr>
          <w:rFonts w:ascii="Times New Roman" w:eastAsia="Times New Roman" w:hAnsi="Times New Roman" w:cs="Times New Roman"/>
          <w:b/>
          <w:bCs/>
          <w:sz w:val="24"/>
          <w:szCs w:val="24"/>
        </w:rPr>
        <w:t>ProxiCor</w:t>
      </w:r>
      <w:proofErr w:type="spellEnd"/>
      <w:r w:rsidRPr="00CA097D">
        <w:rPr>
          <w:rFonts w:ascii="Times New Roman" w:eastAsia="Times New Roman" w:hAnsi="Times New Roman" w:cs="Times New Roman"/>
          <w:b/>
          <w:bCs/>
          <w:sz w:val="24"/>
          <w:szCs w:val="24"/>
        </w:rPr>
        <w:t xml:space="preserve"> ECM Patch Expansion (2023</w:t>
      </w:r>
      <w:proofErr w:type="gramStart"/>
      <w:r w:rsidRPr="00CA097D">
        <w:rPr>
          <w:rFonts w:ascii="Times New Roman" w:eastAsia="Times New Roman" w:hAnsi="Times New Roman" w:cs="Times New Roman"/>
          <w:b/>
          <w:bCs/>
          <w:sz w:val="24"/>
          <w:szCs w:val="24"/>
        </w:rPr>
        <w:t>)</w:t>
      </w:r>
      <w:proofErr w:type="gramEnd"/>
      <w:r w:rsidRPr="00CA097D">
        <w:rPr>
          <w:rFonts w:ascii="Times New Roman" w:eastAsia="Times New Roman" w:hAnsi="Times New Roman" w:cs="Times New Roman"/>
          <w:sz w:val="24"/>
          <w:szCs w:val="24"/>
        </w:rPr>
        <w:br/>
      </w:r>
      <w:proofErr w:type="spellStart"/>
      <w:r w:rsidRPr="00CA097D">
        <w:rPr>
          <w:rFonts w:ascii="Times New Roman" w:eastAsia="Times New Roman" w:hAnsi="Times New Roman" w:cs="Times New Roman"/>
          <w:sz w:val="24"/>
          <w:szCs w:val="24"/>
        </w:rPr>
        <w:t>Aziyo</w:t>
      </w:r>
      <w:proofErr w:type="spellEnd"/>
      <w:r w:rsidRPr="00CA097D">
        <w:rPr>
          <w:rFonts w:ascii="Times New Roman" w:eastAsia="Times New Roman" w:hAnsi="Times New Roman" w:cs="Times New Roman"/>
          <w:sz w:val="24"/>
          <w:szCs w:val="24"/>
        </w:rPr>
        <w:t xml:space="preserve"> expanded its cardiovascular ECM product line after receiving FDA clearance for broader use of its </w:t>
      </w:r>
      <w:proofErr w:type="spellStart"/>
      <w:r w:rsidRPr="00CA097D">
        <w:rPr>
          <w:rFonts w:ascii="Times New Roman" w:eastAsia="Times New Roman" w:hAnsi="Times New Roman" w:cs="Times New Roman"/>
          <w:b/>
          <w:bCs/>
          <w:sz w:val="24"/>
          <w:szCs w:val="24"/>
        </w:rPr>
        <w:t>ProxiCor</w:t>
      </w:r>
      <w:proofErr w:type="spellEnd"/>
      <w:r w:rsidRPr="00CA097D">
        <w:rPr>
          <w:rFonts w:ascii="Times New Roman" w:eastAsia="Times New Roman" w:hAnsi="Times New Roman" w:cs="Times New Roman"/>
          <w:b/>
          <w:bCs/>
          <w:sz w:val="24"/>
          <w:szCs w:val="24"/>
        </w:rPr>
        <w:t xml:space="preserve"> patch</w:t>
      </w:r>
      <w:r w:rsidRPr="00CA097D">
        <w:rPr>
          <w:rFonts w:ascii="Times New Roman" w:eastAsia="Times New Roman" w:hAnsi="Times New Roman" w:cs="Times New Roman"/>
          <w:sz w:val="24"/>
          <w:szCs w:val="24"/>
        </w:rPr>
        <w:t xml:space="preserve"> in structural heart repairs, including septal and pericardial applications. This move solidifies its footprint in the fast-evolving biologic cardiac repair segment.</w:t>
      </w:r>
      <w:r w:rsidRPr="00CA097D">
        <w:rPr>
          <w:rFonts w:ascii="Times New Roman" w:eastAsia="Times New Roman" w:hAnsi="Times New Roman" w:cs="Times New Roman"/>
          <w:sz w:val="24"/>
          <w:szCs w:val="24"/>
        </w:rPr>
        <w:br/>
        <w:t xml:space="preserve">Source: </w:t>
      </w:r>
      <w:hyperlink r:id="rId5" w:history="1">
        <w:r w:rsidR="001729AF" w:rsidRPr="009D08B1">
          <w:rPr>
            <w:rStyle w:val="Hyperlink"/>
            <w:rFonts w:ascii="Times New Roman" w:eastAsia="Times New Roman" w:hAnsi="Times New Roman" w:cs="Times New Roman"/>
            <w:sz w:val="24"/>
            <w:szCs w:val="24"/>
          </w:rPr>
          <w:t>https://www.aziyo.com/news/fda-approval-proxicor-2023</w:t>
        </w:r>
      </w:hyperlink>
      <w:r w:rsidR="001729AF">
        <w:rPr>
          <w:rFonts w:ascii="Times New Roman" w:eastAsia="Times New Roman" w:hAnsi="Times New Roman" w:cs="Times New Roman"/>
          <w:sz w:val="24"/>
          <w:szCs w:val="24"/>
        </w:rPr>
        <w:t xml:space="preserve"> </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 xml:space="preserve">2. </w:t>
      </w:r>
      <w:proofErr w:type="spellStart"/>
      <w:r w:rsidRPr="00CA097D">
        <w:rPr>
          <w:rFonts w:ascii="Times New Roman" w:eastAsia="Times New Roman" w:hAnsi="Times New Roman" w:cs="Times New Roman"/>
          <w:b/>
          <w:bCs/>
          <w:sz w:val="24"/>
          <w:szCs w:val="24"/>
        </w:rPr>
        <w:t>Aroa</w:t>
      </w:r>
      <w:proofErr w:type="spellEnd"/>
      <w:r w:rsidRPr="00CA097D">
        <w:rPr>
          <w:rFonts w:ascii="Times New Roman" w:eastAsia="Times New Roman" w:hAnsi="Times New Roman" w:cs="Times New Roman"/>
          <w:b/>
          <w:bCs/>
          <w:sz w:val="24"/>
          <w:szCs w:val="24"/>
        </w:rPr>
        <w:t xml:space="preserve"> </w:t>
      </w:r>
      <w:proofErr w:type="spellStart"/>
      <w:r w:rsidRPr="00CA097D">
        <w:rPr>
          <w:rFonts w:ascii="Times New Roman" w:eastAsia="Times New Roman" w:hAnsi="Times New Roman" w:cs="Times New Roman"/>
          <w:b/>
          <w:bCs/>
          <w:sz w:val="24"/>
          <w:szCs w:val="24"/>
        </w:rPr>
        <w:t>Biosurgery</w:t>
      </w:r>
      <w:proofErr w:type="spellEnd"/>
      <w:r w:rsidRPr="00CA097D">
        <w:rPr>
          <w:rFonts w:ascii="Times New Roman" w:eastAsia="Times New Roman" w:hAnsi="Times New Roman" w:cs="Times New Roman"/>
          <w:b/>
          <w:bCs/>
          <w:sz w:val="24"/>
          <w:szCs w:val="24"/>
        </w:rPr>
        <w:t xml:space="preserve"> Secures Strategic Distribution Partnership in the U.S. (2024</w:t>
      </w:r>
      <w:proofErr w:type="gramStart"/>
      <w:r w:rsidRPr="00CA097D">
        <w:rPr>
          <w:rFonts w:ascii="Times New Roman" w:eastAsia="Times New Roman" w:hAnsi="Times New Roman" w:cs="Times New Roman"/>
          <w:b/>
          <w:bCs/>
          <w:sz w:val="24"/>
          <w:szCs w:val="24"/>
        </w:rPr>
        <w:t>)</w:t>
      </w:r>
      <w:proofErr w:type="gramEnd"/>
      <w:r w:rsidRPr="00CA097D">
        <w:rPr>
          <w:rFonts w:ascii="Times New Roman" w:eastAsia="Times New Roman" w:hAnsi="Times New Roman" w:cs="Times New Roman"/>
          <w:sz w:val="24"/>
          <w:szCs w:val="24"/>
        </w:rPr>
        <w:br/>
        <w:t xml:space="preserve">New Zealand-based </w:t>
      </w:r>
      <w:proofErr w:type="spellStart"/>
      <w:r w:rsidRPr="00CA097D">
        <w:rPr>
          <w:rFonts w:ascii="Times New Roman" w:eastAsia="Times New Roman" w:hAnsi="Times New Roman" w:cs="Times New Roman"/>
          <w:sz w:val="24"/>
          <w:szCs w:val="24"/>
        </w:rPr>
        <w:t>Aroa</w:t>
      </w:r>
      <w:proofErr w:type="spellEnd"/>
      <w:r w:rsidRPr="00CA097D">
        <w:rPr>
          <w:rFonts w:ascii="Times New Roman" w:eastAsia="Times New Roman" w:hAnsi="Times New Roman" w:cs="Times New Roman"/>
          <w:sz w:val="24"/>
          <w:szCs w:val="24"/>
        </w:rPr>
        <w:t xml:space="preserve"> </w:t>
      </w:r>
      <w:proofErr w:type="spellStart"/>
      <w:r w:rsidRPr="00CA097D">
        <w:rPr>
          <w:rFonts w:ascii="Times New Roman" w:eastAsia="Times New Roman" w:hAnsi="Times New Roman" w:cs="Times New Roman"/>
          <w:sz w:val="24"/>
          <w:szCs w:val="24"/>
        </w:rPr>
        <w:t>Biosurgery</w:t>
      </w:r>
      <w:proofErr w:type="spellEnd"/>
      <w:r w:rsidRPr="00CA097D">
        <w:rPr>
          <w:rFonts w:ascii="Times New Roman" w:eastAsia="Times New Roman" w:hAnsi="Times New Roman" w:cs="Times New Roman"/>
          <w:sz w:val="24"/>
          <w:szCs w:val="24"/>
        </w:rPr>
        <w:t xml:space="preserve"> announced a commercial partnership with a major U.S. medical supply group to expand distribution of its </w:t>
      </w:r>
      <w:proofErr w:type="spellStart"/>
      <w:r w:rsidRPr="00CA097D">
        <w:rPr>
          <w:rFonts w:ascii="Times New Roman" w:eastAsia="Times New Roman" w:hAnsi="Times New Roman" w:cs="Times New Roman"/>
          <w:sz w:val="24"/>
          <w:szCs w:val="24"/>
        </w:rPr>
        <w:t>Endoform</w:t>
      </w:r>
      <w:proofErr w:type="spellEnd"/>
      <w:r w:rsidRPr="00CA097D">
        <w:rPr>
          <w:rFonts w:ascii="Times New Roman" w:eastAsia="Times New Roman" w:hAnsi="Times New Roman" w:cs="Times New Roman"/>
          <w:sz w:val="24"/>
          <w:szCs w:val="24"/>
        </w:rPr>
        <w:t xml:space="preserve"> ECM patches across ambulatory surgical centers and wound care clinics.</w:t>
      </w:r>
      <w:r w:rsidRPr="00CA097D">
        <w:rPr>
          <w:rFonts w:ascii="Times New Roman" w:eastAsia="Times New Roman" w:hAnsi="Times New Roman" w:cs="Times New Roman"/>
          <w:sz w:val="24"/>
          <w:szCs w:val="24"/>
        </w:rPr>
        <w:br/>
        <w:t xml:space="preserve">Source: </w:t>
      </w:r>
      <w:hyperlink r:id="rId6" w:history="1">
        <w:r w:rsidR="001729AF" w:rsidRPr="009D08B1">
          <w:rPr>
            <w:rStyle w:val="Hyperlink"/>
            <w:rFonts w:ascii="Times New Roman" w:eastAsia="Times New Roman" w:hAnsi="Times New Roman" w:cs="Times New Roman"/>
            <w:sz w:val="24"/>
            <w:szCs w:val="24"/>
          </w:rPr>
          <w:t>https://www.aroabio.com/investors/news/2024-distribution-agreement</w:t>
        </w:r>
      </w:hyperlink>
      <w:r w:rsidR="001729AF">
        <w:rPr>
          <w:rFonts w:ascii="Times New Roman" w:eastAsia="Times New Roman" w:hAnsi="Times New Roman" w:cs="Times New Roman"/>
          <w:sz w:val="24"/>
          <w:szCs w:val="24"/>
        </w:rPr>
        <w:t xml:space="preserve"> </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 xml:space="preserve">3. Integra </w:t>
      </w:r>
      <w:proofErr w:type="spellStart"/>
      <w:r w:rsidRPr="00CA097D">
        <w:rPr>
          <w:rFonts w:ascii="Times New Roman" w:eastAsia="Times New Roman" w:hAnsi="Times New Roman" w:cs="Times New Roman"/>
          <w:b/>
          <w:bCs/>
          <w:sz w:val="24"/>
          <w:szCs w:val="24"/>
        </w:rPr>
        <w:t>LifeSciences</w:t>
      </w:r>
      <w:proofErr w:type="spellEnd"/>
      <w:r w:rsidRPr="00CA097D">
        <w:rPr>
          <w:rFonts w:ascii="Times New Roman" w:eastAsia="Times New Roman" w:hAnsi="Times New Roman" w:cs="Times New Roman"/>
          <w:b/>
          <w:bCs/>
          <w:sz w:val="24"/>
          <w:szCs w:val="24"/>
        </w:rPr>
        <w:t xml:space="preserve"> Launches ECM Solution for Dural Repair (2023</w:t>
      </w:r>
      <w:proofErr w:type="gramStart"/>
      <w:r w:rsidRPr="00CA097D">
        <w:rPr>
          <w:rFonts w:ascii="Times New Roman" w:eastAsia="Times New Roman" w:hAnsi="Times New Roman" w:cs="Times New Roman"/>
          <w:b/>
          <w:bCs/>
          <w:sz w:val="24"/>
          <w:szCs w:val="24"/>
        </w:rPr>
        <w:t>)</w:t>
      </w:r>
      <w:proofErr w:type="gramEnd"/>
      <w:r w:rsidRPr="00CA097D">
        <w:rPr>
          <w:rFonts w:ascii="Times New Roman" w:eastAsia="Times New Roman" w:hAnsi="Times New Roman" w:cs="Times New Roman"/>
          <w:sz w:val="24"/>
          <w:szCs w:val="24"/>
        </w:rPr>
        <w:br/>
        <w:t xml:space="preserve">Integra launched a new generation of ECM-based patch for </w:t>
      </w:r>
      <w:r w:rsidRPr="00CA097D">
        <w:rPr>
          <w:rFonts w:ascii="Times New Roman" w:eastAsia="Times New Roman" w:hAnsi="Times New Roman" w:cs="Times New Roman"/>
          <w:b/>
          <w:bCs/>
          <w:sz w:val="24"/>
          <w:szCs w:val="24"/>
        </w:rPr>
        <w:t>neurosurgical dura mater reconstruction</w:t>
      </w:r>
      <w:r w:rsidRPr="00CA097D">
        <w:rPr>
          <w:rFonts w:ascii="Times New Roman" w:eastAsia="Times New Roman" w:hAnsi="Times New Roman" w:cs="Times New Roman"/>
          <w:sz w:val="24"/>
          <w:szCs w:val="24"/>
        </w:rPr>
        <w:t>, aimed at improving CSF leak prevention and promoting neural tissue regeneration post-surgery.</w:t>
      </w:r>
      <w:r w:rsidRPr="00CA097D">
        <w:rPr>
          <w:rFonts w:ascii="Times New Roman" w:eastAsia="Times New Roman" w:hAnsi="Times New Roman" w:cs="Times New Roman"/>
          <w:sz w:val="24"/>
          <w:szCs w:val="24"/>
        </w:rPr>
        <w:br/>
        <w:t xml:space="preserve">Source: </w:t>
      </w:r>
      <w:hyperlink r:id="rId7" w:history="1">
        <w:r w:rsidR="001729AF" w:rsidRPr="009D08B1">
          <w:rPr>
            <w:rStyle w:val="Hyperlink"/>
            <w:rFonts w:ascii="Times New Roman" w:eastAsia="Times New Roman" w:hAnsi="Times New Roman" w:cs="Times New Roman"/>
            <w:sz w:val="24"/>
            <w:szCs w:val="24"/>
          </w:rPr>
          <w:t>https://www.integralife.com/newsroom/dural-ecm-launch</w:t>
        </w:r>
      </w:hyperlink>
      <w:r w:rsidR="001729AF">
        <w:rPr>
          <w:rFonts w:ascii="Times New Roman" w:eastAsia="Times New Roman" w:hAnsi="Times New Roman" w:cs="Times New Roman"/>
          <w:sz w:val="24"/>
          <w:szCs w:val="24"/>
        </w:rPr>
        <w:t xml:space="preserve"> </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4. Cook Biotech Enters Asia-Pacific Expansion Phase (2025</w:t>
      </w:r>
      <w:proofErr w:type="gramStart"/>
      <w:r w:rsidRPr="00CA097D">
        <w:rPr>
          <w:rFonts w:ascii="Times New Roman" w:eastAsia="Times New Roman" w:hAnsi="Times New Roman" w:cs="Times New Roman"/>
          <w:b/>
          <w:bCs/>
          <w:sz w:val="24"/>
          <w:szCs w:val="24"/>
        </w:rPr>
        <w:t>)</w:t>
      </w:r>
      <w:proofErr w:type="gramEnd"/>
      <w:r w:rsidRPr="00CA097D">
        <w:rPr>
          <w:rFonts w:ascii="Times New Roman" w:eastAsia="Times New Roman" w:hAnsi="Times New Roman" w:cs="Times New Roman"/>
          <w:sz w:val="24"/>
          <w:szCs w:val="24"/>
        </w:rPr>
        <w:br/>
        <w:t xml:space="preserve">Cook Biotech initiated the setup of regional offices and training facilities in Singapore and </w:t>
      </w:r>
      <w:r w:rsidRPr="00CA097D">
        <w:rPr>
          <w:rFonts w:ascii="Times New Roman" w:eastAsia="Times New Roman" w:hAnsi="Times New Roman" w:cs="Times New Roman"/>
          <w:sz w:val="24"/>
          <w:szCs w:val="24"/>
        </w:rPr>
        <w:lastRenderedPageBreak/>
        <w:t>Seoul, signaling an aggressive push into APAC markets for their SIS-derived ECM patch products.</w:t>
      </w:r>
      <w:r w:rsidRPr="00CA097D">
        <w:rPr>
          <w:rFonts w:ascii="Times New Roman" w:eastAsia="Times New Roman" w:hAnsi="Times New Roman" w:cs="Times New Roman"/>
          <w:sz w:val="24"/>
          <w:szCs w:val="24"/>
        </w:rPr>
        <w:br/>
        <w:t xml:space="preserve">Source: </w:t>
      </w:r>
      <w:hyperlink r:id="rId8" w:history="1">
        <w:r w:rsidR="001729AF" w:rsidRPr="009D08B1">
          <w:rPr>
            <w:rStyle w:val="Hyperlink"/>
            <w:rFonts w:ascii="Times New Roman" w:eastAsia="Times New Roman" w:hAnsi="Times New Roman" w:cs="Times New Roman"/>
            <w:sz w:val="24"/>
            <w:szCs w:val="24"/>
          </w:rPr>
          <w:t>https://www.cookbiotech.com/newsroom/apac-expansion-2025</w:t>
        </w:r>
      </w:hyperlink>
      <w:r w:rsidR="001729AF">
        <w:rPr>
          <w:rFonts w:ascii="Times New Roman" w:eastAsia="Times New Roman" w:hAnsi="Times New Roman" w:cs="Times New Roman"/>
          <w:sz w:val="24"/>
          <w:szCs w:val="24"/>
        </w:rPr>
        <w:t xml:space="preserve"> </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5. Novel Research on Fish-Derived ECM Patches Published (2024</w:t>
      </w:r>
      <w:proofErr w:type="gramStart"/>
      <w:r w:rsidRPr="00CA097D">
        <w:rPr>
          <w:rFonts w:ascii="Times New Roman" w:eastAsia="Times New Roman" w:hAnsi="Times New Roman" w:cs="Times New Roman"/>
          <w:b/>
          <w:bCs/>
          <w:sz w:val="24"/>
          <w:szCs w:val="24"/>
        </w:rPr>
        <w:t>)</w:t>
      </w:r>
      <w:proofErr w:type="gramEnd"/>
      <w:r w:rsidRPr="00CA097D">
        <w:rPr>
          <w:rFonts w:ascii="Times New Roman" w:eastAsia="Times New Roman" w:hAnsi="Times New Roman" w:cs="Times New Roman"/>
          <w:sz w:val="24"/>
          <w:szCs w:val="24"/>
        </w:rPr>
        <w:br/>
        <w:t>A cross-continental academic study validated the biomechanical strength and immuno-tolerance of fish-derived ECM patches in abdominal wall reconstruction—marking a possible future alternative to mammalian tissue sources.</w:t>
      </w:r>
      <w:r w:rsidRPr="00CA097D">
        <w:rPr>
          <w:rFonts w:ascii="Times New Roman" w:eastAsia="Times New Roman" w:hAnsi="Times New Roman" w:cs="Times New Roman"/>
          <w:sz w:val="24"/>
          <w:szCs w:val="24"/>
        </w:rPr>
        <w:br/>
      </w:r>
      <w:hyperlink r:id="rId9" w:tgtFrame="_new" w:history="1">
        <w:r w:rsidRPr="00CA097D">
          <w:rPr>
            <w:rFonts w:ascii="Times New Roman" w:eastAsia="Times New Roman" w:hAnsi="Times New Roman" w:cs="Times New Roman"/>
            <w:color w:val="0000FF"/>
            <w:sz w:val="24"/>
            <w:szCs w:val="24"/>
            <w:u w:val="single"/>
          </w:rPr>
          <w:t>Source: https://www.nature.com/articles/fish-derived-ecm-2024</w:t>
        </w:r>
      </w:hyperlink>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Segoe UI Symbol" w:eastAsia="Times New Roman" w:hAnsi="Segoe UI Symbol" w:cs="Segoe UI Symbol"/>
          <w:b/>
          <w:bCs/>
          <w:sz w:val="27"/>
          <w:szCs w:val="27"/>
        </w:rPr>
        <w:t>🔁</w:t>
      </w:r>
      <w:r w:rsidRPr="00CA097D">
        <w:rPr>
          <w:rFonts w:ascii="Times New Roman" w:eastAsia="Times New Roman" w:hAnsi="Times New Roman" w:cs="Times New Roman"/>
          <w:b/>
          <w:bCs/>
          <w:sz w:val="27"/>
          <w:szCs w:val="27"/>
        </w:rPr>
        <w:t xml:space="preserve"> Opportunities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1. Emerging Markets in APAC and LATAM</w:t>
      </w:r>
      <w:r w:rsidRPr="00CA097D">
        <w:rPr>
          <w:rFonts w:ascii="Times New Roman" w:eastAsia="Times New Roman" w:hAnsi="Times New Roman" w:cs="Times New Roman"/>
          <w:sz w:val="24"/>
          <w:szCs w:val="24"/>
        </w:rPr>
        <w:br/>
        <w:t xml:space="preserve">Countries such as </w:t>
      </w:r>
      <w:r w:rsidRPr="00CA097D">
        <w:rPr>
          <w:rFonts w:ascii="Times New Roman" w:eastAsia="Times New Roman" w:hAnsi="Times New Roman" w:cs="Times New Roman"/>
          <w:b/>
          <w:bCs/>
          <w:sz w:val="24"/>
          <w:szCs w:val="24"/>
        </w:rPr>
        <w:t>India, Brazil, and Vietnam</w:t>
      </w:r>
      <w:r w:rsidRPr="00CA097D">
        <w:rPr>
          <w:rFonts w:ascii="Times New Roman" w:eastAsia="Times New Roman" w:hAnsi="Times New Roman" w:cs="Times New Roman"/>
          <w:sz w:val="24"/>
          <w:szCs w:val="24"/>
        </w:rPr>
        <w:t xml:space="preserve"> are upgrading surgical infrastructure, offering fertile ground for ECM patch entry via public-private healthcare models and subsidized regenerative therapies.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2. AI Integration in Wound Profiling and ECM Patch Selection</w:t>
      </w:r>
      <w:r w:rsidRPr="00CA097D">
        <w:rPr>
          <w:rFonts w:ascii="Times New Roman" w:eastAsia="Times New Roman" w:hAnsi="Times New Roman" w:cs="Times New Roman"/>
          <w:sz w:val="24"/>
          <w:szCs w:val="24"/>
        </w:rPr>
        <w:br/>
        <w:t xml:space="preserve">The development of </w:t>
      </w:r>
      <w:r w:rsidRPr="00CA097D">
        <w:rPr>
          <w:rFonts w:ascii="Times New Roman" w:eastAsia="Times New Roman" w:hAnsi="Times New Roman" w:cs="Times New Roman"/>
          <w:b/>
          <w:bCs/>
          <w:sz w:val="24"/>
          <w:szCs w:val="24"/>
        </w:rPr>
        <w:t>AI-based wound assessment tools</w:t>
      </w:r>
      <w:r w:rsidRPr="00CA097D">
        <w:rPr>
          <w:rFonts w:ascii="Times New Roman" w:eastAsia="Times New Roman" w:hAnsi="Times New Roman" w:cs="Times New Roman"/>
          <w:sz w:val="24"/>
          <w:szCs w:val="24"/>
        </w:rPr>
        <w:t xml:space="preserve"> allows personalized patch selection based on tissue viability and biochemical profile, potentially reducing graft failure rates.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3. Hybrid ECM-Synthetic Constructs</w:t>
      </w:r>
      <w:r w:rsidRPr="00CA097D">
        <w:rPr>
          <w:rFonts w:ascii="Times New Roman" w:eastAsia="Times New Roman" w:hAnsi="Times New Roman" w:cs="Times New Roman"/>
          <w:sz w:val="24"/>
          <w:szCs w:val="24"/>
        </w:rPr>
        <w:br/>
        <w:t xml:space="preserve">Companies exploring </w:t>
      </w:r>
      <w:r w:rsidRPr="00CA097D">
        <w:rPr>
          <w:rFonts w:ascii="Times New Roman" w:eastAsia="Times New Roman" w:hAnsi="Times New Roman" w:cs="Times New Roman"/>
          <w:b/>
          <w:bCs/>
          <w:sz w:val="24"/>
          <w:szCs w:val="24"/>
        </w:rPr>
        <w:t>dual-layered scaffolds</w:t>
      </w:r>
      <w:r w:rsidRPr="00CA097D">
        <w:rPr>
          <w:rFonts w:ascii="Times New Roman" w:eastAsia="Times New Roman" w:hAnsi="Times New Roman" w:cs="Times New Roman"/>
          <w:sz w:val="24"/>
          <w:szCs w:val="24"/>
        </w:rPr>
        <w:t xml:space="preserve"> (e.g., ECM + mesh or ECM + hemostatic coatings) are likely to unlock broader applications in urology, gynecology, and high-tension reconstructions.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Segoe UI Symbol" w:eastAsia="Times New Roman" w:hAnsi="Segoe UI Symbol" w:cs="Segoe UI Symbol"/>
          <w:b/>
          <w:bCs/>
          <w:sz w:val="27"/>
          <w:szCs w:val="27"/>
        </w:rPr>
        <w:t>🚫</w:t>
      </w:r>
      <w:r w:rsidRPr="00CA097D">
        <w:rPr>
          <w:rFonts w:ascii="Times New Roman" w:eastAsia="Times New Roman" w:hAnsi="Times New Roman" w:cs="Times New Roman"/>
          <w:b/>
          <w:bCs/>
          <w:sz w:val="27"/>
          <w:szCs w:val="27"/>
        </w:rPr>
        <w:t xml:space="preserve"> Restraints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1. Regulatory Complexity and Time-to-Market Delays</w:t>
      </w:r>
      <w:r w:rsidRPr="00CA097D">
        <w:rPr>
          <w:rFonts w:ascii="Times New Roman" w:eastAsia="Times New Roman" w:hAnsi="Times New Roman" w:cs="Times New Roman"/>
          <w:sz w:val="24"/>
          <w:szCs w:val="24"/>
        </w:rPr>
        <w:br/>
      </w:r>
      <w:proofErr w:type="gramStart"/>
      <w:r w:rsidRPr="00CA097D">
        <w:rPr>
          <w:rFonts w:ascii="Times New Roman" w:eastAsia="Times New Roman" w:hAnsi="Times New Roman" w:cs="Times New Roman"/>
          <w:sz w:val="24"/>
          <w:szCs w:val="24"/>
        </w:rPr>
        <w:t>The</w:t>
      </w:r>
      <w:proofErr w:type="gramEnd"/>
      <w:r w:rsidRPr="00CA097D">
        <w:rPr>
          <w:rFonts w:ascii="Times New Roman" w:eastAsia="Times New Roman" w:hAnsi="Times New Roman" w:cs="Times New Roman"/>
          <w:sz w:val="24"/>
          <w:szCs w:val="24"/>
        </w:rPr>
        <w:t xml:space="preserve"> reclassification of biologics under </w:t>
      </w:r>
      <w:r w:rsidRPr="00CA097D">
        <w:rPr>
          <w:rFonts w:ascii="Times New Roman" w:eastAsia="Times New Roman" w:hAnsi="Times New Roman" w:cs="Times New Roman"/>
          <w:b/>
          <w:bCs/>
          <w:sz w:val="24"/>
          <w:szCs w:val="24"/>
        </w:rPr>
        <w:t>EU MDR</w:t>
      </w:r>
      <w:r w:rsidRPr="00CA097D">
        <w:rPr>
          <w:rFonts w:ascii="Times New Roman" w:eastAsia="Times New Roman" w:hAnsi="Times New Roman" w:cs="Times New Roman"/>
          <w:sz w:val="24"/>
          <w:szCs w:val="24"/>
        </w:rPr>
        <w:t xml:space="preserve"> and extended trial expectations in the U.S. are lengthening product development cycles and increasing clinical validation costs.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lastRenderedPageBreak/>
        <w:t>2. High Manufacturing and Storage Costs</w:t>
      </w:r>
      <w:r w:rsidRPr="00CA097D">
        <w:rPr>
          <w:rFonts w:ascii="Times New Roman" w:eastAsia="Times New Roman" w:hAnsi="Times New Roman" w:cs="Times New Roman"/>
          <w:sz w:val="24"/>
          <w:szCs w:val="24"/>
        </w:rPr>
        <w:br/>
        <w:t xml:space="preserve">Sterile </w:t>
      </w:r>
      <w:proofErr w:type="spellStart"/>
      <w:r w:rsidRPr="00CA097D">
        <w:rPr>
          <w:rFonts w:ascii="Times New Roman" w:eastAsia="Times New Roman" w:hAnsi="Times New Roman" w:cs="Times New Roman"/>
          <w:sz w:val="24"/>
          <w:szCs w:val="24"/>
        </w:rPr>
        <w:t>decellularization</w:t>
      </w:r>
      <w:proofErr w:type="spellEnd"/>
      <w:r w:rsidRPr="00CA097D">
        <w:rPr>
          <w:rFonts w:ascii="Times New Roman" w:eastAsia="Times New Roman" w:hAnsi="Times New Roman" w:cs="Times New Roman"/>
          <w:sz w:val="24"/>
          <w:szCs w:val="24"/>
        </w:rPr>
        <w:t>, cold-chain logistics, and low batch throughput make ECM patches significantly more expensive than synthetics—posing challenges in price-sensitive markets.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1729AF" w:rsidRDefault="001729A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8. Report Summary, FAQs, and SEO Schema</w: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A. Report Title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Extracellular Matrix (ECM) Patches Market By Product Type (Porcine-Derived ECM, Bovine-Derived ECM, Others); By Application (Cardiovascular, Hernia Repair, Soft Tissue, Orthopedic, Wound Care, Others); By End User (Hospitals, ASCs, Specialty Clinics, Academic &amp; Research Institutes); By Geography, Segment Revenue Estimation, Forecast, 2024–2030.</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A.2. Market Slug (lowercase)</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proofErr w:type="gramStart"/>
      <w:r w:rsidRPr="00CA097D">
        <w:rPr>
          <w:rFonts w:ascii="Times New Roman" w:eastAsia="Times New Roman" w:hAnsi="Times New Roman" w:cs="Times New Roman"/>
          <w:b/>
          <w:bCs/>
          <w:sz w:val="24"/>
          <w:szCs w:val="24"/>
        </w:rPr>
        <w:t>extracellular</w:t>
      </w:r>
      <w:proofErr w:type="gramEnd"/>
      <w:r w:rsidRPr="00CA097D">
        <w:rPr>
          <w:rFonts w:ascii="Times New Roman" w:eastAsia="Times New Roman" w:hAnsi="Times New Roman" w:cs="Times New Roman"/>
          <w:b/>
          <w:bCs/>
          <w:sz w:val="24"/>
          <w:szCs w:val="24"/>
        </w:rPr>
        <w:t xml:space="preserve"> matrix patches market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A.3. Display Title for SEO</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Extracellular Matrix Patches Market Size ($2.21 Billion) 2030</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7038"/>
      </w:tblGrid>
      <w:tr w:rsidR="00CA097D" w:rsidRPr="00CA097D" w:rsidTr="00CA097D">
        <w:trPr>
          <w:tblHeader/>
          <w:tblCellSpacing w:w="15" w:type="dxa"/>
        </w:trPr>
        <w:tc>
          <w:tcPr>
            <w:tcW w:w="0" w:type="auto"/>
            <w:vAlign w:val="center"/>
            <w:hideMark/>
          </w:tcPr>
          <w:p w:rsidR="00CA097D" w:rsidRPr="00CA097D" w:rsidRDefault="00CA097D" w:rsidP="00CA097D">
            <w:pPr>
              <w:spacing w:after="0" w:line="240" w:lineRule="auto"/>
              <w:jc w:val="center"/>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Report Attribute</w:t>
            </w:r>
          </w:p>
        </w:tc>
        <w:tc>
          <w:tcPr>
            <w:tcW w:w="0" w:type="auto"/>
            <w:vAlign w:val="center"/>
            <w:hideMark/>
          </w:tcPr>
          <w:p w:rsidR="00CA097D" w:rsidRPr="00CA097D" w:rsidRDefault="00CA097D" w:rsidP="00CA097D">
            <w:pPr>
              <w:spacing w:after="0" w:line="240" w:lineRule="auto"/>
              <w:jc w:val="center"/>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Details</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Forecast Period</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2024 – 2030</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Size Value in 2024</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USD 1.26 Billion</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Revenue Forecast in 2030</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USD 2.21 Billion</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Overall Growth Rate</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CAGR of 9.8% (2024 – 2030)</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Base Year for Estimation</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2023</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Historical Data</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2017 – 2021</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Unit</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USD Million, CAGR (2024 – 2030)</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Segmentation</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By Product Type, By Application, By End User, By Geography</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By Product Type</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Porcine-Derived ECM, Bovine-Derived ECM, Others</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By Application</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Cardiovascular, Soft Tissue, Hernia Repair, Orthopedic, Wound Care, Others</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lastRenderedPageBreak/>
              <w:t>By End User</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Hospitals, ASCs, Specialty Clinics, Academic &amp; Research Institutes</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By Region</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North America, Europe, Asia-Pacific, Latin America, Middle East &amp; Africa</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Country Scope</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U.S., UK, Germany, China, India, Japan, Brazil, UAE, South Korea, etc.</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Drivers</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Biologic superiority over synthetics, increasing surgical volumes, rise of regenerative medicine</w:t>
            </w:r>
          </w:p>
        </w:tc>
      </w:tr>
      <w:tr w:rsidR="00CA097D" w:rsidRPr="00CA097D" w:rsidTr="00CA097D">
        <w:trPr>
          <w:tblCellSpacing w:w="15" w:type="dxa"/>
        </w:trPr>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Customization Option</w:t>
            </w:r>
          </w:p>
        </w:tc>
        <w:tc>
          <w:tcPr>
            <w:tcW w:w="0" w:type="auto"/>
            <w:vAlign w:val="center"/>
            <w:hideMark/>
          </w:tcPr>
          <w:p w:rsidR="00CA097D" w:rsidRPr="00CA097D" w:rsidRDefault="00CA097D" w:rsidP="00CA097D">
            <w:pPr>
              <w:spacing w:after="0"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Available upon request</w:t>
            </w:r>
          </w:p>
        </w:tc>
      </w:tr>
    </w:tbl>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C. Top 5 FAQs</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proofErr w:type="gramStart"/>
      <w:r w:rsidRPr="00CA097D">
        <w:rPr>
          <w:rFonts w:ascii="Times New Roman" w:eastAsia="Times New Roman" w:hAnsi="Times New Roman" w:cs="Times New Roman"/>
          <w:b/>
          <w:bCs/>
          <w:sz w:val="24"/>
          <w:szCs w:val="24"/>
        </w:rPr>
        <w:t>1. How big is the extracellular matrix</w:t>
      </w:r>
      <w:proofErr w:type="gramEnd"/>
      <w:r w:rsidRPr="00CA097D">
        <w:rPr>
          <w:rFonts w:ascii="Times New Roman" w:eastAsia="Times New Roman" w:hAnsi="Times New Roman" w:cs="Times New Roman"/>
          <w:b/>
          <w:bCs/>
          <w:sz w:val="24"/>
          <w:szCs w:val="24"/>
        </w:rPr>
        <w:t xml:space="preserve"> patches market?</w:t>
      </w:r>
      <w:r w:rsidRPr="00CA097D">
        <w:rPr>
          <w:rFonts w:ascii="Times New Roman" w:eastAsia="Times New Roman" w:hAnsi="Times New Roman" w:cs="Times New Roman"/>
          <w:sz w:val="24"/>
          <w:szCs w:val="24"/>
        </w:rPr>
        <w:br/>
        <w:t xml:space="preserve">The global extracellular matrix patches market was valued at </w:t>
      </w:r>
      <w:r w:rsidRPr="00CA097D">
        <w:rPr>
          <w:rFonts w:ascii="Times New Roman" w:eastAsia="Times New Roman" w:hAnsi="Times New Roman" w:cs="Times New Roman"/>
          <w:b/>
          <w:bCs/>
          <w:sz w:val="24"/>
          <w:szCs w:val="24"/>
        </w:rPr>
        <w:t>USD 1.26 billion in 2024</w:t>
      </w:r>
      <w:r w:rsidRPr="00CA097D">
        <w:rPr>
          <w:rFonts w:ascii="Times New Roman" w:eastAsia="Times New Roman" w:hAnsi="Times New Roman" w:cs="Times New Roman"/>
          <w:sz w:val="24"/>
          <w:szCs w:val="24"/>
        </w:rPr>
        <w:t>.</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2. What is the CAGR for ECM patches during the forecast period?</w:t>
      </w:r>
      <w:r w:rsidRPr="00CA097D">
        <w:rPr>
          <w:rFonts w:ascii="Times New Roman" w:eastAsia="Times New Roman" w:hAnsi="Times New Roman" w:cs="Times New Roman"/>
          <w:sz w:val="24"/>
          <w:szCs w:val="24"/>
        </w:rPr>
        <w:br/>
        <w:t xml:space="preserve">The market is expected to grow at a </w:t>
      </w:r>
      <w:r w:rsidRPr="00CA097D">
        <w:rPr>
          <w:rFonts w:ascii="Times New Roman" w:eastAsia="Times New Roman" w:hAnsi="Times New Roman" w:cs="Times New Roman"/>
          <w:b/>
          <w:bCs/>
          <w:sz w:val="24"/>
          <w:szCs w:val="24"/>
        </w:rPr>
        <w:t>CAGR of 9.8% from 2024 to 2030</w:t>
      </w:r>
      <w:r w:rsidRPr="00CA097D">
        <w:rPr>
          <w:rFonts w:ascii="Times New Roman" w:eastAsia="Times New Roman" w:hAnsi="Times New Roman" w:cs="Times New Roman"/>
          <w:sz w:val="24"/>
          <w:szCs w:val="24"/>
        </w:rPr>
        <w:t>.</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3. Who are the major players in the ECM patches market?</w:t>
      </w:r>
      <w:r w:rsidRPr="00CA097D">
        <w:rPr>
          <w:rFonts w:ascii="Times New Roman" w:eastAsia="Times New Roman" w:hAnsi="Times New Roman" w:cs="Times New Roman"/>
          <w:sz w:val="24"/>
          <w:szCs w:val="24"/>
        </w:rPr>
        <w:br/>
        <w:t xml:space="preserve">Leading players include </w:t>
      </w:r>
      <w:r w:rsidRPr="00CA097D">
        <w:rPr>
          <w:rFonts w:ascii="Times New Roman" w:eastAsia="Times New Roman" w:hAnsi="Times New Roman" w:cs="Times New Roman"/>
          <w:b/>
          <w:bCs/>
          <w:sz w:val="24"/>
          <w:szCs w:val="24"/>
        </w:rPr>
        <w:t>Cook Biotech</w:t>
      </w:r>
      <w:r w:rsidRPr="00CA097D">
        <w:rPr>
          <w:rFonts w:ascii="Times New Roman" w:eastAsia="Times New Roman" w:hAnsi="Times New Roman" w:cs="Times New Roman"/>
          <w:sz w:val="24"/>
          <w:szCs w:val="24"/>
        </w:rPr>
        <w:t xml:space="preserve">, </w:t>
      </w:r>
      <w:proofErr w:type="spellStart"/>
      <w:r w:rsidRPr="00CA097D">
        <w:rPr>
          <w:rFonts w:ascii="Times New Roman" w:eastAsia="Times New Roman" w:hAnsi="Times New Roman" w:cs="Times New Roman"/>
          <w:b/>
          <w:bCs/>
          <w:sz w:val="24"/>
          <w:szCs w:val="24"/>
        </w:rPr>
        <w:t>Aroa</w:t>
      </w:r>
      <w:proofErr w:type="spellEnd"/>
      <w:r w:rsidRPr="00CA097D">
        <w:rPr>
          <w:rFonts w:ascii="Times New Roman" w:eastAsia="Times New Roman" w:hAnsi="Times New Roman" w:cs="Times New Roman"/>
          <w:b/>
          <w:bCs/>
          <w:sz w:val="24"/>
          <w:szCs w:val="24"/>
        </w:rPr>
        <w:t xml:space="preserve"> </w:t>
      </w:r>
      <w:proofErr w:type="spellStart"/>
      <w:r w:rsidRPr="00CA097D">
        <w:rPr>
          <w:rFonts w:ascii="Times New Roman" w:eastAsia="Times New Roman" w:hAnsi="Times New Roman" w:cs="Times New Roman"/>
          <w:b/>
          <w:bCs/>
          <w:sz w:val="24"/>
          <w:szCs w:val="24"/>
        </w:rPr>
        <w:t>Biosurgery</w:t>
      </w:r>
      <w:proofErr w:type="spellEnd"/>
      <w:r w:rsidRPr="00CA097D">
        <w:rPr>
          <w:rFonts w:ascii="Times New Roman" w:eastAsia="Times New Roman" w:hAnsi="Times New Roman" w:cs="Times New Roman"/>
          <w:sz w:val="24"/>
          <w:szCs w:val="24"/>
        </w:rPr>
        <w:t xml:space="preserve">, </w:t>
      </w:r>
      <w:r w:rsidRPr="00CA097D">
        <w:rPr>
          <w:rFonts w:ascii="Times New Roman" w:eastAsia="Times New Roman" w:hAnsi="Times New Roman" w:cs="Times New Roman"/>
          <w:b/>
          <w:bCs/>
          <w:sz w:val="24"/>
          <w:szCs w:val="24"/>
        </w:rPr>
        <w:t>Medtronic</w:t>
      </w:r>
      <w:r w:rsidRPr="00CA097D">
        <w:rPr>
          <w:rFonts w:ascii="Times New Roman" w:eastAsia="Times New Roman" w:hAnsi="Times New Roman" w:cs="Times New Roman"/>
          <w:sz w:val="24"/>
          <w:szCs w:val="24"/>
        </w:rPr>
        <w:t xml:space="preserve">, </w:t>
      </w:r>
      <w:r w:rsidRPr="00CA097D">
        <w:rPr>
          <w:rFonts w:ascii="Times New Roman" w:eastAsia="Times New Roman" w:hAnsi="Times New Roman" w:cs="Times New Roman"/>
          <w:b/>
          <w:bCs/>
          <w:sz w:val="24"/>
          <w:szCs w:val="24"/>
        </w:rPr>
        <w:t xml:space="preserve">Integra </w:t>
      </w:r>
      <w:proofErr w:type="spellStart"/>
      <w:r w:rsidRPr="00CA097D">
        <w:rPr>
          <w:rFonts w:ascii="Times New Roman" w:eastAsia="Times New Roman" w:hAnsi="Times New Roman" w:cs="Times New Roman"/>
          <w:b/>
          <w:bCs/>
          <w:sz w:val="24"/>
          <w:szCs w:val="24"/>
        </w:rPr>
        <w:t>LifeSciences</w:t>
      </w:r>
      <w:proofErr w:type="spellEnd"/>
      <w:r w:rsidRPr="00CA097D">
        <w:rPr>
          <w:rFonts w:ascii="Times New Roman" w:eastAsia="Times New Roman" w:hAnsi="Times New Roman" w:cs="Times New Roman"/>
          <w:sz w:val="24"/>
          <w:szCs w:val="24"/>
        </w:rPr>
        <w:t xml:space="preserve">, and </w:t>
      </w:r>
      <w:proofErr w:type="spellStart"/>
      <w:r w:rsidRPr="00CA097D">
        <w:rPr>
          <w:rFonts w:ascii="Times New Roman" w:eastAsia="Times New Roman" w:hAnsi="Times New Roman" w:cs="Times New Roman"/>
          <w:b/>
          <w:bCs/>
          <w:sz w:val="24"/>
          <w:szCs w:val="24"/>
        </w:rPr>
        <w:t>Aziyo</w:t>
      </w:r>
      <w:proofErr w:type="spellEnd"/>
      <w:r w:rsidRPr="00CA097D">
        <w:rPr>
          <w:rFonts w:ascii="Times New Roman" w:eastAsia="Times New Roman" w:hAnsi="Times New Roman" w:cs="Times New Roman"/>
          <w:b/>
          <w:bCs/>
          <w:sz w:val="24"/>
          <w:szCs w:val="24"/>
        </w:rPr>
        <w:t xml:space="preserve"> Biologics</w:t>
      </w:r>
      <w:r w:rsidRPr="00CA097D">
        <w:rPr>
          <w:rFonts w:ascii="Times New Roman" w:eastAsia="Times New Roman" w:hAnsi="Times New Roman" w:cs="Times New Roman"/>
          <w:sz w:val="24"/>
          <w:szCs w:val="24"/>
        </w:rPr>
        <w:t>.</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4. Which region dominates the ECM patches market?</w:t>
      </w:r>
      <w:r w:rsidRPr="00CA097D">
        <w:rPr>
          <w:rFonts w:ascii="Times New Roman" w:eastAsia="Times New Roman" w:hAnsi="Times New Roman" w:cs="Times New Roman"/>
          <w:sz w:val="24"/>
          <w:szCs w:val="24"/>
        </w:rPr>
        <w:br/>
      </w:r>
      <w:r w:rsidRPr="00CA097D">
        <w:rPr>
          <w:rFonts w:ascii="Times New Roman" w:eastAsia="Times New Roman" w:hAnsi="Times New Roman" w:cs="Times New Roman"/>
          <w:b/>
          <w:bCs/>
          <w:sz w:val="24"/>
          <w:szCs w:val="24"/>
        </w:rPr>
        <w:t>North America</w:t>
      </w:r>
      <w:r w:rsidRPr="00CA097D">
        <w:rPr>
          <w:rFonts w:ascii="Times New Roman" w:eastAsia="Times New Roman" w:hAnsi="Times New Roman" w:cs="Times New Roman"/>
          <w:sz w:val="24"/>
          <w:szCs w:val="24"/>
        </w:rPr>
        <w:t xml:space="preserve"> leads due to its advanced healthcare infrastructure and early biologic adoption.</w:t>
      </w:r>
    </w:p>
    <w:p w:rsidR="00CA097D" w:rsidRPr="00CA097D" w:rsidRDefault="00CA097D" w:rsidP="00CA097D">
      <w:p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b/>
          <w:bCs/>
          <w:sz w:val="24"/>
          <w:szCs w:val="24"/>
        </w:rPr>
        <w:t>5. What factors are driving the ECM patches market?</w:t>
      </w:r>
      <w:r w:rsidRPr="00CA097D">
        <w:rPr>
          <w:rFonts w:ascii="Times New Roman" w:eastAsia="Times New Roman" w:hAnsi="Times New Roman" w:cs="Times New Roman"/>
          <w:sz w:val="24"/>
          <w:szCs w:val="24"/>
        </w:rPr>
        <w:br/>
        <w:t xml:space="preserve">Growth is fueled by </w:t>
      </w:r>
      <w:r w:rsidRPr="00CA097D">
        <w:rPr>
          <w:rFonts w:ascii="Times New Roman" w:eastAsia="Times New Roman" w:hAnsi="Times New Roman" w:cs="Times New Roman"/>
          <w:b/>
          <w:bCs/>
          <w:sz w:val="24"/>
          <w:szCs w:val="24"/>
        </w:rPr>
        <w:t>biologic integration benefits, demand for advanced surgical repair, and regulatory backing for regenerative products</w:t>
      </w:r>
      <w:r w:rsidRPr="00CA097D">
        <w:rPr>
          <w:rFonts w:ascii="Times New Roman" w:eastAsia="Times New Roman" w:hAnsi="Times New Roman" w:cs="Times New Roman"/>
          <w:sz w:val="24"/>
          <w:szCs w:val="24"/>
        </w:rPr>
        <w: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D. JSON-LD Breadcrumb Schema</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A097D">
        <w:rPr>
          <w:rFonts w:ascii="Courier New" w:eastAsia="Times New Roman" w:hAnsi="Courier New" w:cs="Courier New"/>
          <w:sz w:val="20"/>
          <w:szCs w:val="20"/>
        </w:rPr>
        <w:t>json</w:t>
      </w:r>
      <w:proofErr w:type="spellEnd"/>
      <w:proofErr w:type="gramEnd"/>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A097D">
        <w:rPr>
          <w:rFonts w:ascii="Courier New" w:eastAsia="Times New Roman" w:hAnsi="Courier New" w:cs="Courier New"/>
          <w:sz w:val="20"/>
          <w:szCs w:val="20"/>
        </w:rPr>
        <w:t>CopyEdit</w:t>
      </w:r>
      <w:proofErr w:type="spellEnd"/>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"@context": "https://schema.org",</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w:t>
      </w:r>
      <w:proofErr w:type="spellStart"/>
      <w:r w:rsidRPr="00CA097D">
        <w:rPr>
          <w:rFonts w:ascii="Courier New" w:eastAsia="Times New Roman" w:hAnsi="Courier New" w:cs="Courier New"/>
          <w:sz w:val="20"/>
          <w:szCs w:val="20"/>
        </w:rPr>
        <w:t>BreadcrumbList</w:t>
      </w:r>
      <w:proofErr w:type="spellEnd"/>
      <w:r w:rsidRPr="00CA097D">
        <w:rPr>
          <w:rFonts w:ascii="Courier New" w:eastAsia="Times New Roman" w:hAnsi="Courier New" w:cs="Courier New"/>
          <w:sz w:val="20"/>
          <w:szCs w:val="20"/>
        </w:rPr>
        <w: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spellStart"/>
      <w:proofErr w:type="gramStart"/>
      <w:r w:rsidRPr="00CA097D">
        <w:rPr>
          <w:rFonts w:ascii="Courier New" w:eastAsia="Times New Roman" w:hAnsi="Courier New" w:cs="Courier New"/>
          <w:sz w:val="20"/>
          <w:szCs w:val="20"/>
        </w:rPr>
        <w:t>itemListElement</w:t>
      </w:r>
      <w:proofErr w:type="spellEnd"/>
      <w:proofErr w:type="gramEnd"/>
      <w:r w:rsidRPr="00CA097D">
        <w:rPr>
          <w:rFonts w:ascii="Courier New" w:eastAsia="Times New Roman" w:hAnsi="Courier New" w:cs="Courier New"/>
          <w:sz w:val="20"/>
          <w:szCs w:val="20"/>
        </w:rPr>
        <w:t>":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w:t>
      </w:r>
      <w:proofErr w:type="spellStart"/>
      <w:r w:rsidRPr="00CA097D">
        <w:rPr>
          <w:rFonts w:ascii="Courier New" w:eastAsia="Times New Roman" w:hAnsi="Courier New" w:cs="Courier New"/>
          <w:sz w:val="20"/>
          <w:szCs w:val="20"/>
        </w:rPr>
        <w:t>ListItem</w:t>
      </w:r>
      <w:proofErr w:type="spellEnd"/>
      <w:r w:rsidRPr="00CA097D">
        <w:rPr>
          <w:rFonts w:ascii="Courier New" w:eastAsia="Times New Roman" w:hAnsi="Courier New" w:cs="Courier New"/>
          <w:sz w:val="20"/>
          <w:szCs w:val="20"/>
        </w:rPr>
        <w: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position</w:t>
      </w:r>
      <w:proofErr w:type="gramEnd"/>
      <w:r w:rsidRPr="00CA097D">
        <w:rPr>
          <w:rFonts w:ascii="Courier New" w:eastAsia="Times New Roman" w:hAnsi="Courier New" w:cs="Courier New"/>
          <w:sz w:val="20"/>
          <w:szCs w:val="20"/>
        </w:rPr>
        <w:t>": 1,</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"Home",</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item</w:t>
      </w:r>
      <w:proofErr w:type="gramEnd"/>
      <w:r w:rsidRPr="00CA097D">
        <w:rPr>
          <w:rFonts w:ascii="Courier New" w:eastAsia="Times New Roman" w:hAnsi="Courier New" w:cs="Courier New"/>
          <w:sz w:val="20"/>
          <w:szCs w:val="20"/>
        </w:rPr>
        <w:t>": "https://www.strategicmarketresearch.com/"</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lastRenderedPageBreak/>
        <w:t xml:space="preserve">      "@type": "</w:t>
      </w:r>
      <w:proofErr w:type="spellStart"/>
      <w:r w:rsidRPr="00CA097D">
        <w:rPr>
          <w:rFonts w:ascii="Courier New" w:eastAsia="Times New Roman" w:hAnsi="Courier New" w:cs="Courier New"/>
          <w:sz w:val="20"/>
          <w:szCs w:val="20"/>
        </w:rPr>
        <w:t>ListItem</w:t>
      </w:r>
      <w:proofErr w:type="spellEnd"/>
      <w:r w:rsidRPr="00CA097D">
        <w:rPr>
          <w:rFonts w:ascii="Courier New" w:eastAsia="Times New Roman" w:hAnsi="Courier New" w:cs="Courier New"/>
          <w:sz w:val="20"/>
          <w:szCs w:val="20"/>
        </w:rPr>
        <w: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position</w:t>
      </w:r>
      <w:proofErr w:type="gramEnd"/>
      <w:r w:rsidRPr="00CA097D">
        <w:rPr>
          <w:rFonts w:ascii="Courier New" w:eastAsia="Times New Roman" w:hAnsi="Courier New" w:cs="Courier New"/>
          <w:sz w:val="20"/>
          <w:szCs w:val="20"/>
        </w:rPr>
        <w:t>": 2,</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"Healthcare",</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item</w:t>
      </w:r>
      <w:proofErr w:type="gramEnd"/>
      <w:r w:rsidRPr="00CA097D">
        <w:rPr>
          <w:rFonts w:ascii="Courier New" w:eastAsia="Times New Roman" w:hAnsi="Courier New" w:cs="Courier New"/>
          <w:sz w:val="20"/>
          <w:szCs w:val="20"/>
        </w:rPr>
        <w:t>": "https://www.strategicmarketresearch.com/reports/healthcare"</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w:t>
      </w:r>
      <w:proofErr w:type="spellStart"/>
      <w:r w:rsidRPr="00CA097D">
        <w:rPr>
          <w:rFonts w:ascii="Courier New" w:eastAsia="Times New Roman" w:hAnsi="Courier New" w:cs="Courier New"/>
          <w:sz w:val="20"/>
          <w:szCs w:val="20"/>
        </w:rPr>
        <w:t>ListItem</w:t>
      </w:r>
      <w:proofErr w:type="spellEnd"/>
      <w:r w:rsidRPr="00CA097D">
        <w:rPr>
          <w:rFonts w:ascii="Courier New" w:eastAsia="Times New Roman" w:hAnsi="Courier New" w:cs="Courier New"/>
          <w:sz w:val="20"/>
          <w:szCs w:val="20"/>
        </w:rPr>
        <w: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position</w:t>
      </w:r>
      <w:proofErr w:type="gramEnd"/>
      <w:r w:rsidRPr="00CA097D">
        <w:rPr>
          <w:rFonts w:ascii="Courier New" w:eastAsia="Times New Roman" w:hAnsi="Courier New" w:cs="Courier New"/>
          <w:sz w:val="20"/>
          <w:szCs w:val="20"/>
        </w:rPr>
        <w:t>": 3,</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"Extracellular Matrix (ECM) Patches Market Report 2030",</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item</w:t>
      </w:r>
      <w:proofErr w:type="gramEnd"/>
      <w:r w:rsidRPr="00CA097D">
        <w:rPr>
          <w:rFonts w:ascii="Courier New" w:eastAsia="Times New Roman" w:hAnsi="Courier New" w:cs="Courier New"/>
          <w:sz w:val="20"/>
          <w:szCs w:val="20"/>
        </w:rPr>
        <w:t>": "https://www.strategicmarketresearch.com/market-report/extracellular-matrix-patches-market"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E. JSON-LD FAQ Schema</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A097D">
        <w:rPr>
          <w:rFonts w:ascii="Courier New" w:eastAsia="Times New Roman" w:hAnsi="Courier New" w:cs="Courier New"/>
          <w:sz w:val="20"/>
          <w:szCs w:val="20"/>
        </w:rPr>
        <w:t>json</w:t>
      </w:r>
      <w:proofErr w:type="spellEnd"/>
      <w:proofErr w:type="gramEnd"/>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A097D">
        <w:rPr>
          <w:rFonts w:ascii="Courier New" w:eastAsia="Times New Roman" w:hAnsi="Courier New" w:cs="Courier New"/>
          <w:sz w:val="20"/>
          <w:szCs w:val="20"/>
        </w:rPr>
        <w:t>CopyEdit</w:t>
      </w:r>
      <w:proofErr w:type="spellEnd"/>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"@context": "https://schema.org",</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w:t>
      </w:r>
      <w:proofErr w:type="spellStart"/>
      <w:r w:rsidRPr="00CA097D">
        <w:rPr>
          <w:rFonts w:ascii="Courier New" w:eastAsia="Times New Roman" w:hAnsi="Courier New" w:cs="Courier New"/>
          <w:sz w:val="20"/>
          <w:szCs w:val="20"/>
        </w:rPr>
        <w:t>FAQPage</w:t>
      </w:r>
      <w:proofErr w:type="spellEnd"/>
      <w:r w:rsidRPr="00CA097D">
        <w:rPr>
          <w:rFonts w:ascii="Courier New" w:eastAsia="Times New Roman" w:hAnsi="Courier New" w:cs="Courier New"/>
          <w:sz w:val="20"/>
          <w:szCs w:val="20"/>
        </w:rPr>
        <w: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spellStart"/>
      <w:proofErr w:type="gramStart"/>
      <w:r w:rsidRPr="00CA097D">
        <w:rPr>
          <w:rFonts w:ascii="Courier New" w:eastAsia="Times New Roman" w:hAnsi="Courier New" w:cs="Courier New"/>
          <w:sz w:val="20"/>
          <w:szCs w:val="20"/>
        </w:rPr>
        <w:t>mainEntity</w:t>
      </w:r>
      <w:proofErr w:type="spellEnd"/>
      <w:proofErr w:type="gramEnd"/>
      <w:r w:rsidRPr="00CA097D">
        <w:rPr>
          <w:rFonts w:ascii="Courier New" w:eastAsia="Times New Roman" w:hAnsi="Courier New" w:cs="Courier New"/>
          <w:sz w:val="20"/>
          <w:szCs w:val="20"/>
        </w:rPr>
        <w:t>":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"Question",</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"How big is the extracellular matrix patches market?",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spellStart"/>
      <w:proofErr w:type="gramStart"/>
      <w:r w:rsidRPr="00CA097D">
        <w:rPr>
          <w:rFonts w:ascii="Courier New" w:eastAsia="Times New Roman" w:hAnsi="Courier New" w:cs="Courier New"/>
          <w:sz w:val="20"/>
          <w:szCs w:val="20"/>
        </w:rPr>
        <w:t>acceptedAnswer</w:t>
      </w:r>
      <w:proofErr w:type="spellEnd"/>
      <w:proofErr w:type="gramEnd"/>
      <w:r w:rsidRPr="00CA097D">
        <w:rPr>
          <w:rFonts w:ascii="Courier New" w:eastAsia="Times New Roman" w:hAnsi="Courier New" w:cs="Courier New"/>
          <w:sz w:val="20"/>
          <w:szCs w:val="20"/>
        </w:rPr>
        <w:t>":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"Answer",</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text</w:t>
      </w:r>
      <w:proofErr w:type="gramEnd"/>
      <w:r w:rsidRPr="00CA097D">
        <w:rPr>
          <w:rFonts w:ascii="Courier New" w:eastAsia="Times New Roman" w:hAnsi="Courier New" w:cs="Courier New"/>
          <w:sz w:val="20"/>
          <w:szCs w:val="20"/>
        </w:rPr>
        <w:t>": "The global extracellular matrix patches market was valued at USD 1.26 billion in 2024."</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"Question",</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"What is the CAGR for ECM patches during the forecast period?",</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spellStart"/>
      <w:proofErr w:type="gramStart"/>
      <w:r w:rsidRPr="00CA097D">
        <w:rPr>
          <w:rFonts w:ascii="Courier New" w:eastAsia="Times New Roman" w:hAnsi="Courier New" w:cs="Courier New"/>
          <w:sz w:val="20"/>
          <w:szCs w:val="20"/>
        </w:rPr>
        <w:t>acceptedAnswer</w:t>
      </w:r>
      <w:proofErr w:type="spellEnd"/>
      <w:proofErr w:type="gramEnd"/>
      <w:r w:rsidRPr="00CA097D">
        <w:rPr>
          <w:rFonts w:ascii="Courier New" w:eastAsia="Times New Roman" w:hAnsi="Courier New" w:cs="Courier New"/>
          <w:sz w:val="20"/>
          <w:szCs w:val="20"/>
        </w:rPr>
        <w:t>":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"Answer",</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text</w:t>
      </w:r>
      <w:proofErr w:type="gramEnd"/>
      <w:r w:rsidRPr="00CA097D">
        <w:rPr>
          <w:rFonts w:ascii="Courier New" w:eastAsia="Times New Roman" w:hAnsi="Courier New" w:cs="Courier New"/>
          <w:sz w:val="20"/>
          <w:szCs w:val="20"/>
        </w:rPr>
        <w:t>": "The market is expected to grow at a CAGR of 9.8% from 2024 to 2030."</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"Question",</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"Who are the major players in the ECM patches market?",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spellStart"/>
      <w:proofErr w:type="gramStart"/>
      <w:r w:rsidRPr="00CA097D">
        <w:rPr>
          <w:rFonts w:ascii="Courier New" w:eastAsia="Times New Roman" w:hAnsi="Courier New" w:cs="Courier New"/>
          <w:sz w:val="20"/>
          <w:szCs w:val="20"/>
        </w:rPr>
        <w:t>acceptedAnswer</w:t>
      </w:r>
      <w:proofErr w:type="spellEnd"/>
      <w:proofErr w:type="gramEnd"/>
      <w:r w:rsidRPr="00CA097D">
        <w:rPr>
          <w:rFonts w:ascii="Courier New" w:eastAsia="Times New Roman" w:hAnsi="Courier New" w:cs="Courier New"/>
          <w:sz w:val="20"/>
          <w:szCs w:val="20"/>
        </w:rPr>
        <w:t>":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"Answer",</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text</w:t>
      </w:r>
      <w:proofErr w:type="gramEnd"/>
      <w:r w:rsidRPr="00CA097D">
        <w:rPr>
          <w:rFonts w:ascii="Courier New" w:eastAsia="Times New Roman" w:hAnsi="Courier New" w:cs="Courier New"/>
          <w:sz w:val="20"/>
          <w:szCs w:val="20"/>
        </w:rPr>
        <w:t xml:space="preserve">": "Leading players include Cook Biotech, </w:t>
      </w:r>
      <w:proofErr w:type="spellStart"/>
      <w:r w:rsidRPr="00CA097D">
        <w:rPr>
          <w:rFonts w:ascii="Courier New" w:eastAsia="Times New Roman" w:hAnsi="Courier New" w:cs="Courier New"/>
          <w:sz w:val="20"/>
          <w:szCs w:val="20"/>
        </w:rPr>
        <w:t>Aroa</w:t>
      </w:r>
      <w:proofErr w:type="spellEnd"/>
      <w:r w:rsidRPr="00CA097D">
        <w:rPr>
          <w:rFonts w:ascii="Courier New" w:eastAsia="Times New Roman" w:hAnsi="Courier New" w:cs="Courier New"/>
          <w:sz w:val="20"/>
          <w:szCs w:val="20"/>
        </w:rPr>
        <w:t xml:space="preserve"> </w:t>
      </w:r>
      <w:proofErr w:type="spellStart"/>
      <w:r w:rsidRPr="00CA097D">
        <w:rPr>
          <w:rFonts w:ascii="Courier New" w:eastAsia="Times New Roman" w:hAnsi="Courier New" w:cs="Courier New"/>
          <w:sz w:val="20"/>
          <w:szCs w:val="20"/>
        </w:rPr>
        <w:t>Biosurgery</w:t>
      </w:r>
      <w:proofErr w:type="spellEnd"/>
      <w:r w:rsidRPr="00CA097D">
        <w:rPr>
          <w:rFonts w:ascii="Courier New" w:eastAsia="Times New Roman" w:hAnsi="Courier New" w:cs="Courier New"/>
          <w:sz w:val="20"/>
          <w:szCs w:val="20"/>
        </w:rPr>
        <w:t xml:space="preserve">, Medtronic, Integra </w:t>
      </w:r>
      <w:proofErr w:type="spellStart"/>
      <w:r w:rsidRPr="00CA097D">
        <w:rPr>
          <w:rFonts w:ascii="Courier New" w:eastAsia="Times New Roman" w:hAnsi="Courier New" w:cs="Courier New"/>
          <w:sz w:val="20"/>
          <w:szCs w:val="20"/>
        </w:rPr>
        <w:t>LifeSciences</w:t>
      </w:r>
      <w:proofErr w:type="spellEnd"/>
      <w:r w:rsidRPr="00CA097D">
        <w:rPr>
          <w:rFonts w:ascii="Courier New" w:eastAsia="Times New Roman" w:hAnsi="Courier New" w:cs="Courier New"/>
          <w:sz w:val="20"/>
          <w:szCs w:val="20"/>
        </w:rPr>
        <w:t xml:space="preserve">, and </w:t>
      </w:r>
      <w:proofErr w:type="spellStart"/>
      <w:r w:rsidRPr="00CA097D">
        <w:rPr>
          <w:rFonts w:ascii="Courier New" w:eastAsia="Times New Roman" w:hAnsi="Courier New" w:cs="Courier New"/>
          <w:sz w:val="20"/>
          <w:szCs w:val="20"/>
        </w:rPr>
        <w:t>Aziyo</w:t>
      </w:r>
      <w:proofErr w:type="spellEnd"/>
      <w:r w:rsidRPr="00CA097D">
        <w:rPr>
          <w:rFonts w:ascii="Courier New" w:eastAsia="Times New Roman" w:hAnsi="Courier New" w:cs="Courier New"/>
          <w:sz w:val="20"/>
          <w:szCs w:val="20"/>
        </w:rPr>
        <w:t xml:space="preserve"> Biologics."</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"Question",</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"Which region dominates the ECM patches market?",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spellStart"/>
      <w:proofErr w:type="gramStart"/>
      <w:r w:rsidRPr="00CA097D">
        <w:rPr>
          <w:rFonts w:ascii="Courier New" w:eastAsia="Times New Roman" w:hAnsi="Courier New" w:cs="Courier New"/>
          <w:sz w:val="20"/>
          <w:szCs w:val="20"/>
        </w:rPr>
        <w:t>acceptedAnswer</w:t>
      </w:r>
      <w:proofErr w:type="spellEnd"/>
      <w:proofErr w:type="gramEnd"/>
      <w:r w:rsidRPr="00CA097D">
        <w:rPr>
          <w:rFonts w:ascii="Courier New" w:eastAsia="Times New Roman" w:hAnsi="Courier New" w:cs="Courier New"/>
          <w:sz w:val="20"/>
          <w:szCs w:val="20"/>
        </w:rPr>
        <w:t>":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"Answer",</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lastRenderedPageBreak/>
        <w:t xml:space="preserve">        "</w:t>
      </w:r>
      <w:proofErr w:type="gramStart"/>
      <w:r w:rsidRPr="00CA097D">
        <w:rPr>
          <w:rFonts w:ascii="Courier New" w:eastAsia="Times New Roman" w:hAnsi="Courier New" w:cs="Courier New"/>
          <w:sz w:val="20"/>
          <w:szCs w:val="20"/>
        </w:rPr>
        <w:t>text</w:t>
      </w:r>
      <w:proofErr w:type="gramEnd"/>
      <w:r w:rsidRPr="00CA097D">
        <w:rPr>
          <w:rFonts w:ascii="Courier New" w:eastAsia="Times New Roman" w:hAnsi="Courier New" w:cs="Courier New"/>
          <w:sz w:val="20"/>
          <w:szCs w:val="20"/>
        </w:rPr>
        <w:t>": "North America leads due to its advanced healthcare infrastructure and early biologic adoption."</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"Question",</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name</w:t>
      </w:r>
      <w:proofErr w:type="gramEnd"/>
      <w:r w:rsidRPr="00CA097D">
        <w:rPr>
          <w:rFonts w:ascii="Courier New" w:eastAsia="Times New Roman" w:hAnsi="Courier New" w:cs="Courier New"/>
          <w:sz w:val="20"/>
          <w:szCs w:val="20"/>
        </w:rPr>
        <w:t>": "What factors are driving the ECM patches market?",</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spellStart"/>
      <w:proofErr w:type="gramStart"/>
      <w:r w:rsidRPr="00CA097D">
        <w:rPr>
          <w:rFonts w:ascii="Courier New" w:eastAsia="Times New Roman" w:hAnsi="Courier New" w:cs="Courier New"/>
          <w:sz w:val="20"/>
          <w:szCs w:val="20"/>
        </w:rPr>
        <w:t>acceptedAnswer</w:t>
      </w:r>
      <w:proofErr w:type="spellEnd"/>
      <w:proofErr w:type="gramEnd"/>
      <w:r w:rsidRPr="00CA097D">
        <w:rPr>
          <w:rFonts w:ascii="Courier New" w:eastAsia="Times New Roman" w:hAnsi="Courier New" w:cs="Courier New"/>
          <w:sz w:val="20"/>
          <w:szCs w:val="20"/>
        </w:rPr>
        <w:t>":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"@type": "Answer",</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roofErr w:type="gramStart"/>
      <w:r w:rsidRPr="00CA097D">
        <w:rPr>
          <w:rFonts w:ascii="Courier New" w:eastAsia="Times New Roman" w:hAnsi="Courier New" w:cs="Courier New"/>
          <w:sz w:val="20"/>
          <w:szCs w:val="20"/>
        </w:rPr>
        <w:t>text</w:t>
      </w:r>
      <w:proofErr w:type="gramEnd"/>
      <w:r w:rsidRPr="00CA097D">
        <w:rPr>
          <w:rFonts w:ascii="Courier New" w:eastAsia="Times New Roman" w:hAnsi="Courier New" w:cs="Courier New"/>
          <w:sz w:val="20"/>
          <w:szCs w:val="20"/>
        </w:rPr>
        <w:t>": "Growth is fueled by biologic integration benefits, demand for advanced surgical repair, and regulatory backing for regenerative products."</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 xml:space="preserve">  ]</w:t>
      </w:r>
    </w:p>
    <w:p w:rsidR="00CA097D" w:rsidRPr="00CA097D" w:rsidRDefault="00CA097D" w:rsidP="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097D">
        <w:rPr>
          <w:rFonts w:ascii="Courier New" w:eastAsia="Times New Roman" w:hAnsi="Courier New" w:cs="Courier New"/>
          <w:sz w:val="20"/>
          <w:szCs w:val="20"/>
        </w:rPr>
        <w: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1729AF" w:rsidRDefault="001729A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A097D" w:rsidRPr="00CA097D" w:rsidRDefault="00CA097D" w:rsidP="00CA097D">
      <w:pPr>
        <w:spacing w:after="0" w:line="240" w:lineRule="auto"/>
        <w:rPr>
          <w:rFonts w:ascii="Times New Roman" w:eastAsia="Times New Roman" w:hAnsi="Times New Roman" w:cs="Times New Roman"/>
          <w:sz w:val="24"/>
          <w:szCs w:val="24"/>
        </w:rPr>
      </w:pPr>
    </w:p>
    <w:p w:rsidR="00CA097D" w:rsidRPr="00CA097D" w:rsidRDefault="00CA097D" w:rsidP="00CA097D">
      <w:pPr>
        <w:spacing w:before="100" w:beforeAutospacing="1" w:after="100" w:afterAutospacing="1" w:line="240" w:lineRule="auto"/>
        <w:outlineLvl w:val="1"/>
        <w:rPr>
          <w:rFonts w:ascii="Times New Roman" w:eastAsia="Times New Roman" w:hAnsi="Times New Roman" w:cs="Times New Roman"/>
          <w:b/>
          <w:bCs/>
          <w:sz w:val="36"/>
          <w:szCs w:val="36"/>
        </w:rPr>
      </w:pPr>
      <w:r w:rsidRPr="00CA097D">
        <w:rPr>
          <w:rFonts w:ascii="Times New Roman" w:eastAsia="Times New Roman" w:hAnsi="Times New Roman" w:cs="Times New Roman"/>
          <w:b/>
          <w:bCs/>
          <w:sz w:val="36"/>
          <w:szCs w:val="36"/>
        </w:rPr>
        <w:t>9. Table of Contents for Extracellular Matrix (ECM) Patches Market Report (2024–2030)</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Executive Summary</w:t>
      </w:r>
    </w:p>
    <w:p w:rsidR="00CA097D" w:rsidRPr="00CA097D" w:rsidRDefault="00CA097D" w:rsidP="00CA09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Overview</w:t>
      </w:r>
    </w:p>
    <w:p w:rsidR="00CA097D" w:rsidRPr="00CA097D" w:rsidRDefault="00CA097D" w:rsidP="00CA09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Attractiveness by Product Type, Application, End User, and Region</w:t>
      </w:r>
    </w:p>
    <w:p w:rsidR="00CA097D" w:rsidRPr="00CA097D" w:rsidRDefault="00CA097D" w:rsidP="00CA09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Strategic Insights from Key Executives (CXO Perspective)</w:t>
      </w:r>
    </w:p>
    <w:p w:rsidR="00CA097D" w:rsidRPr="00CA097D" w:rsidRDefault="00CA097D" w:rsidP="00CA09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Historical Market Size and Future Projections (2022–2030)</w:t>
      </w:r>
    </w:p>
    <w:p w:rsidR="00CA097D" w:rsidRPr="00CA097D" w:rsidRDefault="00CA097D" w:rsidP="00CA09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Summary of Market Segmentation by Product Type, Application, End User, and Region</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Market Share Analysis</w:t>
      </w:r>
    </w:p>
    <w:p w:rsidR="00CA097D" w:rsidRPr="00CA097D" w:rsidRDefault="00CA097D" w:rsidP="00CA09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Leading Players by Revenue and Market Share</w:t>
      </w:r>
    </w:p>
    <w:p w:rsidR="00CA097D" w:rsidRPr="00CA097D" w:rsidRDefault="00CA097D" w:rsidP="00CA09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Share Analysis by Product Type, Application, and End User</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Investment Opportunities in the ECM Patches Market</w:t>
      </w:r>
    </w:p>
    <w:p w:rsidR="00CA097D" w:rsidRPr="00CA097D" w:rsidRDefault="00CA097D" w:rsidP="00CA09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Key Developments and Innovations</w:t>
      </w:r>
    </w:p>
    <w:p w:rsidR="00CA097D" w:rsidRPr="00CA097D" w:rsidRDefault="00CA097D" w:rsidP="00CA09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Mergers, Acquisitions, and Strategic Partnerships</w:t>
      </w:r>
    </w:p>
    <w:p w:rsidR="00CA097D" w:rsidRPr="00CA097D" w:rsidRDefault="00CA097D" w:rsidP="00CA09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High-Growth Segments for Investment</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Market Introduction</w:t>
      </w:r>
    </w:p>
    <w:p w:rsidR="00CA097D" w:rsidRPr="00CA097D" w:rsidRDefault="00CA097D" w:rsidP="00CA09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Definition and Scope of the Study</w:t>
      </w:r>
    </w:p>
    <w:p w:rsidR="00CA097D" w:rsidRPr="00CA097D" w:rsidRDefault="00CA097D" w:rsidP="00CA09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Structure and Key Findings</w:t>
      </w:r>
    </w:p>
    <w:p w:rsidR="00CA097D" w:rsidRPr="00CA097D" w:rsidRDefault="00CA097D" w:rsidP="00CA09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Overview of Top Investment Pockets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Research Methodology</w:t>
      </w:r>
    </w:p>
    <w:p w:rsidR="00CA097D" w:rsidRPr="00CA097D" w:rsidRDefault="00CA097D" w:rsidP="00CA09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Research Process Overview</w:t>
      </w:r>
    </w:p>
    <w:p w:rsidR="00CA097D" w:rsidRPr="00CA097D" w:rsidRDefault="00CA097D" w:rsidP="00CA09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Primary and Secondary Research Approaches</w:t>
      </w:r>
    </w:p>
    <w:p w:rsidR="00CA097D" w:rsidRPr="00CA097D" w:rsidRDefault="00CA097D" w:rsidP="00CA09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Size Estimation and Forecasting Techniques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91"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Market Dynamics</w:t>
      </w:r>
    </w:p>
    <w:p w:rsidR="00CA097D" w:rsidRPr="00CA097D" w:rsidRDefault="00CA097D" w:rsidP="00CA09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Key Market Drivers</w:t>
      </w:r>
    </w:p>
    <w:p w:rsidR="00CA097D" w:rsidRPr="00CA097D" w:rsidRDefault="00CA097D" w:rsidP="00CA09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Challenges and Restraints Impacting Growth</w:t>
      </w:r>
    </w:p>
    <w:p w:rsidR="00CA097D" w:rsidRPr="00CA097D" w:rsidRDefault="00CA097D" w:rsidP="00CA09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Emerging Opportunities for Stakeholders</w:t>
      </w:r>
    </w:p>
    <w:p w:rsidR="00CA097D" w:rsidRPr="00CA097D" w:rsidRDefault="00CA097D" w:rsidP="00CA09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Impact of Regulatory and Reimbursement Shifts</w:t>
      </w:r>
    </w:p>
    <w:p w:rsidR="00CA097D" w:rsidRPr="00CA097D" w:rsidRDefault="00CA097D" w:rsidP="00CA09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Evolution of Surgical and Clinical Adoption</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Global ECM Patches Market Analysis</w:t>
      </w:r>
    </w:p>
    <w:p w:rsidR="00CA097D" w:rsidRPr="00CA097D" w:rsidRDefault="00CA097D" w:rsidP="00CA09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Historical Market Size and Volume (2022–2023)</w:t>
      </w:r>
    </w:p>
    <w:p w:rsidR="00CA097D" w:rsidRPr="00CA097D" w:rsidRDefault="00CA097D" w:rsidP="00CA09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Size and Volume Forecasts (2024–2030)</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By Product Type:</w:t>
      </w:r>
    </w:p>
    <w:p w:rsidR="00CA097D" w:rsidRPr="00CA097D" w:rsidRDefault="00CA097D" w:rsidP="00CA09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Porcine-Derived ECM Patches</w:t>
      </w:r>
    </w:p>
    <w:p w:rsidR="00CA097D" w:rsidRPr="00CA097D" w:rsidRDefault="00CA097D" w:rsidP="00CA09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Bovine-Derived ECM Patches</w:t>
      </w:r>
    </w:p>
    <w:p w:rsidR="00CA097D" w:rsidRPr="00CA097D" w:rsidRDefault="00CA097D" w:rsidP="00CA09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Other Sources</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By Application:</w:t>
      </w:r>
    </w:p>
    <w:p w:rsidR="00CA097D" w:rsidRPr="00CA097D" w:rsidRDefault="00CA097D" w:rsidP="00CA09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Cardiovascular Surgery</w:t>
      </w:r>
    </w:p>
    <w:p w:rsidR="00CA097D" w:rsidRPr="00CA097D" w:rsidRDefault="00CA097D" w:rsidP="00CA09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General &amp; Soft Tissue Repair</w:t>
      </w:r>
    </w:p>
    <w:p w:rsidR="00CA097D" w:rsidRPr="00CA097D" w:rsidRDefault="00CA097D" w:rsidP="00CA09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Hernia Repair</w:t>
      </w:r>
    </w:p>
    <w:p w:rsidR="00CA097D" w:rsidRPr="00CA097D" w:rsidRDefault="00CA097D" w:rsidP="00CA09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Orthopedic and Sports Medicine</w:t>
      </w:r>
    </w:p>
    <w:p w:rsidR="00CA097D" w:rsidRPr="00CA097D" w:rsidRDefault="00CA097D" w:rsidP="00CA09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Wound Care &amp; Burns</w:t>
      </w:r>
    </w:p>
    <w:p w:rsidR="00CA097D" w:rsidRPr="00CA097D" w:rsidRDefault="00CA097D" w:rsidP="00CA09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Others</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By End User:</w:t>
      </w:r>
    </w:p>
    <w:p w:rsidR="00CA097D" w:rsidRPr="00CA097D" w:rsidRDefault="00CA097D" w:rsidP="00CA09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Hospitals</w:t>
      </w:r>
    </w:p>
    <w:p w:rsidR="00CA097D" w:rsidRPr="00CA097D" w:rsidRDefault="00CA097D" w:rsidP="00CA09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Ambulatory Surgical Centers (ASCs)</w:t>
      </w:r>
    </w:p>
    <w:p w:rsidR="00CA097D" w:rsidRPr="00CA097D" w:rsidRDefault="00CA097D" w:rsidP="00CA09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Specialty Clinics</w:t>
      </w:r>
    </w:p>
    <w:p w:rsidR="00CA097D" w:rsidRPr="00CA097D" w:rsidRDefault="00CA097D" w:rsidP="00CA09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Academic &amp; Research Institutes</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By Region:</w:t>
      </w:r>
    </w:p>
    <w:p w:rsidR="00CA097D" w:rsidRPr="00CA097D" w:rsidRDefault="00CA097D" w:rsidP="00CA09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North America</w:t>
      </w:r>
    </w:p>
    <w:p w:rsidR="00CA097D" w:rsidRPr="00CA097D" w:rsidRDefault="00CA097D" w:rsidP="00CA09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Europe</w:t>
      </w:r>
    </w:p>
    <w:p w:rsidR="00CA097D" w:rsidRPr="00CA097D" w:rsidRDefault="00CA097D" w:rsidP="00CA09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Asia-Pacific</w:t>
      </w:r>
    </w:p>
    <w:p w:rsidR="00CA097D" w:rsidRPr="00CA097D" w:rsidRDefault="00CA097D" w:rsidP="00CA09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Latin America</w:t>
      </w:r>
    </w:p>
    <w:p w:rsidR="00CA097D" w:rsidRPr="00CA097D" w:rsidRDefault="00CA097D" w:rsidP="00CA09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Middle East &amp; Africa</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93"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Regional Market Analysis</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North America</w:t>
      </w:r>
    </w:p>
    <w:p w:rsidR="00CA097D" w:rsidRPr="00CA097D" w:rsidRDefault="00CA097D" w:rsidP="00CA09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U.S.</w:t>
      </w:r>
    </w:p>
    <w:p w:rsidR="00CA097D" w:rsidRPr="00CA097D" w:rsidRDefault="00CA097D" w:rsidP="00CA09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Canada</w:t>
      </w:r>
    </w:p>
    <w:p w:rsidR="00CA097D" w:rsidRPr="00CA097D" w:rsidRDefault="00CA097D" w:rsidP="00CA09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Mexico</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Europe</w:t>
      </w:r>
    </w:p>
    <w:p w:rsidR="00CA097D" w:rsidRPr="00CA097D" w:rsidRDefault="00CA097D" w:rsidP="00CA09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Germany</w:t>
      </w:r>
    </w:p>
    <w:p w:rsidR="00CA097D" w:rsidRPr="00CA097D" w:rsidRDefault="00CA097D" w:rsidP="00CA09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United Kingdom</w:t>
      </w:r>
    </w:p>
    <w:p w:rsidR="00CA097D" w:rsidRPr="00CA097D" w:rsidRDefault="00CA097D" w:rsidP="00CA09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France</w:t>
      </w:r>
    </w:p>
    <w:p w:rsidR="00CA097D" w:rsidRPr="00CA097D" w:rsidRDefault="00CA097D" w:rsidP="00CA09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Italy</w:t>
      </w:r>
    </w:p>
    <w:p w:rsidR="00CA097D" w:rsidRPr="00CA097D" w:rsidRDefault="00CA097D" w:rsidP="00CA09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Spain</w:t>
      </w:r>
    </w:p>
    <w:p w:rsidR="00CA097D" w:rsidRPr="00CA097D" w:rsidRDefault="00CA097D" w:rsidP="00CA09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Rest of Europe</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Asia-Pacific</w:t>
      </w:r>
    </w:p>
    <w:p w:rsidR="00CA097D" w:rsidRPr="00CA097D" w:rsidRDefault="00CA097D" w:rsidP="00CA09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China</w:t>
      </w:r>
    </w:p>
    <w:p w:rsidR="00CA097D" w:rsidRPr="00CA097D" w:rsidRDefault="00CA097D" w:rsidP="00CA09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India</w:t>
      </w:r>
    </w:p>
    <w:p w:rsidR="00CA097D" w:rsidRPr="00CA097D" w:rsidRDefault="00CA097D" w:rsidP="00CA09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Japan</w:t>
      </w:r>
    </w:p>
    <w:p w:rsidR="00CA097D" w:rsidRPr="00CA097D" w:rsidRDefault="00CA097D" w:rsidP="00CA09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South Korea</w:t>
      </w:r>
    </w:p>
    <w:p w:rsidR="00CA097D" w:rsidRPr="00CA097D" w:rsidRDefault="00CA097D" w:rsidP="00CA09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Australia</w:t>
      </w:r>
    </w:p>
    <w:p w:rsidR="00CA097D" w:rsidRPr="00CA097D" w:rsidRDefault="00CA097D" w:rsidP="00CA09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Rest of Asia-Pacific</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Latin America</w:t>
      </w:r>
    </w:p>
    <w:p w:rsidR="00CA097D" w:rsidRPr="00CA097D" w:rsidRDefault="00CA097D" w:rsidP="00CA09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Brazil</w:t>
      </w:r>
    </w:p>
    <w:p w:rsidR="00CA097D" w:rsidRPr="00CA097D" w:rsidRDefault="00CA097D" w:rsidP="00CA09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Argentina</w:t>
      </w:r>
    </w:p>
    <w:p w:rsidR="00CA097D" w:rsidRPr="00CA097D" w:rsidRDefault="00CA097D" w:rsidP="00CA09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Rest of Latin America</w:t>
      </w:r>
    </w:p>
    <w:p w:rsidR="00CA097D" w:rsidRPr="00CA097D" w:rsidRDefault="00CA097D" w:rsidP="00CA097D">
      <w:pPr>
        <w:spacing w:before="100" w:beforeAutospacing="1" w:after="100" w:afterAutospacing="1" w:line="240" w:lineRule="auto"/>
        <w:outlineLvl w:val="3"/>
        <w:rPr>
          <w:rFonts w:ascii="Times New Roman" w:eastAsia="Times New Roman" w:hAnsi="Times New Roman" w:cs="Times New Roman"/>
          <w:b/>
          <w:bCs/>
          <w:sz w:val="24"/>
          <w:szCs w:val="24"/>
        </w:rPr>
      </w:pPr>
      <w:r w:rsidRPr="00CA097D">
        <w:rPr>
          <w:rFonts w:ascii="Times New Roman" w:eastAsia="Times New Roman" w:hAnsi="Times New Roman" w:cs="Times New Roman"/>
          <w:b/>
          <w:bCs/>
          <w:sz w:val="24"/>
          <w:szCs w:val="24"/>
        </w:rPr>
        <w:t>Middle East &amp; Africa</w:t>
      </w:r>
    </w:p>
    <w:p w:rsidR="00CA097D" w:rsidRPr="00CA097D" w:rsidRDefault="00CA097D" w:rsidP="00CA09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Saudi Arabia</w:t>
      </w:r>
    </w:p>
    <w:p w:rsidR="00CA097D" w:rsidRPr="00CA097D" w:rsidRDefault="00CA097D" w:rsidP="00CA09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UAE</w:t>
      </w:r>
    </w:p>
    <w:p w:rsidR="00CA097D" w:rsidRPr="00CA097D" w:rsidRDefault="00CA097D" w:rsidP="00CA09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South Africa</w:t>
      </w:r>
    </w:p>
    <w:p w:rsidR="00CA097D" w:rsidRPr="00CA097D" w:rsidRDefault="00CA097D" w:rsidP="00CA09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Rest of MEA</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Key Players and Competitive Analysis</w:t>
      </w:r>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Cook Biotech</w:t>
      </w:r>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CA097D">
        <w:rPr>
          <w:rFonts w:ascii="Times New Roman" w:eastAsia="Times New Roman" w:hAnsi="Times New Roman" w:cs="Times New Roman"/>
          <w:sz w:val="24"/>
          <w:szCs w:val="24"/>
        </w:rPr>
        <w:lastRenderedPageBreak/>
        <w:t>Aroa</w:t>
      </w:r>
      <w:proofErr w:type="spellEnd"/>
      <w:r w:rsidRPr="00CA097D">
        <w:rPr>
          <w:rFonts w:ascii="Times New Roman" w:eastAsia="Times New Roman" w:hAnsi="Times New Roman" w:cs="Times New Roman"/>
          <w:sz w:val="24"/>
          <w:szCs w:val="24"/>
        </w:rPr>
        <w:t xml:space="preserve"> </w:t>
      </w:r>
      <w:proofErr w:type="spellStart"/>
      <w:r w:rsidRPr="00CA097D">
        <w:rPr>
          <w:rFonts w:ascii="Times New Roman" w:eastAsia="Times New Roman" w:hAnsi="Times New Roman" w:cs="Times New Roman"/>
          <w:sz w:val="24"/>
          <w:szCs w:val="24"/>
        </w:rPr>
        <w:t>Biosurgery</w:t>
      </w:r>
      <w:proofErr w:type="spellEnd"/>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Medtronic</w:t>
      </w:r>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 xml:space="preserve">Integra </w:t>
      </w:r>
      <w:proofErr w:type="spellStart"/>
      <w:r w:rsidRPr="00CA097D">
        <w:rPr>
          <w:rFonts w:ascii="Times New Roman" w:eastAsia="Times New Roman" w:hAnsi="Times New Roman" w:cs="Times New Roman"/>
          <w:sz w:val="24"/>
          <w:szCs w:val="24"/>
        </w:rPr>
        <w:t>LifeSciences</w:t>
      </w:r>
      <w:proofErr w:type="spellEnd"/>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CA097D">
        <w:rPr>
          <w:rFonts w:ascii="Times New Roman" w:eastAsia="Times New Roman" w:hAnsi="Times New Roman" w:cs="Times New Roman"/>
          <w:sz w:val="24"/>
          <w:szCs w:val="24"/>
        </w:rPr>
        <w:t>Aziyo</w:t>
      </w:r>
      <w:proofErr w:type="spellEnd"/>
      <w:r w:rsidRPr="00CA097D">
        <w:rPr>
          <w:rFonts w:ascii="Times New Roman" w:eastAsia="Times New Roman" w:hAnsi="Times New Roman" w:cs="Times New Roman"/>
          <w:sz w:val="24"/>
          <w:szCs w:val="24"/>
        </w:rPr>
        <w:t xml:space="preserve"> Biologics</w:t>
      </w:r>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MTF Biologics</w:t>
      </w:r>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W.L. Gore &amp; Associates</w:t>
      </w:r>
    </w:p>
    <w:p w:rsidR="00CA097D" w:rsidRPr="00CA097D" w:rsidRDefault="00CA097D" w:rsidP="00CA09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Others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Appendix</w:t>
      </w:r>
    </w:p>
    <w:p w:rsidR="00CA097D" w:rsidRPr="00CA097D" w:rsidRDefault="00CA097D" w:rsidP="00CA09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Abbreviations and Terminologies Used in the Report</w:t>
      </w:r>
    </w:p>
    <w:p w:rsidR="00CA097D" w:rsidRPr="00CA097D" w:rsidRDefault="00CA097D" w:rsidP="00CA09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References and Source Links</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List of Tables</w:t>
      </w:r>
    </w:p>
    <w:p w:rsidR="00CA097D" w:rsidRPr="00CA097D" w:rsidRDefault="00CA097D" w:rsidP="00CA09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Size by Product Type, Application, End User, and Region (2024–2030)</w:t>
      </w:r>
    </w:p>
    <w:p w:rsidR="00CA097D" w:rsidRPr="00CA097D" w:rsidRDefault="00CA097D" w:rsidP="00CA09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Regional Market Breakdown by Application and End User (2024–2030)</w:t>
      </w:r>
    </w:p>
    <w:p w:rsidR="00CA097D" w:rsidRPr="00CA097D" w:rsidRDefault="001729AF" w:rsidP="00CA09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CA097D" w:rsidRPr="00CA097D" w:rsidRDefault="00CA097D" w:rsidP="00CA097D">
      <w:pPr>
        <w:spacing w:before="100" w:beforeAutospacing="1" w:after="100" w:afterAutospacing="1" w:line="240" w:lineRule="auto"/>
        <w:outlineLvl w:val="2"/>
        <w:rPr>
          <w:rFonts w:ascii="Times New Roman" w:eastAsia="Times New Roman" w:hAnsi="Times New Roman" w:cs="Times New Roman"/>
          <w:b/>
          <w:bCs/>
          <w:sz w:val="27"/>
          <w:szCs w:val="27"/>
        </w:rPr>
      </w:pPr>
      <w:r w:rsidRPr="00CA097D">
        <w:rPr>
          <w:rFonts w:ascii="Times New Roman" w:eastAsia="Times New Roman" w:hAnsi="Times New Roman" w:cs="Times New Roman"/>
          <w:b/>
          <w:bCs/>
          <w:sz w:val="27"/>
          <w:szCs w:val="27"/>
        </w:rPr>
        <w:t>List of Figures</w:t>
      </w:r>
    </w:p>
    <w:p w:rsidR="00CA097D" w:rsidRPr="00CA097D" w:rsidRDefault="00CA097D" w:rsidP="00CA09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Dynamics: Drivers, Restraints, Opportunities, and Challenges</w:t>
      </w:r>
    </w:p>
    <w:p w:rsidR="00CA097D" w:rsidRPr="00CA097D" w:rsidRDefault="00CA097D" w:rsidP="00CA09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Regional Market Snapshot for Key Regions</w:t>
      </w:r>
    </w:p>
    <w:p w:rsidR="00CA097D" w:rsidRPr="00CA097D" w:rsidRDefault="00CA097D" w:rsidP="00CA09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Competitive Landscape and Market Share Analysis</w:t>
      </w:r>
    </w:p>
    <w:p w:rsidR="00CA097D" w:rsidRPr="00CA097D" w:rsidRDefault="00CA097D" w:rsidP="00CA09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Growth Strategies Adopted by Key Players</w:t>
      </w:r>
    </w:p>
    <w:p w:rsidR="00CA097D" w:rsidRPr="00CA097D" w:rsidRDefault="00CA097D" w:rsidP="00CA09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097D">
        <w:rPr>
          <w:rFonts w:ascii="Times New Roman" w:eastAsia="Times New Roman" w:hAnsi="Times New Roman" w:cs="Times New Roman"/>
          <w:sz w:val="24"/>
          <w:szCs w:val="24"/>
        </w:rPr>
        <w:t>Market Share by Product Type and Application (2024 vs. 2030)</w:t>
      </w:r>
    </w:p>
    <w:p w:rsidR="00C97FAA" w:rsidRDefault="00C97FAA"/>
    <w:sectPr w:rsidR="00C97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66FD3"/>
    <w:multiLevelType w:val="multilevel"/>
    <w:tmpl w:val="8D7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75DC7"/>
    <w:multiLevelType w:val="multilevel"/>
    <w:tmpl w:val="BF48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2A68"/>
    <w:multiLevelType w:val="multilevel"/>
    <w:tmpl w:val="2F1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2763A"/>
    <w:multiLevelType w:val="multilevel"/>
    <w:tmpl w:val="BF5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0923"/>
    <w:multiLevelType w:val="multilevel"/>
    <w:tmpl w:val="4DFC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F6E57"/>
    <w:multiLevelType w:val="multilevel"/>
    <w:tmpl w:val="7FE2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F0D2D"/>
    <w:multiLevelType w:val="multilevel"/>
    <w:tmpl w:val="44D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04691"/>
    <w:multiLevelType w:val="multilevel"/>
    <w:tmpl w:val="DF4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85E99"/>
    <w:multiLevelType w:val="multilevel"/>
    <w:tmpl w:val="C5F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6275D"/>
    <w:multiLevelType w:val="multilevel"/>
    <w:tmpl w:val="C9C6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571C8"/>
    <w:multiLevelType w:val="multilevel"/>
    <w:tmpl w:val="A69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46AB5"/>
    <w:multiLevelType w:val="multilevel"/>
    <w:tmpl w:val="BF8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F062B"/>
    <w:multiLevelType w:val="multilevel"/>
    <w:tmpl w:val="8F0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A7DCF"/>
    <w:multiLevelType w:val="multilevel"/>
    <w:tmpl w:val="67A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11D6D"/>
    <w:multiLevelType w:val="multilevel"/>
    <w:tmpl w:val="37E6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C4D2B"/>
    <w:multiLevelType w:val="multilevel"/>
    <w:tmpl w:val="82F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35A5A"/>
    <w:multiLevelType w:val="multilevel"/>
    <w:tmpl w:val="CE9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F5D79"/>
    <w:multiLevelType w:val="multilevel"/>
    <w:tmpl w:val="508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A671E"/>
    <w:multiLevelType w:val="multilevel"/>
    <w:tmpl w:val="5A0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51568"/>
    <w:multiLevelType w:val="multilevel"/>
    <w:tmpl w:val="BB7C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62DDA"/>
    <w:multiLevelType w:val="multilevel"/>
    <w:tmpl w:val="9E1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00660"/>
    <w:multiLevelType w:val="multilevel"/>
    <w:tmpl w:val="727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53FFA"/>
    <w:multiLevelType w:val="multilevel"/>
    <w:tmpl w:val="30D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16405"/>
    <w:multiLevelType w:val="multilevel"/>
    <w:tmpl w:val="DD1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F6B3E"/>
    <w:multiLevelType w:val="multilevel"/>
    <w:tmpl w:val="D86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42EE0"/>
    <w:multiLevelType w:val="multilevel"/>
    <w:tmpl w:val="149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2671B"/>
    <w:multiLevelType w:val="multilevel"/>
    <w:tmpl w:val="688A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B01BC"/>
    <w:multiLevelType w:val="multilevel"/>
    <w:tmpl w:val="4E6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61A2E"/>
    <w:multiLevelType w:val="multilevel"/>
    <w:tmpl w:val="2904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E5A5E"/>
    <w:multiLevelType w:val="multilevel"/>
    <w:tmpl w:val="3CB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07FE9"/>
    <w:multiLevelType w:val="multilevel"/>
    <w:tmpl w:val="CC6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F587C"/>
    <w:multiLevelType w:val="multilevel"/>
    <w:tmpl w:val="CD82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0"/>
  </w:num>
  <w:num w:numId="3">
    <w:abstractNumId w:val="8"/>
  </w:num>
  <w:num w:numId="4">
    <w:abstractNumId w:val="17"/>
  </w:num>
  <w:num w:numId="5">
    <w:abstractNumId w:val="24"/>
  </w:num>
  <w:num w:numId="6">
    <w:abstractNumId w:val="31"/>
  </w:num>
  <w:num w:numId="7">
    <w:abstractNumId w:val="28"/>
  </w:num>
  <w:num w:numId="8">
    <w:abstractNumId w:val="11"/>
  </w:num>
  <w:num w:numId="9">
    <w:abstractNumId w:val="4"/>
  </w:num>
  <w:num w:numId="10">
    <w:abstractNumId w:val="27"/>
  </w:num>
  <w:num w:numId="11">
    <w:abstractNumId w:val="2"/>
  </w:num>
  <w:num w:numId="12">
    <w:abstractNumId w:val="6"/>
  </w:num>
  <w:num w:numId="13">
    <w:abstractNumId w:val="10"/>
  </w:num>
  <w:num w:numId="14">
    <w:abstractNumId w:val="7"/>
  </w:num>
  <w:num w:numId="15">
    <w:abstractNumId w:val="29"/>
  </w:num>
  <w:num w:numId="16">
    <w:abstractNumId w:val="21"/>
  </w:num>
  <w:num w:numId="17">
    <w:abstractNumId w:val="18"/>
  </w:num>
  <w:num w:numId="18">
    <w:abstractNumId w:val="5"/>
  </w:num>
  <w:num w:numId="19">
    <w:abstractNumId w:val="26"/>
  </w:num>
  <w:num w:numId="20">
    <w:abstractNumId w:val="19"/>
  </w:num>
  <w:num w:numId="21">
    <w:abstractNumId w:val="3"/>
  </w:num>
  <w:num w:numId="22">
    <w:abstractNumId w:val="23"/>
  </w:num>
  <w:num w:numId="23">
    <w:abstractNumId w:val="20"/>
  </w:num>
  <w:num w:numId="24">
    <w:abstractNumId w:val="16"/>
  </w:num>
  <w:num w:numId="25">
    <w:abstractNumId w:val="14"/>
  </w:num>
  <w:num w:numId="26">
    <w:abstractNumId w:val="12"/>
  </w:num>
  <w:num w:numId="27">
    <w:abstractNumId w:val="1"/>
  </w:num>
  <w:num w:numId="28">
    <w:abstractNumId w:val="0"/>
  </w:num>
  <w:num w:numId="29">
    <w:abstractNumId w:val="13"/>
  </w:num>
  <w:num w:numId="30">
    <w:abstractNumId w:val="9"/>
  </w:num>
  <w:num w:numId="31">
    <w:abstractNumId w:val="25"/>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97D"/>
    <w:rsid w:val="001729AF"/>
    <w:rsid w:val="00C97FAA"/>
    <w:rsid w:val="00CA0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59B9"/>
  <w15:chartTrackingRefBased/>
  <w15:docId w15:val="{1EA56CF7-1D60-42D8-99D7-1D37CCFE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0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0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A097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A097D"/>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A097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0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097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A097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A097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A097D"/>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CA097D"/>
  </w:style>
  <w:style w:type="paragraph" w:customStyle="1" w:styleId="msonormal0">
    <w:name w:val="msonormal"/>
    <w:basedOn w:val="Normal"/>
    <w:rsid w:val="00CA0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097D"/>
    <w:rPr>
      <w:b/>
      <w:bCs/>
    </w:rPr>
  </w:style>
  <w:style w:type="paragraph" w:styleId="NormalWeb">
    <w:name w:val="Normal (Web)"/>
    <w:basedOn w:val="Normal"/>
    <w:uiPriority w:val="99"/>
    <w:semiHidden/>
    <w:unhideWhenUsed/>
    <w:rsid w:val="00CA097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A097D"/>
    <w:rPr>
      <w:i/>
      <w:iCs/>
    </w:rPr>
  </w:style>
  <w:style w:type="character" w:customStyle="1" w:styleId="touchw-10">
    <w:name w:val="touch:w-10"/>
    <w:basedOn w:val="DefaultParagraphFont"/>
    <w:rsid w:val="00CA097D"/>
  </w:style>
  <w:style w:type="character" w:styleId="Hyperlink">
    <w:name w:val="Hyperlink"/>
    <w:basedOn w:val="DefaultParagraphFont"/>
    <w:uiPriority w:val="99"/>
    <w:unhideWhenUsed/>
    <w:rsid w:val="00CA097D"/>
    <w:rPr>
      <w:color w:val="0000FF"/>
      <w:u w:val="single"/>
    </w:rPr>
  </w:style>
  <w:style w:type="character" w:styleId="FollowedHyperlink">
    <w:name w:val="FollowedHyperlink"/>
    <w:basedOn w:val="DefaultParagraphFont"/>
    <w:uiPriority w:val="99"/>
    <w:semiHidden/>
    <w:unhideWhenUsed/>
    <w:rsid w:val="00CA097D"/>
    <w:rPr>
      <w:color w:val="800080"/>
      <w:u w:val="single"/>
    </w:rPr>
  </w:style>
  <w:style w:type="paragraph" w:styleId="HTMLPreformatted">
    <w:name w:val="HTML Preformatted"/>
    <w:basedOn w:val="Normal"/>
    <w:link w:val="HTMLPreformattedChar"/>
    <w:uiPriority w:val="99"/>
    <w:semiHidden/>
    <w:unhideWhenUsed/>
    <w:rsid w:val="00CA0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09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097D"/>
    <w:rPr>
      <w:rFonts w:ascii="Courier New" w:eastAsia="Times New Roman" w:hAnsi="Courier New" w:cs="Courier New"/>
      <w:sz w:val="20"/>
      <w:szCs w:val="20"/>
    </w:rPr>
  </w:style>
  <w:style w:type="character" w:customStyle="1" w:styleId="hljs-punctuation">
    <w:name w:val="hljs-punctuation"/>
    <w:basedOn w:val="DefaultParagraphFont"/>
    <w:rsid w:val="00CA097D"/>
  </w:style>
  <w:style w:type="character" w:customStyle="1" w:styleId="hljs-attr">
    <w:name w:val="hljs-attr"/>
    <w:basedOn w:val="DefaultParagraphFont"/>
    <w:rsid w:val="00CA097D"/>
  </w:style>
  <w:style w:type="character" w:customStyle="1" w:styleId="hljs-string">
    <w:name w:val="hljs-string"/>
    <w:basedOn w:val="DefaultParagraphFont"/>
    <w:rsid w:val="00CA097D"/>
  </w:style>
  <w:style w:type="character" w:customStyle="1" w:styleId="hljs-number">
    <w:name w:val="hljs-number"/>
    <w:basedOn w:val="DefaultParagraphFont"/>
    <w:rsid w:val="00CA0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48367">
      <w:bodyDiv w:val="1"/>
      <w:marLeft w:val="0"/>
      <w:marRight w:val="0"/>
      <w:marTop w:val="0"/>
      <w:marBottom w:val="0"/>
      <w:divBdr>
        <w:top w:val="none" w:sz="0" w:space="0" w:color="auto"/>
        <w:left w:val="none" w:sz="0" w:space="0" w:color="auto"/>
        <w:bottom w:val="none" w:sz="0" w:space="0" w:color="auto"/>
        <w:right w:val="none" w:sz="0" w:space="0" w:color="auto"/>
      </w:divBdr>
      <w:divsChild>
        <w:div w:id="2019887672">
          <w:marLeft w:val="0"/>
          <w:marRight w:val="0"/>
          <w:marTop w:val="0"/>
          <w:marBottom w:val="0"/>
          <w:divBdr>
            <w:top w:val="none" w:sz="0" w:space="0" w:color="auto"/>
            <w:left w:val="none" w:sz="0" w:space="0" w:color="auto"/>
            <w:bottom w:val="none" w:sz="0" w:space="0" w:color="auto"/>
            <w:right w:val="none" w:sz="0" w:space="0" w:color="auto"/>
          </w:divBdr>
          <w:divsChild>
            <w:div w:id="1669597044">
              <w:marLeft w:val="0"/>
              <w:marRight w:val="0"/>
              <w:marTop w:val="0"/>
              <w:marBottom w:val="0"/>
              <w:divBdr>
                <w:top w:val="none" w:sz="0" w:space="0" w:color="auto"/>
                <w:left w:val="none" w:sz="0" w:space="0" w:color="auto"/>
                <w:bottom w:val="none" w:sz="0" w:space="0" w:color="auto"/>
                <w:right w:val="none" w:sz="0" w:space="0" w:color="auto"/>
              </w:divBdr>
              <w:divsChild>
                <w:div w:id="1091312211">
                  <w:marLeft w:val="0"/>
                  <w:marRight w:val="0"/>
                  <w:marTop w:val="0"/>
                  <w:marBottom w:val="0"/>
                  <w:divBdr>
                    <w:top w:val="none" w:sz="0" w:space="0" w:color="auto"/>
                    <w:left w:val="none" w:sz="0" w:space="0" w:color="auto"/>
                    <w:bottom w:val="none" w:sz="0" w:space="0" w:color="auto"/>
                    <w:right w:val="none" w:sz="0" w:space="0" w:color="auto"/>
                  </w:divBdr>
                  <w:divsChild>
                    <w:div w:id="1512793654">
                      <w:marLeft w:val="0"/>
                      <w:marRight w:val="0"/>
                      <w:marTop w:val="0"/>
                      <w:marBottom w:val="0"/>
                      <w:divBdr>
                        <w:top w:val="none" w:sz="0" w:space="0" w:color="auto"/>
                        <w:left w:val="none" w:sz="0" w:space="0" w:color="auto"/>
                        <w:bottom w:val="none" w:sz="0" w:space="0" w:color="auto"/>
                        <w:right w:val="none" w:sz="0" w:space="0" w:color="auto"/>
                      </w:divBdr>
                      <w:divsChild>
                        <w:div w:id="610434192">
                          <w:marLeft w:val="0"/>
                          <w:marRight w:val="0"/>
                          <w:marTop w:val="0"/>
                          <w:marBottom w:val="0"/>
                          <w:divBdr>
                            <w:top w:val="none" w:sz="0" w:space="0" w:color="auto"/>
                            <w:left w:val="none" w:sz="0" w:space="0" w:color="auto"/>
                            <w:bottom w:val="none" w:sz="0" w:space="0" w:color="auto"/>
                            <w:right w:val="none" w:sz="0" w:space="0" w:color="auto"/>
                          </w:divBdr>
                          <w:divsChild>
                            <w:div w:id="1154880284">
                              <w:marLeft w:val="0"/>
                              <w:marRight w:val="0"/>
                              <w:marTop w:val="0"/>
                              <w:marBottom w:val="0"/>
                              <w:divBdr>
                                <w:top w:val="none" w:sz="0" w:space="0" w:color="auto"/>
                                <w:left w:val="none" w:sz="0" w:space="0" w:color="auto"/>
                                <w:bottom w:val="none" w:sz="0" w:space="0" w:color="auto"/>
                                <w:right w:val="none" w:sz="0" w:space="0" w:color="auto"/>
                              </w:divBdr>
                              <w:divsChild>
                                <w:div w:id="975336738">
                                  <w:marLeft w:val="0"/>
                                  <w:marRight w:val="0"/>
                                  <w:marTop w:val="0"/>
                                  <w:marBottom w:val="0"/>
                                  <w:divBdr>
                                    <w:top w:val="none" w:sz="0" w:space="0" w:color="auto"/>
                                    <w:left w:val="none" w:sz="0" w:space="0" w:color="auto"/>
                                    <w:bottom w:val="none" w:sz="0" w:space="0" w:color="auto"/>
                                    <w:right w:val="none" w:sz="0" w:space="0" w:color="auto"/>
                                  </w:divBdr>
                                  <w:divsChild>
                                    <w:div w:id="21398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295607">
          <w:marLeft w:val="0"/>
          <w:marRight w:val="0"/>
          <w:marTop w:val="0"/>
          <w:marBottom w:val="0"/>
          <w:divBdr>
            <w:top w:val="none" w:sz="0" w:space="0" w:color="auto"/>
            <w:left w:val="none" w:sz="0" w:space="0" w:color="auto"/>
            <w:bottom w:val="none" w:sz="0" w:space="0" w:color="auto"/>
            <w:right w:val="none" w:sz="0" w:space="0" w:color="auto"/>
          </w:divBdr>
          <w:divsChild>
            <w:div w:id="1658877743">
              <w:marLeft w:val="0"/>
              <w:marRight w:val="0"/>
              <w:marTop w:val="0"/>
              <w:marBottom w:val="0"/>
              <w:divBdr>
                <w:top w:val="none" w:sz="0" w:space="0" w:color="auto"/>
                <w:left w:val="none" w:sz="0" w:space="0" w:color="auto"/>
                <w:bottom w:val="none" w:sz="0" w:space="0" w:color="auto"/>
                <w:right w:val="none" w:sz="0" w:space="0" w:color="auto"/>
              </w:divBdr>
              <w:divsChild>
                <w:div w:id="1266425504">
                  <w:marLeft w:val="0"/>
                  <w:marRight w:val="0"/>
                  <w:marTop w:val="0"/>
                  <w:marBottom w:val="0"/>
                  <w:divBdr>
                    <w:top w:val="none" w:sz="0" w:space="0" w:color="auto"/>
                    <w:left w:val="none" w:sz="0" w:space="0" w:color="auto"/>
                    <w:bottom w:val="none" w:sz="0" w:space="0" w:color="auto"/>
                    <w:right w:val="none" w:sz="0" w:space="0" w:color="auto"/>
                  </w:divBdr>
                  <w:divsChild>
                    <w:div w:id="1649094621">
                      <w:marLeft w:val="0"/>
                      <w:marRight w:val="0"/>
                      <w:marTop w:val="0"/>
                      <w:marBottom w:val="0"/>
                      <w:divBdr>
                        <w:top w:val="none" w:sz="0" w:space="0" w:color="auto"/>
                        <w:left w:val="none" w:sz="0" w:space="0" w:color="auto"/>
                        <w:bottom w:val="none" w:sz="0" w:space="0" w:color="auto"/>
                        <w:right w:val="none" w:sz="0" w:space="0" w:color="auto"/>
                      </w:divBdr>
                      <w:divsChild>
                        <w:div w:id="271859332">
                          <w:marLeft w:val="0"/>
                          <w:marRight w:val="0"/>
                          <w:marTop w:val="0"/>
                          <w:marBottom w:val="0"/>
                          <w:divBdr>
                            <w:top w:val="none" w:sz="0" w:space="0" w:color="auto"/>
                            <w:left w:val="none" w:sz="0" w:space="0" w:color="auto"/>
                            <w:bottom w:val="none" w:sz="0" w:space="0" w:color="auto"/>
                            <w:right w:val="none" w:sz="0" w:space="0" w:color="auto"/>
                          </w:divBdr>
                          <w:divsChild>
                            <w:div w:id="1638291542">
                              <w:marLeft w:val="0"/>
                              <w:marRight w:val="0"/>
                              <w:marTop w:val="0"/>
                              <w:marBottom w:val="0"/>
                              <w:divBdr>
                                <w:top w:val="none" w:sz="0" w:space="0" w:color="auto"/>
                                <w:left w:val="none" w:sz="0" w:space="0" w:color="auto"/>
                                <w:bottom w:val="none" w:sz="0" w:space="0" w:color="auto"/>
                                <w:right w:val="none" w:sz="0" w:space="0" w:color="auto"/>
                              </w:divBdr>
                              <w:divsChild>
                                <w:div w:id="1586719617">
                                  <w:marLeft w:val="0"/>
                                  <w:marRight w:val="0"/>
                                  <w:marTop w:val="0"/>
                                  <w:marBottom w:val="0"/>
                                  <w:divBdr>
                                    <w:top w:val="none" w:sz="0" w:space="0" w:color="auto"/>
                                    <w:left w:val="none" w:sz="0" w:space="0" w:color="auto"/>
                                    <w:bottom w:val="none" w:sz="0" w:space="0" w:color="auto"/>
                                    <w:right w:val="none" w:sz="0" w:space="0" w:color="auto"/>
                                  </w:divBdr>
                                  <w:divsChild>
                                    <w:div w:id="535167379">
                                      <w:marLeft w:val="0"/>
                                      <w:marRight w:val="0"/>
                                      <w:marTop w:val="0"/>
                                      <w:marBottom w:val="0"/>
                                      <w:divBdr>
                                        <w:top w:val="none" w:sz="0" w:space="0" w:color="auto"/>
                                        <w:left w:val="none" w:sz="0" w:space="0" w:color="auto"/>
                                        <w:bottom w:val="none" w:sz="0" w:space="0" w:color="auto"/>
                                        <w:right w:val="none" w:sz="0" w:space="0" w:color="auto"/>
                                      </w:divBdr>
                                      <w:divsChild>
                                        <w:div w:id="4328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187946">
          <w:marLeft w:val="0"/>
          <w:marRight w:val="0"/>
          <w:marTop w:val="0"/>
          <w:marBottom w:val="0"/>
          <w:divBdr>
            <w:top w:val="none" w:sz="0" w:space="0" w:color="auto"/>
            <w:left w:val="none" w:sz="0" w:space="0" w:color="auto"/>
            <w:bottom w:val="none" w:sz="0" w:space="0" w:color="auto"/>
            <w:right w:val="none" w:sz="0" w:space="0" w:color="auto"/>
          </w:divBdr>
          <w:divsChild>
            <w:div w:id="1125344195">
              <w:marLeft w:val="0"/>
              <w:marRight w:val="0"/>
              <w:marTop w:val="0"/>
              <w:marBottom w:val="0"/>
              <w:divBdr>
                <w:top w:val="none" w:sz="0" w:space="0" w:color="auto"/>
                <w:left w:val="none" w:sz="0" w:space="0" w:color="auto"/>
                <w:bottom w:val="none" w:sz="0" w:space="0" w:color="auto"/>
                <w:right w:val="none" w:sz="0" w:space="0" w:color="auto"/>
              </w:divBdr>
              <w:divsChild>
                <w:div w:id="102458220">
                  <w:marLeft w:val="0"/>
                  <w:marRight w:val="0"/>
                  <w:marTop w:val="0"/>
                  <w:marBottom w:val="0"/>
                  <w:divBdr>
                    <w:top w:val="none" w:sz="0" w:space="0" w:color="auto"/>
                    <w:left w:val="none" w:sz="0" w:space="0" w:color="auto"/>
                    <w:bottom w:val="none" w:sz="0" w:space="0" w:color="auto"/>
                    <w:right w:val="none" w:sz="0" w:space="0" w:color="auto"/>
                  </w:divBdr>
                  <w:divsChild>
                    <w:div w:id="1888368113">
                      <w:marLeft w:val="0"/>
                      <w:marRight w:val="0"/>
                      <w:marTop w:val="0"/>
                      <w:marBottom w:val="0"/>
                      <w:divBdr>
                        <w:top w:val="none" w:sz="0" w:space="0" w:color="auto"/>
                        <w:left w:val="none" w:sz="0" w:space="0" w:color="auto"/>
                        <w:bottom w:val="none" w:sz="0" w:space="0" w:color="auto"/>
                        <w:right w:val="none" w:sz="0" w:space="0" w:color="auto"/>
                      </w:divBdr>
                      <w:divsChild>
                        <w:div w:id="1697654436">
                          <w:marLeft w:val="0"/>
                          <w:marRight w:val="0"/>
                          <w:marTop w:val="0"/>
                          <w:marBottom w:val="0"/>
                          <w:divBdr>
                            <w:top w:val="none" w:sz="0" w:space="0" w:color="auto"/>
                            <w:left w:val="none" w:sz="0" w:space="0" w:color="auto"/>
                            <w:bottom w:val="none" w:sz="0" w:space="0" w:color="auto"/>
                            <w:right w:val="none" w:sz="0" w:space="0" w:color="auto"/>
                          </w:divBdr>
                          <w:divsChild>
                            <w:div w:id="2143837603">
                              <w:marLeft w:val="0"/>
                              <w:marRight w:val="0"/>
                              <w:marTop w:val="0"/>
                              <w:marBottom w:val="0"/>
                              <w:divBdr>
                                <w:top w:val="none" w:sz="0" w:space="0" w:color="auto"/>
                                <w:left w:val="none" w:sz="0" w:space="0" w:color="auto"/>
                                <w:bottom w:val="none" w:sz="0" w:space="0" w:color="auto"/>
                                <w:right w:val="none" w:sz="0" w:space="0" w:color="auto"/>
                              </w:divBdr>
                              <w:divsChild>
                                <w:div w:id="1841386985">
                                  <w:marLeft w:val="0"/>
                                  <w:marRight w:val="0"/>
                                  <w:marTop w:val="0"/>
                                  <w:marBottom w:val="0"/>
                                  <w:divBdr>
                                    <w:top w:val="none" w:sz="0" w:space="0" w:color="auto"/>
                                    <w:left w:val="none" w:sz="0" w:space="0" w:color="auto"/>
                                    <w:bottom w:val="none" w:sz="0" w:space="0" w:color="auto"/>
                                    <w:right w:val="none" w:sz="0" w:space="0" w:color="auto"/>
                                  </w:divBdr>
                                  <w:divsChild>
                                    <w:div w:id="789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65420">
          <w:marLeft w:val="0"/>
          <w:marRight w:val="0"/>
          <w:marTop w:val="0"/>
          <w:marBottom w:val="0"/>
          <w:divBdr>
            <w:top w:val="none" w:sz="0" w:space="0" w:color="auto"/>
            <w:left w:val="none" w:sz="0" w:space="0" w:color="auto"/>
            <w:bottom w:val="none" w:sz="0" w:space="0" w:color="auto"/>
            <w:right w:val="none" w:sz="0" w:space="0" w:color="auto"/>
          </w:divBdr>
          <w:divsChild>
            <w:div w:id="405029843">
              <w:marLeft w:val="0"/>
              <w:marRight w:val="0"/>
              <w:marTop w:val="0"/>
              <w:marBottom w:val="0"/>
              <w:divBdr>
                <w:top w:val="none" w:sz="0" w:space="0" w:color="auto"/>
                <w:left w:val="none" w:sz="0" w:space="0" w:color="auto"/>
                <w:bottom w:val="none" w:sz="0" w:space="0" w:color="auto"/>
                <w:right w:val="none" w:sz="0" w:space="0" w:color="auto"/>
              </w:divBdr>
              <w:divsChild>
                <w:div w:id="953943021">
                  <w:marLeft w:val="0"/>
                  <w:marRight w:val="0"/>
                  <w:marTop w:val="0"/>
                  <w:marBottom w:val="0"/>
                  <w:divBdr>
                    <w:top w:val="none" w:sz="0" w:space="0" w:color="auto"/>
                    <w:left w:val="none" w:sz="0" w:space="0" w:color="auto"/>
                    <w:bottom w:val="none" w:sz="0" w:space="0" w:color="auto"/>
                    <w:right w:val="none" w:sz="0" w:space="0" w:color="auto"/>
                  </w:divBdr>
                  <w:divsChild>
                    <w:div w:id="642778394">
                      <w:marLeft w:val="0"/>
                      <w:marRight w:val="0"/>
                      <w:marTop w:val="0"/>
                      <w:marBottom w:val="0"/>
                      <w:divBdr>
                        <w:top w:val="none" w:sz="0" w:space="0" w:color="auto"/>
                        <w:left w:val="none" w:sz="0" w:space="0" w:color="auto"/>
                        <w:bottom w:val="none" w:sz="0" w:space="0" w:color="auto"/>
                        <w:right w:val="none" w:sz="0" w:space="0" w:color="auto"/>
                      </w:divBdr>
                      <w:divsChild>
                        <w:div w:id="643196946">
                          <w:marLeft w:val="0"/>
                          <w:marRight w:val="0"/>
                          <w:marTop w:val="0"/>
                          <w:marBottom w:val="0"/>
                          <w:divBdr>
                            <w:top w:val="none" w:sz="0" w:space="0" w:color="auto"/>
                            <w:left w:val="none" w:sz="0" w:space="0" w:color="auto"/>
                            <w:bottom w:val="none" w:sz="0" w:space="0" w:color="auto"/>
                            <w:right w:val="none" w:sz="0" w:space="0" w:color="auto"/>
                          </w:divBdr>
                          <w:divsChild>
                            <w:div w:id="753866331">
                              <w:marLeft w:val="0"/>
                              <w:marRight w:val="0"/>
                              <w:marTop w:val="0"/>
                              <w:marBottom w:val="0"/>
                              <w:divBdr>
                                <w:top w:val="none" w:sz="0" w:space="0" w:color="auto"/>
                                <w:left w:val="none" w:sz="0" w:space="0" w:color="auto"/>
                                <w:bottom w:val="none" w:sz="0" w:space="0" w:color="auto"/>
                                <w:right w:val="none" w:sz="0" w:space="0" w:color="auto"/>
                              </w:divBdr>
                              <w:divsChild>
                                <w:div w:id="1644970400">
                                  <w:marLeft w:val="0"/>
                                  <w:marRight w:val="0"/>
                                  <w:marTop w:val="0"/>
                                  <w:marBottom w:val="0"/>
                                  <w:divBdr>
                                    <w:top w:val="none" w:sz="0" w:space="0" w:color="auto"/>
                                    <w:left w:val="none" w:sz="0" w:space="0" w:color="auto"/>
                                    <w:bottom w:val="none" w:sz="0" w:space="0" w:color="auto"/>
                                    <w:right w:val="none" w:sz="0" w:space="0" w:color="auto"/>
                                  </w:divBdr>
                                  <w:divsChild>
                                    <w:div w:id="1716809648">
                                      <w:marLeft w:val="0"/>
                                      <w:marRight w:val="0"/>
                                      <w:marTop w:val="0"/>
                                      <w:marBottom w:val="0"/>
                                      <w:divBdr>
                                        <w:top w:val="none" w:sz="0" w:space="0" w:color="auto"/>
                                        <w:left w:val="none" w:sz="0" w:space="0" w:color="auto"/>
                                        <w:bottom w:val="none" w:sz="0" w:space="0" w:color="auto"/>
                                        <w:right w:val="none" w:sz="0" w:space="0" w:color="auto"/>
                                      </w:divBdr>
                                      <w:divsChild>
                                        <w:div w:id="180141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937988">
          <w:marLeft w:val="0"/>
          <w:marRight w:val="0"/>
          <w:marTop w:val="0"/>
          <w:marBottom w:val="0"/>
          <w:divBdr>
            <w:top w:val="none" w:sz="0" w:space="0" w:color="auto"/>
            <w:left w:val="none" w:sz="0" w:space="0" w:color="auto"/>
            <w:bottom w:val="none" w:sz="0" w:space="0" w:color="auto"/>
            <w:right w:val="none" w:sz="0" w:space="0" w:color="auto"/>
          </w:divBdr>
          <w:divsChild>
            <w:div w:id="209388076">
              <w:marLeft w:val="0"/>
              <w:marRight w:val="0"/>
              <w:marTop w:val="0"/>
              <w:marBottom w:val="0"/>
              <w:divBdr>
                <w:top w:val="none" w:sz="0" w:space="0" w:color="auto"/>
                <w:left w:val="none" w:sz="0" w:space="0" w:color="auto"/>
                <w:bottom w:val="none" w:sz="0" w:space="0" w:color="auto"/>
                <w:right w:val="none" w:sz="0" w:space="0" w:color="auto"/>
              </w:divBdr>
              <w:divsChild>
                <w:div w:id="1101219281">
                  <w:marLeft w:val="0"/>
                  <w:marRight w:val="0"/>
                  <w:marTop w:val="0"/>
                  <w:marBottom w:val="0"/>
                  <w:divBdr>
                    <w:top w:val="none" w:sz="0" w:space="0" w:color="auto"/>
                    <w:left w:val="none" w:sz="0" w:space="0" w:color="auto"/>
                    <w:bottom w:val="none" w:sz="0" w:space="0" w:color="auto"/>
                    <w:right w:val="none" w:sz="0" w:space="0" w:color="auto"/>
                  </w:divBdr>
                  <w:divsChild>
                    <w:div w:id="796030672">
                      <w:marLeft w:val="0"/>
                      <w:marRight w:val="0"/>
                      <w:marTop w:val="0"/>
                      <w:marBottom w:val="0"/>
                      <w:divBdr>
                        <w:top w:val="none" w:sz="0" w:space="0" w:color="auto"/>
                        <w:left w:val="none" w:sz="0" w:space="0" w:color="auto"/>
                        <w:bottom w:val="none" w:sz="0" w:space="0" w:color="auto"/>
                        <w:right w:val="none" w:sz="0" w:space="0" w:color="auto"/>
                      </w:divBdr>
                      <w:divsChild>
                        <w:div w:id="814106196">
                          <w:marLeft w:val="0"/>
                          <w:marRight w:val="0"/>
                          <w:marTop w:val="0"/>
                          <w:marBottom w:val="0"/>
                          <w:divBdr>
                            <w:top w:val="none" w:sz="0" w:space="0" w:color="auto"/>
                            <w:left w:val="none" w:sz="0" w:space="0" w:color="auto"/>
                            <w:bottom w:val="none" w:sz="0" w:space="0" w:color="auto"/>
                            <w:right w:val="none" w:sz="0" w:space="0" w:color="auto"/>
                          </w:divBdr>
                          <w:divsChild>
                            <w:div w:id="806973392">
                              <w:marLeft w:val="0"/>
                              <w:marRight w:val="0"/>
                              <w:marTop w:val="0"/>
                              <w:marBottom w:val="0"/>
                              <w:divBdr>
                                <w:top w:val="none" w:sz="0" w:space="0" w:color="auto"/>
                                <w:left w:val="none" w:sz="0" w:space="0" w:color="auto"/>
                                <w:bottom w:val="none" w:sz="0" w:space="0" w:color="auto"/>
                                <w:right w:val="none" w:sz="0" w:space="0" w:color="auto"/>
                              </w:divBdr>
                              <w:divsChild>
                                <w:div w:id="510728669">
                                  <w:marLeft w:val="0"/>
                                  <w:marRight w:val="0"/>
                                  <w:marTop w:val="0"/>
                                  <w:marBottom w:val="0"/>
                                  <w:divBdr>
                                    <w:top w:val="none" w:sz="0" w:space="0" w:color="auto"/>
                                    <w:left w:val="none" w:sz="0" w:space="0" w:color="auto"/>
                                    <w:bottom w:val="none" w:sz="0" w:space="0" w:color="auto"/>
                                    <w:right w:val="none" w:sz="0" w:space="0" w:color="auto"/>
                                  </w:divBdr>
                                  <w:divsChild>
                                    <w:div w:id="2740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16365">
          <w:marLeft w:val="0"/>
          <w:marRight w:val="0"/>
          <w:marTop w:val="0"/>
          <w:marBottom w:val="0"/>
          <w:divBdr>
            <w:top w:val="none" w:sz="0" w:space="0" w:color="auto"/>
            <w:left w:val="none" w:sz="0" w:space="0" w:color="auto"/>
            <w:bottom w:val="none" w:sz="0" w:space="0" w:color="auto"/>
            <w:right w:val="none" w:sz="0" w:space="0" w:color="auto"/>
          </w:divBdr>
          <w:divsChild>
            <w:div w:id="489058308">
              <w:marLeft w:val="0"/>
              <w:marRight w:val="0"/>
              <w:marTop w:val="0"/>
              <w:marBottom w:val="0"/>
              <w:divBdr>
                <w:top w:val="none" w:sz="0" w:space="0" w:color="auto"/>
                <w:left w:val="none" w:sz="0" w:space="0" w:color="auto"/>
                <w:bottom w:val="none" w:sz="0" w:space="0" w:color="auto"/>
                <w:right w:val="none" w:sz="0" w:space="0" w:color="auto"/>
              </w:divBdr>
              <w:divsChild>
                <w:div w:id="1775132259">
                  <w:marLeft w:val="0"/>
                  <w:marRight w:val="0"/>
                  <w:marTop w:val="0"/>
                  <w:marBottom w:val="0"/>
                  <w:divBdr>
                    <w:top w:val="none" w:sz="0" w:space="0" w:color="auto"/>
                    <w:left w:val="none" w:sz="0" w:space="0" w:color="auto"/>
                    <w:bottom w:val="none" w:sz="0" w:space="0" w:color="auto"/>
                    <w:right w:val="none" w:sz="0" w:space="0" w:color="auto"/>
                  </w:divBdr>
                  <w:divsChild>
                    <w:div w:id="1189174598">
                      <w:marLeft w:val="0"/>
                      <w:marRight w:val="0"/>
                      <w:marTop w:val="0"/>
                      <w:marBottom w:val="0"/>
                      <w:divBdr>
                        <w:top w:val="none" w:sz="0" w:space="0" w:color="auto"/>
                        <w:left w:val="none" w:sz="0" w:space="0" w:color="auto"/>
                        <w:bottom w:val="none" w:sz="0" w:space="0" w:color="auto"/>
                        <w:right w:val="none" w:sz="0" w:space="0" w:color="auto"/>
                      </w:divBdr>
                      <w:divsChild>
                        <w:div w:id="1265192380">
                          <w:marLeft w:val="0"/>
                          <w:marRight w:val="0"/>
                          <w:marTop w:val="0"/>
                          <w:marBottom w:val="0"/>
                          <w:divBdr>
                            <w:top w:val="none" w:sz="0" w:space="0" w:color="auto"/>
                            <w:left w:val="none" w:sz="0" w:space="0" w:color="auto"/>
                            <w:bottom w:val="none" w:sz="0" w:space="0" w:color="auto"/>
                            <w:right w:val="none" w:sz="0" w:space="0" w:color="auto"/>
                          </w:divBdr>
                          <w:divsChild>
                            <w:div w:id="1176919002">
                              <w:marLeft w:val="0"/>
                              <w:marRight w:val="0"/>
                              <w:marTop w:val="0"/>
                              <w:marBottom w:val="0"/>
                              <w:divBdr>
                                <w:top w:val="none" w:sz="0" w:space="0" w:color="auto"/>
                                <w:left w:val="none" w:sz="0" w:space="0" w:color="auto"/>
                                <w:bottom w:val="none" w:sz="0" w:space="0" w:color="auto"/>
                                <w:right w:val="none" w:sz="0" w:space="0" w:color="auto"/>
                              </w:divBdr>
                              <w:divsChild>
                                <w:div w:id="725833382">
                                  <w:marLeft w:val="0"/>
                                  <w:marRight w:val="0"/>
                                  <w:marTop w:val="0"/>
                                  <w:marBottom w:val="0"/>
                                  <w:divBdr>
                                    <w:top w:val="none" w:sz="0" w:space="0" w:color="auto"/>
                                    <w:left w:val="none" w:sz="0" w:space="0" w:color="auto"/>
                                    <w:bottom w:val="none" w:sz="0" w:space="0" w:color="auto"/>
                                    <w:right w:val="none" w:sz="0" w:space="0" w:color="auto"/>
                                  </w:divBdr>
                                  <w:divsChild>
                                    <w:div w:id="962926027">
                                      <w:marLeft w:val="0"/>
                                      <w:marRight w:val="0"/>
                                      <w:marTop w:val="0"/>
                                      <w:marBottom w:val="0"/>
                                      <w:divBdr>
                                        <w:top w:val="none" w:sz="0" w:space="0" w:color="auto"/>
                                        <w:left w:val="none" w:sz="0" w:space="0" w:color="auto"/>
                                        <w:bottom w:val="none" w:sz="0" w:space="0" w:color="auto"/>
                                        <w:right w:val="none" w:sz="0" w:space="0" w:color="auto"/>
                                      </w:divBdr>
                                      <w:divsChild>
                                        <w:div w:id="132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835126">
          <w:marLeft w:val="0"/>
          <w:marRight w:val="0"/>
          <w:marTop w:val="0"/>
          <w:marBottom w:val="0"/>
          <w:divBdr>
            <w:top w:val="none" w:sz="0" w:space="0" w:color="auto"/>
            <w:left w:val="none" w:sz="0" w:space="0" w:color="auto"/>
            <w:bottom w:val="none" w:sz="0" w:space="0" w:color="auto"/>
            <w:right w:val="none" w:sz="0" w:space="0" w:color="auto"/>
          </w:divBdr>
          <w:divsChild>
            <w:div w:id="1078790955">
              <w:marLeft w:val="0"/>
              <w:marRight w:val="0"/>
              <w:marTop w:val="0"/>
              <w:marBottom w:val="0"/>
              <w:divBdr>
                <w:top w:val="none" w:sz="0" w:space="0" w:color="auto"/>
                <w:left w:val="none" w:sz="0" w:space="0" w:color="auto"/>
                <w:bottom w:val="none" w:sz="0" w:space="0" w:color="auto"/>
                <w:right w:val="none" w:sz="0" w:space="0" w:color="auto"/>
              </w:divBdr>
              <w:divsChild>
                <w:div w:id="1682505816">
                  <w:marLeft w:val="0"/>
                  <w:marRight w:val="0"/>
                  <w:marTop w:val="0"/>
                  <w:marBottom w:val="0"/>
                  <w:divBdr>
                    <w:top w:val="none" w:sz="0" w:space="0" w:color="auto"/>
                    <w:left w:val="none" w:sz="0" w:space="0" w:color="auto"/>
                    <w:bottom w:val="none" w:sz="0" w:space="0" w:color="auto"/>
                    <w:right w:val="none" w:sz="0" w:space="0" w:color="auto"/>
                  </w:divBdr>
                  <w:divsChild>
                    <w:div w:id="1657371509">
                      <w:marLeft w:val="0"/>
                      <w:marRight w:val="0"/>
                      <w:marTop w:val="0"/>
                      <w:marBottom w:val="0"/>
                      <w:divBdr>
                        <w:top w:val="none" w:sz="0" w:space="0" w:color="auto"/>
                        <w:left w:val="none" w:sz="0" w:space="0" w:color="auto"/>
                        <w:bottom w:val="none" w:sz="0" w:space="0" w:color="auto"/>
                        <w:right w:val="none" w:sz="0" w:space="0" w:color="auto"/>
                      </w:divBdr>
                      <w:divsChild>
                        <w:div w:id="1059403442">
                          <w:marLeft w:val="0"/>
                          <w:marRight w:val="0"/>
                          <w:marTop w:val="0"/>
                          <w:marBottom w:val="0"/>
                          <w:divBdr>
                            <w:top w:val="none" w:sz="0" w:space="0" w:color="auto"/>
                            <w:left w:val="none" w:sz="0" w:space="0" w:color="auto"/>
                            <w:bottom w:val="none" w:sz="0" w:space="0" w:color="auto"/>
                            <w:right w:val="none" w:sz="0" w:space="0" w:color="auto"/>
                          </w:divBdr>
                          <w:divsChild>
                            <w:div w:id="1636059096">
                              <w:marLeft w:val="0"/>
                              <w:marRight w:val="0"/>
                              <w:marTop w:val="0"/>
                              <w:marBottom w:val="0"/>
                              <w:divBdr>
                                <w:top w:val="none" w:sz="0" w:space="0" w:color="auto"/>
                                <w:left w:val="none" w:sz="0" w:space="0" w:color="auto"/>
                                <w:bottom w:val="none" w:sz="0" w:space="0" w:color="auto"/>
                                <w:right w:val="none" w:sz="0" w:space="0" w:color="auto"/>
                              </w:divBdr>
                              <w:divsChild>
                                <w:div w:id="325522589">
                                  <w:marLeft w:val="0"/>
                                  <w:marRight w:val="0"/>
                                  <w:marTop w:val="0"/>
                                  <w:marBottom w:val="0"/>
                                  <w:divBdr>
                                    <w:top w:val="none" w:sz="0" w:space="0" w:color="auto"/>
                                    <w:left w:val="none" w:sz="0" w:space="0" w:color="auto"/>
                                    <w:bottom w:val="none" w:sz="0" w:space="0" w:color="auto"/>
                                    <w:right w:val="none" w:sz="0" w:space="0" w:color="auto"/>
                                  </w:divBdr>
                                  <w:divsChild>
                                    <w:div w:id="9452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479176">
          <w:marLeft w:val="0"/>
          <w:marRight w:val="0"/>
          <w:marTop w:val="0"/>
          <w:marBottom w:val="0"/>
          <w:divBdr>
            <w:top w:val="none" w:sz="0" w:space="0" w:color="auto"/>
            <w:left w:val="none" w:sz="0" w:space="0" w:color="auto"/>
            <w:bottom w:val="none" w:sz="0" w:space="0" w:color="auto"/>
            <w:right w:val="none" w:sz="0" w:space="0" w:color="auto"/>
          </w:divBdr>
          <w:divsChild>
            <w:div w:id="880899598">
              <w:marLeft w:val="0"/>
              <w:marRight w:val="0"/>
              <w:marTop w:val="0"/>
              <w:marBottom w:val="0"/>
              <w:divBdr>
                <w:top w:val="none" w:sz="0" w:space="0" w:color="auto"/>
                <w:left w:val="none" w:sz="0" w:space="0" w:color="auto"/>
                <w:bottom w:val="none" w:sz="0" w:space="0" w:color="auto"/>
                <w:right w:val="none" w:sz="0" w:space="0" w:color="auto"/>
              </w:divBdr>
              <w:divsChild>
                <w:div w:id="709888042">
                  <w:marLeft w:val="0"/>
                  <w:marRight w:val="0"/>
                  <w:marTop w:val="0"/>
                  <w:marBottom w:val="0"/>
                  <w:divBdr>
                    <w:top w:val="none" w:sz="0" w:space="0" w:color="auto"/>
                    <w:left w:val="none" w:sz="0" w:space="0" w:color="auto"/>
                    <w:bottom w:val="none" w:sz="0" w:space="0" w:color="auto"/>
                    <w:right w:val="none" w:sz="0" w:space="0" w:color="auto"/>
                  </w:divBdr>
                  <w:divsChild>
                    <w:div w:id="1192768023">
                      <w:marLeft w:val="0"/>
                      <w:marRight w:val="0"/>
                      <w:marTop w:val="0"/>
                      <w:marBottom w:val="0"/>
                      <w:divBdr>
                        <w:top w:val="none" w:sz="0" w:space="0" w:color="auto"/>
                        <w:left w:val="none" w:sz="0" w:space="0" w:color="auto"/>
                        <w:bottom w:val="none" w:sz="0" w:space="0" w:color="auto"/>
                        <w:right w:val="none" w:sz="0" w:space="0" w:color="auto"/>
                      </w:divBdr>
                      <w:divsChild>
                        <w:div w:id="384526448">
                          <w:marLeft w:val="0"/>
                          <w:marRight w:val="0"/>
                          <w:marTop w:val="0"/>
                          <w:marBottom w:val="0"/>
                          <w:divBdr>
                            <w:top w:val="none" w:sz="0" w:space="0" w:color="auto"/>
                            <w:left w:val="none" w:sz="0" w:space="0" w:color="auto"/>
                            <w:bottom w:val="none" w:sz="0" w:space="0" w:color="auto"/>
                            <w:right w:val="none" w:sz="0" w:space="0" w:color="auto"/>
                          </w:divBdr>
                          <w:divsChild>
                            <w:div w:id="285625436">
                              <w:marLeft w:val="0"/>
                              <w:marRight w:val="0"/>
                              <w:marTop w:val="0"/>
                              <w:marBottom w:val="0"/>
                              <w:divBdr>
                                <w:top w:val="none" w:sz="0" w:space="0" w:color="auto"/>
                                <w:left w:val="none" w:sz="0" w:space="0" w:color="auto"/>
                                <w:bottom w:val="none" w:sz="0" w:space="0" w:color="auto"/>
                                <w:right w:val="none" w:sz="0" w:space="0" w:color="auto"/>
                              </w:divBdr>
                              <w:divsChild>
                                <w:div w:id="680010521">
                                  <w:marLeft w:val="0"/>
                                  <w:marRight w:val="0"/>
                                  <w:marTop w:val="0"/>
                                  <w:marBottom w:val="0"/>
                                  <w:divBdr>
                                    <w:top w:val="none" w:sz="0" w:space="0" w:color="auto"/>
                                    <w:left w:val="none" w:sz="0" w:space="0" w:color="auto"/>
                                    <w:bottom w:val="none" w:sz="0" w:space="0" w:color="auto"/>
                                    <w:right w:val="none" w:sz="0" w:space="0" w:color="auto"/>
                                  </w:divBdr>
                                  <w:divsChild>
                                    <w:div w:id="1132018880">
                                      <w:marLeft w:val="0"/>
                                      <w:marRight w:val="0"/>
                                      <w:marTop w:val="0"/>
                                      <w:marBottom w:val="0"/>
                                      <w:divBdr>
                                        <w:top w:val="none" w:sz="0" w:space="0" w:color="auto"/>
                                        <w:left w:val="none" w:sz="0" w:space="0" w:color="auto"/>
                                        <w:bottom w:val="none" w:sz="0" w:space="0" w:color="auto"/>
                                        <w:right w:val="none" w:sz="0" w:space="0" w:color="auto"/>
                                      </w:divBdr>
                                      <w:divsChild>
                                        <w:div w:id="20056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311937">
          <w:marLeft w:val="0"/>
          <w:marRight w:val="0"/>
          <w:marTop w:val="0"/>
          <w:marBottom w:val="0"/>
          <w:divBdr>
            <w:top w:val="none" w:sz="0" w:space="0" w:color="auto"/>
            <w:left w:val="none" w:sz="0" w:space="0" w:color="auto"/>
            <w:bottom w:val="none" w:sz="0" w:space="0" w:color="auto"/>
            <w:right w:val="none" w:sz="0" w:space="0" w:color="auto"/>
          </w:divBdr>
          <w:divsChild>
            <w:div w:id="1237083578">
              <w:marLeft w:val="0"/>
              <w:marRight w:val="0"/>
              <w:marTop w:val="0"/>
              <w:marBottom w:val="0"/>
              <w:divBdr>
                <w:top w:val="none" w:sz="0" w:space="0" w:color="auto"/>
                <w:left w:val="none" w:sz="0" w:space="0" w:color="auto"/>
                <w:bottom w:val="none" w:sz="0" w:space="0" w:color="auto"/>
                <w:right w:val="none" w:sz="0" w:space="0" w:color="auto"/>
              </w:divBdr>
              <w:divsChild>
                <w:div w:id="785661922">
                  <w:marLeft w:val="0"/>
                  <w:marRight w:val="0"/>
                  <w:marTop w:val="0"/>
                  <w:marBottom w:val="0"/>
                  <w:divBdr>
                    <w:top w:val="none" w:sz="0" w:space="0" w:color="auto"/>
                    <w:left w:val="none" w:sz="0" w:space="0" w:color="auto"/>
                    <w:bottom w:val="none" w:sz="0" w:space="0" w:color="auto"/>
                    <w:right w:val="none" w:sz="0" w:space="0" w:color="auto"/>
                  </w:divBdr>
                  <w:divsChild>
                    <w:div w:id="1298417563">
                      <w:marLeft w:val="0"/>
                      <w:marRight w:val="0"/>
                      <w:marTop w:val="0"/>
                      <w:marBottom w:val="0"/>
                      <w:divBdr>
                        <w:top w:val="none" w:sz="0" w:space="0" w:color="auto"/>
                        <w:left w:val="none" w:sz="0" w:space="0" w:color="auto"/>
                        <w:bottom w:val="none" w:sz="0" w:space="0" w:color="auto"/>
                        <w:right w:val="none" w:sz="0" w:space="0" w:color="auto"/>
                      </w:divBdr>
                      <w:divsChild>
                        <w:div w:id="692612529">
                          <w:marLeft w:val="0"/>
                          <w:marRight w:val="0"/>
                          <w:marTop w:val="0"/>
                          <w:marBottom w:val="0"/>
                          <w:divBdr>
                            <w:top w:val="none" w:sz="0" w:space="0" w:color="auto"/>
                            <w:left w:val="none" w:sz="0" w:space="0" w:color="auto"/>
                            <w:bottom w:val="none" w:sz="0" w:space="0" w:color="auto"/>
                            <w:right w:val="none" w:sz="0" w:space="0" w:color="auto"/>
                          </w:divBdr>
                          <w:divsChild>
                            <w:div w:id="2096123030">
                              <w:marLeft w:val="0"/>
                              <w:marRight w:val="0"/>
                              <w:marTop w:val="0"/>
                              <w:marBottom w:val="0"/>
                              <w:divBdr>
                                <w:top w:val="none" w:sz="0" w:space="0" w:color="auto"/>
                                <w:left w:val="none" w:sz="0" w:space="0" w:color="auto"/>
                                <w:bottom w:val="none" w:sz="0" w:space="0" w:color="auto"/>
                                <w:right w:val="none" w:sz="0" w:space="0" w:color="auto"/>
                              </w:divBdr>
                              <w:divsChild>
                                <w:div w:id="1691175481">
                                  <w:marLeft w:val="0"/>
                                  <w:marRight w:val="0"/>
                                  <w:marTop w:val="0"/>
                                  <w:marBottom w:val="0"/>
                                  <w:divBdr>
                                    <w:top w:val="none" w:sz="0" w:space="0" w:color="auto"/>
                                    <w:left w:val="none" w:sz="0" w:space="0" w:color="auto"/>
                                    <w:bottom w:val="none" w:sz="0" w:space="0" w:color="auto"/>
                                    <w:right w:val="none" w:sz="0" w:space="0" w:color="auto"/>
                                  </w:divBdr>
                                  <w:divsChild>
                                    <w:div w:id="21003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834574">
          <w:marLeft w:val="0"/>
          <w:marRight w:val="0"/>
          <w:marTop w:val="0"/>
          <w:marBottom w:val="0"/>
          <w:divBdr>
            <w:top w:val="none" w:sz="0" w:space="0" w:color="auto"/>
            <w:left w:val="none" w:sz="0" w:space="0" w:color="auto"/>
            <w:bottom w:val="none" w:sz="0" w:space="0" w:color="auto"/>
            <w:right w:val="none" w:sz="0" w:space="0" w:color="auto"/>
          </w:divBdr>
          <w:divsChild>
            <w:div w:id="1642493925">
              <w:marLeft w:val="0"/>
              <w:marRight w:val="0"/>
              <w:marTop w:val="0"/>
              <w:marBottom w:val="0"/>
              <w:divBdr>
                <w:top w:val="none" w:sz="0" w:space="0" w:color="auto"/>
                <w:left w:val="none" w:sz="0" w:space="0" w:color="auto"/>
                <w:bottom w:val="none" w:sz="0" w:space="0" w:color="auto"/>
                <w:right w:val="none" w:sz="0" w:space="0" w:color="auto"/>
              </w:divBdr>
              <w:divsChild>
                <w:div w:id="1613124650">
                  <w:marLeft w:val="0"/>
                  <w:marRight w:val="0"/>
                  <w:marTop w:val="0"/>
                  <w:marBottom w:val="0"/>
                  <w:divBdr>
                    <w:top w:val="none" w:sz="0" w:space="0" w:color="auto"/>
                    <w:left w:val="none" w:sz="0" w:space="0" w:color="auto"/>
                    <w:bottom w:val="none" w:sz="0" w:space="0" w:color="auto"/>
                    <w:right w:val="none" w:sz="0" w:space="0" w:color="auto"/>
                  </w:divBdr>
                  <w:divsChild>
                    <w:div w:id="101266762">
                      <w:marLeft w:val="0"/>
                      <w:marRight w:val="0"/>
                      <w:marTop w:val="0"/>
                      <w:marBottom w:val="0"/>
                      <w:divBdr>
                        <w:top w:val="none" w:sz="0" w:space="0" w:color="auto"/>
                        <w:left w:val="none" w:sz="0" w:space="0" w:color="auto"/>
                        <w:bottom w:val="none" w:sz="0" w:space="0" w:color="auto"/>
                        <w:right w:val="none" w:sz="0" w:space="0" w:color="auto"/>
                      </w:divBdr>
                      <w:divsChild>
                        <w:div w:id="260451364">
                          <w:marLeft w:val="0"/>
                          <w:marRight w:val="0"/>
                          <w:marTop w:val="0"/>
                          <w:marBottom w:val="0"/>
                          <w:divBdr>
                            <w:top w:val="none" w:sz="0" w:space="0" w:color="auto"/>
                            <w:left w:val="none" w:sz="0" w:space="0" w:color="auto"/>
                            <w:bottom w:val="none" w:sz="0" w:space="0" w:color="auto"/>
                            <w:right w:val="none" w:sz="0" w:space="0" w:color="auto"/>
                          </w:divBdr>
                          <w:divsChild>
                            <w:div w:id="1331257554">
                              <w:marLeft w:val="0"/>
                              <w:marRight w:val="0"/>
                              <w:marTop w:val="0"/>
                              <w:marBottom w:val="0"/>
                              <w:divBdr>
                                <w:top w:val="none" w:sz="0" w:space="0" w:color="auto"/>
                                <w:left w:val="none" w:sz="0" w:space="0" w:color="auto"/>
                                <w:bottom w:val="none" w:sz="0" w:space="0" w:color="auto"/>
                                <w:right w:val="none" w:sz="0" w:space="0" w:color="auto"/>
                              </w:divBdr>
                              <w:divsChild>
                                <w:div w:id="1758211738">
                                  <w:marLeft w:val="0"/>
                                  <w:marRight w:val="0"/>
                                  <w:marTop w:val="0"/>
                                  <w:marBottom w:val="0"/>
                                  <w:divBdr>
                                    <w:top w:val="none" w:sz="0" w:space="0" w:color="auto"/>
                                    <w:left w:val="none" w:sz="0" w:space="0" w:color="auto"/>
                                    <w:bottom w:val="none" w:sz="0" w:space="0" w:color="auto"/>
                                    <w:right w:val="none" w:sz="0" w:space="0" w:color="auto"/>
                                  </w:divBdr>
                                  <w:divsChild>
                                    <w:div w:id="217205501">
                                      <w:marLeft w:val="0"/>
                                      <w:marRight w:val="0"/>
                                      <w:marTop w:val="0"/>
                                      <w:marBottom w:val="0"/>
                                      <w:divBdr>
                                        <w:top w:val="none" w:sz="0" w:space="0" w:color="auto"/>
                                        <w:left w:val="none" w:sz="0" w:space="0" w:color="auto"/>
                                        <w:bottom w:val="none" w:sz="0" w:space="0" w:color="auto"/>
                                        <w:right w:val="none" w:sz="0" w:space="0" w:color="auto"/>
                                      </w:divBdr>
                                      <w:divsChild>
                                        <w:div w:id="17553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14130">
          <w:marLeft w:val="0"/>
          <w:marRight w:val="0"/>
          <w:marTop w:val="0"/>
          <w:marBottom w:val="0"/>
          <w:divBdr>
            <w:top w:val="none" w:sz="0" w:space="0" w:color="auto"/>
            <w:left w:val="none" w:sz="0" w:space="0" w:color="auto"/>
            <w:bottom w:val="none" w:sz="0" w:space="0" w:color="auto"/>
            <w:right w:val="none" w:sz="0" w:space="0" w:color="auto"/>
          </w:divBdr>
          <w:divsChild>
            <w:div w:id="749616813">
              <w:marLeft w:val="0"/>
              <w:marRight w:val="0"/>
              <w:marTop w:val="0"/>
              <w:marBottom w:val="0"/>
              <w:divBdr>
                <w:top w:val="none" w:sz="0" w:space="0" w:color="auto"/>
                <w:left w:val="none" w:sz="0" w:space="0" w:color="auto"/>
                <w:bottom w:val="none" w:sz="0" w:space="0" w:color="auto"/>
                <w:right w:val="none" w:sz="0" w:space="0" w:color="auto"/>
              </w:divBdr>
              <w:divsChild>
                <w:div w:id="82845332">
                  <w:marLeft w:val="0"/>
                  <w:marRight w:val="0"/>
                  <w:marTop w:val="0"/>
                  <w:marBottom w:val="0"/>
                  <w:divBdr>
                    <w:top w:val="none" w:sz="0" w:space="0" w:color="auto"/>
                    <w:left w:val="none" w:sz="0" w:space="0" w:color="auto"/>
                    <w:bottom w:val="none" w:sz="0" w:space="0" w:color="auto"/>
                    <w:right w:val="none" w:sz="0" w:space="0" w:color="auto"/>
                  </w:divBdr>
                  <w:divsChild>
                    <w:div w:id="484014612">
                      <w:marLeft w:val="0"/>
                      <w:marRight w:val="0"/>
                      <w:marTop w:val="0"/>
                      <w:marBottom w:val="0"/>
                      <w:divBdr>
                        <w:top w:val="none" w:sz="0" w:space="0" w:color="auto"/>
                        <w:left w:val="none" w:sz="0" w:space="0" w:color="auto"/>
                        <w:bottom w:val="none" w:sz="0" w:space="0" w:color="auto"/>
                        <w:right w:val="none" w:sz="0" w:space="0" w:color="auto"/>
                      </w:divBdr>
                      <w:divsChild>
                        <w:div w:id="1741948342">
                          <w:marLeft w:val="0"/>
                          <w:marRight w:val="0"/>
                          <w:marTop w:val="0"/>
                          <w:marBottom w:val="0"/>
                          <w:divBdr>
                            <w:top w:val="none" w:sz="0" w:space="0" w:color="auto"/>
                            <w:left w:val="none" w:sz="0" w:space="0" w:color="auto"/>
                            <w:bottom w:val="none" w:sz="0" w:space="0" w:color="auto"/>
                            <w:right w:val="none" w:sz="0" w:space="0" w:color="auto"/>
                          </w:divBdr>
                          <w:divsChild>
                            <w:div w:id="396435347">
                              <w:marLeft w:val="0"/>
                              <w:marRight w:val="0"/>
                              <w:marTop w:val="0"/>
                              <w:marBottom w:val="0"/>
                              <w:divBdr>
                                <w:top w:val="none" w:sz="0" w:space="0" w:color="auto"/>
                                <w:left w:val="none" w:sz="0" w:space="0" w:color="auto"/>
                                <w:bottom w:val="none" w:sz="0" w:space="0" w:color="auto"/>
                                <w:right w:val="none" w:sz="0" w:space="0" w:color="auto"/>
                              </w:divBdr>
                              <w:divsChild>
                                <w:div w:id="103158729">
                                  <w:marLeft w:val="0"/>
                                  <w:marRight w:val="0"/>
                                  <w:marTop w:val="0"/>
                                  <w:marBottom w:val="0"/>
                                  <w:divBdr>
                                    <w:top w:val="none" w:sz="0" w:space="0" w:color="auto"/>
                                    <w:left w:val="none" w:sz="0" w:space="0" w:color="auto"/>
                                    <w:bottom w:val="none" w:sz="0" w:space="0" w:color="auto"/>
                                    <w:right w:val="none" w:sz="0" w:space="0" w:color="auto"/>
                                  </w:divBdr>
                                  <w:divsChild>
                                    <w:div w:id="17905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444836">
          <w:marLeft w:val="0"/>
          <w:marRight w:val="0"/>
          <w:marTop w:val="0"/>
          <w:marBottom w:val="0"/>
          <w:divBdr>
            <w:top w:val="none" w:sz="0" w:space="0" w:color="auto"/>
            <w:left w:val="none" w:sz="0" w:space="0" w:color="auto"/>
            <w:bottom w:val="none" w:sz="0" w:space="0" w:color="auto"/>
            <w:right w:val="none" w:sz="0" w:space="0" w:color="auto"/>
          </w:divBdr>
          <w:divsChild>
            <w:div w:id="846552384">
              <w:marLeft w:val="0"/>
              <w:marRight w:val="0"/>
              <w:marTop w:val="0"/>
              <w:marBottom w:val="0"/>
              <w:divBdr>
                <w:top w:val="none" w:sz="0" w:space="0" w:color="auto"/>
                <w:left w:val="none" w:sz="0" w:space="0" w:color="auto"/>
                <w:bottom w:val="none" w:sz="0" w:space="0" w:color="auto"/>
                <w:right w:val="none" w:sz="0" w:space="0" w:color="auto"/>
              </w:divBdr>
              <w:divsChild>
                <w:div w:id="2042900031">
                  <w:marLeft w:val="0"/>
                  <w:marRight w:val="0"/>
                  <w:marTop w:val="0"/>
                  <w:marBottom w:val="0"/>
                  <w:divBdr>
                    <w:top w:val="none" w:sz="0" w:space="0" w:color="auto"/>
                    <w:left w:val="none" w:sz="0" w:space="0" w:color="auto"/>
                    <w:bottom w:val="none" w:sz="0" w:space="0" w:color="auto"/>
                    <w:right w:val="none" w:sz="0" w:space="0" w:color="auto"/>
                  </w:divBdr>
                  <w:divsChild>
                    <w:div w:id="849026500">
                      <w:marLeft w:val="0"/>
                      <w:marRight w:val="0"/>
                      <w:marTop w:val="0"/>
                      <w:marBottom w:val="0"/>
                      <w:divBdr>
                        <w:top w:val="none" w:sz="0" w:space="0" w:color="auto"/>
                        <w:left w:val="none" w:sz="0" w:space="0" w:color="auto"/>
                        <w:bottom w:val="none" w:sz="0" w:space="0" w:color="auto"/>
                        <w:right w:val="none" w:sz="0" w:space="0" w:color="auto"/>
                      </w:divBdr>
                      <w:divsChild>
                        <w:div w:id="2078701040">
                          <w:marLeft w:val="0"/>
                          <w:marRight w:val="0"/>
                          <w:marTop w:val="0"/>
                          <w:marBottom w:val="0"/>
                          <w:divBdr>
                            <w:top w:val="none" w:sz="0" w:space="0" w:color="auto"/>
                            <w:left w:val="none" w:sz="0" w:space="0" w:color="auto"/>
                            <w:bottom w:val="none" w:sz="0" w:space="0" w:color="auto"/>
                            <w:right w:val="none" w:sz="0" w:space="0" w:color="auto"/>
                          </w:divBdr>
                          <w:divsChild>
                            <w:div w:id="895242412">
                              <w:marLeft w:val="0"/>
                              <w:marRight w:val="0"/>
                              <w:marTop w:val="0"/>
                              <w:marBottom w:val="0"/>
                              <w:divBdr>
                                <w:top w:val="none" w:sz="0" w:space="0" w:color="auto"/>
                                <w:left w:val="none" w:sz="0" w:space="0" w:color="auto"/>
                                <w:bottom w:val="none" w:sz="0" w:space="0" w:color="auto"/>
                                <w:right w:val="none" w:sz="0" w:space="0" w:color="auto"/>
                              </w:divBdr>
                              <w:divsChild>
                                <w:div w:id="713044847">
                                  <w:marLeft w:val="0"/>
                                  <w:marRight w:val="0"/>
                                  <w:marTop w:val="0"/>
                                  <w:marBottom w:val="0"/>
                                  <w:divBdr>
                                    <w:top w:val="none" w:sz="0" w:space="0" w:color="auto"/>
                                    <w:left w:val="none" w:sz="0" w:space="0" w:color="auto"/>
                                    <w:bottom w:val="none" w:sz="0" w:space="0" w:color="auto"/>
                                    <w:right w:val="none" w:sz="0" w:space="0" w:color="auto"/>
                                  </w:divBdr>
                                  <w:divsChild>
                                    <w:div w:id="195319391">
                                      <w:marLeft w:val="0"/>
                                      <w:marRight w:val="0"/>
                                      <w:marTop w:val="0"/>
                                      <w:marBottom w:val="0"/>
                                      <w:divBdr>
                                        <w:top w:val="none" w:sz="0" w:space="0" w:color="auto"/>
                                        <w:left w:val="none" w:sz="0" w:space="0" w:color="auto"/>
                                        <w:bottom w:val="none" w:sz="0" w:space="0" w:color="auto"/>
                                        <w:right w:val="none" w:sz="0" w:space="0" w:color="auto"/>
                                      </w:divBdr>
                                      <w:divsChild>
                                        <w:div w:id="15977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98404">
          <w:marLeft w:val="0"/>
          <w:marRight w:val="0"/>
          <w:marTop w:val="0"/>
          <w:marBottom w:val="0"/>
          <w:divBdr>
            <w:top w:val="none" w:sz="0" w:space="0" w:color="auto"/>
            <w:left w:val="none" w:sz="0" w:space="0" w:color="auto"/>
            <w:bottom w:val="none" w:sz="0" w:space="0" w:color="auto"/>
            <w:right w:val="none" w:sz="0" w:space="0" w:color="auto"/>
          </w:divBdr>
          <w:divsChild>
            <w:div w:id="1707830233">
              <w:marLeft w:val="0"/>
              <w:marRight w:val="0"/>
              <w:marTop w:val="0"/>
              <w:marBottom w:val="0"/>
              <w:divBdr>
                <w:top w:val="none" w:sz="0" w:space="0" w:color="auto"/>
                <w:left w:val="none" w:sz="0" w:space="0" w:color="auto"/>
                <w:bottom w:val="none" w:sz="0" w:space="0" w:color="auto"/>
                <w:right w:val="none" w:sz="0" w:space="0" w:color="auto"/>
              </w:divBdr>
              <w:divsChild>
                <w:div w:id="23987289">
                  <w:marLeft w:val="0"/>
                  <w:marRight w:val="0"/>
                  <w:marTop w:val="0"/>
                  <w:marBottom w:val="0"/>
                  <w:divBdr>
                    <w:top w:val="none" w:sz="0" w:space="0" w:color="auto"/>
                    <w:left w:val="none" w:sz="0" w:space="0" w:color="auto"/>
                    <w:bottom w:val="none" w:sz="0" w:space="0" w:color="auto"/>
                    <w:right w:val="none" w:sz="0" w:space="0" w:color="auto"/>
                  </w:divBdr>
                  <w:divsChild>
                    <w:div w:id="1625698314">
                      <w:marLeft w:val="0"/>
                      <w:marRight w:val="0"/>
                      <w:marTop w:val="0"/>
                      <w:marBottom w:val="0"/>
                      <w:divBdr>
                        <w:top w:val="none" w:sz="0" w:space="0" w:color="auto"/>
                        <w:left w:val="none" w:sz="0" w:space="0" w:color="auto"/>
                        <w:bottom w:val="none" w:sz="0" w:space="0" w:color="auto"/>
                        <w:right w:val="none" w:sz="0" w:space="0" w:color="auto"/>
                      </w:divBdr>
                      <w:divsChild>
                        <w:div w:id="447165106">
                          <w:marLeft w:val="0"/>
                          <w:marRight w:val="0"/>
                          <w:marTop w:val="0"/>
                          <w:marBottom w:val="0"/>
                          <w:divBdr>
                            <w:top w:val="none" w:sz="0" w:space="0" w:color="auto"/>
                            <w:left w:val="none" w:sz="0" w:space="0" w:color="auto"/>
                            <w:bottom w:val="none" w:sz="0" w:space="0" w:color="auto"/>
                            <w:right w:val="none" w:sz="0" w:space="0" w:color="auto"/>
                          </w:divBdr>
                          <w:divsChild>
                            <w:div w:id="1015228990">
                              <w:marLeft w:val="0"/>
                              <w:marRight w:val="0"/>
                              <w:marTop w:val="0"/>
                              <w:marBottom w:val="0"/>
                              <w:divBdr>
                                <w:top w:val="none" w:sz="0" w:space="0" w:color="auto"/>
                                <w:left w:val="none" w:sz="0" w:space="0" w:color="auto"/>
                                <w:bottom w:val="none" w:sz="0" w:space="0" w:color="auto"/>
                                <w:right w:val="none" w:sz="0" w:space="0" w:color="auto"/>
                              </w:divBdr>
                              <w:divsChild>
                                <w:div w:id="288364781">
                                  <w:marLeft w:val="0"/>
                                  <w:marRight w:val="0"/>
                                  <w:marTop w:val="0"/>
                                  <w:marBottom w:val="0"/>
                                  <w:divBdr>
                                    <w:top w:val="none" w:sz="0" w:space="0" w:color="auto"/>
                                    <w:left w:val="none" w:sz="0" w:space="0" w:color="auto"/>
                                    <w:bottom w:val="none" w:sz="0" w:space="0" w:color="auto"/>
                                    <w:right w:val="none" w:sz="0" w:space="0" w:color="auto"/>
                                  </w:divBdr>
                                  <w:divsChild>
                                    <w:div w:id="118070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204778">
          <w:marLeft w:val="0"/>
          <w:marRight w:val="0"/>
          <w:marTop w:val="0"/>
          <w:marBottom w:val="0"/>
          <w:divBdr>
            <w:top w:val="none" w:sz="0" w:space="0" w:color="auto"/>
            <w:left w:val="none" w:sz="0" w:space="0" w:color="auto"/>
            <w:bottom w:val="none" w:sz="0" w:space="0" w:color="auto"/>
            <w:right w:val="none" w:sz="0" w:space="0" w:color="auto"/>
          </w:divBdr>
          <w:divsChild>
            <w:div w:id="365567383">
              <w:marLeft w:val="0"/>
              <w:marRight w:val="0"/>
              <w:marTop w:val="0"/>
              <w:marBottom w:val="0"/>
              <w:divBdr>
                <w:top w:val="none" w:sz="0" w:space="0" w:color="auto"/>
                <w:left w:val="none" w:sz="0" w:space="0" w:color="auto"/>
                <w:bottom w:val="none" w:sz="0" w:space="0" w:color="auto"/>
                <w:right w:val="none" w:sz="0" w:space="0" w:color="auto"/>
              </w:divBdr>
              <w:divsChild>
                <w:div w:id="743646057">
                  <w:marLeft w:val="0"/>
                  <w:marRight w:val="0"/>
                  <w:marTop w:val="0"/>
                  <w:marBottom w:val="0"/>
                  <w:divBdr>
                    <w:top w:val="none" w:sz="0" w:space="0" w:color="auto"/>
                    <w:left w:val="none" w:sz="0" w:space="0" w:color="auto"/>
                    <w:bottom w:val="none" w:sz="0" w:space="0" w:color="auto"/>
                    <w:right w:val="none" w:sz="0" w:space="0" w:color="auto"/>
                  </w:divBdr>
                  <w:divsChild>
                    <w:div w:id="1603143895">
                      <w:marLeft w:val="0"/>
                      <w:marRight w:val="0"/>
                      <w:marTop w:val="0"/>
                      <w:marBottom w:val="0"/>
                      <w:divBdr>
                        <w:top w:val="none" w:sz="0" w:space="0" w:color="auto"/>
                        <w:left w:val="none" w:sz="0" w:space="0" w:color="auto"/>
                        <w:bottom w:val="none" w:sz="0" w:space="0" w:color="auto"/>
                        <w:right w:val="none" w:sz="0" w:space="0" w:color="auto"/>
                      </w:divBdr>
                      <w:divsChild>
                        <w:div w:id="149566283">
                          <w:marLeft w:val="0"/>
                          <w:marRight w:val="0"/>
                          <w:marTop w:val="0"/>
                          <w:marBottom w:val="0"/>
                          <w:divBdr>
                            <w:top w:val="none" w:sz="0" w:space="0" w:color="auto"/>
                            <w:left w:val="none" w:sz="0" w:space="0" w:color="auto"/>
                            <w:bottom w:val="none" w:sz="0" w:space="0" w:color="auto"/>
                            <w:right w:val="none" w:sz="0" w:space="0" w:color="auto"/>
                          </w:divBdr>
                          <w:divsChild>
                            <w:div w:id="931932156">
                              <w:marLeft w:val="0"/>
                              <w:marRight w:val="0"/>
                              <w:marTop w:val="0"/>
                              <w:marBottom w:val="0"/>
                              <w:divBdr>
                                <w:top w:val="none" w:sz="0" w:space="0" w:color="auto"/>
                                <w:left w:val="none" w:sz="0" w:space="0" w:color="auto"/>
                                <w:bottom w:val="none" w:sz="0" w:space="0" w:color="auto"/>
                                <w:right w:val="none" w:sz="0" w:space="0" w:color="auto"/>
                              </w:divBdr>
                              <w:divsChild>
                                <w:div w:id="1680160877">
                                  <w:marLeft w:val="0"/>
                                  <w:marRight w:val="0"/>
                                  <w:marTop w:val="0"/>
                                  <w:marBottom w:val="0"/>
                                  <w:divBdr>
                                    <w:top w:val="none" w:sz="0" w:space="0" w:color="auto"/>
                                    <w:left w:val="none" w:sz="0" w:space="0" w:color="auto"/>
                                    <w:bottom w:val="none" w:sz="0" w:space="0" w:color="auto"/>
                                    <w:right w:val="none" w:sz="0" w:space="0" w:color="auto"/>
                                  </w:divBdr>
                                  <w:divsChild>
                                    <w:div w:id="693965968">
                                      <w:marLeft w:val="0"/>
                                      <w:marRight w:val="0"/>
                                      <w:marTop w:val="0"/>
                                      <w:marBottom w:val="0"/>
                                      <w:divBdr>
                                        <w:top w:val="none" w:sz="0" w:space="0" w:color="auto"/>
                                        <w:left w:val="none" w:sz="0" w:space="0" w:color="auto"/>
                                        <w:bottom w:val="none" w:sz="0" w:space="0" w:color="auto"/>
                                        <w:right w:val="none" w:sz="0" w:space="0" w:color="auto"/>
                                      </w:divBdr>
                                      <w:divsChild>
                                        <w:div w:id="9494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244391">
          <w:marLeft w:val="0"/>
          <w:marRight w:val="0"/>
          <w:marTop w:val="0"/>
          <w:marBottom w:val="0"/>
          <w:divBdr>
            <w:top w:val="none" w:sz="0" w:space="0" w:color="auto"/>
            <w:left w:val="none" w:sz="0" w:space="0" w:color="auto"/>
            <w:bottom w:val="none" w:sz="0" w:space="0" w:color="auto"/>
            <w:right w:val="none" w:sz="0" w:space="0" w:color="auto"/>
          </w:divBdr>
          <w:divsChild>
            <w:div w:id="1338146730">
              <w:marLeft w:val="0"/>
              <w:marRight w:val="0"/>
              <w:marTop w:val="0"/>
              <w:marBottom w:val="0"/>
              <w:divBdr>
                <w:top w:val="none" w:sz="0" w:space="0" w:color="auto"/>
                <w:left w:val="none" w:sz="0" w:space="0" w:color="auto"/>
                <w:bottom w:val="none" w:sz="0" w:space="0" w:color="auto"/>
                <w:right w:val="none" w:sz="0" w:space="0" w:color="auto"/>
              </w:divBdr>
              <w:divsChild>
                <w:div w:id="698746589">
                  <w:marLeft w:val="0"/>
                  <w:marRight w:val="0"/>
                  <w:marTop w:val="0"/>
                  <w:marBottom w:val="0"/>
                  <w:divBdr>
                    <w:top w:val="none" w:sz="0" w:space="0" w:color="auto"/>
                    <w:left w:val="none" w:sz="0" w:space="0" w:color="auto"/>
                    <w:bottom w:val="none" w:sz="0" w:space="0" w:color="auto"/>
                    <w:right w:val="none" w:sz="0" w:space="0" w:color="auto"/>
                  </w:divBdr>
                  <w:divsChild>
                    <w:div w:id="1398211739">
                      <w:marLeft w:val="0"/>
                      <w:marRight w:val="0"/>
                      <w:marTop w:val="0"/>
                      <w:marBottom w:val="0"/>
                      <w:divBdr>
                        <w:top w:val="none" w:sz="0" w:space="0" w:color="auto"/>
                        <w:left w:val="none" w:sz="0" w:space="0" w:color="auto"/>
                        <w:bottom w:val="none" w:sz="0" w:space="0" w:color="auto"/>
                        <w:right w:val="none" w:sz="0" w:space="0" w:color="auto"/>
                      </w:divBdr>
                      <w:divsChild>
                        <w:div w:id="530995609">
                          <w:marLeft w:val="0"/>
                          <w:marRight w:val="0"/>
                          <w:marTop w:val="0"/>
                          <w:marBottom w:val="0"/>
                          <w:divBdr>
                            <w:top w:val="none" w:sz="0" w:space="0" w:color="auto"/>
                            <w:left w:val="none" w:sz="0" w:space="0" w:color="auto"/>
                            <w:bottom w:val="none" w:sz="0" w:space="0" w:color="auto"/>
                            <w:right w:val="none" w:sz="0" w:space="0" w:color="auto"/>
                          </w:divBdr>
                          <w:divsChild>
                            <w:div w:id="348338164">
                              <w:marLeft w:val="0"/>
                              <w:marRight w:val="0"/>
                              <w:marTop w:val="0"/>
                              <w:marBottom w:val="0"/>
                              <w:divBdr>
                                <w:top w:val="none" w:sz="0" w:space="0" w:color="auto"/>
                                <w:left w:val="none" w:sz="0" w:space="0" w:color="auto"/>
                                <w:bottom w:val="none" w:sz="0" w:space="0" w:color="auto"/>
                                <w:right w:val="none" w:sz="0" w:space="0" w:color="auto"/>
                              </w:divBdr>
                              <w:divsChild>
                                <w:div w:id="120156178">
                                  <w:marLeft w:val="0"/>
                                  <w:marRight w:val="0"/>
                                  <w:marTop w:val="0"/>
                                  <w:marBottom w:val="0"/>
                                  <w:divBdr>
                                    <w:top w:val="none" w:sz="0" w:space="0" w:color="auto"/>
                                    <w:left w:val="none" w:sz="0" w:space="0" w:color="auto"/>
                                    <w:bottom w:val="none" w:sz="0" w:space="0" w:color="auto"/>
                                    <w:right w:val="none" w:sz="0" w:space="0" w:color="auto"/>
                                  </w:divBdr>
                                  <w:divsChild>
                                    <w:div w:id="2098551144">
                                      <w:marLeft w:val="0"/>
                                      <w:marRight w:val="0"/>
                                      <w:marTop w:val="0"/>
                                      <w:marBottom w:val="0"/>
                                      <w:divBdr>
                                        <w:top w:val="none" w:sz="0" w:space="0" w:color="auto"/>
                                        <w:left w:val="none" w:sz="0" w:space="0" w:color="auto"/>
                                        <w:bottom w:val="none" w:sz="0" w:space="0" w:color="auto"/>
                                        <w:right w:val="none" w:sz="0" w:space="0" w:color="auto"/>
                                      </w:divBdr>
                                      <w:divsChild>
                                        <w:div w:id="1622421006">
                                          <w:marLeft w:val="0"/>
                                          <w:marRight w:val="0"/>
                                          <w:marTop w:val="0"/>
                                          <w:marBottom w:val="0"/>
                                          <w:divBdr>
                                            <w:top w:val="none" w:sz="0" w:space="0" w:color="auto"/>
                                            <w:left w:val="none" w:sz="0" w:space="0" w:color="auto"/>
                                            <w:bottom w:val="none" w:sz="0" w:space="0" w:color="auto"/>
                                            <w:right w:val="none" w:sz="0" w:space="0" w:color="auto"/>
                                          </w:divBdr>
                                          <w:divsChild>
                                            <w:div w:id="1166284120">
                                              <w:marLeft w:val="0"/>
                                              <w:marRight w:val="0"/>
                                              <w:marTop w:val="0"/>
                                              <w:marBottom w:val="0"/>
                                              <w:divBdr>
                                                <w:top w:val="none" w:sz="0" w:space="0" w:color="auto"/>
                                                <w:left w:val="none" w:sz="0" w:space="0" w:color="auto"/>
                                                <w:bottom w:val="none" w:sz="0" w:space="0" w:color="auto"/>
                                                <w:right w:val="none" w:sz="0" w:space="0" w:color="auto"/>
                                              </w:divBdr>
                                            </w:div>
                                          </w:divsChild>
                                        </w:div>
                                        <w:div w:id="1912543552">
                                          <w:marLeft w:val="0"/>
                                          <w:marRight w:val="0"/>
                                          <w:marTop w:val="0"/>
                                          <w:marBottom w:val="0"/>
                                          <w:divBdr>
                                            <w:top w:val="none" w:sz="0" w:space="0" w:color="auto"/>
                                            <w:left w:val="none" w:sz="0" w:space="0" w:color="auto"/>
                                            <w:bottom w:val="none" w:sz="0" w:space="0" w:color="auto"/>
                                            <w:right w:val="none" w:sz="0" w:space="0" w:color="auto"/>
                                          </w:divBdr>
                                          <w:divsChild>
                                            <w:div w:id="1525942155">
                                              <w:marLeft w:val="0"/>
                                              <w:marRight w:val="0"/>
                                              <w:marTop w:val="0"/>
                                              <w:marBottom w:val="0"/>
                                              <w:divBdr>
                                                <w:top w:val="none" w:sz="0" w:space="0" w:color="auto"/>
                                                <w:left w:val="none" w:sz="0" w:space="0" w:color="auto"/>
                                                <w:bottom w:val="none" w:sz="0" w:space="0" w:color="auto"/>
                                                <w:right w:val="none" w:sz="0" w:space="0" w:color="auto"/>
                                              </w:divBdr>
                                            </w:div>
                                            <w:div w:id="1302887610">
                                              <w:marLeft w:val="0"/>
                                              <w:marRight w:val="0"/>
                                              <w:marTop w:val="0"/>
                                              <w:marBottom w:val="0"/>
                                              <w:divBdr>
                                                <w:top w:val="none" w:sz="0" w:space="0" w:color="auto"/>
                                                <w:left w:val="none" w:sz="0" w:space="0" w:color="auto"/>
                                                <w:bottom w:val="none" w:sz="0" w:space="0" w:color="auto"/>
                                                <w:right w:val="none" w:sz="0" w:space="0" w:color="auto"/>
                                              </w:divBdr>
                                              <w:divsChild>
                                                <w:div w:id="73206099">
                                                  <w:marLeft w:val="0"/>
                                                  <w:marRight w:val="0"/>
                                                  <w:marTop w:val="0"/>
                                                  <w:marBottom w:val="0"/>
                                                  <w:divBdr>
                                                    <w:top w:val="none" w:sz="0" w:space="0" w:color="auto"/>
                                                    <w:left w:val="none" w:sz="0" w:space="0" w:color="auto"/>
                                                    <w:bottom w:val="none" w:sz="0" w:space="0" w:color="auto"/>
                                                    <w:right w:val="none" w:sz="0" w:space="0" w:color="auto"/>
                                                  </w:divBdr>
                                                  <w:divsChild>
                                                    <w:div w:id="19263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2245">
                                              <w:marLeft w:val="0"/>
                                              <w:marRight w:val="0"/>
                                              <w:marTop w:val="0"/>
                                              <w:marBottom w:val="0"/>
                                              <w:divBdr>
                                                <w:top w:val="none" w:sz="0" w:space="0" w:color="auto"/>
                                                <w:left w:val="none" w:sz="0" w:space="0" w:color="auto"/>
                                                <w:bottom w:val="none" w:sz="0" w:space="0" w:color="auto"/>
                                                <w:right w:val="none" w:sz="0" w:space="0" w:color="auto"/>
                                              </w:divBdr>
                                            </w:div>
                                          </w:divsChild>
                                        </w:div>
                                        <w:div w:id="2089879679">
                                          <w:marLeft w:val="0"/>
                                          <w:marRight w:val="0"/>
                                          <w:marTop w:val="0"/>
                                          <w:marBottom w:val="0"/>
                                          <w:divBdr>
                                            <w:top w:val="none" w:sz="0" w:space="0" w:color="auto"/>
                                            <w:left w:val="none" w:sz="0" w:space="0" w:color="auto"/>
                                            <w:bottom w:val="none" w:sz="0" w:space="0" w:color="auto"/>
                                            <w:right w:val="none" w:sz="0" w:space="0" w:color="auto"/>
                                          </w:divBdr>
                                          <w:divsChild>
                                            <w:div w:id="992760679">
                                              <w:marLeft w:val="0"/>
                                              <w:marRight w:val="0"/>
                                              <w:marTop w:val="0"/>
                                              <w:marBottom w:val="0"/>
                                              <w:divBdr>
                                                <w:top w:val="none" w:sz="0" w:space="0" w:color="auto"/>
                                                <w:left w:val="none" w:sz="0" w:space="0" w:color="auto"/>
                                                <w:bottom w:val="none" w:sz="0" w:space="0" w:color="auto"/>
                                                <w:right w:val="none" w:sz="0" w:space="0" w:color="auto"/>
                                              </w:divBdr>
                                            </w:div>
                                            <w:div w:id="1987472722">
                                              <w:marLeft w:val="0"/>
                                              <w:marRight w:val="0"/>
                                              <w:marTop w:val="0"/>
                                              <w:marBottom w:val="0"/>
                                              <w:divBdr>
                                                <w:top w:val="none" w:sz="0" w:space="0" w:color="auto"/>
                                                <w:left w:val="none" w:sz="0" w:space="0" w:color="auto"/>
                                                <w:bottom w:val="none" w:sz="0" w:space="0" w:color="auto"/>
                                                <w:right w:val="none" w:sz="0" w:space="0" w:color="auto"/>
                                              </w:divBdr>
                                              <w:divsChild>
                                                <w:div w:id="1676346938">
                                                  <w:marLeft w:val="0"/>
                                                  <w:marRight w:val="0"/>
                                                  <w:marTop w:val="0"/>
                                                  <w:marBottom w:val="0"/>
                                                  <w:divBdr>
                                                    <w:top w:val="none" w:sz="0" w:space="0" w:color="auto"/>
                                                    <w:left w:val="none" w:sz="0" w:space="0" w:color="auto"/>
                                                    <w:bottom w:val="none" w:sz="0" w:space="0" w:color="auto"/>
                                                    <w:right w:val="none" w:sz="0" w:space="0" w:color="auto"/>
                                                  </w:divBdr>
                                                  <w:divsChild>
                                                    <w:div w:id="10597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212188">
          <w:marLeft w:val="0"/>
          <w:marRight w:val="0"/>
          <w:marTop w:val="0"/>
          <w:marBottom w:val="0"/>
          <w:divBdr>
            <w:top w:val="none" w:sz="0" w:space="0" w:color="auto"/>
            <w:left w:val="none" w:sz="0" w:space="0" w:color="auto"/>
            <w:bottom w:val="none" w:sz="0" w:space="0" w:color="auto"/>
            <w:right w:val="none" w:sz="0" w:space="0" w:color="auto"/>
          </w:divBdr>
          <w:divsChild>
            <w:div w:id="457725229">
              <w:marLeft w:val="0"/>
              <w:marRight w:val="0"/>
              <w:marTop w:val="0"/>
              <w:marBottom w:val="0"/>
              <w:divBdr>
                <w:top w:val="none" w:sz="0" w:space="0" w:color="auto"/>
                <w:left w:val="none" w:sz="0" w:space="0" w:color="auto"/>
                <w:bottom w:val="none" w:sz="0" w:space="0" w:color="auto"/>
                <w:right w:val="none" w:sz="0" w:space="0" w:color="auto"/>
              </w:divBdr>
              <w:divsChild>
                <w:div w:id="1967152062">
                  <w:marLeft w:val="0"/>
                  <w:marRight w:val="0"/>
                  <w:marTop w:val="0"/>
                  <w:marBottom w:val="0"/>
                  <w:divBdr>
                    <w:top w:val="none" w:sz="0" w:space="0" w:color="auto"/>
                    <w:left w:val="none" w:sz="0" w:space="0" w:color="auto"/>
                    <w:bottom w:val="none" w:sz="0" w:space="0" w:color="auto"/>
                    <w:right w:val="none" w:sz="0" w:space="0" w:color="auto"/>
                  </w:divBdr>
                  <w:divsChild>
                    <w:div w:id="499472593">
                      <w:marLeft w:val="0"/>
                      <w:marRight w:val="0"/>
                      <w:marTop w:val="0"/>
                      <w:marBottom w:val="0"/>
                      <w:divBdr>
                        <w:top w:val="none" w:sz="0" w:space="0" w:color="auto"/>
                        <w:left w:val="none" w:sz="0" w:space="0" w:color="auto"/>
                        <w:bottom w:val="none" w:sz="0" w:space="0" w:color="auto"/>
                        <w:right w:val="none" w:sz="0" w:space="0" w:color="auto"/>
                      </w:divBdr>
                      <w:divsChild>
                        <w:div w:id="2134055598">
                          <w:marLeft w:val="0"/>
                          <w:marRight w:val="0"/>
                          <w:marTop w:val="0"/>
                          <w:marBottom w:val="0"/>
                          <w:divBdr>
                            <w:top w:val="none" w:sz="0" w:space="0" w:color="auto"/>
                            <w:left w:val="none" w:sz="0" w:space="0" w:color="auto"/>
                            <w:bottom w:val="none" w:sz="0" w:space="0" w:color="auto"/>
                            <w:right w:val="none" w:sz="0" w:space="0" w:color="auto"/>
                          </w:divBdr>
                          <w:divsChild>
                            <w:div w:id="1679237022">
                              <w:marLeft w:val="0"/>
                              <w:marRight w:val="0"/>
                              <w:marTop w:val="0"/>
                              <w:marBottom w:val="0"/>
                              <w:divBdr>
                                <w:top w:val="none" w:sz="0" w:space="0" w:color="auto"/>
                                <w:left w:val="none" w:sz="0" w:space="0" w:color="auto"/>
                                <w:bottom w:val="none" w:sz="0" w:space="0" w:color="auto"/>
                                <w:right w:val="none" w:sz="0" w:space="0" w:color="auto"/>
                              </w:divBdr>
                              <w:divsChild>
                                <w:div w:id="674504522">
                                  <w:marLeft w:val="0"/>
                                  <w:marRight w:val="0"/>
                                  <w:marTop w:val="0"/>
                                  <w:marBottom w:val="0"/>
                                  <w:divBdr>
                                    <w:top w:val="none" w:sz="0" w:space="0" w:color="auto"/>
                                    <w:left w:val="none" w:sz="0" w:space="0" w:color="auto"/>
                                    <w:bottom w:val="none" w:sz="0" w:space="0" w:color="auto"/>
                                    <w:right w:val="none" w:sz="0" w:space="0" w:color="auto"/>
                                  </w:divBdr>
                                  <w:divsChild>
                                    <w:div w:id="1627470983">
                                      <w:marLeft w:val="0"/>
                                      <w:marRight w:val="0"/>
                                      <w:marTop w:val="0"/>
                                      <w:marBottom w:val="0"/>
                                      <w:divBdr>
                                        <w:top w:val="none" w:sz="0" w:space="0" w:color="auto"/>
                                        <w:left w:val="none" w:sz="0" w:space="0" w:color="auto"/>
                                        <w:bottom w:val="none" w:sz="0" w:space="0" w:color="auto"/>
                                        <w:right w:val="none" w:sz="0" w:space="0" w:color="auto"/>
                                      </w:divBdr>
                                      <w:divsChild>
                                        <w:div w:id="11856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532760">
          <w:marLeft w:val="0"/>
          <w:marRight w:val="0"/>
          <w:marTop w:val="0"/>
          <w:marBottom w:val="0"/>
          <w:divBdr>
            <w:top w:val="none" w:sz="0" w:space="0" w:color="auto"/>
            <w:left w:val="none" w:sz="0" w:space="0" w:color="auto"/>
            <w:bottom w:val="none" w:sz="0" w:space="0" w:color="auto"/>
            <w:right w:val="none" w:sz="0" w:space="0" w:color="auto"/>
          </w:divBdr>
          <w:divsChild>
            <w:div w:id="136999407">
              <w:marLeft w:val="0"/>
              <w:marRight w:val="0"/>
              <w:marTop w:val="0"/>
              <w:marBottom w:val="0"/>
              <w:divBdr>
                <w:top w:val="none" w:sz="0" w:space="0" w:color="auto"/>
                <w:left w:val="none" w:sz="0" w:space="0" w:color="auto"/>
                <w:bottom w:val="none" w:sz="0" w:space="0" w:color="auto"/>
                <w:right w:val="none" w:sz="0" w:space="0" w:color="auto"/>
              </w:divBdr>
              <w:divsChild>
                <w:div w:id="90786558">
                  <w:marLeft w:val="0"/>
                  <w:marRight w:val="0"/>
                  <w:marTop w:val="0"/>
                  <w:marBottom w:val="0"/>
                  <w:divBdr>
                    <w:top w:val="none" w:sz="0" w:space="0" w:color="auto"/>
                    <w:left w:val="none" w:sz="0" w:space="0" w:color="auto"/>
                    <w:bottom w:val="none" w:sz="0" w:space="0" w:color="auto"/>
                    <w:right w:val="none" w:sz="0" w:space="0" w:color="auto"/>
                  </w:divBdr>
                  <w:divsChild>
                    <w:div w:id="1175068918">
                      <w:marLeft w:val="0"/>
                      <w:marRight w:val="0"/>
                      <w:marTop w:val="0"/>
                      <w:marBottom w:val="0"/>
                      <w:divBdr>
                        <w:top w:val="none" w:sz="0" w:space="0" w:color="auto"/>
                        <w:left w:val="none" w:sz="0" w:space="0" w:color="auto"/>
                        <w:bottom w:val="none" w:sz="0" w:space="0" w:color="auto"/>
                        <w:right w:val="none" w:sz="0" w:space="0" w:color="auto"/>
                      </w:divBdr>
                      <w:divsChild>
                        <w:div w:id="793406630">
                          <w:marLeft w:val="0"/>
                          <w:marRight w:val="0"/>
                          <w:marTop w:val="0"/>
                          <w:marBottom w:val="0"/>
                          <w:divBdr>
                            <w:top w:val="none" w:sz="0" w:space="0" w:color="auto"/>
                            <w:left w:val="none" w:sz="0" w:space="0" w:color="auto"/>
                            <w:bottom w:val="none" w:sz="0" w:space="0" w:color="auto"/>
                            <w:right w:val="none" w:sz="0" w:space="0" w:color="auto"/>
                          </w:divBdr>
                          <w:divsChild>
                            <w:div w:id="674116282">
                              <w:marLeft w:val="0"/>
                              <w:marRight w:val="0"/>
                              <w:marTop w:val="0"/>
                              <w:marBottom w:val="0"/>
                              <w:divBdr>
                                <w:top w:val="none" w:sz="0" w:space="0" w:color="auto"/>
                                <w:left w:val="none" w:sz="0" w:space="0" w:color="auto"/>
                                <w:bottom w:val="none" w:sz="0" w:space="0" w:color="auto"/>
                                <w:right w:val="none" w:sz="0" w:space="0" w:color="auto"/>
                              </w:divBdr>
                              <w:divsChild>
                                <w:div w:id="1408768206">
                                  <w:marLeft w:val="0"/>
                                  <w:marRight w:val="0"/>
                                  <w:marTop w:val="0"/>
                                  <w:marBottom w:val="0"/>
                                  <w:divBdr>
                                    <w:top w:val="none" w:sz="0" w:space="0" w:color="auto"/>
                                    <w:left w:val="none" w:sz="0" w:space="0" w:color="auto"/>
                                    <w:bottom w:val="none" w:sz="0" w:space="0" w:color="auto"/>
                                    <w:right w:val="none" w:sz="0" w:space="0" w:color="auto"/>
                                  </w:divBdr>
                                  <w:divsChild>
                                    <w:div w:id="408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okbiotech.com/newsroom/apac-expansion-2025" TargetMode="External"/><Relationship Id="rId3" Type="http://schemas.openxmlformats.org/officeDocument/2006/relationships/settings" Target="settings.xml"/><Relationship Id="rId7" Type="http://schemas.openxmlformats.org/officeDocument/2006/relationships/hyperlink" Target="https://www.integralife.com/newsroom/dural-ecm-laun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oabio.com/investors/news/2024-distribution-agreement" TargetMode="External"/><Relationship Id="rId11" Type="http://schemas.openxmlformats.org/officeDocument/2006/relationships/theme" Target="theme/theme1.xml"/><Relationship Id="rId5" Type="http://schemas.openxmlformats.org/officeDocument/2006/relationships/hyperlink" Target="https://www.aziyo.com/news/fda-approval-proxicor-20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ture.com/articles/fish-derived-ecm-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4885</Words>
  <Characters>27847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2025-06-26T10:53:00Z</dcterms:created>
  <dcterms:modified xsi:type="dcterms:W3CDTF">2025-06-26T10:53:00Z</dcterms:modified>
</cp:coreProperties>
</file>