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D2D8A"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w:eastAsia="Times New Roman" w:hAnsi="Segoe UI" w:cs="Segoe UI"/>
          <w:b/>
          <w:bCs/>
          <w:color w:val="0D0D0D"/>
          <w:sz w:val="30"/>
          <w:szCs w:val="30"/>
          <w:lang w:eastAsia="en-IN"/>
        </w:rPr>
        <w:t>1. Introduction and Strategic Context</w:t>
      </w:r>
    </w:p>
    <w:p w14:paraId="4DA90922" w14:textId="4FA56530"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The </w:t>
      </w:r>
      <w:r w:rsidR="003F2477" w:rsidRPr="00D17B5C">
        <w:rPr>
          <w:rFonts w:ascii="Segoe UI" w:eastAsia="Times New Roman" w:hAnsi="Segoe UI" w:cs="Segoe UI"/>
          <w:b/>
          <w:bCs/>
          <w:color w:val="0D0D0D"/>
          <w:sz w:val="24"/>
          <w:szCs w:val="24"/>
          <w:lang w:eastAsia="en-IN"/>
        </w:rPr>
        <w:t>Global </w:t>
      </w:r>
      <w:proofErr w:type="spellStart"/>
      <w:r w:rsidR="003F2477" w:rsidRPr="00D17B5C">
        <w:rPr>
          <w:rFonts w:ascii="Segoe UI" w:eastAsia="Times New Roman" w:hAnsi="Segoe UI" w:cs="Segoe UI"/>
          <w:b/>
          <w:bCs/>
          <w:color w:val="0D0D0D"/>
          <w:sz w:val="24"/>
          <w:szCs w:val="24"/>
          <w:lang w:eastAsia="en-IN"/>
        </w:rPr>
        <w:t>Pediatric</w:t>
      </w:r>
      <w:proofErr w:type="spellEnd"/>
      <w:r w:rsidR="003F2477" w:rsidRPr="00D17B5C">
        <w:rPr>
          <w:rFonts w:ascii="Segoe UI" w:eastAsia="Times New Roman" w:hAnsi="Segoe UI" w:cs="Segoe UI"/>
          <w:b/>
          <w:bCs/>
          <w:color w:val="0D0D0D"/>
          <w:sz w:val="24"/>
          <w:szCs w:val="24"/>
          <w:lang w:eastAsia="en-IN"/>
        </w:rPr>
        <w:t xml:space="preserve"> Catheter Market</w:t>
      </w:r>
      <w:r w:rsidR="003F2477" w:rsidRPr="00D17B5C">
        <w:rPr>
          <w:rFonts w:ascii="Segoe UI" w:eastAsia="Times New Roman" w:hAnsi="Segoe UI" w:cs="Segoe UI"/>
          <w:color w:val="0D0D0D"/>
          <w:sz w:val="24"/>
          <w:szCs w:val="24"/>
          <w:lang w:eastAsia="en-IN"/>
        </w:rPr>
        <w:t> </w:t>
      </w:r>
      <w:r w:rsidRPr="00D17B5C">
        <w:rPr>
          <w:rFonts w:ascii="Segoe UI" w:eastAsia="Times New Roman" w:hAnsi="Segoe UI" w:cs="Segoe UI"/>
          <w:color w:val="0D0D0D"/>
          <w:sz w:val="24"/>
          <w:szCs w:val="24"/>
          <w:lang w:eastAsia="en-IN"/>
        </w:rPr>
        <w:t>will witness a robust </w:t>
      </w:r>
      <w:r w:rsidRPr="00D17B5C">
        <w:rPr>
          <w:rFonts w:ascii="Segoe UI" w:eastAsia="Times New Roman" w:hAnsi="Segoe UI" w:cs="Segoe UI"/>
          <w:b/>
          <w:bCs/>
          <w:color w:val="0D0D0D"/>
          <w:sz w:val="24"/>
          <w:szCs w:val="24"/>
          <w:lang w:eastAsia="en-IN"/>
        </w:rPr>
        <w:t>CAGR of 7.4%</w:t>
      </w:r>
      <w:r w:rsidRPr="00D17B5C">
        <w:rPr>
          <w:rFonts w:ascii="Segoe UI" w:eastAsia="Times New Roman" w:hAnsi="Segoe UI" w:cs="Segoe UI"/>
          <w:color w:val="0D0D0D"/>
          <w:sz w:val="24"/>
          <w:szCs w:val="24"/>
          <w:lang w:eastAsia="en-IN"/>
        </w:rPr>
        <w:t>, valued at </w:t>
      </w:r>
      <w:r w:rsidRPr="00D17B5C">
        <w:rPr>
          <w:rFonts w:ascii="Segoe UI" w:eastAsia="Times New Roman" w:hAnsi="Segoe UI" w:cs="Segoe UI"/>
          <w:b/>
          <w:bCs/>
          <w:color w:val="0D0D0D"/>
          <w:sz w:val="24"/>
          <w:szCs w:val="24"/>
          <w:lang w:eastAsia="en-IN"/>
        </w:rPr>
        <w:t>$2.36 billion in 2024</w:t>
      </w:r>
      <w:r w:rsidRPr="00D17B5C">
        <w:rPr>
          <w:rFonts w:ascii="Segoe UI" w:eastAsia="Times New Roman" w:hAnsi="Segoe UI" w:cs="Segoe UI"/>
          <w:color w:val="0D0D0D"/>
          <w:sz w:val="24"/>
          <w:szCs w:val="24"/>
          <w:lang w:eastAsia="en-IN"/>
        </w:rPr>
        <w:t>, expected to appreciate and reach </w:t>
      </w:r>
      <w:r w:rsidRPr="00D17B5C">
        <w:rPr>
          <w:rFonts w:ascii="Segoe UI" w:eastAsia="Times New Roman" w:hAnsi="Segoe UI" w:cs="Segoe UI"/>
          <w:b/>
          <w:bCs/>
          <w:color w:val="0D0D0D"/>
          <w:sz w:val="24"/>
          <w:szCs w:val="24"/>
          <w:lang w:eastAsia="en-IN"/>
        </w:rPr>
        <w:t>$3.62 billion by 2030</w:t>
      </w:r>
      <w:r w:rsidRPr="00D17B5C">
        <w:rPr>
          <w:rFonts w:ascii="Segoe UI" w:eastAsia="Times New Roman" w:hAnsi="Segoe UI" w:cs="Segoe UI"/>
          <w:color w:val="0D0D0D"/>
          <w:sz w:val="24"/>
          <w:szCs w:val="24"/>
          <w:lang w:eastAsia="en-IN"/>
        </w:rPr>
        <w:t>, confirms Strategic Market Research.</w:t>
      </w:r>
    </w:p>
    <w:p w14:paraId="68D03CE2"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The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market refers to the specialized segment of the medical device industry dedicated to catheters designed for neonates, infants, and children. These devices—ranging from urinary and central venous catheters to peripherally inserted central catheters (PICCs)—are indispensable in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healthcare settings, especially for critically ill or premature infants. Catheterization is a core component of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interventions including drug delivery, nutrition, urological care, </w:t>
      </w:r>
      <w:proofErr w:type="spellStart"/>
      <w:r w:rsidRPr="00D17B5C">
        <w:rPr>
          <w:rFonts w:ascii="Segoe UI" w:eastAsia="Times New Roman" w:hAnsi="Segoe UI" w:cs="Segoe UI"/>
          <w:color w:val="0D0D0D"/>
          <w:sz w:val="24"/>
          <w:szCs w:val="24"/>
          <w:lang w:eastAsia="en-IN"/>
        </w:rPr>
        <w:t>hemodialysis</w:t>
      </w:r>
      <w:proofErr w:type="spellEnd"/>
      <w:r w:rsidRPr="00D17B5C">
        <w:rPr>
          <w:rFonts w:ascii="Segoe UI" w:eastAsia="Times New Roman" w:hAnsi="Segoe UI" w:cs="Segoe UI"/>
          <w:color w:val="0D0D0D"/>
          <w:sz w:val="24"/>
          <w:szCs w:val="24"/>
          <w:lang w:eastAsia="en-IN"/>
        </w:rPr>
        <w:t>, and intensive monitoring.</w:t>
      </w:r>
    </w:p>
    <w:p w14:paraId="17BC9AA6"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The market’s strategic importance is underscored by three converging global forces: (1) rising neonatal ICU (NICU) admissions due to premature births, (2) growing investments in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-specific medical devices, and (3) regulatory focus on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healthcare as a distinct sub-domain. With the global increase in congenital anomalies and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chronic illnesses, the demand for minimally invasive and safer catheterization solutions is surging.</w:t>
      </w:r>
    </w:p>
    <w:p w14:paraId="39857F0A"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Technological innovation is a key macro driver. Advanced materials such as hydrophilic-coated and antimicrobial catheters are minimizing infection risks and improving comfort. At the same time, AI-based systems and smart sensors are beginning to support catheter-related care protocols, particularly in hospital settings.</w:t>
      </w:r>
    </w:p>
    <w:p w14:paraId="516766F7"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On the regulatory front, frameworks such as the U.S.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Device Consortia (PDC) and the EU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Regulation are accelerating approval pipelines for child-focused innovations. Meanwhile, global public health bodies—particularly in emerging economies—are </w:t>
      </w:r>
      <w:proofErr w:type="spellStart"/>
      <w:r w:rsidRPr="00D17B5C">
        <w:rPr>
          <w:rFonts w:ascii="Segoe UI" w:eastAsia="Times New Roman" w:hAnsi="Segoe UI" w:cs="Segoe UI"/>
          <w:color w:val="0D0D0D"/>
          <w:sz w:val="24"/>
          <w:szCs w:val="24"/>
          <w:lang w:eastAsia="en-IN"/>
        </w:rPr>
        <w:t>funneling</w:t>
      </w:r>
      <w:proofErr w:type="spellEnd"/>
      <w:r w:rsidRPr="00D17B5C">
        <w:rPr>
          <w:rFonts w:ascii="Segoe UI" w:eastAsia="Times New Roman" w:hAnsi="Segoe UI" w:cs="Segoe UI"/>
          <w:color w:val="0D0D0D"/>
          <w:sz w:val="24"/>
          <w:szCs w:val="24"/>
          <w:lang w:eastAsia="en-IN"/>
        </w:rPr>
        <w:t xml:space="preserve"> resources into neonatal and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care infrastructure.</w:t>
      </w:r>
    </w:p>
    <w:p w14:paraId="06E604C0"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Key stakeholders in this ecosystem include:</w:t>
      </w:r>
    </w:p>
    <w:p w14:paraId="4150E642" w14:textId="77777777" w:rsidR="00D17B5C" w:rsidRPr="00D17B5C" w:rsidRDefault="00D17B5C" w:rsidP="00D17B5C">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Medical device OEMs</w:t>
      </w:r>
      <w:r w:rsidRPr="00D17B5C">
        <w:rPr>
          <w:rFonts w:ascii="Segoe UI" w:eastAsia="Times New Roman" w:hAnsi="Segoe UI" w:cs="Segoe UI"/>
          <w:color w:val="0D0D0D"/>
          <w:sz w:val="24"/>
          <w:szCs w:val="24"/>
          <w:lang w:eastAsia="en-IN"/>
        </w:rPr>
        <w:t xml:space="preserve"> (Original Equipment Manufacturers) specializing in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systems</w:t>
      </w:r>
    </w:p>
    <w:p w14:paraId="579E47C5" w14:textId="77777777" w:rsidR="00D17B5C" w:rsidRPr="00D17B5C" w:rsidRDefault="00D17B5C" w:rsidP="00D17B5C">
      <w:pPr>
        <w:numPr>
          <w:ilvl w:val="0"/>
          <w:numId w:val="1"/>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hospitals</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children’s specialty clinics</w:t>
      </w:r>
    </w:p>
    <w:p w14:paraId="6E342994" w14:textId="77777777" w:rsidR="00D17B5C" w:rsidRPr="00D17B5C" w:rsidRDefault="00D17B5C" w:rsidP="00D17B5C">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Governmental health ministries</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regulatory agencies</w:t>
      </w:r>
    </w:p>
    <w:p w14:paraId="622C0AE0" w14:textId="77777777" w:rsidR="00D17B5C" w:rsidRPr="00D17B5C" w:rsidRDefault="00D17B5C" w:rsidP="00D17B5C">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 xml:space="preserve">Academic and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research institutions</w:t>
      </w:r>
    </w:p>
    <w:p w14:paraId="4EAA13CF" w14:textId="77777777" w:rsidR="00D17B5C" w:rsidRPr="00D17B5C" w:rsidRDefault="00D17B5C" w:rsidP="00D17B5C">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Venture capital firms</w:t>
      </w:r>
      <w:r w:rsidRPr="00D17B5C">
        <w:rPr>
          <w:rFonts w:ascii="Segoe UI" w:eastAsia="Times New Roman" w:hAnsi="Segoe UI" w:cs="Segoe UI"/>
          <w:color w:val="0D0D0D"/>
          <w:sz w:val="24"/>
          <w:szCs w:val="24"/>
          <w:lang w:eastAsia="en-IN"/>
        </w:rPr>
        <w:t xml:space="preserve"> investing in </w:t>
      </w:r>
      <w:proofErr w:type="spellStart"/>
      <w:r w:rsidRPr="00D17B5C">
        <w:rPr>
          <w:rFonts w:ascii="Segoe UI" w:eastAsia="Times New Roman" w:hAnsi="Segoe UI" w:cs="Segoe UI"/>
          <w:color w:val="0D0D0D"/>
          <w:sz w:val="24"/>
          <w:szCs w:val="24"/>
          <w:lang w:eastAsia="en-IN"/>
        </w:rPr>
        <w:t>medtech</w:t>
      </w:r>
      <w:proofErr w:type="spellEnd"/>
      <w:r w:rsidRPr="00D17B5C">
        <w:rPr>
          <w:rFonts w:ascii="Segoe UI" w:eastAsia="Times New Roman" w:hAnsi="Segoe UI" w:cs="Segoe UI"/>
          <w:color w:val="0D0D0D"/>
          <w:sz w:val="24"/>
          <w:szCs w:val="24"/>
          <w:lang w:eastAsia="en-IN"/>
        </w:rPr>
        <w:t xml:space="preserve"> innovation</w:t>
      </w:r>
    </w:p>
    <w:p w14:paraId="6DC6BD45"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As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catheterization grows more complex, hospitals and healthcare providers are prioritizing products that reduce procedural trauma, improve insertion accuracy, and support long-term catheter maintenance in infants and children.</w:t>
      </w:r>
    </w:p>
    <w:p w14:paraId="7C57EE6F"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lastRenderedPageBreak/>
        <w:t xml:space="preserve">The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market in 2024 is on the brink of transformation—driven not just by demographic shifts, but by a growing imperative to develop child-safe, regulation-compliant, and technology-integrated solutions that meet global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care standards.</w:t>
      </w:r>
    </w:p>
    <w:p w14:paraId="449995CF"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w:eastAsia="Times New Roman" w:hAnsi="Segoe UI" w:cs="Segoe UI"/>
          <w:b/>
          <w:bCs/>
          <w:color w:val="0D0D0D"/>
          <w:sz w:val="30"/>
          <w:szCs w:val="30"/>
          <w:lang w:eastAsia="en-IN"/>
        </w:rPr>
        <w:t>2. Market Segmentation and Forecast Scope</w:t>
      </w:r>
    </w:p>
    <w:p w14:paraId="53150DF9"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The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market is strategically segmented to capture the diversity of products, procedures, and care environments in which these devices are utilized. The segmentation below offers a logical framework for understanding revenue distribution, growth hotspots, and market dynamics from 2024 to 2030.</w:t>
      </w:r>
    </w:p>
    <w:p w14:paraId="69C5F93F"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4B19646A">
          <v:rect id="_x0000_i1025" style="width:0;height:0" o:hralign="center" o:hrstd="t" o:hrnoshade="t" o:hr="t" fillcolor="#0d0d0d" stroked="f"/>
        </w:pict>
      </w:r>
    </w:p>
    <w:p w14:paraId="6AF7E663"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By Product Type</w:t>
      </w:r>
    </w:p>
    <w:p w14:paraId="434E5183" w14:textId="77777777" w:rsidR="00D17B5C" w:rsidRPr="00D17B5C" w:rsidRDefault="00D17B5C" w:rsidP="00D17B5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Urinary Catheters</w:t>
      </w:r>
    </w:p>
    <w:p w14:paraId="2E99D7A5" w14:textId="77777777" w:rsidR="00D17B5C" w:rsidRPr="00D17B5C" w:rsidRDefault="00D17B5C" w:rsidP="00D17B5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Central Venous Catheters (CVC)</w:t>
      </w:r>
    </w:p>
    <w:p w14:paraId="5EF2B29A" w14:textId="77777777" w:rsidR="00D17B5C" w:rsidRPr="00D17B5C" w:rsidRDefault="00D17B5C" w:rsidP="00D17B5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Peripherally Inserted Central Catheters (PICC)</w:t>
      </w:r>
    </w:p>
    <w:p w14:paraId="1FBA99BC" w14:textId="77777777" w:rsidR="00D17B5C" w:rsidRPr="00D17B5C" w:rsidRDefault="00D17B5C" w:rsidP="00D17B5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Umbilical Catheters</w:t>
      </w:r>
    </w:p>
    <w:p w14:paraId="54A88854" w14:textId="77777777" w:rsidR="00D17B5C" w:rsidRPr="00D17B5C" w:rsidRDefault="00D17B5C" w:rsidP="00D17B5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Dialysis Catheters</w:t>
      </w:r>
    </w:p>
    <w:p w14:paraId="6082DFD9" w14:textId="77777777" w:rsidR="00D17B5C" w:rsidRPr="00D17B5C" w:rsidRDefault="00D17B5C" w:rsidP="00D17B5C">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Others</w:t>
      </w:r>
      <w:r w:rsidRPr="00D17B5C">
        <w:rPr>
          <w:rFonts w:ascii="Segoe UI" w:eastAsia="Times New Roman" w:hAnsi="Segoe UI" w:cs="Segoe UI"/>
          <w:color w:val="0D0D0D"/>
          <w:sz w:val="24"/>
          <w:szCs w:val="24"/>
          <w:lang w:eastAsia="en-IN"/>
        </w:rPr>
        <w:t> (including arterial catheters and cardiac-specific lines)</w:t>
      </w:r>
    </w:p>
    <w:p w14:paraId="17D25FCD"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Among these, </w:t>
      </w:r>
      <w:r w:rsidRPr="00D17B5C">
        <w:rPr>
          <w:rFonts w:ascii="Segoe UI" w:eastAsia="Times New Roman" w:hAnsi="Segoe UI" w:cs="Segoe UI"/>
          <w:b/>
          <w:bCs/>
          <w:color w:val="0D0D0D"/>
          <w:sz w:val="24"/>
          <w:szCs w:val="24"/>
          <w:lang w:eastAsia="en-IN"/>
        </w:rPr>
        <w:t>Central Venous Catheters (CVC)</w:t>
      </w:r>
      <w:r w:rsidRPr="00D17B5C">
        <w:rPr>
          <w:rFonts w:ascii="Segoe UI" w:eastAsia="Times New Roman" w:hAnsi="Segoe UI" w:cs="Segoe UI"/>
          <w:color w:val="0D0D0D"/>
          <w:sz w:val="24"/>
          <w:szCs w:val="24"/>
          <w:lang w:eastAsia="en-IN"/>
        </w:rPr>
        <w:t> accounted for approximately </w:t>
      </w:r>
      <w:r w:rsidRPr="00D17B5C">
        <w:rPr>
          <w:rFonts w:ascii="Segoe UI" w:eastAsia="Times New Roman" w:hAnsi="Segoe UI" w:cs="Segoe UI"/>
          <w:b/>
          <w:bCs/>
          <w:color w:val="0D0D0D"/>
          <w:sz w:val="24"/>
          <w:szCs w:val="24"/>
          <w:lang w:eastAsia="en-IN"/>
        </w:rPr>
        <w:t>31%</w:t>
      </w:r>
      <w:r w:rsidRPr="00D17B5C">
        <w:rPr>
          <w:rFonts w:ascii="Segoe UI" w:eastAsia="Times New Roman" w:hAnsi="Segoe UI" w:cs="Segoe UI"/>
          <w:color w:val="0D0D0D"/>
          <w:sz w:val="24"/>
          <w:szCs w:val="24"/>
          <w:lang w:eastAsia="en-IN"/>
        </w:rPr>
        <w:t> of the global revenue in </w:t>
      </w:r>
      <w:r w:rsidRPr="00D17B5C">
        <w:rPr>
          <w:rFonts w:ascii="Segoe UI" w:eastAsia="Times New Roman" w:hAnsi="Segoe UI" w:cs="Segoe UI"/>
          <w:b/>
          <w:bCs/>
          <w:color w:val="0D0D0D"/>
          <w:sz w:val="24"/>
          <w:szCs w:val="24"/>
          <w:lang w:eastAsia="en-IN"/>
        </w:rPr>
        <w:t>2024</w:t>
      </w:r>
      <w:r w:rsidRPr="00D17B5C">
        <w:rPr>
          <w:rFonts w:ascii="Segoe UI" w:eastAsia="Times New Roman" w:hAnsi="Segoe UI" w:cs="Segoe UI"/>
          <w:color w:val="0D0D0D"/>
          <w:sz w:val="24"/>
          <w:szCs w:val="24"/>
          <w:lang w:eastAsia="en-IN"/>
        </w:rPr>
        <w:t>, due to their essential role in critical care settings such as NICUs and PICUs. However, </w:t>
      </w:r>
      <w:r w:rsidRPr="00D17B5C">
        <w:rPr>
          <w:rFonts w:ascii="Segoe UI" w:eastAsia="Times New Roman" w:hAnsi="Segoe UI" w:cs="Segoe UI"/>
          <w:b/>
          <w:bCs/>
          <w:color w:val="0D0D0D"/>
          <w:sz w:val="24"/>
          <w:szCs w:val="24"/>
          <w:lang w:eastAsia="en-IN"/>
        </w:rPr>
        <w:t>Peripherally Inserted Central Catheters (PICC)</w:t>
      </w:r>
      <w:r w:rsidRPr="00D17B5C">
        <w:rPr>
          <w:rFonts w:ascii="Segoe UI" w:eastAsia="Times New Roman" w:hAnsi="Segoe UI" w:cs="Segoe UI"/>
          <w:color w:val="0D0D0D"/>
          <w:sz w:val="24"/>
          <w:szCs w:val="24"/>
          <w:lang w:eastAsia="en-IN"/>
        </w:rPr>
        <w:t> are emerging as the </w:t>
      </w:r>
      <w:r w:rsidRPr="00D17B5C">
        <w:rPr>
          <w:rFonts w:ascii="Segoe UI" w:eastAsia="Times New Roman" w:hAnsi="Segoe UI" w:cs="Segoe UI"/>
          <w:b/>
          <w:bCs/>
          <w:color w:val="0D0D0D"/>
          <w:sz w:val="24"/>
          <w:szCs w:val="24"/>
          <w:lang w:eastAsia="en-IN"/>
        </w:rPr>
        <w:t>fastest-growing segment</w:t>
      </w:r>
      <w:r w:rsidRPr="00D17B5C">
        <w:rPr>
          <w:rFonts w:ascii="Segoe UI" w:eastAsia="Times New Roman" w:hAnsi="Segoe UI" w:cs="Segoe UI"/>
          <w:color w:val="0D0D0D"/>
          <w:sz w:val="24"/>
          <w:szCs w:val="24"/>
          <w:lang w:eastAsia="en-IN"/>
        </w:rPr>
        <w:t xml:space="preserve">, attributed to their minimally invasive nature and rising adoption in outpatient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care.</w:t>
      </w:r>
    </w:p>
    <w:p w14:paraId="7CB1F863"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282E1E6F">
          <v:rect id="_x0000_i1026" style="width:0;height:0" o:hralign="center" o:hrstd="t" o:hrnoshade="t" o:hr="t" fillcolor="#0d0d0d" stroked="f"/>
        </w:pict>
      </w:r>
    </w:p>
    <w:p w14:paraId="5292E1A7"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By Material</w:t>
      </w:r>
    </w:p>
    <w:p w14:paraId="67E7AEE3" w14:textId="77777777" w:rsidR="00D17B5C" w:rsidRPr="00D17B5C" w:rsidRDefault="00D17B5C" w:rsidP="00D17B5C">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Silicone</w:t>
      </w:r>
    </w:p>
    <w:p w14:paraId="3E2D37E5" w14:textId="77777777" w:rsidR="00D17B5C" w:rsidRPr="00D17B5C" w:rsidRDefault="00D17B5C" w:rsidP="00D17B5C">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Polyurethane</w:t>
      </w:r>
    </w:p>
    <w:p w14:paraId="67C62893" w14:textId="77777777" w:rsidR="00D17B5C" w:rsidRPr="00D17B5C" w:rsidRDefault="00D17B5C" w:rsidP="00D17B5C">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Latex</w:t>
      </w:r>
    </w:p>
    <w:p w14:paraId="380F8E2F" w14:textId="77777777" w:rsidR="00D17B5C" w:rsidRPr="00D17B5C" w:rsidRDefault="00D17B5C" w:rsidP="00D17B5C">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Teflon</w:t>
      </w:r>
    </w:p>
    <w:p w14:paraId="47CE6170" w14:textId="77777777" w:rsidR="00D17B5C" w:rsidRPr="00D17B5C" w:rsidRDefault="00D17B5C" w:rsidP="00D17B5C">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Others</w:t>
      </w:r>
    </w:p>
    <w:p w14:paraId="537CE0A6"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Silicone catheters</w:t>
      </w:r>
      <w:r w:rsidRPr="00D17B5C">
        <w:rPr>
          <w:rFonts w:ascii="Segoe UI" w:eastAsia="Times New Roman" w:hAnsi="Segoe UI" w:cs="Segoe UI"/>
          <w:color w:val="0D0D0D"/>
          <w:sz w:val="24"/>
          <w:szCs w:val="24"/>
          <w:lang w:eastAsia="en-IN"/>
        </w:rPr>
        <w:t xml:space="preserve"> are expected to retain a dominant share through 2030 due to their biocompatibility and flexibility, which are critical for delicate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tissues. </w:t>
      </w:r>
      <w:r w:rsidRPr="00D17B5C">
        <w:rPr>
          <w:rFonts w:ascii="Segoe UI" w:eastAsia="Times New Roman" w:hAnsi="Segoe UI" w:cs="Segoe UI"/>
          <w:color w:val="0D0D0D"/>
          <w:sz w:val="24"/>
          <w:szCs w:val="24"/>
          <w:lang w:eastAsia="en-IN"/>
        </w:rPr>
        <w:lastRenderedPageBreak/>
        <w:t>Meanwhile, </w:t>
      </w:r>
      <w:r w:rsidRPr="00D17B5C">
        <w:rPr>
          <w:rFonts w:ascii="Segoe UI" w:eastAsia="Times New Roman" w:hAnsi="Segoe UI" w:cs="Segoe UI"/>
          <w:b/>
          <w:bCs/>
          <w:color w:val="0D0D0D"/>
          <w:sz w:val="24"/>
          <w:szCs w:val="24"/>
          <w:lang w:eastAsia="en-IN"/>
        </w:rPr>
        <w:t>polyurethane catheters</w:t>
      </w:r>
      <w:r w:rsidRPr="00D17B5C">
        <w:rPr>
          <w:rFonts w:ascii="Segoe UI" w:eastAsia="Times New Roman" w:hAnsi="Segoe UI" w:cs="Segoe UI"/>
          <w:color w:val="0D0D0D"/>
          <w:sz w:val="24"/>
          <w:szCs w:val="24"/>
          <w:lang w:eastAsia="en-IN"/>
        </w:rPr>
        <w:t> are gaining preference in intensive care applications for their durability and reduced thrombogenicity.</w:t>
      </w:r>
    </w:p>
    <w:p w14:paraId="78C32DC6"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0C525FB2">
          <v:rect id="_x0000_i1027" style="width:0;height:0" o:hralign="center" o:hrstd="t" o:hrnoshade="t" o:hr="t" fillcolor="#0d0d0d" stroked="f"/>
        </w:pict>
      </w:r>
    </w:p>
    <w:p w14:paraId="72BFED3A"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By Age Group</w:t>
      </w:r>
    </w:p>
    <w:p w14:paraId="47FCC447" w14:textId="77777777" w:rsidR="00D17B5C" w:rsidRPr="00D17B5C" w:rsidRDefault="00D17B5C" w:rsidP="00D17B5C">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Neonates (0–1 month)</w:t>
      </w:r>
    </w:p>
    <w:p w14:paraId="4702BB86" w14:textId="77777777" w:rsidR="00D17B5C" w:rsidRPr="00D17B5C" w:rsidRDefault="00D17B5C" w:rsidP="00D17B5C">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Infants (1 month–1 year)</w:t>
      </w:r>
    </w:p>
    <w:p w14:paraId="4EE0D474" w14:textId="77777777" w:rsidR="00D17B5C" w:rsidRPr="00D17B5C" w:rsidRDefault="00D17B5C" w:rsidP="00D17B5C">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Toddlers and Children (1–10 years)</w:t>
      </w:r>
    </w:p>
    <w:p w14:paraId="224338A4" w14:textId="77777777" w:rsidR="00D17B5C" w:rsidRPr="00D17B5C" w:rsidRDefault="00D17B5C" w:rsidP="00D17B5C">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Adolescents (10–18 years)</w:t>
      </w:r>
    </w:p>
    <w:p w14:paraId="07E09E88"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The </w:t>
      </w:r>
      <w:r w:rsidRPr="00D17B5C">
        <w:rPr>
          <w:rFonts w:ascii="Segoe UI" w:eastAsia="Times New Roman" w:hAnsi="Segoe UI" w:cs="Segoe UI"/>
          <w:b/>
          <w:bCs/>
          <w:color w:val="0D0D0D"/>
          <w:sz w:val="24"/>
          <w:szCs w:val="24"/>
          <w:lang w:eastAsia="en-IN"/>
        </w:rPr>
        <w:t>Neonates segment</w:t>
      </w:r>
      <w:r w:rsidRPr="00D17B5C">
        <w:rPr>
          <w:rFonts w:ascii="Segoe UI" w:eastAsia="Times New Roman" w:hAnsi="Segoe UI" w:cs="Segoe UI"/>
          <w:color w:val="0D0D0D"/>
          <w:sz w:val="24"/>
          <w:szCs w:val="24"/>
          <w:lang w:eastAsia="en-IN"/>
        </w:rPr>
        <w:t> contributes over </w:t>
      </w:r>
      <w:r w:rsidRPr="00D17B5C">
        <w:rPr>
          <w:rFonts w:ascii="Segoe UI" w:eastAsia="Times New Roman" w:hAnsi="Segoe UI" w:cs="Segoe UI"/>
          <w:b/>
          <w:bCs/>
          <w:color w:val="0D0D0D"/>
          <w:sz w:val="24"/>
          <w:szCs w:val="24"/>
          <w:lang w:eastAsia="en-IN"/>
        </w:rPr>
        <w:t>42%</w:t>
      </w:r>
      <w:r w:rsidRPr="00D17B5C">
        <w:rPr>
          <w:rFonts w:ascii="Segoe UI" w:eastAsia="Times New Roman" w:hAnsi="Segoe UI" w:cs="Segoe UI"/>
          <w:color w:val="0D0D0D"/>
          <w:sz w:val="24"/>
          <w:szCs w:val="24"/>
          <w:lang w:eastAsia="en-IN"/>
        </w:rPr>
        <w:t> of total demand, driven by high NICU catheter utilization. However, the </w:t>
      </w:r>
      <w:r w:rsidRPr="00D17B5C">
        <w:rPr>
          <w:rFonts w:ascii="Segoe UI" w:eastAsia="Times New Roman" w:hAnsi="Segoe UI" w:cs="Segoe UI"/>
          <w:b/>
          <w:bCs/>
          <w:color w:val="0D0D0D"/>
          <w:sz w:val="24"/>
          <w:szCs w:val="24"/>
          <w:lang w:eastAsia="en-IN"/>
        </w:rPr>
        <w:t>Adolescent</w:t>
      </w:r>
      <w:r w:rsidRPr="00D17B5C">
        <w:rPr>
          <w:rFonts w:ascii="Segoe UI" w:eastAsia="Times New Roman" w:hAnsi="Segoe UI" w:cs="Segoe UI"/>
          <w:color w:val="0D0D0D"/>
          <w:sz w:val="24"/>
          <w:szCs w:val="24"/>
          <w:lang w:eastAsia="en-IN"/>
        </w:rPr>
        <w:t> group shows growing adoption of intermittent urinary catheterization solutions, especially for neurogenic bladder management.</w:t>
      </w:r>
    </w:p>
    <w:p w14:paraId="4F2E8EAA"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4F2DDB32">
          <v:rect id="_x0000_i1028" style="width:0;height:0" o:hralign="center" o:hrstd="t" o:hrnoshade="t" o:hr="t" fillcolor="#0d0d0d" stroked="f"/>
        </w:pict>
      </w:r>
    </w:p>
    <w:p w14:paraId="4823DFA2"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By End User</w:t>
      </w:r>
    </w:p>
    <w:p w14:paraId="23471575" w14:textId="77777777" w:rsidR="00D17B5C" w:rsidRPr="00D17B5C" w:rsidRDefault="00D17B5C" w:rsidP="00D17B5C">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Hospitals</w:t>
      </w:r>
    </w:p>
    <w:p w14:paraId="790EE78B" w14:textId="77777777" w:rsidR="00D17B5C" w:rsidRPr="00D17B5C" w:rsidRDefault="00D17B5C" w:rsidP="00D17B5C">
      <w:pPr>
        <w:numPr>
          <w:ilvl w:val="0"/>
          <w:numId w:val="5"/>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Specialty Clinics</w:t>
      </w:r>
    </w:p>
    <w:p w14:paraId="4BD5A89F" w14:textId="77777777" w:rsidR="00D17B5C" w:rsidRPr="00D17B5C" w:rsidRDefault="00D17B5C" w:rsidP="00D17B5C">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 xml:space="preserve">Ambulatory Surgical </w:t>
      </w:r>
      <w:proofErr w:type="spellStart"/>
      <w:r w:rsidRPr="00D17B5C">
        <w:rPr>
          <w:rFonts w:ascii="Segoe UI" w:eastAsia="Times New Roman" w:hAnsi="Segoe UI" w:cs="Segoe UI"/>
          <w:b/>
          <w:bCs/>
          <w:color w:val="0D0D0D"/>
          <w:sz w:val="24"/>
          <w:szCs w:val="24"/>
          <w:lang w:eastAsia="en-IN"/>
        </w:rPr>
        <w:t>Centers</w:t>
      </w:r>
      <w:proofErr w:type="spellEnd"/>
      <w:r w:rsidRPr="00D17B5C">
        <w:rPr>
          <w:rFonts w:ascii="Segoe UI" w:eastAsia="Times New Roman" w:hAnsi="Segoe UI" w:cs="Segoe UI"/>
          <w:b/>
          <w:bCs/>
          <w:color w:val="0D0D0D"/>
          <w:sz w:val="24"/>
          <w:szCs w:val="24"/>
          <w:lang w:eastAsia="en-IN"/>
        </w:rPr>
        <w:t xml:space="preserve"> (ASCs)</w:t>
      </w:r>
    </w:p>
    <w:p w14:paraId="5EB2AF9B" w14:textId="77777777" w:rsidR="00D17B5C" w:rsidRPr="00D17B5C" w:rsidRDefault="00D17B5C" w:rsidP="00D17B5C">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Home Healthcare Settings</w:t>
      </w:r>
    </w:p>
    <w:p w14:paraId="0807B0F8"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Hospitals</w:t>
      </w:r>
      <w:r w:rsidRPr="00D17B5C">
        <w:rPr>
          <w:rFonts w:ascii="Segoe UI" w:eastAsia="Times New Roman" w:hAnsi="Segoe UI" w:cs="Segoe UI"/>
          <w:color w:val="0D0D0D"/>
          <w:sz w:val="24"/>
          <w:szCs w:val="24"/>
          <w:lang w:eastAsia="en-IN"/>
        </w:rPr>
        <w:t xml:space="preserve"> dominate the landscape in 2024, reflecting their central role in critical and inpatient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procedures. Nevertheless, </w:t>
      </w:r>
      <w:r w:rsidRPr="00D17B5C">
        <w:rPr>
          <w:rFonts w:ascii="Segoe UI" w:eastAsia="Times New Roman" w:hAnsi="Segoe UI" w:cs="Segoe UI"/>
          <w:b/>
          <w:bCs/>
          <w:color w:val="0D0D0D"/>
          <w:sz w:val="24"/>
          <w:szCs w:val="24"/>
          <w:lang w:eastAsia="en-IN"/>
        </w:rPr>
        <w:t>home healthcare</w:t>
      </w:r>
      <w:r w:rsidRPr="00D17B5C">
        <w:rPr>
          <w:rFonts w:ascii="Segoe UI" w:eastAsia="Times New Roman" w:hAnsi="Segoe UI" w:cs="Segoe UI"/>
          <w:color w:val="0D0D0D"/>
          <w:sz w:val="24"/>
          <w:szCs w:val="24"/>
          <w:lang w:eastAsia="en-IN"/>
        </w:rPr>
        <w:t> is emerging as a pivotal setting due to rising chronic disease management outside hospital walls, especially in developed markets.</w:t>
      </w:r>
    </w:p>
    <w:p w14:paraId="2A1CBD89"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2D3EFB76">
          <v:rect id="_x0000_i1029" style="width:0;height:0" o:hralign="center" o:hrstd="t" o:hrnoshade="t" o:hr="t" fillcolor="#0d0d0d" stroked="f"/>
        </w:pict>
      </w:r>
    </w:p>
    <w:p w14:paraId="2BA00763"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By Region</w:t>
      </w:r>
    </w:p>
    <w:p w14:paraId="354839E8" w14:textId="77777777" w:rsidR="00D17B5C" w:rsidRPr="00D17B5C" w:rsidRDefault="00D17B5C" w:rsidP="00D17B5C">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North America</w:t>
      </w:r>
    </w:p>
    <w:p w14:paraId="2EE24410" w14:textId="77777777" w:rsidR="00D17B5C" w:rsidRPr="00D17B5C" w:rsidRDefault="00D17B5C" w:rsidP="00D17B5C">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Europe</w:t>
      </w:r>
    </w:p>
    <w:p w14:paraId="3959D7EE" w14:textId="77777777" w:rsidR="00D17B5C" w:rsidRPr="00D17B5C" w:rsidRDefault="00D17B5C" w:rsidP="00D17B5C">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Asia Pacific</w:t>
      </w:r>
    </w:p>
    <w:p w14:paraId="46BD8F31" w14:textId="77777777" w:rsidR="00D17B5C" w:rsidRPr="00D17B5C" w:rsidRDefault="00D17B5C" w:rsidP="00D17B5C">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LAMEA (Latin America, Middle East, Africa)</w:t>
      </w:r>
    </w:p>
    <w:p w14:paraId="712B1A72"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lastRenderedPageBreak/>
        <w:t>North America</w:t>
      </w:r>
      <w:r w:rsidRPr="00D17B5C">
        <w:rPr>
          <w:rFonts w:ascii="Segoe UI" w:eastAsia="Times New Roman" w:hAnsi="Segoe UI" w:cs="Segoe UI"/>
          <w:color w:val="0D0D0D"/>
          <w:sz w:val="24"/>
          <w:szCs w:val="24"/>
          <w:lang w:eastAsia="en-IN"/>
        </w:rPr>
        <w:t xml:space="preserve"> holds the largest market share as of 2024, </w:t>
      </w:r>
      <w:proofErr w:type="spellStart"/>
      <w:r w:rsidRPr="00D17B5C">
        <w:rPr>
          <w:rFonts w:ascii="Segoe UI" w:eastAsia="Times New Roman" w:hAnsi="Segoe UI" w:cs="Segoe UI"/>
          <w:color w:val="0D0D0D"/>
          <w:sz w:val="24"/>
          <w:szCs w:val="24"/>
          <w:lang w:eastAsia="en-IN"/>
        </w:rPr>
        <w:t>fueled</w:t>
      </w:r>
      <w:proofErr w:type="spellEnd"/>
      <w:r w:rsidRPr="00D17B5C">
        <w:rPr>
          <w:rFonts w:ascii="Segoe UI" w:eastAsia="Times New Roman" w:hAnsi="Segoe UI" w:cs="Segoe UI"/>
          <w:color w:val="0D0D0D"/>
          <w:sz w:val="24"/>
          <w:szCs w:val="24"/>
          <w:lang w:eastAsia="en-IN"/>
        </w:rPr>
        <w:t xml:space="preserve"> by well-established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care protocols and reimbursement systems. However, </w:t>
      </w:r>
      <w:r w:rsidRPr="00D17B5C">
        <w:rPr>
          <w:rFonts w:ascii="Segoe UI" w:eastAsia="Times New Roman" w:hAnsi="Segoe UI" w:cs="Segoe UI"/>
          <w:b/>
          <w:bCs/>
          <w:color w:val="0D0D0D"/>
          <w:sz w:val="24"/>
          <w:szCs w:val="24"/>
          <w:lang w:eastAsia="en-IN"/>
        </w:rPr>
        <w:t>Asia Pacific</w:t>
      </w:r>
      <w:r w:rsidRPr="00D17B5C">
        <w:rPr>
          <w:rFonts w:ascii="Segoe UI" w:eastAsia="Times New Roman" w:hAnsi="Segoe UI" w:cs="Segoe UI"/>
          <w:color w:val="0D0D0D"/>
          <w:sz w:val="24"/>
          <w:szCs w:val="24"/>
          <w:lang w:eastAsia="en-IN"/>
        </w:rPr>
        <w:t> is projected to exhibit the </w:t>
      </w:r>
      <w:r w:rsidRPr="00D17B5C">
        <w:rPr>
          <w:rFonts w:ascii="Segoe UI" w:eastAsia="Times New Roman" w:hAnsi="Segoe UI" w:cs="Segoe UI"/>
          <w:b/>
          <w:bCs/>
          <w:color w:val="0D0D0D"/>
          <w:sz w:val="24"/>
          <w:szCs w:val="24"/>
          <w:lang w:eastAsia="en-IN"/>
        </w:rPr>
        <w:t>fastest CAGR</w:t>
      </w:r>
      <w:r w:rsidRPr="00D17B5C">
        <w:rPr>
          <w:rFonts w:ascii="Segoe UI" w:eastAsia="Times New Roman" w:hAnsi="Segoe UI" w:cs="Segoe UI"/>
          <w:color w:val="0D0D0D"/>
          <w:sz w:val="24"/>
          <w:szCs w:val="24"/>
          <w:lang w:eastAsia="en-IN"/>
        </w:rPr>
        <w:t>, spurred by expanding neonatal infrastructure in countries like India and China.</w:t>
      </w:r>
    </w:p>
    <w:p w14:paraId="1DA28AD7"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64419FBA">
          <v:rect id="_x0000_i1030" style="width:0;height:0" o:hralign="center" o:hrstd="t" o:hrnoshade="t" o:hr="t" fillcolor="#0d0d0d" stroked="f"/>
        </w:pict>
      </w:r>
    </w:p>
    <w:p w14:paraId="7FB524A8"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The forecast scope for 2024–2030 reflects a shift toward decentralized care, increasing demand for precision-engineered catheter materials, and a gradual migration from traditional to hybrid care settings where both acute and chronic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needs are addressed.</w:t>
      </w:r>
    </w:p>
    <w:p w14:paraId="1A53A2BF"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w:eastAsia="Times New Roman" w:hAnsi="Segoe UI" w:cs="Segoe UI"/>
          <w:b/>
          <w:bCs/>
          <w:color w:val="0D0D0D"/>
          <w:sz w:val="30"/>
          <w:szCs w:val="30"/>
          <w:lang w:eastAsia="en-IN"/>
        </w:rPr>
        <w:t>3. Market Trends and Innovation Landscape</w:t>
      </w:r>
    </w:p>
    <w:p w14:paraId="1597485D"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The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market is in the midst of a pivotal transformation, as traditional catheter systems evolve into smarter, safer, and more patient-</w:t>
      </w:r>
      <w:proofErr w:type="spellStart"/>
      <w:r w:rsidRPr="00D17B5C">
        <w:rPr>
          <w:rFonts w:ascii="Segoe UI" w:eastAsia="Times New Roman" w:hAnsi="Segoe UI" w:cs="Segoe UI"/>
          <w:color w:val="0D0D0D"/>
          <w:sz w:val="24"/>
          <w:szCs w:val="24"/>
          <w:lang w:eastAsia="en-IN"/>
        </w:rPr>
        <w:t>centered</w:t>
      </w:r>
      <w:proofErr w:type="spellEnd"/>
      <w:r w:rsidRPr="00D17B5C">
        <w:rPr>
          <w:rFonts w:ascii="Segoe UI" w:eastAsia="Times New Roman" w:hAnsi="Segoe UI" w:cs="Segoe UI"/>
          <w:color w:val="0D0D0D"/>
          <w:sz w:val="24"/>
          <w:szCs w:val="24"/>
          <w:lang w:eastAsia="en-IN"/>
        </w:rPr>
        <w:t xml:space="preserve"> devices tailored specifically to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physiology and care settings. A wave of innovation is reshaping product development, regulatory approval, and clinical adoption across global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institutions.</w:t>
      </w:r>
    </w:p>
    <w:p w14:paraId="67BFDC7E"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33DF155C">
          <v:rect id="_x0000_i1037" style="width:0;height:0" o:hralign="center" o:hrstd="t" o:hrnoshade="t" o:hr="t" fillcolor="#0d0d0d" stroked="f"/>
        </w:pict>
      </w:r>
    </w:p>
    <w:p w14:paraId="467ABD44"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Trend 1: Rise of Anti-Infective and Antimicrobial Coatings</w:t>
      </w:r>
    </w:p>
    <w:p w14:paraId="6DBBBE54"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Catheter-associated bloodstream and urinary tract infections remain a top concern in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intensive care units. To combat this, manufacturers are increasingly adopting </w:t>
      </w:r>
      <w:r w:rsidRPr="00D17B5C">
        <w:rPr>
          <w:rFonts w:ascii="Segoe UI" w:eastAsia="Times New Roman" w:hAnsi="Segoe UI" w:cs="Segoe UI"/>
          <w:b/>
          <w:bCs/>
          <w:color w:val="0D0D0D"/>
          <w:sz w:val="24"/>
          <w:szCs w:val="24"/>
          <w:lang w:eastAsia="en-IN"/>
        </w:rPr>
        <w:t>antimicrobial and heparin-coated surfaces</w:t>
      </w:r>
      <w:r w:rsidRPr="00D17B5C">
        <w:rPr>
          <w:rFonts w:ascii="Segoe UI" w:eastAsia="Times New Roman" w:hAnsi="Segoe UI" w:cs="Segoe UI"/>
          <w:color w:val="0D0D0D"/>
          <w:sz w:val="24"/>
          <w:szCs w:val="24"/>
          <w:lang w:eastAsia="en-IN"/>
        </w:rPr>
        <w:t> on CVCs and PICCs. These coatings inhibit microbial colonization and biofilm formation, reducing the risk of sepsis in neonates and infants—populations with highly vulnerable immune systems.</w:t>
      </w:r>
    </w:p>
    <w:p w14:paraId="56819A8B"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“We’ve seen a 20–25% decline in catheter-related bloodstream infections where next-generation antimicrobial-coated catheters were used in neonatal ICUs,”</w:t>
      </w:r>
      <w:r w:rsidRPr="00D17B5C">
        <w:rPr>
          <w:rFonts w:ascii="Segoe UI" w:eastAsia="Times New Roman" w:hAnsi="Segoe UI" w:cs="Segoe UI"/>
          <w:color w:val="0D0D0D"/>
          <w:sz w:val="24"/>
          <w:szCs w:val="24"/>
          <w:lang w:eastAsia="en-IN"/>
        </w:rPr>
        <w:t xml:space="preserve"> notes a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infection control specialist in a German university hospital.</w:t>
      </w:r>
    </w:p>
    <w:p w14:paraId="4512B46A"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10432F95">
          <v:rect id="_x0000_i1038" style="width:0;height:0" o:hralign="center" o:hrstd="t" o:hrnoshade="t" o:hr="t" fillcolor="#0d0d0d" stroked="f"/>
        </w:pict>
      </w:r>
    </w:p>
    <w:p w14:paraId="79A03240"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lastRenderedPageBreak/>
        <w:t>Trend 2: Miniaturization and Material Advances</w:t>
      </w:r>
    </w:p>
    <w:p w14:paraId="11B4C919"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anatomy demands smaller, more flexible catheters without compromising tensile strength or drug delivery efficiency. Innovations in </w:t>
      </w:r>
      <w:r w:rsidRPr="00D17B5C">
        <w:rPr>
          <w:rFonts w:ascii="Segoe UI" w:eastAsia="Times New Roman" w:hAnsi="Segoe UI" w:cs="Segoe UI"/>
          <w:b/>
          <w:bCs/>
          <w:color w:val="0D0D0D"/>
          <w:sz w:val="24"/>
          <w:szCs w:val="24"/>
          <w:lang w:eastAsia="en-IN"/>
        </w:rPr>
        <w:t>silicone elastomers, thermoplastic polyurethane</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hydrophilic polymers</w:t>
      </w:r>
      <w:r w:rsidRPr="00D17B5C">
        <w:rPr>
          <w:rFonts w:ascii="Segoe UI" w:eastAsia="Times New Roman" w:hAnsi="Segoe UI" w:cs="Segoe UI"/>
          <w:color w:val="0D0D0D"/>
          <w:sz w:val="24"/>
          <w:szCs w:val="24"/>
          <w:lang w:eastAsia="en-IN"/>
        </w:rPr>
        <w:t> have enabled the creation of ultra-soft catheters that minimize trauma and thrombosis.</w:t>
      </w:r>
    </w:p>
    <w:p w14:paraId="5F9383B2"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For example, catheters for extremely low birth weight (ELBW) infants now feature micro-lumen designs with atraumatic tips and radiopaque properties, enhancing both insertion safety and imaging visibility.</w:t>
      </w:r>
    </w:p>
    <w:p w14:paraId="393025AC"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7C8533B4">
          <v:rect id="_x0000_i1039" style="width:0;height:0" o:hralign="center" o:hrstd="t" o:hrnoshade="t" o:hr="t" fillcolor="#0d0d0d" stroked="f"/>
        </w:pict>
      </w:r>
    </w:p>
    <w:p w14:paraId="07220171"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Trend 3: AI-Enhanced Insertion and Monitoring Systems</w:t>
      </w:r>
    </w:p>
    <w:p w14:paraId="3E9E0A3E"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Hospitals are beginning to integrate </w:t>
      </w:r>
      <w:r w:rsidRPr="00D17B5C">
        <w:rPr>
          <w:rFonts w:ascii="Segoe UI" w:eastAsia="Times New Roman" w:hAnsi="Segoe UI" w:cs="Segoe UI"/>
          <w:b/>
          <w:bCs/>
          <w:color w:val="0D0D0D"/>
          <w:sz w:val="24"/>
          <w:szCs w:val="24"/>
          <w:lang w:eastAsia="en-IN"/>
        </w:rPr>
        <w:t>AI-based ultrasound guidance</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sensor-driven catheter monitoring systems</w:t>
      </w:r>
      <w:r w:rsidRPr="00D17B5C">
        <w:rPr>
          <w:rFonts w:ascii="Segoe UI" w:eastAsia="Times New Roman" w:hAnsi="Segoe UI" w:cs="Segoe UI"/>
          <w:color w:val="0D0D0D"/>
          <w:sz w:val="24"/>
          <w:szCs w:val="24"/>
          <w:lang w:eastAsia="en-IN"/>
        </w:rPr>
        <w:t xml:space="preserve"> in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care. These tools assist clinicians in identifying optimal vein placement, tracking catheter position, and detecting early signs of occlusion or dislodgment.</w:t>
      </w:r>
    </w:p>
    <w:p w14:paraId="4FFBBD38"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One emerging prototype under clinical review uses </w:t>
      </w:r>
      <w:r w:rsidRPr="00D17B5C">
        <w:rPr>
          <w:rFonts w:ascii="Segoe UI" w:eastAsia="Times New Roman" w:hAnsi="Segoe UI" w:cs="Segoe UI"/>
          <w:b/>
          <w:bCs/>
          <w:color w:val="0D0D0D"/>
          <w:sz w:val="24"/>
          <w:szCs w:val="24"/>
          <w:lang w:eastAsia="en-IN"/>
        </w:rPr>
        <w:t>real-time bioimpedance monitoring</w:t>
      </w:r>
      <w:r w:rsidRPr="00D17B5C">
        <w:rPr>
          <w:rFonts w:ascii="Segoe UI" w:eastAsia="Times New Roman" w:hAnsi="Segoe UI" w:cs="Segoe UI"/>
          <w:color w:val="0D0D0D"/>
          <w:sz w:val="24"/>
          <w:szCs w:val="24"/>
          <w:lang w:eastAsia="en-IN"/>
        </w:rPr>
        <w:t> to assess catheter tip location in neonates without requiring radiation-based imaging, potentially redefining standards for catheter safety in fragile patients.</w:t>
      </w:r>
    </w:p>
    <w:p w14:paraId="0796FF3D"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1D1D72A9">
          <v:rect id="_x0000_i1040" style="width:0;height:0" o:hralign="center" o:hrstd="t" o:hrnoshade="t" o:hr="t" fillcolor="#0d0d0d" stroked="f"/>
        </w:pict>
      </w:r>
    </w:p>
    <w:p w14:paraId="46CA7E3B"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Trend 4: Customization for Home Use and Chronic Care</w:t>
      </w:r>
    </w:p>
    <w:p w14:paraId="61598AAD"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With more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patients managing long-term conditions such as cystic fibrosis, cancer, and chronic kidney disease, there is a notable shift toward </w:t>
      </w:r>
      <w:r w:rsidRPr="00D17B5C">
        <w:rPr>
          <w:rFonts w:ascii="Segoe UI" w:eastAsia="Times New Roman" w:hAnsi="Segoe UI" w:cs="Segoe UI"/>
          <w:b/>
          <w:bCs/>
          <w:color w:val="0D0D0D"/>
          <w:sz w:val="24"/>
          <w:szCs w:val="24"/>
          <w:lang w:eastAsia="en-IN"/>
        </w:rPr>
        <w:t>home-compatible catheter systems</w:t>
      </w:r>
      <w:r w:rsidRPr="00D17B5C">
        <w:rPr>
          <w:rFonts w:ascii="Segoe UI" w:eastAsia="Times New Roman" w:hAnsi="Segoe UI" w:cs="Segoe UI"/>
          <w:color w:val="0D0D0D"/>
          <w:sz w:val="24"/>
          <w:szCs w:val="24"/>
          <w:lang w:eastAsia="en-IN"/>
        </w:rPr>
        <w:t>. These include PICCs with </w:t>
      </w:r>
      <w:r w:rsidRPr="00D17B5C">
        <w:rPr>
          <w:rFonts w:ascii="Segoe UI" w:eastAsia="Times New Roman" w:hAnsi="Segoe UI" w:cs="Segoe UI"/>
          <w:b/>
          <w:bCs/>
          <w:color w:val="0D0D0D"/>
          <w:sz w:val="24"/>
          <w:szCs w:val="24"/>
          <w:lang w:eastAsia="en-IN"/>
        </w:rPr>
        <w:t>integrated flushing mechanisms</w:t>
      </w:r>
      <w:r w:rsidRPr="00D17B5C">
        <w:rPr>
          <w:rFonts w:ascii="Segoe UI" w:eastAsia="Times New Roman" w:hAnsi="Segoe UI" w:cs="Segoe UI"/>
          <w:color w:val="0D0D0D"/>
          <w:sz w:val="24"/>
          <w:szCs w:val="24"/>
          <w:lang w:eastAsia="en-IN"/>
        </w:rPr>
        <w:t>, </w:t>
      </w:r>
      <w:r w:rsidRPr="00D17B5C">
        <w:rPr>
          <w:rFonts w:ascii="Segoe UI" w:eastAsia="Times New Roman" w:hAnsi="Segoe UI" w:cs="Segoe UI"/>
          <w:b/>
          <w:bCs/>
          <w:color w:val="0D0D0D"/>
          <w:sz w:val="24"/>
          <w:szCs w:val="24"/>
          <w:lang w:eastAsia="en-IN"/>
        </w:rPr>
        <w:t>antimicrobial exit-site shields</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tamper-proof ports</w:t>
      </w:r>
      <w:r w:rsidRPr="00D17B5C">
        <w:rPr>
          <w:rFonts w:ascii="Segoe UI" w:eastAsia="Times New Roman" w:hAnsi="Segoe UI" w:cs="Segoe UI"/>
          <w:color w:val="0D0D0D"/>
          <w:sz w:val="24"/>
          <w:szCs w:val="24"/>
          <w:lang w:eastAsia="en-IN"/>
        </w:rPr>
        <w:t>—features that support caregiver-managed catheter care.</w:t>
      </w:r>
    </w:p>
    <w:p w14:paraId="432A089B"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0DC47106">
          <v:rect id="_x0000_i1041" style="width:0;height:0" o:hralign="center" o:hrstd="t" o:hrnoshade="t" o:hr="t" fillcolor="#0d0d0d" stroked="f"/>
        </w:pict>
      </w:r>
    </w:p>
    <w:p w14:paraId="3E990284"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 xml:space="preserve">Trend 5: Collaborations and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Innovation Hubs</w:t>
      </w:r>
    </w:p>
    <w:p w14:paraId="0F02647D"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lastRenderedPageBreak/>
        <w:t xml:space="preserve">Given the regulatory and engineering complexities of designing for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cohorts, companies are forming </w:t>
      </w:r>
      <w:r w:rsidRPr="00D17B5C">
        <w:rPr>
          <w:rFonts w:ascii="Segoe UI" w:eastAsia="Times New Roman" w:hAnsi="Segoe UI" w:cs="Segoe UI"/>
          <w:b/>
          <w:bCs/>
          <w:color w:val="0D0D0D"/>
          <w:sz w:val="24"/>
          <w:szCs w:val="24"/>
          <w:lang w:eastAsia="en-IN"/>
        </w:rPr>
        <w:t xml:space="preserve">strategic partnerships with children’s hospitals, academic institutions, and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device consortia</w:t>
      </w:r>
      <w:r w:rsidRPr="00D17B5C">
        <w:rPr>
          <w:rFonts w:ascii="Segoe UI" w:eastAsia="Times New Roman" w:hAnsi="Segoe UI" w:cs="Segoe UI"/>
          <w:color w:val="0D0D0D"/>
          <w:sz w:val="24"/>
          <w:szCs w:val="24"/>
          <w:lang w:eastAsia="en-IN"/>
        </w:rPr>
        <w:t xml:space="preserve">. Notable initiatives include joint R&amp;D pipelines, fast-tracking of FDA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approvals, and co-designing trials with input from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caregivers.</w:t>
      </w:r>
    </w:p>
    <w:p w14:paraId="69D5BD6A"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In 2023, a leading OEM signed a three-year innovation agreement with a top U.S. children’s hospital to co-develop dual-lumen umbilical catheters optimized for premature infants.</w:t>
      </w:r>
    </w:p>
    <w:p w14:paraId="47D07994"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4430AC6D">
          <v:rect id="_x0000_i1042" style="width:0;height:0" o:hralign="center" o:hrstd="t" o:hrnoshade="t" o:hr="t" fillcolor="#0d0d0d" stroked="f"/>
        </w:pict>
      </w:r>
    </w:p>
    <w:p w14:paraId="23D4F617"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The innovation landscape in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catheters is no longer incremental—it’s becoming deeply integrative, combining material science, digital interfaces, and caregiver feedback to usher in a new generation of devices optimized for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safety, usability, and outcomes.</w:t>
      </w:r>
    </w:p>
    <w:p w14:paraId="0814BE32" w14:textId="77777777" w:rsidR="00D17B5C" w:rsidRPr="00D17B5C" w:rsidRDefault="00D17B5C" w:rsidP="00D17B5C">
      <w:pPr>
        <w:spacing w:after="0" w:line="240" w:lineRule="auto"/>
        <w:outlineLvl w:val="2"/>
        <w:rPr>
          <w:rFonts w:ascii="Times New Roman" w:eastAsia="Times New Roman" w:hAnsi="Times New Roman" w:cs="Times New Roman"/>
          <w:b/>
          <w:bCs/>
          <w:color w:val="0D0D0D"/>
          <w:sz w:val="30"/>
          <w:szCs w:val="30"/>
          <w:lang w:eastAsia="en-IN"/>
        </w:rPr>
      </w:pPr>
      <w:r w:rsidRPr="00D17B5C">
        <w:rPr>
          <w:rFonts w:ascii="Times New Roman" w:eastAsia="Times New Roman" w:hAnsi="Times New Roman" w:cs="Times New Roman"/>
          <w:b/>
          <w:bCs/>
          <w:color w:val="0D0D0D"/>
          <w:sz w:val="30"/>
          <w:szCs w:val="30"/>
          <w:lang w:eastAsia="en-IN"/>
        </w:rPr>
        <w:t>4. Competitive Intelligence and Benchmarking</w:t>
      </w:r>
    </w:p>
    <w:p w14:paraId="1ED13F23" w14:textId="77777777" w:rsidR="00D17B5C" w:rsidRPr="00D17B5C" w:rsidRDefault="00D17B5C" w:rsidP="00D17B5C">
      <w:pPr>
        <w:spacing w:before="100" w:beforeAutospacing="1" w:after="100" w:afterAutospacing="1"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color w:val="0D0D0D"/>
          <w:sz w:val="24"/>
          <w:szCs w:val="24"/>
          <w:lang w:eastAsia="en-IN"/>
        </w:rPr>
        <w:t xml:space="preserve">The global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catheter market is moderately consolidated, with a mix of multinational corporations and specialized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device manufacturers competing on innovation, geographic expansion, and regulatory agility. Key players are differentiating themselves through technology-led catheter portfolios,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-specific product lines, and collaborations with children’s hospitals and research </w:t>
      </w:r>
      <w:proofErr w:type="spellStart"/>
      <w:r w:rsidRPr="00D17B5C">
        <w:rPr>
          <w:rFonts w:ascii="Times New Roman" w:eastAsia="Times New Roman" w:hAnsi="Times New Roman" w:cs="Times New Roman"/>
          <w:color w:val="0D0D0D"/>
          <w:sz w:val="24"/>
          <w:szCs w:val="24"/>
          <w:lang w:eastAsia="en-IN"/>
        </w:rPr>
        <w:t>centers</w:t>
      </w:r>
      <w:proofErr w:type="spellEnd"/>
      <w:r w:rsidRPr="00D17B5C">
        <w:rPr>
          <w:rFonts w:ascii="Times New Roman" w:eastAsia="Times New Roman" w:hAnsi="Times New Roman" w:cs="Times New Roman"/>
          <w:color w:val="0D0D0D"/>
          <w:sz w:val="24"/>
          <w:szCs w:val="24"/>
          <w:lang w:eastAsia="en-IN"/>
        </w:rPr>
        <w:t>.</w:t>
      </w:r>
    </w:p>
    <w:p w14:paraId="5C6FD351" w14:textId="77777777" w:rsidR="00D17B5C" w:rsidRPr="00D17B5C" w:rsidRDefault="00D17B5C" w:rsidP="00D17B5C">
      <w:pPr>
        <w:spacing w:before="720" w:after="720"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color w:val="0D0D0D"/>
          <w:sz w:val="24"/>
          <w:szCs w:val="24"/>
          <w:lang w:eastAsia="en-IN"/>
        </w:rPr>
        <w:pict w14:anchorId="3231E40F">
          <v:rect id="_x0000_i1061" style="width:0;height:0" o:hralign="center" o:hrstd="t" o:hr="t" fillcolor="#a0a0a0" stroked="f"/>
        </w:pict>
      </w:r>
    </w:p>
    <w:p w14:paraId="490AADB5" w14:textId="77777777" w:rsidR="00D17B5C" w:rsidRPr="00D17B5C" w:rsidRDefault="00D17B5C" w:rsidP="00D17B5C">
      <w:pPr>
        <w:spacing w:after="0" w:line="240" w:lineRule="auto"/>
        <w:outlineLvl w:val="3"/>
        <w:rPr>
          <w:rFonts w:ascii="Times New Roman" w:eastAsia="Times New Roman" w:hAnsi="Times New Roman" w:cs="Times New Roman"/>
          <w:b/>
          <w:bCs/>
          <w:color w:val="0D0D0D"/>
          <w:sz w:val="24"/>
          <w:szCs w:val="24"/>
          <w:lang w:eastAsia="en-IN"/>
        </w:rPr>
      </w:pPr>
      <w:r w:rsidRPr="00D17B5C">
        <w:rPr>
          <w:rFonts w:ascii="Times New Roman" w:eastAsia="Times New Roman" w:hAnsi="Times New Roman" w:cs="Times New Roman"/>
          <w:b/>
          <w:bCs/>
          <w:color w:val="0D0D0D"/>
          <w:sz w:val="24"/>
          <w:szCs w:val="24"/>
          <w:lang w:eastAsia="en-IN"/>
        </w:rPr>
        <w:t>Key Market Participants</w:t>
      </w:r>
    </w:p>
    <w:p w14:paraId="39B6C615" w14:textId="77777777" w:rsidR="00D17B5C" w:rsidRPr="00D17B5C" w:rsidRDefault="00D17B5C" w:rsidP="00D17B5C">
      <w:pPr>
        <w:spacing w:beforeAutospacing="1" w:after="0" w:afterAutospacing="1"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t xml:space="preserve">1. B. Braun </w:t>
      </w:r>
      <w:proofErr w:type="spellStart"/>
      <w:r w:rsidRPr="00D17B5C">
        <w:rPr>
          <w:rFonts w:ascii="Times New Roman" w:eastAsia="Times New Roman" w:hAnsi="Times New Roman" w:cs="Times New Roman"/>
          <w:b/>
          <w:bCs/>
          <w:color w:val="0D0D0D"/>
          <w:sz w:val="24"/>
          <w:szCs w:val="24"/>
          <w:lang w:eastAsia="en-IN"/>
        </w:rPr>
        <w:t>Melsungen</w:t>
      </w:r>
      <w:proofErr w:type="spellEnd"/>
      <w:r w:rsidRPr="00D17B5C">
        <w:rPr>
          <w:rFonts w:ascii="Times New Roman" w:eastAsia="Times New Roman" w:hAnsi="Times New Roman" w:cs="Times New Roman"/>
          <w:b/>
          <w:bCs/>
          <w:color w:val="0D0D0D"/>
          <w:sz w:val="24"/>
          <w:szCs w:val="24"/>
          <w:lang w:eastAsia="en-IN"/>
        </w:rPr>
        <w:t xml:space="preserve"> AG</w:t>
      </w:r>
      <w:r w:rsidRPr="00D17B5C">
        <w:rPr>
          <w:rFonts w:ascii="Times New Roman" w:eastAsia="Times New Roman" w:hAnsi="Times New Roman" w:cs="Times New Roman"/>
          <w:color w:val="0D0D0D"/>
          <w:sz w:val="24"/>
          <w:szCs w:val="24"/>
          <w:lang w:eastAsia="en-IN"/>
        </w:rPr>
        <w:br/>
        <w:t>A dominant force in catheterization, </w:t>
      </w:r>
      <w:r w:rsidRPr="00D17B5C">
        <w:rPr>
          <w:rFonts w:ascii="Times New Roman" w:eastAsia="Times New Roman" w:hAnsi="Times New Roman" w:cs="Times New Roman"/>
          <w:b/>
          <w:bCs/>
          <w:color w:val="0D0D0D"/>
          <w:sz w:val="24"/>
          <w:szCs w:val="24"/>
          <w:lang w:eastAsia="en-IN"/>
        </w:rPr>
        <w:t>B. Braun</w:t>
      </w:r>
      <w:r w:rsidRPr="00D17B5C">
        <w:rPr>
          <w:rFonts w:ascii="Times New Roman" w:eastAsia="Times New Roman" w:hAnsi="Times New Roman" w:cs="Times New Roman"/>
          <w:color w:val="0D0D0D"/>
          <w:sz w:val="24"/>
          <w:szCs w:val="24"/>
          <w:lang w:eastAsia="en-IN"/>
        </w:rPr>
        <w:t xml:space="preserve"> maintains a robust portfolio of central and peripheral catheters tailored for neonatal and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use. The company’s strategy hinges on </w:t>
      </w:r>
      <w:r w:rsidRPr="00D17B5C">
        <w:rPr>
          <w:rFonts w:ascii="Times New Roman" w:eastAsia="Times New Roman" w:hAnsi="Times New Roman" w:cs="Times New Roman"/>
          <w:b/>
          <w:bCs/>
          <w:color w:val="0D0D0D"/>
          <w:sz w:val="24"/>
          <w:szCs w:val="24"/>
          <w:lang w:eastAsia="en-IN"/>
        </w:rPr>
        <w:t>biocompatible coatings</w:t>
      </w:r>
      <w:r w:rsidRPr="00D17B5C">
        <w:rPr>
          <w:rFonts w:ascii="Times New Roman" w:eastAsia="Times New Roman" w:hAnsi="Times New Roman" w:cs="Times New Roman"/>
          <w:color w:val="0D0D0D"/>
          <w:sz w:val="24"/>
          <w:szCs w:val="24"/>
          <w:lang w:eastAsia="en-IN"/>
        </w:rPr>
        <w:t>, </w:t>
      </w:r>
      <w:r w:rsidRPr="00D17B5C">
        <w:rPr>
          <w:rFonts w:ascii="Times New Roman" w:eastAsia="Times New Roman" w:hAnsi="Times New Roman" w:cs="Times New Roman"/>
          <w:b/>
          <w:bCs/>
          <w:color w:val="0D0D0D"/>
          <w:sz w:val="24"/>
          <w:szCs w:val="24"/>
          <w:lang w:eastAsia="en-IN"/>
        </w:rPr>
        <w:t>infection prevention features</w:t>
      </w:r>
      <w:r w:rsidRPr="00D17B5C">
        <w:rPr>
          <w:rFonts w:ascii="Times New Roman" w:eastAsia="Times New Roman" w:hAnsi="Times New Roman" w:cs="Times New Roman"/>
          <w:color w:val="0D0D0D"/>
          <w:sz w:val="24"/>
          <w:szCs w:val="24"/>
          <w:lang w:eastAsia="en-IN"/>
        </w:rPr>
        <w:t>, and </w:t>
      </w:r>
      <w:r w:rsidRPr="00D17B5C">
        <w:rPr>
          <w:rFonts w:ascii="Times New Roman" w:eastAsia="Times New Roman" w:hAnsi="Times New Roman" w:cs="Times New Roman"/>
          <w:b/>
          <w:bCs/>
          <w:color w:val="0D0D0D"/>
          <w:sz w:val="24"/>
          <w:szCs w:val="24"/>
          <w:lang w:eastAsia="en-IN"/>
        </w:rPr>
        <w:t xml:space="preserve">training platforms for </w:t>
      </w:r>
      <w:proofErr w:type="spellStart"/>
      <w:r w:rsidRPr="00D17B5C">
        <w:rPr>
          <w:rFonts w:ascii="Times New Roman" w:eastAsia="Times New Roman" w:hAnsi="Times New Roman" w:cs="Times New Roman"/>
          <w:b/>
          <w:bCs/>
          <w:color w:val="0D0D0D"/>
          <w:sz w:val="24"/>
          <w:szCs w:val="24"/>
          <w:lang w:eastAsia="en-IN"/>
        </w:rPr>
        <w:t>pediatric</w:t>
      </w:r>
      <w:proofErr w:type="spellEnd"/>
      <w:r w:rsidRPr="00D17B5C">
        <w:rPr>
          <w:rFonts w:ascii="Times New Roman" w:eastAsia="Times New Roman" w:hAnsi="Times New Roman" w:cs="Times New Roman"/>
          <w:b/>
          <w:bCs/>
          <w:color w:val="0D0D0D"/>
          <w:sz w:val="24"/>
          <w:szCs w:val="24"/>
          <w:lang w:eastAsia="en-IN"/>
        </w:rPr>
        <w:t xml:space="preserve"> care teams</w:t>
      </w:r>
      <w:r w:rsidRPr="00D17B5C">
        <w:rPr>
          <w:rFonts w:ascii="Times New Roman" w:eastAsia="Times New Roman" w:hAnsi="Times New Roman" w:cs="Times New Roman"/>
          <w:color w:val="0D0D0D"/>
          <w:sz w:val="24"/>
          <w:szCs w:val="24"/>
          <w:lang w:eastAsia="en-IN"/>
        </w:rPr>
        <w:t xml:space="preserve">. Its global footprint includes partnerships with over 60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w:t>
      </w:r>
      <w:proofErr w:type="spellStart"/>
      <w:r w:rsidRPr="00D17B5C">
        <w:rPr>
          <w:rFonts w:ascii="Times New Roman" w:eastAsia="Times New Roman" w:hAnsi="Times New Roman" w:cs="Times New Roman"/>
          <w:color w:val="0D0D0D"/>
          <w:sz w:val="24"/>
          <w:szCs w:val="24"/>
          <w:lang w:eastAsia="en-IN"/>
        </w:rPr>
        <w:t>centers</w:t>
      </w:r>
      <w:proofErr w:type="spellEnd"/>
      <w:r w:rsidRPr="00D17B5C">
        <w:rPr>
          <w:rFonts w:ascii="Times New Roman" w:eastAsia="Times New Roman" w:hAnsi="Times New Roman" w:cs="Times New Roman"/>
          <w:color w:val="0D0D0D"/>
          <w:sz w:val="24"/>
          <w:szCs w:val="24"/>
          <w:lang w:eastAsia="en-IN"/>
        </w:rPr>
        <w:t xml:space="preserve"> in Europe and Latin America.</w:t>
      </w:r>
    </w:p>
    <w:p w14:paraId="33D9D87D" w14:textId="77777777" w:rsidR="00D17B5C" w:rsidRPr="00D17B5C" w:rsidRDefault="00D17B5C" w:rsidP="00D17B5C">
      <w:pPr>
        <w:spacing w:beforeAutospacing="1" w:after="0" w:afterAutospacing="1"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t>2. Cardinal Health</w:t>
      </w:r>
      <w:r w:rsidRPr="00D17B5C">
        <w:rPr>
          <w:rFonts w:ascii="Times New Roman" w:eastAsia="Times New Roman" w:hAnsi="Times New Roman" w:cs="Times New Roman"/>
          <w:color w:val="0D0D0D"/>
          <w:sz w:val="24"/>
          <w:szCs w:val="24"/>
          <w:lang w:eastAsia="en-IN"/>
        </w:rPr>
        <w:br/>
      </w:r>
      <w:r w:rsidRPr="00D17B5C">
        <w:rPr>
          <w:rFonts w:ascii="Times New Roman" w:eastAsia="Times New Roman" w:hAnsi="Times New Roman" w:cs="Times New Roman"/>
          <w:b/>
          <w:bCs/>
          <w:color w:val="0D0D0D"/>
          <w:sz w:val="24"/>
          <w:szCs w:val="24"/>
          <w:lang w:eastAsia="en-IN"/>
        </w:rPr>
        <w:t>Cardinal Health</w:t>
      </w:r>
      <w:r w:rsidRPr="00D17B5C">
        <w:rPr>
          <w:rFonts w:ascii="Times New Roman" w:eastAsia="Times New Roman" w:hAnsi="Times New Roman" w:cs="Times New Roman"/>
          <w:color w:val="0D0D0D"/>
          <w:sz w:val="24"/>
          <w:szCs w:val="24"/>
          <w:lang w:eastAsia="en-IN"/>
        </w:rPr>
        <w:t xml:space="preserve"> focuses heavily on distribution efficiency and affordability in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catheter systems, particularly in North American hospitals. The company leverages its extensive hospital network and in-house manufacturing to offer </w:t>
      </w:r>
      <w:r w:rsidRPr="00D17B5C">
        <w:rPr>
          <w:rFonts w:ascii="Times New Roman" w:eastAsia="Times New Roman" w:hAnsi="Times New Roman" w:cs="Times New Roman"/>
          <w:b/>
          <w:bCs/>
          <w:color w:val="0D0D0D"/>
          <w:sz w:val="24"/>
          <w:szCs w:val="24"/>
          <w:lang w:eastAsia="en-IN"/>
        </w:rPr>
        <w:t>customized catheter kits</w:t>
      </w:r>
      <w:r w:rsidRPr="00D17B5C">
        <w:rPr>
          <w:rFonts w:ascii="Times New Roman" w:eastAsia="Times New Roman" w:hAnsi="Times New Roman" w:cs="Times New Roman"/>
          <w:color w:val="0D0D0D"/>
          <w:sz w:val="24"/>
          <w:szCs w:val="24"/>
          <w:lang w:eastAsia="en-IN"/>
        </w:rPr>
        <w:t> designed for neonatal intensive care workflows.</w:t>
      </w:r>
    </w:p>
    <w:p w14:paraId="47530A7A" w14:textId="77777777" w:rsidR="00D17B5C" w:rsidRPr="00D17B5C" w:rsidRDefault="00D17B5C" w:rsidP="00D17B5C">
      <w:pPr>
        <w:spacing w:beforeAutospacing="1" w:after="0" w:afterAutospacing="1"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lastRenderedPageBreak/>
        <w:t>3. Teleflex Incorporated</w:t>
      </w:r>
      <w:r w:rsidRPr="00D17B5C">
        <w:rPr>
          <w:rFonts w:ascii="Times New Roman" w:eastAsia="Times New Roman" w:hAnsi="Times New Roman" w:cs="Times New Roman"/>
          <w:color w:val="0D0D0D"/>
          <w:sz w:val="24"/>
          <w:szCs w:val="24"/>
          <w:lang w:eastAsia="en-IN"/>
        </w:rPr>
        <w:br/>
        <w:t>Through its Arrow® brand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lines abstracted here), </w:t>
      </w:r>
      <w:r w:rsidRPr="00D17B5C">
        <w:rPr>
          <w:rFonts w:ascii="Times New Roman" w:eastAsia="Times New Roman" w:hAnsi="Times New Roman" w:cs="Times New Roman"/>
          <w:b/>
          <w:bCs/>
          <w:color w:val="0D0D0D"/>
          <w:sz w:val="24"/>
          <w:szCs w:val="24"/>
          <w:lang w:eastAsia="en-IN"/>
        </w:rPr>
        <w:t>Teleflex</w:t>
      </w:r>
      <w:r w:rsidRPr="00D17B5C">
        <w:rPr>
          <w:rFonts w:ascii="Times New Roman" w:eastAsia="Times New Roman" w:hAnsi="Times New Roman" w:cs="Times New Roman"/>
          <w:color w:val="0D0D0D"/>
          <w:sz w:val="24"/>
          <w:szCs w:val="24"/>
          <w:lang w:eastAsia="en-IN"/>
        </w:rPr>
        <w:t> is a key innovator in </w:t>
      </w:r>
      <w:r w:rsidRPr="00D17B5C">
        <w:rPr>
          <w:rFonts w:ascii="Times New Roman" w:eastAsia="Times New Roman" w:hAnsi="Times New Roman" w:cs="Times New Roman"/>
          <w:b/>
          <w:bCs/>
          <w:color w:val="0D0D0D"/>
          <w:sz w:val="24"/>
          <w:szCs w:val="24"/>
          <w:lang w:eastAsia="en-IN"/>
        </w:rPr>
        <w:t>central venous access devices</w:t>
      </w:r>
      <w:r w:rsidRPr="00D17B5C">
        <w:rPr>
          <w:rFonts w:ascii="Times New Roman" w:eastAsia="Times New Roman" w:hAnsi="Times New Roman" w:cs="Times New Roman"/>
          <w:color w:val="0D0D0D"/>
          <w:sz w:val="24"/>
          <w:szCs w:val="24"/>
          <w:lang w:eastAsia="en-IN"/>
        </w:rPr>
        <w:t> for children. Its strategy includes </w:t>
      </w:r>
      <w:r w:rsidRPr="00D17B5C">
        <w:rPr>
          <w:rFonts w:ascii="Times New Roman" w:eastAsia="Times New Roman" w:hAnsi="Times New Roman" w:cs="Times New Roman"/>
          <w:b/>
          <w:bCs/>
          <w:color w:val="0D0D0D"/>
          <w:sz w:val="24"/>
          <w:szCs w:val="24"/>
          <w:lang w:eastAsia="en-IN"/>
        </w:rPr>
        <w:t>hydrophilic coatings</w:t>
      </w:r>
      <w:r w:rsidRPr="00D17B5C">
        <w:rPr>
          <w:rFonts w:ascii="Times New Roman" w:eastAsia="Times New Roman" w:hAnsi="Times New Roman" w:cs="Times New Roman"/>
          <w:color w:val="0D0D0D"/>
          <w:sz w:val="24"/>
          <w:szCs w:val="24"/>
          <w:lang w:eastAsia="en-IN"/>
        </w:rPr>
        <w:t>, </w:t>
      </w:r>
      <w:r w:rsidRPr="00D17B5C">
        <w:rPr>
          <w:rFonts w:ascii="Times New Roman" w:eastAsia="Times New Roman" w:hAnsi="Times New Roman" w:cs="Times New Roman"/>
          <w:b/>
          <w:bCs/>
          <w:color w:val="0D0D0D"/>
          <w:sz w:val="24"/>
          <w:szCs w:val="24"/>
          <w:lang w:eastAsia="en-IN"/>
        </w:rPr>
        <w:t>integrated safety systems</w:t>
      </w:r>
      <w:r w:rsidRPr="00D17B5C">
        <w:rPr>
          <w:rFonts w:ascii="Times New Roman" w:eastAsia="Times New Roman" w:hAnsi="Times New Roman" w:cs="Times New Roman"/>
          <w:color w:val="0D0D0D"/>
          <w:sz w:val="24"/>
          <w:szCs w:val="24"/>
          <w:lang w:eastAsia="en-IN"/>
        </w:rPr>
        <w:t>, and </w:t>
      </w:r>
      <w:r w:rsidRPr="00D17B5C">
        <w:rPr>
          <w:rFonts w:ascii="Times New Roman" w:eastAsia="Times New Roman" w:hAnsi="Times New Roman" w:cs="Times New Roman"/>
          <w:b/>
          <w:bCs/>
          <w:color w:val="0D0D0D"/>
          <w:sz w:val="24"/>
          <w:szCs w:val="24"/>
          <w:lang w:eastAsia="en-IN"/>
        </w:rPr>
        <w:t>clinical education programs</w:t>
      </w:r>
      <w:r w:rsidRPr="00D17B5C">
        <w:rPr>
          <w:rFonts w:ascii="Times New Roman" w:eastAsia="Times New Roman" w:hAnsi="Times New Roman" w:cs="Times New Roman"/>
          <w:color w:val="0D0D0D"/>
          <w:sz w:val="24"/>
          <w:szCs w:val="24"/>
          <w:lang w:eastAsia="en-IN"/>
        </w:rPr>
        <w:t xml:space="preserve"> for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w:t>
      </w:r>
      <w:proofErr w:type="spellStart"/>
      <w:r w:rsidRPr="00D17B5C">
        <w:rPr>
          <w:rFonts w:ascii="Times New Roman" w:eastAsia="Times New Roman" w:hAnsi="Times New Roman" w:cs="Times New Roman"/>
          <w:color w:val="0D0D0D"/>
          <w:sz w:val="24"/>
          <w:szCs w:val="24"/>
          <w:lang w:eastAsia="en-IN"/>
        </w:rPr>
        <w:t>anesthesiologists</w:t>
      </w:r>
      <w:proofErr w:type="spellEnd"/>
      <w:r w:rsidRPr="00D17B5C">
        <w:rPr>
          <w:rFonts w:ascii="Times New Roman" w:eastAsia="Times New Roman" w:hAnsi="Times New Roman" w:cs="Times New Roman"/>
          <w:color w:val="0D0D0D"/>
          <w:sz w:val="24"/>
          <w:szCs w:val="24"/>
          <w:lang w:eastAsia="en-IN"/>
        </w:rPr>
        <w:t xml:space="preserve"> and critical care teams.</w:t>
      </w:r>
    </w:p>
    <w:p w14:paraId="57C5C6B5" w14:textId="77777777" w:rsidR="00D17B5C" w:rsidRPr="00D17B5C" w:rsidRDefault="00D17B5C" w:rsidP="00D17B5C">
      <w:pPr>
        <w:spacing w:beforeAutospacing="1" w:after="0" w:afterAutospacing="1"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t xml:space="preserve">4. </w:t>
      </w:r>
      <w:proofErr w:type="spellStart"/>
      <w:r w:rsidRPr="00D17B5C">
        <w:rPr>
          <w:rFonts w:ascii="Times New Roman" w:eastAsia="Times New Roman" w:hAnsi="Times New Roman" w:cs="Times New Roman"/>
          <w:b/>
          <w:bCs/>
          <w:color w:val="0D0D0D"/>
          <w:sz w:val="24"/>
          <w:szCs w:val="24"/>
          <w:lang w:eastAsia="en-IN"/>
        </w:rPr>
        <w:t>Smiths</w:t>
      </w:r>
      <w:proofErr w:type="spellEnd"/>
      <w:r w:rsidRPr="00D17B5C">
        <w:rPr>
          <w:rFonts w:ascii="Times New Roman" w:eastAsia="Times New Roman" w:hAnsi="Times New Roman" w:cs="Times New Roman"/>
          <w:b/>
          <w:bCs/>
          <w:color w:val="0D0D0D"/>
          <w:sz w:val="24"/>
          <w:szCs w:val="24"/>
          <w:lang w:eastAsia="en-IN"/>
        </w:rPr>
        <w:t xml:space="preserve"> Medical</w:t>
      </w:r>
      <w:r w:rsidRPr="00D17B5C">
        <w:rPr>
          <w:rFonts w:ascii="Times New Roman" w:eastAsia="Times New Roman" w:hAnsi="Times New Roman" w:cs="Times New Roman"/>
          <w:color w:val="0D0D0D"/>
          <w:sz w:val="24"/>
          <w:szCs w:val="24"/>
          <w:lang w:eastAsia="en-IN"/>
        </w:rPr>
        <w:br/>
        <w:t>Now part of ICU Medical, </w:t>
      </w:r>
      <w:r w:rsidRPr="00D17B5C">
        <w:rPr>
          <w:rFonts w:ascii="Times New Roman" w:eastAsia="Times New Roman" w:hAnsi="Times New Roman" w:cs="Times New Roman"/>
          <w:b/>
          <w:bCs/>
          <w:color w:val="0D0D0D"/>
          <w:sz w:val="24"/>
          <w:szCs w:val="24"/>
          <w:lang w:eastAsia="en-IN"/>
        </w:rPr>
        <w:t>Smiths Medical</w:t>
      </w:r>
      <w:r w:rsidRPr="00D17B5C">
        <w:rPr>
          <w:rFonts w:ascii="Times New Roman" w:eastAsia="Times New Roman" w:hAnsi="Times New Roman" w:cs="Times New Roman"/>
          <w:color w:val="0D0D0D"/>
          <w:sz w:val="24"/>
          <w:szCs w:val="24"/>
          <w:lang w:eastAsia="en-IN"/>
        </w:rPr>
        <w:t> is renowned for its </w:t>
      </w:r>
      <w:r w:rsidRPr="00D17B5C">
        <w:rPr>
          <w:rFonts w:ascii="Times New Roman" w:eastAsia="Times New Roman" w:hAnsi="Times New Roman" w:cs="Times New Roman"/>
          <w:b/>
          <w:bCs/>
          <w:color w:val="0D0D0D"/>
          <w:sz w:val="24"/>
          <w:szCs w:val="24"/>
          <w:lang w:eastAsia="en-IN"/>
        </w:rPr>
        <w:t>neonatal PICCs and umbilical catheters</w:t>
      </w:r>
      <w:r w:rsidRPr="00D17B5C">
        <w:rPr>
          <w:rFonts w:ascii="Times New Roman" w:eastAsia="Times New Roman" w:hAnsi="Times New Roman" w:cs="Times New Roman"/>
          <w:color w:val="0D0D0D"/>
          <w:sz w:val="24"/>
          <w:szCs w:val="24"/>
          <w:lang w:eastAsia="en-IN"/>
        </w:rPr>
        <w:t> with micro-lumen designs. The brand is recognized in NICUs across Europe and Southeast Asia. Its competitive edge lies in </w:t>
      </w:r>
      <w:r w:rsidRPr="00D17B5C">
        <w:rPr>
          <w:rFonts w:ascii="Times New Roman" w:eastAsia="Times New Roman" w:hAnsi="Times New Roman" w:cs="Times New Roman"/>
          <w:b/>
          <w:bCs/>
          <w:color w:val="0D0D0D"/>
          <w:sz w:val="24"/>
          <w:szCs w:val="24"/>
          <w:lang w:eastAsia="en-IN"/>
        </w:rPr>
        <w:t>minimal trauma insertion systems</w:t>
      </w:r>
      <w:r w:rsidRPr="00D17B5C">
        <w:rPr>
          <w:rFonts w:ascii="Times New Roman" w:eastAsia="Times New Roman" w:hAnsi="Times New Roman" w:cs="Times New Roman"/>
          <w:color w:val="0D0D0D"/>
          <w:sz w:val="24"/>
          <w:szCs w:val="24"/>
          <w:lang w:eastAsia="en-IN"/>
        </w:rPr>
        <w:t> and </w:t>
      </w:r>
      <w:r w:rsidRPr="00D17B5C">
        <w:rPr>
          <w:rFonts w:ascii="Times New Roman" w:eastAsia="Times New Roman" w:hAnsi="Times New Roman" w:cs="Times New Roman"/>
          <w:b/>
          <w:bCs/>
          <w:color w:val="0D0D0D"/>
          <w:sz w:val="24"/>
          <w:szCs w:val="24"/>
          <w:lang w:eastAsia="en-IN"/>
        </w:rPr>
        <w:t>multi-port devices</w:t>
      </w:r>
      <w:r w:rsidRPr="00D17B5C">
        <w:rPr>
          <w:rFonts w:ascii="Times New Roman" w:eastAsia="Times New Roman" w:hAnsi="Times New Roman" w:cs="Times New Roman"/>
          <w:color w:val="0D0D0D"/>
          <w:sz w:val="24"/>
          <w:szCs w:val="24"/>
          <w:lang w:eastAsia="en-IN"/>
        </w:rPr>
        <w:t xml:space="preserve"> tailored for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patients with multiple infusion needs.</w:t>
      </w:r>
    </w:p>
    <w:p w14:paraId="5964E62B" w14:textId="77777777" w:rsidR="00D17B5C" w:rsidRPr="00D17B5C" w:rsidRDefault="00D17B5C" w:rsidP="00D17B5C">
      <w:pPr>
        <w:spacing w:beforeAutospacing="1" w:after="0" w:afterAutospacing="1"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t>5. Cook Medical</w:t>
      </w:r>
      <w:r w:rsidRPr="00D17B5C">
        <w:rPr>
          <w:rFonts w:ascii="Times New Roman" w:eastAsia="Times New Roman" w:hAnsi="Times New Roman" w:cs="Times New Roman"/>
          <w:color w:val="0D0D0D"/>
          <w:sz w:val="24"/>
          <w:szCs w:val="24"/>
          <w:lang w:eastAsia="en-IN"/>
        </w:rPr>
        <w:br/>
      </w:r>
      <w:r w:rsidRPr="00D17B5C">
        <w:rPr>
          <w:rFonts w:ascii="Times New Roman" w:eastAsia="Times New Roman" w:hAnsi="Times New Roman" w:cs="Times New Roman"/>
          <w:b/>
          <w:bCs/>
          <w:color w:val="0D0D0D"/>
          <w:sz w:val="24"/>
          <w:szCs w:val="24"/>
          <w:lang w:eastAsia="en-IN"/>
        </w:rPr>
        <w:t>Cook Medical</w:t>
      </w:r>
      <w:r w:rsidRPr="00D17B5C">
        <w:rPr>
          <w:rFonts w:ascii="Times New Roman" w:eastAsia="Times New Roman" w:hAnsi="Times New Roman" w:cs="Times New Roman"/>
          <w:color w:val="0D0D0D"/>
          <w:sz w:val="24"/>
          <w:szCs w:val="24"/>
          <w:lang w:eastAsia="en-IN"/>
        </w:rPr>
        <w:t> maintains a niche leadership in </w:t>
      </w:r>
      <w:proofErr w:type="spellStart"/>
      <w:r w:rsidRPr="00D17B5C">
        <w:rPr>
          <w:rFonts w:ascii="Times New Roman" w:eastAsia="Times New Roman" w:hAnsi="Times New Roman" w:cs="Times New Roman"/>
          <w:b/>
          <w:bCs/>
          <w:color w:val="0D0D0D"/>
          <w:sz w:val="24"/>
          <w:szCs w:val="24"/>
          <w:lang w:eastAsia="en-IN"/>
        </w:rPr>
        <w:t>pediatric</w:t>
      </w:r>
      <w:proofErr w:type="spellEnd"/>
      <w:r w:rsidRPr="00D17B5C">
        <w:rPr>
          <w:rFonts w:ascii="Times New Roman" w:eastAsia="Times New Roman" w:hAnsi="Times New Roman" w:cs="Times New Roman"/>
          <w:b/>
          <w:bCs/>
          <w:color w:val="0D0D0D"/>
          <w:sz w:val="24"/>
          <w:szCs w:val="24"/>
          <w:lang w:eastAsia="en-IN"/>
        </w:rPr>
        <w:t xml:space="preserve"> interventional catheters</w:t>
      </w:r>
      <w:r w:rsidRPr="00D17B5C">
        <w:rPr>
          <w:rFonts w:ascii="Times New Roman" w:eastAsia="Times New Roman" w:hAnsi="Times New Roman" w:cs="Times New Roman"/>
          <w:color w:val="0D0D0D"/>
          <w:sz w:val="24"/>
          <w:szCs w:val="24"/>
          <w:lang w:eastAsia="en-IN"/>
        </w:rPr>
        <w:t>, particularly for radiology-guided and urological procedures. The firm collaborates with children's hospitals on </w:t>
      </w:r>
      <w:r w:rsidRPr="00D17B5C">
        <w:rPr>
          <w:rFonts w:ascii="Times New Roman" w:eastAsia="Times New Roman" w:hAnsi="Times New Roman" w:cs="Times New Roman"/>
          <w:b/>
          <w:bCs/>
          <w:color w:val="0D0D0D"/>
          <w:sz w:val="24"/>
          <w:szCs w:val="24"/>
          <w:lang w:eastAsia="en-IN"/>
        </w:rPr>
        <w:t>procedure-specific kits</w:t>
      </w:r>
      <w:r w:rsidRPr="00D17B5C">
        <w:rPr>
          <w:rFonts w:ascii="Times New Roman" w:eastAsia="Times New Roman" w:hAnsi="Times New Roman" w:cs="Times New Roman"/>
          <w:color w:val="0D0D0D"/>
          <w:sz w:val="24"/>
          <w:szCs w:val="24"/>
          <w:lang w:eastAsia="en-IN"/>
        </w:rPr>
        <w:t xml:space="preserve"> and is expanding in Asia-Pacific through strategic partnerships with regional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distributors.</w:t>
      </w:r>
    </w:p>
    <w:p w14:paraId="0EDEE65A" w14:textId="77777777" w:rsidR="00D17B5C" w:rsidRPr="00D17B5C" w:rsidRDefault="00D17B5C" w:rsidP="00D17B5C">
      <w:pPr>
        <w:spacing w:beforeAutospacing="1" w:after="0" w:afterAutospacing="1"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t xml:space="preserve">6. </w:t>
      </w:r>
      <w:proofErr w:type="spellStart"/>
      <w:r w:rsidRPr="00D17B5C">
        <w:rPr>
          <w:rFonts w:ascii="Times New Roman" w:eastAsia="Times New Roman" w:hAnsi="Times New Roman" w:cs="Times New Roman"/>
          <w:b/>
          <w:bCs/>
          <w:color w:val="0D0D0D"/>
          <w:sz w:val="24"/>
          <w:szCs w:val="24"/>
          <w:lang w:eastAsia="en-IN"/>
        </w:rPr>
        <w:t>Vygon</w:t>
      </w:r>
      <w:proofErr w:type="spellEnd"/>
      <w:r w:rsidRPr="00D17B5C">
        <w:rPr>
          <w:rFonts w:ascii="Times New Roman" w:eastAsia="Times New Roman" w:hAnsi="Times New Roman" w:cs="Times New Roman"/>
          <w:b/>
          <w:bCs/>
          <w:color w:val="0D0D0D"/>
          <w:sz w:val="24"/>
          <w:szCs w:val="24"/>
          <w:lang w:eastAsia="en-IN"/>
        </w:rPr>
        <w:t xml:space="preserve"> Group</w:t>
      </w:r>
      <w:r w:rsidRPr="00D17B5C">
        <w:rPr>
          <w:rFonts w:ascii="Times New Roman" w:eastAsia="Times New Roman" w:hAnsi="Times New Roman" w:cs="Times New Roman"/>
          <w:color w:val="0D0D0D"/>
          <w:sz w:val="24"/>
          <w:szCs w:val="24"/>
          <w:lang w:eastAsia="en-IN"/>
        </w:rPr>
        <w:br/>
        <w:t>A France-based firm with a </w:t>
      </w:r>
      <w:proofErr w:type="spellStart"/>
      <w:r w:rsidRPr="00D17B5C">
        <w:rPr>
          <w:rFonts w:ascii="Times New Roman" w:eastAsia="Times New Roman" w:hAnsi="Times New Roman" w:cs="Times New Roman"/>
          <w:b/>
          <w:bCs/>
          <w:color w:val="0D0D0D"/>
          <w:sz w:val="24"/>
          <w:szCs w:val="24"/>
          <w:lang w:eastAsia="en-IN"/>
        </w:rPr>
        <w:t>pediatric</w:t>
      </w:r>
      <w:proofErr w:type="spellEnd"/>
      <w:r w:rsidRPr="00D17B5C">
        <w:rPr>
          <w:rFonts w:ascii="Times New Roman" w:eastAsia="Times New Roman" w:hAnsi="Times New Roman" w:cs="Times New Roman"/>
          <w:b/>
          <w:bCs/>
          <w:color w:val="0D0D0D"/>
          <w:sz w:val="24"/>
          <w:szCs w:val="24"/>
          <w:lang w:eastAsia="en-IN"/>
        </w:rPr>
        <w:t>-first product design philosophy</w:t>
      </w:r>
      <w:r w:rsidRPr="00D17B5C">
        <w:rPr>
          <w:rFonts w:ascii="Times New Roman" w:eastAsia="Times New Roman" w:hAnsi="Times New Roman" w:cs="Times New Roman"/>
          <w:color w:val="0D0D0D"/>
          <w:sz w:val="24"/>
          <w:szCs w:val="24"/>
          <w:lang w:eastAsia="en-IN"/>
        </w:rPr>
        <w:t>, </w:t>
      </w:r>
      <w:proofErr w:type="spellStart"/>
      <w:r w:rsidRPr="00D17B5C">
        <w:rPr>
          <w:rFonts w:ascii="Times New Roman" w:eastAsia="Times New Roman" w:hAnsi="Times New Roman" w:cs="Times New Roman"/>
          <w:b/>
          <w:bCs/>
          <w:color w:val="0D0D0D"/>
          <w:sz w:val="24"/>
          <w:szCs w:val="24"/>
          <w:lang w:eastAsia="en-IN"/>
        </w:rPr>
        <w:t>Vygon</w:t>
      </w:r>
      <w:proofErr w:type="spellEnd"/>
      <w:r w:rsidRPr="00D17B5C">
        <w:rPr>
          <w:rFonts w:ascii="Times New Roman" w:eastAsia="Times New Roman" w:hAnsi="Times New Roman" w:cs="Times New Roman"/>
          <w:color w:val="0D0D0D"/>
          <w:sz w:val="24"/>
          <w:szCs w:val="24"/>
          <w:lang w:eastAsia="en-IN"/>
        </w:rPr>
        <w:t> offers a broad range of venous, umbilical, and arterial catheters. The company is lauded for its </w:t>
      </w:r>
      <w:r w:rsidRPr="00D17B5C">
        <w:rPr>
          <w:rFonts w:ascii="Times New Roman" w:eastAsia="Times New Roman" w:hAnsi="Times New Roman" w:cs="Times New Roman"/>
          <w:b/>
          <w:bCs/>
          <w:color w:val="0D0D0D"/>
          <w:sz w:val="24"/>
          <w:szCs w:val="24"/>
          <w:lang w:eastAsia="en-IN"/>
        </w:rPr>
        <w:t>multi-language clinical guides</w:t>
      </w:r>
      <w:r w:rsidRPr="00D17B5C">
        <w:rPr>
          <w:rFonts w:ascii="Times New Roman" w:eastAsia="Times New Roman" w:hAnsi="Times New Roman" w:cs="Times New Roman"/>
          <w:color w:val="0D0D0D"/>
          <w:sz w:val="24"/>
          <w:szCs w:val="24"/>
          <w:lang w:eastAsia="en-IN"/>
        </w:rPr>
        <w:t> and </w:t>
      </w:r>
      <w:r w:rsidRPr="00D17B5C">
        <w:rPr>
          <w:rFonts w:ascii="Times New Roman" w:eastAsia="Times New Roman" w:hAnsi="Times New Roman" w:cs="Times New Roman"/>
          <w:b/>
          <w:bCs/>
          <w:color w:val="0D0D0D"/>
          <w:sz w:val="24"/>
          <w:szCs w:val="24"/>
          <w:lang w:eastAsia="en-IN"/>
        </w:rPr>
        <w:t>family-centric care solutions</w:t>
      </w:r>
      <w:r w:rsidRPr="00D17B5C">
        <w:rPr>
          <w:rFonts w:ascii="Times New Roman" w:eastAsia="Times New Roman" w:hAnsi="Times New Roman" w:cs="Times New Roman"/>
          <w:color w:val="0D0D0D"/>
          <w:sz w:val="24"/>
          <w:szCs w:val="24"/>
          <w:lang w:eastAsia="en-IN"/>
        </w:rPr>
        <w:t> aimed at easing the transition from hospital to home care.</w:t>
      </w:r>
    </w:p>
    <w:p w14:paraId="1837BF4C" w14:textId="77777777" w:rsidR="00D17B5C" w:rsidRPr="00D17B5C" w:rsidRDefault="00D17B5C" w:rsidP="00D17B5C">
      <w:pPr>
        <w:spacing w:beforeAutospacing="1" w:after="0" w:afterAutospacing="1"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t xml:space="preserve">7. </w:t>
      </w:r>
      <w:proofErr w:type="spellStart"/>
      <w:r w:rsidRPr="00D17B5C">
        <w:rPr>
          <w:rFonts w:ascii="Times New Roman" w:eastAsia="Times New Roman" w:hAnsi="Times New Roman" w:cs="Times New Roman"/>
          <w:b/>
          <w:bCs/>
          <w:color w:val="0D0D0D"/>
          <w:sz w:val="24"/>
          <w:szCs w:val="24"/>
          <w:lang w:eastAsia="en-IN"/>
        </w:rPr>
        <w:t>AngioDynamics</w:t>
      </w:r>
      <w:proofErr w:type="spellEnd"/>
      <w:r w:rsidRPr="00D17B5C">
        <w:rPr>
          <w:rFonts w:ascii="Times New Roman" w:eastAsia="Times New Roman" w:hAnsi="Times New Roman" w:cs="Times New Roman"/>
          <w:color w:val="0D0D0D"/>
          <w:sz w:val="24"/>
          <w:szCs w:val="24"/>
          <w:lang w:eastAsia="en-IN"/>
        </w:rPr>
        <w:br/>
        <w:t>While traditionally focused on adult vascular access, </w:t>
      </w:r>
      <w:proofErr w:type="spellStart"/>
      <w:r w:rsidRPr="00D17B5C">
        <w:rPr>
          <w:rFonts w:ascii="Times New Roman" w:eastAsia="Times New Roman" w:hAnsi="Times New Roman" w:cs="Times New Roman"/>
          <w:b/>
          <w:bCs/>
          <w:color w:val="0D0D0D"/>
          <w:sz w:val="24"/>
          <w:szCs w:val="24"/>
          <w:lang w:eastAsia="en-IN"/>
        </w:rPr>
        <w:t>AngioDynamics</w:t>
      </w:r>
      <w:proofErr w:type="spellEnd"/>
      <w:r w:rsidRPr="00D17B5C">
        <w:rPr>
          <w:rFonts w:ascii="Times New Roman" w:eastAsia="Times New Roman" w:hAnsi="Times New Roman" w:cs="Times New Roman"/>
          <w:color w:val="0D0D0D"/>
          <w:sz w:val="24"/>
          <w:szCs w:val="24"/>
          <w:lang w:eastAsia="en-IN"/>
        </w:rPr>
        <w:t xml:space="preserve"> has been making inroads into the </w:t>
      </w:r>
      <w:proofErr w:type="spellStart"/>
      <w:r w:rsidRPr="00D17B5C">
        <w:rPr>
          <w:rFonts w:ascii="Times New Roman" w:eastAsia="Times New Roman" w:hAnsi="Times New Roman" w:cs="Times New Roman"/>
          <w:color w:val="0D0D0D"/>
          <w:sz w:val="24"/>
          <w:szCs w:val="24"/>
          <w:lang w:eastAsia="en-IN"/>
        </w:rPr>
        <w:t>pediatric</w:t>
      </w:r>
      <w:proofErr w:type="spellEnd"/>
      <w:r w:rsidRPr="00D17B5C">
        <w:rPr>
          <w:rFonts w:ascii="Times New Roman" w:eastAsia="Times New Roman" w:hAnsi="Times New Roman" w:cs="Times New Roman"/>
          <w:color w:val="0D0D0D"/>
          <w:sz w:val="24"/>
          <w:szCs w:val="24"/>
          <w:lang w:eastAsia="en-IN"/>
        </w:rPr>
        <w:t xml:space="preserve"> catheter space by repurposing its technologies with </w:t>
      </w:r>
      <w:proofErr w:type="spellStart"/>
      <w:r w:rsidRPr="00D17B5C">
        <w:rPr>
          <w:rFonts w:ascii="Times New Roman" w:eastAsia="Times New Roman" w:hAnsi="Times New Roman" w:cs="Times New Roman"/>
          <w:b/>
          <w:bCs/>
          <w:color w:val="0D0D0D"/>
          <w:sz w:val="24"/>
          <w:szCs w:val="24"/>
          <w:lang w:eastAsia="en-IN"/>
        </w:rPr>
        <w:t>pediatric</w:t>
      </w:r>
      <w:proofErr w:type="spellEnd"/>
      <w:r w:rsidRPr="00D17B5C">
        <w:rPr>
          <w:rFonts w:ascii="Times New Roman" w:eastAsia="Times New Roman" w:hAnsi="Times New Roman" w:cs="Times New Roman"/>
          <w:b/>
          <w:bCs/>
          <w:color w:val="0D0D0D"/>
          <w:sz w:val="24"/>
          <w:szCs w:val="24"/>
          <w:lang w:eastAsia="en-IN"/>
        </w:rPr>
        <w:t>-calibrated dimensions</w:t>
      </w:r>
      <w:r w:rsidRPr="00D17B5C">
        <w:rPr>
          <w:rFonts w:ascii="Times New Roman" w:eastAsia="Times New Roman" w:hAnsi="Times New Roman" w:cs="Times New Roman"/>
          <w:color w:val="0D0D0D"/>
          <w:sz w:val="24"/>
          <w:szCs w:val="24"/>
          <w:lang w:eastAsia="en-IN"/>
        </w:rPr>
        <w:t> and </w:t>
      </w:r>
      <w:r w:rsidRPr="00D17B5C">
        <w:rPr>
          <w:rFonts w:ascii="Times New Roman" w:eastAsia="Times New Roman" w:hAnsi="Times New Roman" w:cs="Times New Roman"/>
          <w:b/>
          <w:bCs/>
          <w:color w:val="0D0D0D"/>
          <w:sz w:val="24"/>
          <w:szCs w:val="24"/>
          <w:lang w:eastAsia="en-IN"/>
        </w:rPr>
        <w:t>reduced-profile materials</w:t>
      </w:r>
      <w:r w:rsidRPr="00D17B5C">
        <w:rPr>
          <w:rFonts w:ascii="Times New Roman" w:eastAsia="Times New Roman" w:hAnsi="Times New Roman" w:cs="Times New Roman"/>
          <w:color w:val="0D0D0D"/>
          <w:sz w:val="24"/>
          <w:szCs w:val="24"/>
          <w:lang w:eastAsia="en-IN"/>
        </w:rPr>
        <w:t> for minimal vascular trauma.</w:t>
      </w:r>
    </w:p>
    <w:p w14:paraId="2DB28DB8" w14:textId="77777777" w:rsidR="00D17B5C" w:rsidRPr="00D17B5C" w:rsidRDefault="00D17B5C" w:rsidP="00D17B5C">
      <w:pPr>
        <w:spacing w:before="720" w:after="720"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color w:val="0D0D0D"/>
          <w:sz w:val="24"/>
          <w:szCs w:val="24"/>
          <w:lang w:eastAsia="en-IN"/>
        </w:rPr>
        <w:pict w14:anchorId="3F06EF3D">
          <v:rect id="_x0000_i1062" style="width:0;height:0" o:hralign="center" o:hrstd="t" o:hr="t" fillcolor="#a0a0a0" stroked="f"/>
        </w:pict>
      </w:r>
    </w:p>
    <w:p w14:paraId="35F38DC8" w14:textId="77777777" w:rsidR="00D17B5C" w:rsidRPr="00D17B5C" w:rsidRDefault="00D17B5C" w:rsidP="00D17B5C">
      <w:pPr>
        <w:spacing w:after="0" w:line="240" w:lineRule="auto"/>
        <w:outlineLvl w:val="3"/>
        <w:rPr>
          <w:rFonts w:ascii="Times New Roman" w:eastAsia="Times New Roman" w:hAnsi="Times New Roman" w:cs="Times New Roman"/>
          <w:b/>
          <w:bCs/>
          <w:color w:val="0D0D0D"/>
          <w:sz w:val="24"/>
          <w:szCs w:val="24"/>
          <w:lang w:eastAsia="en-IN"/>
        </w:rPr>
      </w:pPr>
      <w:r w:rsidRPr="00D17B5C">
        <w:rPr>
          <w:rFonts w:ascii="Times New Roman" w:eastAsia="Times New Roman" w:hAnsi="Times New Roman" w:cs="Times New Roman"/>
          <w:b/>
          <w:bCs/>
          <w:color w:val="0D0D0D"/>
          <w:sz w:val="24"/>
          <w:szCs w:val="24"/>
          <w:lang w:eastAsia="en-IN"/>
        </w:rPr>
        <w:t>Strategic Benchmarking Insights</w:t>
      </w:r>
    </w:p>
    <w:p w14:paraId="5B930580" w14:textId="77777777" w:rsidR="00D17B5C" w:rsidRPr="00D17B5C" w:rsidRDefault="00D17B5C" w:rsidP="00D17B5C">
      <w:pPr>
        <w:numPr>
          <w:ilvl w:val="0"/>
          <w:numId w:val="7"/>
        </w:numPr>
        <w:spacing w:after="0"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t>Innovation Focus</w:t>
      </w:r>
      <w:r w:rsidRPr="00D17B5C">
        <w:rPr>
          <w:rFonts w:ascii="Times New Roman" w:eastAsia="Times New Roman" w:hAnsi="Times New Roman" w:cs="Times New Roman"/>
          <w:color w:val="0D0D0D"/>
          <w:sz w:val="24"/>
          <w:szCs w:val="24"/>
          <w:lang w:eastAsia="en-IN"/>
        </w:rPr>
        <w:t>: Players like </w:t>
      </w:r>
      <w:r w:rsidRPr="00D17B5C">
        <w:rPr>
          <w:rFonts w:ascii="Times New Roman" w:eastAsia="Times New Roman" w:hAnsi="Times New Roman" w:cs="Times New Roman"/>
          <w:b/>
          <w:bCs/>
          <w:color w:val="0D0D0D"/>
          <w:sz w:val="24"/>
          <w:szCs w:val="24"/>
          <w:lang w:eastAsia="en-IN"/>
        </w:rPr>
        <w:t>Teleflex</w:t>
      </w:r>
      <w:r w:rsidRPr="00D17B5C">
        <w:rPr>
          <w:rFonts w:ascii="Times New Roman" w:eastAsia="Times New Roman" w:hAnsi="Times New Roman" w:cs="Times New Roman"/>
          <w:color w:val="0D0D0D"/>
          <w:sz w:val="24"/>
          <w:szCs w:val="24"/>
          <w:lang w:eastAsia="en-IN"/>
        </w:rPr>
        <w:t> and </w:t>
      </w:r>
      <w:r w:rsidRPr="00D17B5C">
        <w:rPr>
          <w:rFonts w:ascii="Times New Roman" w:eastAsia="Times New Roman" w:hAnsi="Times New Roman" w:cs="Times New Roman"/>
          <w:b/>
          <w:bCs/>
          <w:color w:val="0D0D0D"/>
          <w:sz w:val="24"/>
          <w:szCs w:val="24"/>
          <w:lang w:eastAsia="en-IN"/>
        </w:rPr>
        <w:t>Smiths Medical</w:t>
      </w:r>
      <w:r w:rsidRPr="00D17B5C">
        <w:rPr>
          <w:rFonts w:ascii="Times New Roman" w:eastAsia="Times New Roman" w:hAnsi="Times New Roman" w:cs="Times New Roman"/>
          <w:color w:val="0D0D0D"/>
          <w:sz w:val="24"/>
          <w:szCs w:val="24"/>
          <w:lang w:eastAsia="en-IN"/>
        </w:rPr>
        <w:t> lead in R&amp;D-centric strategies, incorporating next-gen coatings and real-time monitoring tech.</w:t>
      </w:r>
    </w:p>
    <w:p w14:paraId="3246E328" w14:textId="77777777" w:rsidR="00D17B5C" w:rsidRPr="00D17B5C" w:rsidRDefault="00D17B5C" w:rsidP="00D17B5C">
      <w:pPr>
        <w:numPr>
          <w:ilvl w:val="0"/>
          <w:numId w:val="7"/>
        </w:numPr>
        <w:spacing w:after="0"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t>Geographic Strategy</w:t>
      </w:r>
      <w:r w:rsidRPr="00D17B5C">
        <w:rPr>
          <w:rFonts w:ascii="Times New Roman" w:eastAsia="Times New Roman" w:hAnsi="Times New Roman" w:cs="Times New Roman"/>
          <w:color w:val="0D0D0D"/>
          <w:sz w:val="24"/>
          <w:szCs w:val="24"/>
          <w:lang w:eastAsia="en-IN"/>
        </w:rPr>
        <w:t>: </w:t>
      </w:r>
      <w:proofErr w:type="spellStart"/>
      <w:r w:rsidRPr="00D17B5C">
        <w:rPr>
          <w:rFonts w:ascii="Times New Roman" w:eastAsia="Times New Roman" w:hAnsi="Times New Roman" w:cs="Times New Roman"/>
          <w:b/>
          <w:bCs/>
          <w:color w:val="0D0D0D"/>
          <w:sz w:val="24"/>
          <w:szCs w:val="24"/>
          <w:lang w:eastAsia="en-IN"/>
        </w:rPr>
        <w:t>Vygon</w:t>
      </w:r>
      <w:proofErr w:type="spellEnd"/>
      <w:r w:rsidRPr="00D17B5C">
        <w:rPr>
          <w:rFonts w:ascii="Times New Roman" w:eastAsia="Times New Roman" w:hAnsi="Times New Roman" w:cs="Times New Roman"/>
          <w:color w:val="0D0D0D"/>
          <w:sz w:val="24"/>
          <w:szCs w:val="24"/>
          <w:lang w:eastAsia="en-IN"/>
        </w:rPr>
        <w:t> and </w:t>
      </w:r>
      <w:r w:rsidRPr="00D17B5C">
        <w:rPr>
          <w:rFonts w:ascii="Times New Roman" w:eastAsia="Times New Roman" w:hAnsi="Times New Roman" w:cs="Times New Roman"/>
          <w:b/>
          <w:bCs/>
          <w:color w:val="0D0D0D"/>
          <w:sz w:val="24"/>
          <w:szCs w:val="24"/>
          <w:lang w:eastAsia="en-IN"/>
        </w:rPr>
        <w:t>Cook Medical</w:t>
      </w:r>
      <w:r w:rsidRPr="00D17B5C">
        <w:rPr>
          <w:rFonts w:ascii="Times New Roman" w:eastAsia="Times New Roman" w:hAnsi="Times New Roman" w:cs="Times New Roman"/>
          <w:color w:val="0D0D0D"/>
          <w:sz w:val="24"/>
          <w:szCs w:val="24"/>
          <w:lang w:eastAsia="en-IN"/>
        </w:rPr>
        <w:t> are expanding in </w:t>
      </w:r>
      <w:r w:rsidRPr="00D17B5C">
        <w:rPr>
          <w:rFonts w:ascii="Times New Roman" w:eastAsia="Times New Roman" w:hAnsi="Times New Roman" w:cs="Times New Roman"/>
          <w:b/>
          <w:bCs/>
          <w:color w:val="0D0D0D"/>
          <w:sz w:val="24"/>
          <w:szCs w:val="24"/>
          <w:lang w:eastAsia="en-IN"/>
        </w:rPr>
        <w:t>Asia-Pacific</w:t>
      </w:r>
      <w:r w:rsidRPr="00D17B5C">
        <w:rPr>
          <w:rFonts w:ascii="Times New Roman" w:eastAsia="Times New Roman" w:hAnsi="Times New Roman" w:cs="Times New Roman"/>
          <w:color w:val="0D0D0D"/>
          <w:sz w:val="24"/>
          <w:szCs w:val="24"/>
          <w:lang w:eastAsia="en-IN"/>
        </w:rPr>
        <w:t> and </w:t>
      </w:r>
      <w:r w:rsidRPr="00D17B5C">
        <w:rPr>
          <w:rFonts w:ascii="Times New Roman" w:eastAsia="Times New Roman" w:hAnsi="Times New Roman" w:cs="Times New Roman"/>
          <w:b/>
          <w:bCs/>
          <w:color w:val="0D0D0D"/>
          <w:sz w:val="24"/>
          <w:szCs w:val="24"/>
          <w:lang w:eastAsia="en-IN"/>
        </w:rPr>
        <w:t>Latin America</w:t>
      </w:r>
      <w:r w:rsidRPr="00D17B5C">
        <w:rPr>
          <w:rFonts w:ascii="Times New Roman" w:eastAsia="Times New Roman" w:hAnsi="Times New Roman" w:cs="Times New Roman"/>
          <w:color w:val="0D0D0D"/>
          <w:sz w:val="24"/>
          <w:szCs w:val="24"/>
          <w:lang w:eastAsia="en-IN"/>
        </w:rPr>
        <w:t>, tapping into NICU growth and health infrastructure upgrades.</w:t>
      </w:r>
    </w:p>
    <w:p w14:paraId="64853F55" w14:textId="77777777" w:rsidR="00D17B5C" w:rsidRPr="00D17B5C" w:rsidRDefault="00D17B5C" w:rsidP="00D17B5C">
      <w:pPr>
        <w:numPr>
          <w:ilvl w:val="0"/>
          <w:numId w:val="7"/>
        </w:numPr>
        <w:spacing w:after="0"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b/>
          <w:bCs/>
          <w:color w:val="0D0D0D"/>
          <w:sz w:val="24"/>
          <w:szCs w:val="24"/>
          <w:lang w:eastAsia="en-IN"/>
        </w:rPr>
        <w:t>Partnerships and Trials</w:t>
      </w:r>
      <w:r w:rsidRPr="00D17B5C">
        <w:rPr>
          <w:rFonts w:ascii="Times New Roman" w:eastAsia="Times New Roman" w:hAnsi="Times New Roman" w:cs="Times New Roman"/>
          <w:color w:val="0D0D0D"/>
          <w:sz w:val="24"/>
          <w:szCs w:val="24"/>
          <w:lang w:eastAsia="en-IN"/>
        </w:rPr>
        <w:t>: </w:t>
      </w:r>
      <w:r w:rsidRPr="00D17B5C">
        <w:rPr>
          <w:rFonts w:ascii="Times New Roman" w:eastAsia="Times New Roman" w:hAnsi="Times New Roman" w:cs="Times New Roman"/>
          <w:b/>
          <w:bCs/>
          <w:color w:val="0D0D0D"/>
          <w:sz w:val="24"/>
          <w:szCs w:val="24"/>
          <w:lang w:eastAsia="en-IN"/>
        </w:rPr>
        <w:t>B. Braun</w:t>
      </w:r>
      <w:r w:rsidRPr="00D17B5C">
        <w:rPr>
          <w:rFonts w:ascii="Times New Roman" w:eastAsia="Times New Roman" w:hAnsi="Times New Roman" w:cs="Times New Roman"/>
          <w:color w:val="0D0D0D"/>
          <w:sz w:val="24"/>
          <w:szCs w:val="24"/>
          <w:lang w:eastAsia="en-IN"/>
        </w:rPr>
        <w:t> and </w:t>
      </w:r>
      <w:r w:rsidRPr="00D17B5C">
        <w:rPr>
          <w:rFonts w:ascii="Times New Roman" w:eastAsia="Times New Roman" w:hAnsi="Times New Roman" w:cs="Times New Roman"/>
          <w:b/>
          <w:bCs/>
          <w:color w:val="0D0D0D"/>
          <w:sz w:val="24"/>
          <w:szCs w:val="24"/>
          <w:lang w:eastAsia="en-IN"/>
        </w:rPr>
        <w:t>Cardinal Health</w:t>
      </w:r>
      <w:r w:rsidRPr="00D17B5C">
        <w:rPr>
          <w:rFonts w:ascii="Times New Roman" w:eastAsia="Times New Roman" w:hAnsi="Times New Roman" w:cs="Times New Roman"/>
          <w:color w:val="0D0D0D"/>
          <w:sz w:val="24"/>
          <w:szCs w:val="24"/>
          <w:lang w:eastAsia="en-IN"/>
        </w:rPr>
        <w:t> frequently engage in co-development agreements with </w:t>
      </w:r>
      <w:proofErr w:type="spellStart"/>
      <w:r w:rsidRPr="00D17B5C">
        <w:rPr>
          <w:rFonts w:ascii="Times New Roman" w:eastAsia="Times New Roman" w:hAnsi="Times New Roman" w:cs="Times New Roman"/>
          <w:b/>
          <w:bCs/>
          <w:color w:val="0D0D0D"/>
          <w:sz w:val="24"/>
          <w:szCs w:val="24"/>
          <w:lang w:eastAsia="en-IN"/>
        </w:rPr>
        <w:t>pediatric</w:t>
      </w:r>
      <w:proofErr w:type="spellEnd"/>
      <w:r w:rsidRPr="00D17B5C">
        <w:rPr>
          <w:rFonts w:ascii="Times New Roman" w:eastAsia="Times New Roman" w:hAnsi="Times New Roman" w:cs="Times New Roman"/>
          <w:b/>
          <w:bCs/>
          <w:color w:val="0D0D0D"/>
          <w:sz w:val="24"/>
          <w:szCs w:val="24"/>
          <w:lang w:eastAsia="en-IN"/>
        </w:rPr>
        <w:t xml:space="preserve"> hospitals</w:t>
      </w:r>
      <w:r w:rsidRPr="00D17B5C">
        <w:rPr>
          <w:rFonts w:ascii="Times New Roman" w:eastAsia="Times New Roman" w:hAnsi="Times New Roman" w:cs="Times New Roman"/>
          <w:color w:val="0D0D0D"/>
          <w:sz w:val="24"/>
          <w:szCs w:val="24"/>
          <w:lang w:eastAsia="en-IN"/>
        </w:rPr>
        <w:t> to design catheter systems based on frontline feedback.</w:t>
      </w:r>
    </w:p>
    <w:p w14:paraId="66DB9CDB" w14:textId="77777777" w:rsidR="00D17B5C" w:rsidRPr="00D17B5C" w:rsidRDefault="00D17B5C" w:rsidP="00D17B5C">
      <w:pPr>
        <w:spacing w:beforeAutospacing="1" w:after="0" w:afterAutospacing="1" w:line="240" w:lineRule="auto"/>
        <w:rPr>
          <w:rFonts w:ascii="Times New Roman" w:eastAsia="Times New Roman" w:hAnsi="Times New Roman" w:cs="Times New Roman"/>
          <w:color w:val="0D0D0D"/>
          <w:sz w:val="24"/>
          <w:szCs w:val="24"/>
          <w:lang w:eastAsia="en-IN"/>
        </w:rPr>
      </w:pPr>
      <w:r w:rsidRPr="00D17B5C">
        <w:rPr>
          <w:rFonts w:ascii="Times New Roman" w:eastAsia="Times New Roman" w:hAnsi="Times New Roman" w:cs="Times New Roman"/>
          <w:i/>
          <w:iCs/>
          <w:color w:val="0D0D0D"/>
          <w:sz w:val="24"/>
          <w:szCs w:val="24"/>
          <w:lang w:eastAsia="en-IN"/>
        </w:rPr>
        <w:t xml:space="preserve">The competitive frontier is defined not merely by product breadth, but by the ability to deliver specialized, evidence-based solutions that address the unique anatomical and physiological needs of </w:t>
      </w:r>
      <w:proofErr w:type="spellStart"/>
      <w:r w:rsidRPr="00D17B5C">
        <w:rPr>
          <w:rFonts w:ascii="Times New Roman" w:eastAsia="Times New Roman" w:hAnsi="Times New Roman" w:cs="Times New Roman"/>
          <w:i/>
          <w:iCs/>
          <w:color w:val="0D0D0D"/>
          <w:sz w:val="24"/>
          <w:szCs w:val="24"/>
          <w:lang w:eastAsia="en-IN"/>
        </w:rPr>
        <w:t>pediatric</w:t>
      </w:r>
      <w:proofErr w:type="spellEnd"/>
      <w:r w:rsidRPr="00D17B5C">
        <w:rPr>
          <w:rFonts w:ascii="Times New Roman" w:eastAsia="Times New Roman" w:hAnsi="Times New Roman" w:cs="Times New Roman"/>
          <w:i/>
          <w:iCs/>
          <w:color w:val="0D0D0D"/>
          <w:sz w:val="24"/>
          <w:szCs w:val="24"/>
          <w:lang w:eastAsia="en-IN"/>
        </w:rPr>
        <w:t xml:space="preserve"> patients. Those who integrate caregiver training, regulatory foresight, and digital augmentation will gain long-term strategic advantage.</w:t>
      </w:r>
    </w:p>
    <w:p w14:paraId="76A6F565"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w:eastAsia="Times New Roman" w:hAnsi="Segoe UI" w:cs="Segoe UI"/>
          <w:b/>
          <w:bCs/>
          <w:color w:val="0D0D0D"/>
          <w:sz w:val="30"/>
          <w:szCs w:val="30"/>
          <w:lang w:eastAsia="en-IN"/>
        </w:rPr>
        <w:lastRenderedPageBreak/>
        <w:t>5. Regional Landscape and Adoption Outlook</w:t>
      </w:r>
    </w:p>
    <w:p w14:paraId="7E2118F3" w14:textId="77777777" w:rsidR="00D17B5C" w:rsidRPr="00D17B5C" w:rsidRDefault="00D17B5C" w:rsidP="00D17B5C">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The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market shows marked regional variation in adoption rates, regulatory maturity, and infrastructure readiness. While developed economies continue to lead in high-end catheter utilization and innovation, emerging regions are rapidly expanding their neonatal and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care capabilities, creating new demand hubs.</w:t>
      </w:r>
    </w:p>
    <w:p w14:paraId="56C72CD2"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241881EE">
          <v:rect id="_x0000_i1065" style="width:0;height:0" o:hralign="center" o:hrstd="t" o:hrnoshade="t" o:hr="t" fillcolor="#0d0d0d" stroked="f"/>
        </w:pict>
      </w:r>
    </w:p>
    <w:p w14:paraId="320F4896"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North America</w:t>
      </w:r>
    </w:p>
    <w:p w14:paraId="0F60633C"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North America</w:t>
      </w:r>
      <w:r w:rsidRPr="00D17B5C">
        <w:rPr>
          <w:rFonts w:ascii="Segoe UI" w:eastAsia="Times New Roman" w:hAnsi="Segoe UI" w:cs="Segoe UI"/>
          <w:color w:val="0D0D0D"/>
          <w:sz w:val="24"/>
          <w:szCs w:val="24"/>
          <w:lang w:eastAsia="en-IN"/>
        </w:rPr>
        <w:t> held the largest market share in </w:t>
      </w:r>
      <w:r w:rsidRPr="00D17B5C">
        <w:rPr>
          <w:rFonts w:ascii="Segoe UI" w:eastAsia="Times New Roman" w:hAnsi="Segoe UI" w:cs="Segoe UI"/>
          <w:b/>
          <w:bCs/>
          <w:color w:val="0D0D0D"/>
          <w:sz w:val="24"/>
          <w:szCs w:val="24"/>
          <w:lang w:eastAsia="en-IN"/>
        </w:rPr>
        <w:t>2024</w:t>
      </w:r>
      <w:r w:rsidRPr="00D17B5C">
        <w:rPr>
          <w:rFonts w:ascii="Segoe UI" w:eastAsia="Times New Roman" w:hAnsi="Segoe UI" w:cs="Segoe UI"/>
          <w:color w:val="0D0D0D"/>
          <w:sz w:val="24"/>
          <w:szCs w:val="24"/>
          <w:lang w:eastAsia="en-IN"/>
        </w:rPr>
        <w:t xml:space="preserve">, driven by a combination of high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ICU bed density, advanced catheterization protocols, and strong regulatory support for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device innovation. The </w:t>
      </w:r>
      <w:r w:rsidRPr="00D17B5C">
        <w:rPr>
          <w:rFonts w:ascii="Segoe UI" w:eastAsia="Times New Roman" w:hAnsi="Segoe UI" w:cs="Segoe UI"/>
          <w:b/>
          <w:bCs/>
          <w:color w:val="0D0D0D"/>
          <w:sz w:val="24"/>
          <w:szCs w:val="24"/>
          <w:lang w:eastAsia="en-IN"/>
        </w:rPr>
        <w:t>United States</w:t>
      </w:r>
      <w:r w:rsidRPr="00D17B5C">
        <w:rPr>
          <w:rFonts w:ascii="Segoe UI" w:eastAsia="Times New Roman" w:hAnsi="Segoe UI" w:cs="Segoe UI"/>
          <w:color w:val="0D0D0D"/>
          <w:sz w:val="24"/>
          <w:szCs w:val="24"/>
          <w:lang w:eastAsia="en-IN"/>
        </w:rPr>
        <w:t> is particularly dominant, with widespread adoption of antimicrobial and AI-integrated catheter systems.</w:t>
      </w:r>
    </w:p>
    <w:p w14:paraId="7FCBA5DF" w14:textId="77777777" w:rsidR="00D17B5C" w:rsidRPr="00D17B5C" w:rsidRDefault="00D17B5C" w:rsidP="00D17B5C">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The </w:t>
      </w:r>
      <w:r w:rsidRPr="00D17B5C">
        <w:rPr>
          <w:rFonts w:ascii="Segoe UI" w:eastAsia="Times New Roman" w:hAnsi="Segoe UI" w:cs="Segoe UI"/>
          <w:b/>
          <w:bCs/>
          <w:color w:val="0D0D0D"/>
          <w:sz w:val="24"/>
          <w:szCs w:val="24"/>
          <w:lang w:eastAsia="en-IN"/>
        </w:rPr>
        <w:t xml:space="preserve">FDA’s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Device Consortia (PDC)</w:t>
      </w:r>
      <w:r w:rsidRPr="00D17B5C">
        <w:rPr>
          <w:rFonts w:ascii="Segoe UI" w:eastAsia="Times New Roman" w:hAnsi="Segoe UI" w:cs="Segoe UI"/>
          <w:color w:val="0D0D0D"/>
          <w:sz w:val="24"/>
          <w:szCs w:val="24"/>
          <w:lang w:eastAsia="en-IN"/>
        </w:rPr>
        <w:t xml:space="preserve"> program has </w:t>
      </w:r>
      <w:proofErr w:type="spellStart"/>
      <w:r w:rsidRPr="00D17B5C">
        <w:rPr>
          <w:rFonts w:ascii="Segoe UI" w:eastAsia="Times New Roman" w:hAnsi="Segoe UI" w:cs="Segoe UI"/>
          <w:color w:val="0D0D0D"/>
          <w:sz w:val="24"/>
          <w:szCs w:val="24"/>
          <w:lang w:eastAsia="en-IN"/>
        </w:rPr>
        <w:t>catalyzed</w:t>
      </w:r>
      <w:proofErr w:type="spellEnd"/>
      <w:r w:rsidRPr="00D17B5C">
        <w:rPr>
          <w:rFonts w:ascii="Segoe UI" w:eastAsia="Times New Roman" w:hAnsi="Segoe UI" w:cs="Segoe UI"/>
          <w:color w:val="0D0D0D"/>
          <w:sz w:val="24"/>
          <w:szCs w:val="24"/>
          <w:lang w:eastAsia="en-IN"/>
        </w:rPr>
        <w:t xml:space="preserve"> numerous public-private partnerships to accelerate safe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designs.</w:t>
      </w:r>
    </w:p>
    <w:p w14:paraId="42A75B3D" w14:textId="77777777" w:rsidR="00D17B5C" w:rsidRPr="00D17B5C" w:rsidRDefault="00D17B5C" w:rsidP="00D17B5C">
      <w:pPr>
        <w:numPr>
          <w:ilvl w:val="0"/>
          <w:numId w:val="8"/>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catheter-related R&amp;D is concentrated in states like California and Massachusetts, where children’s hospitals and academic </w:t>
      </w:r>
      <w:proofErr w:type="spellStart"/>
      <w:r w:rsidRPr="00D17B5C">
        <w:rPr>
          <w:rFonts w:ascii="Segoe UI" w:eastAsia="Times New Roman" w:hAnsi="Segoe UI" w:cs="Segoe UI"/>
          <w:color w:val="0D0D0D"/>
          <w:sz w:val="24"/>
          <w:szCs w:val="24"/>
          <w:lang w:eastAsia="en-IN"/>
        </w:rPr>
        <w:t>medtech</w:t>
      </w:r>
      <w:proofErr w:type="spellEnd"/>
      <w:r w:rsidRPr="00D17B5C">
        <w:rPr>
          <w:rFonts w:ascii="Segoe UI" w:eastAsia="Times New Roman" w:hAnsi="Segoe UI" w:cs="Segoe UI"/>
          <w:color w:val="0D0D0D"/>
          <w:sz w:val="24"/>
          <w:szCs w:val="24"/>
          <w:lang w:eastAsia="en-IN"/>
        </w:rPr>
        <w:t xml:space="preserve"> labs collaborate on microvascular access solutions.</w:t>
      </w:r>
    </w:p>
    <w:p w14:paraId="29641D7C"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Canadian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w:t>
      </w:r>
      <w:proofErr w:type="spellStart"/>
      <w:r w:rsidRPr="00D17B5C">
        <w:rPr>
          <w:rFonts w:ascii="Segoe UI" w:eastAsia="Times New Roman" w:hAnsi="Segoe UI" w:cs="Segoe UI"/>
          <w:i/>
          <w:iCs/>
          <w:color w:val="0D0D0D"/>
          <w:sz w:val="24"/>
          <w:szCs w:val="24"/>
          <w:lang w:eastAsia="en-IN"/>
        </w:rPr>
        <w:t>centers</w:t>
      </w:r>
      <w:proofErr w:type="spellEnd"/>
      <w:r w:rsidRPr="00D17B5C">
        <w:rPr>
          <w:rFonts w:ascii="Segoe UI" w:eastAsia="Times New Roman" w:hAnsi="Segoe UI" w:cs="Segoe UI"/>
          <w:i/>
          <w:iCs/>
          <w:color w:val="0D0D0D"/>
          <w:sz w:val="24"/>
          <w:szCs w:val="24"/>
          <w:lang w:eastAsia="en-IN"/>
        </w:rPr>
        <w:t xml:space="preserve"> are emphasizing minimally invasive insertion methods and are investing in catheter tracking and maintenance systems to reduce procedural trauma.</w:t>
      </w:r>
    </w:p>
    <w:p w14:paraId="00CBEE39"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5B3D4BF2">
          <v:rect id="_x0000_i1066" style="width:0;height:0" o:hralign="center" o:hrstd="t" o:hrnoshade="t" o:hr="t" fillcolor="#0d0d0d" stroked="f"/>
        </w:pict>
      </w:r>
    </w:p>
    <w:p w14:paraId="2A7EC1D2"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Europe</w:t>
      </w:r>
    </w:p>
    <w:p w14:paraId="5BDE6935"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Europe</w:t>
      </w:r>
      <w:r w:rsidRPr="00D17B5C">
        <w:rPr>
          <w:rFonts w:ascii="Segoe UI" w:eastAsia="Times New Roman" w:hAnsi="Segoe UI" w:cs="Segoe UI"/>
          <w:color w:val="0D0D0D"/>
          <w:sz w:val="24"/>
          <w:szCs w:val="24"/>
          <w:lang w:eastAsia="en-IN"/>
        </w:rPr>
        <w:t> represents a mature but innovation-sensitive market. Countries like </w:t>
      </w:r>
      <w:r w:rsidRPr="00D17B5C">
        <w:rPr>
          <w:rFonts w:ascii="Segoe UI" w:eastAsia="Times New Roman" w:hAnsi="Segoe UI" w:cs="Segoe UI"/>
          <w:b/>
          <w:bCs/>
          <w:color w:val="0D0D0D"/>
          <w:sz w:val="24"/>
          <w:szCs w:val="24"/>
          <w:lang w:eastAsia="en-IN"/>
        </w:rPr>
        <w:t>Germany</w:t>
      </w:r>
      <w:r w:rsidRPr="00D17B5C">
        <w:rPr>
          <w:rFonts w:ascii="Segoe UI" w:eastAsia="Times New Roman" w:hAnsi="Segoe UI" w:cs="Segoe UI"/>
          <w:color w:val="0D0D0D"/>
          <w:sz w:val="24"/>
          <w:szCs w:val="24"/>
          <w:lang w:eastAsia="en-IN"/>
        </w:rPr>
        <w:t>, </w:t>
      </w:r>
      <w:r w:rsidRPr="00D17B5C">
        <w:rPr>
          <w:rFonts w:ascii="Segoe UI" w:eastAsia="Times New Roman" w:hAnsi="Segoe UI" w:cs="Segoe UI"/>
          <w:b/>
          <w:bCs/>
          <w:color w:val="0D0D0D"/>
          <w:sz w:val="24"/>
          <w:szCs w:val="24"/>
          <w:lang w:eastAsia="en-IN"/>
        </w:rPr>
        <w:t>France</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the Netherlands</w:t>
      </w:r>
      <w:r w:rsidRPr="00D17B5C">
        <w:rPr>
          <w:rFonts w:ascii="Segoe UI" w:eastAsia="Times New Roman" w:hAnsi="Segoe UI" w:cs="Segoe UI"/>
          <w:color w:val="0D0D0D"/>
          <w:sz w:val="24"/>
          <w:szCs w:val="24"/>
          <w:lang w:eastAsia="en-IN"/>
        </w:rPr>
        <w:t> are early adopters of sensor-integrated and anti-thrombogenic catheter technologies. The </w:t>
      </w:r>
      <w:r w:rsidRPr="00D17B5C">
        <w:rPr>
          <w:rFonts w:ascii="Segoe UI" w:eastAsia="Times New Roman" w:hAnsi="Segoe UI" w:cs="Segoe UI"/>
          <w:b/>
          <w:bCs/>
          <w:color w:val="0D0D0D"/>
          <w:sz w:val="24"/>
          <w:szCs w:val="24"/>
          <w:lang w:eastAsia="en-IN"/>
        </w:rPr>
        <w:t xml:space="preserve">EU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Regulation (1901/2006)</w:t>
      </w:r>
      <w:r w:rsidRPr="00D17B5C">
        <w:rPr>
          <w:rFonts w:ascii="Segoe UI" w:eastAsia="Times New Roman" w:hAnsi="Segoe UI" w:cs="Segoe UI"/>
          <w:color w:val="0D0D0D"/>
          <w:sz w:val="24"/>
          <w:szCs w:val="24"/>
          <w:lang w:eastAsia="en-IN"/>
        </w:rPr>
        <w:t> ensures that child-specific device trials and adaptations are mandatory for manufacturers seeking European approval.</w:t>
      </w:r>
    </w:p>
    <w:p w14:paraId="7E770C60" w14:textId="77777777" w:rsidR="00D17B5C" w:rsidRPr="00D17B5C" w:rsidRDefault="00D17B5C" w:rsidP="00D17B5C">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lastRenderedPageBreak/>
        <w:t>Hospitals in </w:t>
      </w:r>
      <w:r w:rsidRPr="00D17B5C">
        <w:rPr>
          <w:rFonts w:ascii="Segoe UI" w:eastAsia="Times New Roman" w:hAnsi="Segoe UI" w:cs="Segoe UI"/>
          <w:b/>
          <w:bCs/>
          <w:color w:val="0D0D0D"/>
          <w:sz w:val="24"/>
          <w:szCs w:val="24"/>
          <w:lang w:eastAsia="en-IN"/>
        </w:rPr>
        <w:t>Scandinavia</w:t>
      </w:r>
      <w:r w:rsidRPr="00D17B5C">
        <w:rPr>
          <w:rFonts w:ascii="Segoe UI" w:eastAsia="Times New Roman" w:hAnsi="Segoe UI" w:cs="Segoe UI"/>
          <w:color w:val="0D0D0D"/>
          <w:sz w:val="24"/>
          <w:szCs w:val="24"/>
          <w:lang w:eastAsia="en-IN"/>
        </w:rPr>
        <w:t> are leading initiatives in catheter sustainability and reusability protocols.</w:t>
      </w:r>
    </w:p>
    <w:p w14:paraId="3822B99C" w14:textId="77777777" w:rsidR="00D17B5C" w:rsidRPr="00D17B5C" w:rsidRDefault="00D17B5C" w:rsidP="00D17B5C">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Eastern European nations</w:t>
      </w:r>
      <w:r w:rsidRPr="00D17B5C">
        <w:rPr>
          <w:rFonts w:ascii="Segoe UI" w:eastAsia="Times New Roman" w:hAnsi="Segoe UI" w:cs="Segoe UI"/>
          <w:color w:val="0D0D0D"/>
          <w:sz w:val="24"/>
          <w:szCs w:val="24"/>
          <w:lang w:eastAsia="en-IN"/>
        </w:rPr>
        <w:t> are lagging in advanced catheter adoption but showing rapid improvements in neonatal care funding, opening future growth channels.</w:t>
      </w:r>
    </w:p>
    <w:p w14:paraId="27375D88"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European clinicians place strong emphasis on evidence-based practice, and new devices are often co-evaluated with regional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societies before mass procurement.</w:t>
      </w:r>
    </w:p>
    <w:p w14:paraId="120BE54E"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59975D80">
          <v:rect id="_x0000_i1067" style="width:0;height:0" o:hralign="center" o:hrstd="t" o:hrnoshade="t" o:hr="t" fillcolor="#0d0d0d" stroked="f"/>
        </w:pict>
      </w:r>
    </w:p>
    <w:p w14:paraId="6D688BF8"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Asia Pacific</w:t>
      </w:r>
    </w:p>
    <w:p w14:paraId="5ECE907E"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Asia Pacific</w:t>
      </w:r>
      <w:r w:rsidRPr="00D17B5C">
        <w:rPr>
          <w:rFonts w:ascii="Segoe UI" w:eastAsia="Times New Roman" w:hAnsi="Segoe UI" w:cs="Segoe UI"/>
          <w:color w:val="0D0D0D"/>
          <w:sz w:val="24"/>
          <w:szCs w:val="24"/>
          <w:lang w:eastAsia="en-IN"/>
        </w:rPr>
        <w:t> is forecast to exhibit the </w:t>
      </w:r>
      <w:r w:rsidRPr="00D17B5C">
        <w:rPr>
          <w:rFonts w:ascii="Segoe UI" w:eastAsia="Times New Roman" w:hAnsi="Segoe UI" w:cs="Segoe UI"/>
          <w:b/>
          <w:bCs/>
          <w:color w:val="0D0D0D"/>
          <w:sz w:val="24"/>
          <w:szCs w:val="24"/>
          <w:lang w:eastAsia="en-IN"/>
        </w:rPr>
        <w:t>fastest CAGR</w:t>
      </w:r>
      <w:r w:rsidRPr="00D17B5C">
        <w:rPr>
          <w:rFonts w:ascii="Segoe UI" w:eastAsia="Times New Roman" w:hAnsi="Segoe UI" w:cs="Segoe UI"/>
          <w:color w:val="0D0D0D"/>
          <w:sz w:val="24"/>
          <w:szCs w:val="24"/>
          <w:lang w:eastAsia="en-IN"/>
        </w:rPr>
        <w:t xml:space="preserve"> from 2024 to 2030, </w:t>
      </w:r>
      <w:proofErr w:type="spellStart"/>
      <w:r w:rsidRPr="00D17B5C">
        <w:rPr>
          <w:rFonts w:ascii="Segoe UI" w:eastAsia="Times New Roman" w:hAnsi="Segoe UI" w:cs="Segoe UI"/>
          <w:color w:val="0D0D0D"/>
          <w:sz w:val="24"/>
          <w:szCs w:val="24"/>
          <w:lang w:eastAsia="en-IN"/>
        </w:rPr>
        <w:t>fueled</w:t>
      </w:r>
      <w:proofErr w:type="spellEnd"/>
      <w:r w:rsidRPr="00D17B5C">
        <w:rPr>
          <w:rFonts w:ascii="Segoe UI" w:eastAsia="Times New Roman" w:hAnsi="Segoe UI" w:cs="Segoe UI"/>
          <w:color w:val="0D0D0D"/>
          <w:sz w:val="24"/>
          <w:szCs w:val="24"/>
          <w:lang w:eastAsia="en-IN"/>
        </w:rPr>
        <w:t xml:space="preserve"> by large birth cohorts, neonatal care investment, and increasing rates of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disease detection.</w:t>
      </w:r>
    </w:p>
    <w:p w14:paraId="358A2517" w14:textId="77777777" w:rsidR="00D17B5C" w:rsidRPr="00D17B5C" w:rsidRDefault="00D17B5C" w:rsidP="00D17B5C">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China</w:t>
      </w:r>
      <w:r w:rsidRPr="00D17B5C">
        <w:rPr>
          <w:rFonts w:ascii="Segoe UI" w:eastAsia="Times New Roman" w:hAnsi="Segoe UI" w:cs="Segoe UI"/>
          <w:color w:val="0D0D0D"/>
          <w:sz w:val="24"/>
          <w:szCs w:val="24"/>
          <w:lang w:eastAsia="en-IN"/>
        </w:rPr>
        <w:t> is undergoing massive modernization of NICU infrastructure, backed by national health programs, which is expanding demand for CVCs and umbilical catheters.</w:t>
      </w:r>
    </w:p>
    <w:p w14:paraId="0FBDABBD" w14:textId="77777777" w:rsidR="00D17B5C" w:rsidRPr="00D17B5C" w:rsidRDefault="00D17B5C" w:rsidP="00D17B5C">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India’s</w:t>
      </w:r>
      <w:r w:rsidRPr="00D17B5C">
        <w:rPr>
          <w:rFonts w:ascii="Segoe UI" w:eastAsia="Times New Roman" w:hAnsi="Segoe UI" w:cs="Segoe UI"/>
          <w:color w:val="0D0D0D"/>
          <w:sz w:val="24"/>
          <w:szCs w:val="24"/>
          <w:lang w:eastAsia="en-IN"/>
        </w:rPr>
        <w:t xml:space="preserve"> government schemes like Ayushman Bharat are improving public hospital access to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devices, although private sector adoption remains more dynamic.</w:t>
      </w:r>
    </w:p>
    <w:p w14:paraId="7A7236F7" w14:textId="77777777" w:rsidR="00D17B5C" w:rsidRPr="00D17B5C" w:rsidRDefault="00D17B5C" w:rsidP="00D17B5C">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Japan and South Korea</w:t>
      </w:r>
      <w:r w:rsidRPr="00D17B5C">
        <w:rPr>
          <w:rFonts w:ascii="Segoe UI" w:eastAsia="Times New Roman" w:hAnsi="Segoe UI" w:cs="Segoe UI"/>
          <w:color w:val="0D0D0D"/>
          <w:sz w:val="24"/>
          <w:szCs w:val="24"/>
          <w:lang w:eastAsia="en-IN"/>
        </w:rPr>
        <w:t> are front-runners in integrating digital catheter monitoring systems, especially for premature infant care.</w:t>
      </w:r>
    </w:p>
    <w:p w14:paraId="0AB3A29C"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Multinational OEMs are partnering with local distributors to navigate complex regulatory environments and achieve cost-effective penetration in rural and peri-urban areas.</w:t>
      </w:r>
    </w:p>
    <w:p w14:paraId="2871FE55"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1EEAE87F">
          <v:rect id="_x0000_i1068" style="width:0;height:0" o:hralign="center" o:hrstd="t" o:hrnoshade="t" o:hr="t" fillcolor="#0d0d0d" stroked="f"/>
        </w:pict>
      </w:r>
    </w:p>
    <w:p w14:paraId="3836DD8B"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LAMEA (Latin America, Middle East, Africa)</w:t>
      </w:r>
    </w:p>
    <w:p w14:paraId="2BDDEF18"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While </w:t>
      </w:r>
      <w:r w:rsidRPr="00D17B5C">
        <w:rPr>
          <w:rFonts w:ascii="Segoe UI" w:eastAsia="Times New Roman" w:hAnsi="Segoe UI" w:cs="Segoe UI"/>
          <w:b/>
          <w:bCs/>
          <w:color w:val="0D0D0D"/>
          <w:sz w:val="24"/>
          <w:szCs w:val="24"/>
          <w:lang w:eastAsia="en-IN"/>
        </w:rPr>
        <w:t>LAMEA</w:t>
      </w:r>
      <w:r w:rsidRPr="00D17B5C">
        <w:rPr>
          <w:rFonts w:ascii="Segoe UI" w:eastAsia="Times New Roman" w:hAnsi="Segoe UI" w:cs="Segoe UI"/>
          <w:color w:val="0D0D0D"/>
          <w:sz w:val="24"/>
          <w:szCs w:val="24"/>
          <w:lang w:eastAsia="en-IN"/>
        </w:rPr>
        <w:t xml:space="preserve"> trails in absolute market share, it presents untapped potential for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manufacturers, especially in public health-driven segments.</w:t>
      </w:r>
    </w:p>
    <w:p w14:paraId="7C2A3E23" w14:textId="77777777" w:rsidR="00D17B5C" w:rsidRPr="00D17B5C" w:rsidRDefault="00D17B5C" w:rsidP="00D17B5C">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lastRenderedPageBreak/>
        <w:t>Brazil</w:t>
      </w:r>
      <w:r w:rsidRPr="00D17B5C">
        <w:rPr>
          <w:rFonts w:ascii="Segoe UI" w:eastAsia="Times New Roman" w:hAnsi="Segoe UI" w:cs="Segoe UI"/>
          <w:color w:val="0D0D0D"/>
          <w:sz w:val="24"/>
          <w:szCs w:val="24"/>
          <w:lang w:eastAsia="en-IN"/>
        </w:rPr>
        <w:t> is the most mature market in Latin America, with a network of tertiary children’s hospitals and local catheter manufacturing facilities.</w:t>
      </w:r>
    </w:p>
    <w:p w14:paraId="7B9EBD6C" w14:textId="77777777" w:rsidR="00D17B5C" w:rsidRPr="00D17B5C" w:rsidRDefault="00D17B5C" w:rsidP="00D17B5C">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The Middle East</w:t>
      </w:r>
      <w:r w:rsidRPr="00D17B5C">
        <w:rPr>
          <w:rFonts w:ascii="Segoe UI" w:eastAsia="Times New Roman" w:hAnsi="Segoe UI" w:cs="Segoe UI"/>
          <w:color w:val="0D0D0D"/>
          <w:sz w:val="24"/>
          <w:szCs w:val="24"/>
          <w:lang w:eastAsia="en-IN"/>
        </w:rPr>
        <w:t>, particularly </w:t>
      </w:r>
      <w:r w:rsidRPr="00D17B5C">
        <w:rPr>
          <w:rFonts w:ascii="Segoe UI" w:eastAsia="Times New Roman" w:hAnsi="Segoe UI" w:cs="Segoe UI"/>
          <w:b/>
          <w:bCs/>
          <w:color w:val="0D0D0D"/>
          <w:sz w:val="24"/>
          <w:szCs w:val="24"/>
          <w:lang w:eastAsia="en-IN"/>
        </w:rPr>
        <w:t>Saudi Arabia</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the UAE</w:t>
      </w:r>
      <w:r w:rsidRPr="00D17B5C">
        <w:rPr>
          <w:rFonts w:ascii="Segoe UI" w:eastAsia="Times New Roman" w:hAnsi="Segoe UI" w:cs="Segoe UI"/>
          <w:color w:val="0D0D0D"/>
          <w:sz w:val="24"/>
          <w:szCs w:val="24"/>
          <w:lang w:eastAsia="en-IN"/>
        </w:rPr>
        <w:t xml:space="preserve">, is investing in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w:t>
      </w:r>
      <w:proofErr w:type="spellStart"/>
      <w:r w:rsidRPr="00D17B5C">
        <w:rPr>
          <w:rFonts w:ascii="Segoe UI" w:eastAsia="Times New Roman" w:hAnsi="Segoe UI" w:cs="Segoe UI"/>
          <w:color w:val="0D0D0D"/>
          <w:sz w:val="24"/>
          <w:szCs w:val="24"/>
          <w:lang w:eastAsia="en-IN"/>
        </w:rPr>
        <w:t>centers</w:t>
      </w:r>
      <w:proofErr w:type="spellEnd"/>
      <w:r w:rsidRPr="00D17B5C">
        <w:rPr>
          <w:rFonts w:ascii="Segoe UI" w:eastAsia="Times New Roman" w:hAnsi="Segoe UI" w:cs="Segoe UI"/>
          <w:color w:val="0D0D0D"/>
          <w:sz w:val="24"/>
          <w:szCs w:val="24"/>
          <w:lang w:eastAsia="en-IN"/>
        </w:rPr>
        <w:t xml:space="preserve"> of excellence that demand high-quality catheter solutions.</w:t>
      </w:r>
    </w:p>
    <w:p w14:paraId="13D5CA0E" w14:textId="77777777" w:rsidR="00D17B5C" w:rsidRPr="00D17B5C" w:rsidRDefault="00D17B5C" w:rsidP="00D17B5C">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In </w:t>
      </w:r>
      <w:r w:rsidRPr="00D17B5C">
        <w:rPr>
          <w:rFonts w:ascii="Segoe UI" w:eastAsia="Times New Roman" w:hAnsi="Segoe UI" w:cs="Segoe UI"/>
          <w:b/>
          <w:bCs/>
          <w:color w:val="0D0D0D"/>
          <w:sz w:val="24"/>
          <w:szCs w:val="24"/>
          <w:lang w:eastAsia="en-IN"/>
        </w:rPr>
        <w:t>Sub-Saharan Africa</w:t>
      </w:r>
      <w:r w:rsidRPr="00D17B5C">
        <w:rPr>
          <w:rFonts w:ascii="Segoe UI" w:eastAsia="Times New Roman" w:hAnsi="Segoe UI" w:cs="Segoe UI"/>
          <w:color w:val="0D0D0D"/>
          <w:sz w:val="24"/>
          <w:szCs w:val="24"/>
          <w:lang w:eastAsia="en-IN"/>
        </w:rPr>
        <w:t xml:space="preserve">, demand is </w:t>
      </w:r>
      <w:proofErr w:type="spellStart"/>
      <w:r w:rsidRPr="00D17B5C">
        <w:rPr>
          <w:rFonts w:ascii="Segoe UI" w:eastAsia="Times New Roman" w:hAnsi="Segoe UI" w:cs="Segoe UI"/>
          <w:color w:val="0D0D0D"/>
          <w:sz w:val="24"/>
          <w:szCs w:val="24"/>
          <w:lang w:eastAsia="en-IN"/>
        </w:rPr>
        <w:t>centered</w:t>
      </w:r>
      <w:proofErr w:type="spellEnd"/>
      <w:r w:rsidRPr="00D17B5C">
        <w:rPr>
          <w:rFonts w:ascii="Segoe UI" w:eastAsia="Times New Roman" w:hAnsi="Segoe UI" w:cs="Segoe UI"/>
          <w:color w:val="0D0D0D"/>
          <w:sz w:val="24"/>
          <w:szCs w:val="24"/>
          <w:lang w:eastAsia="en-IN"/>
        </w:rPr>
        <w:t xml:space="preserve"> on </w:t>
      </w:r>
      <w:r w:rsidRPr="00D17B5C">
        <w:rPr>
          <w:rFonts w:ascii="Segoe UI" w:eastAsia="Times New Roman" w:hAnsi="Segoe UI" w:cs="Segoe UI"/>
          <w:b/>
          <w:bCs/>
          <w:color w:val="0D0D0D"/>
          <w:sz w:val="24"/>
          <w:szCs w:val="24"/>
          <w:lang w:eastAsia="en-IN"/>
        </w:rPr>
        <w:t>donor-funded NICUs</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mobile care units</w:t>
      </w:r>
      <w:r w:rsidRPr="00D17B5C">
        <w:rPr>
          <w:rFonts w:ascii="Segoe UI" w:eastAsia="Times New Roman" w:hAnsi="Segoe UI" w:cs="Segoe UI"/>
          <w:color w:val="0D0D0D"/>
          <w:sz w:val="24"/>
          <w:szCs w:val="24"/>
          <w:lang w:eastAsia="en-IN"/>
        </w:rPr>
        <w:t> for infants suffering from malnutrition, infection, or prematurity.</w:t>
      </w:r>
    </w:p>
    <w:p w14:paraId="0BB52B45"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Efforts from UNICEF, WHO, and other global health bodies are </w:t>
      </w:r>
      <w:proofErr w:type="spellStart"/>
      <w:r w:rsidRPr="00D17B5C">
        <w:rPr>
          <w:rFonts w:ascii="Segoe UI" w:eastAsia="Times New Roman" w:hAnsi="Segoe UI" w:cs="Segoe UI"/>
          <w:i/>
          <w:iCs/>
          <w:color w:val="0D0D0D"/>
          <w:sz w:val="24"/>
          <w:szCs w:val="24"/>
          <w:lang w:eastAsia="en-IN"/>
        </w:rPr>
        <w:t>channeling</w:t>
      </w:r>
      <w:proofErr w:type="spellEnd"/>
      <w:r w:rsidRPr="00D17B5C">
        <w:rPr>
          <w:rFonts w:ascii="Segoe UI" w:eastAsia="Times New Roman" w:hAnsi="Segoe UI" w:cs="Segoe UI"/>
          <w:i/>
          <w:iCs/>
          <w:color w:val="0D0D0D"/>
          <w:sz w:val="24"/>
          <w:szCs w:val="24"/>
          <w:lang w:eastAsia="en-IN"/>
        </w:rPr>
        <w:t xml:space="preserve"> resources into safe neonatal interventions, including catheterization procedures—creating indirect market catalysts for affordable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devices.</w:t>
      </w:r>
    </w:p>
    <w:p w14:paraId="4049A1AD"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34E60051">
          <v:rect id="_x0000_i1069" style="width:0;height:0" o:hralign="center" o:hrstd="t" o:hrnoshade="t" o:hr="t" fillcolor="#0d0d0d" stroked="f"/>
        </w:pict>
      </w:r>
    </w:p>
    <w:p w14:paraId="63CC38BF"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Globally, the adoption curve for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catheters is tightly linked to infrastructure readiness, clinician training, and neonatal health policy priorities. As funding models shift from curative to preventive </w:t>
      </w:r>
      <w:proofErr w:type="spellStart"/>
      <w:r w:rsidRPr="00D17B5C">
        <w:rPr>
          <w:rFonts w:ascii="Segoe UI" w:eastAsia="Times New Roman" w:hAnsi="Segoe UI" w:cs="Segoe UI"/>
          <w:i/>
          <w:iCs/>
          <w:color w:val="0D0D0D"/>
          <w:sz w:val="24"/>
          <w:szCs w:val="24"/>
          <w:lang w:eastAsia="en-IN"/>
        </w:rPr>
        <w:t>pediatrics</w:t>
      </w:r>
      <w:proofErr w:type="spellEnd"/>
      <w:r w:rsidRPr="00D17B5C">
        <w:rPr>
          <w:rFonts w:ascii="Segoe UI" w:eastAsia="Times New Roman" w:hAnsi="Segoe UI" w:cs="Segoe UI"/>
          <w:i/>
          <w:iCs/>
          <w:color w:val="0D0D0D"/>
          <w:sz w:val="24"/>
          <w:szCs w:val="24"/>
          <w:lang w:eastAsia="en-IN"/>
        </w:rPr>
        <w:t>, regional markets will increasingly demand smart, versatile, and infection-resistant catheter solutions tailored to their unique population and care settings.</w:t>
      </w:r>
    </w:p>
    <w:p w14:paraId="6491F4C9"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w:eastAsia="Times New Roman" w:hAnsi="Segoe UI" w:cs="Segoe UI"/>
          <w:b/>
          <w:bCs/>
          <w:color w:val="0D0D0D"/>
          <w:sz w:val="30"/>
          <w:szCs w:val="30"/>
          <w:lang w:eastAsia="en-IN"/>
        </w:rPr>
        <w:t>6. End-User Dynamics and Use Case</w:t>
      </w:r>
    </w:p>
    <w:p w14:paraId="4E68A8FF"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The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market is significantly influenced by the unique workflows, budget priorities, and clinical challenges faced by different end users. Unlike adult catheter markets,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demand is driven not just by volume, but by </w:t>
      </w:r>
      <w:r w:rsidRPr="00D17B5C">
        <w:rPr>
          <w:rFonts w:ascii="Segoe UI" w:eastAsia="Times New Roman" w:hAnsi="Segoe UI" w:cs="Segoe UI"/>
          <w:b/>
          <w:bCs/>
          <w:color w:val="0D0D0D"/>
          <w:sz w:val="24"/>
          <w:szCs w:val="24"/>
          <w:lang w:eastAsia="en-IN"/>
        </w:rPr>
        <w:t>precision</w:t>
      </w:r>
      <w:r w:rsidRPr="00D17B5C">
        <w:rPr>
          <w:rFonts w:ascii="Segoe UI" w:eastAsia="Times New Roman" w:hAnsi="Segoe UI" w:cs="Segoe UI"/>
          <w:color w:val="0D0D0D"/>
          <w:sz w:val="24"/>
          <w:szCs w:val="24"/>
          <w:lang w:eastAsia="en-IN"/>
        </w:rPr>
        <w:t>, </w:t>
      </w:r>
      <w:r w:rsidRPr="00D17B5C">
        <w:rPr>
          <w:rFonts w:ascii="Segoe UI" w:eastAsia="Times New Roman" w:hAnsi="Segoe UI" w:cs="Segoe UI"/>
          <w:b/>
          <w:bCs/>
          <w:color w:val="0D0D0D"/>
          <w:sz w:val="24"/>
          <w:szCs w:val="24"/>
          <w:lang w:eastAsia="en-IN"/>
        </w:rPr>
        <w:t>biocompatibility</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care continuity</w:t>
      </w:r>
      <w:r w:rsidRPr="00D17B5C">
        <w:rPr>
          <w:rFonts w:ascii="Segoe UI" w:eastAsia="Times New Roman" w:hAnsi="Segoe UI" w:cs="Segoe UI"/>
          <w:color w:val="0D0D0D"/>
          <w:sz w:val="24"/>
          <w:szCs w:val="24"/>
          <w:lang w:eastAsia="en-IN"/>
        </w:rPr>
        <w:t>—all of which vary across hospitals, specialty clinics, ASCs, and home care providers.</w:t>
      </w:r>
    </w:p>
    <w:p w14:paraId="202820A5"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6134A7D7">
          <v:rect id="_x0000_i1075" style="width:0;height:0" o:hralign="center" o:hrstd="t" o:hrnoshade="t" o:hr="t" fillcolor="#0d0d0d" stroked="f"/>
        </w:pict>
      </w:r>
    </w:p>
    <w:p w14:paraId="3E7923E5"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Hospitals</w:t>
      </w:r>
    </w:p>
    <w:p w14:paraId="4862ECBF"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Hospitals</w:t>
      </w:r>
      <w:r w:rsidRPr="00D17B5C">
        <w:rPr>
          <w:rFonts w:ascii="Segoe UI" w:eastAsia="Times New Roman" w:hAnsi="Segoe UI" w:cs="Segoe UI"/>
          <w:color w:val="0D0D0D"/>
          <w:sz w:val="24"/>
          <w:szCs w:val="24"/>
          <w:lang w:eastAsia="en-IN"/>
        </w:rPr>
        <w:t xml:space="preserve">, especially tertiary and quaternary care </w:t>
      </w:r>
      <w:proofErr w:type="spellStart"/>
      <w:r w:rsidRPr="00D17B5C">
        <w:rPr>
          <w:rFonts w:ascii="Segoe UI" w:eastAsia="Times New Roman" w:hAnsi="Segoe UI" w:cs="Segoe UI"/>
          <w:color w:val="0D0D0D"/>
          <w:sz w:val="24"/>
          <w:szCs w:val="24"/>
          <w:lang w:eastAsia="en-IN"/>
        </w:rPr>
        <w:t>centers</w:t>
      </w:r>
      <w:proofErr w:type="spellEnd"/>
      <w:r w:rsidRPr="00D17B5C">
        <w:rPr>
          <w:rFonts w:ascii="Segoe UI" w:eastAsia="Times New Roman" w:hAnsi="Segoe UI" w:cs="Segoe UI"/>
          <w:color w:val="0D0D0D"/>
          <w:sz w:val="24"/>
          <w:szCs w:val="24"/>
          <w:lang w:eastAsia="en-IN"/>
        </w:rPr>
        <w:t xml:space="preserve"> with Neonatal Intensive Care Units (NICUs) and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Intensive Care Units (PICUs), are the largest and most complex end users of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catheters.</w:t>
      </w:r>
    </w:p>
    <w:p w14:paraId="16212C16" w14:textId="77777777" w:rsidR="00D17B5C" w:rsidRPr="00D17B5C" w:rsidRDefault="00D17B5C" w:rsidP="00D17B5C">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Their demand spans across </w:t>
      </w:r>
      <w:r w:rsidRPr="00D17B5C">
        <w:rPr>
          <w:rFonts w:ascii="Segoe UI" w:eastAsia="Times New Roman" w:hAnsi="Segoe UI" w:cs="Segoe UI"/>
          <w:b/>
          <w:bCs/>
          <w:color w:val="0D0D0D"/>
          <w:sz w:val="24"/>
          <w:szCs w:val="24"/>
          <w:lang w:eastAsia="en-IN"/>
        </w:rPr>
        <w:t>CVCs, PICCs, umbilical, arterial, and urinary catheters</w:t>
      </w:r>
      <w:r w:rsidRPr="00D17B5C">
        <w:rPr>
          <w:rFonts w:ascii="Segoe UI" w:eastAsia="Times New Roman" w:hAnsi="Segoe UI" w:cs="Segoe UI"/>
          <w:color w:val="0D0D0D"/>
          <w:sz w:val="24"/>
          <w:szCs w:val="24"/>
          <w:lang w:eastAsia="en-IN"/>
        </w:rPr>
        <w:t>, often for critically ill neonates and post-surgical children.</w:t>
      </w:r>
    </w:p>
    <w:p w14:paraId="11A51386" w14:textId="77777777" w:rsidR="00D17B5C" w:rsidRPr="00D17B5C" w:rsidRDefault="00D17B5C" w:rsidP="00D17B5C">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lastRenderedPageBreak/>
        <w:t>These institutions typically require </w:t>
      </w:r>
      <w:r w:rsidRPr="00D17B5C">
        <w:rPr>
          <w:rFonts w:ascii="Segoe UI" w:eastAsia="Times New Roman" w:hAnsi="Segoe UI" w:cs="Segoe UI"/>
          <w:b/>
          <w:bCs/>
          <w:color w:val="0D0D0D"/>
          <w:sz w:val="24"/>
          <w:szCs w:val="24"/>
          <w:lang w:eastAsia="en-IN"/>
        </w:rPr>
        <w:t>multi-lumen</w:t>
      </w:r>
      <w:r w:rsidRPr="00D17B5C">
        <w:rPr>
          <w:rFonts w:ascii="Segoe UI" w:eastAsia="Times New Roman" w:hAnsi="Segoe UI" w:cs="Segoe UI"/>
          <w:color w:val="0D0D0D"/>
          <w:sz w:val="24"/>
          <w:szCs w:val="24"/>
          <w:lang w:eastAsia="en-IN"/>
        </w:rPr>
        <w:t>, </w:t>
      </w:r>
      <w:r w:rsidRPr="00D17B5C">
        <w:rPr>
          <w:rFonts w:ascii="Segoe UI" w:eastAsia="Times New Roman" w:hAnsi="Segoe UI" w:cs="Segoe UI"/>
          <w:b/>
          <w:bCs/>
          <w:color w:val="0D0D0D"/>
          <w:sz w:val="24"/>
          <w:szCs w:val="24"/>
          <w:lang w:eastAsia="en-IN"/>
        </w:rPr>
        <w:t>antimicrobial-coated</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ultrasound-guided insertion-compatible</w:t>
      </w:r>
      <w:r w:rsidRPr="00D17B5C">
        <w:rPr>
          <w:rFonts w:ascii="Segoe UI" w:eastAsia="Times New Roman" w:hAnsi="Segoe UI" w:cs="Segoe UI"/>
          <w:color w:val="0D0D0D"/>
          <w:sz w:val="24"/>
          <w:szCs w:val="24"/>
          <w:lang w:eastAsia="en-IN"/>
        </w:rPr>
        <w:t> catheters.</w:t>
      </w:r>
    </w:p>
    <w:p w14:paraId="04EAB2C2" w14:textId="77777777" w:rsidR="00D17B5C" w:rsidRPr="00D17B5C" w:rsidRDefault="00D17B5C" w:rsidP="00D17B5C">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Training programs, inventory integration, and infection control protocols heavily influence procurement decisions.</w:t>
      </w:r>
    </w:p>
    <w:p w14:paraId="3AD85CFF"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Tertiary hospitals in countries like the U.S., Germany, and South Korea often act as testing grounds for prototype catheters before mass-market release.</w:t>
      </w:r>
    </w:p>
    <w:p w14:paraId="19747609"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3C17D299">
          <v:rect id="_x0000_i1076" style="width:0;height:0" o:hralign="center" o:hrstd="t" o:hrnoshade="t" o:hr="t" fillcolor="#0d0d0d" stroked="f"/>
        </w:pict>
      </w:r>
    </w:p>
    <w:p w14:paraId="23E0F11E"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Specialty Clinics</w:t>
      </w:r>
    </w:p>
    <w:p w14:paraId="078EC812"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These outpatient facilities treat children with chronic illnesses like cancer, cystic fibrosis, and congenital urological disorders. Their catheter needs are specific—focusing on </w:t>
      </w:r>
      <w:r w:rsidRPr="00D17B5C">
        <w:rPr>
          <w:rFonts w:ascii="Segoe UI" w:eastAsia="Times New Roman" w:hAnsi="Segoe UI" w:cs="Segoe UI"/>
          <w:b/>
          <w:bCs/>
          <w:color w:val="0D0D0D"/>
          <w:sz w:val="24"/>
          <w:szCs w:val="24"/>
          <w:lang w:eastAsia="en-IN"/>
        </w:rPr>
        <w:t>long-term use, ease of maintenance, and minimal interference with daily life</w:t>
      </w:r>
      <w:r w:rsidRPr="00D17B5C">
        <w:rPr>
          <w:rFonts w:ascii="Segoe UI" w:eastAsia="Times New Roman" w:hAnsi="Segoe UI" w:cs="Segoe UI"/>
          <w:color w:val="0D0D0D"/>
          <w:sz w:val="24"/>
          <w:szCs w:val="24"/>
          <w:lang w:eastAsia="en-IN"/>
        </w:rPr>
        <w:t>.</w:t>
      </w:r>
    </w:p>
    <w:p w14:paraId="0B9E088C" w14:textId="77777777" w:rsidR="00D17B5C" w:rsidRPr="00D17B5C" w:rsidRDefault="00D17B5C" w:rsidP="00D17B5C">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Products used here often include </w:t>
      </w:r>
      <w:r w:rsidRPr="00D17B5C">
        <w:rPr>
          <w:rFonts w:ascii="Segoe UI" w:eastAsia="Times New Roman" w:hAnsi="Segoe UI" w:cs="Segoe UI"/>
          <w:b/>
          <w:bCs/>
          <w:color w:val="0D0D0D"/>
          <w:sz w:val="24"/>
          <w:szCs w:val="24"/>
          <w:lang w:eastAsia="en-IN"/>
        </w:rPr>
        <w:t>PICC lines with securement devices</w:t>
      </w:r>
      <w:r w:rsidRPr="00D17B5C">
        <w:rPr>
          <w:rFonts w:ascii="Segoe UI" w:eastAsia="Times New Roman" w:hAnsi="Segoe UI" w:cs="Segoe UI"/>
          <w:color w:val="0D0D0D"/>
          <w:sz w:val="24"/>
          <w:szCs w:val="24"/>
          <w:lang w:eastAsia="en-IN"/>
        </w:rPr>
        <w:t>, </w:t>
      </w:r>
      <w:r w:rsidRPr="00D17B5C">
        <w:rPr>
          <w:rFonts w:ascii="Segoe UI" w:eastAsia="Times New Roman" w:hAnsi="Segoe UI" w:cs="Segoe UI"/>
          <w:b/>
          <w:bCs/>
          <w:color w:val="0D0D0D"/>
          <w:sz w:val="24"/>
          <w:szCs w:val="24"/>
          <w:lang w:eastAsia="en-IN"/>
        </w:rPr>
        <w:t>flushable ports</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less invasive intermittent urinary catheters</w:t>
      </w:r>
      <w:r w:rsidRPr="00D17B5C">
        <w:rPr>
          <w:rFonts w:ascii="Segoe UI" w:eastAsia="Times New Roman" w:hAnsi="Segoe UI" w:cs="Segoe UI"/>
          <w:color w:val="0D0D0D"/>
          <w:sz w:val="24"/>
          <w:szCs w:val="24"/>
          <w:lang w:eastAsia="en-IN"/>
        </w:rPr>
        <w:t>.</w:t>
      </w:r>
    </w:p>
    <w:p w14:paraId="48BAAA91" w14:textId="77777777" w:rsidR="00D17B5C" w:rsidRPr="00D17B5C" w:rsidRDefault="00D17B5C" w:rsidP="00D17B5C">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Clinics prefer catheters that are easy for parents and caregivers to manage, requiring minimal home-based interventions.</w:t>
      </w:r>
    </w:p>
    <w:p w14:paraId="3C2E4FFF"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78F71C35">
          <v:rect id="_x0000_i1077" style="width:0;height:0" o:hralign="center" o:hrstd="t" o:hrnoshade="t" o:hr="t" fillcolor="#0d0d0d" stroked="f"/>
        </w:pict>
      </w:r>
    </w:p>
    <w:p w14:paraId="57BFC2E0"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 xml:space="preserve">Ambulatory Surgical </w:t>
      </w:r>
      <w:proofErr w:type="spellStart"/>
      <w:r w:rsidRPr="00D17B5C">
        <w:rPr>
          <w:rFonts w:ascii="Segoe UI" w:eastAsia="Times New Roman" w:hAnsi="Segoe UI" w:cs="Segoe UI"/>
          <w:b/>
          <w:bCs/>
          <w:color w:val="0D0D0D"/>
          <w:sz w:val="24"/>
          <w:szCs w:val="24"/>
          <w:lang w:eastAsia="en-IN"/>
        </w:rPr>
        <w:t>Centers</w:t>
      </w:r>
      <w:proofErr w:type="spellEnd"/>
      <w:r w:rsidRPr="00D17B5C">
        <w:rPr>
          <w:rFonts w:ascii="Segoe UI" w:eastAsia="Times New Roman" w:hAnsi="Segoe UI" w:cs="Segoe UI"/>
          <w:b/>
          <w:bCs/>
          <w:color w:val="0D0D0D"/>
          <w:sz w:val="24"/>
          <w:szCs w:val="24"/>
          <w:lang w:eastAsia="en-IN"/>
        </w:rPr>
        <w:t xml:space="preserve"> (ASCs)</w:t>
      </w:r>
    </w:p>
    <w:p w14:paraId="72A3F206"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ASCs conduct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surgeries and day-care procedures where </w:t>
      </w:r>
      <w:r w:rsidRPr="00D17B5C">
        <w:rPr>
          <w:rFonts w:ascii="Segoe UI" w:eastAsia="Times New Roman" w:hAnsi="Segoe UI" w:cs="Segoe UI"/>
          <w:b/>
          <w:bCs/>
          <w:color w:val="0D0D0D"/>
          <w:sz w:val="24"/>
          <w:szCs w:val="24"/>
          <w:lang w:eastAsia="en-IN"/>
        </w:rPr>
        <w:t>short-term catheterization</w:t>
      </w:r>
      <w:r w:rsidRPr="00D17B5C">
        <w:rPr>
          <w:rFonts w:ascii="Segoe UI" w:eastAsia="Times New Roman" w:hAnsi="Segoe UI" w:cs="Segoe UI"/>
          <w:color w:val="0D0D0D"/>
          <w:sz w:val="24"/>
          <w:szCs w:val="24"/>
          <w:lang w:eastAsia="en-IN"/>
        </w:rPr>
        <w:t> is needed. Their priority is on </w:t>
      </w:r>
      <w:r w:rsidRPr="00D17B5C">
        <w:rPr>
          <w:rFonts w:ascii="Segoe UI" w:eastAsia="Times New Roman" w:hAnsi="Segoe UI" w:cs="Segoe UI"/>
          <w:b/>
          <w:bCs/>
          <w:color w:val="0D0D0D"/>
          <w:sz w:val="24"/>
          <w:szCs w:val="24"/>
          <w:lang w:eastAsia="en-IN"/>
        </w:rPr>
        <w:t>quick-insertion, single-use catheters</w:t>
      </w:r>
      <w:r w:rsidRPr="00D17B5C">
        <w:rPr>
          <w:rFonts w:ascii="Segoe UI" w:eastAsia="Times New Roman" w:hAnsi="Segoe UI" w:cs="Segoe UI"/>
          <w:color w:val="0D0D0D"/>
          <w:sz w:val="24"/>
          <w:szCs w:val="24"/>
          <w:lang w:eastAsia="en-IN"/>
        </w:rPr>
        <w:t> with reduced risk of post-procedural complications.</w:t>
      </w:r>
    </w:p>
    <w:p w14:paraId="1688CA8A" w14:textId="77777777" w:rsidR="00D17B5C" w:rsidRPr="00D17B5C" w:rsidRDefault="00D17B5C" w:rsidP="00D17B5C">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Demand is rising for </w:t>
      </w:r>
      <w:r w:rsidRPr="00D17B5C">
        <w:rPr>
          <w:rFonts w:ascii="Segoe UI" w:eastAsia="Times New Roman" w:hAnsi="Segoe UI" w:cs="Segoe UI"/>
          <w:b/>
          <w:bCs/>
          <w:color w:val="0D0D0D"/>
          <w:sz w:val="24"/>
          <w:szCs w:val="24"/>
          <w:lang w:eastAsia="en-IN"/>
        </w:rPr>
        <w:t>pre-sterilized kits</w:t>
      </w:r>
      <w:r w:rsidRPr="00D17B5C">
        <w:rPr>
          <w:rFonts w:ascii="Segoe UI" w:eastAsia="Times New Roman" w:hAnsi="Segoe UI" w:cs="Segoe UI"/>
          <w:color w:val="0D0D0D"/>
          <w:sz w:val="24"/>
          <w:szCs w:val="24"/>
          <w:lang w:eastAsia="en-IN"/>
        </w:rPr>
        <w:t xml:space="preserve"> that streamline </w:t>
      </w:r>
      <w:proofErr w:type="spellStart"/>
      <w:r w:rsidRPr="00D17B5C">
        <w:rPr>
          <w:rFonts w:ascii="Segoe UI" w:eastAsia="Times New Roman" w:hAnsi="Segoe UI" w:cs="Segoe UI"/>
          <w:color w:val="0D0D0D"/>
          <w:sz w:val="24"/>
          <w:szCs w:val="24"/>
          <w:lang w:eastAsia="en-IN"/>
        </w:rPr>
        <w:t>anesthesia</w:t>
      </w:r>
      <w:proofErr w:type="spellEnd"/>
      <w:r w:rsidRPr="00D17B5C">
        <w:rPr>
          <w:rFonts w:ascii="Segoe UI" w:eastAsia="Times New Roman" w:hAnsi="Segoe UI" w:cs="Segoe UI"/>
          <w:color w:val="0D0D0D"/>
          <w:sz w:val="24"/>
          <w:szCs w:val="24"/>
          <w:lang w:eastAsia="en-IN"/>
        </w:rPr>
        <w:t xml:space="preserve"> and post-op protocols.</w:t>
      </w:r>
    </w:p>
    <w:p w14:paraId="18CEDB70" w14:textId="77777777" w:rsidR="00D17B5C" w:rsidRPr="00D17B5C" w:rsidRDefault="00D17B5C" w:rsidP="00D17B5C">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Reimbursement policies and device turnaround time are central to ASC procurement </w:t>
      </w:r>
      <w:proofErr w:type="spellStart"/>
      <w:r w:rsidRPr="00D17B5C">
        <w:rPr>
          <w:rFonts w:ascii="Segoe UI" w:eastAsia="Times New Roman" w:hAnsi="Segoe UI" w:cs="Segoe UI"/>
          <w:color w:val="0D0D0D"/>
          <w:sz w:val="24"/>
          <w:szCs w:val="24"/>
          <w:lang w:eastAsia="en-IN"/>
        </w:rPr>
        <w:t>behavior</w:t>
      </w:r>
      <w:proofErr w:type="spellEnd"/>
      <w:r w:rsidRPr="00D17B5C">
        <w:rPr>
          <w:rFonts w:ascii="Segoe UI" w:eastAsia="Times New Roman" w:hAnsi="Segoe UI" w:cs="Segoe UI"/>
          <w:color w:val="0D0D0D"/>
          <w:sz w:val="24"/>
          <w:szCs w:val="24"/>
          <w:lang w:eastAsia="en-IN"/>
        </w:rPr>
        <w:t>.</w:t>
      </w:r>
    </w:p>
    <w:p w14:paraId="52C52038"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3B021B49">
          <v:rect id="_x0000_i1078" style="width:0;height:0" o:hralign="center" o:hrstd="t" o:hrnoshade="t" o:hr="t" fillcolor="#0d0d0d" stroked="f"/>
        </w:pict>
      </w:r>
    </w:p>
    <w:p w14:paraId="6F71D796"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lastRenderedPageBreak/>
        <w:t>Home Healthcare Settings</w:t>
      </w:r>
    </w:p>
    <w:p w14:paraId="7D688E20"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This is a </w:t>
      </w:r>
      <w:r w:rsidRPr="00D17B5C">
        <w:rPr>
          <w:rFonts w:ascii="Segoe UI" w:eastAsia="Times New Roman" w:hAnsi="Segoe UI" w:cs="Segoe UI"/>
          <w:b/>
          <w:bCs/>
          <w:color w:val="0D0D0D"/>
          <w:sz w:val="24"/>
          <w:szCs w:val="24"/>
          <w:lang w:eastAsia="en-IN"/>
        </w:rPr>
        <w:t>rapidly growing segment</w:t>
      </w:r>
      <w:r w:rsidRPr="00D17B5C">
        <w:rPr>
          <w:rFonts w:ascii="Segoe UI" w:eastAsia="Times New Roman" w:hAnsi="Segoe UI" w:cs="Segoe UI"/>
          <w:color w:val="0D0D0D"/>
          <w:sz w:val="24"/>
          <w:szCs w:val="24"/>
          <w:lang w:eastAsia="en-IN"/>
        </w:rPr>
        <w:t xml:space="preserve">, particularly in developed markets where children with chronic conditions are managed in home settings.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patients with </w:t>
      </w:r>
      <w:r w:rsidRPr="00D17B5C">
        <w:rPr>
          <w:rFonts w:ascii="Segoe UI" w:eastAsia="Times New Roman" w:hAnsi="Segoe UI" w:cs="Segoe UI"/>
          <w:b/>
          <w:bCs/>
          <w:color w:val="0D0D0D"/>
          <w:sz w:val="24"/>
          <w:szCs w:val="24"/>
          <w:lang w:eastAsia="en-IN"/>
        </w:rPr>
        <w:t>urinary retention, spina bifida, or long-term IV therapy needs</w:t>
      </w:r>
      <w:r w:rsidRPr="00D17B5C">
        <w:rPr>
          <w:rFonts w:ascii="Segoe UI" w:eastAsia="Times New Roman" w:hAnsi="Segoe UI" w:cs="Segoe UI"/>
          <w:color w:val="0D0D0D"/>
          <w:sz w:val="24"/>
          <w:szCs w:val="24"/>
          <w:lang w:eastAsia="en-IN"/>
        </w:rPr>
        <w:t> require safe, tamper-resistant catheters that caregivers can manage with minimal clinical support.</w:t>
      </w:r>
    </w:p>
    <w:p w14:paraId="2F214C8D" w14:textId="77777777" w:rsidR="00D17B5C" w:rsidRPr="00D17B5C" w:rsidRDefault="00D17B5C" w:rsidP="00D17B5C">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Homecare-compatible catheters often include </w:t>
      </w:r>
      <w:r w:rsidRPr="00D17B5C">
        <w:rPr>
          <w:rFonts w:ascii="Segoe UI" w:eastAsia="Times New Roman" w:hAnsi="Segoe UI" w:cs="Segoe UI"/>
          <w:b/>
          <w:bCs/>
          <w:color w:val="0D0D0D"/>
          <w:sz w:val="24"/>
          <w:szCs w:val="24"/>
          <w:lang w:eastAsia="en-IN"/>
        </w:rPr>
        <w:t>color-coded ports</w:t>
      </w:r>
      <w:r w:rsidRPr="00D17B5C">
        <w:rPr>
          <w:rFonts w:ascii="Segoe UI" w:eastAsia="Times New Roman" w:hAnsi="Segoe UI" w:cs="Segoe UI"/>
          <w:color w:val="0D0D0D"/>
          <w:sz w:val="24"/>
          <w:szCs w:val="24"/>
          <w:lang w:eastAsia="en-IN"/>
        </w:rPr>
        <w:t>, </w:t>
      </w:r>
      <w:r w:rsidRPr="00D17B5C">
        <w:rPr>
          <w:rFonts w:ascii="Segoe UI" w:eastAsia="Times New Roman" w:hAnsi="Segoe UI" w:cs="Segoe UI"/>
          <w:b/>
          <w:bCs/>
          <w:color w:val="0D0D0D"/>
          <w:sz w:val="24"/>
          <w:szCs w:val="24"/>
          <w:lang w:eastAsia="en-IN"/>
        </w:rPr>
        <w:t>safety valves</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disposable insertion systems</w:t>
      </w:r>
      <w:r w:rsidRPr="00D17B5C">
        <w:rPr>
          <w:rFonts w:ascii="Segoe UI" w:eastAsia="Times New Roman" w:hAnsi="Segoe UI" w:cs="Segoe UI"/>
          <w:color w:val="0D0D0D"/>
          <w:sz w:val="24"/>
          <w:szCs w:val="24"/>
          <w:lang w:eastAsia="en-IN"/>
        </w:rPr>
        <w:t>.</w:t>
      </w:r>
    </w:p>
    <w:p w14:paraId="2B82787E" w14:textId="77777777" w:rsidR="00D17B5C" w:rsidRPr="00D17B5C" w:rsidRDefault="00D17B5C" w:rsidP="00D17B5C">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OEMs are increasingly offering </w:t>
      </w:r>
      <w:r w:rsidRPr="00D17B5C">
        <w:rPr>
          <w:rFonts w:ascii="Segoe UI" w:eastAsia="Times New Roman" w:hAnsi="Segoe UI" w:cs="Segoe UI"/>
          <w:b/>
          <w:bCs/>
          <w:color w:val="0D0D0D"/>
          <w:sz w:val="24"/>
          <w:szCs w:val="24"/>
          <w:lang w:eastAsia="en-IN"/>
        </w:rPr>
        <w:t>training videos</w:t>
      </w:r>
      <w:r w:rsidRPr="00D17B5C">
        <w:rPr>
          <w:rFonts w:ascii="Segoe UI" w:eastAsia="Times New Roman" w:hAnsi="Segoe UI" w:cs="Segoe UI"/>
          <w:color w:val="0D0D0D"/>
          <w:sz w:val="24"/>
          <w:szCs w:val="24"/>
          <w:lang w:eastAsia="en-IN"/>
        </w:rPr>
        <w:t>, </w:t>
      </w:r>
      <w:r w:rsidRPr="00D17B5C">
        <w:rPr>
          <w:rFonts w:ascii="Segoe UI" w:eastAsia="Times New Roman" w:hAnsi="Segoe UI" w:cs="Segoe UI"/>
          <w:b/>
          <w:bCs/>
          <w:color w:val="0D0D0D"/>
          <w:sz w:val="24"/>
          <w:szCs w:val="24"/>
          <w:lang w:eastAsia="en-IN"/>
        </w:rPr>
        <w:t>mobile apps</w:t>
      </w:r>
      <w:r w:rsidRPr="00D17B5C">
        <w:rPr>
          <w:rFonts w:ascii="Segoe UI" w:eastAsia="Times New Roman" w:hAnsi="Segoe UI" w:cs="Segoe UI"/>
          <w:color w:val="0D0D0D"/>
          <w:sz w:val="24"/>
          <w:szCs w:val="24"/>
          <w:lang w:eastAsia="en-IN"/>
        </w:rPr>
        <w:t>, and </w:t>
      </w:r>
      <w:r w:rsidRPr="00D17B5C">
        <w:rPr>
          <w:rFonts w:ascii="Segoe UI" w:eastAsia="Times New Roman" w:hAnsi="Segoe UI" w:cs="Segoe UI"/>
          <w:b/>
          <w:bCs/>
          <w:color w:val="0D0D0D"/>
          <w:sz w:val="24"/>
          <w:szCs w:val="24"/>
          <w:lang w:eastAsia="en-IN"/>
        </w:rPr>
        <w:t>telehealth integration</w:t>
      </w:r>
      <w:r w:rsidRPr="00D17B5C">
        <w:rPr>
          <w:rFonts w:ascii="Segoe UI" w:eastAsia="Times New Roman" w:hAnsi="Segoe UI" w:cs="Segoe UI"/>
          <w:color w:val="0D0D0D"/>
          <w:sz w:val="24"/>
          <w:szCs w:val="24"/>
          <w:lang w:eastAsia="en-IN"/>
        </w:rPr>
        <w:t xml:space="preserve"> for families managing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catheters at home.</w:t>
      </w:r>
    </w:p>
    <w:p w14:paraId="47554740"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5ADD8713">
          <v:rect id="_x0000_i1079" style="width:0;height:0" o:hralign="center" o:hrstd="t" o:hrnoshade="t" o:hr="t" fillcolor="#0d0d0d" stroked="f"/>
        </w:pict>
      </w:r>
    </w:p>
    <w:p w14:paraId="2D9B350C" w14:textId="77777777" w:rsidR="00D17B5C" w:rsidRPr="00D17B5C" w:rsidRDefault="00D17B5C" w:rsidP="00D17B5C">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D17B5C">
        <w:rPr>
          <w:rFonts w:ascii="Segoe UI Emoji" w:eastAsia="Times New Roman" w:hAnsi="Segoe UI Emoji" w:cs="Segoe UI Emoji"/>
          <w:b/>
          <w:bCs/>
          <w:color w:val="0D0D0D"/>
          <w:sz w:val="24"/>
          <w:szCs w:val="24"/>
          <w:lang w:eastAsia="en-IN"/>
        </w:rPr>
        <w:t>✅</w:t>
      </w:r>
      <w:r w:rsidRPr="00D17B5C">
        <w:rPr>
          <w:rFonts w:ascii="Segoe UI" w:eastAsia="Times New Roman" w:hAnsi="Segoe UI" w:cs="Segoe UI"/>
          <w:b/>
          <w:bCs/>
          <w:color w:val="0D0D0D"/>
          <w:sz w:val="24"/>
          <w:szCs w:val="24"/>
          <w:lang w:eastAsia="en-IN"/>
        </w:rPr>
        <w:t xml:space="preserve"> Realistic Use Case: Tertiary Hospital in South Korea</w:t>
      </w:r>
    </w:p>
    <w:p w14:paraId="364EDC2F"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Seoul National University Hospital implemented an AI-assisted catheterization protocol in its neonatal ICU to reduce bloodstream infections among preterm infants. Using radiopaque silicone PICCs with real-time impedance monitoring, clinicians were able to cut misplacement rates by 35% and reduce procedure time by 28%.</w:t>
      </w:r>
    </w:p>
    <w:p w14:paraId="0A61D437"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This case highlights how advanced catheter systems, integrated with digital tracking, can directly enhance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outcomes while supporting nurse efficiency and care standardization in high-volume tertiary </w:t>
      </w:r>
      <w:proofErr w:type="spellStart"/>
      <w:r w:rsidRPr="00D17B5C">
        <w:rPr>
          <w:rFonts w:ascii="Segoe UI" w:eastAsia="Times New Roman" w:hAnsi="Segoe UI" w:cs="Segoe UI"/>
          <w:i/>
          <w:iCs/>
          <w:color w:val="0D0D0D"/>
          <w:sz w:val="24"/>
          <w:szCs w:val="24"/>
          <w:lang w:eastAsia="en-IN"/>
        </w:rPr>
        <w:t>centers</w:t>
      </w:r>
      <w:proofErr w:type="spellEnd"/>
      <w:r w:rsidRPr="00D17B5C">
        <w:rPr>
          <w:rFonts w:ascii="Segoe UI" w:eastAsia="Times New Roman" w:hAnsi="Segoe UI" w:cs="Segoe UI"/>
          <w:i/>
          <w:iCs/>
          <w:color w:val="0D0D0D"/>
          <w:sz w:val="24"/>
          <w:szCs w:val="24"/>
          <w:lang w:eastAsia="en-IN"/>
        </w:rPr>
        <w:t>.</w:t>
      </w:r>
    </w:p>
    <w:p w14:paraId="6616ECFD"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7F93CFA5">
          <v:rect id="_x0000_i1080" style="width:0;height:0" o:hralign="center" o:hrstd="t" o:hrnoshade="t" o:hr="t" fillcolor="#0d0d0d" stroked="f"/>
        </w:pict>
      </w:r>
    </w:p>
    <w:p w14:paraId="188E89CB"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Understanding end-user </w:t>
      </w:r>
      <w:proofErr w:type="spellStart"/>
      <w:r w:rsidRPr="00D17B5C">
        <w:rPr>
          <w:rFonts w:ascii="Segoe UI" w:eastAsia="Times New Roman" w:hAnsi="Segoe UI" w:cs="Segoe UI"/>
          <w:i/>
          <w:iCs/>
          <w:color w:val="0D0D0D"/>
          <w:sz w:val="24"/>
          <w:szCs w:val="24"/>
          <w:lang w:eastAsia="en-IN"/>
        </w:rPr>
        <w:t>behavior</w:t>
      </w:r>
      <w:proofErr w:type="spellEnd"/>
      <w:r w:rsidRPr="00D17B5C">
        <w:rPr>
          <w:rFonts w:ascii="Segoe UI" w:eastAsia="Times New Roman" w:hAnsi="Segoe UI" w:cs="Segoe UI"/>
          <w:i/>
          <w:iCs/>
          <w:color w:val="0D0D0D"/>
          <w:sz w:val="24"/>
          <w:szCs w:val="24"/>
          <w:lang w:eastAsia="en-IN"/>
        </w:rPr>
        <w:t xml:space="preserve"> is critical in the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 xml:space="preserve"> catheter market. Whether addressing infection control in hospitals, convenience in home care, or chronic management in specialty clinics, manufacturers that tailor catheter systems to procedural realities will command long-term loyalty and clinical preference.</w:t>
      </w:r>
    </w:p>
    <w:p w14:paraId="524195E4" w14:textId="77777777" w:rsidR="00D17B5C" w:rsidRDefault="00D17B5C">
      <w:pPr>
        <w:rPr>
          <w:rFonts w:ascii="Arial" w:eastAsia="Times New Roman" w:hAnsi="Arial" w:cs="Arial"/>
          <w:sz w:val="16"/>
          <w:szCs w:val="16"/>
          <w:lang w:eastAsia="en-IN"/>
        </w:rPr>
      </w:pPr>
      <w:r>
        <w:rPr>
          <w:rFonts w:ascii="Arial" w:eastAsia="Times New Roman" w:hAnsi="Arial" w:cs="Arial"/>
          <w:sz w:val="16"/>
          <w:szCs w:val="16"/>
          <w:lang w:eastAsia="en-IN"/>
        </w:rPr>
        <w:br w:type="page"/>
      </w:r>
    </w:p>
    <w:p w14:paraId="67C3498B" w14:textId="5621F2B2"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w:eastAsia="Times New Roman" w:hAnsi="Segoe UI" w:cs="Segoe UI"/>
          <w:b/>
          <w:bCs/>
          <w:color w:val="0D0D0D"/>
          <w:sz w:val="30"/>
          <w:szCs w:val="30"/>
          <w:lang w:eastAsia="en-IN"/>
        </w:rPr>
        <w:lastRenderedPageBreak/>
        <w:t>7. Recent Developments + Opportunities &amp; Restraints </w:t>
      </w:r>
    </w:p>
    <w:p w14:paraId="49E94325" w14:textId="77777777" w:rsidR="00D17B5C" w:rsidRPr="00D17B5C" w:rsidRDefault="00D17B5C" w:rsidP="00D17B5C">
      <w:pPr>
        <w:spacing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07152E1E">
          <v:rect id="_x0000_i1087" style="width:0;height:0" o:hralign="center" o:hrstd="t" o:hrnoshade="t" o:hr="t" fillcolor="#0d0d0d" stroked="f"/>
        </w:pict>
      </w:r>
    </w:p>
    <w:p w14:paraId="14C1C0A1"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Emoji" w:eastAsia="Times New Roman" w:hAnsi="Segoe UI Emoji" w:cs="Segoe UI Emoji"/>
          <w:b/>
          <w:bCs/>
          <w:color w:val="0D0D0D"/>
          <w:sz w:val="24"/>
          <w:szCs w:val="24"/>
          <w:lang w:eastAsia="en-IN"/>
        </w:rPr>
        <w:t>🆕</w:t>
      </w:r>
      <w:r w:rsidRPr="00D17B5C">
        <w:rPr>
          <w:rFonts w:ascii="Segoe UI" w:eastAsia="Times New Roman" w:hAnsi="Segoe UI" w:cs="Segoe UI"/>
          <w:b/>
          <w:bCs/>
          <w:color w:val="0D0D0D"/>
          <w:sz w:val="24"/>
          <w:szCs w:val="24"/>
          <w:lang w:eastAsia="en-IN"/>
        </w:rPr>
        <w:t> Recent Developments (Last 2 Years)</w:t>
      </w:r>
    </w:p>
    <w:p w14:paraId="6807A053" w14:textId="77777777" w:rsidR="00D17B5C" w:rsidRPr="00D17B5C" w:rsidRDefault="00D17B5C" w:rsidP="00D17B5C">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 xml:space="preserve">2023 – Teleflex Launched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-Specific PICC Line with Antimicrobial Coating</w:t>
      </w:r>
      <w:r w:rsidRPr="00D17B5C">
        <w:rPr>
          <w:rFonts w:ascii="Segoe UI" w:eastAsia="Times New Roman" w:hAnsi="Segoe UI" w:cs="Segoe UI"/>
          <w:color w:val="0D0D0D"/>
          <w:sz w:val="24"/>
          <w:szCs w:val="24"/>
          <w:lang w:eastAsia="en-IN"/>
        </w:rPr>
        <w:br/>
        <w:t>Teleflex introduced a peripherally inserted central catheter designed exclusively for neonates and infants, featuring a reduced diameter, dual-lumen configuration, and chlorhexidine-silver sulfadiazine coating to mitigate bloodstream infection risks.</w:t>
      </w:r>
    </w:p>
    <w:p w14:paraId="079E8711" w14:textId="77777777" w:rsidR="00D17B5C" w:rsidRPr="00D17B5C" w:rsidRDefault="00D17B5C" w:rsidP="00D17B5C">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 xml:space="preserve">2024 – </w:t>
      </w:r>
      <w:proofErr w:type="spellStart"/>
      <w:r w:rsidRPr="00D17B5C">
        <w:rPr>
          <w:rFonts w:ascii="Segoe UI" w:eastAsia="Times New Roman" w:hAnsi="Segoe UI" w:cs="Segoe UI"/>
          <w:b/>
          <w:bCs/>
          <w:color w:val="0D0D0D"/>
          <w:sz w:val="24"/>
          <w:szCs w:val="24"/>
          <w:lang w:eastAsia="en-IN"/>
        </w:rPr>
        <w:t>Vygon</w:t>
      </w:r>
      <w:proofErr w:type="spellEnd"/>
      <w:r w:rsidRPr="00D17B5C">
        <w:rPr>
          <w:rFonts w:ascii="Segoe UI" w:eastAsia="Times New Roman" w:hAnsi="Segoe UI" w:cs="Segoe UI"/>
          <w:b/>
          <w:bCs/>
          <w:color w:val="0D0D0D"/>
          <w:sz w:val="24"/>
          <w:szCs w:val="24"/>
          <w:lang w:eastAsia="en-IN"/>
        </w:rPr>
        <w:t xml:space="preserve"> Partnered with India’s Apollo Hospitals for Localized Catheterization Protocols</w:t>
      </w:r>
      <w:r w:rsidRPr="00D17B5C">
        <w:rPr>
          <w:rFonts w:ascii="Segoe UI" w:eastAsia="Times New Roman" w:hAnsi="Segoe UI" w:cs="Segoe UI"/>
          <w:color w:val="0D0D0D"/>
          <w:sz w:val="24"/>
          <w:szCs w:val="24"/>
          <w:lang w:eastAsia="en-IN"/>
        </w:rPr>
        <w:br/>
        <w:t xml:space="preserve">To support better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vascular access outcomes in India, </w:t>
      </w:r>
      <w:proofErr w:type="spellStart"/>
      <w:r w:rsidRPr="00D17B5C">
        <w:rPr>
          <w:rFonts w:ascii="Segoe UI" w:eastAsia="Times New Roman" w:hAnsi="Segoe UI" w:cs="Segoe UI"/>
          <w:color w:val="0D0D0D"/>
          <w:sz w:val="24"/>
          <w:szCs w:val="24"/>
          <w:lang w:eastAsia="en-IN"/>
        </w:rPr>
        <w:t>Vygon</w:t>
      </w:r>
      <w:proofErr w:type="spellEnd"/>
      <w:r w:rsidRPr="00D17B5C">
        <w:rPr>
          <w:rFonts w:ascii="Segoe UI" w:eastAsia="Times New Roman" w:hAnsi="Segoe UI" w:cs="Segoe UI"/>
          <w:color w:val="0D0D0D"/>
          <w:sz w:val="24"/>
          <w:szCs w:val="24"/>
          <w:lang w:eastAsia="en-IN"/>
        </w:rPr>
        <w:t xml:space="preserve"> signed a collaboration agreement to train clinicians and co-develop country-specific procedural kits for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insertion.</w:t>
      </w:r>
    </w:p>
    <w:p w14:paraId="67B054C4" w14:textId="77777777" w:rsidR="00D17B5C" w:rsidRPr="00D17B5C" w:rsidRDefault="00D17B5C" w:rsidP="00D17B5C">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 xml:space="preserve">2023 – FDA Cleared AI-Based Catheter Tip Positioning System for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Use</w:t>
      </w:r>
      <w:r w:rsidRPr="00D17B5C">
        <w:rPr>
          <w:rFonts w:ascii="Segoe UI" w:eastAsia="Times New Roman" w:hAnsi="Segoe UI" w:cs="Segoe UI"/>
          <w:color w:val="0D0D0D"/>
          <w:sz w:val="24"/>
          <w:szCs w:val="24"/>
          <w:lang w:eastAsia="en-IN"/>
        </w:rPr>
        <w:br/>
        <w:t xml:space="preserve">A U.S. medical tech </w:t>
      </w:r>
      <w:proofErr w:type="spellStart"/>
      <w:r w:rsidRPr="00D17B5C">
        <w:rPr>
          <w:rFonts w:ascii="Segoe UI" w:eastAsia="Times New Roman" w:hAnsi="Segoe UI" w:cs="Segoe UI"/>
          <w:color w:val="0D0D0D"/>
          <w:sz w:val="24"/>
          <w:szCs w:val="24"/>
          <w:lang w:eastAsia="en-IN"/>
        </w:rPr>
        <w:t>startup</w:t>
      </w:r>
      <w:proofErr w:type="spellEnd"/>
      <w:r w:rsidRPr="00D17B5C">
        <w:rPr>
          <w:rFonts w:ascii="Segoe UI" w:eastAsia="Times New Roman" w:hAnsi="Segoe UI" w:cs="Segoe UI"/>
          <w:color w:val="0D0D0D"/>
          <w:sz w:val="24"/>
          <w:szCs w:val="24"/>
          <w:lang w:eastAsia="en-IN"/>
        </w:rPr>
        <w:t xml:space="preserve"> received FDA 510(k) clearance for a bioimpedance-based tracking system that determines PICC tip location in neonates without the use of X-ray or fluoroscopy.</w:t>
      </w:r>
    </w:p>
    <w:p w14:paraId="72B0C8E1" w14:textId="77777777" w:rsidR="00D17B5C" w:rsidRPr="00D17B5C" w:rsidRDefault="00D17B5C" w:rsidP="00D17B5C">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 xml:space="preserve">2024 – Smiths Medical Integrated RFID for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Catheter Lifecycle Monitoring</w:t>
      </w:r>
      <w:r w:rsidRPr="00D17B5C">
        <w:rPr>
          <w:rFonts w:ascii="Segoe UI" w:eastAsia="Times New Roman" w:hAnsi="Segoe UI" w:cs="Segoe UI"/>
          <w:color w:val="0D0D0D"/>
          <w:sz w:val="24"/>
          <w:szCs w:val="24"/>
          <w:lang w:eastAsia="en-IN"/>
        </w:rPr>
        <w:br/>
        <w:t xml:space="preserve">Smiths introduced RFID-enabled catheters allowing hospital systems to track usage history, sterilization cycles, and expiration to improve quality control in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units.</w:t>
      </w:r>
    </w:p>
    <w:p w14:paraId="03174C3D" w14:textId="77777777" w:rsidR="00D17B5C" w:rsidRPr="00D17B5C" w:rsidRDefault="00D17B5C" w:rsidP="00D17B5C">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 xml:space="preserve">2023 – WHO Expanded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Device Access Through Donation Programs in Sub-Saharan Africa</w:t>
      </w:r>
      <w:r w:rsidRPr="00D17B5C">
        <w:rPr>
          <w:rFonts w:ascii="Segoe UI" w:eastAsia="Times New Roman" w:hAnsi="Segoe UI" w:cs="Segoe UI"/>
          <w:color w:val="0D0D0D"/>
          <w:sz w:val="24"/>
          <w:szCs w:val="24"/>
          <w:lang w:eastAsia="en-IN"/>
        </w:rPr>
        <w:br/>
        <w:t>Global partnerships were forged to increase access to critical neonatal catheters across low-income African countries, facilitating 1,200 NICU installations with fully-equipped catheter kits.</w:t>
      </w:r>
    </w:p>
    <w:p w14:paraId="38BE0AAE"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5296F663">
          <v:rect id="_x0000_i1088" style="width:0;height:0" o:hralign="center" o:hrstd="t" o:hrnoshade="t" o:hr="t" fillcolor="#0d0d0d" stroked="f"/>
        </w:pict>
      </w:r>
    </w:p>
    <w:p w14:paraId="6DAC9A70"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Emoji" w:eastAsia="Times New Roman" w:hAnsi="Segoe UI Emoji" w:cs="Segoe UI Emoji"/>
          <w:b/>
          <w:bCs/>
          <w:color w:val="0D0D0D"/>
          <w:sz w:val="24"/>
          <w:szCs w:val="24"/>
          <w:lang w:eastAsia="en-IN"/>
        </w:rPr>
        <w:t>🔁</w:t>
      </w:r>
      <w:r w:rsidRPr="00D17B5C">
        <w:rPr>
          <w:rFonts w:ascii="Segoe UI" w:eastAsia="Times New Roman" w:hAnsi="Segoe UI" w:cs="Segoe UI"/>
          <w:b/>
          <w:bCs/>
          <w:color w:val="0D0D0D"/>
          <w:sz w:val="24"/>
          <w:szCs w:val="24"/>
          <w:lang w:eastAsia="en-IN"/>
        </w:rPr>
        <w:t> Opportunities</w:t>
      </w:r>
    </w:p>
    <w:p w14:paraId="11ADA3BD" w14:textId="77777777" w:rsidR="00D17B5C" w:rsidRPr="00D17B5C" w:rsidRDefault="00D17B5C" w:rsidP="00D17B5C">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High-Growth in Emerging Markets</w:t>
      </w:r>
      <w:r w:rsidRPr="00D17B5C">
        <w:rPr>
          <w:rFonts w:ascii="Segoe UI" w:eastAsia="Times New Roman" w:hAnsi="Segoe UI" w:cs="Segoe UI"/>
          <w:color w:val="0D0D0D"/>
          <w:sz w:val="24"/>
          <w:szCs w:val="24"/>
          <w:lang w:eastAsia="en-IN"/>
        </w:rPr>
        <w:br/>
        <w:t xml:space="preserve">Expanding NICU and PICU infrastructure in Asia and Africa offers significant opportunity for cost-efficient and localized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solutions.</w:t>
      </w:r>
    </w:p>
    <w:p w14:paraId="4D6F569C" w14:textId="77777777" w:rsidR="00D17B5C" w:rsidRPr="00D17B5C" w:rsidRDefault="00D17B5C" w:rsidP="00D17B5C">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lastRenderedPageBreak/>
        <w:t>Smart Catheter Integration</w:t>
      </w:r>
      <w:r w:rsidRPr="00D17B5C">
        <w:rPr>
          <w:rFonts w:ascii="Segoe UI" w:eastAsia="Times New Roman" w:hAnsi="Segoe UI" w:cs="Segoe UI"/>
          <w:color w:val="0D0D0D"/>
          <w:sz w:val="24"/>
          <w:szCs w:val="24"/>
          <w:lang w:eastAsia="en-IN"/>
        </w:rPr>
        <w:br/>
        <w:t>Growing demand for AI-powered and sensor-based catheter tracking systems presents a strategic niche for OEMs targeting premium hospital clients.</w:t>
      </w:r>
    </w:p>
    <w:p w14:paraId="435A8D6A" w14:textId="77777777" w:rsidR="00D17B5C" w:rsidRPr="00D17B5C" w:rsidRDefault="00D17B5C" w:rsidP="00D17B5C">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Chronic Care-Driven Home Use</w:t>
      </w:r>
      <w:r w:rsidRPr="00D17B5C">
        <w:rPr>
          <w:rFonts w:ascii="Segoe UI" w:eastAsia="Times New Roman" w:hAnsi="Segoe UI" w:cs="Segoe UI"/>
          <w:color w:val="0D0D0D"/>
          <w:sz w:val="24"/>
          <w:szCs w:val="24"/>
          <w:lang w:eastAsia="en-IN"/>
        </w:rPr>
        <w:br/>
        <w:t xml:space="preserve">As more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patients manage chronic diseases from home, there's a rising need for home-friendly catheter kits with digital support tools for caregivers.</w:t>
      </w:r>
    </w:p>
    <w:p w14:paraId="03F0072F"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04770FDE">
          <v:rect id="_x0000_i1089" style="width:0;height:0" o:hralign="center" o:hrstd="t" o:hrnoshade="t" o:hr="t" fillcolor="#0d0d0d" stroked="f"/>
        </w:pict>
      </w:r>
    </w:p>
    <w:p w14:paraId="2A504A3A"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Emoji" w:eastAsia="Times New Roman" w:hAnsi="Segoe UI Emoji" w:cs="Segoe UI Emoji"/>
          <w:b/>
          <w:bCs/>
          <w:color w:val="0D0D0D"/>
          <w:sz w:val="24"/>
          <w:szCs w:val="24"/>
          <w:lang w:eastAsia="en-IN"/>
        </w:rPr>
        <w:t>🛑</w:t>
      </w:r>
      <w:r w:rsidRPr="00D17B5C">
        <w:rPr>
          <w:rFonts w:ascii="Segoe UI" w:eastAsia="Times New Roman" w:hAnsi="Segoe UI" w:cs="Segoe UI"/>
          <w:b/>
          <w:bCs/>
          <w:color w:val="0D0D0D"/>
          <w:sz w:val="24"/>
          <w:szCs w:val="24"/>
          <w:lang w:eastAsia="en-IN"/>
        </w:rPr>
        <w:t> Restraints</w:t>
      </w:r>
    </w:p>
    <w:p w14:paraId="653C56BB" w14:textId="77777777" w:rsidR="00D17B5C" w:rsidRPr="00D17B5C" w:rsidRDefault="00D17B5C" w:rsidP="00D17B5C">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 xml:space="preserve">Stringent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Device Regulations</w:t>
      </w:r>
      <w:r w:rsidRPr="00D17B5C">
        <w:rPr>
          <w:rFonts w:ascii="Segoe UI" w:eastAsia="Times New Roman" w:hAnsi="Segoe UI" w:cs="Segoe UI"/>
          <w:color w:val="0D0D0D"/>
          <w:sz w:val="24"/>
          <w:szCs w:val="24"/>
          <w:lang w:eastAsia="en-IN"/>
        </w:rPr>
        <w:br/>
        <w:t xml:space="preserve">Global regulatory agencies impose rigorous clinical validation requirements for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devices, slowing time-to-market for novel catheter innovations.</w:t>
      </w:r>
    </w:p>
    <w:p w14:paraId="56D81E99" w14:textId="77777777" w:rsidR="00D17B5C" w:rsidRPr="00D17B5C" w:rsidRDefault="00D17B5C" w:rsidP="00D17B5C">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 xml:space="preserve">Lack of Trained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Clinicians</w:t>
      </w:r>
      <w:r w:rsidRPr="00D17B5C">
        <w:rPr>
          <w:rFonts w:ascii="Segoe UI" w:eastAsia="Times New Roman" w:hAnsi="Segoe UI" w:cs="Segoe UI"/>
          <w:color w:val="0D0D0D"/>
          <w:sz w:val="24"/>
          <w:szCs w:val="24"/>
          <w:lang w:eastAsia="en-IN"/>
        </w:rPr>
        <w:br/>
        <w:t xml:space="preserve">In many regions, a shortage of skilled personnel trained in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insertion contributes to inconsistent outcomes and limits adoption of complex systems.</w:t>
      </w:r>
    </w:p>
    <w:p w14:paraId="3C1AA52E"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66A875FD">
          <v:rect id="_x0000_i1090" style="width:0;height:0" o:hralign="center" o:hrstd="t" o:hrnoshade="t" o:hr="t" fillcolor="#0d0d0d" stroked="f"/>
        </w:pict>
      </w:r>
    </w:p>
    <w:p w14:paraId="653FA821"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D17B5C">
        <w:rPr>
          <w:rFonts w:ascii="Segoe UI" w:eastAsia="Times New Roman" w:hAnsi="Segoe UI" w:cs="Segoe UI"/>
          <w:i/>
          <w:iCs/>
          <w:color w:val="0D0D0D"/>
          <w:sz w:val="24"/>
          <w:szCs w:val="24"/>
          <w:lang w:eastAsia="en-IN"/>
        </w:rPr>
        <w:t xml:space="preserve">Recent years have brought a wave of </w:t>
      </w:r>
      <w:proofErr w:type="spellStart"/>
      <w:r w:rsidRPr="00D17B5C">
        <w:rPr>
          <w:rFonts w:ascii="Segoe UI" w:eastAsia="Times New Roman" w:hAnsi="Segoe UI" w:cs="Segoe UI"/>
          <w:i/>
          <w:iCs/>
          <w:color w:val="0D0D0D"/>
          <w:sz w:val="24"/>
          <w:szCs w:val="24"/>
          <w:lang w:eastAsia="en-IN"/>
        </w:rPr>
        <w:t>pediatric</w:t>
      </w:r>
      <w:proofErr w:type="spellEnd"/>
      <w:r w:rsidRPr="00D17B5C">
        <w:rPr>
          <w:rFonts w:ascii="Segoe UI" w:eastAsia="Times New Roman" w:hAnsi="Segoe UI" w:cs="Segoe UI"/>
          <w:i/>
          <w:iCs/>
          <w:color w:val="0D0D0D"/>
          <w:sz w:val="24"/>
          <w:szCs w:val="24"/>
          <w:lang w:eastAsia="en-IN"/>
        </w:rPr>
        <w:t>-specific innovation to the catheter space—balancing high-tech solutions with accessibility goals. However, realizing full market potential will depend on resolving bottlenecks in regulatory navigation and clinician training.</w:t>
      </w:r>
    </w:p>
    <w:p w14:paraId="1845CD48" w14:textId="77777777" w:rsidR="00D17B5C" w:rsidRDefault="00D17B5C">
      <w:pPr>
        <w:rPr>
          <w:rFonts w:ascii="Arial" w:eastAsia="Times New Roman" w:hAnsi="Arial" w:cs="Arial"/>
          <w:sz w:val="16"/>
          <w:szCs w:val="16"/>
          <w:lang w:eastAsia="en-IN"/>
        </w:rPr>
      </w:pPr>
      <w:r>
        <w:rPr>
          <w:rFonts w:ascii="Arial" w:eastAsia="Times New Roman" w:hAnsi="Arial" w:cs="Arial"/>
          <w:sz w:val="16"/>
          <w:szCs w:val="16"/>
          <w:lang w:eastAsia="en-IN"/>
        </w:rPr>
        <w:br w:type="page"/>
      </w:r>
    </w:p>
    <w:p w14:paraId="0E253C01"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w:eastAsia="Times New Roman" w:hAnsi="Segoe UI" w:cs="Segoe UI"/>
          <w:b/>
          <w:bCs/>
          <w:color w:val="0D0D0D"/>
          <w:sz w:val="30"/>
          <w:szCs w:val="30"/>
          <w:lang w:eastAsia="en-IN"/>
        </w:rPr>
        <w:lastRenderedPageBreak/>
        <w:t>8. Report Summary, FAQs, and SEO Schema</w:t>
      </w:r>
    </w:p>
    <w:p w14:paraId="457BA3BE" w14:textId="77777777" w:rsidR="00D17B5C" w:rsidRPr="00D17B5C" w:rsidRDefault="00D17B5C" w:rsidP="00D17B5C">
      <w:pPr>
        <w:spacing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6F78ECBB">
          <v:rect id="_x0000_i1095" style="width:0;height:0" o:hralign="center" o:hrstd="t" o:hrnoshade="t" o:hr="t" fillcolor="#0d0d0d" stroked="f"/>
        </w:pict>
      </w:r>
    </w:p>
    <w:p w14:paraId="33457E66"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Emoji" w:eastAsia="Times New Roman" w:hAnsi="Segoe UI Emoji" w:cs="Segoe UI Emoji"/>
          <w:b/>
          <w:bCs/>
          <w:color w:val="0D0D0D"/>
          <w:sz w:val="24"/>
          <w:szCs w:val="24"/>
          <w:lang w:eastAsia="en-IN"/>
        </w:rPr>
        <w:t>📘</w:t>
      </w:r>
      <w:r w:rsidRPr="00D17B5C">
        <w:rPr>
          <w:rFonts w:ascii="Segoe UI" w:eastAsia="Times New Roman" w:hAnsi="Segoe UI" w:cs="Segoe UI"/>
          <w:b/>
          <w:bCs/>
          <w:color w:val="0D0D0D"/>
          <w:sz w:val="24"/>
          <w:szCs w:val="24"/>
          <w:lang w:eastAsia="en-IN"/>
        </w:rPr>
        <w:t> A.1. Report Title</w:t>
      </w:r>
    </w:p>
    <w:p w14:paraId="0C0EE8BF"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Catheter Market </w:t>
      </w:r>
      <w:proofErr w:type="gramStart"/>
      <w:r w:rsidRPr="00D17B5C">
        <w:rPr>
          <w:rFonts w:ascii="Segoe UI" w:eastAsia="Times New Roman" w:hAnsi="Segoe UI" w:cs="Segoe UI"/>
          <w:b/>
          <w:bCs/>
          <w:color w:val="0D0D0D"/>
          <w:sz w:val="24"/>
          <w:szCs w:val="24"/>
          <w:lang w:eastAsia="en-IN"/>
        </w:rPr>
        <w:t>By</w:t>
      </w:r>
      <w:proofErr w:type="gramEnd"/>
      <w:r w:rsidRPr="00D17B5C">
        <w:rPr>
          <w:rFonts w:ascii="Segoe UI" w:eastAsia="Times New Roman" w:hAnsi="Segoe UI" w:cs="Segoe UI"/>
          <w:b/>
          <w:bCs/>
          <w:color w:val="0D0D0D"/>
          <w:sz w:val="24"/>
          <w:szCs w:val="24"/>
          <w:lang w:eastAsia="en-IN"/>
        </w:rPr>
        <w:t xml:space="preserve"> Product Type (Urinary Catheters, Central Venous Catheters, PICC, Umbilical Catheters, Dialysis Catheters, Others); By Material (Silicone, Polyurethane, Latex, Teflon); By End User (Hospitals,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Clinics, ASCs, Home Healthcare); By Geography, Segment Revenue Estimation, Forecast, 2024–2030</w:t>
      </w:r>
    </w:p>
    <w:p w14:paraId="3303AB1F"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0D1EC7AF">
          <v:rect id="_x0000_i1096" style="width:0;height:0" o:hralign="center" o:hrstd="t" o:hrnoshade="t" o:hr="t" fillcolor="#0d0d0d" stroked="f"/>
        </w:pict>
      </w:r>
    </w:p>
    <w:p w14:paraId="2EC8A5E5"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Emoji" w:eastAsia="Times New Roman" w:hAnsi="Segoe UI Emoji" w:cs="Segoe UI Emoji"/>
          <w:b/>
          <w:bCs/>
          <w:color w:val="0D0D0D"/>
          <w:sz w:val="24"/>
          <w:szCs w:val="24"/>
          <w:lang w:eastAsia="en-IN"/>
        </w:rPr>
        <w:t>🧾</w:t>
      </w:r>
      <w:r w:rsidRPr="00D17B5C">
        <w:rPr>
          <w:rFonts w:ascii="Segoe UI" w:eastAsia="Times New Roman" w:hAnsi="Segoe UI" w:cs="Segoe UI"/>
          <w:b/>
          <w:bCs/>
          <w:color w:val="0D0D0D"/>
          <w:sz w:val="24"/>
          <w:szCs w:val="24"/>
          <w:lang w:eastAsia="en-IN"/>
        </w:rPr>
        <w:t> A.2. Market Name (Lowercase)</w:t>
      </w:r>
    </w:p>
    <w:p w14:paraId="62910FAA"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catheter market</w:t>
      </w:r>
    </w:p>
    <w:p w14:paraId="7212E5EA"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70DF40E4">
          <v:rect id="_x0000_i1097" style="width:0;height:0" o:hralign="center" o:hrstd="t" o:hrnoshade="t" o:hr="t" fillcolor="#0d0d0d" stroked="f"/>
        </w:pict>
      </w:r>
    </w:p>
    <w:p w14:paraId="5A0B3732"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Emoji" w:eastAsia="Times New Roman" w:hAnsi="Segoe UI Emoji" w:cs="Segoe UI Emoji"/>
          <w:b/>
          <w:bCs/>
          <w:color w:val="0D0D0D"/>
          <w:sz w:val="24"/>
          <w:szCs w:val="24"/>
          <w:lang w:eastAsia="en-IN"/>
        </w:rPr>
        <w:t>📏</w:t>
      </w:r>
      <w:r w:rsidRPr="00D17B5C">
        <w:rPr>
          <w:rFonts w:ascii="Segoe UI" w:eastAsia="Times New Roman" w:hAnsi="Segoe UI" w:cs="Segoe UI"/>
          <w:b/>
          <w:bCs/>
          <w:color w:val="0D0D0D"/>
          <w:sz w:val="24"/>
          <w:szCs w:val="24"/>
          <w:lang w:eastAsia="en-IN"/>
        </w:rPr>
        <w:t> A.3. Market Size Header (Title Case)</w:t>
      </w:r>
    </w:p>
    <w:p w14:paraId="7B51564C" w14:textId="77777777" w:rsidR="00D17B5C" w:rsidRPr="00D17B5C" w:rsidRDefault="00D17B5C" w:rsidP="00D17B5C">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Catheter Market Size ($3.62 Billion) 2030</w:t>
      </w:r>
    </w:p>
    <w:p w14:paraId="7A689957"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3FC94D22">
          <v:rect id="_x0000_i1098" style="width:0;height:0" o:hralign="center" o:hrstd="t" o:hrnoshade="t" o:hr="t" fillcolor="#0d0d0d" stroked="f"/>
        </w:pict>
      </w:r>
    </w:p>
    <w:p w14:paraId="19CFA900"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Emoji" w:eastAsia="Times New Roman" w:hAnsi="Segoe UI Emoji" w:cs="Segoe UI Emoji"/>
          <w:b/>
          <w:bCs/>
          <w:color w:val="0D0D0D"/>
          <w:sz w:val="30"/>
          <w:szCs w:val="30"/>
          <w:lang w:eastAsia="en-IN"/>
        </w:rPr>
        <w:t>📊</w:t>
      </w:r>
      <w:r w:rsidRPr="00D17B5C">
        <w:rPr>
          <w:rFonts w:ascii="Segoe UI" w:eastAsia="Times New Roman" w:hAnsi="Segoe UI" w:cs="Segoe UI"/>
          <w:b/>
          <w:bCs/>
          <w:color w:val="0D0D0D"/>
          <w:sz w:val="30"/>
          <w:szCs w:val="30"/>
          <w:lang w:eastAsia="en-IN"/>
        </w:rPr>
        <w:t>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30"/>
        <w:gridCol w:w="6690"/>
      </w:tblGrid>
      <w:tr w:rsidR="00D17B5C" w:rsidRPr="00D17B5C" w14:paraId="52BB131C" w14:textId="77777777" w:rsidTr="00D17B5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4E932B5B" w14:textId="77777777" w:rsidR="00D17B5C" w:rsidRPr="00D17B5C" w:rsidRDefault="00D17B5C" w:rsidP="00D17B5C">
            <w:pPr>
              <w:spacing w:after="0" w:line="240" w:lineRule="atLeast"/>
              <w:jc w:val="center"/>
              <w:rPr>
                <w:rFonts w:ascii="Times New Roman" w:eastAsia="Times New Roman" w:hAnsi="Times New Roman" w:cs="Times New Roman"/>
                <w:b/>
                <w:bCs/>
                <w:color w:val="0D0D0D"/>
                <w:sz w:val="21"/>
                <w:szCs w:val="21"/>
                <w:lang w:eastAsia="en-IN"/>
              </w:rPr>
            </w:pPr>
            <w:r w:rsidRPr="00D17B5C">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EF33166" w14:textId="77777777" w:rsidR="00D17B5C" w:rsidRPr="00D17B5C" w:rsidRDefault="00D17B5C" w:rsidP="00D17B5C">
            <w:pPr>
              <w:spacing w:after="0" w:line="240" w:lineRule="atLeast"/>
              <w:jc w:val="center"/>
              <w:rPr>
                <w:rFonts w:ascii="Times New Roman" w:eastAsia="Times New Roman" w:hAnsi="Times New Roman" w:cs="Times New Roman"/>
                <w:b/>
                <w:bCs/>
                <w:color w:val="0D0D0D"/>
                <w:sz w:val="21"/>
                <w:szCs w:val="21"/>
                <w:lang w:eastAsia="en-IN"/>
              </w:rPr>
            </w:pPr>
            <w:r w:rsidRPr="00D17B5C">
              <w:rPr>
                <w:rFonts w:ascii="Times New Roman" w:eastAsia="Times New Roman" w:hAnsi="Times New Roman" w:cs="Times New Roman"/>
                <w:b/>
                <w:bCs/>
                <w:color w:val="0D0D0D"/>
                <w:sz w:val="21"/>
                <w:szCs w:val="21"/>
                <w:lang w:eastAsia="en-IN"/>
              </w:rPr>
              <w:t>Details</w:t>
            </w:r>
          </w:p>
        </w:tc>
      </w:tr>
      <w:tr w:rsidR="00D17B5C" w:rsidRPr="00D17B5C" w14:paraId="715F7C43"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DD8F927"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DB4128"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2024 – 2030</w:t>
            </w:r>
          </w:p>
        </w:tc>
      </w:tr>
      <w:tr w:rsidR="00D17B5C" w:rsidRPr="00D17B5C" w14:paraId="017C50EE"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72F0348"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9DE58E"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USD 2.36 Billion</w:t>
            </w:r>
          </w:p>
        </w:tc>
      </w:tr>
      <w:tr w:rsidR="00D17B5C" w:rsidRPr="00D17B5C" w14:paraId="47E0C72D"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93973DC"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1E77A5"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USD 3.62 Billion</w:t>
            </w:r>
          </w:p>
        </w:tc>
      </w:tr>
      <w:tr w:rsidR="00D17B5C" w:rsidRPr="00D17B5C" w14:paraId="681083FA"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545DD6C"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lastRenderedPageBreak/>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4C2412"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CAGR of 7.4% (2024 – 2030)</w:t>
            </w:r>
          </w:p>
        </w:tc>
      </w:tr>
      <w:tr w:rsidR="00D17B5C" w:rsidRPr="00D17B5C" w14:paraId="35C468A6"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CA40BEC"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6A517A"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2023</w:t>
            </w:r>
          </w:p>
        </w:tc>
      </w:tr>
      <w:tr w:rsidR="00D17B5C" w:rsidRPr="00D17B5C" w14:paraId="3E6E072E"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EF6C0A"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109D43"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2017 – 2021</w:t>
            </w:r>
          </w:p>
        </w:tc>
      </w:tr>
      <w:tr w:rsidR="00D17B5C" w:rsidRPr="00D17B5C" w14:paraId="0CF983DD"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E164282"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02440D"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USD Million, CAGR (2024 – 2030)</w:t>
            </w:r>
          </w:p>
        </w:tc>
      </w:tr>
      <w:tr w:rsidR="00D17B5C" w:rsidRPr="00D17B5C" w14:paraId="4B4B0756"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B44604B"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2F0120"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By Product Type, By Material, By End User, By Geography</w:t>
            </w:r>
          </w:p>
        </w:tc>
      </w:tr>
      <w:tr w:rsidR="00D17B5C" w:rsidRPr="00D17B5C" w14:paraId="5B069D1A"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653880"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353A32"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Urinary Catheters, Central Venous Catheters, PICC, Umbilical, Dialysis, Others</w:t>
            </w:r>
          </w:p>
        </w:tc>
      </w:tr>
      <w:tr w:rsidR="00D17B5C" w:rsidRPr="00D17B5C" w14:paraId="428529CC"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7C5E1E9"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By Material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787DF6"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Silicone, Polyurethane, Latex, Teflon, Others</w:t>
            </w:r>
          </w:p>
        </w:tc>
      </w:tr>
      <w:tr w:rsidR="00D17B5C" w:rsidRPr="00D17B5C" w14:paraId="400DC87B"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9A15273"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E4C95E"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 xml:space="preserve">Hospitals, </w:t>
            </w:r>
            <w:proofErr w:type="spellStart"/>
            <w:r w:rsidRPr="00D17B5C">
              <w:rPr>
                <w:rFonts w:ascii="Times New Roman" w:eastAsia="Times New Roman" w:hAnsi="Times New Roman" w:cs="Times New Roman"/>
                <w:sz w:val="21"/>
                <w:szCs w:val="21"/>
                <w:lang w:eastAsia="en-IN"/>
              </w:rPr>
              <w:t>Pediatric</w:t>
            </w:r>
            <w:proofErr w:type="spellEnd"/>
            <w:r w:rsidRPr="00D17B5C">
              <w:rPr>
                <w:rFonts w:ascii="Times New Roman" w:eastAsia="Times New Roman" w:hAnsi="Times New Roman" w:cs="Times New Roman"/>
                <w:sz w:val="21"/>
                <w:szCs w:val="21"/>
                <w:lang w:eastAsia="en-IN"/>
              </w:rPr>
              <w:t xml:space="preserve"> Clinics, ASCs, Home Healthcare</w:t>
            </w:r>
          </w:p>
        </w:tc>
      </w:tr>
      <w:tr w:rsidR="00D17B5C" w:rsidRPr="00D17B5C" w14:paraId="1F4D942D"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BD0EC66"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09FD77"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North America, Europe, Asia-Pacific, Latin America, Middle East &amp; Africa</w:t>
            </w:r>
          </w:p>
        </w:tc>
      </w:tr>
      <w:tr w:rsidR="00D17B5C" w:rsidRPr="00D17B5C" w14:paraId="14D4F97C"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E3A42EF"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26BAB2"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U.S., UK, Germany, China, India, Japan, Brazil, etc.</w:t>
            </w:r>
          </w:p>
        </w:tc>
      </w:tr>
      <w:tr w:rsidR="00D17B5C" w:rsidRPr="00D17B5C" w14:paraId="2264CA2D"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973D413"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9BC86C"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 xml:space="preserve">Rising NICU admissions; Shift to minimally invasive solutions; </w:t>
            </w:r>
            <w:proofErr w:type="spellStart"/>
            <w:r w:rsidRPr="00D17B5C">
              <w:rPr>
                <w:rFonts w:ascii="Times New Roman" w:eastAsia="Times New Roman" w:hAnsi="Times New Roman" w:cs="Times New Roman"/>
                <w:sz w:val="21"/>
                <w:szCs w:val="21"/>
                <w:lang w:eastAsia="en-IN"/>
              </w:rPr>
              <w:t>Pediatric</w:t>
            </w:r>
            <w:proofErr w:type="spellEnd"/>
            <w:r w:rsidRPr="00D17B5C">
              <w:rPr>
                <w:rFonts w:ascii="Times New Roman" w:eastAsia="Times New Roman" w:hAnsi="Times New Roman" w:cs="Times New Roman"/>
                <w:sz w:val="21"/>
                <w:szCs w:val="21"/>
                <w:lang w:eastAsia="en-IN"/>
              </w:rPr>
              <w:t xml:space="preserve"> innovation programs</w:t>
            </w:r>
          </w:p>
        </w:tc>
      </w:tr>
      <w:tr w:rsidR="00D17B5C" w:rsidRPr="00D17B5C" w14:paraId="308E50AE" w14:textId="77777777" w:rsidTr="00D17B5C">
        <w:trPr>
          <w:tblCellSpacing w:w="15" w:type="dxa"/>
        </w:trPr>
        <w:tc>
          <w:tcPr>
            <w:tcW w:w="0" w:type="auto"/>
            <w:tcMar>
              <w:top w:w="137" w:type="dxa"/>
              <w:left w:w="0" w:type="dxa"/>
              <w:bottom w:w="360" w:type="dxa"/>
              <w:right w:w="137" w:type="dxa"/>
            </w:tcMar>
            <w:vAlign w:val="bottom"/>
            <w:hideMark/>
          </w:tcPr>
          <w:p w14:paraId="0FACEC67"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Customization Option</w:t>
            </w:r>
          </w:p>
        </w:tc>
        <w:tc>
          <w:tcPr>
            <w:tcW w:w="0" w:type="auto"/>
            <w:tcMar>
              <w:top w:w="137" w:type="dxa"/>
              <w:left w:w="137" w:type="dxa"/>
              <w:bottom w:w="360" w:type="dxa"/>
              <w:right w:w="0" w:type="dxa"/>
            </w:tcMar>
            <w:vAlign w:val="bottom"/>
            <w:hideMark/>
          </w:tcPr>
          <w:p w14:paraId="77F5ECE7"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Available upon request</w:t>
            </w:r>
          </w:p>
        </w:tc>
      </w:tr>
    </w:tbl>
    <w:p w14:paraId="5EB9F94D"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28A0F72E">
          <v:rect id="_x0000_i1099" style="width:0;height:0" o:hralign="center" o:hrstd="t" o:hrnoshade="t" o:hr="t" fillcolor="#0d0d0d" stroked="f"/>
        </w:pict>
      </w:r>
    </w:p>
    <w:p w14:paraId="1F9DF3DD"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Emoji" w:eastAsia="Times New Roman" w:hAnsi="Segoe UI Emoji" w:cs="Segoe UI Emoji"/>
          <w:b/>
          <w:bCs/>
          <w:color w:val="0D0D0D"/>
          <w:sz w:val="30"/>
          <w:szCs w:val="30"/>
          <w:lang w:eastAsia="en-IN"/>
        </w:rPr>
        <w:t>❓</w:t>
      </w:r>
      <w:r w:rsidRPr="00D17B5C">
        <w:rPr>
          <w:rFonts w:ascii="Segoe UI" w:eastAsia="Times New Roman" w:hAnsi="Segoe UI" w:cs="Segoe UI"/>
          <w:b/>
          <w:bCs/>
          <w:color w:val="0D0D0D"/>
          <w:sz w:val="30"/>
          <w:szCs w:val="30"/>
          <w:lang w:eastAsia="en-IN"/>
        </w:rPr>
        <w:t> C. Top 5 FAQs (1–</w:t>
      </w:r>
      <w:proofErr w:type="gramStart"/>
      <w:r w:rsidRPr="00D17B5C">
        <w:rPr>
          <w:rFonts w:ascii="Segoe UI" w:eastAsia="Times New Roman" w:hAnsi="Segoe UI" w:cs="Segoe UI"/>
          <w:b/>
          <w:bCs/>
          <w:color w:val="0D0D0D"/>
          <w:sz w:val="30"/>
          <w:szCs w:val="30"/>
          <w:lang w:eastAsia="en-IN"/>
        </w:rPr>
        <w:t>2 line</w:t>
      </w:r>
      <w:proofErr w:type="gramEnd"/>
      <w:r w:rsidRPr="00D17B5C">
        <w:rPr>
          <w:rFonts w:ascii="Segoe UI" w:eastAsia="Times New Roman" w:hAnsi="Segoe UI" w:cs="Segoe UI"/>
          <w:b/>
          <w:bCs/>
          <w:color w:val="0D0D0D"/>
          <w:sz w:val="30"/>
          <w:szCs w:val="30"/>
          <w:lang w:eastAsia="en-IN"/>
        </w:rPr>
        <w:t xml:space="preserve"> answers)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65"/>
        <w:gridCol w:w="5055"/>
      </w:tblGrid>
      <w:tr w:rsidR="00D17B5C" w:rsidRPr="00D17B5C" w14:paraId="5FB210DC" w14:textId="77777777" w:rsidTr="00D17B5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9A1268D" w14:textId="77777777" w:rsidR="00D17B5C" w:rsidRPr="00D17B5C" w:rsidRDefault="00D17B5C" w:rsidP="00D17B5C">
            <w:pPr>
              <w:spacing w:after="0" w:line="240" w:lineRule="atLeast"/>
              <w:jc w:val="center"/>
              <w:rPr>
                <w:rFonts w:ascii="Times New Roman" w:eastAsia="Times New Roman" w:hAnsi="Times New Roman" w:cs="Times New Roman"/>
                <w:b/>
                <w:bCs/>
                <w:color w:val="0D0D0D"/>
                <w:sz w:val="21"/>
                <w:szCs w:val="21"/>
                <w:lang w:eastAsia="en-IN"/>
              </w:rPr>
            </w:pPr>
            <w:r w:rsidRPr="00D17B5C">
              <w:rPr>
                <w:rFonts w:ascii="Times New Roman" w:eastAsia="Times New Roman" w:hAnsi="Times New Roman" w:cs="Times New Roman"/>
                <w:b/>
                <w:bCs/>
                <w:color w:val="0D0D0D"/>
                <w:sz w:val="21"/>
                <w:szCs w:val="21"/>
                <w:lang w:eastAsia="en-IN"/>
              </w:rPr>
              <w:t>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50AAB8" w14:textId="77777777" w:rsidR="00D17B5C" w:rsidRPr="00D17B5C" w:rsidRDefault="00D17B5C" w:rsidP="00D17B5C">
            <w:pPr>
              <w:spacing w:after="0" w:line="240" w:lineRule="atLeast"/>
              <w:jc w:val="center"/>
              <w:rPr>
                <w:rFonts w:ascii="Times New Roman" w:eastAsia="Times New Roman" w:hAnsi="Times New Roman" w:cs="Times New Roman"/>
                <w:b/>
                <w:bCs/>
                <w:color w:val="0D0D0D"/>
                <w:sz w:val="21"/>
                <w:szCs w:val="21"/>
                <w:lang w:eastAsia="en-IN"/>
              </w:rPr>
            </w:pPr>
            <w:r w:rsidRPr="00D17B5C">
              <w:rPr>
                <w:rFonts w:ascii="Times New Roman" w:eastAsia="Times New Roman" w:hAnsi="Times New Roman" w:cs="Times New Roman"/>
                <w:b/>
                <w:bCs/>
                <w:color w:val="0D0D0D"/>
                <w:sz w:val="21"/>
                <w:szCs w:val="21"/>
                <w:lang w:eastAsia="en-IN"/>
              </w:rPr>
              <w:t>Answer</w:t>
            </w:r>
          </w:p>
        </w:tc>
      </w:tr>
      <w:tr w:rsidR="00D17B5C" w:rsidRPr="00D17B5C" w14:paraId="76B92C50"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D3DB4B8"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 xml:space="preserve">How big is the </w:t>
            </w:r>
            <w:proofErr w:type="spellStart"/>
            <w:r w:rsidRPr="00D17B5C">
              <w:rPr>
                <w:rFonts w:ascii="Times New Roman" w:eastAsia="Times New Roman" w:hAnsi="Times New Roman" w:cs="Times New Roman"/>
                <w:b/>
                <w:bCs/>
                <w:color w:val="0D0D0D"/>
                <w:sz w:val="21"/>
                <w:szCs w:val="21"/>
                <w:lang w:eastAsia="en-IN"/>
              </w:rPr>
              <w:t>pediatric</w:t>
            </w:r>
            <w:proofErr w:type="spellEnd"/>
            <w:r w:rsidRPr="00D17B5C">
              <w:rPr>
                <w:rFonts w:ascii="Times New Roman" w:eastAsia="Times New Roman" w:hAnsi="Times New Roman" w:cs="Times New Roman"/>
                <w:b/>
                <w:bCs/>
                <w:color w:val="0D0D0D"/>
                <w:sz w:val="21"/>
                <w:szCs w:val="21"/>
                <w:lang w:eastAsia="en-IN"/>
              </w:rPr>
              <w:t xml:space="preserve"> catheter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4AC6CB"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 xml:space="preserve">The global </w:t>
            </w:r>
            <w:proofErr w:type="spellStart"/>
            <w:r w:rsidRPr="00D17B5C">
              <w:rPr>
                <w:rFonts w:ascii="Times New Roman" w:eastAsia="Times New Roman" w:hAnsi="Times New Roman" w:cs="Times New Roman"/>
                <w:sz w:val="21"/>
                <w:szCs w:val="21"/>
                <w:lang w:eastAsia="en-IN"/>
              </w:rPr>
              <w:t>pediatric</w:t>
            </w:r>
            <w:proofErr w:type="spellEnd"/>
            <w:r w:rsidRPr="00D17B5C">
              <w:rPr>
                <w:rFonts w:ascii="Times New Roman" w:eastAsia="Times New Roman" w:hAnsi="Times New Roman" w:cs="Times New Roman"/>
                <w:sz w:val="21"/>
                <w:szCs w:val="21"/>
                <w:lang w:eastAsia="en-IN"/>
              </w:rPr>
              <w:t xml:space="preserve"> catheter market was valued at </w:t>
            </w:r>
            <w:r w:rsidRPr="00D17B5C">
              <w:rPr>
                <w:rFonts w:ascii="Times New Roman" w:eastAsia="Times New Roman" w:hAnsi="Times New Roman" w:cs="Times New Roman"/>
                <w:b/>
                <w:bCs/>
                <w:color w:val="0D0D0D"/>
                <w:sz w:val="21"/>
                <w:szCs w:val="21"/>
                <w:lang w:eastAsia="en-IN"/>
              </w:rPr>
              <w:t>USD 2.36 billion in 2024</w:t>
            </w:r>
            <w:r w:rsidRPr="00D17B5C">
              <w:rPr>
                <w:rFonts w:ascii="Times New Roman" w:eastAsia="Times New Roman" w:hAnsi="Times New Roman" w:cs="Times New Roman"/>
                <w:sz w:val="21"/>
                <w:szCs w:val="21"/>
                <w:lang w:eastAsia="en-IN"/>
              </w:rPr>
              <w:t>.</w:t>
            </w:r>
          </w:p>
        </w:tc>
      </w:tr>
      <w:tr w:rsidR="00D17B5C" w:rsidRPr="00D17B5C" w14:paraId="24D2E9BC"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E5FFB6"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 xml:space="preserve">What is the CAGR for the </w:t>
            </w:r>
            <w:proofErr w:type="spellStart"/>
            <w:r w:rsidRPr="00D17B5C">
              <w:rPr>
                <w:rFonts w:ascii="Times New Roman" w:eastAsia="Times New Roman" w:hAnsi="Times New Roman" w:cs="Times New Roman"/>
                <w:b/>
                <w:bCs/>
                <w:color w:val="0D0D0D"/>
                <w:sz w:val="21"/>
                <w:szCs w:val="21"/>
                <w:lang w:eastAsia="en-IN"/>
              </w:rPr>
              <w:t>pediatric</w:t>
            </w:r>
            <w:proofErr w:type="spellEnd"/>
            <w:r w:rsidRPr="00D17B5C">
              <w:rPr>
                <w:rFonts w:ascii="Times New Roman" w:eastAsia="Times New Roman" w:hAnsi="Times New Roman" w:cs="Times New Roman"/>
                <w:b/>
                <w:bCs/>
                <w:color w:val="0D0D0D"/>
                <w:sz w:val="21"/>
                <w:szCs w:val="21"/>
                <w:lang w:eastAsia="en-IN"/>
              </w:rPr>
              <w:t xml:space="preserve"> catheter market during the 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8FAC53"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The market is expected to grow at a </w:t>
            </w:r>
            <w:r w:rsidRPr="00D17B5C">
              <w:rPr>
                <w:rFonts w:ascii="Times New Roman" w:eastAsia="Times New Roman" w:hAnsi="Times New Roman" w:cs="Times New Roman"/>
                <w:b/>
                <w:bCs/>
                <w:color w:val="0D0D0D"/>
                <w:sz w:val="21"/>
                <w:szCs w:val="21"/>
                <w:lang w:eastAsia="en-IN"/>
              </w:rPr>
              <w:t>CAGR of 7.4% from 2024 to 2030</w:t>
            </w:r>
            <w:r w:rsidRPr="00D17B5C">
              <w:rPr>
                <w:rFonts w:ascii="Times New Roman" w:eastAsia="Times New Roman" w:hAnsi="Times New Roman" w:cs="Times New Roman"/>
                <w:sz w:val="21"/>
                <w:szCs w:val="21"/>
                <w:lang w:eastAsia="en-IN"/>
              </w:rPr>
              <w:t>.</w:t>
            </w:r>
          </w:p>
        </w:tc>
      </w:tr>
      <w:tr w:rsidR="00D17B5C" w:rsidRPr="00D17B5C" w14:paraId="7684FA47"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A5D9542"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 xml:space="preserve">Who are the major players in the </w:t>
            </w:r>
            <w:proofErr w:type="spellStart"/>
            <w:r w:rsidRPr="00D17B5C">
              <w:rPr>
                <w:rFonts w:ascii="Times New Roman" w:eastAsia="Times New Roman" w:hAnsi="Times New Roman" w:cs="Times New Roman"/>
                <w:b/>
                <w:bCs/>
                <w:color w:val="0D0D0D"/>
                <w:sz w:val="21"/>
                <w:szCs w:val="21"/>
                <w:lang w:eastAsia="en-IN"/>
              </w:rPr>
              <w:t>pediatric</w:t>
            </w:r>
            <w:proofErr w:type="spellEnd"/>
            <w:r w:rsidRPr="00D17B5C">
              <w:rPr>
                <w:rFonts w:ascii="Times New Roman" w:eastAsia="Times New Roman" w:hAnsi="Times New Roman" w:cs="Times New Roman"/>
                <w:b/>
                <w:bCs/>
                <w:color w:val="0D0D0D"/>
                <w:sz w:val="21"/>
                <w:szCs w:val="21"/>
                <w:lang w:eastAsia="en-IN"/>
              </w:rPr>
              <w:t xml:space="preserve"> catheter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33D527"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Leading players include </w:t>
            </w:r>
            <w:r w:rsidRPr="00D17B5C">
              <w:rPr>
                <w:rFonts w:ascii="Times New Roman" w:eastAsia="Times New Roman" w:hAnsi="Times New Roman" w:cs="Times New Roman"/>
                <w:b/>
                <w:bCs/>
                <w:color w:val="0D0D0D"/>
                <w:sz w:val="21"/>
                <w:szCs w:val="21"/>
                <w:lang w:eastAsia="en-IN"/>
              </w:rPr>
              <w:t xml:space="preserve">B. Braun, Teleflex, Smiths Medical, </w:t>
            </w:r>
            <w:proofErr w:type="spellStart"/>
            <w:r w:rsidRPr="00D17B5C">
              <w:rPr>
                <w:rFonts w:ascii="Times New Roman" w:eastAsia="Times New Roman" w:hAnsi="Times New Roman" w:cs="Times New Roman"/>
                <w:b/>
                <w:bCs/>
                <w:color w:val="0D0D0D"/>
                <w:sz w:val="21"/>
                <w:szCs w:val="21"/>
                <w:lang w:eastAsia="en-IN"/>
              </w:rPr>
              <w:t>Vygon</w:t>
            </w:r>
            <w:proofErr w:type="spellEnd"/>
            <w:r w:rsidRPr="00D17B5C">
              <w:rPr>
                <w:rFonts w:ascii="Times New Roman" w:eastAsia="Times New Roman" w:hAnsi="Times New Roman" w:cs="Times New Roman"/>
                <w:b/>
                <w:bCs/>
                <w:color w:val="0D0D0D"/>
                <w:sz w:val="21"/>
                <w:szCs w:val="21"/>
                <w:lang w:eastAsia="en-IN"/>
              </w:rPr>
              <w:t>, and Cardinal Health</w:t>
            </w:r>
            <w:r w:rsidRPr="00D17B5C">
              <w:rPr>
                <w:rFonts w:ascii="Times New Roman" w:eastAsia="Times New Roman" w:hAnsi="Times New Roman" w:cs="Times New Roman"/>
                <w:sz w:val="21"/>
                <w:szCs w:val="21"/>
                <w:lang w:eastAsia="en-IN"/>
              </w:rPr>
              <w:t>.</w:t>
            </w:r>
          </w:p>
        </w:tc>
      </w:tr>
      <w:tr w:rsidR="00D17B5C" w:rsidRPr="00D17B5C" w14:paraId="235C1FE5" w14:textId="77777777" w:rsidTr="00D17B5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6827014"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lastRenderedPageBreak/>
              <w:t xml:space="preserve">Which region dominates the </w:t>
            </w:r>
            <w:proofErr w:type="spellStart"/>
            <w:r w:rsidRPr="00D17B5C">
              <w:rPr>
                <w:rFonts w:ascii="Times New Roman" w:eastAsia="Times New Roman" w:hAnsi="Times New Roman" w:cs="Times New Roman"/>
                <w:b/>
                <w:bCs/>
                <w:color w:val="0D0D0D"/>
                <w:sz w:val="21"/>
                <w:szCs w:val="21"/>
                <w:lang w:eastAsia="en-IN"/>
              </w:rPr>
              <w:t>pediatric</w:t>
            </w:r>
            <w:proofErr w:type="spellEnd"/>
            <w:r w:rsidRPr="00D17B5C">
              <w:rPr>
                <w:rFonts w:ascii="Times New Roman" w:eastAsia="Times New Roman" w:hAnsi="Times New Roman" w:cs="Times New Roman"/>
                <w:b/>
                <w:bCs/>
                <w:color w:val="0D0D0D"/>
                <w:sz w:val="21"/>
                <w:szCs w:val="21"/>
                <w:lang w:eastAsia="en-IN"/>
              </w:rPr>
              <w:t xml:space="preserve"> catheter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128A9B"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North America</w:t>
            </w:r>
            <w:r w:rsidRPr="00D17B5C">
              <w:rPr>
                <w:rFonts w:ascii="Times New Roman" w:eastAsia="Times New Roman" w:hAnsi="Times New Roman" w:cs="Times New Roman"/>
                <w:sz w:val="21"/>
                <w:szCs w:val="21"/>
                <w:lang w:eastAsia="en-IN"/>
              </w:rPr>
              <w:t> leads due to mature NICU infrastructure and regulatory incentives.</w:t>
            </w:r>
          </w:p>
        </w:tc>
      </w:tr>
      <w:tr w:rsidR="00D17B5C" w:rsidRPr="00D17B5C" w14:paraId="2710EE1F" w14:textId="77777777" w:rsidTr="00D17B5C">
        <w:trPr>
          <w:tblCellSpacing w:w="15" w:type="dxa"/>
        </w:trPr>
        <w:tc>
          <w:tcPr>
            <w:tcW w:w="0" w:type="auto"/>
            <w:tcMar>
              <w:top w:w="137" w:type="dxa"/>
              <w:left w:w="0" w:type="dxa"/>
              <w:bottom w:w="360" w:type="dxa"/>
              <w:right w:w="137" w:type="dxa"/>
            </w:tcMar>
            <w:vAlign w:val="bottom"/>
            <w:hideMark/>
          </w:tcPr>
          <w:p w14:paraId="204067E3"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b/>
                <w:bCs/>
                <w:color w:val="0D0D0D"/>
                <w:sz w:val="21"/>
                <w:szCs w:val="21"/>
                <w:lang w:eastAsia="en-IN"/>
              </w:rPr>
              <w:t xml:space="preserve">What factors are driving the </w:t>
            </w:r>
            <w:proofErr w:type="spellStart"/>
            <w:r w:rsidRPr="00D17B5C">
              <w:rPr>
                <w:rFonts w:ascii="Times New Roman" w:eastAsia="Times New Roman" w:hAnsi="Times New Roman" w:cs="Times New Roman"/>
                <w:b/>
                <w:bCs/>
                <w:color w:val="0D0D0D"/>
                <w:sz w:val="21"/>
                <w:szCs w:val="21"/>
                <w:lang w:eastAsia="en-IN"/>
              </w:rPr>
              <w:t>pediatric</w:t>
            </w:r>
            <w:proofErr w:type="spellEnd"/>
            <w:r w:rsidRPr="00D17B5C">
              <w:rPr>
                <w:rFonts w:ascii="Times New Roman" w:eastAsia="Times New Roman" w:hAnsi="Times New Roman" w:cs="Times New Roman"/>
                <w:b/>
                <w:bCs/>
                <w:color w:val="0D0D0D"/>
                <w:sz w:val="21"/>
                <w:szCs w:val="21"/>
                <w:lang w:eastAsia="en-IN"/>
              </w:rPr>
              <w:t xml:space="preserve"> catheter market?</w:t>
            </w:r>
          </w:p>
        </w:tc>
        <w:tc>
          <w:tcPr>
            <w:tcW w:w="0" w:type="auto"/>
            <w:tcMar>
              <w:top w:w="137" w:type="dxa"/>
              <w:left w:w="137" w:type="dxa"/>
              <w:bottom w:w="360" w:type="dxa"/>
              <w:right w:w="0" w:type="dxa"/>
            </w:tcMar>
            <w:vAlign w:val="bottom"/>
            <w:hideMark/>
          </w:tcPr>
          <w:p w14:paraId="61DE452E" w14:textId="77777777" w:rsidR="00D17B5C" w:rsidRPr="00D17B5C" w:rsidRDefault="00D17B5C" w:rsidP="00D17B5C">
            <w:pPr>
              <w:spacing w:after="0" w:line="240" w:lineRule="auto"/>
              <w:rPr>
                <w:rFonts w:ascii="Times New Roman" w:eastAsia="Times New Roman" w:hAnsi="Times New Roman" w:cs="Times New Roman"/>
                <w:sz w:val="21"/>
                <w:szCs w:val="21"/>
                <w:lang w:eastAsia="en-IN"/>
              </w:rPr>
            </w:pPr>
            <w:r w:rsidRPr="00D17B5C">
              <w:rPr>
                <w:rFonts w:ascii="Times New Roman" w:eastAsia="Times New Roman" w:hAnsi="Times New Roman" w:cs="Times New Roman"/>
                <w:sz w:val="21"/>
                <w:szCs w:val="21"/>
                <w:lang w:eastAsia="en-IN"/>
              </w:rPr>
              <w:t xml:space="preserve">Growth is </w:t>
            </w:r>
            <w:proofErr w:type="spellStart"/>
            <w:r w:rsidRPr="00D17B5C">
              <w:rPr>
                <w:rFonts w:ascii="Times New Roman" w:eastAsia="Times New Roman" w:hAnsi="Times New Roman" w:cs="Times New Roman"/>
                <w:sz w:val="21"/>
                <w:szCs w:val="21"/>
                <w:lang w:eastAsia="en-IN"/>
              </w:rPr>
              <w:t>fueled</w:t>
            </w:r>
            <w:proofErr w:type="spellEnd"/>
            <w:r w:rsidRPr="00D17B5C">
              <w:rPr>
                <w:rFonts w:ascii="Times New Roman" w:eastAsia="Times New Roman" w:hAnsi="Times New Roman" w:cs="Times New Roman"/>
                <w:sz w:val="21"/>
                <w:szCs w:val="21"/>
                <w:lang w:eastAsia="en-IN"/>
              </w:rPr>
              <w:t xml:space="preserve"> by </w:t>
            </w:r>
            <w:r w:rsidRPr="00D17B5C">
              <w:rPr>
                <w:rFonts w:ascii="Times New Roman" w:eastAsia="Times New Roman" w:hAnsi="Times New Roman" w:cs="Times New Roman"/>
                <w:i/>
                <w:iCs/>
                <w:sz w:val="21"/>
                <w:szCs w:val="21"/>
                <w:lang w:eastAsia="en-IN"/>
              </w:rPr>
              <w:t>rising neonatal care demand, advanced materials, and AI-based monitoring innovations</w:t>
            </w:r>
            <w:r w:rsidRPr="00D17B5C">
              <w:rPr>
                <w:rFonts w:ascii="Times New Roman" w:eastAsia="Times New Roman" w:hAnsi="Times New Roman" w:cs="Times New Roman"/>
                <w:sz w:val="21"/>
                <w:szCs w:val="21"/>
                <w:lang w:eastAsia="en-IN"/>
              </w:rPr>
              <w:t>.</w:t>
            </w:r>
          </w:p>
        </w:tc>
      </w:tr>
    </w:tbl>
    <w:p w14:paraId="4F8BF121"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423773C8">
          <v:rect id="_x0000_i1100" style="width:0;height:0" o:hralign="center" o:hrstd="t" o:hrnoshade="t" o:hr="t" fillcolor="#0d0d0d" stroked="f"/>
        </w:pict>
      </w:r>
    </w:p>
    <w:p w14:paraId="46AE5EF9"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Emoji" w:eastAsia="Times New Roman" w:hAnsi="Segoe UI Emoji" w:cs="Segoe UI Emoji"/>
          <w:b/>
          <w:bCs/>
          <w:color w:val="0D0D0D"/>
          <w:sz w:val="30"/>
          <w:szCs w:val="30"/>
          <w:lang w:eastAsia="en-IN"/>
        </w:rPr>
        <w:t>🧩</w:t>
      </w:r>
      <w:r w:rsidRPr="00D17B5C">
        <w:rPr>
          <w:rFonts w:ascii="Segoe UI" w:eastAsia="Times New Roman" w:hAnsi="Segoe UI" w:cs="Segoe UI"/>
          <w:b/>
          <w:bCs/>
          <w:color w:val="0D0D0D"/>
          <w:sz w:val="30"/>
          <w:szCs w:val="30"/>
          <w:lang w:eastAsia="en-IN"/>
        </w:rPr>
        <w:t> D. JSON-LD Schema Markup</w:t>
      </w:r>
    </w:p>
    <w:p w14:paraId="2A7E4416"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1. Breadcrumb Schema</w:t>
      </w:r>
    </w:p>
    <w:p w14:paraId="4906BA5C" w14:textId="77777777" w:rsidR="00D17B5C" w:rsidRPr="00D17B5C" w:rsidRDefault="00D17B5C" w:rsidP="00D17B5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D17B5C">
        <w:rPr>
          <w:rFonts w:ascii="Segoe UI" w:eastAsia="Times New Roman" w:hAnsi="Segoe UI" w:cs="Segoe UI"/>
          <w:color w:val="5D5D5D"/>
          <w:sz w:val="18"/>
          <w:szCs w:val="18"/>
          <w:lang w:eastAsia="en-IN"/>
        </w:rPr>
        <w:t>json</w:t>
      </w:r>
    </w:p>
    <w:p w14:paraId="2228485F" w14:textId="77777777" w:rsidR="00D17B5C" w:rsidRPr="00D17B5C" w:rsidRDefault="00D17B5C" w:rsidP="00D17B5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D17B5C">
        <w:rPr>
          <w:rFonts w:ascii="Segoe UI" w:eastAsia="Times New Roman" w:hAnsi="Segoe UI" w:cs="Segoe UI"/>
          <w:color w:val="5D5D5D"/>
          <w:sz w:val="18"/>
          <w:szCs w:val="18"/>
          <w:lang w:eastAsia="en-IN"/>
        </w:rPr>
        <w:t>Copy code</w:t>
      </w:r>
    </w:p>
    <w:p w14:paraId="7E6D1C08" w14:textId="2911D533" w:rsidR="00D17B5C" w:rsidRPr="00D17B5C" w:rsidRDefault="00D17B5C" w:rsidP="00D17B5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"@context"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"https://schema.org"</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w:t>
      </w:r>
      <w:proofErr w:type="spellStart"/>
      <w:r w:rsidRPr="00D17B5C">
        <w:rPr>
          <w:rFonts w:ascii="Courier New" w:eastAsia="Times New Roman" w:hAnsi="Courier New" w:cs="Courier New"/>
          <w:color w:val="50A14F"/>
          <w:sz w:val="20"/>
          <w:szCs w:val="20"/>
          <w:lang w:eastAsia="en-IN"/>
        </w:rPr>
        <w:t>BreadcrumbList</w:t>
      </w:r>
      <w:proofErr w:type="spellEnd"/>
      <w:r w:rsidRPr="00D17B5C">
        <w:rPr>
          <w:rFonts w:ascii="Courier New" w:eastAsia="Times New Roman" w:hAnsi="Courier New" w:cs="Courier New"/>
          <w:color w:val="50A14F"/>
          <w:sz w:val="20"/>
          <w:szCs w:val="20"/>
          <w:lang w:eastAsia="en-IN"/>
        </w:rPr>
        <w: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w:t>
      </w:r>
      <w:proofErr w:type="spellStart"/>
      <w:r w:rsidRPr="00D17B5C">
        <w:rPr>
          <w:rFonts w:ascii="Courier New" w:eastAsia="Times New Roman" w:hAnsi="Courier New" w:cs="Courier New"/>
          <w:color w:val="986801"/>
          <w:sz w:val="20"/>
          <w:szCs w:val="20"/>
          <w:lang w:eastAsia="en-IN"/>
        </w:rPr>
        <w:t>itemListElement</w:t>
      </w:r>
      <w:proofErr w:type="spellEnd"/>
      <w:r w:rsidRPr="00D17B5C">
        <w:rPr>
          <w:rFonts w:ascii="Courier New" w:eastAsia="Times New Roman" w:hAnsi="Courier New" w:cs="Courier New"/>
          <w:color w:val="986801"/>
          <w:sz w:val="20"/>
          <w:szCs w:val="20"/>
          <w:lang w:eastAsia="en-IN"/>
        </w:rPr>
        <w:t>"</w:t>
      </w:r>
      <w:r w:rsidRPr="00D17B5C">
        <w:rPr>
          <w:rFonts w:ascii="Courier New" w:eastAsia="Times New Roman" w:hAnsi="Courier New" w:cs="Courier New"/>
          <w:color w:val="383A42"/>
          <w:sz w:val="20"/>
          <w:szCs w:val="20"/>
          <w:lang w:eastAsia="en-IN"/>
        </w:rPr>
        <w:t xml:space="preserve">: [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w:t>
      </w:r>
      <w:proofErr w:type="spellStart"/>
      <w:r w:rsidRPr="00D17B5C">
        <w:rPr>
          <w:rFonts w:ascii="Courier New" w:eastAsia="Times New Roman" w:hAnsi="Courier New" w:cs="Courier New"/>
          <w:color w:val="50A14F"/>
          <w:sz w:val="20"/>
          <w:szCs w:val="20"/>
          <w:lang w:eastAsia="en-IN"/>
        </w:rPr>
        <w:t>ListItem</w:t>
      </w:r>
      <w:proofErr w:type="spellEnd"/>
      <w:r w:rsidRPr="00D17B5C">
        <w:rPr>
          <w:rFonts w:ascii="Courier New" w:eastAsia="Times New Roman" w:hAnsi="Courier New" w:cs="Courier New"/>
          <w:color w:val="50A14F"/>
          <w:sz w:val="20"/>
          <w:szCs w:val="20"/>
          <w:lang w:eastAsia="en-IN"/>
        </w:rPr>
        <w: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"position"</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1</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"name"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"Home"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"item"</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"https://www.strategicmarketresearch.com/"</w:t>
      </w:r>
      <w:r w:rsidRPr="00D17B5C">
        <w:rPr>
          <w:rFonts w:ascii="Courier New" w:eastAsia="Times New Roman" w:hAnsi="Courier New" w:cs="Courier New"/>
          <w:color w:val="383A42"/>
          <w:sz w:val="20"/>
          <w:szCs w:val="20"/>
          <w:lang w:eastAsia="en-IN"/>
        </w:rPr>
        <w:t xml:space="preserve"> },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w:t>
      </w:r>
      <w:proofErr w:type="spellStart"/>
      <w:r w:rsidRPr="00D17B5C">
        <w:rPr>
          <w:rFonts w:ascii="Courier New" w:eastAsia="Times New Roman" w:hAnsi="Courier New" w:cs="Courier New"/>
          <w:color w:val="50A14F"/>
          <w:sz w:val="20"/>
          <w:szCs w:val="20"/>
          <w:lang w:eastAsia="en-IN"/>
        </w:rPr>
        <w:t>ListItem</w:t>
      </w:r>
      <w:proofErr w:type="spellEnd"/>
      <w:r w:rsidRPr="00D17B5C">
        <w:rPr>
          <w:rFonts w:ascii="Courier New" w:eastAsia="Times New Roman" w:hAnsi="Courier New" w:cs="Courier New"/>
          <w:color w:val="50A14F"/>
          <w:sz w:val="20"/>
          <w:szCs w:val="20"/>
          <w:lang w:eastAsia="en-IN"/>
        </w:rPr>
        <w: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"position"</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2</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"name"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w:t>
      </w:r>
      <w:r>
        <w:rPr>
          <w:rFonts w:ascii="Courier New" w:eastAsia="Times New Roman" w:hAnsi="Courier New" w:cs="Courier New"/>
          <w:color w:val="50A14F"/>
          <w:sz w:val="20"/>
          <w:szCs w:val="20"/>
          <w:lang w:eastAsia="en-IN"/>
        </w:rPr>
        <w:t>Healthcare</w:t>
      </w:r>
      <w:r w:rsidRPr="00D17B5C">
        <w:rPr>
          <w:rFonts w:ascii="Courier New" w:eastAsia="Times New Roman" w:hAnsi="Courier New" w:cs="Courier New"/>
          <w:color w:val="50A14F"/>
          <w:sz w:val="20"/>
          <w:szCs w:val="20"/>
          <w:lang w:eastAsia="en-IN"/>
        </w:rPr>
        <w: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"item"</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"https://www.strategicmarketresearch.com/reports/</w:t>
      </w:r>
      <w:r>
        <w:rPr>
          <w:rFonts w:ascii="Courier New" w:eastAsia="Times New Roman" w:hAnsi="Courier New" w:cs="Courier New"/>
          <w:color w:val="50A14F"/>
          <w:sz w:val="20"/>
          <w:szCs w:val="20"/>
          <w:lang w:eastAsia="en-IN"/>
        </w:rPr>
        <w:t>healthcare</w:t>
      </w:r>
      <w:r w:rsidRPr="00D17B5C">
        <w:rPr>
          <w:rFonts w:ascii="Courier New" w:eastAsia="Times New Roman" w:hAnsi="Courier New" w:cs="Courier New"/>
          <w:color w:val="50A14F"/>
          <w:sz w:val="20"/>
          <w:szCs w:val="20"/>
          <w:lang w:eastAsia="en-IN"/>
        </w:rPr>
        <w:t>"</w:t>
      </w:r>
      <w:r w:rsidRPr="00D17B5C">
        <w:rPr>
          <w:rFonts w:ascii="Courier New" w:eastAsia="Times New Roman" w:hAnsi="Courier New" w:cs="Courier New"/>
          <w:color w:val="383A42"/>
          <w:sz w:val="20"/>
          <w:szCs w:val="20"/>
          <w:lang w:eastAsia="en-IN"/>
        </w:rPr>
        <w:t xml:space="preserve"> },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w:t>
      </w:r>
      <w:proofErr w:type="spellStart"/>
      <w:r w:rsidRPr="00D17B5C">
        <w:rPr>
          <w:rFonts w:ascii="Courier New" w:eastAsia="Times New Roman" w:hAnsi="Courier New" w:cs="Courier New"/>
          <w:color w:val="50A14F"/>
          <w:sz w:val="20"/>
          <w:szCs w:val="20"/>
          <w:lang w:eastAsia="en-IN"/>
        </w:rPr>
        <w:t>ListItem</w:t>
      </w:r>
      <w:proofErr w:type="spellEnd"/>
      <w:r w:rsidRPr="00D17B5C">
        <w:rPr>
          <w:rFonts w:ascii="Courier New" w:eastAsia="Times New Roman" w:hAnsi="Courier New" w:cs="Courier New"/>
          <w:color w:val="50A14F"/>
          <w:sz w:val="20"/>
          <w:szCs w:val="20"/>
          <w:lang w:eastAsia="en-IN"/>
        </w:rPr>
        <w: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"position"</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3</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"name"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w:t>
      </w:r>
      <w:proofErr w:type="spellStart"/>
      <w:r w:rsidRPr="00D17B5C">
        <w:rPr>
          <w:rFonts w:ascii="Courier New" w:eastAsia="Times New Roman" w:hAnsi="Courier New" w:cs="Courier New"/>
          <w:color w:val="50A14F"/>
          <w:sz w:val="20"/>
          <w:szCs w:val="20"/>
          <w:lang w:eastAsia="en-IN"/>
        </w:rPr>
        <w:t>Pediatric</w:t>
      </w:r>
      <w:proofErr w:type="spellEnd"/>
      <w:r w:rsidRPr="00D17B5C">
        <w:rPr>
          <w:rFonts w:ascii="Courier New" w:eastAsia="Times New Roman" w:hAnsi="Courier New" w:cs="Courier New"/>
          <w:color w:val="50A14F"/>
          <w:sz w:val="20"/>
          <w:szCs w:val="20"/>
          <w:lang w:eastAsia="en-IN"/>
        </w:rPr>
        <w:t xml:space="preserve"> Catheter Market Report 2030"</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"item"</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"https://www.strategicmarketresearch.com/market-report/pediatric-catheter"</w:t>
      </w:r>
      <w:r w:rsidRPr="00D17B5C">
        <w:rPr>
          <w:rFonts w:ascii="Courier New" w:eastAsia="Times New Roman" w:hAnsi="Courier New" w:cs="Courier New"/>
          <w:color w:val="383A42"/>
          <w:sz w:val="20"/>
          <w:szCs w:val="20"/>
          <w:lang w:eastAsia="en-IN"/>
        </w:rPr>
        <w:t xml:space="preserve"> } ] } </w:t>
      </w:r>
    </w:p>
    <w:p w14:paraId="3AD94F99"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646191DA">
          <v:rect id="_x0000_i1101" style="width:0;height:0" o:hralign="center" o:hrstd="t" o:hrnoshade="t" o:hr="t" fillcolor="#0d0d0d" stroked="f"/>
        </w:pict>
      </w:r>
    </w:p>
    <w:p w14:paraId="3DCF819D"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2. FAQ Schema</w:t>
      </w:r>
    </w:p>
    <w:p w14:paraId="5CAC467D" w14:textId="77777777" w:rsidR="00D17B5C" w:rsidRPr="00D17B5C" w:rsidRDefault="00D17B5C" w:rsidP="00D17B5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D17B5C">
        <w:rPr>
          <w:rFonts w:ascii="Segoe UI" w:eastAsia="Times New Roman" w:hAnsi="Segoe UI" w:cs="Segoe UI"/>
          <w:color w:val="5D5D5D"/>
          <w:sz w:val="18"/>
          <w:szCs w:val="18"/>
          <w:lang w:eastAsia="en-IN"/>
        </w:rPr>
        <w:t>json</w:t>
      </w:r>
    </w:p>
    <w:p w14:paraId="58191D2C" w14:textId="77777777" w:rsidR="00D17B5C" w:rsidRPr="00D17B5C" w:rsidRDefault="00D17B5C" w:rsidP="00D17B5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D17B5C">
        <w:rPr>
          <w:rFonts w:ascii="Segoe UI" w:eastAsia="Times New Roman" w:hAnsi="Segoe UI" w:cs="Segoe UI"/>
          <w:color w:val="5D5D5D"/>
          <w:sz w:val="18"/>
          <w:szCs w:val="18"/>
          <w:lang w:eastAsia="en-IN"/>
        </w:rPr>
        <w:t>Copy code</w:t>
      </w:r>
    </w:p>
    <w:p w14:paraId="5681132D" w14:textId="77777777" w:rsidR="00D17B5C" w:rsidRPr="00D17B5C" w:rsidRDefault="00D17B5C" w:rsidP="00D17B5C">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"@context"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"https://schema.org"</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w:t>
      </w:r>
      <w:proofErr w:type="spellStart"/>
      <w:r w:rsidRPr="00D17B5C">
        <w:rPr>
          <w:rFonts w:ascii="Courier New" w:eastAsia="Times New Roman" w:hAnsi="Courier New" w:cs="Courier New"/>
          <w:color w:val="50A14F"/>
          <w:sz w:val="20"/>
          <w:szCs w:val="20"/>
          <w:lang w:eastAsia="en-IN"/>
        </w:rPr>
        <w:t>FAQPage</w:t>
      </w:r>
      <w:proofErr w:type="spellEnd"/>
      <w:r w:rsidRPr="00D17B5C">
        <w:rPr>
          <w:rFonts w:ascii="Courier New" w:eastAsia="Times New Roman" w:hAnsi="Courier New" w:cs="Courier New"/>
          <w:color w:val="50A14F"/>
          <w:sz w:val="20"/>
          <w:szCs w:val="20"/>
          <w:lang w:eastAsia="en-IN"/>
        </w:rPr>
        <w: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w:t>
      </w:r>
      <w:proofErr w:type="spellStart"/>
      <w:r w:rsidRPr="00D17B5C">
        <w:rPr>
          <w:rFonts w:ascii="Courier New" w:eastAsia="Times New Roman" w:hAnsi="Courier New" w:cs="Courier New"/>
          <w:color w:val="986801"/>
          <w:sz w:val="20"/>
          <w:szCs w:val="20"/>
          <w:lang w:eastAsia="en-IN"/>
        </w:rPr>
        <w:t>mainEntity</w:t>
      </w:r>
      <w:proofErr w:type="spellEnd"/>
      <w:r w:rsidRPr="00D17B5C">
        <w:rPr>
          <w:rFonts w:ascii="Courier New" w:eastAsia="Times New Roman" w:hAnsi="Courier New" w:cs="Courier New"/>
          <w:color w:val="986801"/>
          <w:sz w:val="20"/>
          <w:szCs w:val="20"/>
          <w:lang w:eastAsia="en-IN"/>
        </w:rPr>
        <w:t>"</w:t>
      </w:r>
      <w:r w:rsidRPr="00D17B5C">
        <w:rPr>
          <w:rFonts w:ascii="Courier New" w:eastAsia="Times New Roman" w:hAnsi="Courier New" w:cs="Courier New"/>
          <w:color w:val="383A42"/>
          <w:sz w:val="20"/>
          <w:szCs w:val="20"/>
          <w:lang w:eastAsia="en-IN"/>
        </w:rPr>
        <w:t xml:space="preserve">: [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"Question"</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"name"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 xml:space="preserve">"How big is the </w:t>
      </w:r>
      <w:proofErr w:type="spellStart"/>
      <w:r w:rsidRPr="00D17B5C">
        <w:rPr>
          <w:rFonts w:ascii="Courier New" w:eastAsia="Times New Roman" w:hAnsi="Courier New" w:cs="Courier New"/>
          <w:color w:val="50A14F"/>
          <w:sz w:val="20"/>
          <w:szCs w:val="20"/>
          <w:lang w:eastAsia="en-IN"/>
        </w:rPr>
        <w:t>pediatric</w:t>
      </w:r>
      <w:proofErr w:type="spellEnd"/>
      <w:r w:rsidRPr="00D17B5C">
        <w:rPr>
          <w:rFonts w:ascii="Courier New" w:eastAsia="Times New Roman" w:hAnsi="Courier New" w:cs="Courier New"/>
          <w:color w:val="50A14F"/>
          <w:sz w:val="20"/>
          <w:szCs w:val="20"/>
          <w:lang w:eastAsia="en-IN"/>
        </w:rPr>
        <w:t xml:space="preserve"> catheter market?"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w:t>
      </w:r>
      <w:proofErr w:type="spellStart"/>
      <w:r w:rsidRPr="00D17B5C">
        <w:rPr>
          <w:rFonts w:ascii="Courier New" w:eastAsia="Times New Roman" w:hAnsi="Courier New" w:cs="Courier New"/>
          <w:color w:val="986801"/>
          <w:sz w:val="20"/>
          <w:szCs w:val="20"/>
          <w:lang w:eastAsia="en-IN"/>
        </w:rPr>
        <w:t>acceptedAnswer</w:t>
      </w:r>
      <w:proofErr w:type="spellEnd"/>
      <w:r w:rsidRPr="00D17B5C">
        <w:rPr>
          <w:rFonts w:ascii="Courier New" w:eastAsia="Times New Roman" w:hAnsi="Courier New" w:cs="Courier New"/>
          <w:color w:val="986801"/>
          <w:sz w:val="20"/>
          <w:szCs w:val="20"/>
          <w:lang w:eastAsia="en-IN"/>
        </w:rPr>
        <w:t>"</w:t>
      </w:r>
      <w:r w:rsidRPr="00D17B5C">
        <w:rPr>
          <w:rFonts w:ascii="Courier New" w:eastAsia="Times New Roman" w:hAnsi="Courier New" w:cs="Courier New"/>
          <w:color w:val="383A42"/>
          <w:sz w:val="20"/>
          <w:szCs w:val="20"/>
          <w:lang w:eastAsia="en-IN"/>
        </w:rPr>
        <w:t xml:space="preserve">: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"Answer"</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"text"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 xml:space="preserve">"The global </w:t>
      </w:r>
      <w:proofErr w:type="spellStart"/>
      <w:r w:rsidRPr="00D17B5C">
        <w:rPr>
          <w:rFonts w:ascii="Courier New" w:eastAsia="Times New Roman" w:hAnsi="Courier New" w:cs="Courier New"/>
          <w:color w:val="50A14F"/>
          <w:sz w:val="20"/>
          <w:szCs w:val="20"/>
          <w:lang w:eastAsia="en-IN"/>
        </w:rPr>
        <w:t>pediatric</w:t>
      </w:r>
      <w:proofErr w:type="spellEnd"/>
      <w:r w:rsidRPr="00D17B5C">
        <w:rPr>
          <w:rFonts w:ascii="Courier New" w:eastAsia="Times New Roman" w:hAnsi="Courier New" w:cs="Courier New"/>
          <w:color w:val="50A14F"/>
          <w:sz w:val="20"/>
          <w:szCs w:val="20"/>
          <w:lang w:eastAsia="en-IN"/>
        </w:rPr>
        <w:t xml:space="preserve"> catheter market was valued at USD 2.36 billion in 2024."</w:t>
      </w:r>
      <w:r w:rsidRPr="00D17B5C">
        <w:rPr>
          <w:rFonts w:ascii="Courier New" w:eastAsia="Times New Roman" w:hAnsi="Courier New" w:cs="Courier New"/>
          <w:color w:val="383A42"/>
          <w:sz w:val="20"/>
          <w:szCs w:val="20"/>
          <w:lang w:eastAsia="en-IN"/>
        </w:rPr>
        <w:t xml:space="preserve"> } },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"Question"</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"name"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 xml:space="preserve">"What is the CAGR for the </w:t>
      </w:r>
      <w:proofErr w:type="spellStart"/>
      <w:r w:rsidRPr="00D17B5C">
        <w:rPr>
          <w:rFonts w:ascii="Courier New" w:eastAsia="Times New Roman" w:hAnsi="Courier New" w:cs="Courier New"/>
          <w:color w:val="50A14F"/>
          <w:sz w:val="20"/>
          <w:szCs w:val="20"/>
          <w:lang w:eastAsia="en-IN"/>
        </w:rPr>
        <w:t>pediatric</w:t>
      </w:r>
      <w:proofErr w:type="spellEnd"/>
      <w:r w:rsidRPr="00D17B5C">
        <w:rPr>
          <w:rFonts w:ascii="Courier New" w:eastAsia="Times New Roman" w:hAnsi="Courier New" w:cs="Courier New"/>
          <w:color w:val="50A14F"/>
          <w:sz w:val="20"/>
          <w:szCs w:val="20"/>
          <w:lang w:eastAsia="en-IN"/>
        </w:rPr>
        <w:t xml:space="preserve"> catheter market during the forecast period?"</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w:t>
      </w:r>
      <w:proofErr w:type="spellStart"/>
      <w:r w:rsidRPr="00D17B5C">
        <w:rPr>
          <w:rFonts w:ascii="Courier New" w:eastAsia="Times New Roman" w:hAnsi="Courier New" w:cs="Courier New"/>
          <w:color w:val="986801"/>
          <w:sz w:val="20"/>
          <w:szCs w:val="20"/>
          <w:lang w:eastAsia="en-IN"/>
        </w:rPr>
        <w:t>acceptedAnswer</w:t>
      </w:r>
      <w:proofErr w:type="spellEnd"/>
      <w:r w:rsidRPr="00D17B5C">
        <w:rPr>
          <w:rFonts w:ascii="Courier New" w:eastAsia="Times New Roman" w:hAnsi="Courier New" w:cs="Courier New"/>
          <w:color w:val="986801"/>
          <w:sz w:val="20"/>
          <w:szCs w:val="20"/>
          <w:lang w:eastAsia="en-IN"/>
        </w:rPr>
        <w:t>"</w:t>
      </w:r>
      <w:r w:rsidRPr="00D17B5C">
        <w:rPr>
          <w:rFonts w:ascii="Courier New" w:eastAsia="Times New Roman" w:hAnsi="Courier New" w:cs="Courier New"/>
          <w:color w:val="383A42"/>
          <w:sz w:val="20"/>
          <w:szCs w:val="20"/>
          <w:lang w:eastAsia="en-IN"/>
        </w:rPr>
        <w:t xml:space="preserve">: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"Answer"</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"text"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"The market is expected to grow at a CAGR of 7.4% from 2024 to 2030."</w:t>
      </w:r>
      <w:r w:rsidRPr="00D17B5C">
        <w:rPr>
          <w:rFonts w:ascii="Courier New" w:eastAsia="Times New Roman" w:hAnsi="Courier New" w:cs="Courier New"/>
          <w:color w:val="383A42"/>
          <w:sz w:val="20"/>
          <w:szCs w:val="20"/>
          <w:lang w:eastAsia="en-IN"/>
        </w:rPr>
        <w:t xml:space="preserve"> } },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"Question"</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"name"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 xml:space="preserve">"Who are the major players in the </w:t>
      </w:r>
      <w:proofErr w:type="spellStart"/>
      <w:r w:rsidRPr="00D17B5C">
        <w:rPr>
          <w:rFonts w:ascii="Courier New" w:eastAsia="Times New Roman" w:hAnsi="Courier New" w:cs="Courier New"/>
          <w:color w:val="50A14F"/>
          <w:sz w:val="20"/>
          <w:szCs w:val="20"/>
          <w:lang w:eastAsia="en-IN"/>
        </w:rPr>
        <w:t>pediatric</w:t>
      </w:r>
      <w:proofErr w:type="spellEnd"/>
      <w:r w:rsidRPr="00D17B5C">
        <w:rPr>
          <w:rFonts w:ascii="Courier New" w:eastAsia="Times New Roman" w:hAnsi="Courier New" w:cs="Courier New"/>
          <w:color w:val="50A14F"/>
          <w:sz w:val="20"/>
          <w:szCs w:val="20"/>
          <w:lang w:eastAsia="en-IN"/>
        </w:rPr>
        <w:t xml:space="preserve"> catheter market?"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w:t>
      </w:r>
      <w:proofErr w:type="spellStart"/>
      <w:r w:rsidRPr="00D17B5C">
        <w:rPr>
          <w:rFonts w:ascii="Courier New" w:eastAsia="Times New Roman" w:hAnsi="Courier New" w:cs="Courier New"/>
          <w:color w:val="986801"/>
          <w:sz w:val="20"/>
          <w:szCs w:val="20"/>
          <w:lang w:eastAsia="en-IN"/>
        </w:rPr>
        <w:t>acceptedAnswer</w:t>
      </w:r>
      <w:proofErr w:type="spellEnd"/>
      <w:r w:rsidRPr="00D17B5C">
        <w:rPr>
          <w:rFonts w:ascii="Courier New" w:eastAsia="Times New Roman" w:hAnsi="Courier New" w:cs="Courier New"/>
          <w:color w:val="986801"/>
          <w:sz w:val="20"/>
          <w:szCs w:val="20"/>
          <w:lang w:eastAsia="en-IN"/>
        </w:rPr>
        <w:t>"</w:t>
      </w:r>
      <w:r w:rsidRPr="00D17B5C">
        <w:rPr>
          <w:rFonts w:ascii="Courier New" w:eastAsia="Times New Roman" w:hAnsi="Courier New" w:cs="Courier New"/>
          <w:color w:val="383A42"/>
          <w:sz w:val="20"/>
          <w:szCs w:val="20"/>
          <w:lang w:eastAsia="en-IN"/>
        </w:rPr>
        <w:t xml:space="preserve">: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"Answer"</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"text"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 xml:space="preserve">"Leading players include B. Braun, Teleflex, Smiths Medical, </w:t>
      </w:r>
      <w:proofErr w:type="spellStart"/>
      <w:r w:rsidRPr="00D17B5C">
        <w:rPr>
          <w:rFonts w:ascii="Courier New" w:eastAsia="Times New Roman" w:hAnsi="Courier New" w:cs="Courier New"/>
          <w:color w:val="50A14F"/>
          <w:sz w:val="20"/>
          <w:szCs w:val="20"/>
          <w:lang w:eastAsia="en-IN"/>
        </w:rPr>
        <w:t>Vygon</w:t>
      </w:r>
      <w:proofErr w:type="spellEnd"/>
      <w:r w:rsidRPr="00D17B5C">
        <w:rPr>
          <w:rFonts w:ascii="Courier New" w:eastAsia="Times New Roman" w:hAnsi="Courier New" w:cs="Courier New"/>
          <w:color w:val="50A14F"/>
          <w:sz w:val="20"/>
          <w:szCs w:val="20"/>
          <w:lang w:eastAsia="en-IN"/>
        </w:rPr>
        <w:t>, and Cardinal Health."</w:t>
      </w:r>
      <w:r w:rsidRPr="00D17B5C">
        <w:rPr>
          <w:rFonts w:ascii="Courier New" w:eastAsia="Times New Roman" w:hAnsi="Courier New" w:cs="Courier New"/>
          <w:color w:val="383A42"/>
          <w:sz w:val="20"/>
          <w:szCs w:val="20"/>
          <w:lang w:eastAsia="en-IN"/>
        </w:rPr>
        <w:t xml:space="preserve"> } },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"Question"</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"name"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 xml:space="preserve">"Which region dominates the </w:t>
      </w:r>
      <w:proofErr w:type="spellStart"/>
      <w:r w:rsidRPr="00D17B5C">
        <w:rPr>
          <w:rFonts w:ascii="Courier New" w:eastAsia="Times New Roman" w:hAnsi="Courier New" w:cs="Courier New"/>
          <w:color w:val="50A14F"/>
          <w:sz w:val="20"/>
          <w:szCs w:val="20"/>
          <w:lang w:eastAsia="en-IN"/>
        </w:rPr>
        <w:t>pediatric</w:t>
      </w:r>
      <w:proofErr w:type="spellEnd"/>
      <w:r w:rsidRPr="00D17B5C">
        <w:rPr>
          <w:rFonts w:ascii="Courier New" w:eastAsia="Times New Roman" w:hAnsi="Courier New" w:cs="Courier New"/>
          <w:color w:val="50A14F"/>
          <w:sz w:val="20"/>
          <w:szCs w:val="20"/>
          <w:lang w:eastAsia="en-IN"/>
        </w:rPr>
        <w:t xml:space="preserve"> catheter market?"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w:t>
      </w:r>
      <w:proofErr w:type="spellStart"/>
      <w:r w:rsidRPr="00D17B5C">
        <w:rPr>
          <w:rFonts w:ascii="Courier New" w:eastAsia="Times New Roman" w:hAnsi="Courier New" w:cs="Courier New"/>
          <w:color w:val="986801"/>
          <w:sz w:val="20"/>
          <w:szCs w:val="20"/>
          <w:lang w:eastAsia="en-IN"/>
        </w:rPr>
        <w:t>acceptedAnswer</w:t>
      </w:r>
      <w:proofErr w:type="spellEnd"/>
      <w:r w:rsidRPr="00D17B5C">
        <w:rPr>
          <w:rFonts w:ascii="Courier New" w:eastAsia="Times New Roman" w:hAnsi="Courier New" w:cs="Courier New"/>
          <w:color w:val="986801"/>
          <w:sz w:val="20"/>
          <w:szCs w:val="20"/>
          <w:lang w:eastAsia="en-IN"/>
        </w:rPr>
        <w:t>"</w:t>
      </w:r>
      <w:r w:rsidRPr="00D17B5C">
        <w:rPr>
          <w:rFonts w:ascii="Courier New" w:eastAsia="Times New Roman" w:hAnsi="Courier New" w:cs="Courier New"/>
          <w:color w:val="383A42"/>
          <w:sz w:val="20"/>
          <w:szCs w:val="20"/>
          <w:lang w:eastAsia="en-IN"/>
        </w:rPr>
        <w:t xml:space="preserve">: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"Answer"</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"text"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"North America leads due to mature NICU infrastructure and regulatory incentives."</w:t>
      </w:r>
      <w:r w:rsidRPr="00D17B5C">
        <w:rPr>
          <w:rFonts w:ascii="Courier New" w:eastAsia="Times New Roman" w:hAnsi="Courier New" w:cs="Courier New"/>
          <w:color w:val="383A42"/>
          <w:sz w:val="20"/>
          <w:szCs w:val="20"/>
          <w:lang w:eastAsia="en-IN"/>
        </w:rPr>
        <w:t xml:space="preserve"> } }, { </w:t>
      </w:r>
      <w:r w:rsidRPr="00D17B5C">
        <w:rPr>
          <w:rFonts w:ascii="Courier New" w:eastAsia="Times New Roman" w:hAnsi="Courier New" w:cs="Courier New"/>
          <w:color w:val="986801"/>
          <w:sz w:val="20"/>
          <w:szCs w:val="20"/>
          <w:lang w:eastAsia="en-IN"/>
        </w:rPr>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"Question"</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"name"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 xml:space="preserve">"What factors are driving the </w:t>
      </w:r>
      <w:proofErr w:type="spellStart"/>
      <w:r w:rsidRPr="00D17B5C">
        <w:rPr>
          <w:rFonts w:ascii="Courier New" w:eastAsia="Times New Roman" w:hAnsi="Courier New" w:cs="Courier New"/>
          <w:color w:val="50A14F"/>
          <w:sz w:val="20"/>
          <w:szCs w:val="20"/>
          <w:lang w:eastAsia="en-IN"/>
        </w:rPr>
        <w:t>pediatric</w:t>
      </w:r>
      <w:proofErr w:type="spellEnd"/>
      <w:r w:rsidRPr="00D17B5C">
        <w:rPr>
          <w:rFonts w:ascii="Courier New" w:eastAsia="Times New Roman" w:hAnsi="Courier New" w:cs="Courier New"/>
          <w:color w:val="50A14F"/>
          <w:sz w:val="20"/>
          <w:szCs w:val="20"/>
          <w:lang w:eastAsia="en-IN"/>
        </w:rPr>
        <w:t xml:space="preserve"> catheter market?"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w:t>
      </w:r>
      <w:proofErr w:type="spellStart"/>
      <w:r w:rsidRPr="00D17B5C">
        <w:rPr>
          <w:rFonts w:ascii="Courier New" w:eastAsia="Times New Roman" w:hAnsi="Courier New" w:cs="Courier New"/>
          <w:color w:val="986801"/>
          <w:sz w:val="20"/>
          <w:szCs w:val="20"/>
          <w:lang w:eastAsia="en-IN"/>
        </w:rPr>
        <w:t>acceptedAnswer</w:t>
      </w:r>
      <w:proofErr w:type="spellEnd"/>
      <w:r w:rsidRPr="00D17B5C">
        <w:rPr>
          <w:rFonts w:ascii="Courier New" w:eastAsia="Times New Roman" w:hAnsi="Courier New" w:cs="Courier New"/>
          <w:color w:val="986801"/>
          <w:sz w:val="20"/>
          <w:szCs w:val="20"/>
          <w:lang w:eastAsia="en-IN"/>
        </w:rPr>
        <w:t>"</w:t>
      </w:r>
      <w:r w:rsidRPr="00D17B5C">
        <w:rPr>
          <w:rFonts w:ascii="Courier New" w:eastAsia="Times New Roman" w:hAnsi="Courier New" w:cs="Courier New"/>
          <w:color w:val="383A42"/>
          <w:sz w:val="20"/>
          <w:szCs w:val="20"/>
          <w:lang w:eastAsia="en-IN"/>
        </w:rPr>
        <w:t xml:space="preserve">: { </w:t>
      </w:r>
      <w:r w:rsidRPr="00D17B5C">
        <w:rPr>
          <w:rFonts w:ascii="Courier New" w:eastAsia="Times New Roman" w:hAnsi="Courier New" w:cs="Courier New"/>
          <w:color w:val="986801"/>
          <w:sz w:val="20"/>
          <w:szCs w:val="20"/>
          <w:lang w:eastAsia="en-IN"/>
        </w:rPr>
        <w:lastRenderedPageBreak/>
        <w:t>"@type"</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"Answer"</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986801"/>
          <w:sz w:val="20"/>
          <w:szCs w:val="20"/>
          <w:lang w:eastAsia="en-IN"/>
        </w:rPr>
        <w:t>"text"</w:t>
      </w:r>
      <w:r w:rsidRPr="00D17B5C">
        <w:rPr>
          <w:rFonts w:ascii="Courier New" w:eastAsia="Times New Roman" w:hAnsi="Courier New" w:cs="Courier New"/>
          <w:color w:val="383A42"/>
          <w:sz w:val="20"/>
          <w:szCs w:val="20"/>
          <w:lang w:eastAsia="en-IN"/>
        </w:rPr>
        <w:t xml:space="preserve">: </w:t>
      </w:r>
      <w:r w:rsidRPr="00D17B5C">
        <w:rPr>
          <w:rFonts w:ascii="Courier New" w:eastAsia="Times New Roman" w:hAnsi="Courier New" w:cs="Courier New"/>
          <w:color w:val="50A14F"/>
          <w:sz w:val="20"/>
          <w:szCs w:val="20"/>
          <w:lang w:eastAsia="en-IN"/>
        </w:rPr>
        <w:t xml:space="preserve">"Growth is </w:t>
      </w:r>
      <w:proofErr w:type="spellStart"/>
      <w:r w:rsidRPr="00D17B5C">
        <w:rPr>
          <w:rFonts w:ascii="Courier New" w:eastAsia="Times New Roman" w:hAnsi="Courier New" w:cs="Courier New"/>
          <w:color w:val="50A14F"/>
          <w:sz w:val="20"/>
          <w:szCs w:val="20"/>
          <w:lang w:eastAsia="en-IN"/>
        </w:rPr>
        <w:t>fueled</w:t>
      </w:r>
      <w:proofErr w:type="spellEnd"/>
      <w:r w:rsidRPr="00D17B5C">
        <w:rPr>
          <w:rFonts w:ascii="Courier New" w:eastAsia="Times New Roman" w:hAnsi="Courier New" w:cs="Courier New"/>
          <w:color w:val="50A14F"/>
          <w:sz w:val="20"/>
          <w:szCs w:val="20"/>
          <w:lang w:eastAsia="en-IN"/>
        </w:rPr>
        <w:t xml:space="preserve"> by rising neonatal care demand, advanced materials, and AI-based monitoring innovations."</w:t>
      </w:r>
      <w:r w:rsidRPr="00D17B5C">
        <w:rPr>
          <w:rFonts w:ascii="Courier New" w:eastAsia="Times New Roman" w:hAnsi="Courier New" w:cs="Courier New"/>
          <w:color w:val="383A42"/>
          <w:sz w:val="20"/>
          <w:szCs w:val="20"/>
          <w:lang w:eastAsia="en-IN"/>
        </w:rPr>
        <w:t xml:space="preserve"> } } ] }</w:t>
      </w:r>
    </w:p>
    <w:p w14:paraId="4C743982" w14:textId="77777777" w:rsidR="00D17B5C" w:rsidRDefault="00D17B5C">
      <w:pPr>
        <w:rPr>
          <w:rFonts w:ascii="Arial" w:eastAsia="Times New Roman" w:hAnsi="Arial" w:cs="Arial"/>
          <w:sz w:val="16"/>
          <w:szCs w:val="16"/>
          <w:lang w:eastAsia="en-IN"/>
        </w:rPr>
      </w:pPr>
      <w:r>
        <w:rPr>
          <w:rFonts w:ascii="Arial" w:eastAsia="Times New Roman" w:hAnsi="Arial" w:cs="Arial"/>
          <w:sz w:val="16"/>
          <w:szCs w:val="16"/>
          <w:lang w:eastAsia="en-IN"/>
        </w:rPr>
        <w:br w:type="page"/>
      </w:r>
    </w:p>
    <w:p w14:paraId="606AD952" w14:textId="77777777" w:rsidR="00D17B5C" w:rsidRPr="00D17B5C" w:rsidRDefault="00D17B5C" w:rsidP="00D17B5C">
      <w:pPr>
        <w:shd w:val="clear" w:color="auto" w:fill="FFFFFF"/>
        <w:spacing w:after="0" w:line="240" w:lineRule="auto"/>
        <w:outlineLvl w:val="2"/>
        <w:rPr>
          <w:rFonts w:ascii="Segoe UI" w:eastAsia="Times New Roman" w:hAnsi="Segoe UI" w:cs="Segoe UI"/>
          <w:b/>
          <w:bCs/>
          <w:color w:val="0D0D0D"/>
          <w:sz w:val="30"/>
          <w:szCs w:val="30"/>
          <w:lang w:eastAsia="en-IN"/>
        </w:rPr>
      </w:pPr>
      <w:r w:rsidRPr="00D17B5C">
        <w:rPr>
          <w:rFonts w:ascii="Segoe UI" w:eastAsia="Times New Roman" w:hAnsi="Segoe UI" w:cs="Segoe UI"/>
          <w:b/>
          <w:bCs/>
          <w:color w:val="0D0D0D"/>
          <w:sz w:val="30"/>
          <w:szCs w:val="30"/>
          <w:lang w:eastAsia="en-IN"/>
        </w:rPr>
        <w:lastRenderedPageBreak/>
        <w:t xml:space="preserve">9. Table of Contents for </w:t>
      </w:r>
      <w:proofErr w:type="spellStart"/>
      <w:r w:rsidRPr="00D17B5C">
        <w:rPr>
          <w:rFonts w:ascii="Segoe UI" w:eastAsia="Times New Roman" w:hAnsi="Segoe UI" w:cs="Segoe UI"/>
          <w:b/>
          <w:bCs/>
          <w:color w:val="0D0D0D"/>
          <w:sz w:val="30"/>
          <w:szCs w:val="30"/>
          <w:lang w:eastAsia="en-IN"/>
        </w:rPr>
        <w:t>Pediatric</w:t>
      </w:r>
      <w:proofErr w:type="spellEnd"/>
      <w:r w:rsidRPr="00D17B5C">
        <w:rPr>
          <w:rFonts w:ascii="Segoe UI" w:eastAsia="Times New Roman" w:hAnsi="Segoe UI" w:cs="Segoe UI"/>
          <w:b/>
          <w:bCs/>
          <w:color w:val="0D0D0D"/>
          <w:sz w:val="30"/>
          <w:szCs w:val="30"/>
          <w:lang w:eastAsia="en-IN"/>
        </w:rPr>
        <w:t xml:space="preserve"> Catheter Market Report (2024–2030)</w:t>
      </w:r>
    </w:p>
    <w:p w14:paraId="7E200C7B" w14:textId="77777777" w:rsidR="00D17B5C" w:rsidRPr="00D17B5C" w:rsidRDefault="00D17B5C" w:rsidP="00D17B5C">
      <w:pPr>
        <w:spacing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31BC6E7A">
          <v:rect id="_x0000_i1109" style="width:0;height:0" o:hralign="center" o:hrstd="t" o:hrnoshade="t" o:hr="t" fillcolor="#0d0d0d" stroked="f"/>
        </w:pict>
      </w:r>
    </w:p>
    <w:p w14:paraId="2E8BC7E4"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Executive Summary</w:t>
      </w:r>
    </w:p>
    <w:p w14:paraId="43803D62" w14:textId="77777777" w:rsidR="00D17B5C" w:rsidRPr="00D17B5C" w:rsidRDefault="00D17B5C" w:rsidP="00D17B5C">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Overview of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Market Dynamics</w:t>
      </w:r>
    </w:p>
    <w:p w14:paraId="29BFC45A" w14:textId="77777777" w:rsidR="00D17B5C" w:rsidRPr="00D17B5C" w:rsidRDefault="00D17B5C" w:rsidP="00D17B5C">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Market Attractiveness by Product Type, Material, End User, and Region</w:t>
      </w:r>
    </w:p>
    <w:p w14:paraId="3CDC6BD0" w14:textId="77777777" w:rsidR="00D17B5C" w:rsidRPr="00D17B5C" w:rsidRDefault="00D17B5C" w:rsidP="00D17B5C">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Strategic Insights from Key Stakeholders</w:t>
      </w:r>
    </w:p>
    <w:p w14:paraId="6F20F076" w14:textId="77777777" w:rsidR="00D17B5C" w:rsidRPr="00D17B5C" w:rsidRDefault="00D17B5C" w:rsidP="00D17B5C">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Market Size Trends and Revenue Forecasts (2024–2030)</w:t>
      </w:r>
    </w:p>
    <w:p w14:paraId="5DB5E044" w14:textId="77777777" w:rsidR="00D17B5C" w:rsidRPr="00D17B5C" w:rsidRDefault="00D17B5C" w:rsidP="00D17B5C">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Segment-Wise Summary (Product Type, Material, End User, Region)</w:t>
      </w:r>
    </w:p>
    <w:p w14:paraId="25698538"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24E6FC37">
          <v:rect id="_x0000_i1110" style="width:0;height:0" o:hralign="center" o:hrstd="t" o:hrnoshade="t" o:hr="t" fillcolor="#0d0d0d" stroked="f"/>
        </w:pict>
      </w:r>
    </w:p>
    <w:p w14:paraId="5C287A20"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Market Share Analysis</w:t>
      </w:r>
    </w:p>
    <w:p w14:paraId="17E21417" w14:textId="77777777" w:rsidR="00D17B5C" w:rsidRPr="00D17B5C" w:rsidRDefault="00D17B5C" w:rsidP="00D17B5C">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Revenue Share by Key Players</w:t>
      </w:r>
    </w:p>
    <w:p w14:paraId="57297080" w14:textId="77777777" w:rsidR="00D17B5C" w:rsidRPr="00D17B5C" w:rsidRDefault="00D17B5C" w:rsidP="00D17B5C">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Market Concentration and Competitive Intensity</w:t>
      </w:r>
    </w:p>
    <w:p w14:paraId="6BCDB68A" w14:textId="77777777" w:rsidR="00D17B5C" w:rsidRPr="00D17B5C" w:rsidRDefault="00D17B5C" w:rsidP="00D17B5C">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Share by Product Type and Geographic Penetration</w:t>
      </w:r>
    </w:p>
    <w:p w14:paraId="4DE0B661"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4C6695CF">
          <v:rect id="_x0000_i1111" style="width:0;height:0" o:hralign="center" o:hrstd="t" o:hrnoshade="t" o:hr="t" fillcolor="#0d0d0d" stroked="f"/>
        </w:pict>
      </w:r>
    </w:p>
    <w:p w14:paraId="40C196F5"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Investment Opportunities</w:t>
      </w:r>
    </w:p>
    <w:p w14:paraId="5DC9082C" w14:textId="77777777" w:rsidR="00D17B5C" w:rsidRPr="00D17B5C" w:rsidRDefault="00D17B5C" w:rsidP="00D17B5C">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Technological Advancements in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Catheterization</w:t>
      </w:r>
    </w:p>
    <w:p w14:paraId="044B71A8" w14:textId="77777777" w:rsidR="00D17B5C" w:rsidRPr="00D17B5C" w:rsidRDefault="00D17B5C" w:rsidP="00D17B5C">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Regional White Space for Market Entry</w:t>
      </w:r>
    </w:p>
    <w:p w14:paraId="5D53DC32" w14:textId="77777777" w:rsidR="00D17B5C" w:rsidRPr="00D17B5C" w:rsidRDefault="00D17B5C" w:rsidP="00D17B5C">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Strategic M&amp;A and Licensing Trends</w:t>
      </w:r>
    </w:p>
    <w:p w14:paraId="753363C5" w14:textId="77777777" w:rsidR="00D17B5C" w:rsidRPr="00D17B5C" w:rsidRDefault="00D17B5C" w:rsidP="00D17B5C">
      <w:pPr>
        <w:numPr>
          <w:ilvl w:val="0"/>
          <w:numId w:val="22"/>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Homecare Expansion Scenarios</w:t>
      </w:r>
    </w:p>
    <w:p w14:paraId="4F877533"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168DF926">
          <v:rect id="_x0000_i1112" style="width:0;height:0" o:hralign="center" o:hrstd="t" o:hrnoshade="t" o:hr="t" fillcolor="#0d0d0d" stroked="f"/>
        </w:pict>
      </w:r>
    </w:p>
    <w:p w14:paraId="1AA81074"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Market Introduction</w:t>
      </w:r>
    </w:p>
    <w:p w14:paraId="3C8BED56" w14:textId="77777777" w:rsidR="00D17B5C" w:rsidRPr="00D17B5C" w:rsidRDefault="00D17B5C" w:rsidP="00D17B5C">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Definition and Scope</w:t>
      </w:r>
    </w:p>
    <w:p w14:paraId="5F1CC2C0" w14:textId="77777777" w:rsidR="00D17B5C" w:rsidRPr="00D17B5C" w:rsidRDefault="00D17B5C" w:rsidP="00D17B5C">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Global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Healthcare Ecosystem Context</w:t>
      </w:r>
    </w:p>
    <w:p w14:paraId="6D6816AA" w14:textId="77777777" w:rsidR="00D17B5C" w:rsidRPr="00D17B5C" w:rsidRDefault="00D17B5C" w:rsidP="00D17B5C">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Segmentation and Target User Base</w:t>
      </w:r>
    </w:p>
    <w:p w14:paraId="4D3A6C92" w14:textId="77777777" w:rsidR="00D17B5C" w:rsidRPr="00D17B5C" w:rsidRDefault="00D17B5C" w:rsidP="00D17B5C">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Stakeholder Mapping and Value Chain Structure</w:t>
      </w:r>
    </w:p>
    <w:p w14:paraId="5563FDC5"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lastRenderedPageBreak/>
        <w:pict w14:anchorId="5F9BDD33">
          <v:rect id="_x0000_i1113" style="width:0;height:0" o:hralign="center" o:hrstd="t" o:hrnoshade="t" o:hr="t" fillcolor="#0d0d0d" stroked="f"/>
        </w:pict>
      </w:r>
    </w:p>
    <w:p w14:paraId="780B5B82"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Research Methodology</w:t>
      </w:r>
    </w:p>
    <w:p w14:paraId="66C28E79" w14:textId="77777777" w:rsidR="00D17B5C" w:rsidRPr="00D17B5C" w:rsidRDefault="00D17B5C" w:rsidP="00D17B5C">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Primary and Secondary Data Collection Approach</w:t>
      </w:r>
    </w:p>
    <w:p w14:paraId="50E0A8B9" w14:textId="77777777" w:rsidR="00D17B5C" w:rsidRPr="00D17B5C" w:rsidRDefault="00D17B5C" w:rsidP="00D17B5C">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Forecast </w:t>
      </w:r>
      <w:proofErr w:type="spellStart"/>
      <w:r w:rsidRPr="00D17B5C">
        <w:rPr>
          <w:rFonts w:ascii="Segoe UI" w:eastAsia="Times New Roman" w:hAnsi="Segoe UI" w:cs="Segoe UI"/>
          <w:color w:val="0D0D0D"/>
          <w:sz w:val="24"/>
          <w:szCs w:val="24"/>
          <w:lang w:eastAsia="en-IN"/>
        </w:rPr>
        <w:t>Modeling</w:t>
      </w:r>
      <w:proofErr w:type="spellEnd"/>
      <w:r w:rsidRPr="00D17B5C">
        <w:rPr>
          <w:rFonts w:ascii="Segoe UI" w:eastAsia="Times New Roman" w:hAnsi="Segoe UI" w:cs="Segoe UI"/>
          <w:color w:val="0D0D0D"/>
          <w:sz w:val="24"/>
          <w:szCs w:val="24"/>
          <w:lang w:eastAsia="en-IN"/>
        </w:rPr>
        <w:t xml:space="preserve"> and Assumptions</w:t>
      </w:r>
    </w:p>
    <w:p w14:paraId="55B5A935" w14:textId="77777777" w:rsidR="00D17B5C" w:rsidRPr="00D17B5C" w:rsidRDefault="00D17B5C" w:rsidP="00D17B5C">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Data Triangulation and Market Validation</w:t>
      </w:r>
    </w:p>
    <w:p w14:paraId="35293497" w14:textId="77777777" w:rsidR="00D17B5C" w:rsidRPr="00D17B5C" w:rsidRDefault="00D17B5C" w:rsidP="00D17B5C">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Limitations and Risk Factors</w:t>
      </w:r>
    </w:p>
    <w:p w14:paraId="08D352A2"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7981E8C8">
          <v:rect id="_x0000_i1114" style="width:0;height:0" o:hralign="center" o:hrstd="t" o:hrnoshade="t" o:hr="t" fillcolor="#0d0d0d" stroked="f"/>
        </w:pict>
      </w:r>
    </w:p>
    <w:p w14:paraId="2E15D929"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Market Dynamics</w:t>
      </w:r>
    </w:p>
    <w:p w14:paraId="1738B83D" w14:textId="77777777" w:rsidR="00D17B5C" w:rsidRPr="00D17B5C" w:rsidRDefault="00D17B5C" w:rsidP="00D17B5C">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Drivers: NICU Expansion, Regulatory Support, Infection Control Innovations</w:t>
      </w:r>
    </w:p>
    <w:p w14:paraId="7600B46E" w14:textId="77777777" w:rsidR="00D17B5C" w:rsidRPr="00D17B5C" w:rsidRDefault="00D17B5C" w:rsidP="00D17B5C">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Restraints: Regulatory Delays, </w:t>
      </w: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Workforce Gaps</w:t>
      </w:r>
    </w:p>
    <w:p w14:paraId="1416C99D" w14:textId="77777777" w:rsidR="00D17B5C" w:rsidRPr="00D17B5C" w:rsidRDefault="00D17B5C" w:rsidP="00D17B5C">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Opportunities: AI Integration, Homecare Catheters, Emerging Markets</w:t>
      </w:r>
    </w:p>
    <w:p w14:paraId="49414402" w14:textId="77777777" w:rsidR="00D17B5C" w:rsidRPr="00D17B5C" w:rsidRDefault="00D17B5C" w:rsidP="00D17B5C">
      <w:pPr>
        <w:numPr>
          <w:ilvl w:val="0"/>
          <w:numId w:val="25"/>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Device Legislation and Reimbursement Landscape</w:t>
      </w:r>
    </w:p>
    <w:p w14:paraId="67DACE80"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07CC3925">
          <v:rect id="_x0000_i1115" style="width:0;height:0" o:hralign="center" o:hrstd="t" o:hrnoshade="t" o:hr="t" fillcolor="#0d0d0d" stroked="f"/>
        </w:pict>
      </w:r>
    </w:p>
    <w:p w14:paraId="5030F32B"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 xml:space="preserve">Global </w:t>
      </w:r>
      <w:proofErr w:type="spellStart"/>
      <w:r w:rsidRPr="00D17B5C">
        <w:rPr>
          <w:rFonts w:ascii="Segoe UI" w:eastAsia="Times New Roman" w:hAnsi="Segoe UI" w:cs="Segoe UI"/>
          <w:b/>
          <w:bCs/>
          <w:color w:val="0D0D0D"/>
          <w:sz w:val="24"/>
          <w:szCs w:val="24"/>
          <w:lang w:eastAsia="en-IN"/>
        </w:rPr>
        <w:t>Pediatric</w:t>
      </w:r>
      <w:proofErr w:type="spellEnd"/>
      <w:r w:rsidRPr="00D17B5C">
        <w:rPr>
          <w:rFonts w:ascii="Segoe UI" w:eastAsia="Times New Roman" w:hAnsi="Segoe UI" w:cs="Segoe UI"/>
          <w:b/>
          <w:bCs/>
          <w:color w:val="0D0D0D"/>
          <w:sz w:val="24"/>
          <w:szCs w:val="24"/>
          <w:lang w:eastAsia="en-IN"/>
        </w:rPr>
        <w:t xml:space="preserve"> Catheter Market Analysis</w:t>
      </w:r>
    </w:p>
    <w:p w14:paraId="00ED9D54" w14:textId="77777777" w:rsidR="00D17B5C" w:rsidRPr="00D17B5C" w:rsidRDefault="00D17B5C" w:rsidP="00D17B5C">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Revenue and Volume Estimates (2024–2030)</w:t>
      </w:r>
    </w:p>
    <w:p w14:paraId="36B957CA" w14:textId="77777777" w:rsidR="00D17B5C" w:rsidRPr="00D17B5C" w:rsidRDefault="00D17B5C" w:rsidP="00D17B5C">
      <w:pPr>
        <w:numPr>
          <w:ilvl w:val="0"/>
          <w:numId w:val="26"/>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Market by Product Type:</w:t>
      </w:r>
    </w:p>
    <w:p w14:paraId="7F69A3AB"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Urinary Catheters</w:t>
      </w:r>
    </w:p>
    <w:p w14:paraId="12B8C0C6"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Central Venous Catheters</w:t>
      </w:r>
    </w:p>
    <w:p w14:paraId="54C823E6"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Peripherally Inserted Central Catheters</w:t>
      </w:r>
    </w:p>
    <w:p w14:paraId="1D1622B2"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Umbilical Catheters</w:t>
      </w:r>
    </w:p>
    <w:p w14:paraId="753DCEF8"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Dialysis Catheters</w:t>
      </w:r>
    </w:p>
    <w:p w14:paraId="5F39E4CC"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Others</w:t>
      </w:r>
    </w:p>
    <w:p w14:paraId="4B0B44BE" w14:textId="77777777" w:rsidR="00D17B5C" w:rsidRPr="00D17B5C" w:rsidRDefault="00D17B5C" w:rsidP="00D17B5C">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Market by Material:</w:t>
      </w:r>
    </w:p>
    <w:p w14:paraId="0A5916AD"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Silicone</w:t>
      </w:r>
    </w:p>
    <w:p w14:paraId="16C7A2AC"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Polyurethane</w:t>
      </w:r>
    </w:p>
    <w:p w14:paraId="03B86054"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Latex</w:t>
      </w:r>
    </w:p>
    <w:p w14:paraId="535420B3"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Teflon</w:t>
      </w:r>
    </w:p>
    <w:p w14:paraId="5D7756FB"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Others</w:t>
      </w:r>
    </w:p>
    <w:p w14:paraId="4650C0DC" w14:textId="77777777" w:rsidR="00D17B5C" w:rsidRPr="00D17B5C" w:rsidRDefault="00D17B5C" w:rsidP="00D17B5C">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Market by End User:</w:t>
      </w:r>
    </w:p>
    <w:p w14:paraId="2303A46C"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Hospitals</w:t>
      </w:r>
    </w:p>
    <w:p w14:paraId="5DC7774F"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Clinics</w:t>
      </w:r>
    </w:p>
    <w:p w14:paraId="4838F4C1"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Ambulatory Surgical </w:t>
      </w:r>
      <w:proofErr w:type="spellStart"/>
      <w:r w:rsidRPr="00D17B5C">
        <w:rPr>
          <w:rFonts w:ascii="Segoe UI" w:eastAsia="Times New Roman" w:hAnsi="Segoe UI" w:cs="Segoe UI"/>
          <w:color w:val="0D0D0D"/>
          <w:sz w:val="24"/>
          <w:szCs w:val="24"/>
          <w:lang w:eastAsia="en-IN"/>
        </w:rPr>
        <w:t>Centers</w:t>
      </w:r>
      <w:proofErr w:type="spellEnd"/>
    </w:p>
    <w:p w14:paraId="4C126EE6" w14:textId="77777777" w:rsidR="00D17B5C" w:rsidRPr="00D17B5C" w:rsidRDefault="00D17B5C" w:rsidP="00D17B5C">
      <w:pPr>
        <w:numPr>
          <w:ilvl w:val="1"/>
          <w:numId w:val="26"/>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lastRenderedPageBreak/>
        <w:t>Home Healthcare</w:t>
      </w:r>
    </w:p>
    <w:p w14:paraId="7A353EC6"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40B8F6EA">
          <v:rect id="_x0000_i1116" style="width:0;height:0" o:hralign="center" o:hrstd="t" o:hrnoshade="t" o:hr="t" fillcolor="#0d0d0d" stroked="f"/>
        </w:pict>
      </w:r>
    </w:p>
    <w:p w14:paraId="67B62E3C"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Regional Market Analysis</w:t>
      </w:r>
    </w:p>
    <w:p w14:paraId="53189AD3" w14:textId="77777777" w:rsidR="00D17B5C" w:rsidRPr="00D17B5C" w:rsidRDefault="00D17B5C" w:rsidP="00D17B5C">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North America</w:t>
      </w:r>
    </w:p>
    <w:p w14:paraId="71F8611F" w14:textId="77777777" w:rsidR="00D17B5C" w:rsidRPr="00D17B5C" w:rsidRDefault="00D17B5C" w:rsidP="00D17B5C">
      <w:pPr>
        <w:numPr>
          <w:ilvl w:val="1"/>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U.S., Canada, Mexico</w:t>
      </w:r>
    </w:p>
    <w:p w14:paraId="60B2E59C" w14:textId="77777777" w:rsidR="00D17B5C" w:rsidRPr="00D17B5C" w:rsidRDefault="00D17B5C" w:rsidP="00D17B5C">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Europe</w:t>
      </w:r>
    </w:p>
    <w:p w14:paraId="4A1F7B8C" w14:textId="77777777" w:rsidR="00D17B5C" w:rsidRPr="00D17B5C" w:rsidRDefault="00D17B5C" w:rsidP="00D17B5C">
      <w:pPr>
        <w:numPr>
          <w:ilvl w:val="1"/>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Germany, UK, France, Italy, Spain, Rest of Europe</w:t>
      </w:r>
    </w:p>
    <w:p w14:paraId="34D37696" w14:textId="77777777" w:rsidR="00D17B5C" w:rsidRPr="00D17B5C" w:rsidRDefault="00D17B5C" w:rsidP="00D17B5C">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Asia-Pacific</w:t>
      </w:r>
    </w:p>
    <w:p w14:paraId="2F793255" w14:textId="77777777" w:rsidR="00D17B5C" w:rsidRPr="00D17B5C" w:rsidRDefault="00D17B5C" w:rsidP="00D17B5C">
      <w:pPr>
        <w:numPr>
          <w:ilvl w:val="1"/>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China, India, Japan, South Korea, Australia, Rest of APAC</w:t>
      </w:r>
    </w:p>
    <w:p w14:paraId="578CB88D" w14:textId="77777777" w:rsidR="00D17B5C" w:rsidRPr="00D17B5C" w:rsidRDefault="00D17B5C" w:rsidP="00D17B5C">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Latin America</w:t>
      </w:r>
    </w:p>
    <w:p w14:paraId="4C90D29D" w14:textId="77777777" w:rsidR="00D17B5C" w:rsidRPr="00D17B5C" w:rsidRDefault="00D17B5C" w:rsidP="00D17B5C">
      <w:pPr>
        <w:numPr>
          <w:ilvl w:val="1"/>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Brazil, Argentina, Rest of LATAM</w:t>
      </w:r>
    </w:p>
    <w:p w14:paraId="6AEC9F42" w14:textId="77777777" w:rsidR="00D17B5C" w:rsidRPr="00D17B5C" w:rsidRDefault="00D17B5C" w:rsidP="00D17B5C">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b/>
          <w:bCs/>
          <w:color w:val="0D0D0D"/>
          <w:sz w:val="24"/>
          <w:szCs w:val="24"/>
          <w:lang w:eastAsia="en-IN"/>
        </w:rPr>
        <w:t>Middle East &amp; Africa</w:t>
      </w:r>
    </w:p>
    <w:p w14:paraId="12A69918" w14:textId="77777777" w:rsidR="00D17B5C" w:rsidRPr="00D17B5C" w:rsidRDefault="00D17B5C" w:rsidP="00D17B5C">
      <w:pPr>
        <w:numPr>
          <w:ilvl w:val="1"/>
          <w:numId w:val="27"/>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GCC, South Africa, Rest of MEA</w:t>
      </w:r>
    </w:p>
    <w:p w14:paraId="1C4BF9C6"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12E54ADF">
          <v:rect id="_x0000_i1117" style="width:0;height:0" o:hralign="center" o:hrstd="t" o:hrnoshade="t" o:hr="t" fillcolor="#0d0d0d" stroked="f"/>
        </w:pict>
      </w:r>
    </w:p>
    <w:p w14:paraId="29B9E26B"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Competitive Intelligence</w:t>
      </w:r>
    </w:p>
    <w:p w14:paraId="5B2FF345" w14:textId="77777777" w:rsidR="00D17B5C" w:rsidRPr="00D17B5C" w:rsidRDefault="00D17B5C" w:rsidP="00D17B5C">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Company Profiles:</w:t>
      </w:r>
    </w:p>
    <w:p w14:paraId="59947415" w14:textId="77777777" w:rsidR="00D17B5C" w:rsidRPr="00D17B5C" w:rsidRDefault="00D17B5C" w:rsidP="00D17B5C">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 xml:space="preserve">B. Braun </w:t>
      </w:r>
      <w:proofErr w:type="spellStart"/>
      <w:r w:rsidRPr="00D17B5C">
        <w:rPr>
          <w:rFonts w:ascii="Segoe UI" w:eastAsia="Times New Roman" w:hAnsi="Segoe UI" w:cs="Segoe UI"/>
          <w:color w:val="0D0D0D"/>
          <w:sz w:val="24"/>
          <w:szCs w:val="24"/>
          <w:lang w:eastAsia="en-IN"/>
        </w:rPr>
        <w:t>Melsungen</w:t>
      </w:r>
      <w:proofErr w:type="spellEnd"/>
      <w:r w:rsidRPr="00D17B5C">
        <w:rPr>
          <w:rFonts w:ascii="Segoe UI" w:eastAsia="Times New Roman" w:hAnsi="Segoe UI" w:cs="Segoe UI"/>
          <w:color w:val="0D0D0D"/>
          <w:sz w:val="24"/>
          <w:szCs w:val="24"/>
          <w:lang w:eastAsia="en-IN"/>
        </w:rPr>
        <w:t xml:space="preserve"> AG</w:t>
      </w:r>
    </w:p>
    <w:p w14:paraId="2F36378D" w14:textId="77777777" w:rsidR="00D17B5C" w:rsidRPr="00D17B5C" w:rsidRDefault="00D17B5C" w:rsidP="00D17B5C">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Teleflex Incorporated</w:t>
      </w:r>
    </w:p>
    <w:p w14:paraId="4DFDE19B" w14:textId="77777777" w:rsidR="00D17B5C" w:rsidRPr="00D17B5C" w:rsidRDefault="00D17B5C" w:rsidP="00D17B5C">
      <w:pPr>
        <w:numPr>
          <w:ilvl w:val="1"/>
          <w:numId w:val="28"/>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Smiths</w:t>
      </w:r>
      <w:proofErr w:type="spellEnd"/>
      <w:r w:rsidRPr="00D17B5C">
        <w:rPr>
          <w:rFonts w:ascii="Segoe UI" w:eastAsia="Times New Roman" w:hAnsi="Segoe UI" w:cs="Segoe UI"/>
          <w:color w:val="0D0D0D"/>
          <w:sz w:val="24"/>
          <w:szCs w:val="24"/>
          <w:lang w:eastAsia="en-IN"/>
        </w:rPr>
        <w:t xml:space="preserve"> Medical (ICU Medical)</w:t>
      </w:r>
    </w:p>
    <w:p w14:paraId="1FC4D8CB" w14:textId="77777777" w:rsidR="00D17B5C" w:rsidRPr="00D17B5C" w:rsidRDefault="00D17B5C" w:rsidP="00D17B5C">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Cardinal Health</w:t>
      </w:r>
    </w:p>
    <w:p w14:paraId="5DBDA349" w14:textId="77777777" w:rsidR="00D17B5C" w:rsidRPr="00D17B5C" w:rsidRDefault="00D17B5C" w:rsidP="00D17B5C">
      <w:pPr>
        <w:numPr>
          <w:ilvl w:val="1"/>
          <w:numId w:val="28"/>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Vygon</w:t>
      </w:r>
      <w:proofErr w:type="spellEnd"/>
      <w:r w:rsidRPr="00D17B5C">
        <w:rPr>
          <w:rFonts w:ascii="Segoe UI" w:eastAsia="Times New Roman" w:hAnsi="Segoe UI" w:cs="Segoe UI"/>
          <w:color w:val="0D0D0D"/>
          <w:sz w:val="24"/>
          <w:szCs w:val="24"/>
          <w:lang w:eastAsia="en-IN"/>
        </w:rPr>
        <w:t xml:space="preserve"> Group</w:t>
      </w:r>
    </w:p>
    <w:p w14:paraId="4F2E028F" w14:textId="77777777" w:rsidR="00D17B5C" w:rsidRPr="00D17B5C" w:rsidRDefault="00D17B5C" w:rsidP="00D17B5C">
      <w:pPr>
        <w:numPr>
          <w:ilvl w:val="1"/>
          <w:numId w:val="2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Cook Medical</w:t>
      </w:r>
    </w:p>
    <w:p w14:paraId="3324F607" w14:textId="77777777" w:rsidR="00D17B5C" w:rsidRPr="00D17B5C" w:rsidRDefault="00D17B5C" w:rsidP="00D17B5C">
      <w:pPr>
        <w:numPr>
          <w:ilvl w:val="1"/>
          <w:numId w:val="28"/>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AngioDynamics</w:t>
      </w:r>
      <w:proofErr w:type="spellEnd"/>
    </w:p>
    <w:p w14:paraId="2BFF285C" w14:textId="77777777" w:rsidR="00D17B5C" w:rsidRPr="00D17B5C" w:rsidRDefault="00D17B5C" w:rsidP="00D17B5C">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Company Benchmarking by Strategy, Innovation, and Regional Reach</w:t>
      </w:r>
    </w:p>
    <w:p w14:paraId="76BC25A3" w14:textId="77777777" w:rsidR="00D17B5C" w:rsidRPr="00D17B5C" w:rsidRDefault="00D17B5C" w:rsidP="00D17B5C">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Recent Developments and Product Portfolio Overview</w:t>
      </w:r>
    </w:p>
    <w:p w14:paraId="2AFCE4B6"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01761B04">
          <v:rect id="_x0000_i1118" style="width:0;height:0" o:hralign="center" o:hrstd="t" o:hrnoshade="t" o:hr="t" fillcolor="#0d0d0d" stroked="f"/>
        </w:pict>
      </w:r>
    </w:p>
    <w:p w14:paraId="42DEF5C1"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Appendix</w:t>
      </w:r>
    </w:p>
    <w:p w14:paraId="7E86CC92" w14:textId="77777777" w:rsidR="00D17B5C" w:rsidRPr="00D17B5C" w:rsidRDefault="00D17B5C" w:rsidP="00D17B5C">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Abbreviations, Acronyms, and Terminology</w:t>
      </w:r>
    </w:p>
    <w:p w14:paraId="1462E69E" w14:textId="77777777" w:rsidR="00D17B5C" w:rsidRPr="00D17B5C" w:rsidRDefault="00D17B5C" w:rsidP="00D17B5C">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Regulatory Guidelines Snapshot</w:t>
      </w:r>
    </w:p>
    <w:p w14:paraId="3135EC54" w14:textId="77777777" w:rsidR="00D17B5C" w:rsidRPr="00D17B5C" w:rsidRDefault="00D17B5C" w:rsidP="00D17B5C">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Sources and References</w:t>
      </w:r>
    </w:p>
    <w:p w14:paraId="7CB81D71"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lastRenderedPageBreak/>
        <w:pict w14:anchorId="2AF71F4D">
          <v:rect id="_x0000_i1119" style="width:0;height:0" o:hralign="center" o:hrstd="t" o:hrnoshade="t" o:hr="t" fillcolor="#0d0d0d" stroked="f"/>
        </w:pict>
      </w:r>
    </w:p>
    <w:p w14:paraId="3E4E6A77"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List of Tables</w:t>
      </w:r>
    </w:p>
    <w:p w14:paraId="61573F28" w14:textId="77777777" w:rsidR="00D17B5C" w:rsidRPr="00D17B5C" w:rsidRDefault="00D17B5C" w:rsidP="00D17B5C">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Market Size by Segment and Region (2024–2030)</w:t>
      </w:r>
    </w:p>
    <w:p w14:paraId="6B1EB8E5" w14:textId="77777777" w:rsidR="00D17B5C" w:rsidRPr="00D17B5C" w:rsidRDefault="00D17B5C" w:rsidP="00D17B5C">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Company Revenue by Product Line</w:t>
      </w:r>
    </w:p>
    <w:p w14:paraId="14A82174" w14:textId="77777777" w:rsidR="00D17B5C" w:rsidRPr="00D17B5C" w:rsidRDefault="00D17B5C" w:rsidP="00D17B5C">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Regulatory Milestones by Region</w:t>
      </w:r>
    </w:p>
    <w:p w14:paraId="11182726" w14:textId="77777777" w:rsidR="00D17B5C" w:rsidRPr="00D17B5C" w:rsidRDefault="00D17B5C" w:rsidP="00D17B5C">
      <w:pPr>
        <w:spacing w:before="720" w:after="720" w:line="240" w:lineRule="auto"/>
        <w:rPr>
          <w:rFonts w:ascii="Times New Roman" w:eastAsia="Times New Roman" w:hAnsi="Times New Roman" w:cs="Times New Roman"/>
          <w:sz w:val="24"/>
          <w:szCs w:val="24"/>
          <w:lang w:eastAsia="en-IN"/>
        </w:rPr>
      </w:pPr>
      <w:r w:rsidRPr="00D17B5C">
        <w:rPr>
          <w:rFonts w:ascii="Times New Roman" w:eastAsia="Times New Roman" w:hAnsi="Times New Roman" w:cs="Times New Roman"/>
          <w:sz w:val="24"/>
          <w:szCs w:val="24"/>
          <w:lang w:eastAsia="en-IN"/>
        </w:rPr>
        <w:pict w14:anchorId="6578A550">
          <v:rect id="_x0000_i1120" style="width:0;height:0" o:hralign="center" o:hrstd="t" o:hrnoshade="t" o:hr="t" fillcolor="#0d0d0d" stroked="f"/>
        </w:pict>
      </w:r>
    </w:p>
    <w:p w14:paraId="66A2A5A2" w14:textId="77777777" w:rsidR="00D17B5C" w:rsidRPr="00D17B5C" w:rsidRDefault="00D17B5C" w:rsidP="00D17B5C">
      <w:pPr>
        <w:shd w:val="clear" w:color="auto" w:fill="FFFFFF"/>
        <w:spacing w:after="0" w:line="240" w:lineRule="auto"/>
        <w:outlineLvl w:val="3"/>
        <w:rPr>
          <w:rFonts w:ascii="Segoe UI" w:eastAsia="Times New Roman" w:hAnsi="Segoe UI" w:cs="Segoe UI"/>
          <w:b/>
          <w:bCs/>
          <w:color w:val="0D0D0D"/>
          <w:sz w:val="24"/>
          <w:szCs w:val="24"/>
          <w:lang w:eastAsia="en-IN"/>
        </w:rPr>
      </w:pPr>
      <w:r w:rsidRPr="00D17B5C">
        <w:rPr>
          <w:rFonts w:ascii="Segoe UI" w:eastAsia="Times New Roman" w:hAnsi="Segoe UI" w:cs="Segoe UI"/>
          <w:b/>
          <w:bCs/>
          <w:color w:val="0D0D0D"/>
          <w:sz w:val="24"/>
          <w:szCs w:val="24"/>
          <w:lang w:eastAsia="en-IN"/>
        </w:rPr>
        <w:t>List of Figures</w:t>
      </w:r>
    </w:p>
    <w:p w14:paraId="08B926F9" w14:textId="77777777" w:rsidR="00D17B5C" w:rsidRPr="00D17B5C" w:rsidRDefault="00D17B5C" w:rsidP="00D17B5C">
      <w:pPr>
        <w:numPr>
          <w:ilvl w:val="0"/>
          <w:numId w:val="31"/>
        </w:numPr>
        <w:shd w:val="clear" w:color="auto" w:fill="FFFFFF"/>
        <w:spacing w:after="0" w:line="240" w:lineRule="auto"/>
        <w:rPr>
          <w:rFonts w:ascii="Segoe UI" w:eastAsia="Times New Roman" w:hAnsi="Segoe UI" w:cs="Segoe UI"/>
          <w:color w:val="0D0D0D"/>
          <w:sz w:val="24"/>
          <w:szCs w:val="24"/>
          <w:lang w:eastAsia="en-IN"/>
        </w:rPr>
      </w:pPr>
      <w:proofErr w:type="spellStart"/>
      <w:r w:rsidRPr="00D17B5C">
        <w:rPr>
          <w:rFonts w:ascii="Segoe UI" w:eastAsia="Times New Roman" w:hAnsi="Segoe UI" w:cs="Segoe UI"/>
          <w:color w:val="0D0D0D"/>
          <w:sz w:val="24"/>
          <w:szCs w:val="24"/>
          <w:lang w:eastAsia="en-IN"/>
        </w:rPr>
        <w:t>Pediatric</w:t>
      </w:r>
      <w:proofErr w:type="spellEnd"/>
      <w:r w:rsidRPr="00D17B5C">
        <w:rPr>
          <w:rFonts w:ascii="Segoe UI" w:eastAsia="Times New Roman" w:hAnsi="Segoe UI" w:cs="Segoe UI"/>
          <w:color w:val="0D0D0D"/>
          <w:sz w:val="24"/>
          <w:szCs w:val="24"/>
          <w:lang w:eastAsia="en-IN"/>
        </w:rPr>
        <w:t xml:space="preserve"> Catheter Market Drivers and Restraints</w:t>
      </w:r>
    </w:p>
    <w:p w14:paraId="4218E03F" w14:textId="77777777" w:rsidR="00D17B5C" w:rsidRPr="00D17B5C" w:rsidRDefault="00D17B5C" w:rsidP="00D17B5C">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Regional Market Shares (2024 vs. 2030)</w:t>
      </w:r>
    </w:p>
    <w:p w14:paraId="4F5F96CB" w14:textId="77777777" w:rsidR="00D17B5C" w:rsidRPr="00D17B5C" w:rsidRDefault="00D17B5C" w:rsidP="00D17B5C">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Competitive Positioning Matrix</w:t>
      </w:r>
    </w:p>
    <w:p w14:paraId="2128D5A5" w14:textId="77777777" w:rsidR="00D17B5C" w:rsidRPr="00D17B5C" w:rsidRDefault="00D17B5C" w:rsidP="00D17B5C">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D17B5C">
        <w:rPr>
          <w:rFonts w:ascii="Segoe UI" w:eastAsia="Times New Roman" w:hAnsi="Segoe UI" w:cs="Segoe UI"/>
          <w:color w:val="0D0D0D"/>
          <w:sz w:val="24"/>
          <w:szCs w:val="24"/>
          <w:lang w:eastAsia="en-IN"/>
        </w:rPr>
        <w:t>Growth Opportunity Heatmap by Region</w:t>
      </w:r>
    </w:p>
    <w:p w14:paraId="104BF511" w14:textId="2C2CC452" w:rsidR="00D17B5C" w:rsidRPr="00D17B5C" w:rsidRDefault="00D17B5C" w:rsidP="00D17B5C">
      <w:pPr>
        <w:pBdr>
          <w:bottom w:val="single" w:sz="6" w:space="1" w:color="auto"/>
        </w:pBdr>
        <w:spacing w:after="0" w:line="240" w:lineRule="auto"/>
        <w:jc w:val="center"/>
        <w:rPr>
          <w:rFonts w:ascii="Arial" w:eastAsia="Times New Roman" w:hAnsi="Arial" w:cs="Arial"/>
          <w:vanish/>
          <w:sz w:val="16"/>
          <w:szCs w:val="16"/>
          <w:lang w:eastAsia="en-IN"/>
        </w:rPr>
      </w:pPr>
      <w:r w:rsidRPr="00D17B5C">
        <w:rPr>
          <w:rFonts w:ascii="Arial" w:eastAsia="Times New Roman" w:hAnsi="Arial" w:cs="Arial"/>
          <w:vanish/>
          <w:sz w:val="16"/>
          <w:szCs w:val="16"/>
          <w:lang w:eastAsia="en-IN"/>
        </w:rPr>
        <w:t>Top of Form</w:t>
      </w:r>
    </w:p>
    <w:p w14:paraId="20364369"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A0EEF"/>
    <w:multiLevelType w:val="multilevel"/>
    <w:tmpl w:val="581A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B3F69"/>
    <w:multiLevelType w:val="multilevel"/>
    <w:tmpl w:val="E59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E4AA2"/>
    <w:multiLevelType w:val="multilevel"/>
    <w:tmpl w:val="E484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D361AC"/>
    <w:multiLevelType w:val="multilevel"/>
    <w:tmpl w:val="8DA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AC4254"/>
    <w:multiLevelType w:val="multilevel"/>
    <w:tmpl w:val="A28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D01A9C"/>
    <w:multiLevelType w:val="multilevel"/>
    <w:tmpl w:val="F8D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F21C30"/>
    <w:multiLevelType w:val="multilevel"/>
    <w:tmpl w:val="209E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5F7F23"/>
    <w:multiLevelType w:val="multilevel"/>
    <w:tmpl w:val="7A2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4943AA"/>
    <w:multiLevelType w:val="multilevel"/>
    <w:tmpl w:val="02D2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A35F92"/>
    <w:multiLevelType w:val="multilevel"/>
    <w:tmpl w:val="49A8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AE59CA"/>
    <w:multiLevelType w:val="multilevel"/>
    <w:tmpl w:val="D6E6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2251D6"/>
    <w:multiLevelType w:val="multilevel"/>
    <w:tmpl w:val="73E6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556A58"/>
    <w:multiLevelType w:val="multilevel"/>
    <w:tmpl w:val="E160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DA5C46"/>
    <w:multiLevelType w:val="multilevel"/>
    <w:tmpl w:val="617C5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0B54B6"/>
    <w:multiLevelType w:val="multilevel"/>
    <w:tmpl w:val="3E7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E67EDA"/>
    <w:multiLevelType w:val="multilevel"/>
    <w:tmpl w:val="AD7A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67613D"/>
    <w:multiLevelType w:val="multilevel"/>
    <w:tmpl w:val="3AF0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CA17E0"/>
    <w:multiLevelType w:val="multilevel"/>
    <w:tmpl w:val="2648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C54E9E"/>
    <w:multiLevelType w:val="multilevel"/>
    <w:tmpl w:val="AA8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78A02B1"/>
    <w:multiLevelType w:val="multilevel"/>
    <w:tmpl w:val="D838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3807EE"/>
    <w:multiLevelType w:val="multilevel"/>
    <w:tmpl w:val="CC44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894850"/>
    <w:multiLevelType w:val="multilevel"/>
    <w:tmpl w:val="B8DEA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AA50ED"/>
    <w:multiLevelType w:val="multilevel"/>
    <w:tmpl w:val="9944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013BE7"/>
    <w:multiLevelType w:val="multilevel"/>
    <w:tmpl w:val="9FC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7829EE"/>
    <w:multiLevelType w:val="multilevel"/>
    <w:tmpl w:val="7C26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F64978"/>
    <w:multiLevelType w:val="multilevel"/>
    <w:tmpl w:val="79E2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F52431"/>
    <w:multiLevelType w:val="multilevel"/>
    <w:tmpl w:val="514E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F94B9E"/>
    <w:multiLevelType w:val="multilevel"/>
    <w:tmpl w:val="56243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2A2BF6"/>
    <w:multiLevelType w:val="multilevel"/>
    <w:tmpl w:val="7280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997400"/>
    <w:multiLevelType w:val="multilevel"/>
    <w:tmpl w:val="F396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8B42B9"/>
    <w:multiLevelType w:val="multilevel"/>
    <w:tmpl w:val="D75C7E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2"/>
  </w:num>
  <w:num w:numId="3">
    <w:abstractNumId w:val="14"/>
  </w:num>
  <w:num w:numId="4">
    <w:abstractNumId w:val="24"/>
  </w:num>
  <w:num w:numId="5">
    <w:abstractNumId w:val="4"/>
  </w:num>
  <w:num w:numId="6">
    <w:abstractNumId w:val="15"/>
  </w:num>
  <w:num w:numId="7">
    <w:abstractNumId w:val="17"/>
  </w:num>
  <w:num w:numId="8">
    <w:abstractNumId w:val="20"/>
  </w:num>
  <w:num w:numId="9">
    <w:abstractNumId w:val="1"/>
  </w:num>
  <w:num w:numId="10">
    <w:abstractNumId w:val="19"/>
  </w:num>
  <w:num w:numId="11">
    <w:abstractNumId w:val="6"/>
  </w:num>
  <w:num w:numId="12">
    <w:abstractNumId w:val="5"/>
  </w:num>
  <w:num w:numId="13">
    <w:abstractNumId w:val="9"/>
  </w:num>
  <w:num w:numId="14">
    <w:abstractNumId w:val="10"/>
  </w:num>
  <w:num w:numId="15">
    <w:abstractNumId w:val="28"/>
  </w:num>
  <w:num w:numId="16">
    <w:abstractNumId w:val="26"/>
  </w:num>
  <w:num w:numId="17">
    <w:abstractNumId w:val="23"/>
  </w:num>
  <w:num w:numId="18">
    <w:abstractNumId w:val="25"/>
  </w:num>
  <w:num w:numId="19">
    <w:abstractNumId w:val="21"/>
  </w:num>
  <w:num w:numId="20">
    <w:abstractNumId w:val="18"/>
  </w:num>
  <w:num w:numId="21">
    <w:abstractNumId w:val="16"/>
  </w:num>
  <w:num w:numId="22">
    <w:abstractNumId w:val="12"/>
  </w:num>
  <w:num w:numId="23">
    <w:abstractNumId w:val="7"/>
  </w:num>
  <w:num w:numId="24">
    <w:abstractNumId w:val="3"/>
  </w:num>
  <w:num w:numId="25">
    <w:abstractNumId w:val="11"/>
  </w:num>
  <w:num w:numId="26">
    <w:abstractNumId w:val="13"/>
  </w:num>
  <w:num w:numId="27">
    <w:abstractNumId w:val="27"/>
  </w:num>
  <w:num w:numId="28">
    <w:abstractNumId w:val="30"/>
  </w:num>
  <w:num w:numId="29">
    <w:abstractNumId w:val="29"/>
  </w:num>
  <w:num w:numId="30">
    <w:abstractNumId w:val="2"/>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B5C"/>
    <w:rsid w:val="0038114E"/>
    <w:rsid w:val="003F2477"/>
    <w:rsid w:val="00A11F02"/>
    <w:rsid w:val="00D17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B1A46"/>
  <w15:chartTrackingRefBased/>
  <w15:docId w15:val="{0129DCE0-DF88-450A-A4C0-63B0F8535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79201">
      <w:bodyDiv w:val="1"/>
      <w:marLeft w:val="0"/>
      <w:marRight w:val="0"/>
      <w:marTop w:val="0"/>
      <w:marBottom w:val="0"/>
      <w:divBdr>
        <w:top w:val="none" w:sz="0" w:space="0" w:color="auto"/>
        <w:left w:val="none" w:sz="0" w:space="0" w:color="auto"/>
        <w:bottom w:val="none" w:sz="0" w:space="0" w:color="auto"/>
        <w:right w:val="none" w:sz="0" w:space="0" w:color="auto"/>
      </w:divBdr>
    </w:div>
    <w:div w:id="104228318">
      <w:bodyDiv w:val="1"/>
      <w:marLeft w:val="0"/>
      <w:marRight w:val="0"/>
      <w:marTop w:val="0"/>
      <w:marBottom w:val="0"/>
      <w:divBdr>
        <w:top w:val="none" w:sz="0" w:space="0" w:color="auto"/>
        <w:left w:val="none" w:sz="0" w:space="0" w:color="auto"/>
        <w:bottom w:val="none" w:sz="0" w:space="0" w:color="auto"/>
        <w:right w:val="none" w:sz="0" w:space="0" w:color="auto"/>
      </w:divBdr>
    </w:div>
    <w:div w:id="353382006">
      <w:bodyDiv w:val="1"/>
      <w:marLeft w:val="0"/>
      <w:marRight w:val="0"/>
      <w:marTop w:val="0"/>
      <w:marBottom w:val="0"/>
      <w:divBdr>
        <w:top w:val="none" w:sz="0" w:space="0" w:color="auto"/>
        <w:left w:val="none" w:sz="0" w:space="0" w:color="auto"/>
        <w:bottom w:val="none" w:sz="0" w:space="0" w:color="auto"/>
        <w:right w:val="none" w:sz="0" w:space="0" w:color="auto"/>
      </w:divBdr>
    </w:div>
    <w:div w:id="1071581372">
      <w:bodyDiv w:val="1"/>
      <w:marLeft w:val="0"/>
      <w:marRight w:val="0"/>
      <w:marTop w:val="0"/>
      <w:marBottom w:val="0"/>
      <w:divBdr>
        <w:top w:val="none" w:sz="0" w:space="0" w:color="auto"/>
        <w:left w:val="none" w:sz="0" w:space="0" w:color="auto"/>
        <w:bottom w:val="none" w:sz="0" w:space="0" w:color="auto"/>
        <w:right w:val="none" w:sz="0" w:space="0" w:color="auto"/>
      </w:divBdr>
    </w:div>
    <w:div w:id="1244297598">
      <w:bodyDiv w:val="1"/>
      <w:marLeft w:val="0"/>
      <w:marRight w:val="0"/>
      <w:marTop w:val="0"/>
      <w:marBottom w:val="0"/>
      <w:divBdr>
        <w:top w:val="none" w:sz="0" w:space="0" w:color="auto"/>
        <w:left w:val="none" w:sz="0" w:space="0" w:color="auto"/>
        <w:bottom w:val="none" w:sz="0" w:space="0" w:color="auto"/>
        <w:right w:val="none" w:sz="0" w:space="0" w:color="auto"/>
      </w:divBdr>
    </w:div>
    <w:div w:id="1473864057">
      <w:bodyDiv w:val="1"/>
      <w:marLeft w:val="0"/>
      <w:marRight w:val="0"/>
      <w:marTop w:val="0"/>
      <w:marBottom w:val="0"/>
      <w:divBdr>
        <w:top w:val="none" w:sz="0" w:space="0" w:color="auto"/>
        <w:left w:val="none" w:sz="0" w:space="0" w:color="auto"/>
        <w:bottom w:val="none" w:sz="0" w:space="0" w:color="auto"/>
        <w:right w:val="none" w:sz="0" w:space="0" w:color="auto"/>
      </w:divBdr>
      <w:divsChild>
        <w:div w:id="724062940">
          <w:marLeft w:val="0"/>
          <w:marRight w:val="0"/>
          <w:marTop w:val="0"/>
          <w:marBottom w:val="0"/>
          <w:divBdr>
            <w:top w:val="none" w:sz="0" w:space="0" w:color="auto"/>
            <w:left w:val="none" w:sz="0" w:space="0" w:color="auto"/>
            <w:bottom w:val="none" w:sz="0" w:space="0" w:color="auto"/>
            <w:right w:val="none" w:sz="0" w:space="0" w:color="auto"/>
          </w:divBdr>
          <w:divsChild>
            <w:div w:id="315033688">
              <w:marLeft w:val="0"/>
              <w:marRight w:val="0"/>
              <w:marTop w:val="0"/>
              <w:marBottom w:val="0"/>
              <w:divBdr>
                <w:top w:val="none" w:sz="0" w:space="0" w:color="auto"/>
                <w:left w:val="none" w:sz="0" w:space="0" w:color="auto"/>
                <w:bottom w:val="none" w:sz="0" w:space="0" w:color="auto"/>
                <w:right w:val="none" w:sz="0" w:space="0" w:color="auto"/>
              </w:divBdr>
            </w:div>
          </w:divsChild>
        </w:div>
        <w:div w:id="1019549163">
          <w:marLeft w:val="0"/>
          <w:marRight w:val="0"/>
          <w:marTop w:val="0"/>
          <w:marBottom w:val="0"/>
          <w:divBdr>
            <w:top w:val="none" w:sz="0" w:space="0" w:color="auto"/>
            <w:left w:val="none" w:sz="0" w:space="0" w:color="auto"/>
            <w:bottom w:val="none" w:sz="0" w:space="0" w:color="auto"/>
            <w:right w:val="none" w:sz="0" w:space="0" w:color="auto"/>
          </w:divBdr>
          <w:divsChild>
            <w:div w:id="1934623332">
              <w:marLeft w:val="0"/>
              <w:marRight w:val="0"/>
              <w:marTop w:val="0"/>
              <w:marBottom w:val="0"/>
              <w:divBdr>
                <w:top w:val="none" w:sz="0" w:space="0" w:color="auto"/>
                <w:left w:val="none" w:sz="0" w:space="0" w:color="auto"/>
                <w:bottom w:val="none" w:sz="0" w:space="0" w:color="auto"/>
                <w:right w:val="none" w:sz="0" w:space="0" w:color="auto"/>
              </w:divBdr>
            </w:div>
          </w:divsChild>
        </w:div>
        <w:div w:id="139229941">
          <w:marLeft w:val="0"/>
          <w:marRight w:val="0"/>
          <w:marTop w:val="0"/>
          <w:marBottom w:val="0"/>
          <w:divBdr>
            <w:top w:val="none" w:sz="0" w:space="0" w:color="auto"/>
            <w:left w:val="none" w:sz="0" w:space="0" w:color="auto"/>
            <w:bottom w:val="none" w:sz="0" w:space="0" w:color="auto"/>
            <w:right w:val="none" w:sz="0" w:space="0" w:color="auto"/>
          </w:divBdr>
          <w:divsChild>
            <w:div w:id="1682856755">
              <w:marLeft w:val="0"/>
              <w:marRight w:val="0"/>
              <w:marTop w:val="0"/>
              <w:marBottom w:val="0"/>
              <w:divBdr>
                <w:top w:val="none" w:sz="0" w:space="0" w:color="auto"/>
                <w:left w:val="none" w:sz="0" w:space="0" w:color="auto"/>
                <w:bottom w:val="none" w:sz="0" w:space="0" w:color="auto"/>
                <w:right w:val="none" w:sz="0" w:space="0" w:color="auto"/>
              </w:divBdr>
            </w:div>
            <w:div w:id="1395228643">
              <w:marLeft w:val="0"/>
              <w:marRight w:val="0"/>
              <w:marTop w:val="0"/>
              <w:marBottom w:val="0"/>
              <w:divBdr>
                <w:top w:val="none" w:sz="0" w:space="0" w:color="auto"/>
                <w:left w:val="none" w:sz="0" w:space="0" w:color="auto"/>
                <w:bottom w:val="none" w:sz="0" w:space="0" w:color="auto"/>
                <w:right w:val="none" w:sz="0" w:space="0" w:color="auto"/>
              </w:divBdr>
              <w:divsChild>
                <w:div w:id="1029140063">
                  <w:marLeft w:val="0"/>
                  <w:marRight w:val="0"/>
                  <w:marTop w:val="0"/>
                  <w:marBottom w:val="0"/>
                  <w:divBdr>
                    <w:top w:val="none" w:sz="0" w:space="0" w:color="auto"/>
                    <w:left w:val="none" w:sz="0" w:space="0" w:color="auto"/>
                    <w:bottom w:val="none" w:sz="0" w:space="0" w:color="auto"/>
                    <w:right w:val="none" w:sz="0" w:space="0" w:color="auto"/>
                  </w:divBdr>
                  <w:divsChild>
                    <w:div w:id="157485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97324">
              <w:marLeft w:val="0"/>
              <w:marRight w:val="0"/>
              <w:marTop w:val="0"/>
              <w:marBottom w:val="0"/>
              <w:divBdr>
                <w:top w:val="none" w:sz="0" w:space="0" w:color="auto"/>
                <w:left w:val="none" w:sz="0" w:space="0" w:color="auto"/>
                <w:bottom w:val="none" w:sz="0" w:space="0" w:color="auto"/>
                <w:right w:val="none" w:sz="0" w:space="0" w:color="auto"/>
              </w:divBdr>
            </w:div>
          </w:divsChild>
        </w:div>
        <w:div w:id="446780711">
          <w:marLeft w:val="0"/>
          <w:marRight w:val="0"/>
          <w:marTop w:val="0"/>
          <w:marBottom w:val="0"/>
          <w:divBdr>
            <w:top w:val="none" w:sz="0" w:space="0" w:color="auto"/>
            <w:left w:val="none" w:sz="0" w:space="0" w:color="auto"/>
            <w:bottom w:val="none" w:sz="0" w:space="0" w:color="auto"/>
            <w:right w:val="none" w:sz="0" w:space="0" w:color="auto"/>
          </w:divBdr>
          <w:divsChild>
            <w:div w:id="816072178">
              <w:marLeft w:val="0"/>
              <w:marRight w:val="0"/>
              <w:marTop w:val="0"/>
              <w:marBottom w:val="0"/>
              <w:divBdr>
                <w:top w:val="none" w:sz="0" w:space="0" w:color="auto"/>
                <w:left w:val="none" w:sz="0" w:space="0" w:color="auto"/>
                <w:bottom w:val="none" w:sz="0" w:space="0" w:color="auto"/>
                <w:right w:val="none" w:sz="0" w:space="0" w:color="auto"/>
              </w:divBdr>
            </w:div>
            <w:div w:id="1444763543">
              <w:marLeft w:val="0"/>
              <w:marRight w:val="0"/>
              <w:marTop w:val="0"/>
              <w:marBottom w:val="0"/>
              <w:divBdr>
                <w:top w:val="none" w:sz="0" w:space="0" w:color="auto"/>
                <w:left w:val="none" w:sz="0" w:space="0" w:color="auto"/>
                <w:bottom w:val="none" w:sz="0" w:space="0" w:color="auto"/>
                <w:right w:val="none" w:sz="0" w:space="0" w:color="auto"/>
              </w:divBdr>
              <w:divsChild>
                <w:div w:id="27919349">
                  <w:marLeft w:val="0"/>
                  <w:marRight w:val="0"/>
                  <w:marTop w:val="0"/>
                  <w:marBottom w:val="0"/>
                  <w:divBdr>
                    <w:top w:val="none" w:sz="0" w:space="0" w:color="auto"/>
                    <w:left w:val="none" w:sz="0" w:space="0" w:color="auto"/>
                    <w:bottom w:val="none" w:sz="0" w:space="0" w:color="auto"/>
                    <w:right w:val="none" w:sz="0" w:space="0" w:color="auto"/>
                  </w:divBdr>
                  <w:divsChild>
                    <w:div w:id="15965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81320">
      <w:bodyDiv w:val="1"/>
      <w:marLeft w:val="0"/>
      <w:marRight w:val="0"/>
      <w:marTop w:val="0"/>
      <w:marBottom w:val="0"/>
      <w:divBdr>
        <w:top w:val="none" w:sz="0" w:space="0" w:color="auto"/>
        <w:left w:val="none" w:sz="0" w:space="0" w:color="auto"/>
        <w:bottom w:val="none" w:sz="0" w:space="0" w:color="auto"/>
        <w:right w:val="none" w:sz="0" w:space="0" w:color="auto"/>
      </w:divBdr>
    </w:div>
    <w:div w:id="1829245110">
      <w:bodyDiv w:val="1"/>
      <w:marLeft w:val="0"/>
      <w:marRight w:val="0"/>
      <w:marTop w:val="0"/>
      <w:marBottom w:val="0"/>
      <w:divBdr>
        <w:top w:val="none" w:sz="0" w:space="0" w:color="auto"/>
        <w:left w:val="none" w:sz="0" w:space="0" w:color="auto"/>
        <w:bottom w:val="none" w:sz="0" w:space="0" w:color="auto"/>
        <w:right w:val="none" w:sz="0" w:space="0" w:color="auto"/>
      </w:divBdr>
      <w:divsChild>
        <w:div w:id="161706671">
          <w:marLeft w:val="0"/>
          <w:marRight w:val="0"/>
          <w:marTop w:val="0"/>
          <w:marBottom w:val="0"/>
          <w:divBdr>
            <w:top w:val="none" w:sz="0" w:space="0" w:color="auto"/>
            <w:left w:val="none" w:sz="0" w:space="0" w:color="auto"/>
            <w:bottom w:val="none" w:sz="0" w:space="0" w:color="auto"/>
            <w:right w:val="none" w:sz="0" w:space="0" w:color="auto"/>
          </w:divBdr>
          <w:divsChild>
            <w:div w:id="1221791845">
              <w:marLeft w:val="0"/>
              <w:marRight w:val="0"/>
              <w:marTop w:val="0"/>
              <w:marBottom w:val="0"/>
              <w:divBdr>
                <w:top w:val="none" w:sz="0" w:space="0" w:color="auto"/>
                <w:left w:val="none" w:sz="0" w:space="0" w:color="auto"/>
                <w:bottom w:val="none" w:sz="0" w:space="0" w:color="auto"/>
                <w:right w:val="none" w:sz="0" w:space="0" w:color="auto"/>
              </w:divBdr>
              <w:divsChild>
                <w:div w:id="1590852095">
                  <w:marLeft w:val="0"/>
                  <w:marRight w:val="0"/>
                  <w:marTop w:val="0"/>
                  <w:marBottom w:val="0"/>
                  <w:divBdr>
                    <w:top w:val="none" w:sz="0" w:space="0" w:color="auto"/>
                    <w:left w:val="none" w:sz="0" w:space="0" w:color="auto"/>
                    <w:bottom w:val="none" w:sz="0" w:space="0" w:color="auto"/>
                    <w:right w:val="none" w:sz="0" w:space="0" w:color="auto"/>
                  </w:divBdr>
                  <w:divsChild>
                    <w:div w:id="1214198780">
                      <w:marLeft w:val="0"/>
                      <w:marRight w:val="0"/>
                      <w:marTop w:val="90"/>
                      <w:marBottom w:val="0"/>
                      <w:divBdr>
                        <w:top w:val="none" w:sz="0" w:space="0" w:color="auto"/>
                        <w:left w:val="none" w:sz="0" w:space="0" w:color="auto"/>
                        <w:bottom w:val="none" w:sz="0" w:space="0" w:color="auto"/>
                        <w:right w:val="none" w:sz="0" w:space="0" w:color="auto"/>
                      </w:divBdr>
                      <w:divsChild>
                        <w:div w:id="877282874">
                          <w:marLeft w:val="0"/>
                          <w:marRight w:val="0"/>
                          <w:marTop w:val="0"/>
                          <w:marBottom w:val="0"/>
                          <w:divBdr>
                            <w:top w:val="none" w:sz="0" w:space="0" w:color="auto"/>
                            <w:left w:val="none" w:sz="0" w:space="0" w:color="auto"/>
                            <w:bottom w:val="none" w:sz="0" w:space="0" w:color="auto"/>
                            <w:right w:val="none" w:sz="0" w:space="0" w:color="auto"/>
                          </w:divBdr>
                          <w:divsChild>
                            <w:div w:id="803811740">
                              <w:marLeft w:val="0"/>
                              <w:marRight w:val="0"/>
                              <w:marTop w:val="0"/>
                              <w:marBottom w:val="0"/>
                              <w:divBdr>
                                <w:top w:val="none" w:sz="0" w:space="0" w:color="auto"/>
                                <w:left w:val="none" w:sz="0" w:space="0" w:color="auto"/>
                                <w:bottom w:val="none" w:sz="0" w:space="0" w:color="auto"/>
                                <w:right w:val="none" w:sz="0" w:space="0" w:color="auto"/>
                              </w:divBdr>
                              <w:divsChild>
                                <w:div w:id="885676233">
                                  <w:marLeft w:val="0"/>
                                  <w:marRight w:val="0"/>
                                  <w:marTop w:val="0"/>
                                  <w:marBottom w:val="0"/>
                                  <w:divBdr>
                                    <w:top w:val="none" w:sz="0" w:space="0" w:color="auto"/>
                                    <w:left w:val="none" w:sz="0" w:space="0" w:color="auto"/>
                                    <w:bottom w:val="none" w:sz="0" w:space="0" w:color="auto"/>
                                    <w:right w:val="none" w:sz="0" w:space="0" w:color="auto"/>
                                  </w:divBdr>
                                  <w:divsChild>
                                    <w:div w:id="589236503">
                                      <w:marLeft w:val="0"/>
                                      <w:marRight w:val="0"/>
                                      <w:marTop w:val="0"/>
                                      <w:marBottom w:val="0"/>
                                      <w:divBdr>
                                        <w:top w:val="none" w:sz="0" w:space="0" w:color="auto"/>
                                        <w:left w:val="none" w:sz="0" w:space="0" w:color="auto"/>
                                        <w:bottom w:val="none" w:sz="0" w:space="0" w:color="auto"/>
                                        <w:right w:val="none" w:sz="0" w:space="0" w:color="auto"/>
                                      </w:divBdr>
                                      <w:divsChild>
                                        <w:div w:id="1292173877">
                                          <w:marLeft w:val="0"/>
                                          <w:marRight w:val="0"/>
                                          <w:marTop w:val="0"/>
                                          <w:marBottom w:val="0"/>
                                          <w:divBdr>
                                            <w:top w:val="none" w:sz="0" w:space="0" w:color="auto"/>
                                            <w:left w:val="none" w:sz="0" w:space="0" w:color="auto"/>
                                            <w:bottom w:val="none" w:sz="0" w:space="0" w:color="auto"/>
                                            <w:right w:val="none" w:sz="0" w:space="0" w:color="auto"/>
                                          </w:divBdr>
                                          <w:divsChild>
                                            <w:div w:id="18707136">
                                              <w:marLeft w:val="0"/>
                                              <w:marRight w:val="0"/>
                                              <w:marTop w:val="0"/>
                                              <w:marBottom w:val="0"/>
                                              <w:divBdr>
                                                <w:top w:val="none" w:sz="0" w:space="0" w:color="auto"/>
                                                <w:left w:val="none" w:sz="0" w:space="0" w:color="auto"/>
                                                <w:bottom w:val="none" w:sz="0" w:space="0" w:color="auto"/>
                                                <w:right w:val="none" w:sz="0" w:space="0" w:color="auto"/>
                                              </w:divBdr>
                                              <w:divsChild>
                                                <w:div w:id="1307277607">
                                                  <w:marLeft w:val="0"/>
                                                  <w:marRight w:val="0"/>
                                                  <w:marTop w:val="0"/>
                                                  <w:marBottom w:val="0"/>
                                                  <w:divBdr>
                                                    <w:top w:val="none" w:sz="0" w:space="0" w:color="auto"/>
                                                    <w:left w:val="none" w:sz="0" w:space="0" w:color="auto"/>
                                                    <w:bottom w:val="none" w:sz="0" w:space="0" w:color="auto"/>
                                                    <w:right w:val="none" w:sz="0" w:space="0" w:color="auto"/>
                                                  </w:divBdr>
                                                  <w:divsChild>
                                                    <w:div w:id="199460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0398148">
          <w:marLeft w:val="0"/>
          <w:marRight w:val="0"/>
          <w:marTop w:val="0"/>
          <w:marBottom w:val="0"/>
          <w:divBdr>
            <w:top w:val="none" w:sz="0" w:space="0" w:color="auto"/>
            <w:left w:val="none" w:sz="0" w:space="0" w:color="auto"/>
            <w:bottom w:val="none" w:sz="0" w:space="0" w:color="auto"/>
            <w:right w:val="none" w:sz="0" w:space="0" w:color="auto"/>
          </w:divBdr>
          <w:divsChild>
            <w:div w:id="1007558041">
              <w:marLeft w:val="0"/>
              <w:marRight w:val="0"/>
              <w:marTop w:val="0"/>
              <w:marBottom w:val="0"/>
              <w:divBdr>
                <w:top w:val="none" w:sz="0" w:space="0" w:color="auto"/>
                <w:left w:val="none" w:sz="0" w:space="0" w:color="auto"/>
                <w:bottom w:val="none" w:sz="0" w:space="0" w:color="auto"/>
                <w:right w:val="none" w:sz="0" w:space="0" w:color="auto"/>
              </w:divBdr>
              <w:divsChild>
                <w:div w:id="906915853">
                  <w:marLeft w:val="0"/>
                  <w:marRight w:val="0"/>
                  <w:marTop w:val="0"/>
                  <w:marBottom w:val="0"/>
                  <w:divBdr>
                    <w:top w:val="none" w:sz="0" w:space="0" w:color="auto"/>
                    <w:left w:val="none" w:sz="0" w:space="0" w:color="auto"/>
                    <w:bottom w:val="none" w:sz="0" w:space="0" w:color="auto"/>
                    <w:right w:val="none" w:sz="0" w:space="0" w:color="auto"/>
                  </w:divBdr>
                  <w:divsChild>
                    <w:div w:id="962225641">
                      <w:marLeft w:val="0"/>
                      <w:marRight w:val="0"/>
                      <w:marTop w:val="0"/>
                      <w:marBottom w:val="0"/>
                      <w:divBdr>
                        <w:top w:val="none" w:sz="0" w:space="0" w:color="auto"/>
                        <w:left w:val="none" w:sz="0" w:space="0" w:color="auto"/>
                        <w:bottom w:val="none" w:sz="0" w:space="0" w:color="auto"/>
                        <w:right w:val="none" w:sz="0" w:space="0" w:color="auto"/>
                      </w:divBdr>
                      <w:divsChild>
                        <w:div w:id="14209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749343">
      <w:bodyDiv w:val="1"/>
      <w:marLeft w:val="0"/>
      <w:marRight w:val="0"/>
      <w:marTop w:val="0"/>
      <w:marBottom w:val="0"/>
      <w:divBdr>
        <w:top w:val="none" w:sz="0" w:space="0" w:color="auto"/>
        <w:left w:val="none" w:sz="0" w:space="0" w:color="auto"/>
        <w:bottom w:val="none" w:sz="0" w:space="0" w:color="auto"/>
        <w:right w:val="none" w:sz="0" w:space="0" w:color="auto"/>
      </w:divBdr>
      <w:divsChild>
        <w:div w:id="1052272939">
          <w:marLeft w:val="0"/>
          <w:marRight w:val="0"/>
          <w:marTop w:val="0"/>
          <w:marBottom w:val="0"/>
          <w:divBdr>
            <w:top w:val="none" w:sz="0" w:space="0" w:color="auto"/>
            <w:left w:val="none" w:sz="0" w:space="0" w:color="auto"/>
            <w:bottom w:val="none" w:sz="0" w:space="0" w:color="auto"/>
            <w:right w:val="none" w:sz="0" w:space="0" w:color="auto"/>
          </w:divBdr>
          <w:divsChild>
            <w:div w:id="831800089">
              <w:marLeft w:val="0"/>
              <w:marRight w:val="0"/>
              <w:marTop w:val="0"/>
              <w:marBottom w:val="0"/>
              <w:divBdr>
                <w:top w:val="none" w:sz="0" w:space="0" w:color="auto"/>
                <w:left w:val="none" w:sz="0" w:space="0" w:color="auto"/>
                <w:bottom w:val="none" w:sz="0" w:space="0" w:color="auto"/>
                <w:right w:val="none" w:sz="0" w:space="0" w:color="auto"/>
              </w:divBdr>
              <w:divsChild>
                <w:div w:id="1556622357">
                  <w:marLeft w:val="0"/>
                  <w:marRight w:val="0"/>
                  <w:marTop w:val="0"/>
                  <w:marBottom w:val="0"/>
                  <w:divBdr>
                    <w:top w:val="none" w:sz="0" w:space="0" w:color="auto"/>
                    <w:left w:val="none" w:sz="0" w:space="0" w:color="auto"/>
                    <w:bottom w:val="none" w:sz="0" w:space="0" w:color="auto"/>
                    <w:right w:val="none" w:sz="0" w:space="0" w:color="auto"/>
                  </w:divBdr>
                  <w:divsChild>
                    <w:div w:id="1911772288">
                      <w:marLeft w:val="0"/>
                      <w:marRight w:val="0"/>
                      <w:marTop w:val="90"/>
                      <w:marBottom w:val="0"/>
                      <w:divBdr>
                        <w:top w:val="none" w:sz="0" w:space="0" w:color="auto"/>
                        <w:left w:val="none" w:sz="0" w:space="0" w:color="auto"/>
                        <w:bottom w:val="none" w:sz="0" w:space="0" w:color="auto"/>
                        <w:right w:val="none" w:sz="0" w:space="0" w:color="auto"/>
                      </w:divBdr>
                      <w:divsChild>
                        <w:div w:id="1678967504">
                          <w:marLeft w:val="0"/>
                          <w:marRight w:val="0"/>
                          <w:marTop w:val="0"/>
                          <w:marBottom w:val="0"/>
                          <w:divBdr>
                            <w:top w:val="none" w:sz="0" w:space="0" w:color="auto"/>
                            <w:left w:val="none" w:sz="0" w:space="0" w:color="auto"/>
                            <w:bottom w:val="none" w:sz="0" w:space="0" w:color="auto"/>
                            <w:right w:val="none" w:sz="0" w:space="0" w:color="auto"/>
                          </w:divBdr>
                          <w:divsChild>
                            <w:div w:id="790322252">
                              <w:marLeft w:val="0"/>
                              <w:marRight w:val="0"/>
                              <w:marTop w:val="0"/>
                              <w:marBottom w:val="0"/>
                              <w:divBdr>
                                <w:top w:val="none" w:sz="0" w:space="0" w:color="auto"/>
                                <w:left w:val="none" w:sz="0" w:space="0" w:color="auto"/>
                                <w:bottom w:val="none" w:sz="0" w:space="0" w:color="auto"/>
                                <w:right w:val="none" w:sz="0" w:space="0" w:color="auto"/>
                              </w:divBdr>
                              <w:divsChild>
                                <w:div w:id="1462186622">
                                  <w:marLeft w:val="0"/>
                                  <w:marRight w:val="0"/>
                                  <w:marTop w:val="0"/>
                                  <w:marBottom w:val="0"/>
                                  <w:divBdr>
                                    <w:top w:val="none" w:sz="0" w:space="0" w:color="auto"/>
                                    <w:left w:val="none" w:sz="0" w:space="0" w:color="auto"/>
                                    <w:bottom w:val="none" w:sz="0" w:space="0" w:color="auto"/>
                                    <w:right w:val="none" w:sz="0" w:space="0" w:color="auto"/>
                                  </w:divBdr>
                                  <w:divsChild>
                                    <w:div w:id="866068381">
                                      <w:marLeft w:val="0"/>
                                      <w:marRight w:val="0"/>
                                      <w:marTop w:val="0"/>
                                      <w:marBottom w:val="0"/>
                                      <w:divBdr>
                                        <w:top w:val="none" w:sz="0" w:space="0" w:color="auto"/>
                                        <w:left w:val="none" w:sz="0" w:space="0" w:color="auto"/>
                                        <w:bottom w:val="none" w:sz="0" w:space="0" w:color="auto"/>
                                        <w:right w:val="none" w:sz="0" w:space="0" w:color="auto"/>
                                      </w:divBdr>
                                      <w:divsChild>
                                        <w:div w:id="1216576152">
                                          <w:marLeft w:val="0"/>
                                          <w:marRight w:val="0"/>
                                          <w:marTop w:val="0"/>
                                          <w:marBottom w:val="0"/>
                                          <w:divBdr>
                                            <w:top w:val="none" w:sz="0" w:space="0" w:color="auto"/>
                                            <w:left w:val="none" w:sz="0" w:space="0" w:color="auto"/>
                                            <w:bottom w:val="none" w:sz="0" w:space="0" w:color="auto"/>
                                            <w:right w:val="none" w:sz="0" w:space="0" w:color="auto"/>
                                          </w:divBdr>
                                          <w:divsChild>
                                            <w:div w:id="1721397705">
                                              <w:marLeft w:val="0"/>
                                              <w:marRight w:val="0"/>
                                              <w:marTop w:val="0"/>
                                              <w:marBottom w:val="0"/>
                                              <w:divBdr>
                                                <w:top w:val="none" w:sz="0" w:space="0" w:color="auto"/>
                                                <w:left w:val="none" w:sz="0" w:space="0" w:color="auto"/>
                                                <w:bottom w:val="none" w:sz="0" w:space="0" w:color="auto"/>
                                                <w:right w:val="none" w:sz="0" w:space="0" w:color="auto"/>
                                              </w:divBdr>
                                              <w:divsChild>
                                                <w:div w:id="1951813657">
                                                  <w:marLeft w:val="0"/>
                                                  <w:marRight w:val="0"/>
                                                  <w:marTop w:val="0"/>
                                                  <w:marBottom w:val="0"/>
                                                  <w:divBdr>
                                                    <w:top w:val="none" w:sz="0" w:space="0" w:color="auto"/>
                                                    <w:left w:val="none" w:sz="0" w:space="0" w:color="auto"/>
                                                    <w:bottom w:val="none" w:sz="0" w:space="0" w:color="auto"/>
                                                    <w:right w:val="none" w:sz="0" w:space="0" w:color="auto"/>
                                                  </w:divBdr>
                                                  <w:divsChild>
                                                    <w:div w:id="1205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3169032">
          <w:marLeft w:val="0"/>
          <w:marRight w:val="0"/>
          <w:marTop w:val="0"/>
          <w:marBottom w:val="0"/>
          <w:divBdr>
            <w:top w:val="none" w:sz="0" w:space="0" w:color="auto"/>
            <w:left w:val="none" w:sz="0" w:space="0" w:color="auto"/>
            <w:bottom w:val="none" w:sz="0" w:space="0" w:color="auto"/>
            <w:right w:val="none" w:sz="0" w:space="0" w:color="auto"/>
          </w:divBdr>
          <w:divsChild>
            <w:div w:id="207299714">
              <w:marLeft w:val="0"/>
              <w:marRight w:val="0"/>
              <w:marTop w:val="0"/>
              <w:marBottom w:val="0"/>
              <w:divBdr>
                <w:top w:val="none" w:sz="0" w:space="0" w:color="auto"/>
                <w:left w:val="none" w:sz="0" w:space="0" w:color="auto"/>
                <w:bottom w:val="none" w:sz="0" w:space="0" w:color="auto"/>
                <w:right w:val="none" w:sz="0" w:space="0" w:color="auto"/>
              </w:divBdr>
              <w:divsChild>
                <w:div w:id="1767726647">
                  <w:marLeft w:val="0"/>
                  <w:marRight w:val="0"/>
                  <w:marTop w:val="0"/>
                  <w:marBottom w:val="0"/>
                  <w:divBdr>
                    <w:top w:val="none" w:sz="0" w:space="0" w:color="auto"/>
                    <w:left w:val="none" w:sz="0" w:space="0" w:color="auto"/>
                    <w:bottom w:val="none" w:sz="0" w:space="0" w:color="auto"/>
                    <w:right w:val="none" w:sz="0" w:space="0" w:color="auto"/>
                  </w:divBdr>
                  <w:divsChild>
                    <w:div w:id="545878604">
                      <w:marLeft w:val="0"/>
                      <w:marRight w:val="0"/>
                      <w:marTop w:val="0"/>
                      <w:marBottom w:val="0"/>
                      <w:divBdr>
                        <w:top w:val="none" w:sz="0" w:space="0" w:color="auto"/>
                        <w:left w:val="none" w:sz="0" w:space="0" w:color="auto"/>
                        <w:bottom w:val="none" w:sz="0" w:space="0" w:color="auto"/>
                        <w:right w:val="none" w:sz="0" w:space="0" w:color="auto"/>
                      </w:divBdr>
                      <w:divsChild>
                        <w:div w:id="112573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03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4482</Words>
  <Characters>25552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2025-06-26T11:10:00Z</dcterms:created>
  <dcterms:modified xsi:type="dcterms:W3CDTF">2025-06-26T11:25:00Z</dcterms:modified>
</cp:coreProperties>
</file>