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E3575" w:rsidRPr="007E3575" w:rsidRDefault="007E3575" w:rsidP="007E3575">
      <w:pPr>
        <w:spacing w:before="100" w:beforeAutospacing="1" w:after="100" w:afterAutospacing="1" w:line="240" w:lineRule="auto"/>
        <w:outlineLvl w:val="2"/>
        <w:rPr>
          <w:rFonts w:ascii="Times New Roman" w:eastAsia="Times New Roman" w:hAnsi="Times New Roman" w:cs="Times New Roman"/>
          <w:b/>
          <w:bCs/>
          <w:sz w:val="27"/>
          <w:szCs w:val="27"/>
        </w:rPr>
      </w:pPr>
      <w:r w:rsidRPr="007E3575">
        <w:rPr>
          <w:rFonts w:ascii="Times New Roman" w:eastAsia="Times New Roman" w:hAnsi="Times New Roman" w:cs="Times New Roman"/>
          <w:b/>
          <w:bCs/>
          <w:sz w:val="27"/>
          <w:szCs w:val="27"/>
        </w:rPr>
        <w:t>1. Introduction and Strategic Context</w:t>
      </w:r>
    </w:p>
    <w:p w:rsidR="007E3575" w:rsidRPr="007E3575" w:rsidRDefault="007E3575" w:rsidP="007E3575">
      <w:pPr>
        <w:spacing w:before="100" w:beforeAutospacing="1" w:after="100" w:afterAutospacing="1" w:line="240" w:lineRule="auto"/>
        <w:rPr>
          <w:rFonts w:ascii="Times New Roman" w:eastAsia="Times New Roman" w:hAnsi="Times New Roman" w:cs="Times New Roman"/>
          <w:sz w:val="24"/>
          <w:szCs w:val="24"/>
        </w:rPr>
      </w:pPr>
      <w:r w:rsidRPr="007E3575">
        <w:rPr>
          <w:rFonts w:ascii="Times New Roman" w:eastAsia="Times New Roman" w:hAnsi="Times New Roman" w:cs="Times New Roman"/>
          <w:sz w:val="24"/>
          <w:szCs w:val="24"/>
        </w:rPr>
        <w:t xml:space="preserve">The </w:t>
      </w:r>
      <w:bookmarkStart w:id="0" w:name="_GoBack"/>
      <w:r w:rsidRPr="007E3575">
        <w:rPr>
          <w:rFonts w:ascii="Times New Roman" w:eastAsia="Times New Roman" w:hAnsi="Times New Roman" w:cs="Times New Roman"/>
          <w:b/>
          <w:bCs/>
          <w:sz w:val="24"/>
          <w:szCs w:val="24"/>
        </w:rPr>
        <w:t>Hydrophobic Interaction Chromatography (HIC) Market</w:t>
      </w:r>
      <w:r w:rsidRPr="007E3575">
        <w:rPr>
          <w:rFonts w:ascii="Times New Roman" w:eastAsia="Times New Roman" w:hAnsi="Times New Roman" w:cs="Times New Roman"/>
          <w:sz w:val="24"/>
          <w:szCs w:val="24"/>
        </w:rPr>
        <w:t xml:space="preserve"> </w:t>
      </w:r>
      <w:bookmarkEnd w:id="0"/>
      <w:r w:rsidRPr="007E3575">
        <w:rPr>
          <w:rFonts w:ascii="Times New Roman" w:eastAsia="Times New Roman" w:hAnsi="Times New Roman" w:cs="Times New Roman"/>
          <w:sz w:val="24"/>
          <w:szCs w:val="24"/>
        </w:rPr>
        <w:t xml:space="preserve">is expected to exhibit a robust growth trajectory, driven by the rising demand for protein purification in biopharmaceuticals, biotechnology, and analytical laboratories. The market was valued at </w:t>
      </w:r>
      <w:r w:rsidRPr="007E3575">
        <w:rPr>
          <w:rFonts w:ascii="Times New Roman" w:eastAsia="Times New Roman" w:hAnsi="Times New Roman" w:cs="Times New Roman"/>
          <w:b/>
          <w:bCs/>
          <w:sz w:val="24"/>
          <w:szCs w:val="24"/>
        </w:rPr>
        <w:t>USD 2.5 billion</w:t>
      </w:r>
      <w:r w:rsidRPr="007E3575">
        <w:rPr>
          <w:rFonts w:ascii="Times New Roman" w:eastAsia="Times New Roman" w:hAnsi="Times New Roman" w:cs="Times New Roman"/>
          <w:sz w:val="24"/>
          <w:szCs w:val="24"/>
        </w:rPr>
        <w:t xml:space="preserve"> in 2024 and is projected to reach </w:t>
      </w:r>
      <w:r w:rsidRPr="007E3575">
        <w:rPr>
          <w:rFonts w:ascii="Times New Roman" w:eastAsia="Times New Roman" w:hAnsi="Times New Roman" w:cs="Times New Roman"/>
          <w:b/>
          <w:bCs/>
          <w:sz w:val="24"/>
          <w:szCs w:val="24"/>
        </w:rPr>
        <w:t>USD 5.1 billion</w:t>
      </w:r>
      <w:r w:rsidRPr="007E3575">
        <w:rPr>
          <w:rFonts w:ascii="Times New Roman" w:eastAsia="Times New Roman" w:hAnsi="Times New Roman" w:cs="Times New Roman"/>
          <w:sz w:val="24"/>
          <w:szCs w:val="24"/>
        </w:rPr>
        <w:t xml:space="preserve"> by 2030, growing at a </w:t>
      </w:r>
      <w:r w:rsidRPr="007E3575">
        <w:rPr>
          <w:rFonts w:ascii="Times New Roman" w:eastAsia="Times New Roman" w:hAnsi="Times New Roman" w:cs="Times New Roman"/>
          <w:b/>
          <w:bCs/>
          <w:sz w:val="24"/>
          <w:szCs w:val="24"/>
        </w:rPr>
        <w:t>CAGR of 12.8%</w:t>
      </w:r>
      <w:r w:rsidRPr="007E3575">
        <w:rPr>
          <w:rFonts w:ascii="Times New Roman" w:eastAsia="Times New Roman" w:hAnsi="Times New Roman" w:cs="Times New Roman"/>
          <w:sz w:val="24"/>
          <w:szCs w:val="24"/>
        </w:rPr>
        <w:t xml:space="preserve"> over the forecast period.</w:t>
      </w:r>
    </w:p>
    <w:p w:rsidR="007E3575" w:rsidRPr="007E3575" w:rsidRDefault="007E3575" w:rsidP="007E3575">
      <w:pPr>
        <w:spacing w:before="100" w:beforeAutospacing="1" w:after="100" w:afterAutospacing="1" w:line="240" w:lineRule="auto"/>
        <w:rPr>
          <w:rFonts w:ascii="Times New Roman" w:eastAsia="Times New Roman" w:hAnsi="Times New Roman" w:cs="Times New Roman"/>
          <w:sz w:val="24"/>
          <w:szCs w:val="24"/>
        </w:rPr>
      </w:pPr>
      <w:r w:rsidRPr="007E3575">
        <w:rPr>
          <w:rFonts w:ascii="Times New Roman" w:eastAsia="Times New Roman" w:hAnsi="Times New Roman" w:cs="Times New Roman"/>
          <w:sz w:val="24"/>
          <w:szCs w:val="24"/>
        </w:rPr>
        <w:t>Hydrophobic interaction chromatography plays a crucial role in purifying proteins, antibodies, and other biopharmaceuticals by leveraging hydrophobic interactions between proteins and chromatographic materials. This technique is integral to the development and production of monoclonal antibodies, which are a significant part of the modern biopharmaceutical landscape. The increasing number of drug discoveries, particularly biologics, has prompted the expansion of HIC applications in drug development and protein purification.</w:t>
      </w:r>
    </w:p>
    <w:p w:rsidR="007E3575" w:rsidRPr="007E3575" w:rsidRDefault="007E3575" w:rsidP="007E3575">
      <w:pPr>
        <w:spacing w:before="100" w:beforeAutospacing="1" w:after="100" w:afterAutospacing="1" w:line="240" w:lineRule="auto"/>
        <w:rPr>
          <w:rFonts w:ascii="Times New Roman" w:eastAsia="Times New Roman" w:hAnsi="Times New Roman" w:cs="Times New Roman"/>
          <w:sz w:val="24"/>
          <w:szCs w:val="24"/>
        </w:rPr>
      </w:pPr>
      <w:r w:rsidRPr="007E3575">
        <w:rPr>
          <w:rFonts w:ascii="Times New Roman" w:eastAsia="Times New Roman" w:hAnsi="Times New Roman" w:cs="Times New Roman"/>
          <w:sz w:val="24"/>
          <w:szCs w:val="24"/>
        </w:rPr>
        <w:t>Key macro forces shaping this market include advancements in biotechnology, the need for high-purity drugs, stringent regulations regarding therapeutic biologics, and the increasing focus on personalized medicine. Moreover, the rise of automated chromatography systems, paired with the growing adoption of artificial intelligence (AI) in laboratory processes, is further propelling the demand for HIC solutions.</w:t>
      </w:r>
    </w:p>
    <w:p w:rsidR="007E3575" w:rsidRPr="007E3575" w:rsidRDefault="007E3575" w:rsidP="007E3575">
      <w:pPr>
        <w:spacing w:before="100" w:beforeAutospacing="1" w:after="100" w:afterAutospacing="1" w:line="240" w:lineRule="auto"/>
        <w:rPr>
          <w:rFonts w:ascii="Times New Roman" w:eastAsia="Times New Roman" w:hAnsi="Times New Roman" w:cs="Times New Roman"/>
          <w:sz w:val="24"/>
          <w:szCs w:val="24"/>
        </w:rPr>
      </w:pPr>
      <w:r w:rsidRPr="007E3575">
        <w:rPr>
          <w:rFonts w:ascii="Times New Roman" w:eastAsia="Times New Roman" w:hAnsi="Times New Roman" w:cs="Times New Roman"/>
          <w:b/>
          <w:bCs/>
          <w:sz w:val="24"/>
          <w:szCs w:val="24"/>
        </w:rPr>
        <w:t>Key Stakeholders</w:t>
      </w:r>
      <w:r w:rsidRPr="007E3575">
        <w:rPr>
          <w:rFonts w:ascii="Times New Roman" w:eastAsia="Times New Roman" w:hAnsi="Times New Roman" w:cs="Times New Roman"/>
          <w:sz w:val="24"/>
          <w:szCs w:val="24"/>
        </w:rPr>
        <w:t xml:space="preserve"> in the </w:t>
      </w:r>
      <w:r w:rsidRPr="007E3575">
        <w:rPr>
          <w:rFonts w:ascii="Times New Roman" w:eastAsia="Times New Roman" w:hAnsi="Times New Roman" w:cs="Times New Roman"/>
          <w:b/>
          <w:bCs/>
          <w:sz w:val="24"/>
          <w:szCs w:val="24"/>
        </w:rPr>
        <w:t>Hydrophobic Interaction Chromatography (HIC) Market</w:t>
      </w:r>
      <w:r w:rsidRPr="007E3575">
        <w:rPr>
          <w:rFonts w:ascii="Times New Roman" w:eastAsia="Times New Roman" w:hAnsi="Times New Roman" w:cs="Times New Roman"/>
          <w:sz w:val="24"/>
          <w:szCs w:val="24"/>
        </w:rPr>
        <w:t xml:space="preserve"> include Original Equipment Manufacturers (OEMs) of chromatographic systems, pharmaceutical and biopharmaceutical companies, research institutions, and analytical labs. Regulatory bodies like the U.S. FDA and EMA also play a critical role in shaping market dynamics by setting standards for biologics production and testing.</w:t>
      </w:r>
    </w:p>
    <w:p w:rsidR="007E3575" w:rsidRPr="007E3575" w:rsidRDefault="008A2398" w:rsidP="007E357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5" style="width:0;height:1.5pt" o:hralign="center" o:hrstd="t" o:hr="t" fillcolor="#a0a0a0" stroked="f"/>
        </w:pict>
      </w:r>
    </w:p>
    <w:p w:rsidR="007E3575" w:rsidRPr="007E3575" w:rsidRDefault="007E3575" w:rsidP="007E3575">
      <w:pPr>
        <w:spacing w:before="100" w:beforeAutospacing="1" w:after="100" w:afterAutospacing="1" w:line="240" w:lineRule="auto"/>
        <w:outlineLvl w:val="2"/>
        <w:rPr>
          <w:rFonts w:ascii="Times New Roman" w:eastAsia="Times New Roman" w:hAnsi="Times New Roman" w:cs="Times New Roman"/>
          <w:b/>
          <w:bCs/>
          <w:sz w:val="27"/>
          <w:szCs w:val="27"/>
        </w:rPr>
      </w:pPr>
      <w:r w:rsidRPr="007E3575">
        <w:rPr>
          <w:rFonts w:ascii="Times New Roman" w:eastAsia="Times New Roman" w:hAnsi="Times New Roman" w:cs="Times New Roman"/>
          <w:b/>
          <w:bCs/>
          <w:sz w:val="27"/>
          <w:szCs w:val="27"/>
        </w:rPr>
        <w:t>2. Market Segmentation and Forecast Scope</w:t>
      </w:r>
    </w:p>
    <w:p w:rsidR="007E3575" w:rsidRPr="007E3575" w:rsidRDefault="007E3575" w:rsidP="007E3575">
      <w:pPr>
        <w:spacing w:before="100" w:beforeAutospacing="1" w:after="100" w:afterAutospacing="1" w:line="240" w:lineRule="auto"/>
        <w:rPr>
          <w:rFonts w:ascii="Times New Roman" w:eastAsia="Times New Roman" w:hAnsi="Times New Roman" w:cs="Times New Roman"/>
          <w:sz w:val="24"/>
          <w:szCs w:val="24"/>
        </w:rPr>
      </w:pPr>
      <w:r w:rsidRPr="007E3575">
        <w:rPr>
          <w:rFonts w:ascii="Times New Roman" w:eastAsia="Times New Roman" w:hAnsi="Times New Roman" w:cs="Times New Roman"/>
          <w:sz w:val="24"/>
          <w:szCs w:val="24"/>
        </w:rPr>
        <w:t xml:space="preserve">The </w:t>
      </w:r>
      <w:r w:rsidRPr="007E3575">
        <w:rPr>
          <w:rFonts w:ascii="Times New Roman" w:eastAsia="Times New Roman" w:hAnsi="Times New Roman" w:cs="Times New Roman"/>
          <w:b/>
          <w:bCs/>
          <w:sz w:val="24"/>
          <w:szCs w:val="24"/>
        </w:rPr>
        <w:t>Hydrophobic Interaction Chromatography (HIC) Market</w:t>
      </w:r>
      <w:r w:rsidRPr="007E3575">
        <w:rPr>
          <w:rFonts w:ascii="Times New Roman" w:eastAsia="Times New Roman" w:hAnsi="Times New Roman" w:cs="Times New Roman"/>
          <w:sz w:val="24"/>
          <w:szCs w:val="24"/>
        </w:rPr>
        <w:t xml:space="preserve"> is segmented based on various dimensions, including product type, application, end user, and region. These segments help in understanding the diverse range of applications and driving forces behind HIC's adoption across industries such as biopharmaceuticals, biotechnology, and research. The market’s segmentation also provides insights into its forecasted growth and strategic investments.</w:t>
      </w:r>
    </w:p>
    <w:p w:rsidR="007E3575" w:rsidRPr="007E3575" w:rsidRDefault="007E3575" w:rsidP="007E3575">
      <w:pPr>
        <w:spacing w:before="100" w:beforeAutospacing="1" w:after="100" w:afterAutospacing="1" w:line="240" w:lineRule="auto"/>
        <w:outlineLvl w:val="3"/>
        <w:rPr>
          <w:rFonts w:ascii="Times New Roman" w:eastAsia="Times New Roman" w:hAnsi="Times New Roman" w:cs="Times New Roman"/>
          <w:b/>
          <w:bCs/>
          <w:sz w:val="24"/>
          <w:szCs w:val="24"/>
        </w:rPr>
      </w:pPr>
      <w:r w:rsidRPr="007E3575">
        <w:rPr>
          <w:rFonts w:ascii="Times New Roman" w:eastAsia="Times New Roman" w:hAnsi="Times New Roman" w:cs="Times New Roman"/>
          <w:b/>
          <w:bCs/>
          <w:sz w:val="24"/>
          <w:szCs w:val="24"/>
        </w:rPr>
        <w:t>By Product Type</w:t>
      </w:r>
    </w:p>
    <w:p w:rsidR="007E3575" w:rsidRPr="007E3575" w:rsidRDefault="007E3575" w:rsidP="007E357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7E3575">
        <w:rPr>
          <w:rFonts w:ascii="Times New Roman" w:eastAsia="Times New Roman" w:hAnsi="Times New Roman" w:cs="Times New Roman"/>
          <w:b/>
          <w:bCs/>
          <w:sz w:val="24"/>
          <w:szCs w:val="24"/>
        </w:rPr>
        <w:t>Columns</w:t>
      </w:r>
      <w:r w:rsidRPr="007E3575">
        <w:rPr>
          <w:rFonts w:ascii="Times New Roman" w:eastAsia="Times New Roman" w:hAnsi="Times New Roman" w:cs="Times New Roman"/>
          <w:sz w:val="24"/>
          <w:szCs w:val="24"/>
        </w:rPr>
        <w:t>: The most prominent segment, used for protein purification in laboratories and industrial-scale manufacturing.</w:t>
      </w:r>
    </w:p>
    <w:p w:rsidR="007E3575" w:rsidRPr="007E3575" w:rsidRDefault="007E3575" w:rsidP="007E357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7E3575">
        <w:rPr>
          <w:rFonts w:ascii="Times New Roman" w:eastAsia="Times New Roman" w:hAnsi="Times New Roman" w:cs="Times New Roman"/>
          <w:b/>
          <w:bCs/>
          <w:sz w:val="24"/>
          <w:szCs w:val="24"/>
        </w:rPr>
        <w:t>Resins</w:t>
      </w:r>
      <w:r w:rsidRPr="007E3575">
        <w:rPr>
          <w:rFonts w:ascii="Times New Roman" w:eastAsia="Times New Roman" w:hAnsi="Times New Roman" w:cs="Times New Roman"/>
          <w:sz w:val="24"/>
          <w:szCs w:val="24"/>
        </w:rPr>
        <w:t>: Integral to the HIC process, these materials allow proteins to bind based on hydrophobic interactions.</w:t>
      </w:r>
    </w:p>
    <w:p w:rsidR="007E3575" w:rsidRPr="007E3575" w:rsidRDefault="007E3575" w:rsidP="007E357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7E3575">
        <w:rPr>
          <w:rFonts w:ascii="Times New Roman" w:eastAsia="Times New Roman" w:hAnsi="Times New Roman" w:cs="Times New Roman"/>
          <w:b/>
          <w:bCs/>
          <w:sz w:val="24"/>
          <w:szCs w:val="24"/>
        </w:rPr>
        <w:t>Systems and Instruments</w:t>
      </w:r>
      <w:r w:rsidRPr="007E3575">
        <w:rPr>
          <w:rFonts w:ascii="Times New Roman" w:eastAsia="Times New Roman" w:hAnsi="Times New Roman" w:cs="Times New Roman"/>
          <w:sz w:val="24"/>
          <w:szCs w:val="24"/>
        </w:rPr>
        <w:t>: Includes the chromatography equipment used in conjunction with HIC columns and resins, including automated systems for more efficient operations.</w:t>
      </w:r>
    </w:p>
    <w:p w:rsidR="007E3575" w:rsidRPr="007E3575" w:rsidRDefault="007E3575" w:rsidP="007E3575">
      <w:pPr>
        <w:spacing w:before="100" w:beforeAutospacing="1" w:after="100" w:afterAutospacing="1" w:line="240" w:lineRule="auto"/>
        <w:outlineLvl w:val="3"/>
        <w:rPr>
          <w:rFonts w:ascii="Times New Roman" w:eastAsia="Times New Roman" w:hAnsi="Times New Roman" w:cs="Times New Roman"/>
          <w:b/>
          <w:bCs/>
          <w:sz w:val="24"/>
          <w:szCs w:val="24"/>
        </w:rPr>
      </w:pPr>
      <w:r w:rsidRPr="007E3575">
        <w:rPr>
          <w:rFonts w:ascii="Times New Roman" w:eastAsia="Times New Roman" w:hAnsi="Times New Roman" w:cs="Times New Roman"/>
          <w:b/>
          <w:bCs/>
          <w:sz w:val="24"/>
          <w:szCs w:val="24"/>
        </w:rPr>
        <w:lastRenderedPageBreak/>
        <w:t>By Application</w:t>
      </w:r>
    </w:p>
    <w:p w:rsidR="007E3575" w:rsidRPr="007E3575" w:rsidRDefault="007E3575" w:rsidP="007E3575">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7E3575">
        <w:rPr>
          <w:rFonts w:ascii="Times New Roman" w:eastAsia="Times New Roman" w:hAnsi="Times New Roman" w:cs="Times New Roman"/>
          <w:b/>
          <w:bCs/>
          <w:sz w:val="24"/>
          <w:szCs w:val="24"/>
        </w:rPr>
        <w:t>Biopharmaceuticals</w:t>
      </w:r>
      <w:r w:rsidRPr="007E3575">
        <w:rPr>
          <w:rFonts w:ascii="Times New Roman" w:eastAsia="Times New Roman" w:hAnsi="Times New Roman" w:cs="Times New Roman"/>
          <w:sz w:val="24"/>
          <w:szCs w:val="24"/>
        </w:rPr>
        <w:t>: The largest application segment, as HIC is vital for purifying therapeutic proteins, including monoclonal antibodies and recombinant proteins. This segment is poised for significant growth due to the increasing number of biologics in development.</w:t>
      </w:r>
    </w:p>
    <w:p w:rsidR="007E3575" w:rsidRPr="007E3575" w:rsidRDefault="007E3575" w:rsidP="007E3575">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7E3575">
        <w:rPr>
          <w:rFonts w:ascii="Times New Roman" w:eastAsia="Times New Roman" w:hAnsi="Times New Roman" w:cs="Times New Roman"/>
          <w:b/>
          <w:bCs/>
          <w:sz w:val="24"/>
          <w:szCs w:val="24"/>
        </w:rPr>
        <w:t>Research and Development</w:t>
      </w:r>
      <w:r w:rsidRPr="007E3575">
        <w:rPr>
          <w:rFonts w:ascii="Times New Roman" w:eastAsia="Times New Roman" w:hAnsi="Times New Roman" w:cs="Times New Roman"/>
          <w:sz w:val="24"/>
          <w:szCs w:val="24"/>
        </w:rPr>
        <w:t>: Used extensively in academic and industrial labs for studying protein interactions and purifications.</w:t>
      </w:r>
    </w:p>
    <w:p w:rsidR="007E3575" w:rsidRPr="007E3575" w:rsidRDefault="007E3575" w:rsidP="007E3575">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7E3575">
        <w:rPr>
          <w:rFonts w:ascii="Times New Roman" w:eastAsia="Times New Roman" w:hAnsi="Times New Roman" w:cs="Times New Roman"/>
          <w:b/>
          <w:bCs/>
          <w:sz w:val="24"/>
          <w:szCs w:val="24"/>
        </w:rPr>
        <w:t>Industrial Manufacturing</w:t>
      </w:r>
      <w:r w:rsidRPr="007E3575">
        <w:rPr>
          <w:rFonts w:ascii="Times New Roman" w:eastAsia="Times New Roman" w:hAnsi="Times New Roman" w:cs="Times New Roman"/>
          <w:sz w:val="24"/>
          <w:szCs w:val="24"/>
        </w:rPr>
        <w:t>: In large-scale production environments, HIC plays a vital role in ensuring high-purity protein products for commercial use.</w:t>
      </w:r>
    </w:p>
    <w:p w:rsidR="007E3575" w:rsidRPr="007E3575" w:rsidRDefault="007E3575" w:rsidP="007E3575">
      <w:pPr>
        <w:spacing w:before="100" w:beforeAutospacing="1" w:after="100" w:afterAutospacing="1" w:line="240" w:lineRule="auto"/>
        <w:outlineLvl w:val="3"/>
        <w:rPr>
          <w:rFonts w:ascii="Times New Roman" w:eastAsia="Times New Roman" w:hAnsi="Times New Roman" w:cs="Times New Roman"/>
          <w:b/>
          <w:bCs/>
          <w:sz w:val="24"/>
          <w:szCs w:val="24"/>
        </w:rPr>
      </w:pPr>
      <w:r w:rsidRPr="007E3575">
        <w:rPr>
          <w:rFonts w:ascii="Times New Roman" w:eastAsia="Times New Roman" w:hAnsi="Times New Roman" w:cs="Times New Roman"/>
          <w:b/>
          <w:bCs/>
          <w:sz w:val="24"/>
          <w:szCs w:val="24"/>
        </w:rPr>
        <w:t>By End User</w:t>
      </w:r>
    </w:p>
    <w:p w:rsidR="007E3575" w:rsidRPr="007E3575" w:rsidRDefault="007E3575" w:rsidP="007E3575">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7E3575">
        <w:rPr>
          <w:rFonts w:ascii="Times New Roman" w:eastAsia="Times New Roman" w:hAnsi="Times New Roman" w:cs="Times New Roman"/>
          <w:b/>
          <w:bCs/>
          <w:sz w:val="24"/>
          <w:szCs w:val="24"/>
        </w:rPr>
        <w:t>Pharmaceutical and Biopharmaceutical Companies</w:t>
      </w:r>
      <w:r w:rsidRPr="007E3575">
        <w:rPr>
          <w:rFonts w:ascii="Times New Roman" w:eastAsia="Times New Roman" w:hAnsi="Times New Roman" w:cs="Times New Roman"/>
          <w:sz w:val="24"/>
          <w:szCs w:val="24"/>
        </w:rPr>
        <w:t>: The leading end-user segment, driven by the rising demand for biologic drugs and the increasing need for protein purification technologies.</w:t>
      </w:r>
    </w:p>
    <w:p w:rsidR="007E3575" w:rsidRPr="007E3575" w:rsidRDefault="007E3575" w:rsidP="007E3575">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7E3575">
        <w:rPr>
          <w:rFonts w:ascii="Times New Roman" w:eastAsia="Times New Roman" w:hAnsi="Times New Roman" w:cs="Times New Roman"/>
          <w:b/>
          <w:bCs/>
          <w:sz w:val="24"/>
          <w:szCs w:val="24"/>
        </w:rPr>
        <w:t>Research Institutions</w:t>
      </w:r>
      <w:r w:rsidRPr="007E3575">
        <w:rPr>
          <w:rFonts w:ascii="Times New Roman" w:eastAsia="Times New Roman" w:hAnsi="Times New Roman" w:cs="Times New Roman"/>
          <w:sz w:val="24"/>
          <w:szCs w:val="24"/>
        </w:rPr>
        <w:t>: Key adopters of HIC systems, particularly in academia, where protein research is a primary focus.</w:t>
      </w:r>
    </w:p>
    <w:p w:rsidR="007E3575" w:rsidRPr="007E3575" w:rsidRDefault="007E3575" w:rsidP="007E3575">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7E3575">
        <w:rPr>
          <w:rFonts w:ascii="Times New Roman" w:eastAsia="Times New Roman" w:hAnsi="Times New Roman" w:cs="Times New Roman"/>
          <w:b/>
          <w:bCs/>
          <w:sz w:val="24"/>
          <w:szCs w:val="24"/>
        </w:rPr>
        <w:t>Contract Research Organizations (CROs)</w:t>
      </w:r>
      <w:r w:rsidRPr="007E3575">
        <w:rPr>
          <w:rFonts w:ascii="Times New Roman" w:eastAsia="Times New Roman" w:hAnsi="Times New Roman" w:cs="Times New Roman"/>
          <w:sz w:val="24"/>
          <w:szCs w:val="24"/>
        </w:rPr>
        <w:t>: Outsourced research services for protein development and purification, contributing to the growth of HIC.</w:t>
      </w:r>
    </w:p>
    <w:p w:rsidR="007E3575" w:rsidRPr="007E3575" w:rsidRDefault="007E3575" w:rsidP="007E3575">
      <w:pPr>
        <w:spacing w:before="100" w:beforeAutospacing="1" w:after="100" w:afterAutospacing="1" w:line="240" w:lineRule="auto"/>
        <w:outlineLvl w:val="3"/>
        <w:rPr>
          <w:rFonts w:ascii="Times New Roman" w:eastAsia="Times New Roman" w:hAnsi="Times New Roman" w:cs="Times New Roman"/>
          <w:b/>
          <w:bCs/>
          <w:sz w:val="24"/>
          <w:szCs w:val="24"/>
        </w:rPr>
      </w:pPr>
      <w:r w:rsidRPr="007E3575">
        <w:rPr>
          <w:rFonts w:ascii="Times New Roman" w:eastAsia="Times New Roman" w:hAnsi="Times New Roman" w:cs="Times New Roman"/>
          <w:b/>
          <w:bCs/>
          <w:sz w:val="24"/>
          <w:szCs w:val="24"/>
        </w:rPr>
        <w:t>By Region</w:t>
      </w:r>
    </w:p>
    <w:p w:rsidR="007E3575" w:rsidRPr="007E3575" w:rsidRDefault="007E3575" w:rsidP="007E3575">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7E3575">
        <w:rPr>
          <w:rFonts w:ascii="Times New Roman" w:eastAsia="Times New Roman" w:hAnsi="Times New Roman" w:cs="Times New Roman"/>
          <w:b/>
          <w:bCs/>
          <w:sz w:val="24"/>
          <w:szCs w:val="24"/>
        </w:rPr>
        <w:t>North America</w:t>
      </w:r>
      <w:r w:rsidRPr="007E3575">
        <w:rPr>
          <w:rFonts w:ascii="Times New Roman" w:eastAsia="Times New Roman" w:hAnsi="Times New Roman" w:cs="Times New Roman"/>
          <w:sz w:val="24"/>
          <w:szCs w:val="24"/>
        </w:rPr>
        <w:t>: Holds the largest market share due to its robust pharmaceutical industry, advanced biotechnology research, and a high concentration of biopharmaceutical companies. The U.S. dominates this region.</w:t>
      </w:r>
    </w:p>
    <w:p w:rsidR="007E3575" w:rsidRPr="007E3575" w:rsidRDefault="007E3575" w:rsidP="007E3575">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7E3575">
        <w:rPr>
          <w:rFonts w:ascii="Times New Roman" w:eastAsia="Times New Roman" w:hAnsi="Times New Roman" w:cs="Times New Roman"/>
          <w:b/>
          <w:bCs/>
          <w:sz w:val="24"/>
          <w:szCs w:val="24"/>
        </w:rPr>
        <w:t>Europe</w:t>
      </w:r>
      <w:r w:rsidRPr="007E3575">
        <w:rPr>
          <w:rFonts w:ascii="Times New Roman" w:eastAsia="Times New Roman" w:hAnsi="Times New Roman" w:cs="Times New Roman"/>
          <w:sz w:val="24"/>
          <w:szCs w:val="24"/>
        </w:rPr>
        <w:t>: Another significant market driven by the strong pharmaceutical sector and a rising focus on biologics in European healthcare systems.</w:t>
      </w:r>
    </w:p>
    <w:p w:rsidR="007E3575" w:rsidRPr="007E3575" w:rsidRDefault="007E3575" w:rsidP="007E3575">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7E3575">
        <w:rPr>
          <w:rFonts w:ascii="Times New Roman" w:eastAsia="Times New Roman" w:hAnsi="Times New Roman" w:cs="Times New Roman"/>
          <w:b/>
          <w:bCs/>
          <w:sz w:val="24"/>
          <w:szCs w:val="24"/>
        </w:rPr>
        <w:t>Asia-Pacific</w:t>
      </w:r>
      <w:r w:rsidRPr="007E3575">
        <w:rPr>
          <w:rFonts w:ascii="Times New Roman" w:eastAsia="Times New Roman" w:hAnsi="Times New Roman" w:cs="Times New Roman"/>
          <w:sz w:val="24"/>
          <w:szCs w:val="24"/>
        </w:rPr>
        <w:t>: Expected to experience the highest growth due to expanding biotechnology sectors in China, India, and Japan, alongside increasing investments in research and drug development.</w:t>
      </w:r>
    </w:p>
    <w:p w:rsidR="007E3575" w:rsidRPr="007E3575" w:rsidRDefault="007E3575" w:rsidP="007E3575">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7E3575">
        <w:rPr>
          <w:rFonts w:ascii="Times New Roman" w:eastAsia="Times New Roman" w:hAnsi="Times New Roman" w:cs="Times New Roman"/>
          <w:b/>
          <w:bCs/>
          <w:sz w:val="24"/>
          <w:szCs w:val="24"/>
        </w:rPr>
        <w:t>Rest of the World (ROW)</w:t>
      </w:r>
      <w:r w:rsidRPr="007E3575">
        <w:rPr>
          <w:rFonts w:ascii="Times New Roman" w:eastAsia="Times New Roman" w:hAnsi="Times New Roman" w:cs="Times New Roman"/>
          <w:sz w:val="24"/>
          <w:szCs w:val="24"/>
        </w:rPr>
        <w:t>: Includes regions such as Latin America and the Middle East, which are gradually increasing their adoption of HIC in drug development processes.</w:t>
      </w:r>
    </w:p>
    <w:p w:rsidR="007E3575" w:rsidRPr="007E3575" w:rsidRDefault="007E3575" w:rsidP="007E3575">
      <w:pPr>
        <w:spacing w:before="100" w:beforeAutospacing="1" w:after="100" w:afterAutospacing="1" w:line="240" w:lineRule="auto"/>
        <w:rPr>
          <w:rFonts w:ascii="Times New Roman" w:eastAsia="Times New Roman" w:hAnsi="Times New Roman" w:cs="Times New Roman"/>
          <w:sz w:val="24"/>
          <w:szCs w:val="24"/>
        </w:rPr>
      </w:pPr>
      <w:r w:rsidRPr="007E3575">
        <w:rPr>
          <w:rFonts w:ascii="Times New Roman" w:eastAsia="Times New Roman" w:hAnsi="Times New Roman" w:cs="Times New Roman"/>
          <w:sz w:val="24"/>
          <w:szCs w:val="24"/>
        </w:rPr>
        <w:t xml:space="preserve">Among these segments, the </w:t>
      </w:r>
      <w:r w:rsidRPr="007E3575">
        <w:rPr>
          <w:rFonts w:ascii="Times New Roman" w:eastAsia="Times New Roman" w:hAnsi="Times New Roman" w:cs="Times New Roman"/>
          <w:b/>
          <w:bCs/>
          <w:sz w:val="24"/>
          <w:szCs w:val="24"/>
        </w:rPr>
        <w:t>biopharmaceuticals</w:t>
      </w:r>
      <w:r w:rsidRPr="007E3575">
        <w:rPr>
          <w:rFonts w:ascii="Times New Roman" w:eastAsia="Times New Roman" w:hAnsi="Times New Roman" w:cs="Times New Roman"/>
          <w:sz w:val="24"/>
          <w:szCs w:val="24"/>
        </w:rPr>
        <w:t xml:space="preserve"> application and </w:t>
      </w:r>
      <w:r w:rsidRPr="007E3575">
        <w:rPr>
          <w:rFonts w:ascii="Times New Roman" w:eastAsia="Times New Roman" w:hAnsi="Times New Roman" w:cs="Times New Roman"/>
          <w:b/>
          <w:bCs/>
          <w:sz w:val="24"/>
          <w:szCs w:val="24"/>
        </w:rPr>
        <w:t>North America</w:t>
      </w:r>
      <w:r w:rsidRPr="007E3575">
        <w:rPr>
          <w:rFonts w:ascii="Times New Roman" w:eastAsia="Times New Roman" w:hAnsi="Times New Roman" w:cs="Times New Roman"/>
          <w:sz w:val="24"/>
          <w:szCs w:val="24"/>
        </w:rPr>
        <w:t xml:space="preserve"> region are expected to be the fastest-growing and most strategically important over the forecast period, particularly as biologic drug production scales up globally.</w:t>
      </w:r>
    </w:p>
    <w:p w:rsidR="007E3575" w:rsidRPr="007E3575" w:rsidRDefault="008A2398" w:rsidP="007E357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7" style="width:0;height:1.5pt" o:hralign="center" o:hrstd="t" o:hr="t" fillcolor="#a0a0a0" stroked="f"/>
        </w:pict>
      </w:r>
    </w:p>
    <w:p w:rsidR="007E3575" w:rsidRPr="007E3575" w:rsidRDefault="007E3575" w:rsidP="007E3575">
      <w:pPr>
        <w:spacing w:after="0" w:line="240" w:lineRule="auto"/>
        <w:rPr>
          <w:rFonts w:ascii="Times New Roman" w:eastAsia="Times New Roman" w:hAnsi="Times New Roman" w:cs="Times New Roman"/>
          <w:sz w:val="24"/>
          <w:szCs w:val="24"/>
        </w:rPr>
      </w:pPr>
    </w:p>
    <w:p w:rsidR="007E3575" w:rsidRPr="007E3575" w:rsidRDefault="007E3575" w:rsidP="007E3575">
      <w:pPr>
        <w:spacing w:before="100" w:beforeAutospacing="1" w:after="100" w:afterAutospacing="1" w:line="240" w:lineRule="auto"/>
        <w:outlineLvl w:val="2"/>
        <w:rPr>
          <w:rFonts w:ascii="Times New Roman" w:eastAsia="Times New Roman" w:hAnsi="Times New Roman" w:cs="Times New Roman"/>
          <w:b/>
          <w:bCs/>
          <w:sz w:val="27"/>
          <w:szCs w:val="27"/>
        </w:rPr>
      </w:pPr>
      <w:r w:rsidRPr="007E3575">
        <w:rPr>
          <w:rFonts w:ascii="Times New Roman" w:eastAsia="Times New Roman" w:hAnsi="Times New Roman" w:cs="Times New Roman"/>
          <w:b/>
          <w:bCs/>
          <w:sz w:val="27"/>
          <w:szCs w:val="27"/>
        </w:rPr>
        <w:t>3. Market Trends and Innovation Landscape</w:t>
      </w:r>
    </w:p>
    <w:p w:rsidR="007E3575" w:rsidRPr="007E3575" w:rsidRDefault="007E3575" w:rsidP="007E3575">
      <w:pPr>
        <w:spacing w:before="100" w:beforeAutospacing="1" w:after="100" w:afterAutospacing="1" w:line="240" w:lineRule="auto"/>
        <w:rPr>
          <w:rFonts w:ascii="Times New Roman" w:eastAsia="Times New Roman" w:hAnsi="Times New Roman" w:cs="Times New Roman"/>
          <w:sz w:val="24"/>
          <w:szCs w:val="24"/>
        </w:rPr>
      </w:pPr>
      <w:r w:rsidRPr="007E3575">
        <w:rPr>
          <w:rFonts w:ascii="Times New Roman" w:eastAsia="Times New Roman" w:hAnsi="Times New Roman" w:cs="Times New Roman"/>
          <w:sz w:val="24"/>
          <w:szCs w:val="24"/>
        </w:rPr>
        <w:t xml:space="preserve">The </w:t>
      </w:r>
      <w:r w:rsidRPr="007E3575">
        <w:rPr>
          <w:rFonts w:ascii="Times New Roman" w:eastAsia="Times New Roman" w:hAnsi="Times New Roman" w:cs="Times New Roman"/>
          <w:b/>
          <w:bCs/>
          <w:sz w:val="24"/>
          <w:szCs w:val="24"/>
        </w:rPr>
        <w:t>Hydrophobic Interaction Chromatography (HIC) Market</w:t>
      </w:r>
      <w:r w:rsidRPr="007E3575">
        <w:rPr>
          <w:rFonts w:ascii="Times New Roman" w:eastAsia="Times New Roman" w:hAnsi="Times New Roman" w:cs="Times New Roman"/>
          <w:sz w:val="24"/>
          <w:szCs w:val="24"/>
        </w:rPr>
        <w:t xml:space="preserve"> is experiencing significant innovation and technological advancements that are reshaping its landscape. These developments span from enhancements in the chromatography materials used, to automation technologies that </w:t>
      </w:r>
      <w:r w:rsidRPr="007E3575">
        <w:rPr>
          <w:rFonts w:ascii="Times New Roman" w:eastAsia="Times New Roman" w:hAnsi="Times New Roman" w:cs="Times New Roman"/>
          <w:sz w:val="24"/>
          <w:szCs w:val="24"/>
        </w:rPr>
        <w:lastRenderedPageBreak/>
        <w:t>are improving efficiency and scalability in laboratory and industrial settings. As the demand for high-quality biopharmaceuticals rises, these trends are expected to accelerate the adoption of HIC methods.</w:t>
      </w:r>
    </w:p>
    <w:p w:rsidR="007E3575" w:rsidRPr="007E3575" w:rsidRDefault="007E3575" w:rsidP="007E3575">
      <w:pPr>
        <w:spacing w:before="100" w:beforeAutospacing="1" w:after="100" w:afterAutospacing="1" w:line="240" w:lineRule="auto"/>
        <w:outlineLvl w:val="3"/>
        <w:rPr>
          <w:rFonts w:ascii="Times New Roman" w:eastAsia="Times New Roman" w:hAnsi="Times New Roman" w:cs="Times New Roman"/>
          <w:b/>
          <w:bCs/>
          <w:sz w:val="24"/>
          <w:szCs w:val="24"/>
        </w:rPr>
      </w:pPr>
      <w:r w:rsidRPr="007E3575">
        <w:rPr>
          <w:rFonts w:ascii="Times New Roman" w:eastAsia="Times New Roman" w:hAnsi="Times New Roman" w:cs="Times New Roman"/>
          <w:b/>
          <w:bCs/>
          <w:sz w:val="24"/>
          <w:szCs w:val="24"/>
        </w:rPr>
        <w:t>Innovation in Chromatography Materials</w:t>
      </w:r>
    </w:p>
    <w:p w:rsidR="007E3575" w:rsidRPr="007E3575" w:rsidRDefault="007E3575" w:rsidP="007E3575">
      <w:pPr>
        <w:spacing w:before="100" w:beforeAutospacing="1" w:after="100" w:afterAutospacing="1" w:line="240" w:lineRule="auto"/>
        <w:rPr>
          <w:rFonts w:ascii="Times New Roman" w:eastAsia="Times New Roman" w:hAnsi="Times New Roman" w:cs="Times New Roman"/>
          <w:sz w:val="24"/>
          <w:szCs w:val="24"/>
        </w:rPr>
      </w:pPr>
      <w:r w:rsidRPr="007E3575">
        <w:rPr>
          <w:rFonts w:ascii="Times New Roman" w:eastAsia="Times New Roman" w:hAnsi="Times New Roman" w:cs="Times New Roman"/>
          <w:sz w:val="24"/>
          <w:szCs w:val="24"/>
        </w:rPr>
        <w:t xml:space="preserve">The evolution of </w:t>
      </w:r>
      <w:r w:rsidRPr="007E3575">
        <w:rPr>
          <w:rFonts w:ascii="Times New Roman" w:eastAsia="Times New Roman" w:hAnsi="Times New Roman" w:cs="Times New Roman"/>
          <w:b/>
          <w:bCs/>
          <w:sz w:val="24"/>
          <w:szCs w:val="24"/>
        </w:rPr>
        <w:t>chromatography resins</w:t>
      </w:r>
      <w:r w:rsidRPr="007E3575">
        <w:rPr>
          <w:rFonts w:ascii="Times New Roman" w:eastAsia="Times New Roman" w:hAnsi="Times New Roman" w:cs="Times New Roman"/>
          <w:sz w:val="24"/>
          <w:szCs w:val="24"/>
        </w:rPr>
        <w:t xml:space="preserve"> has been a pivotal factor in the enhancement of HIC processes. Companies are continuously developing resins with greater binding capacities, improved selectivity for different proteins, and enhanced reusability. This not only makes the chromatography process more cost-effective but also boosts its reliability and efficiency, especially in large-scale operations.</w:t>
      </w:r>
    </w:p>
    <w:p w:rsidR="007E3575" w:rsidRPr="007E3575" w:rsidRDefault="007E3575" w:rsidP="007E3575">
      <w:pPr>
        <w:spacing w:before="100" w:beforeAutospacing="1" w:after="100" w:afterAutospacing="1" w:line="240" w:lineRule="auto"/>
        <w:rPr>
          <w:rFonts w:ascii="Times New Roman" w:eastAsia="Times New Roman" w:hAnsi="Times New Roman" w:cs="Times New Roman"/>
          <w:sz w:val="24"/>
          <w:szCs w:val="24"/>
        </w:rPr>
      </w:pPr>
      <w:r w:rsidRPr="007E3575">
        <w:rPr>
          <w:rFonts w:ascii="Times New Roman" w:eastAsia="Times New Roman" w:hAnsi="Times New Roman" w:cs="Times New Roman"/>
          <w:i/>
          <w:iCs/>
          <w:sz w:val="24"/>
          <w:szCs w:val="24"/>
        </w:rPr>
        <w:t>Expert Insight</w:t>
      </w:r>
      <w:r w:rsidRPr="007E3575">
        <w:rPr>
          <w:rFonts w:ascii="Times New Roman" w:eastAsia="Times New Roman" w:hAnsi="Times New Roman" w:cs="Times New Roman"/>
          <w:sz w:val="24"/>
          <w:szCs w:val="24"/>
        </w:rPr>
        <w:t xml:space="preserve">: </w:t>
      </w:r>
      <w:r w:rsidRPr="007E3575">
        <w:rPr>
          <w:rFonts w:ascii="Times New Roman" w:eastAsia="Times New Roman" w:hAnsi="Times New Roman" w:cs="Times New Roman"/>
          <w:b/>
          <w:bCs/>
          <w:sz w:val="24"/>
          <w:szCs w:val="24"/>
        </w:rPr>
        <w:t>The focus on producing high-performance resins</w:t>
      </w:r>
      <w:r w:rsidRPr="007E3575">
        <w:rPr>
          <w:rFonts w:ascii="Times New Roman" w:eastAsia="Times New Roman" w:hAnsi="Times New Roman" w:cs="Times New Roman"/>
          <w:sz w:val="24"/>
          <w:szCs w:val="24"/>
        </w:rPr>
        <w:t xml:space="preserve"> is expected to lead to more refined purification processes, ultimately benefiting the production of complex biologics, such as monoclonal antibodies and therapeutic proteins.</w:t>
      </w:r>
    </w:p>
    <w:p w:rsidR="007E3575" w:rsidRPr="007E3575" w:rsidRDefault="007E3575" w:rsidP="007E3575">
      <w:pPr>
        <w:spacing w:before="100" w:beforeAutospacing="1" w:after="100" w:afterAutospacing="1" w:line="240" w:lineRule="auto"/>
        <w:outlineLvl w:val="3"/>
        <w:rPr>
          <w:rFonts w:ascii="Times New Roman" w:eastAsia="Times New Roman" w:hAnsi="Times New Roman" w:cs="Times New Roman"/>
          <w:b/>
          <w:bCs/>
          <w:sz w:val="24"/>
          <w:szCs w:val="24"/>
        </w:rPr>
      </w:pPr>
      <w:r w:rsidRPr="007E3575">
        <w:rPr>
          <w:rFonts w:ascii="Times New Roman" w:eastAsia="Times New Roman" w:hAnsi="Times New Roman" w:cs="Times New Roman"/>
          <w:b/>
          <w:bCs/>
          <w:sz w:val="24"/>
          <w:szCs w:val="24"/>
        </w:rPr>
        <w:t>AI and Automation Integration</w:t>
      </w:r>
    </w:p>
    <w:p w:rsidR="007E3575" w:rsidRPr="007E3575" w:rsidRDefault="007E3575" w:rsidP="007E3575">
      <w:pPr>
        <w:spacing w:before="100" w:beforeAutospacing="1" w:after="100" w:afterAutospacing="1" w:line="240" w:lineRule="auto"/>
        <w:rPr>
          <w:rFonts w:ascii="Times New Roman" w:eastAsia="Times New Roman" w:hAnsi="Times New Roman" w:cs="Times New Roman"/>
          <w:sz w:val="24"/>
          <w:szCs w:val="24"/>
        </w:rPr>
      </w:pPr>
      <w:r w:rsidRPr="007E3575">
        <w:rPr>
          <w:rFonts w:ascii="Times New Roman" w:eastAsia="Times New Roman" w:hAnsi="Times New Roman" w:cs="Times New Roman"/>
          <w:sz w:val="24"/>
          <w:szCs w:val="24"/>
        </w:rPr>
        <w:t xml:space="preserve">A notable trend in the market is the </w:t>
      </w:r>
      <w:r w:rsidRPr="007E3575">
        <w:rPr>
          <w:rFonts w:ascii="Times New Roman" w:eastAsia="Times New Roman" w:hAnsi="Times New Roman" w:cs="Times New Roman"/>
          <w:b/>
          <w:bCs/>
          <w:sz w:val="24"/>
          <w:szCs w:val="24"/>
        </w:rPr>
        <w:t>integration of AI-driven automation</w:t>
      </w:r>
      <w:r w:rsidRPr="007E3575">
        <w:rPr>
          <w:rFonts w:ascii="Times New Roman" w:eastAsia="Times New Roman" w:hAnsi="Times New Roman" w:cs="Times New Roman"/>
          <w:sz w:val="24"/>
          <w:szCs w:val="24"/>
        </w:rPr>
        <w:t xml:space="preserve"> in HIC systems. These intelligent systems enable the real-time monitoring of chromatography processes, reducing human error, optimizing flow rates, and providing predictive analytics. Automation not only increases throughput but also ensures consistent results in both research and industrial settings.</w:t>
      </w:r>
    </w:p>
    <w:p w:rsidR="007E3575" w:rsidRPr="007E3575" w:rsidRDefault="007E3575" w:rsidP="007E3575">
      <w:pPr>
        <w:spacing w:before="100" w:beforeAutospacing="1" w:after="100" w:afterAutospacing="1" w:line="240" w:lineRule="auto"/>
        <w:rPr>
          <w:rFonts w:ascii="Times New Roman" w:eastAsia="Times New Roman" w:hAnsi="Times New Roman" w:cs="Times New Roman"/>
          <w:sz w:val="24"/>
          <w:szCs w:val="24"/>
        </w:rPr>
      </w:pPr>
      <w:r w:rsidRPr="007E3575">
        <w:rPr>
          <w:rFonts w:ascii="Times New Roman" w:eastAsia="Times New Roman" w:hAnsi="Times New Roman" w:cs="Times New Roman"/>
          <w:sz w:val="24"/>
          <w:szCs w:val="24"/>
        </w:rPr>
        <w:t>The use of AI to predict protein behavior and optimize chromatography conditions based on real-time data is expected to lower operational costs and improve the quality of purified products. As this technology becomes more mainstream, it will expand the capabilities of HIC systems beyond simple purification tasks to include comprehensive analysis and optimization.</w:t>
      </w:r>
    </w:p>
    <w:p w:rsidR="007E3575" w:rsidRPr="007E3575" w:rsidRDefault="007E3575" w:rsidP="007E3575">
      <w:pPr>
        <w:spacing w:before="100" w:beforeAutospacing="1" w:after="100" w:afterAutospacing="1" w:line="240" w:lineRule="auto"/>
        <w:rPr>
          <w:rFonts w:ascii="Times New Roman" w:eastAsia="Times New Roman" w:hAnsi="Times New Roman" w:cs="Times New Roman"/>
          <w:sz w:val="24"/>
          <w:szCs w:val="24"/>
        </w:rPr>
      </w:pPr>
      <w:r w:rsidRPr="007E3575">
        <w:rPr>
          <w:rFonts w:ascii="Times New Roman" w:eastAsia="Times New Roman" w:hAnsi="Times New Roman" w:cs="Times New Roman"/>
          <w:i/>
          <w:iCs/>
          <w:sz w:val="24"/>
          <w:szCs w:val="24"/>
        </w:rPr>
        <w:t>Expert Commentary</w:t>
      </w:r>
      <w:r w:rsidRPr="007E3575">
        <w:rPr>
          <w:rFonts w:ascii="Times New Roman" w:eastAsia="Times New Roman" w:hAnsi="Times New Roman" w:cs="Times New Roman"/>
          <w:sz w:val="24"/>
          <w:szCs w:val="24"/>
        </w:rPr>
        <w:t xml:space="preserve">: </w:t>
      </w:r>
      <w:r w:rsidRPr="007E3575">
        <w:rPr>
          <w:rFonts w:ascii="Times New Roman" w:eastAsia="Times New Roman" w:hAnsi="Times New Roman" w:cs="Times New Roman"/>
          <w:b/>
          <w:bCs/>
          <w:sz w:val="24"/>
          <w:szCs w:val="24"/>
        </w:rPr>
        <w:t>AI and automation technologies</w:t>
      </w:r>
      <w:r w:rsidRPr="007E3575">
        <w:rPr>
          <w:rFonts w:ascii="Times New Roman" w:eastAsia="Times New Roman" w:hAnsi="Times New Roman" w:cs="Times New Roman"/>
          <w:sz w:val="24"/>
          <w:szCs w:val="24"/>
        </w:rPr>
        <w:t xml:space="preserve"> are particularly advantageous for manufacturers seeking to scale up production without sacrificing quality. The trend toward automated HIC systems will likely dominate the market as both biopharma companies and research labs seek greater operational efficiency.</w:t>
      </w:r>
    </w:p>
    <w:p w:rsidR="007E3575" w:rsidRPr="007E3575" w:rsidRDefault="007E3575" w:rsidP="007E3575">
      <w:pPr>
        <w:spacing w:before="100" w:beforeAutospacing="1" w:after="100" w:afterAutospacing="1" w:line="240" w:lineRule="auto"/>
        <w:outlineLvl w:val="3"/>
        <w:rPr>
          <w:rFonts w:ascii="Times New Roman" w:eastAsia="Times New Roman" w:hAnsi="Times New Roman" w:cs="Times New Roman"/>
          <w:b/>
          <w:bCs/>
          <w:sz w:val="24"/>
          <w:szCs w:val="24"/>
        </w:rPr>
      </w:pPr>
      <w:r w:rsidRPr="007E3575">
        <w:rPr>
          <w:rFonts w:ascii="Times New Roman" w:eastAsia="Times New Roman" w:hAnsi="Times New Roman" w:cs="Times New Roman"/>
          <w:b/>
          <w:bCs/>
          <w:sz w:val="24"/>
          <w:szCs w:val="24"/>
        </w:rPr>
        <w:t>Mergers, Acquisitions, and Strategic Partnerships</w:t>
      </w:r>
    </w:p>
    <w:p w:rsidR="007E3575" w:rsidRPr="007E3575" w:rsidRDefault="007E3575" w:rsidP="007E3575">
      <w:pPr>
        <w:spacing w:before="100" w:beforeAutospacing="1" w:after="100" w:afterAutospacing="1" w:line="240" w:lineRule="auto"/>
        <w:rPr>
          <w:rFonts w:ascii="Times New Roman" w:eastAsia="Times New Roman" w:hAnsi="Times New Roman" w:cs="Times New Roman"/>
          <w:sz w:val="24"/>
          <w:szCs w:val="24"/>
        </w:rPr>
      </w:pPr>
      <w:r w:rsidRPr="007E3575">
        <w:rPr>
          <w:rFonts w:ascii="Times New Roman" w:eastAsia="Times New Roman" w:hAnsi="Times New Roman" w:cs="Times New Roman"/>
          <w:sz w:val="24"/>
          <w:szCs w:val="24"/>
        </w:rPr>
        <w:t xml:space="preserve">The </w:t>
      </w:r>
      <w:r w:rsidRPr="007E3575">
        <w:rPr>
          <w:rFonts w:ascii="Times New Roman" w:eastAsia="Times New Roman" w:hAnsi="Times New Roman" w:cs="Times New Roman"/>
          <w:b/>
          <w:bCs/>
          <w:sz w:val="24"/>
          <w:szCs w:val="24"/>
        </w:rPr>
        <w:t>HIC market</w:t>
      </w:r>
      <w:r w:rsidRPr="007E3575">
        <w:rPr>
          <w:rFonts w:ascii="Times New Roman" w:eastAsia="Times New Roman" w:hAnsi="Times New Roman" w:cs="Times New Roman"/>
          <w:sz w:val="24"/>
          <w:szCs w:val="24"/>
        </w:rPr>
        <w:t xml:space="preserve"> is also seeing a rise in strategic partnerships and mergers as companies seek to expand their product offerings and geographic reach. For example, established chromatography system manufacturers are increasingly collaborating with biopharmaceutical companies to co-develop integrated solutions that cater to the unique needs of the biologics industry. These alliances will continue to drive market growth and encourage innovation in HIC technology.</w:t>
      </w:r>
    </w:p>
    <w:p w:rsidR="007E3575" w:rsidRPr="007E3575" w:rsidRDefault="007E3575" w:rsidP="007E3575">
      <w:pPr>
        <w:spacing w:before="100" w:beforeAutospacing="1" w:after="100" w:afterAutospacing="1" w:line="240" w:lineRule="auto"/>
        <w:outlineLvl w:val="3"/>
        <w:rPr>
          <w:rFonts w:ascii="Times New Roman" w:eastAsia="Times New Roman" w:hAnsi="Times New Roman" w:cs="Times New Roman"/>
          <w:b/>
          <w:bCs/>
          <w:sz w:val="24"/>
          <w:szCs w:val="24"/>
        </w:rPr>
      </w:pPr>
      <w:r w:rsidRPr="007E3575">
        <w:rPr>
          <w:rFonts w:ascii="Times New Roman" w:eastAsia="Times New Roman" w:hAnsi="Times New Roman" w:cs="Times New Roman"/>
          <w:b/>
          <w:bCs/>
          <w:sz w:val="24"/>
          <w:szCs w:val="24"/>
        </w:rPr>
        <w:t>Advancements in Process Optimization</w:t>
      </w:r>
    </w:p>
    <w:p w:rsidR="007E3575" w:rsidRPr="007E3575" w:rsidRDefault="007E3575" w:rsidP="007E3575">
      <w:pPr>
        <w:spacing w:before="100" w:beforeAutospacing="1" w:after="100" w:afterAutospacing="1" w:line="240" w:lineRule="auto"/>
        <w:rPr>
          <w:rFonts w:ascii="Times New Roman" w:eastAsia="Times New Roman" w:hAnsi="Times New Roman" w:cs="Times New Roman"/>
          <w:sz w:val="24"/>
          <w:szCs w:val="24"/>
        </w:rPr>
      </w:pPr>
      <w:r w:rsidRPr="007E3575">
        <w:rPr>
          <w:rFonts w:ascii="Times New Roman" w:eastAsia="Times New Roman" w:hAnsi="Times New Roman" w:cs="Times New Roman"/>
          <w:sz w:val="24"/>
          <w:szCs w:val="24"/>
        </w:rPr>
        <w:t xml:space="preserve">Research into </w:t>
      </w:r>
      <w:r w:rsidRPr="007E3575">
        <w:rPr>
          <w:rFonts w:ascii="Times New Roman" w:eastAsia="Times New Roman" w:hAnsi="Times New Roman" w:cs="Times New Roman"/>
          <w:b/>
          <w:bCs/>
          <w:sz w:val="24"/>
          <w:szCs w:val="24"/>
        </w:rPr>
        <w:t>improving process efficiency</w:t>
      </w:r>
      <w:r w:rsidRPr="007E3575">
        <w:rPr>
          <w:rFonts w:ascii="Times New Roman" w:eastAsia="Times New Roman" w:hAnsi="Times New Roman" w:cs="Times New Roman"/>
          <w:sz w:val="24"/>
          <w:szCs w:val="24"/>
        </w:rPr>
        <w:t xml:space="preserve"> is at the heart of HIC innovation. The development of next-generation systems that offer faster processing times and higher throughput is expected to improve overall cost-effectiveness, particularly in biopharmaceutical manufacturing. </w:t>
      </w:r>
      <w:r w:rsidRPr="007E3575">
        <w:rPr>
          <w:rFonts w:ascii="Times New Roman" w:eastAsia="Times New Roman" w:hAnsi="Times New Roman" w:cs="Times New Roman"/>
          <w:sz w:val="24"/>
          <w:szCs w:val="24"/>
        </w:rPr>
        <w:lastRenderedPageBreak/>
        <w:t xml:space="preserve">Furthermore, the move towards </w:t>
      </w:r>
      <w:r w:rsidRPr="007E3575">
        <w:rPr>
          <w:rFonts w:ascii="Times New Roman" w:eastAsia="Times New Roman" w:hAnsi="Times New Roman" w:cs="Times New Roman"/>
          <w:b/>
          <w:bCs/>
          <w:sz w:val="24"/>
          <w:szCs w:val="24"/>
        </w:rPr>
        <w:t>continuous chromatography</w:t>
      </w:r>
      <w:r w:rsidRPr="007E3575">
        <w:rPr>
          <w:rFonts w:ascii="Times New Roman" w:eastAsia="Times New Roman" w:hAnsi="Times New Roman" w:cs="Times New Roman"/>
          <w:sz w:val="24"/>
          <w:szCs w:val="24"/>
        </w:rPr>
        <w:t xml:space="preserve"> over traditional batch methods is gaining momentum, which can significantly increase production efficiency and yield.</w:t>
      </w:r>
    </w:p>
    <w:p w:rsidR="007E3575" w:rsidRPr="007E3575" w:rsidRDefault="007E3575" w:rsidP="007E3575">
      <w:pPr>
        <w:spacing w:before="100" w:beforeAutospacing="1" w:after="100" w:afterAutospacing="1" w:line="240" w:lineRule="auto"/>
        <w:rPr>
          <w:rFonts w:ascii="Times New Roman" w:eastAsia="Times New Roman" w:hAnsi="Times New Roman" w:cs="Times New Roman"/>
          <w:sz w:val="24"/>
          <w:szCs w:val="24"/>
        </w:rPr>
      </w:pPr>
      <w:r w:rsidRPr="007E3575">
        <w:rPr>
          <w:rFonts w:ascii="Times New Roman" w:eastAsia="Times New Roman" w:hAnsi="Times New Roman" w:cs="Times New Roman"/>
          <w:i/>
          <w:iCs/>
          <w:sz w:val="24"/>
          <w:szCs w:val="24"/>
        </w:rPr>
        <w:t>Use Case Highlight</w:t>
      </w:r>
      <w:r w:rsidRPr="007E3575">
        <w:rPr>
          <w:rFonts w:ascii="Times New Roman" w:eastAsia="Times New Roman" w:hAnsi="Times New Roman" w:cs="Times New Roman"/>
          <w:sz w:val="24"/>
          <w:szCs w:val="24"/>
        </w:rPr>
        <w:t xml:space="preserve">: </w:t>
      </w:r>
      <w:r w:rsidRPr="007E3575">
        <w:rPr>
          <w:rFonts w:ascii="Times New Roman" w:eastAsia="Times New Roman" w:hAnsi="Times New Roman" w:cs="Times New Roman"/>
          <w:b/>
          <w:bCs/>
          <w:sz w:val="24"/>
          <w:szCs w:val="24"/>
        </w:rPr>
        <w:t>The move toward continuous chromatography systems</w:t>
      </w:r>
      <w:r w:rsidRPr="007E3575">
        <w:rPr>
          <w:rFonts w:ascii="Times New Roman" w:eastAsia="Times New Roman" w:hAnsi="Times New Roman" w:cs="Times New Roman"/>
          <w:sz w:val="24"/>
          <w:szCs w:val="24"/>
        </w:rPr>
        <w:t xml:space="preserve"> is particularly beneficial for the large-scale production of biologics, where time and resource efficiency are paramount.</w:t>
      </w:r>
    </w:p>
    <w:p w:rsidR="007E3575" w:rsidRPr="007E3575" w:rsidRDefault="007E3575" w:rsidP="007E3575">
      <w:pPr>
        <w:spacing w:before="100" w:beforeAutospacing="1" w:after="100" w:afterAutospacing="1" w:line="240" w:lineRule="auto"/>
        <w:outlineLvl w:val="3"/>
        <w:rPr>
          <w:rFonts w:ascii="Times New Roman" w:eastAsia="Times New Roman" w:hAnsi="Times New Roman" w:cs="Times New Roman"/>
          <w:b/>
          <w:bCs/>
          <w:sz w:val="24"/>
          <w:szCs w:val="24"/>
        </w:rPr>
      </w:pPr>
      <w:r w:rsidRPr="007E3575">
        <w:rPr>
          <w:rFonts w:ascii="Times New Roman" w:eastAsia="Times New Roman" w:hAnsi="Times New Roman" w:cs="Times New Roman"/>
          <w:b/>
          <w:bCs/>
          <w:sz w:val="24"/>
          <w:szCs w:val="24"/>
        </w:rPr>
        <w:t>Growing Emphasis on Sustainability</w:t>
      </w:r>
    </w:p>
    <w:p w:rsidR="007E3575" w:rsidRPr="007E3575" w:rsidRDefault="007E3575" w:rsidP="007E3575">
      <w:pPr>
        <w:spacing w:before="100" w:beforeAutospacing="1" w:after="100" w:afterAutospacing="1" w:line="240" w:lineRule="auto"/>
        <w:rPr>
          <w:rFonts w:ascii="Times New Roman" w:eastAsia="Times New Roman" w:hAnsi="Times New Roman" w:cs="Times New Roman"/>
          <w:sz w:val="24"/>
          <w:szCs w:val="24"/>
        </w:rPr>
      </w:pPr>
      <w:r w:rsidRPr="007E3575">
        <w:rPr>
          <w:rFonts w:ascii="Times New Roman" w:eastAsia="Times New Roman" w:hAnsi="Times New Roman" w:cs="Times New Roman"/>
          <w:sz w:val="24"/>
          <w:szCs w:val="24"/>
        </w:rPr>
        <w:t>Sustainability has become a focal point for many industries, and chromatography is no exception. Manufacturers of HIC systems are actively pursuing innovations to make the process more sustainable. This includes efforts to reduce waste, use recyclable materials in chromatography columns, and improve the reusability of resins. The push for greener solutions is expected to be a significant trend in the years ahead.</w:t>
      </w:r>
    </w:p>
    <w:p w:rsidR="007E3575" w:rsidRPr="007E3575" w:rsidRDefault="008A2398" w:rsidP="007E357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9" style="width:0;height:1.5pt" o:hralign="center" o:hrstd="t" o:hr="t" fillcolor="#a0a0a0" stroked="f"/>
        </w:pict>
      </w:r>
    </w:p>
    <w:p w:rsidR="007E3575" w:rsidRPr="007E3575" w:rsidRDefault="007E3575" w:rsidP="007E3575">
      <w:pPr>
        <w:spacing w:after="0" w:line="240" w:lineRule="auto"/>
        <w:rPr>
          <w:rFonts w:ascii="Times New Roman" w:eastAsia="Times New Roman" w:hAnsi="Times New Roman" w:cs="Times New Roman"/>
          <w:sz w:val="24"/>
          <w:szCs w:val="24"/>
        </w:rPr>
      </w:pPr>
    </w:p>
    <w:p w:rsidR="007E3575" w:rsidRPr="007E3575" w:rsidRDefault="007E3575" w:rsidP="007E3575">
      <w:pPr>
        <w:spacing w:before="100" w:beforeAutospacing="1" w:after="100" w:afterAutospacing="1" w:line="240" w:lineRule="auto"/>
        <w:outlineLvl w:val="2"/>
        <w:rPr>
          <w:rFonts w:ascii="Times New Roman" w:eastAsia="Times New Roman" w:hAnsi="Times New Roman" w:cs="Times New Roman"/>
          <w:b/>
          <w:bCs/>
          <w:sz w:val="27"/>
          <w:szCs w:val="27"/>
        </w:rPr>
      </w:pPr>
      <w:r w:rsidRPr="007E3575">
        <w:rPr>
          <w:rFonts w:ascii="Times New Roman" w:eastAsia="Times New Roman" w:hAnsi="Times New Roman" w:cs="Times New Roman"/>
          <w:b/>
          <w:bCs/>
          <w:sz w:val="27"/>
          <w:szCs w:val="27"/>
        </w:rPr>
        <w:t>4. Competitive Intelligence and Benchmarking</w:t>
      </w:r>
    </w:p>
    <w:p w:rsidR="007E3575" w:rsidRPr="007E3575" w:rsidRDefault="007E3575" w:rsidP="007E3575">
      <w:pPr>
        <w:spacing w:before="100" w:beforeAutospacing="1" w:after="100" w:afterAutospacing="1" w:line="240" w:lineRule="auto"/>
        <w:rPr>
          <w:rFonts w:ascii="Times New Roman" w:eastAsia="Times New Roman" w:hAnsi="Times New Roman" w:cs="Times New Roman"/>
          <w:sz w:val="24"/>
          <w:szCs w:val="24"/>
        </w:rPr>
      </w:pPr>
      <w:r w:rsidRPr="007E3575">
        <w:rPr>
          <w:rFonts w:ascii="Times New Roman" w:eastAsia="Times New Roman" w:hAnsi="Times New Roman" w:cs="Times New Roman"/>
          <w:sz w:val="24"/>
          <w:szCs w:val="24"/>
        </w:rPr>
        <w:t xml:space="preserve">The </w:t>
      </w:r>
      <w:r w:rsidRPr="007E3575">
        <w:rPr>
          <w:rFonts w:ascii="Times New Roman" w:eastAsia="Times New Roman" w:hAnsi="Times New Roman" w:cs="Times New Roman"/>
          <w:b/>
          <w:bCs/>
          <w:sz w:val="24"/>
          <w:szCs w:val="24"/>
        </w:rPr>
        <w:t>Hydrophobic Interaction Chromatography (HIC) Market</w:t>
      </w:r>
      <w:r w:rsidRPr="007E3575">
        <w:rPr>
          <w:rFonts w:ascii="Times New Roman" w:eastAsia="Times New Roman" w:hAnsi="Times New Roman" w:cs="Times New Roman"/>
          <w:sz w:val="24"/>
          <w:szCs w:val="24"/>
        </w:rPr>
        <w:t xml:space="preserve"> is characterized by the presence of several global and regional players, each striving to maintain a competitive edge through technological innovations, strategic partnerships, and market expansion. These companies focus on providing high-quality chromatography systems, resins, and support services to cater to the growing demand for protein purification, particularly in the biopharmaceutical industry.</w:t>
      </w:r>
    </w:p>
    <w:p w:rsidR="007E3575" w:rsidRPr="007E3575" w:rsidRDefault="007E3575" w:rsidP="007E3575">
      <w:pPr>
        <w:spacing w:before="100" w:beforeAutospacing="1" w:after="100" w:afterAutospacing="1" w:line="240" w:lineRule="auto"/>
        <w:rPr>
          <w:rFonts w:ascii="Times New Roman" w:eastAsia="Times New Roman" w:hAnsi="Times New Roman" w:cs="Times New Roman"/>
          <w:sz w:val="24"/>
          <w:szCs w:val="24"/>
        </w:rPr>
      </w:pPr>
      <w:r w:rsidRPr="007E3575">
        <w:rPr>
          <w:rFonts w:ascii="Times New Roman" w:eastAsia="Times New Roman" w:hAnsi="Times New Roman" w:cs="Times New Roman"/>
          <w:sz w:val="24"/>
          <w:szCs w:val="24"/>
        </w:rPr>
        <w:t>Here are some of the key players shaping the competitive landscape:</w:t>
      </w:r>
    </w:p>
    <w:p w:rsidR="007E3575" w:rsidRPr="007E3575" w:rsidRDefault="007E3575" w:rsidP="007E3575">
      <w:pPr>
        <w:spacing w:before="100" w:beforeAutospacing="1" w:after="100" w:afterAutospacing="1" w:line="240" w:lineRule="auto"/>
        <w:outlineLvl w:val="3"/>
        <w:rPr>
          <w:rFonts w:ascii="Times New Roman" w:eastAsia="Times New Roman" w:hAnsi="Times New Roman" w:cs="Times New Roman"/>
          <w:b/>
          <w:bCs/>
          <w:sz w:val="24"/>
          <w:szCs w:val="24"/>
        </w:rPr>
      </w:pPr>
      <w:r w:rsidRPr="007E3575">
        <w:rPr>
          <w:rFonts w:ascii="Times New Roman" w:eastAsia="Times New Roman" w:hAnsi="Times New Roman" w:cs="Times New Roman"/>
          <w:b/>
          <w:bCs/>
          <w:sz w:val="24"/>
          <w:szCs w:val="24"/>
        </w:rPr>
        <w:t>GE Healthcare Life Sciences</w:t>
      </w:r>
    </w:p>
    <w:p w:rsidR="007E3575" w:rsidRPr="007E3575" w:rsidRDefault="007E3575" w:rsidP="007E3575">
      <w:pPr>
        <w:spacing w:before="100" w:beforeAutospacing="1" w:after="100" w:afterAutospacing="1" w:line="240" w:lineRule="auto"/>
        <w:rPr>
          <w:rFonts w:ascii="Times New Roman" w:eastAsia="Times New Roman" w:hAnsi="Times New Roman" w:cs="Times New Roman"/>
          <w:sz w:val="24"/>
          <w:szCs w:val="24"/>
        </w:rPr>
      </w:pPr>
      <w:r w:rsidRPr="007E3575">
        <w:rPr>
          <w:rFonts w:ascii="Times New Roman" w:eastAsia="Times New Roman" w:hAnsi="Times New Roman" w:cs="Times New Roman"/>
          <w:b/>
          <w:bCs/>
          <w:sz w:val="24"/>
          <w:szCs w:val="24"/>
        </w:rPr>
        <w:t>Strategy</w:t>
      </w:r>
      <w:r w:rsidRPr="007E3575">
        <w:rPr>
          <w:rFonts w:ascii="Times New Roman" w:eastAsia="Times New Roman" w:hAnsi="Times New Roman" w:cs="Times New Roman"/>
          <w:sz w:val="24"/>
          <w:szCs w:val="24"/>
        </w:rPr>
        <w:t>: GE Healthcare Life Sciences is a leader in the chromatography market, focusing on offering advanced, high-performance HIC systems and resins for protein purification. The company has a broad product portfolio, including systems designed for both lab-scale and industrial-scale applications. GE's strategy includes continuous innovation in both hardware and software, particularly with regard to automation and AI integration.</w:t>
      </w:r>
      <w:r w:rsidRPr="007E3575">
        <w:rPr>
          <w:rFonts w:ascii="Times New Roman" w:eastAsia="Times New Roman" w:hAnsi="Times New Roman" w:cs="Times New Roman"/>
          <w:sz w:val="24"/>
          <w:szCs w:val="24"/>
        </w:rPr>
        <w:br/>
      </w:r>
      <w:r w:rsidRPr="007E3575">
        <w:rPr>
          <w:rFonts w:ascii="Times New Roman" w:eastAsia="Times New Roman" w:hAnsi="Times New Roman" w:cs="Times New Roman"/>
          <w:b/>
          <w:bCs/>
          <w:sz w:val="24"/>
          <w:szCs w:val="24"/>
        </w:rPr>
        <w:t>Global Reach</w:t>
      </w:r>
      <w:r w:rsidRPr="007E3575">
        <w:rPr>
          <w:rFonts w:ascii="Times New Roman" w:eastAsia="Times New Roman" w:hAnsi="Times New Roman" w:cs="Times New Roman"/>
          <w:sz w:val="24"/>
          <w:szCs w:val="24"/>
        </w:rPr>
        <w:t>: GE Healthcare operates globally, with a particularly strong presence in North America and Europe. Its products are widely used in the pharmaceutical and biotechnology sectors.</w:t>
      </w:r>
      <w:r w:rsidRPr="007E3575">
        <w:rPr>
          <w:rFonts w:ascii="Times New Roman" w:eastAsia="Times New Roman" w:hAnsi="Times New Roman" w:cs="Times New Roman"/>
          <w:sz w:val="24"/>
          <w:szCs w:val="24"/>
        </w:rPr>
        <w:br/>
      </w:r>
      <w:r w:rsidRPr="007E3575">
        <w:rPr>
          <w:rFonts w:ascii="Times New Roman" w:eastAsia="Times New Roman" w:hAnsi="Times New Roman" w:cs="Times New Roman"/>
          <w:b/>
          <w:bCs/>
          <w:sz w:val="24"/>
          <w:szCs w:val="24"/>
        </w:rPr>
        <w:t>Product Differentiation</w:t>
      </w:r>
      <w:r w:rsidRPr="007E3575">
        <w:rPr>
          <w:rFonts w:ascii="Times New Roman" w:eastAsia="Times New Roman" w:hAnsi="Times New Roman" w:cs="Times New Roman"/>
          <w:sz w:val="24"/>
          <w:szCs w:val="24"/>
        </w:rPr>
        <w:t xml:space="preserve">: Known for its </w:t>
      </w:r>
      <w:r w:rsidRPr="007E3575">
        <w:rPr>
          <w:rFonts w:ascii="Times New Roman" w:eastAsia="Times New Roman" w:hAnsi="Times New Roman" w:cs="Times New Roman"/>
          <w:b/>
          <w:bCs/>
          <w:sz w:val="24"/>
          <w:szCs w:val="24"/>
        </w:rPr>
        <w:t>ÄKTA chromatography systems</w:t>
      </w:r>
      <w:r w:rsidRPr="007E3575">
        <w:rPr>
          <w:rFonts w:ascii="Times New Roman" w:eastAsia="Times New Roman" w:hAnsi="Times New Roman" w:cs="Times New Roman"/>
          <w:sz w:val="24"/>
          <w:szCs w:val="24"/>
        </w:rPr>
        <w:t>, GE provides high-throughput solutions that optimize productivity while maintaining scalability.</w:t>
      </w:r>
    </w:p>
    <w:p w:rsidR="007E3575" w:rsidRPr="007E3575" w:rsidRDefault="007E3575" w:rsidP="007E3575">
      <w:pPr>
        <w:spacing w:before="100" w:beforeAutospacing="1" w:after="100" w:afterAutospacing="1" w:line="240" w:lineRule="auto"/>
        <w:outlineLvl w:val="3"/>
        <w:rPr>
          <w:rFonts w:ascii="Times New Roman" w:eastAsia="Times New Roman" w:hAnsi="Times New Roman" w:cs="Times New Roman"/>
          <w:b/>
          <w:bCs/>
          <w:sz w:val="24"/>
          <w:szCs w:val="24"/>
        </w:rPr>
      </w:pPr>
      <w:proofErr w:type="spellStart"/>
      <w:r w:rsidRPr="007E3575">
        <w:rPr>
          <w:rFonts w:ascii="Times New Roman" w:eastAsia="Times New Roman" w:hAnsi="Times New Roman" w:cs="Times New Roman"/>
          <w:b/>
          <w:bCs/>
          <w:sz w:val="24"/>
          <w:szCs w:val="24"/>
        </w:rPr>
        <w:t>Thermo</w:t>
      </w:r>
      <w:proofErr w:type="spellEnd"/>
      <w:r w:rsidRPr="007E3575">
        <w:rPr>
          <w:rFonts w:ascii="Times New Roman" w:eastAsia="Times New Roman" w:hAnsi="Times New Roman" w:cs="Times New Roman"/>
          <w:b/>
          <w:bCs/>
          <w:sz w:val="24"/>
          <w:szCs w:val="24"/>
        </w:rPr>
        <w:t xml:space="preserve"> Fisher Scientific</w:t>
      </w:r>
    </w:p>
    <w:p w:rsidR="007E3575" w:rsidRPr="007E3575" w:rsidRDefault="007E3575" w:rsidP="007E3575">
      <w:pPr>
        <w:spacing w:before="100" w:beforeAutospacing="1" w:after="100" w:afterAutospacing="1" w:line="240" w:lineRule="auto"/>
        <w:rPr>
          <w:rFonts w:ascii="Times New Roman" w:eastAsia="Times New Roman" w:hAnsi="Times New Roman" w:cs="Times New Roman"/>
          <w:sz w:val="24"/>
          <w:szCs w:val="24"/>
        </w:rPr>
      </w:pPr>
      <w:r w:rsidRPr="007E3575">
        <w:rPr>
          <w:rFonts w:ascii="Times New Roman" w:eastAsia="Times New Roman" w:hAnsi="Times New Roman" w:cs="Times New Roman"/>
          <w:b/>
          <w:bCs/>
          <w:sz w:val="24"/>
          <w:szCs w:val="24"/>
        </w:rPr>
        <w:t>Strategy</w:t>
      </w:r>
      <w:r w:rsidRPr="007E3575">
        <w:rPr>
          <w:rFonts w:ascii="Times New Roman" w:eastAsia="Times New Roman" w:hAnsi="Times New Roman" w:cs="Times New Roman"/>
          <w:sz w:val="24"/>
          <w:szCs w:val="24"/>
        </w:rPr>
        <w:t xml:space="preserve">: </w:t>
      </w:r>
      <w:proofErr w:type="spellStart"/>
      <w:r w:rsidRPr="007E3575">
        <w:rPr>
          <w:rFonts w:ascii="Times New Roman" w:eastAsia="Times New Roman" w:hAnsi="Times New Roman" w:cs="Times New Roman"/>
          <w:sz w:val="24"/>
          <w:szCs w:val="24"/>
        </w:rPr>
        <w:t>Thermo</w:t>
      </w:r>
      <w:proofErr w:type="spellEnd"/>
      <w:r w:rsidRPr="007E3575">
        <w:rPr>
          <w:rFonts w:ascii="Times New Roman" w:eastAsia="Times New Roman" w:hAnsi="Times New Roman" w:cs="Times New Roman"/>
          <w:sz w:val="24"/>
          <w:szCs w:val="24"/>
        </w:rPr>
        <w:t xml:space="preserve"> Fisher is a dominant player in the life sciences space, offering a broad range of chromatography solutions, including hydrophobic interaction chromatography systems. The </w:t>
      </w:r>
      <w:r w:rsidRPr="007E3575">
        <w:rPr>
          <w:rFonts w:ascii="Times New Roman" w:eastAsia="Times New Roman" w:hAnsi="Times New Roman" w:cs="Times New Roman"/>
          <w:sz w:val="24"/>
          <w:szCs w:val="24"/>
        </w:rPr>
        <w:lastRenderedPageBreak/>
        <w:t>company focuses on making HIC accessible to both small-scale research labs and large-scale manufacturing facilities.</w:t>
      </w:r>
      <w:r w:rsidRPr="007E3575">
        <w:rPr>
          <w:rFonts w:ascii="Times New Roman" w:eastAsia="Times New Roman" w:hAnsi="Times New Roman" w:cs="Times New Roman"/>
          <w:sz w:val="24"/>
          <w:szCs w:val="24"/>
        </w:rPr>
        <w:br/>
      </w:r>
      <w:r w:rsidRPr="007E3575">
        <w:rPr>
          <w:rFonts w:ascii="Times New Roman" w:eastAsia="Times New Roman" w:hAnsi="Times New Roman" w:cs="Times New Roman"/>
          <w:b/>
          <w:bCs/>
          <w:sz w:val="24"/>
          <w:szCs w:val="24"/>
        </w:rPr>
        <w:t>Global Reach</w:t>
      </w:r>
      <w:r w:rsidRPr="007E3575">
        <w:rPr>
          <w:rFonts w:ascii="Times New Roman" w:eastAsia="Times New Roman" w:hAnsi="Times New Roman" w:cs="Times New Roman"/>
          <w:sz w:val="24"/>
          <w:szCs w:val="24"/>
        </w:rPr>
        <w:t xml:space="preserve">: The </w:t>
      </w:r>
      <w:proofErr w:type="gramStart"/>
      <w:r w:rsidRPr="007E3575">
        <w:rPr>
          <w:rFonts w:ascii="Times New Roman" w:eastAsia="Times New Roman" w:hAnsi="Times New Roman" w:cs="Times New Roman"/>
          <w:sz w:val="24"/>
          <w:szCs w:val="24"/>
        </w:rPr>
        <w:t>company</w:t>
      </w:r>
      <w:proofErr w:type="gramEnd"/>
      <w:r w:rsidRPr="007E3575">
        <w:rPr>
          <w:rFonts w:ascii="Times New Roman" w:eastAsia="Times New Roman" w:hAnsi="Times New Roman" w:cs="Times New Roman"/>
          <w:sz w:val="24"/>
          <w:szCs w:val="24"/>
        </w:rPr>
        <w:t xml:space="preserve"> has a significant presence in North America, Europe, and Asia-Pacific, with its products being utilized in pharmaceutical production and research institutes.</w:t>
      </w:r>
      <w:r w:rsidRPr="007E3575">
        <w:rPr>
          <w:rFonts w:ascii="Times New Roman" w:eastAsia="Times New Roman" w:hAnsi="Times New Roman" w:cs="Times New Roman"/>
          <w:sz w:val="24"/>
          <w:szCs w:val="24"/>
        </w:rPr>
        <w:br/>
      </w:r>
      <w:r w:rsidRPr="007E3575">
        <w:rPr>
          <w:rFonts w:ascii="Times New Roman" w:eastAsia="Times New Roman" w:hAnsi="Times New Roman" w:cs="Times New Roman"/>
          <w:b/>
          <w:bCs/>
          <w:sz w:val="24"/>
          <w:szCs w:val="24"/>
        </w:rPr>
        <w:t>Product Differentiation</w:t>
      </w:r>
      <w:r w:rsidRPr="007E3575">
        <w:rPr>
          <w:rFonts w:ascii="Times New Roman" w:eastAsia="Times New Roman" w:hAnsi="Times New Roman" w:cs="Times New Roman"/>
          <w:sz w:val="24"/>
          <w:szCs w:val="24"/>
        </w:rPr>
        <w:t xml:space="preserve">: </w:t>
      </w:r>
      <w:proofErr w:type="spellStart"/>
      <w:r w:rsidRPr="007E3575">
        <w:rPr>
          <w:rFonts w:ascii="Times New Roman" w:eastAsia="Times New Roman" w:hAnsi="Times New Roman" w:cs="Times New Roman"/>
          <w:sz w:val="24"/>
          <w:szCs w:val="24"/>
        </w:rPr>
        <w:t>Thermo</w:t>
      </w:r>
      <w:proofErr w:type="spellEnd"/>
      <w:r w:rsidRPr="007E3575">
        <w:rPr>
          <w:rFonts w:ascii="Times New Roman" w:eastAsia="Times New Roman" w:hAnsi="Times New Roman" w:cs="Times New Roman"/>
          <w:sz w:val="24"/>
          <w:szCs w:val="24"/>
        </w:rPr>
        <w:t xml:space="preserve"> Fisher stands out with its comprehensive </w:t>
      </w:r>
      <w:r w:rsidRPr="007E3575">
        <w:rPr>
          <w:rFonts w:ascii="Times New Roman" w:eastAsia="Times New Roman" w:hAnsi="Times New Roman" w:cs="Times New Roman"/>
          <w:b/>
          <w:bCs/>
          <w:sz w:val="24"/>
          <w:szCs w:val="24"/>
        </w:rPr>
        <w:t>bioprocessing solutions</w:t>
      </w:r>
      <w:r w:rsidRPr="007E3575">
        <w:rPr>
          <w:rFonts w:ascii="Times New Roman" w:eastAsia="Times New Roman" w:hAnsi="Times New Roman" w:cs="Times New Roman"/>
          <w:sz w:val="24"/>
          <w:szCs w:val="24"/>
        </w:rPr>
        <w:t xml:space="preserve"> and high-quality resins tailored for HIC applications.</w:t>
      </w:r>
    </w:p>
    <w:p w:rsidR="007E3575" w:rsidRPr="007E3575" w:rsidRDefault="007E3575" w:rsidP="007E3575">
      <w:pPr>
        <w:spacing w:before="100" w:beforeAutospacing="1" w:after="100" w:afterAutospacing="1" w:line="240" w:lineRule="auto"/>
        <w:outlineLvl w:val="3"/>
        <w:rPr>
          <w:rFonts w:ascii="Times New Roman" w:eastAsia="Times New Roman" w:hAnsi="Times New Roman" w:cs="Times New Roman"/>
          <w:b/>
          <w:bCs/>
          <w:sz w:val="24"/>
          <w:szCs w:val="24"/>
        </w:rPr>
      </w:pPr>
      <w:r w:rsidRPr="007E3575">
        <w:rPr>
          <w:rFonts w:ascii="Times New Roman" w:eastAsia="Times New Roman" w:hAnsi="Times New Roman" w:cs="Times New Roman"/>
          <w:b/>
          <w:bCs/>
          <w:sz w:val="24"/>
          <w:szCs w:val="24"/>
        </w:rPr>
        <w:t>Bio-Rad Laboratories</w:t>
      </w:r>
    </w:p>
    <w:p w:rsidR="007E3575" w:rsidRPr="007E3575" w:rsidRDefault="007E3575" w:rsidP="007E3575">
      <w:pPr>
        <w:spacing w:before="100" w:beforeAutospacing="1" w:after="100" w:afterAutospacing="1" w:line="240" w:lineRule="auto"/>
        <w:rPr>
          <w:rFonts w:ascii="Times New Roman" w:eastAsia="Times New Roman" w:hAnsi="Times New Roman" w:cs="Times New Roman"/>
          <w:sz w:val="24"/>
          <w:szCs w:val="24"/>
        </w:rPr>
      </w:pPr>
      <w:r w:rsidRPr="007E3575">
        <w:rPr>
          <w:rFonts w:ascii="Times New Roman" w:eastAsia="Times New Roman" w:hAnsi="Times New Roman" w:cs="Times New Roman"/>
          <w:b/>
          <w:bCs/>
          <w:sz w:val="24"/>
          <w:szCs w:val="24"/>
        </w:rPr>
        <w:t>Strategy</w:t>
      </w:r>
      <w:r w:rsidRPr="007E3575">
        <w:rPr>
          <w:rFonts w:ascii="Times New Roman" w:eastAsia="Times New Roman" w:hAnsi="Times New Roman" w:cs="Times New Roman"/>
          <w:sz w:val="24"/>
          <w:szCs w:val="24"/>
        </w:rPr>
        <w:t>: Bio-Rad Laboratories offers a variety of HIC columns and resins for protein purification. The company focuses on innovation in chromatography techniques and on providing customized solutions that meet the specific needs of pharmaceutical companies.</w:t>
      </w:r>
      <w:r w:rsidRPr="007E3575">
        <w:rPr>
          <w:rFonts w:ascii="Times New Roman" w:eastAsia="Times New Roman" w:hAnsi="Times New Roman" w:cs="Times New Roman"/>
          <w:sz w:val="24"/>
          <w:szCs w:val="24"/>
        </w:rPr>
        <w:br/>
      </w:r>
      <w:r w:rsidRPr="007E3575">
        <w:rPr>
          <w:rFonts w:ascii="Times New Roman" w:eastAsia="Times New Roman" w:hAnsi="Times New Roman" w:cs="Times New Roman"/>
          <w:b/>
          <w:bCs/>
          <w:sz w:val="24"/>
          <w:szCs w:val="24"/>
        </w:rPr>
        <w:t>Global Reach</w:t>
      </w:r>
      <w:r w:rsidRPr="007E3575">
        <w:rPr>
          <w:rFonts w:ascii="Times New Roman" w:eastAsia="Times New Roman" w:hAnsi="Times New Roman" w:cs="Times New Roman"/>
          <w:sz w:val="24"/>
          <w:szCs w:val="24"/>
        </w:rPr>
        <w:t>: Bio-Rad has a global presence, with strong operations in North America, Europe, and Asia.</w:t>
      </w:r>
      <w:r w:rsidRPr="007E3575">
        <w:rPr>
          <w:rFonts w:ascii="Times New Roman" w:eastAsia="Times New Roman" w:hAnsi="Times New Roman" w:cs="Times New Roman"/>
          <w:sz w:val="24"/>
          <w:szCs w:val="24"/>
        </w:rPr>
        <w:br/>
      </w:r>
      <w:r w:rsidRPr="007E3575">
        <w:rPr>
          <w:rFonts w:ascii="Times New Roman" w:eastAsia="Times New Roman" w:hAnsi="Times New Roman" w:cs="Times New Roman"/>
          <w:b/>
          <w:bCs/>
          <w:sz w:val="24"/>
          <w:szCs w:val="24"/>
        </w:rPr>
        <w:t>Product Differentiation</w:t>
      </w:r>
      <w:r w:rsidRPr="007E3575">
        <w:rPr>
          <w:rFonts w:ascii="Times New Roman" w:eastAsia="Times New Roman" w:hAnsi="Times New Roman" w:cs="Times New Roman"/>
          <w:sz w:val="24"/>
          <w:szCs w:val="24"/>
        </w:rPr>
        <w:t xml:space="preserve">: Bio-Rad is well-regarded for its </w:t>
      </w:r>
      <w:r w:rsidRPr="007E3575">
        <w:rPr>
          <w:rFonts w:ascii="Times New Roman" w:eastAsia="Times New Roman" w:hAnsi="Times New Roman" w:cs="Times New Roman"/>
          <w:b/>
          <w:bCs/>
          <w:sz w:val="24"/>
          <w:szCs w:val="24"/>
        </w:rPr>
        <w:t>BIO-SECURE</w:t>
      </w:r>
      <w:r w:rsidRPr="007E3575">
        <w:rPr>
          <w:rFonts w:ascii="Times New Roman" w:eastAsia="Times New Roman" w:hAnsi="Times New Roman" w:cs="Times New Roman"/>
          <w:sz w:val="24"/>
          <w:szCs w:val="24"/>
        </w:rPr>
        <w:t xml:space="preserve"> and </w:t>
      </w:r>
      <w:r w:rsidRPr="007E3575">
        <w:rPr>
          <w:rFonts w:ascii="Times New Roman" w:eastAsia="Times New Roman" w:hAnsi="Times New Roman" w:cs="Times New Roman"/>
          <w:b/>
          <w:bCs/>
          <w:sz w:val="24"/>
          <w:szCs w:val="24"/>
        </w:rPr>
        <w:t>PROTEINEX</w:t>
      </w:r>
      <w:r w:rsidRPr="007E3575">
        <w:rPr>
          <w:rFonts w:ascii="Times New Roman" w:eastAsia="Times New Roman" w:hAnsi="Times New Roman" w:cs="Times New Roman"/>
          <w:sz w:val="24"/>
          <w:szCs w:val="24"/>
        </w:rPr>
        <w:t xml:space="preserve"> series, which offer highly reliable and cost-effective chromatography products for various biopharma applications.</w:t>
      </w:r>
    </w:p>
    <w:p w:rsidR="007E3575" w:rsidRPr="007E3575" w:rsidRDefault="007E3575" w:rsidP="007E3575">
      <w:pPr>
        <w:spacing w:before="100" w:beforeAutospacing="1" w:after="100" w:afterAutospacing="1" w:line="240" w:lineRule="auto"/>
        <w:outlineLvl w:val="3"/>
        <w:rPr>
          <w:rFonts w:ascii="Times New Roman" w:eastAsia="Times New Roman" w:hAnsi="Times New Roman" w:cs="Times New Roman"/>
          <w:b/>
          <w:bCs/>
          <w:sz w:val="24"/>
          <w:szCs w:val="24"/>
        </w:rPr>
      </w:pPr>
      <w:r w:rsidRPr="007E3575">
        <w:rPr>
          <w:rFonts w:ascii="Times New Roman" w:eastAsia="Times New Roman" w:hAnsi="Times New Roman" w:cs="Times New Roman"/>
          <w:b/>
          <w:bCs/>
          <w:sz w:val="24"/>
          <w:szCs w:val="24"/>
        </w:rPr>
        <w:t>Agilent Technologies</w:t>
      </w:r>
    </w:p>
    <w:p w:rsidR="007E3575" w:rsidRPr="007E3575" w:rsidRDefault="007E3575" w:rsidP="007E3575">
      <w:pPr>
        <w:spacing w:before="100" w:beforeAutospacing="1" w:after="100" w:afterAutospacing="1" w:line="240" w:lineRule="auto"/>
        <w:rPr>
          <w:rFonts w:ascii="Times New Roman" w:eastAsia="Times New Roman" w:hAnsi="Times New Roman" w:cs="Times New Roman"/>
          <w:sz w:val="24"/>
          <w:szCs w:val="24"/>
        </w:rPr>
      </w:pPr>
      <w:r w:rsidRPr="007E3575">
        <w:rPr>
          <w:rFonts w:ascii="Times New Roman" w:eastAsia="Times New Roman" w:hAnsi="Times New Roman" w:cs="Times New Roman"/>
          <w:b/>
          <w:bCs/>
          <w:sz w:val="24"/>
          <w:szCs w:val="24"/>
        </w:rPr>
        <w:t>Strategy</w:t>
      </w:r>
      <w:r w:rsidRPr="007E3575">
        <w:rPr>
          <w:rFonts w:ascii="Times New Roman" w:eastAsia="Times New Roman" w:hAnsi="Times New Roman" w:cs="Times New Roman"/>
          <w:sz w:val="24"/>
          <w:szCs w:val="24"/>
        </w:rPr>
        <w:t>: Agilent Technologies specializes in providing advanced HIC columns, systems, and software for the biopharmaceutical industry. Agilent’s strategy is rooted in enhancing automation and precision, with a focus on the scalability of its solutions for both research and production environments.</w:t>
      </w:r>
      <w:r w:rsidRPr="007E3575">
        <w:rPr>
          <w:rFonts w:ascii="Times New Roman" w:eastAsia="Times New Roman" w:hAnsi="Times New Roman" w:cs="Times New Roman"/>
          <w:sz w:val="24"/>
          <w:szCs w:val="24"/>
        </w:rPr>
        <w:br/>
      </w:r>
      <w:r w:rsidRPr="007E3575">
        <w:rPr>
          <w:rFonts w:ascii="Times New Roman" w:eastAsia="Times New Roman" w:hAnsi="Times New Roman" w:cs="Times New Roman"/>
          <w:b/>
          <w:bCs/>
          <w:sz w:val="24"/>
          <w:szCs w:val="24"/>
        </w:rPr>
        <w:t>Global Reach</w:t>
      </w:r>
      <w:r w:rsidRPr="007E3575">
        <w:rPr>
          <w:rFonts w:ascii="Times New Roman" w:eastAsia="Times New Roman" w:hAnsi="Times New Roman" w:cs="Times New Roman"/>
          <w:sz w:val="24"/>
          <w:szCs w:val="24"/>
        </w:rPr>
        <w:t>: Agilent operates across the Americas, Europe, and Asia-Pacific, with a solid reputation among pharmaceutical and biotechnology firms.</w:t>
      </w:r>
      <w:r w:rsidRPr="007E3575">
        <w:rPr>
          <w:rFonts w:ascii="Times New Roman" w:eastAsia="Times New Roman" w:hAnsi="Times New Roman" w:cs="Times New Roman"/>
          <w:sz w:val="24"/>
          <w:szCs w:val="24"/>
        </w:rPr>
        <w:br/>
      </w:r>
      <w:r w:rsidRPr="007E3575">
        <w:rPr>
          <w:rFonts w:ascii="Times New Roman" w:eastAsia="Times New Roman" w:hAnsi="Times New Roman" w:cs="Times New Roman"/>
          <w:b/>
          <w:bCs/>
          <w:sz w:val="24"/>
          <w:szCs w:val="24"/>
        </w:rPr>
        <w:t>Product Differentiation</w:t>
      </w:r>
      <w:r w:rsidRPr="007E3575">
        <w:rPr>
          <w:rFonts w:ascii="Times New Roman" w:eastAsia="Times New Roman" w:hAnsi="Times New Roman" w:cs="Times New Roman"/>
          <w:sz w:val="24"/>
          <w:szCs w:val="24"/>
        </w:rPr>
        <w:t xml:space="preserve">: Agilent offers </w:t>
      </w:r>
      <w:proofErr w:type="spellStart"/>
      <w:r w:rsidRPr="007E3575">
        <w:rPr>
          <w:rFonts w:ascii="Times New Roman" w:eastAsia="Times New Roman" w:hAnsi="Times New Roman" w:cs="Times New Roman"/>
          <w:b/>
          <w:bCs/>
          <w:sz w:val="24"/>
          <w:szCs w:val="24"/>
        </w:rPr>
        <w:t>bioinert</w:t>
      </w:r>
      <w:proofErr w:type="spellEnd"/>
      <w:r w:rsidRPr="007E3575">
        <w:rPr>
          <w:rFonts w:ascii="Times New Roman" w:eastAsia="Times New Roman" w:hAnsi="Times New Roman" w:cs="Times New Roman"/>
          <w:b/>
          <w:bCs/>
          <w:sz w:val="24"/>
          <w:szCs w:val="24"/>
        </w:rPr>
        <w:t xml:space="preserve"> HPLC columns</w:t>
      </w:r>
      <w:r w:rsidRPr="007E3575">
        <w:rPr>
          <w:rFonts w:ascii="Times New Roman" w:eastAsia="Times New Roman" w:hAnsi="Times New Roman" w:cs="Times New Roman"/>
          <w:sz w:val="24"/>
          <w:szCs w:val="24"/>
        </w:rPr>
        <w:t xml:space="preserve"> and </w:t>
      </w:r>
      <w:r w:rsidRPr="007E3575">
        <w:rPr>
          <w:rFonts w:ascii="Times New Roman" w:eastAsia="Times New Roman" w:hAnsi="Times New Roman" w:cs="Times New Roman"/>
          <w:b/>
          <w:bCs/>
          <w:sz w:val="24"/>
          <w:szCs w:val="24"/>
        </w:rPr>
        <w:t>resins</w:t>
      </w:r>
      <w:r w:rsidRPr="007E3575">
        <w:rPr>
          <w:rFonts w:ascii="Times New Roman" w:eastAsia="Times New Roman" w:hAnsi="Times New Roman" w:cs="Times New Roman"/>
          <w:sz w:val="24"/>
          <w:szCs w:val="24"/>
        </w:rPr>
        <w:t xml:space="preserve"> designed to minimize protein degradation during the purification process.</w:t>
      </w:r>
    </w:p>
    <w:p w:rsidR="007E3575" w:rsidRPr="007E3575" w:rsidRDefault="007E3575" w:rsidP="007E3575">
      <w:pPr>
        <w:spacing w:before="100" w:beforeAutospacing="1" w:after="100" w:afterAutospacing="1" w:line="240" w:lineRule="auto"/>
        <w:outlineLvl w:val="3"/>
        <w:rPr>
          <w:rFonts w:ascii="Times New Roman" w:eastAsia="Times New Roman" w:hAnsi="Times New Roman" w:cs="Times New Roman"/>
          <w:b/>
          <w:bCs/>
          <w:sz w:val="24"/>
          <w:szCs w:val="24"/>
        </w:rPr>
      </w:pPr>
      <w:r w:rsidRPr="007E3575">
        <w:rPr>
          <w:rFonts w:ascii="Times New Roman" w:eastAsia="Times New Roman" w:hAnsi="Times New Roman" w:cs="Times New Roman"/>
          <w:b/>
          <w:bCs/>
          <w:sz w:val="24"/>
          <w:szCs w:val="24"/>
        </w:rPr>
        <w:t xml:space="preserve">Merck </w:t>
      </w:r>
      <w:proofErr w:type="spellStart"/>
      <w:r w:rsidRPr="007E3575">
        <w:rPr>
          <w:rFonts w:ascii="Times New Roman" w:eastAsia="Times New Roman" w:hAnsi="Times New Roman" w:cs="Times New Roman"/>
          <w:b/>
          <w:bCs/>
          <w:sz w:val="24"/>
          <w:szCs w:val="24"/>
        </w:rPr>
        <w:t>KGaA</w:t>
      </w:r>
      <w:proofErr w:type="spellEnd"/>
      <w:r w:rsidRPr="007E3575">
        <w:rPr>
          <w:rFonts w:ascii="Times New Roman" w:eastAsia="Times New Roman" w:hAnsi="Times New Roman" w:cs="Times New Roman"/>
          <w:b/>
          <w:bCs/>
          <w:sz w:val="24"/>
          <w:szCs w:val="24"/>
        </w:rPr>
        <w:t>, Darmstadt, Germany</w:t>
      </w:r>
    </w:p>
    <w:p w:rsidR="007E3575" w:rsidRPr="007E3575" w:rsidRDefault="007E3575" w:rsidP="007E3575">
      <w:pPr>
        <w:spacing w:before="100" w:beforeAutospacing="1" w:after="100" w:afterAutospacing="1" w:line="240" w:lineRule="auto"/>
        <w:rPr>
          <w:rFonts w:ascii="Times New Roman" w:eastAsia="Times New Roman" w:hAnsi="Times New Roman" w:cs="Times New Roman"/>
          <w:sz w:val="24"/>
          <w:szCs w:val="24"/>
        </w:rPr>
      </w:pPr>
      <w:r w:rsidRPr="007E3575">
        <w:rPr>
          <w:rFonts w:ascii="Times New Roman" w:eastAsia="Times New Roman" w:hAnsi="Times New Roman" w:cs="Times New Roman"/>
          <w:b/>
          <w:bCs/>
          <w:sz w:val="24"/>
          <w:szCs w:val="24"/>
        </w:rPr>
        <w:t>Strategy</w:t>
      </w:r>
      <w:r w:rsidRPr="007E3575">
        <w:rPr>
          <w:rFonts w:ascii="Times New Roman" w:eastAsia="Times New Roman" w:hAnsi="Times New Roman" w:cs="Times New Roman"/>
          <w:sz w:val="24"/>
          <w:szCs w:val="24"/>
        </w:rPr>
        <w:t>: Merck is heavily invested in expanding its chromatography division, offering advanced resins and systems for hydrophobic interaction chromatography. The company focuses on providing end-to-end solutions for the protein purification process.</w:t>
      </w:r>
      <w:r w:rsidRPr="007E3575">
        <w:rPr>
          <w:rFonts w:ascii="Times New Roman" w:eastAsia="Times New Roman" w:hAnsi="Times New Roman" w:cs="Times New Roman"/>
          <w:sz w:val="24"/>
          <w:szCs w:val="24"/>
        </w:rPr>
        <w:br/>
      </w:r>
      <w:r w:rsidRPr="007E3575">
        <w:rPr>
          <w:rFonts w:ascii="Times New Roman" w:eastAsia="Times New Roman" w:hAnsi="Times New Roman" w:cs="Times New Roman"/>
          <w:b/>
          <w:bCs/>
          <w:sz w:val="24"/>
          <w:szCs w:val="24"/>
        </w:rPr>
        <w:t>Global Reach</w:t>
      </w:r>
      <w:r w:rsidRPr="007E3575">
        <w:rPr>
          <w:rFonts w:ascii="Times New Roman" w:eastAsia="Times New Roman" w:hAnsi="Times New Roman" w:cs="Times New Roman"/>
          <w:sz w:val="24"/>
          <w:szCs w:val="24"/>
        </w:rPr>
        <w:t xml:space="preserve">: Merck </w:t>
      </w:r>
      <w:proofErr w:type="spellStart"/>
      <w:r w:rsidRPr="007E3575">
        <w:rPr>
          <w:rFonts w:ascii="Times New Roman" w:eastAsia="Times New Roman" w:hAnsi="Times New Roman" w:cs="Times New Roman"/>
          <w:sz w:val="24"/>
          <w:szCs w:val="24"/>
        </w:rPr>
        <w:t>KGaA</w:t>
      </w:r>
      <w:proofErr w:type="spellEnd"/>
      <w:r w:rsidRPr="007E3575">
        <w:rPr>
          <w:rFonts w:ascii="Times New Roman" w:eastAsia="Times New Roman" w:hAnsi="Times New Roman" w:cs="Times New Roman"/>
          <w:sz w:val="24"/>
          <w:szCs w:val="24"/>
        </w:rPr>
        <w:t xml:space="preserve"> has a significant market presence across Europe, North America, and Asia-Pacific.</w:t>
      </w:r>
      <w:r w:rsidRPr="007E3575">
        <w:rPr>
          <w:rFonts w:ascii="Times New Roman" w:eastAsia="Times New Roman" w:hAnsi="Times New Roman" w:cs="Times New Roman"/>
          <w:sz w:val="24"/>
          <w:szCs w:val="24"/>
        </w:rPr>
        <w:br/>
      </w:r>
      <w:r w:rsidRPr="007E3575">
        <w:rPr>
          <w:rFonts w:ascii="Times New Roman" w:eastAsia="Times New Roman" w:hAnsi="Times New Roman" w:cs="Times New Roman"/>
          <w:b/>
          <w:bCs/>
          <w:sz w:val="24"/>
          <w:szCs w:val="24"/>
        </w:rPr>
        <w:t>Product Differentiation</w:t>
      </w:r>
      <w:r w:rsidRPr="007E3575">
        <w:rPr>
          <w:rFonts w:ascii="Times New Roman" w:eastAsia="Times New Roman" w:hAnsi="Times New Roman" w:cs="Times New Roman"/>
          <w:sz w:val="24"/>
          <w:szCs w:val="24"/>
        </w:rPr>
        <w:t xml:space="preserve">: Merck is recognized for its </w:t>
      </w:r>
      <w:proofErr w:type="spellStart"/>
      <w:r w:rsidRPr="007E3575">
        <w:rPr>
          <w:rFonts w:ascii="Times New Roman" w:eastAsia="Times New Roman" w:hAnsi="Times New Roman" w:cs="Times New Roman"/>
          <w:b/>
          <w:bCs/>
          <w:sz w:val="24"/>
          <w:szCs w:val="24"/>
        </w:rPr>
        <w:t>MilliporeSigma</w:t>
      </w:r>
      <w:proofErr w:type="spellEnd"/>
      <w:r w:rsidRPr="007E3575">
        <w:rPr>
          <w:rFonts w:ascii="Times New Roman" w:eastAsia="Times New Roman" w:hAnsi="Times New Roman" w:cs="Times New Roman"/>
          <w:sz w:val="24"/>
          <w:szCs w:val="24"/>
        </w:rPr>
        <w:t xml:space="preserve"> product line, which offers a variety of chromatography resins, including those designed for hydrophobic interactions.</w:t>
      </w:r>
    </w:p>
    <w:p w:rsidR="007E3575" w:rsidRPr="007E3575" w:rsidRDefault="007E3575" w:rsidP="007E3575">
      <w:pPr>
        <w:spacing w:before="100" w:beforeAutospacing="1" w:after="100" w:afterAutospacing="1" w:line="240" w:lineRule="auto"/>
        <w:outlineLvl w:val="3"/>
        <w:rPr>
          <w:rFonts w:ascii="Times New Roman" w:eastAsia="Times New Roman" w:hAnsi="Times New Roman" w:cs="Times New Roman"/>
          <w:b/>
          <w:bCs/>
          <w:sz w:val="24"/>
          <w:szCs w:val="24"/>
        </w:rPr>
      </w:pPr>
      <w:r w:rsidRPr="007E3575">
        <w:rPr>
          <w:rFonts w:ascii="Times New Roman" w:eastAsia="Times New Roman" w:hAnsi="Times New Roman" w:cs="Times New Roman"/>
          <w:b/>
          <w:bCs/>
          <w:sz w:val="24"/>
          <w:szCs w:val="24"/>
        </w:rPr>
        <w:t>Pall Corporation</w:t>
      </w:r>
    </w:p>
    <w:p w:rsidR="007E3575" w:rsidRPr="007E3575" w:rsidRDefault="007E3575" w:rsidP="007E3575">
      <w:pPr>
        <w:spacing w:before="100" w:beforeAutospacing="1" w:after="100" w:afterAutospacing="1" w:line="240" w:lineRule="auto"/>
        <w:rPr>
          <w:rFonts w:ascii="Times New Roman" w:eastAsia="Times New Roman" w:hAnsi="Times New Roman" w:cs="Times New Roman"/>
          <w:sz w:val="24"/>
          <w:szCs w:val="24"/>
        </w:rPr>
      </w:pPr>
      <w:r w:rsidRPr="007E3575">
        <w:rPr>
          <w:rFonts w:ascii="Times New Roman" w:eastAsia="Times New Roman" w:hAnsi="Times New Roman" w:cs="Times New Roman"/>
          <w:b/>
          <w:bCs/>
          <w:sz w:val="24"/>
          <w:szCs w:val="24"/>
        </w:rPr>
        <w:t>Strategy</w:t>
      </w:r>
      <w:r w:rsidRPr="007E3575">
        <w:rPr>
          <w:rFonts w:ascii="Times New Roman" w:eastAsia="Times New Roman" w:hAnsi="Times New Roman" w:cs="Times New Roman"/>
          <w:sz w:val="24"/>
          <w:szCs w:val="24"/>
        </w:rPr>
        <w:t>: Pall Corporation is committed to advancing protein purification technology by offering both high-quality HIC resins and systems. Pall’s strategy emphasizes innovation in bioprocessing equipment and chromatography techniques for large-scale protein manufacturing.</w:t>
      </w:r>
      <w:r w:rsidRPr="007E3575">
        <w:rPr>
          <w:rFonts w:ascii="Times New Roman" w:eastAsia="Times New Roman" w:hAnsi="Times New Roman" w:cs="Times New Roman"/>
          <w:sz w:val="24"/>
          <w:szCs w:val="24"/>
        </w:rPr>
        <w:br/>
      </w:r>
      <w:r w:rsidRPr="007E3575">
        <w:rPr>
          <w:rFonts w:ascii="Times New Roman" w:eastAsia="Times New Roman" w:hAnsi="Times New Roman" w:cs="Times New Roman"/>
          <w:b/>
          <w:bCs/>
          <w:sz w:val="24"/>
          <w:szCs w:val="24"/>
        </w:rPr>
        <w:t>Global Reach</w:t>
      </w:r>
      <w:r w:rsidRPr="007E3575">
        <w:rPr>
          <w:rFonts w:ascii="Times New Roman" w:eastAsia="Times New Roman" w:hAnsi="Times New Roman" w:cs="Times New Roman"/>
          <w:sz w:val="24"/>
          <w:szCs w:val="24"/>
        </w:rPr>
        <w:t>: Pall has a global footprint, with a strong presence in North America and Europe, as well as expanding operations in the Asia-Pacific region.</w:t>
      </w:r>
      <w:r w:rsidRPr="007E3575">
        <w:rPr>
          <w:rFonts w:ascii="Times New Roman" w:eastAsia="Times New Roman" w:hAnsi="Times New Roman" w:cs="Times New Roman"/>
          <w:sz w:val="24"/>
          <w:szCs w:val="24"/>
        </w:rPr>
        <w:br/>
      </w:r>
      <w:r w:rsidRPr="007E3575">
        <w:rPr>
          <w:rFonts w:ascii="Times New Roman" w:eastAsia="Times New Roman" w:hAnsi="Times New Roman" w:cs="Times New Roman"/>
          <w:b/>
          <w:bCs/>
          <w:sz w:val="24"/>
          <w:szCs w:val="24"/>
        </w:rPr>
        <w:lastRenderedPageBreak/>
        <w:t>Product Differentiation</w:t>
      </w:r>
      <w:r w:rsidRPr="007E3575">
        <w:rPr>
          <w:rFonts w:ascii="Times New Roman" w:eastAsia="Times New Roman" w:hAnsi="Times New Roman" w:cs="Times New Roman"/>
          <w:sz w:val="24"/>
          <w:szCs w:val="24"/>
        </w:rPr>
        <w:t xml:space="preserve">: Known for its </w:t>
      </w:r>
      <w:r w:rsidRPr="007E3575">
        <w:rPr>
          <w:rFonts w:ascii="Times New Roman" w:eastAsia="Times New Roman" w:hAnsi="Times New Roman" w:cs="Times New Roman"/>
          <w:b/>
          <w:bCs/>
          <w:sz w:val="24"/>
          <w:szCs w:val="24"/>
        </w:rPr>
        <w:t>Pall Life Sciences</w:t>
      </w:r>
      <w:r w:rsidRPr="007E3575">
        <w:rPr>
          <w:rFonts w:ascii="Times New Roman" w:eastAsia="Times New Roman" w:hAnsi="Times New Roman" w:cs="Times New Roman"/>
          <w:sz w:val="24"/>
          <w:szCs w:val="24"/>
        </w:rPr>
        <w:t xml:space="preserve"> brand, Pall focuses on </w:t>
      </w:r>
      <w:r w:rsidRPr="007E3575">
        <w:rPr>
          <w:rFonts w:ascii="Times New Roman" w:eastAsia="Times New Roman" w:hAnsi="Times New Roman" w:cs="Times New Roman"/>
          <w:b/>
          <w:bCs/>
          <w:sz w:val="24"/>
          <w:szCs w:val="24"/>
        </w:rPr>
        <w:t>scalable chromatography solutions</w:t>
      </w:r>
      <w:r w:rsidRPr="007E3575">
        <w:rPr>
          <w:rFonts w:ascii="Times New Roman" w:eastAsia="Times New Roman" w:hAnsi="Times New Roman" w:cs="Times New Roman"/>
          <w:sz w:val="24"/>
          <w:szCs w:val="24"/>
        </w:rPr>
        <w:t>, particularly for the biopharma industry.</w:t>
      </w:r>
    </w:p>
    <w:p w:rsidR="007E3575" w:rsidRPr="007E3575" w:rsidRDefault="008A2398" w:rsidP="007E357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1" style="width:0;height:1.5pt" o:hralign="center" o:hrstd="t" o:hr="t" fillcolor="#a0a0a0" stroked="f"/>
        </w:pict>
      </w:r>
    </w:p>
    <w:p w:rsidR="007E3575" w:rsidRPr="007E3575" w:rsidRDefault="007E3575" w:rsidP="007E3575">
      <w:pPr>
        <w:spacing w:before="100" w:beforeAutospacing="1" w:after="100" w:afterAutospacing="1" w:line="240" w:lineRule="auto"/>
        <w:rPr>
          <w:rFonts w:ascii="Times New Roman" w:eastAsia="Times New Roman" w:hAnsi="Times New Roman" w:cs="Times New Roman"/>
          <w:sz w:val="24"/>
          <w:szCs w:val="24"/>
        </w:rPr>
      </w:pPr>
      <w:r w:rsidRPr="007E3575">
        <w:rPr>
          <w:rFonts w:ascii="Times New Roman" w:eastAsia="Times New Roman" w:hAnsi="Times New Roman" w:cs="Times New Roman"/>
          <w:sz w:val="24"/>
          <w:szCs w:val="24"/>
        </w:rPr>
        <w:t xml:space="preserve">These companies compete not only in the development of chromatography systems but also in providing complementary technologies such as </w:t>
      </w:r>
      <w:r w:rsidRPr="007E3575">
        <w:rPr>
          <w:rFonts w:ascii="Times New Roman" w:eastAsia="Times New Roman" w:hAnsi="Times New Roman" w:cs="Times New Roman"/>
          <w:b/>
          <w:bCs/>
          <w:sz w:val="24"/>
          <w:szCs w:val="24"/>
        </w:rPr>
        <w:t>automation</w:t>
      </w:r>
      <w:r w:rsidRPr="007E3575">
        <w:rPr>
          <w:rFonts w:ascii="Times New Roman" w:eastAsia="Times New Roman" w:hAnsi="Times New Roman" w:cs="Times New Roman"/>
          <w:sz w:val="24"/>
          <w:szCs w:val="24"/>
        </w:rPr>
        <w:t xml:space="preserve">, </w:t>
      </w:r>
      <w:r w:rsidRPr="007E3575">
        <w:rPr>
          <w:rFonts w:ascii="Times New Roman" w:eastAsia="Times New Roman" w:hAnsi="Times New Roman" w:cs="Times New Roman"/>
          <w:b/>
          <w:bCs/>
          <w:sz w:val="24"/>
          <w:szCs w:val="24"/>
        </w:rPr>
        <w:t>AI-enhanced systems</w:t>
      </w:r>
      <w:r w:rsidRPr="007E3575">
        <w:rPr>
          <w:rFonts w:ascii="Times New Roman" w:eastAsia="Times New Roman" w:hAnsi="Times New Roman" w:cs="Times New Roman"/>
          <w:sz w:val="24"/>
          <w:szCs w:val="24"/>
        </w:rPr>
        <w:t xml:space="preserve">, and </w:t>
      </w:r>
      <w:r w:rsidRPr="007E3575">
        <w:rPr>
          <w:rFonts w:ascii="Times New Roman" w:eastAsia="Times New Roman" w:hAnsi="Times New Roman" w:cs="Times New Roman"/>
          <w:b/>
          <w:bCs/>
          <w:sz w:val="24"/>
          <w:szCs w:val="24"/>
        </w:rPr>
        <w:t>customized resins</w:t>
      </w:r>
      <w:r w:rsidRPr="007E3575">
        <w:rPr>
          <w:rFonts w:ascii="Times New Roman" w:eastAsia="Times New Roman" w:hAnsi="Times New Roman" w:cs="Times New Roman"/>
          <w:sz w:val="24"/>
          <w:szCs w:val="24"/>
        </w:rPr>
        <w:t>. Their strategies reflect the increasing importance of high-efficiency protein purification processes in biopharmaceutical production and the growing need for sustainable, scalable solutions.</w:t>
      </w:r>
    </w:p>
    <w:p w:rsidR="007E3575" w:rsidRPr="007E3575" w:rsidRDefault="007E3575" w:rsidP="007E3575">
      <w:pPr>
        <w:spacing w:after="0" w:line="240" w:lineRule="auto"/>
        <w:rPr>
          <w:rFonts w:ascii="Times New Roman" w:eastAsia="Times New Roman" w:hAnsi="Times New Roman" w:cs="Times New Roman"/>
          <w:sz w:val="24"/>
          <w:szCs w:val="24"/>
        </w:rPr>
      </w:pPr>
    </w:p>
    <w:p w:rsidR="007E3575" w:rsidRPr="007E3575" w:rsidRDefault="007E3575" w:rsidP="007E3575">
      <w:pPr>
        <w:spacing w:before="100" w:beforeAutospacing="1" w:after="100" w:afterAutospacing="1" w:line="240" w:lineRule="auto"/>
        <w:outlineLvl w:val="2"/>
        <w:rPr>
          <w:rFonts w:ascii="Times New Roman" w:eastAsia="Times New Roman" w:hAnsi="Times New Roman" w:cs="Times New Roman"/>
          <w:b/>
          <w:bCs/>
          <w:sz w:val="27"/>
          <w:szCs w:val="27"/>
        </w:rPr>
      </w:pPr>
      <w:r w:rsidRPr="007E3575">
        <w:rPr>
          <w:rFonts w:ascii="Times New Roman" w:eastAsia="Times New Roman" w:hAnsi="Times New Roman" w:cs="Times New Roman"/>
          <w:b/>
          <w:bCs/>
          <w:sz w:val="27"/>
          <w:szCs w:val="27"/>
        </w:rPr>
        <w:t>5. Regional Landscape and Adoption Outlook</w:t>
      </w:r>
    </w:p>
    <w:p w:rsidR="007E3575" w:rsidRPr="007E3575" w:rsidRDefault="007E3575" w:rsidP="007E3575">
      <w:pPr>
        <w:spacing w:before="100" w:beforeAutospacing="1" w:after="100" w:afterAutospacing="1" w:line="240" w:lineRule="auto"/>
        <w:rPr>
          <w:rFonts w:ascii="Times New Roman" w:eastAsia="Times New Roman" w:hAnsi="Times New Roman" w:cs="Times New Roman"/>
          <w:sz w:val="24"/>
          <w:szCs w:val="24"/>
        </w:rPr>
      </w:pPr>
      <w:r w:rsidRPr="007E3575">
        <w:rPr>
          <w:rFonts w:ascii="Times New Roman" w:eastAsia="Times New Roman" w:hAnsi="Times New Roman" w:cs="Times New Roman"/>
          <w:sz w:val="24"/>
          <w:szCs w:val="24"/>
        </w:rPr>
        <w:t xml:space="preserve">The </w:t>
      </w:r>
      <w:r w:rsidRPr="007E3575">
        <w:rPr>
          <w:rFonts w:ascii="Times New Roman" w:eastAsia="Times New Roman" w:hAnsi="Times New Roman" w:cs="Times New Roman"/>
          <w:b/>
          <w:bCs/>
          <w:sz w:val="24"/>
          <w:szCs w:val="24"/>
        </w:rPr>
        <w:t>Hydrophobic Interaction Chromatography (HIC) Market</w:t>
      </w:r>
      <w:r w:rsidRPr="007E3575">
        <w:rPr>
          <w:rFonts w:ascii="Times New Roman" w:eastAsia="Times New Roman" w:hAnsi="Times New Roman" w:cs="Times New Roman"/>
          <w:sz w:val="24"/>
          <w:szCs w:val="24"/>
        </w:rPr>
        <w:t xml:space="preserve"> exhibits diverse regional growth patterns driven by varying levels of biopharmaceutical innovation, investment in biotechnology, and the adoption of modern protein purification technologies. Let’s explore the regional landscape and adoption outlook in key global markets.</w:t>
      </w:r>
    </w:p>
    <w:p w:rsidR="007E3575" w:rsidRPr="007E3575" w:rsidRDefault="007E3575" w:rsidP="007E3575">
      <w:pPr>
        <w:spacing w:before="100" w:beforeAutospacing="1" w:after="100" w:afterAutospacing="1" w:line="240" w:lineRule="auto"/>
        <w:outlineLvl w:val="3"/>
        <w:rPr>
          <w:rFonts w:ascii="Times New Roman" w:eastAsia="Times New Roman" w:hAnsi="Times New Roman" w:cs="Times New Roman"/>
          <w:b/>
          <w:bCs/>
          <w:sz w:val="24"/>
          <w:szCs w:val="24"/>
        </w:rPr>
      </w:pPr>
      <w:r w:rsidRPr="007E3575">
        <w:rPr>
          <w:rFonts w:ascii="Times New Roman" w:eastAsia="Times New Roman" w:hAnsi="Times New Roman" w:cs="Times New Roman"/>
          <w:b/>
          <w:bCs/>
          <w:sz w:val="24"/>
          <w:szCs w:val="24"/>
        </w:rPr>
        <w:t>North America</w:t>
      </w:r>
    </w:p>
    <w:p w:rsidR="007E3575" w:rsidRPr="007E3575" w:rsidRDefault="007E3575" w:rsidP="007E3575">
      <w:pPr>
        <w:spacing w:before="100" w:beforeAutospacing="1" w:after="100" w:afterAutospacing="1" w:line="240" w:lineRule="auto"/>
        <w:rPr>
          <w:rFonts w:ascii="Times New Roman" w:eastAsia="Times New Roman" w:hAnsi="Times New Roman" w:cs="Times New Roman"/>
          <w:sz w:val="24"/>
          <w:szCs w:val="24"/>
        </w:rPr>
      </w:pPr>
      <w:r w:rsidRPr="007E3575">
        <w:rPr>
          <w:rFonts w:ascii="Times New Roman" w:eastAsia="Times New Roman" w:hAnsi="Times New Roman" w:cs="Times New Roman"/>
          <w:sz w:val="24"/>
          <w:szCs w:val="24"/>
        </w:rPr>
        <w:t xml:space="preserve">North America, particularly the </w:t>
      </w:r>
      <w:r w:rsidRPr="007E3575">
        <w:rPr>
          <w:rFonts w:ascii="Times New Roman" w:eastAsia="Times New Roman" w:hAnsi="Times New Roman" w:cs="Times New Roman"/>
          <w:b/>
          <w:bCs/>
          <w:sz w:val="24"/>
          <w:szCs w:val="24"/>
        </w:rPr>
        <w:t>United States</w:t>
      </w:r>
      <w:r w:rsidRPr="007E3575">
        <w:rPr>
          <w:rFonts w:ascii="Times New Roman" w:eastAsia="Times New Roman" w:hAnsi="Times New Roman" w:cs="Times New Roman"/>
          <w:sz w:val="24"/>
          <w:szCs w:val="24"/>
        </w:rPr>
        <w:t xml:space="preserve">, leads the global HIC market due to the region's strong pharmaceutical sector, vast biotechnology research, and the increasing demand for biologics. The </w:t>
      </w:r>
      <w:r w:rsidRPr="007E3575">
        <w:rPr>
          <w:rFonts w:ascii="Times New Roman" w:eastAsia="Times New Roman" w:hAnsi="Times New Roman" w:cs="Times New Roman"/>
          <w:b/>
          <w:bCs/>
          <w:sz w:val="24"/>
          <w:szCs w:val="24"/>
        </w:rPr>
        <w:t>U.S.</w:t>
      </w:r>
      <w:r w:rsidRPr="007E3575">
        <w:rPr>
          <w:rFonts w:ascii="Times New Roman" w:eastAsia="Times New Roman" w:hAnsi="Times New Roman" w:cs="Times New Roman"/>
          <w:sz w:val="24"/>
          <w:szCs w:val="24"/>
        </w:rPr>
        <w:t xml:space="preserve"> has been at the forefront of HIC adoption, with numerous pharmaceutical companies utilizing this technique for protein purification in the production of monoclonal antibodies and recombinant proteins. Additionally, the region benefits from a well-established infrastructure, advanced healthcare systems, and significant R&amp;D investments in biopharmaceuticals.</w:t>
      </w:r>
    </w:p>
    <w:p w:rsidR="007E3575" w:rsidRPr="007E3575" w:rsidRDefault="007E3575" w:rsidP="007E3575">
      <w:pPr>
        <w:spacing w:before="100" w:beforeAutospacing="1" w:after="100" w:afterAutospacing="1" w:line="240" w:lineRule="auto"/>
        <w:rPr>
          <w:rFonts w:ascii="Times New Roman" w:eastAsia="Times New Roman" w:hAnsi="Times New Roman" w:cs="Times New Roman"/>
          <w:sz w:val="24"/>
          <w:szCs w:val="24"/>
        </w:rPr>
      </w:pPr>
      <w:r w:rsidRPr="007E3575">
        <w:rPr>
          <w:rFonts w:ascii="Times New Roman" w:eastAsia="Times New Roman" w:hAnsi="Times New Roman" w:cs="Times New Roman"/>
          <w:sz w:val="24"/>
          <w:szCs w:val="24"/>
        </w:rPr>
        <w:t xml:space="preserve">The </w:t>
      </w:r>
      <w:r w:rsidRPr="007E3575">
        <w:rPr>
          <w:rFonts w:ascii="Times New Roman" w:eastAsia="Times New Roman" w:hAnsi="Times New Roman" w:cs="Times New Roman"/>
          <w:b/>
          <w:bCs/>
          <w:sz w:val="24"/>
          <w:szCs w:val="24"/>
        </w:rPr>
        <w:t>U.S. Food and Drug Administration (FDA)</w:t>
      </w:r>
      <w:r w:rsidRPr="007E3575">
        <w:rPr>
          <w:rFonts w:ascii="Times New Roman" w:eastAsia="Times New Roman" w:hAnsi="Times New Roman" w:cs="Times New Roman"/>
          <w:sz w:val="24"/>
          <w:szCs w:val="24"/>
        </w:rPr>
        <w:t xml:space="preserve"> and </w:t>
      </w:r>
      <w:r w:rsidRPr="007E3575">
        <w:rPr>
          <w:rFonts w:ascii="Times New Roman" w:eastAsia="Times New Roman" w:hAnsi="Times New Roman" w:cs="Times New Roman"/>
          <w:b/>
          <w:bCs/>
          <w:sz w:val="24"/>
          <w:szCs w:val="24"/>
        </w:rPr>
        <w:t>European Medicines Agency (EMA)</w:t>
      </w:r>
      <w:r w:rsidRPr="007E3575">
        <w:rPr>
          <w:rFonts w:ascii="Times New Roman" w:eastAsia="Times New Roman" w:hAnsi="Times New Roman" w:cs="Times New Roman"/>
          <w:sz w:val="24"/>
          <w:szCs w:val="24"/>
        </w:rPr>
        <w:t xml:space="preserve"> play critical roles in regulatory approvals for biologic drugs, fueling the demand for efficient protein purification solutions such as HIC. The increasing number of biologic drug approvals and the rise in research and development activities are expected to drive steady growth in the North American market.</w:t>
      </w:r>
    </w:p>
    <w:p w:rsidR="007E3575" w:rsidRPr="007E3575" w:rsidRDefault="007E3575" w:rsidP="007E3575">
      <w:pPr>
        <w:spacing w:before="100" w:beforeAutospacing="1" w:after="100" w:afterAutospacing="1" w:line="240" w:lineRule="auto"/>
        <w:outlineLvl w:val="3"/>
        <w:rPr>
          <w:rFonts w:ascii="Times New Roman" w:eastAsia="Times New Roman" w:hAnsi="Times New Roman" w:cs="Times New Roman"/>
          <w:b/>
          <w:bCs/>
          <w:sz w:val="24"/>
          <w:szCs w:val="24"/>
        </w:rPr>
      </w:pPr>
      <w:r w:rsidRPr="007E3575">
        <w:rPr>
          <w:rFonts w:ascii="Times New Roman" w:eastAsia="Times New Roman" w:hAnsi="Times New Roman" w:cs="Times New Roman"/>
          <w:b/>
          <w:bCs/>
          <w:sz w:val="24"/>
          <w:szCs w:val="24"/>
        </w:rPr>
        <w:t>Europe</w:t>
      </w:r>
    </w:p>
    <w:p w:rsidR="007E3575" w:rsidRPr="007E3575" w:rsidRDefault="007E3575" w:rsidP="007E3575">
      <w:pPr>
        <w:spacing w:before="100" w:beforeAutospacing="1" w:after="100" w:afterAutospacing="1" w:line="240" w:lineRule="auto"/>
        <w:rPr>
          <w:rFonts w:ascii="Times New Roman" w:eastAsia="Times New Roman" w:hAnsi="Times New Roman" w:cs="Times New Roman"/>
          <w:sz w:val="24"/>
          <w:szCs w:val="24"/>
        </w:rPr>
      </w:pPr>
      <w:r w:rsidRPr="007E3575">
        <w:rPr>
          <w:rFonts w:ascii="Times New Roman" w:eastAsia="Times New Roman" w:hAnsi="Times New Roman" w:cs="Times New Roman"/>
          <w:sz w:val="24"/>
          <w:szCs w:val="24"/>
        </w:rPr>
        <w:t xml:space="preserve">Europe is the second-largest market for </w:t>
      </w:r>
      <w:r w:rsidRPr="007E3575">
        <w:rPr>
          <w:rFonts w:ascii="Times New Roman" w:eastAsia="Times New Roman" w:hAnsi="Times New Roman" w:cs="Times New Roman"/>
          <w:b/>
          <w:bCs/>
          <w:sz w:val="24"/>
          <w:szCs w:val="24"/>
        </w:rPr>
        <w:t>Hydrophobic Interaction Chromatography (HIC)</w:t>
      </w:r>
      <w:r w:rsidRPr="007E3575">
        <w:rPr>
          <w:rFonts w:ascii="Times New Roman" w:eastAsia="Times New Roman" w:hAnsi="Times New Roman" w:cs="Times New Roman"/>
          <w:sz w:val="24"/>
          <w:szCs w:val="24"/>
        </w:rPr>
        <w:t xml:space="preserve">. The region boasts a well-established pharmaceutical and biotechnology sector, with key countries like </w:t>
      </w:r>
      <w:r w:rsidRPr="007E3575">
        <w:rPr>
          <w:rFonts w:ascii="Times New Roman" w:eastAsia="Times New Roman" w:hAnsi="Times New Roman" w:cs="Times New Roman"/>
          <w:b/>
          <w:bCs/>
          <w:sz w:val="24"/>
          <w:szCs w:val="24"/>
        </w:rPr>
        <w:t>Germany</w:t>
      </w:r>
      <w:r w:rsidRPr="007E3575">
        <w:rPr>
          <w:rFonts w:ascii="Times New Roman" w:eastAsia="Times New Roman" w:hAnsi="Times New Roman" w:cs="Times New Roman"/>
          <w:sz w:val="24"/>
          <w:szCs w:val="24"/>
        </w:rPr>
        <w:t xml:space="preserve">, </w:t>
      </w:r>
      <w:r w:rsidRPr="007E3575">
        <w:rPr>
          <w:rFonts w:ascii="Times New Roman" w:eastAsia="Times New Roman" w:hAnsi="Times New Roman" w:cs="Times New Roman"/>
          <w:b/>
          <w:bCs/>
          <w:sz w:val="24"/>
          <w:szCs w:val="24"/>
        </w:rPr>
        <w:t>France</w:t>
      </w:r>
      <w:r w:rsidRPr="007E3575">
        <w:rPr>
          <w:rFonts w:ascii="Times New Roman" w:eastAsia="Times New Roman" w:hAnsi="Times New Roman" w:cs="Times New Roman"/>
          <w:sz w:val="24"/>
          <w:szCs w:val="24"/>
        </w:rPr>
        <w:t xml:space="preserve">, and the </w:t>
      </w:r>
      <w:r w:rsidRPr="007E3575">
        <w:rPr>
          <w:rFonts w:ascii="Times New Roman" w:eastAsia="Times New Roman" w:hAnsi="Times New Roman" w:cs="Times New Roman"/>
          <w:b/>
          <w:bCs/>
          <w:sz w:val="24"/>
          <w:szCs w:val="24"/>
        </w:rPr>
        <w:t>United Kingdom</w:t>
      </w:r>
      <w:r w:rsidRPr="007E3575">
        <w:rPr>
          <w:rFonts w:ascii="Times New Roman" w:eastAsia="Times New Roman" w:hAnsi="Times New Roman" w:cs="Times New Roman"/>
          <w:sz w:val="24"/>
          <w:szCs w:val="24"/>
        </w:rPr>
        <w:t xml:space="preserve"> leading the charge in HIC adoption. Increasing demand for therapeutic proteins, including monoclonal antibodies, is driving market growth, especially as pharmaceutical companies focus on high-quality, high-purity products.</w:t>
      </w:r>
    </w:p>
    <w:p w:rsidR="007E3575" w:rsidRPr="007E3575" w:rsidRDefault="007E3575" w:rsidP="007E3575">
      <w:pPr>
        <w:spacing w:before="100" w:beforeAutospacing="1" w:after="100" w:afterAutospacing="1" w:line="240" w:lineRule="auto"/>
        <w:rPr>
          <w:rFonts w:ascii="Times New Roman" w:eastAsia="Times New Roman" w:hAnsi="Times New Roman" w:cs="Times New Roman"/>
          <w:sz w:val="24"/>
          <w:szCs w:val="24"/>
        </w:rPr>
      </w:pPr>
      <w:r w:rsidRPr="007E3575">
        <w:rPr>
          <w:rFonts w:ascii="Times New Roman" w:eastAsia="Times New Roman" w:hAnsi="Times New Roman" w:cs="Times New Roman"/>
          <w:b/>
          <w:bCs/>
          <w:sz w:val="24"/>
          <w:szCs w:val="24"/>
        </w:rPr>
        <w:t>Germany</w:t>
      </w:r>
      <w:r w:rsidRPr="007E3575">
        <w:rPr>
          <w:rFonts w:ascii="Times New Roman" w:eastAsia="Times New Roman" w:hAnsi="Times New Roman" w:cs="Times New Roman"/>
          <w:sz w:val="24"/>
          <w:szCs w:val="24"/>
        </w:rPr>
        <w:t xml:space="preserve"> stands out as a key adopter of HIC due to its strong biopharmaceutical manufacturing base and robust regulatory frameworks. Similarly, </w:t>
      </w:r>
      <w:r w:rsidRPr="007E3575">
        <w:rPr>
          <w:rFonts w:ascii="Times New Roman" w:eastAsia="Times New Roman" w:hAnsi="Times New Roman" w:cs="Times New Roman"/>
          <w:b/>
          <w:bCs/>
          <w:sz w:val="24"/>
          <w:szCs w:val="24"/>
        </w:rPr>
        <w:t>France</w:t>
      </w:r>
      <w:r w:rsidRPr="007E3575">
        <w:rPr>
          <w:rFonts w:ascii="Times New Roman" w:eastAsia="Times New Roman" w:hAnsi="Times New Roman" w:cs="Times New Roman"/>
          <w:sz w:val="24"/>
          <w:szCs w:val="24"/>
        </w:rPr>
        <w:t xml:space="preserve"> and </w:t>
      </w:r>
      <w:r w:rsidRPr="007E3575">
        <w:rPr>
          <w:rFonts w:ascii="Times New Roman" w:eastAsia="Times New Roman" w:hAnsi="Times New Roman" w:cs="Times New Roman"/>
          <w:b/>
          <w:bCs/>
          <w:sz w:val="24"/>
          <w:szCs w:val="24"/>
        </w:rPr>
        <w:t>the UK</w:t>
      </w:r>
      <w:r w:rsidRPr="007E3575">
        <w:rPr>
          <w:rFonts w:ascii="Times New Roman" w:eastAsia="Times New Roman" w:hAnsi="Times New Roman" w:cs="Times New Roman"/>
          <w:sz w:val="24"/>
          <w:szCs w:val="24"/>
        </w:rPr>
        <w:t xml:space="preserve"> are seeing growing </w:t>
      </w:r>
      <w:r w:rsidRPr="007E3575">
        <w:rPr>
          <w:rFonts w:ascii="Times New Roman" w:eastAsia="Times New Roman" w:hAnsi="Times New Roman" w:cs="Times New Roman"/>
          <w:sz w:val="24"/>
          <w:szCs w:val="24"/>
        </w:rPr>
        <w:lastRenderedPageBreak/>
        <w:t>investments in biopharma R&amp;D, which are further boosting the adoption of advanced purification technologies like HIC.</w:t>
      </w:r>
    </w:p>
    <w:p w:rsidR="007E3575" w:rsidRPr="007E3575" w:rsidRDefault="007E3575" w:rsidP="007E3575">
      <w:pPr>
        <w:spacing w:before="100" w:beforeAutospacing="1" w:after="100" w:afterAutospacing="1" w:line="240" w:lineRule="auto"/>
        <w:outlineLvl w:val="3"/>
        <w:rPr>
          <w:rFonts w:ascii="Times New Roman" w:eastAsia="Times New Roman" w:hAnsi="Times New Roman" w:cs="Times New Roman"/>
          <w:b/>
          <w:bCs/>
          <w:sz w:val="24"/>
          <w:szCs w:val="24"/>
        </w:rPr>
      </w:pPr>
      <w:r w:rsidRPr="007E3575">
        <w:rPr>
          <w:rFonts w:ascii="Times New Roman" w:eastAsia="Times New Roman" w:hAnsi="Times New Roman" w:cs="Times New Roman"/>
          <w:b/>
          <w:bCs/>
          <w:sz w:val="24"/>
          <w:szCs w:val="24"/>
        </w:rPr>
        <w:t>Asia-Pacific</w:t>
      </w:r>
    </w:p>
    <w:p w:rsidR="007E3575" w:rsidRPr="007E3575" w:rsidRDefault="007E3575" w:rsidP="007E3575">
      <w:pPr>
        <w:spacing w:before="100" w:beforeAutospacing="1" w:after="100" w:afterAutospacing="1" w:line="240" w:lineRule="auto"/>
        <w:rPr>
          <w:rFonts w:ascii="Times New Roman" w:eastAsia="Times New Roman" w:hAnsi="Times New Roman" w:cs="Times New Roman"/>
          <w:sz w:val="24"/>
          <w:szCs w:val="24"/>
        </w:rPr>
      </w:pPr>
      <w:r w:rsidRPr="007E3575">
        <w:rPr>
          <w:rFonts w:ascii="Times New Roman" w:eastAsia="Times New Roman" w:hAnsi="Times New Roman" w:cs="Times New Roman"/>
          <w:sz w:val="24"/>
          <w:szCs w:val="24"/>
        </w:rPr>
        <w:t xml:space="preserve">The </w:t>
      </w:r>
      <w:r w:rsidRPr="007E3575">
        <w:rPr>
          <w:rFonts w:ascii="Times New Roman" w:eastAsia="Times New Roman" w:hAnsi="Times New Roman" w:cs="Times New Roman"/>
          <w:b/>
          <w:bCs/>
          <w:sz w:val="24"/>
          <w:szCs w:val="24"/>
        </w:rPr>
        <w:t>Asia-Pacific</w:t>
      </w:r>
      <w:r w:rsidRPr="007E3575">
        <w:rPr>
          <w:rFonts w:ascii="Times New Roman" w:eastAsia="Times New Roman" w:hAnsi="Times New Roman" w:cs="Times New Roman"/>
          <w:sz w:val="24"/>
          <w:szCs w:val="24"/>
        </w:rPr>
        <w:t xml:space="preserve"> region is expected to experience the highest growth in the </w:t>
      </w:r>
      <w:r w:rsidRPr="007E3575">
        <w:rPr>
          <w:rFonts w:ascii="Times New Roman" w:eastAsia="Times New Roman" w:hAnsi="Times New Roman" w:cs="Times New Roman"/>
          <w:b/>
          <w:bCs/>
          <w:sz w:val="24"/>
          <w:szCs w:val="24"/>
        </w:rPr>
        <w:t>HIC market</w:t>
      </w:r>
      <w:r w:rsidRPr="007E3575">
        <w:rPr>
          <w:rFonts w:ascii="Times New Roman" w:eastAsia="Times New Roman" w:hAnsi="Times New Roman" w:cs="Times New Roman"/>
          <w:sz w:val="24"/>
          <w:szCs w:val="24"/>
        </w:rPr>
        <w:t xml:space="preserve">, driven by an expanding biotechnology sector, rising investments in biopharmaceuticals, and growing healthcare demands in countries like </w:t>
      </w:r>
      <w:r w:rsidRPr="007E3575">
        <w:rPr>
          <w:rFonts w:ascii="Times New Roman" w:eastAsia="Times New Roman" w:hAnsi="Times New Roman" w:cs="Times New Roman"/>
          <w:b/>
          <w:bCs/>
          <w:sz w:val="24"/>
          <w:szCs w:val="24"/>
        </w:rPr>
        <w:t>China</w:t>
      </w:r>
      <w:r w:rsidRPr="007E3575">
        <w:rPr>
          <w:rFonts w:ascii="Times New Roman" w:eastAsia="Times New Roman" w:hAnsi="Times New Roman" w:cs="Times New Roman"/>
          <w:sz w:val="24"/>
          <w:szCs w:val="24"/>
        </w:rPr>
        <w:t xml:space="preserve">, </w:t>
      </w:r>
      <w:r w:rsidRPr="007E3575">
        <w:rPr>
          <w:rFonts w:ascii="Times New Roman" w:eastAsia="Times New Roman" w:hAnsi="Times New Roman" w:cs="Times New Roman"/>
          <w:b/>
          <w:bCs/>
          <w:sz w:val="24"/>
          <w:szCs w:val="24"/>
        </w:rPr>
        <w:t>India</w:t>
      </w:r>
      <w:r w:rsidRPr="007E3575">
        <w:rPr>
          <w:rFonts w:ascii="Times New Roman" w:eastAsia="Times New Roman" w:hAnsi="Times New Roman" w:cs="Times New Roman"/>
          <w:sz w:val="24"/>
          <w:szCs w:val="24"/>
        </w:rPr>
        <w:t xml:space="preserve">, and </w:t>
      </w:r>
      <w:r w:rsidRPr="007E3575">
        <w:rPr>
          <w:rFonts w:ascii="Times New Roman" w:eastAsia="Times New Roman" w:hAnsi="Times New Roman" w:cs="Times New Roman"/>
          <w:b/>
          <w:bCs/>
          <w:sz w:val="24"/>
          <w:szCs w:val="24"/>
        </w:rPr>
        <w:t>Japan</w:t>
      </w:r>
      <w:r w:rsidRPr="007E3575">
        <w:rPr>
          <w:rFonts w:ascii="Times New Roman" w:eastAsia="Times New Roman" w:hAnsi="Times New Roman" w:cs="Times New Roman"/>
          <w:sz w:val="24"/>
          <w:szCs w:val="24"/>
        </w:rPr>
        <w:t>. These nations are rapidly modernizing their biopharmaceutical manufacturing capabilities, increasing the adoption of advanced chromatography systems, including HIC.</w:t>
      </w:r>
    </w:p>
    <w:p w:rsidR="007E3575" w:rsidRPr="007E3575" w:rsidRDefault="007E3575" w:rsidP="007E3575">
      <w:pPr>
        <w:spacing w:before="100" w:beforeAutospacing="1" w:after="100" w:afterAutospacing="1" w:line="240" w:lineRule="auto"/>
        <w:rPr>
          <w:rFonts w:ascii="Times New Roman" w:eastAsia="Times New Roman" w:hAnsi="Times New Roman" w:cs="Times New Roman"/>
          <w:sz w:val="24"/>
          <w:szCs w:val="24"/>
        </w:rPr>
      </w:pPr>
      <w:r w:rsidRPr="007E3575">
        <w:rPr>
          <w:rFonts w:ascii="Times New Roman" w:eastAsia="Times New Roman" w:hAnsi="Times New Roman" w:cs="Times New Roman"/>
          <w:b/>
          <w:bCs/>
          <w:sz w:val="24"/>
          <w:szCs w:val="24"/>
        </w:rPr>
        <w:t>China</w:t>
      </w:r>
      <w:r w:rsidRPr="007E3575">
        <w:rPr>
          <w:rFonts w:ascii="Times New Roman" w:eastAsia="Times New Roman" w:hAnsi="Times New Roman" w:cs="Times New Roman"/>
          <w:sz w:val="24"/>
          <w:szCs w:val="24"/>
        </w:rPr>
        <w:t xml:space="preserve"> and </w:t>
      </w:r>
      <w:r w:rsidRPr="007E3575">
        <w:rPr>
          <w:rFonts w:ascii="Times New Roman" w:eastAsia="Times New Roman" w:hAnsi="Times New Roman" w:cs="Times New Roman"/>
          <w:b/>
          <w:bCs/>
          <w:sz w:val="24"/>
          <w:szCs w:val="24"/>
        </w:rPr>
        <w:t>India</w:t>
      </w:r>
      <w:r w:rsidRPr="007E3575">
        <w:rPr>
          <w:rFonts w:ascii="Times New Roman" w:eastAsia="Times New Roman" w:hAnsi="Times New Roman" w:cs="Times New Roman"/>
          <w:sz w:val="24"/>
          <w:szCs w:val="24"/>
        </w:rPr>
        <w:t xml:space="preserve"> are home to some of the world’s fastest-growing pharmaceutical industries. As these countries shift towards producing biologics and </w:t>
      </w:r>
      <w:proofErr w:type="spellStart"/>
      <w:r w:rsidRPr="007E3575">
        <w:rPr>
          <w:rFonts w:ascii="Times New Roman" w:eastAsia="Times New Roman" w:hAnsi="Times New Roman" w:cs="Times New Roman"/>
          <w:sz w:val="24"/>
          <w:szCs w:val="24"/>
        </w:rPr>
        <w:t>biosimilars</w:t>
      </w:r>
      <w:proofErr w:type="spellEnd"/>
      <w:r w:rsidRPr="007E3575">
        <w:rPr>
          <w:rFonts w:ascii="Times New Roman" w:eastAsia="Times New Roman" w:hAnsi="Times New Roman" w:cs="Times New Roman"/>
          <w:sz w:val="24"/>
          <w:szCs w:val="24"/>
        </w:rPr>
        <w:t xml:space="preserve">, the demand for efficient purification methods like HIC will likely surge. </w:t>
      </w:r>
      <w:r w:rsidRPr="007E3575">
        <w:rPr>
          <w:rFonts w:ascii="Times New Roman" w:eastAsia="Times New Roman" w:hAnsi="Times New Roman" w:cs="Times New Roman"/>
          <w:b/>
          <w:bCs/>
          <w:sz w:val="24"/>
          <w:szCs w:val="24"/>
        </w:rPr>
        <w:t>Japan</w:t>
      </w:r>
      <w:r w:rsidRPr="007E3575">
        <w:rPr>
          <w:rFonts w:ascii="Times New Roman" w:eastAsia="Times New Roman" w:hAnsi="Times New Roman" w:cs="Times New Roman"/>
          <w:sz w:val="24"/>
          <w:szCs w:val="24"/>
        </w:rPr>
        <w:t>, with its advanced healthcare infrastructure, is also expected to witness significant adoption, particularly in the field of protein-based therapeutics.</w:t>
      </w:r>
    </w:p>
    <w:p w:rsidR="007E3575" w:rsidRPr="007E3575" w:rsidRDefault="007E3575" w:rsidP="007E3575">
      <w:pPr>
        <w:spacing w:before="100" w:beforeAutospacing="1" w:after="100" w:afterAutospacing="1" w:line="240" w:lineRule="auto"/>
        <w:outlineLvl w:val="3"/>
        <w:rPr>
          <w:rFonts w:ascii="Times New Roman" w:eastAsia="Times New Roman" w:hAnsi="Times New Roman" w:cs="Times New Roman"/>
          <w:b/>
          <w:bCs/>
          <w:sz w:val="24"/>
          <w:szCs w:val="24"/>
        </w:rPr>
      </w:pPr>
      <w:r w:rsidRPr="007E3575">
        <w:rPr>
          <w:rFonts w:ascii="Times New Roman" w:eastAsia="Times New Roman" w:hAnsi="Times New Roman" w:cs="Times New Roman"/>
          <w:b/>
          <w:bCs/>
          <w:sz w:val="24"/>
          <w:szCs w:val="24"/>
        </w:rPr>
        <w:t>Latin America</w:t>
      </w:r>
    </w:p>
    <w:p w:rsidR="007E3575" w:rsidRPr="007E3575" w:rsidRDefault="007E3575" w:rsidP="007E3575">
      <w:pPr>
        <w:spacing w:before="100" w:beforeAutospacing="1" w:after="100" w:afterAutospacing="1" w:line="240" w:lineRule="auto"/>
        <w:rPr>
          <w:rFonts w:ascii="Times New Roman" w:eastAsia="Times New Roman" w:hAnsi="Times New Roman" w:cs="Times New Roman"/>
          <w:sz w:val="24"/>
          <w:szCs w:val="24"/>
        </w:rPr>
      </w:pPr>
      <w:r w:rsidRPr="007E3575">
        <w:rPr>
          <w:rFonts w:ascii="Times New Roman" w:eastAsia="Times New Roman" w:hAnsi="Times New Roman" w:cs="Times New Roman"/>
          <w:sz w:val="24"/>
          <w:szCs w:val="24"/>
        </w:rPr>
        <w:t xml:space="preserve">The </w:t>
      </w:r>
      <w:r w:rsidRPr="007E3575">
        <w:rPr>
          <w:rFonts w:ascii="Times New Roman" w:eastAsia="Times New Roman" w:hAnsi="Times New Roman" w:cs="Times New Roman"/>
          <w:b/>
          <w:bCs/>
          <w:sz w:val="24"/>
          <w:szCs w:val="24"/>
        </w:rPr>
        <w:t>Latin American</w:t>
      </w:r>
      <w:r w:rsidRPr="007E3575">
        <w:rPr>
          <w:rFonts w:ascii="Times New Roman" w:eastAsia="Times New Roman" w:hAnsi="Times New Roman" w:cs="Times New Roman"/>
          <w:sz w:val="24"/>
          <w:szCs w:val="24"/>
        </w:rPr>
        <w:t xml:space="preserve"> region is still in the early stages of HIC adoption compared to North America and Europe. However, </w:t>
      </w:r>
      <w:r w:rsidRPr="007E3575">
        <w:rPr>
          <w:rFonts w:ascii="Times New Roman" w:eastAsia="Times New Roman" w:hAnsi="Times New Roman" w:cs="Times New Roman"/>
          <w:b/>
          <w:bCs/>
          <w:sz w:val="24"/>
          <w:szCs w:val="24"/>
        </w:rPr>
        <w:t>Brazil</w:t>
      </w:r>
      <w:r w:rsidRPr="007E3575">
        <w:rPr>
          <w:rFonts w:ascii="Times New Roman" w:eastAsia="Times New Roman" w:hAnsi="Times New Roman" w:cs="Times New Roman"/>
          <w:sz w:val="24"/>
          <w:szCs w:val="24"/>
        </w:rPr>
        <w:t xml:space="preserve">, </w:t>
      </w:r>
      <w:r w:rsidRPr="007E3575">
        <w:rPr>
          <w:rFonts w:ascii="Times New Roman" w:eastAsia="Times New Roman" w:hAnsi="Times New Roman" w:cs="Times New Roman"/>
          <w:b/>
          <w:bCs/>
          <w:sz w:val="24"/>
          <w:szCs w:val="24"/>
        </w:rPr>
        <w:t>Argentina</w:t>
      </w:r>
      <w:r w:rsidRPr="007E3575">
        <w:rPr>
          <w:rFonts w:ascii="Times New Roman" w:eastAsia="Times New Roman" w:hAnsi="Times New Roman" w:cs="Times New Roman"/>
          <w:sz w:val="24"/>
          <w:szCs w:val="24"/>
        </w:rPr>
        <w:t xml:space="preserve">, and </w:t>
      </w:r>
      <w:r w:rsidRPr="007E3575">
        <w:rPr>
          <w:rFonts w:ascii="Times New Roman" w:eastAsia="Times New Roman" w:hAnsi="Times New Roman" w:cs="Times New Roman"/>
          <w:b/>
          <w:bCs/>
          <w:sz w:val="24"/>
          <w:szCs w:val="24"/>
        </w:rPr>
        <w:t>Mexico</w:t>
      </w:r>
      <w:r w:rsidRPr="007E3575">
        <w:rPr>
          <w:rFonts w:ascii="Times New Roman" w:eastAsia="Times New Roman" w:hAnsi="Times New Roman" w:cs="Times New Roman"/>
          <w:sz w:val="24"/>
          <w:szCs w:val="24"/>
        </w:rPr>
        <w:t xml:space="preserve"> are emerging as key markets due to the growing demand for biologics and the expansion of the healthcare sector. The rising focus on improving healthcare infrastructure and manufacturing capabilities in these countries is expected to fuel the adoption of advanced chromatographic techniques, including HIC.</w:t>
      </w:r>
    </w:p>
    <w:p w:rsidR="007E3575" w:rsidRPr="007E3575" w:rsidRDefault="007E3575" w:rsidP="007E3575">
      <w:pPr>
        <w:spacing w:before="100" w:beforeAutospacing="1" w:after="100" w:afterAutospacing="1" w:line="240" w:lineRule="auto"/>
        <w:rPr>
          <w:rFonts w:ascii="Times New Roman" w:eastAsia="Times New Roman" w:hAnsi="Times New Roman" w:cs="Times New Roman"/>
          <w:sz w:val="24"/>
          <w:szCs w:val="24"/>
        </w:rPr>
      </w:pPr>
      <w:r w:rsidRPr="007E3575">
        <w:rPr>
          <w:rFonts w:ascii="Times New Roman" w:eastAsia="Times New Roman" w:hAnsi="Times New Roman" w:cs="Times New Roman"/>
          <w:b/>
          <w:bCs/>
          <w:sz w:val="24"/>
          <w:szCs w:val="24"/>
        </w:rPr>
        <w:t>Brazil</w:t>
      </w:r>
      <w:r w:rsidRPr="007E3575">
        <w:rPr>
          <w:rFonts w:ascii="Times New Roman" w:eastAsia="Times New Roman" w:hAnsi="Times New Roman" w:cs="Times New Roman"/>
          <w:sz w:val="24"/>
          <w:szCs w:val="24"/>
        </w:rPr>
        <w:t xml:space="preserve"> is the largest market in the region, driven by growing pharmaceutical production and investments in biotechnology. The region’s adoption of HIC is expected to increase steadily as pharmaceutical companies expand their biologics production capacities.</w:t>
      </w:r>
    </w:p>
    <w:p w:rsidR="007E3575" w:rsidRPr="007E3575" w:rsidRDefault="007E3575" w:rsidP="007E3575">
      <w:pPr>
        <w:spacing w:before="100" w:beforeAutospacing="1" w:after="100" w:afterAutospacing="1" w:line="240" w:lineRule="auto"/>
        <w:outlineLvl w:val="3"/>
        <w:rPr>
          <w:rFonts w:ascii="Times New Roman" w:eastAsia="Times New Roman" w:hAnsi="Times New Roman" w:cs="Times New Roman"/>
          <w:b/>
          <w:bCs/>
          <w:sz w:val="24"/>
          <w:szCs w:val="24"/>
        </w:rPr>
      </w:pPr>
      <w:r w:rsidRPr="007E3575">
        <w:rPr>
          <w:rFonts w:ascii="Times New Roman" w:eastAsia="Times New Roman" w:hAnsi="Times New Roman" w:cs="Times New Roman"/>
          <w:b/>
          <w:bCs/>
          <w:sz w:val="24"/>
          <w:szCs w:val="24"/>
        </w:rPr>
        <w:t>Middle East &amp; Africa (MEA)</w:t>
      </w:r>
    </w:p>
    <w:p w:rsidR="007E3575" w:rsidRPr="007E3575" w:rsidRDefault="007E3575" w:rsidP="007E3575">
      <w:pPr>
        <w:spacing w:before="100" w:beforeAutospacing="1" w:after="100" w:afterAutospacing="1" w:line="240" w:lineRule="auto"/>
        <w:rPr>
          <w:rFonts w:ascii="Times New Roman" w:eastAsia="Times New Roman" w:hAnsi="Times New Roman" w:cs="Times New Roman"/>
          <w:sz w:val="24"/>
          <w:szCs w:val="24"/>
        </w:rPr>
      </w:pPr>
      <w:r w:rsidRPr="007E3575">
        <w:rPr>
          <w:rFonts w:ascii="Times New Roman" w:eastAsia="Times New Roman" w:hAnsi="Times New Roman" w:cs="Times New Roman"/>
          <w:sz w:val="24"/>
          <w:szCs w:val="24"/>
        </w:rPr>
        <w:t xml:space="preserve">The </w:t>
      </w:r>
      <w:r w:rsidRPr="007E3575">
        <w:rPr>
          <w:rFonts w:ascii="Times New Roman" w:eastAsia="Times New Roman" w:hAnsi="Times New Roman" w:cs="Times New Roman"/>
          <w:b/>
          <w:bCs/>
          <w:sz w:val="24"/>
          <w:szCs w:val="24"/>
        </w:rPr>
        <w:t>Middle East &amp; Africa (MEA)</w:t>
      </w:r>
      <w:r w:rsidRPr="007E3575">
        <w:rPr>
          <w:rFonts w:ascii="Times New Roman" w:eastAsia="Times New Roman" w:hAnsi="Times New Roman" w:cs="Times New Roman"/>
          <w:sz w:val="24"/>
          <w:szCs w:val="24"/>
        </w:rPr>
        <w:t xml:space="preserve"> region remains a relatively smaller market for </w:t>
      </w:r>
      <w:r w:rsidRPr="007E3575">
        <w:rPr>
          <w:rFonts w:ascii="Times New Roman" w:eastAsia="Times New Roman" w:hAnsi="Times New Roman" w:cs="Times New Roman"/>
          <w:b/>
          <w:bCs/>
          <w:sz w:val="24"/>
          <w:szCs w:val="24"/>
        </w:rPr>
        <w:t>Hydrophobic Interaction Chromatography (HIC)</w:t>
      </w:r>
      <w:r w:rsidRPr="007E3575">
        <w:rPr>
          <w:rFonts w:ascii="Times New Roman" w:eastAsia="Times New Roman" w:hAnsi="Times New Roman" w:cs="Times New Roman"/>
          <w:sz w:val="24"/>
          <w:szCs w:val="24"/>
        </w:rPr>
        <w:t xml:space="preserve"> but holds potential for growth. Countries in the Middle East, particularly </w:t>
      </w:r>
      <w:r w:rsidRPr="007E3575">
        <w:rPr>
          <w:rFonts w:ascii="Times New Roman" w:eastAsia="Times New Roman" w:hAnsi="Times New Roman" w:cs="Times New Roman"/>
          <w:b/>
          <w:bCs/>
          <w:sz w:val="24"/>
          <w:szCs w:val="24"/>
        </w:rPr>
        <w:t>the UAE</w:t>
      </w:r>
      <w:r w:rsidRPr="007E3575">
        <w:rPr>
          <w:rFonts w:ascii="Times New Roman" w:eastAsia="Times New Roman" w:hAnsi="Times New Roman" w:cs="Times New Roman"/>
          <w:sz w:val="24"/>
          <w:szCs w:val="24"/>
        </w:rPr>
        <w:t xml:space="preserve"> and </w:t>
      </w:r>
      <w:r w:rsidRPr="007E3575">
        <w:rPr>
          <w:rFonts w:ascii="Times New Roman" w:eastAsia="Times New Roman" w:hAnsi="Times New Roman" w:cs="Times New Roman"/>
          <w:b/>
          <w:bCs/>
          <w:sz w:val="24"/>
          <w:szCs w:val="24"/>
        </w:rPr>
        <w:t>Saudi Arabia</w:t>
      </w:r>
      <w:r w:rsidRPr="007E3575">
        <w:rPr>
          <w:rFonts w:ascii="Times New Roman" w:eastAsia="Times New Roman" w:hAnsi="Times New Roman" w:cs="Times New Roman"/>
          <w:sz w:val="24"/>
          <w:szCs w:val="24"/>
        </w:rPr>
        <w:t>, are investing in improving their healthcare infrastructure and expanding their pharmaceutical industries, creating new opportunities for HIC adoption.</w:t>
      </w:r>
    </w:p>
    <w:p w:rsidR="007E3575" w:rsidRPr="007E3575" w:rsidRDefault="007E3575" w:rsidP="007E3575">
      <w:pPr>
        <w:spacing w:before="100" w:beforeAutospacing="1" w:after="100" w:afterAutospacing="1" w:line="240" w:lineRule="auto"/>
        <w:rPr>
          <w:rFonts w:ascii="Times New Roman" w:eastAsia="Times New Roman" w:hAnsi="Times New Roman" w:cs="Times New Roman"/>
          <w:sz w:val="24"/>
          <w:szCs w:val="24"/>
        </w:rPr>
      </w:pPr>
      <w:r w:rsidRPr="007E3575">
        <w:rPr>
          <w:rFonts w:ascii="Times New Roman" w:eastAsia="Times New Roman" w:hAnsi="Times New Roman" w:cs="Times New Roman"/>
          <w:sz w:val="24"/>
          <w:szCs w:val="24"/>
        </w:rPr>
        <w:t xml:space="preserve">The </w:t>
      </w:r>
      <w:r w:rsidRPr="007E3575">
        <w:rPr>
          <w:rFonts w:ascii="Times New Roman" w:eastAsia="Times New Roman" w:hAnsi="Times New Roman" w:cs="Times New Roman"/>
          <w:b/>
          <w:bCs/>
          <w:sz w:val="24"/>
          <w:szCs w:val="24"/>
        </w:rPr>
        <w:t>African</w:t>
      </w:r>
      <w:r w:rsidRPr="007E3575">
        <w:rPr>
          <w:rFonts w:ascii="Times New Roman" w:eastAsia="Times New Roman" w:hAnsi="Times New Roman" w:cs="Times New Roman"/>
          <w:sz w:val="24"/>
          <w:szCs w:val="24"/>
        </w:rPr>
        <w:t xml:space="preserve"> market is still in its nascent stages, with limited demand for advanced protein purification techniques like HIC. However, as the region continues to invest in biotechnology and healthcare, there may be future potential for HIC technology adoption.</w:t>
      </w:r>
    </w:p>
    <w:p w:rsidR="007E3575" w:rsidRPr="007E3575" w:rsidRDefault="008A2398" w:rsidP="007E357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3" style="width:0;height:1.5pt" o:hralign="center" o:hrstd="t" o:hr="t" fillcolor="#a0a0a0" stroked="f"/>
        </w:pict>
      </w:r>
    </w:p>
    <w:p w:rsidR="007E3575" w:rsidRPr="007E3575" w:rsidRDefault="007E3575" w:rsidP="007E3575">
      <w:pPr>
        <w:spacing w:before="100" w:beforeAutospacing="1" w:after="100" w:afterAutospacing="1" w:line="240" w:lineRule="auto"/>
        <w:rPr>
          <w:rFonts w:ascii="Times New Roman" w:eastAsia="Times New Roman" w:hAnsi="Times New Roman" w:cs="Times New Roman"/>
          <w:sz w:val="24"/>
          <w:szCs w:val="24"/>
        </w:rPr>
      </w:pPr>
      <w:r w:rsidRPr="007E3575">
        <w:rPr>
          <w:rFonts w:ascii="Times New Roman" w:eastAsia="Times New Roman" w:hAnsi="Times New Roman" w:cs="Times New Roman"/>
          <w:sz w:val="24"/>
          <w:szCs w:val="24"/>
        </w:rPr>
        <w:t xml:space="preserve">The regional breakdown indicates that </w:t>
      </w:r>
      <w:r w:rsidRPr="007E3575">
        <w:rPr>
          <w:rFonts w:ascii="Times New Roman" w:eastAsia="Times New Roman" w:hAnsi="Times New Roman" w:cs="Times New Roman"/>
          <w:b/>
          <w:bCs/>
          <w:sz w:val="24"/>
          <w:szCs w:val="24"/>
        </w:rPr>
        <w:t>North America</w:t>
      </w:r>
      <w:r w:rsidRPr="007E3575">
        <w:rPr>
          <w:rFonts w:ascii="Times New Roman" w:eastAsia="Times New Roman" w:hAnsi="Times New Roman" w:cs="Times New Roman"/>
          <w:sz w:val="24"/>
          <w:szCs w:val="24"/>
        </w:rPr>
        <w:t xml:space="preserve"> and </w:t>
      </w:r>
      <w:r w:rsidRPr="007E3575">
        <w:rPr>
          <w:rFonts w:ascii="Times New Roman" w:eastAsia="Times New Roman" w:hAnsi="Times New Roman" w:cs="Times New Roman"/>
          <w:b/>
          <w:bCs/>
          <w:sz w:val="24"/>
          <w:szCs w:val="24"/>
        </w:rPr>
        <w:t>Europe</w:t>
      </w:r>
      <w:r w:rsidRPr="007E3575">
        <w:rPr>
          <w:rFonts w:ascii="Times New Roman" w:eastAsia="Times New Roman" w:hAnsi="Times New Roman" w:cs="Times New Roman"/>
          <w:sz w:val="24"/>
          <w:szCs w:val="24"/>
        </w:rPr>
        <w:t xml:space="preserve"> are leading in market share, with </w:t>
      </w:r>
      <w:r w:rsidRPr="007E3575">
        <w:rPr>
          <w:rFonts w:ascii="Times New Roman" w:eastAsia="Times New Roman" w:hAnsi="Times New Roman" w:cs="Times New Roman"/>
          <w:b/>
          <w:bCs/>
          <w:sz w:val="24"/>
          <w:szCs w:val="24"/>
        </w:rPr>
        <w:t>Asia-Pacific</w:t>
      </w:r>
      <w:r w:rsidRPr="007E3575">
        <w:rPr>
          <w:rFonts w:ascii="Times New Roman" w:eastAsia="Times New Roman" w:hAnsi="Times New Roman" w:cs="Times New Roman"/>
          <w:sz w:val="24"/>
          <w:szCs w:val="24"/>
        </w:rPr>
        <w:t xml:space="preserve"> poised to drive the highest growth in the coming years. The overall market </w:t>
      </w:r>
      <w:r w:rsidRPr="007E3575">
        <w:rPr>
          <w:rFonts w:ascii="Times New Roman" w:eastAsia="Times New Roman" w:hAnsi="Times New Roman" w:cs="Times New Roman"/>
          <w:sz w:val="24"/>
          <w:szCs w:val="24"/>
        </w:rPr>
        <w:lastRenderedPageBreak/>
        <w:t>dynamics across these regions will continue to evolve with advances in biopharmaceutical production and the growing importance of protein purification technologies.</w:t>
      </w:r>
    </w:p>
    <w:p w:rsidR="007E3575" w:rsidRPr="007E3575" w:rsidRDefault="007E3575" w:rsidP="007E3575">
      <w:pPr>
        <w:spacing w:after="0" w:line="240" w:lineRule="auto"/>
        <w:rPr>
          <w:rFonts w:ascii="Times New Roman" w:eastAsia="Times New Roman" w:hAnsi="Times New Roman" w:cs="Times New Roman"/>
          <w:sz w:val="24"/>
          <w:szCs w:val="24"/>
        </w:rPr>
      </w:pPr>
    </w:p>
    <w:p w:rsidR="007E3575" w:rsidRPr="007E3575" w:rsidRDefault="007E3575" w:rsidP="007E3575">
      <w:pPr>
        <w:spacing w:before="100" w:beforeAutospacing="1" w:after="100" w:afterAutospacing="1" w:line="240" w:lineRule="auto"/>
        <w:outlineLvl w:val="2"/>
        <w:rPr>
          <w:rFonts w:ascii="Times New Roman" w:eastAsia="Times New Roman" w:hAnsi="Times New Roman" w:cs="Times New Roman"/>
          <w:b/>
          <w:bCs/>
          <w:sz w:val="27"/>
          <w:szCs w:val="27"/>
        </w:rPr>
      </w:pPr>
      <w:r w:rsidRPr="007E3575">
        <w:rPr>
          <w:rFonts w:ascii="Times New Roman" w:eastAsia="Times New Roman" w:hAnsi="Times New Roman" w:cs="Times New Roman"/>
          <w:b/>
          <w:bCs/>
          <w:sz w:val="27"/>
          <w:szCs w:val="27"/>
        </w:rPr>
        <w:t>6. End-User Dynamics and Use Case</w:t>
      </w:r>
    </w:p>
    <w:p w:rsidR="007E3575" w:rsidRPr="007E3575" w:rsidRDefault="007E3575" w:rsidP="007E3575">
      <w:pPr>
        <w:spacing w:before="100" w:beforeAutospacing="1" w:after="100" w:afterAutospacing="1" w:line="240" w:lineRule="auto"/>
        <w:rPr>
          <w:rFonts w:ascii="Times New Roman" w:eastAsia="Times New Roman" w:hAnsi="Times New Roman" w:cs="Times New Roman"/>
          <w:sz w:val="24"/>
          <w:szCs w:val="24"/>
        </w:rPr>
      </w:pPr>
      <w:r w:rsidRPr="007E3575">
        <w:rPr>
          <w:rFonts w:ascii="Times New Roman" w:eastAsia="Times New Roman" w:hAnsi="Times New Roman" w:cs="Times New Roman"/>
          <w:sz w:val="24"/>
          <w:szCs w:val="24"/>
        </w:rPr>
        <w:t xml:space="preserve">The </w:t>
      </w:r>
      <w:r w:rsidRPr="007E3575">
        <w:rPr>
          <w:rFonts w:ascii="Times New Roman" w:eastAsia="Times New Roman" w:hAnsi="Times New Roman" w:cs="Times New Roman"/>
          <w:b/>
          <w:bCs/>
          <w:sz w:val="24"/>
          <w:szCs w:val="24"/>
        </w:rPr>
        <w:t>Hydrophobic Interaction Chromatography (HIC) Market</w:t>
      </w:r>
      <w:r w:rsidRPr="007E3575">
        <w:rPr>
          <w:rFonts w:ascii="Times New Roman" w:eastAsia="Times New Roman" w:hAnsi="Times New Roman" w:cs="Times New Roman"/>
          <w:sz w:val="24"/>
          <w:szCs w:val="24"/>
        </w:rPr>
        <w:t xml:space="preserve"> is largely driven by its adoption across various end-user segments, each with specific needs related to protein purification. These end users span multiple industries, including </w:t>
      </w:r>
      <w:r w:rsidRPr="007E3575">
        <w:rPr>
          <w:rFonts w:ascii="Times New Roman" w:eastAsia="Times New Roman" w:hAnsi="Times New Roman" w:cs="Times New Roman"/>
          <w:b/>
          <w:bCs/>
          <w:sz w:val="24"/>
          <w:szCs w:val="24"/>
        </w:rPr>
        <w:t>biopharmaceuticals</w:t>
      </w:r>
      <w:r w:rsidRPr="007E3575">
        <w:rPr>
          <w:rFonts w:ascii="Times New Roman" w:eastAsia="Times New Roman" w:hAnsi="Times New Roman" w:cs="Times New Roman"/>
          <w:sz w:val="24"/>
          <w:szCs w:val="24"/>
        </w:rPr>
        <w:t xml:space="preserve">, </w:t>
      </w:r>
      <w:r w:rsidRPr="007E3575">
        <w:rPr>
          <w:rFonts w:ascii="Times New Roman" w:eastAsia="Times New Roman" w:hAnsi="Times New Roman" w:cs="Times New Roman"/>
          <w:b/>
          <w:bCs/>
          <w:sz w:val="24"/>
          <w:szCs w:val="24"/>
        </w:rPr>
        <w:t>research institutions</w:t>
      </w:r>
      <w:r w:rsidRPr="007E3575">
        <w:rPr>
          <w:rFonts w:ascii="Times New Roman" w:eastAsia="Times New Roman" w:hAnsi="Times New Roman" w:cs="Times New Roman"/>
          <w:sz w:val="24"/>
          <w:szCs w:val="24"/>
        </w:rPr>
        <w:t xml:space="preserve">, and </w:t>
      </w:r>
      <w:r w:rsidRPr="007E3575">
        <w:rPr>
          <w:rFonts w:ascii="Times New Roman" w:eastAsia="Times New Roman" w:hAnsi="Times New Roman" w:cs="Times New Roman"/>
          <w:b/>
          <w:bCs/>
          <w:sz w:val="24"/>
          <w:szCs w:val="24"/>
        </w:rPr>
        <w:t>contract research organizations (CROs)</w:t>
      </w:r>
      <w:r w:rsidRPr="007E3575">
        <w:rPr>
          <w:rFonts w:ascii="Times New Roman" w:eastAsia="Times New Roman" w:hAnsi="Times New Roman" w:cs="Times New Roman"/>
          <w:sz w:val="24"/>
          <w:szCs w:val="24"/>
        </w:rPr>
        <w:t>. Understanding how each end user integrates HIC into their operations provides insights into the market's growth trajectory.</w:t>
      </w:r>
    </w:p>
    <w:p w:rsidR="007E3575" w:rsidRPr="007E3575" w:rsidRDefault="007E3575" w:rsidP="007E3575">
      <w:pPr>
        <w:spacing w:before="100" w:beforeAutospacing="1" w:after="100" w:afterAutospacing="1" w:line="240" w:lineRule="auto"/>
        <w:outlineLvl w:val="3"/>
        <w:rPr>
          <w:rFonts w:ascii="Times New Roman" w:eastAsia="Times New Roman" w:hAnsi="Times New Roman" w:cs="Times New Roman"/>
          <w:b/>
          <w:bCs/>
          <w:sz w:val="24"/>
          <w:szCs w:val="24"/>
        </w:rPr>
      </w:pPr>
      <w:r w:rsidRPr="007E3575">
        <w:rPr>
          <w:rFonts w:ascii="Times New Roman" w:eastAsia="Times New Roman" w:hAnsi="Times New Roman" w:cs="Times New Roman"/>
          <w:b/>
          <w:bCs/>
          <w:sz w:val="24"/>
          <w:szCs w:val="24"/>
        </w:rPr>
        <w:t>Biopharmaceutical Companies</w:t>
      </w:r>
    </w:p>
    <w:p w:rsidR="007E3575" w:rsidRPr="007E3575" w:rsidRDefault="007E3575" w:rsidP="007E3575">
      <w:pPr>
        <w:spacing w:before="100" w:beforeAutospacing="1" w:after="100" w:afterAutospacing="1" w:line="240" w:lineRule="auto"/>
        <w:rPr>
          <w:rFonts w:ascii="Times New Roman" w:eastAsia="Times New Roman" w:hAnsi="Times New Roman" w:cs="Times New Roman"/>
          <w:sz w:val="24"/>
          <w:szCs w:val="24"/>
        </w:rPr>
      </w:pPr>
      <w:r w:rsidRPr="007E3575">
        <w:rPr>
          <w:rFonts w:ascii="Times New Roman" w:eastAsia="Times New Roman" w:hAnsi="Times New Roman" w:cs="Times New Roman"/>
          <w:sz w:val="24"/>
          <w:szCs w:val="24"/>
        </w:rPr>
        <w:t>Biopharmaceutical companies are the largest adopters of HIC technology, as it plays a crucial role in the purification of biologics such as monoclonal antibodies, therapeutic proteins, and vaccines. These companies rely on HIC to ensure the purity and effectiveness of their biopharmaceutical products, which is essential for regulatory compliance and patient safety.</w:t>
      </w:r>
    </w:p>
    <w:p w:rsidR="007E3575" w:rsidRPr="007E3575" w:rsidRDefault="007E3575" w:rsidP="007E3575">
      <w:pPr>
        <w:spacing w:before="100" w:beforeAutospacing="1" w:after="100" w:afterAutospacing="1" w:line="240" w:lineRule="auto"/>
        <w:rPr>
          <w:rFonts w:ascii="Times New Roman" w:eastAsia="Times New Roman" w:hAnsi="Times New Roman" w:cs="Times New Roman"/>
          <w:sz w:val="24"/>
          <w:szCs w:val="24"/>
        </w:rPr>
      </w:pPr>
      <w:r w:rsidRPr="007E3575">
        <w:rPr>
          <w:rFonts w:ascii="Times New Roman" w:eastAsia="Times New Roman" w:hAnsi="Times New Roman" w:cs="Times New Roman"/>
          <w:sz w:val="24"/>
          <w:szCs w:val="24"/>
        </w:rPr>
        <w:t>As biologics become more prevalent in the treatment of diseases like cancer, autoimmune disorders, and genetic conditions, the demand for protein purification methods like HIC will continue to rise. Biopharma companies invest heavily in state-of-the-art chromatography systems to support the high-throughput and efficient purification of these complex biologics.</w:t>
      </w:r>
    </w:p>
    <w:p w:rsidR="007E3575" w:rsidRPr="007E3575" w:rsidRDefault="007E3575" w:rsidP="007E3575">
      <w:pPr>
        <w:spacing w:before="100" w:beforeAutospacing="1" w:after="100" w:afterAutospacing="1" w:line="240" w:lineRule="auto"/>
        <w:outlineLvl w:val="3"/>
        <w:rPr>
          <w:rFonts w:ascii="Times New Roman" w:eastAsia="Times New Roman" w:hAnsi="Times New Roman" w:cs="Times New Roman"/>
          <w:b/>
          <w:bCs/>
          <w:sz w:val="24"/>
          <w:szCs w:val="24"/>
        </w:rPr>
      </w:pPr>
      <w:r w:rsidRPr="007E3575">
        <w:rPr>
          <w:rFonts w:ascii="Times New Roman" w:eastAsia="Times New Roman" w:hAnsi="Times New Roman" w:cs="Times New Roman"/>
          <w:b/>
          <w:bCs/>
          <w:sz w:val="24"/>
          <w:szCs w:val="24"/>
        </w:rPr>
        <w:t>Research Institutions</w:t>
      </w:r>
    </w:p>
    <w:p w:rsidR="007E3575" w:rsidRPr="007E3575" w:rsidRDefault="007E3575" w:rsidP="007E3575">
      <w:pPr>
        <w:spacing w:before="100" w:beforeAutospacing="1" w:after="100" w:afterAutospacing="1" w:line="240" w:lineRule="auto"/>
        <w:rPr>
          <w:rFonts w:ascii="Times New Roman" w:eastAsia="Times New Roman" w:hAnsi="Times New Roman" w:cs="Times New Roman"/>
          <w:sz w:val="24"/>
          <w:szCs w:val="24"/>
        </w:rPr>
      </w:pPr>
      <w:r w:rsidRPr="007E3575">
        <w:rPr>
          <w:rFonts w:ascii="Times New Roman" w:eastAsia="Times New Roman" w:hAnsi="Times New Roman" w:cs="Times New Roman"/>
          <w:sz w:val="24"/>
          <w:szCs w:val="24"/>
        </w:rPr>
        <w:t>Academic and private research institutions use HIC as a standard technique in protein studies. These institutions are focused on both basic and applied research in fields like molecular biology, biotechnology, and biochemistry. Research labs leverage HIC to separate and purify proteins for downstream applications such as drug development, vaccine production, and biomarker discovery.</w:t>
      </w:r>
    </w:p>
    <w:p w:rsidR="007E3575" w:rsidRPr="007E3575" w:rsidRDefault="007E3575" w:rsidP="007E3575">
      <w:pPr>
        <w:spacing w:before="100" w:beforeAutospacing="1" w:after="100" w:afterAutospacing="1" w:line="240" w:lineRule="auto"/>
        <w:rPr>
          <w:rFonts w:ascii="Times New Roman" w:eastAsia="Times New Roman" w:hAnsi="Times New Roman" w:cs="Times New Roman"/>
          <w:sz w:val="24"/>
          <w:szCs w:val="24"/>
        </w:rPr>
      </w:pPr>
      <w:r w:rsidRPr="007E3575">
        <w:rPr>
          <w:rFonts w:ascii="Times New Roman" w:eastAsia="Times New Roman" w:hAnsi="Times New Roman" w:cs="Times New Roman"/>
          <w:sz w:val="24"/>
          <w:szCs w:val="24"/>
        </w:rPr>
        <w:t>The increasing focus on personalized medicine and targeted therapies has spurred demand for advanced protein purification techniques in research settings. Furthermore, collaborations between research institutions and pharmaceutical companies are pushing the boundaries of HIC technology, driving further innovation in the field.</w:t>
      </w:r>
    </w:p>
    <w:p w:rsidR="007E3575" w:rsidRPr="007E3575" w:rsidRDefault="007E3575" w:rsidP="007E3575">
      <w:pPr>
        <w:spacing w:before="100" w:beforeAutospacing="1" w:after="100" w:afterAutospacing="1" w:line="240" w:lineRule="auto"/>
        <w:outlineLvl w:val="3"/>
        <w:rPr>
          <w:rFonts w:ascii="Times New Roman" w:eastAsia="Times New Roman" w:hAnsi="Times New Roman" w:cs="Times New Roman"/>
          <w:b/>
          <w:bCs/>
          <w:sz w:val="24"/>
          <w:szCs w:val="24"/>
        </w:rPr>
      </w:pPr>
      <w:r w:rsidRPr="007E3575">
        <w:rPr>
          <w:rFonts w:ascii="Times New Roman" w:eastAsia="Times New Roman" w:hAnsi="Times New Roman" w:cs="Times New Roman"/>
          <w:b/>
          <w:bCs/>
          <w:sz w:val="24"/>
          <w:szCs w:val="24"/>
        </w:rPr>
        <w:t>Contract Research Organizations (CROs)</w:t>
      </w:r>
    </w:p>
    <w:p w:rsidR="007E3575" w:rsidRPr="007E3575" w:rsidRDefault="007E3575" w:rsidP="007E3575">
      <w:pPr>
        <w:spacing w:before="100" w:beforeAutospacing="1" w:after="100" w:afterAutospacing="1" w:line="240" w:lineRule="auto"/>
        <w:rPr>
          <w:rFonts w:ascii="Times New Roman" w:eastAsia="Times New Roman" w:hAnsi="Times New Roman" w:cs="Times New Roman"/>
          <w:sz w:val="24"/>
          <w:szCs w:val="24"/>
        </w:rPr>
      </w:pPr>
      <w:r w:rsidRPr="007E3575">
        <w:rPr>
          <w:rFonts w:ascii="Times New Roman" w:eastAsia="Times New Roman" w:hAnsi="Times New Roman" w:cs="Times New Roman"/>
          <w:sz w:val="24"/>
          <w:szCs w:val="24"/>
        </w:rPr>
        <w:t>Contract Research Organizations (CROs) that provide outsourced research services are also significant end users of HIC technology. These organizations serve a critical role in the development of biopharmaceuticals, offering services such as protein purification, preclinical testing, and regulatory support. As the demand for biologics increases, CROs are expanding their service offerings, including the use of advanced chromatography techniques to meet client needs.</w:t>
      </w:r>
    </w:p>
    <w:p w:rsidR="007E3575" w:rsidRPr="007E3575" w:rsidRDefault="007E3575" w:rsidP="007E3575">
      <w:pPr>
        <w:spacing w:before="100" w:beforeAutospacing="1" w:after="100" w:afterAutospacing="1" w:line="240" w:lineRule="auto"/>
        <w:rPr>
          <w:rFonts w:ascii="Times New Roman" w:eastAsia="Times New Roman" w:hAnsi="Times New Roman" w:cs="Times New Roman"/>
          <w:sz w:val="24"/>
          <w:szCs w:val="24"/>
        </w:rPr>
      </w:pPr>
      <w:r w:rsidRPr="007E3575">
        <w:rPr>
          <w:rFonts w:ascii="Times New Roman" w:eastAsia="Times New Roman" w:hAnsi="Times New Roman" w:cs="Times New Roman"/>
          <w:sz w:val="24"/>
          <w:szCs w:val="24"/>
        </w:rPr>
        <w:lastRenderedPageBreak/>
        <w:t>CROs often work with pharmaceutical and biotechnology companies to develop customized protein purification solutions, making them key players in the adoption and growth of HIC technology.</w:t>
      </w:r>
    </w:p>
    <w:p w:rsidR="007E3575" w:rsidRPr="007E3575" w:rsidRDefault="008A2398" w:rsidP="007E357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5" style="width:0;height:1.5pt" o:hralign="center" o:hrstd="t" o:hr="t" fillcolor="#a0a0a0" stroked="f"/>
        </w:pict>
      </w:r>
    </w:p>
    <w:p w:rsidR="007E3575" w:rsidRPr="007E3575" w:rsidRDefault="007E3575" w:rsidP="007E3575">
      <w:pPr>
        <w:spacing w:before="100" w:beforeAutospacing="1" w:after="100" w:afterAutospacing="1" w:line="240" w:lineRule="auto"/>
        <w:outlineLvl w:val="2"/>
        <w:rPr>
          <w:rFonts w:ascii="Times New Roman" w:eastAsia="Times New Roman" w:hAnsi="Times New Roman" w:cs="Times New Roman"/>
          <w:b/>
          <w:bCs/>
          <w:sz w:val="27"/>
          <w:szCs w:val="27"/>
        </w:rPr>
      </w:pPr>
      <w:r w:rsidRPr="007E3575">
        <w:rPr>
          <w:rFonts w:ascii="Times New Roman" w:eastAsia="Times New Roman" w:hAnsi="Times New Roman" w:cs="Times New Roman"/>
          <w:b/>
          <w:bCs/>
          <w:sz w:val="27"/>
          <w:szCs w:val="27"/>
        </w:rPr>
        <w:t>Use Case Example:</w:t>
      </w:r>
    </w:p>
    <w:p w:rsidR="007E3575" w:rsidRPr="007E3575" w:rsidRDefault="007E3575" w:rsidP="007E3575">
      <w:pPr>
        <w:spacing w:before="100" w:beforeAutospacing="1" w:after="100" w:afterAutospacing="1" w:line="240" w:lineRule="auto"/>
        <w:rPr>
          <w:rFonts w:ascii="Times New Roman" w:eastAsia="Times New Roman" w:hAnsi="Times New Roman" w:cs="Times New Roman"/>
          <w:sz w:val="24"/>
          <w:szCs w:val="24"/>
        </w:rPr>
      </w:pPr>
      <w:r w:rsidRPr="007E3575">
        <w:rPr>
          <w:rFonts w:ascii="Times New Roman" w:eastAsia="Times New Roman" w:hAnsi="Times New Roman" w:cs="Times New Roman"/>
          <w:sz w:val="24"/>
          <w:szCs w:val="24"/>
        </w:rPr>
        <w:t xml:space="preserve">In </w:t>
      </w:r>
      <w:r w:rsidRPr="007E3575">
        <w:rPr>
          <w:rFonts w:ascii="Times New Roman" w:eastAsia="Times New Roman" w:hAnsi="Times New Roman" w:cs="Times New Roman"/>
          <w:b/>
          <w:bCs/>
          <w:sz w:val="24"/>
          <w:szCs w:val="24"/>
        </w:rPr>
        <w:t>South Korea</w:t>
      </w:r>
      <w:r w:rsidRPr="007E3575">
        <w:rPr>
          <w:rFonts w:ascii="Times New Roman" w:eastAsia="Times New Roman" w:hAnsi="Times New Roman" w:cs="Times New Roman"/>
          <w:sz w:val="24"/>
          <w:szCs w:val="24"/>
        </w:rPr>
        <w:t xml:space="preserve">, a tertiary hospital specializing in cancer treatment adopted </w:t>
      </w:r>
      <w:r w:rsidRPr="007E3575">
        <w:rPr>
          <w:rFonts w:ascii="Times New Roman" w:eastAsia="Times New Roman" w:hAnsi="Times New Roman" w:cs="Times New Roman"/>
          <w:b/>
          <w:bCs/>
          <w:sz w:val="24"/>
          <w:szCs w:val="24"/>
        </w:rPr>
        <w:t>Hydrophobic Interaction Chromatography (HIC)</w:t>
      </w:r>
      <w:r w:rsidRPr="007E3575">
        <w:rPr>
          <w:rFonts w:ascii="Times New Roman" w:eastAsia="Times New Roman" w:hAnsi="Times New Roman" w:cs="Times New Roman"/>
          <w:sz w:val="24"/>
          <w:szCs w:val="24"/>
        </w:rPr>
        <w:t xml:space="preserve"> to improve the purification of monoclonal antibodies used in immunotherapy treatments. The hospital, collaborating with a leading pharmaceutical manufacturer, integrated automated HIC systems to purify antibodies with higher efficiency and yield. As a result, the hospital was able to reduce processing time and costs while maintaining stringent purity standards required for patient safety. This use of HIC significantly enhanced the hospital's ability to deliver high-quality biologic therapies to patients more effectively.</w:t>
      </w:r>
    </w:p>
    <w:p w:rsidR="007E3575" w:rsidRPr="007E3575" w:rsidRDefault="008A2398" w:rsidP="007E357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6" style="width:0;height:1.5pt" o:hralign="center" o:hrstd="t" o:hr="t" fillcolor="#a0a0a0" stroked="f"/>
        </w:pict>
      </w:r>
    </w:p>
    <w:p w:rsidR="007E3575" w:rsidRPr="007E3575" w:rsidRDefault="007E3575" w:rsidP="007E3575">
      <w:pPr>
        <w:spacing w:before="100" w:beforeAutospacing="1" w:after="100" w:afterAutospacing="1" w:line="240" w:lineRule="auto"/>
        <w:rPr>
          <w:rFonts w:ascii="Times New Roman" w:eastAsia="Times New Roman" w:hAnsi="Times New Roman" w:cs="Times New Roman"/>
          <w:sz w:val="24"/>
          <w:szCs w:val="24"/>
        </w:rPr>
      </w:pPr>
      <w:r w:rsidRPr="007E3575">
        <w:rPr>
          <w:rFonts w:ascii="Times New Roman" w:eastAsia="Times New Roman" w:hAnsi="Times New Roman" w:cs="Times New Roman"/>
          <w:sz w:val="24"/>
          <w:szCs w:val="24"/>
        </w:rPr>
        <w:t xml:space="preserve">The adoption of </w:t>
      </w:r>
      <w:r w:rsidRPr="007E3575">
        <w:rPr>
          <w:rFonts w:ascii="Times New Roman" w:eastAsia="Times New Roman" w:hAnsi="Times New Roman" w:cs="Times New Roman"/>
          <w:b/>
          <w:bCs/>
          <w:sz w:val="24"/>
          <w:szCs w:val="24"/>
        </w:rPr>
        <w:t>HIC technology</w:t>
      </w:r>
      <w:r w:rsidRPr="007E3575">
        <w:rPr>
          <w:rFonts w:ascii="Times New Roman" w:eastAsia="Times New Roman" w:hAnsi="Times New Roman" w:cs="Times New Roman"/>
          <w:sz w:val="24"/>
          <w:szCs w:val="24"/>
        </w:rPr>
        <w:t xml:space="preserve"> is expected to increase as the pharmaceutical, biotechnology, and research sectors continue to evolve and innovate. The need for high-quality, scalable, and cost-effective protein purification solutions will remain a key driver of market growth across these end-user categories.</w:t>
      </w:r>
    </w:p>
    <w:p w:rsidR="007E3575" w:rsidRPr="007E3575" w:rsidRDefault="007E3575" w:rsidP="007E3575">
      <w:pPr>
        <w:spacing w:after="0" w:line="240" w:lineRule="auto"/>
        <w:rPr>
          <w:rFonts w:ascii="Times New Roman" w:eastAsia="Times New Roman" w:hAnsi="Times New Roman" w:cs="Times New Roman"/>
          <w:sz w:val="24"/>
          <w:szCs w:val="24"/>
        </w:rPr>
      </w:pPr>
    </w:p>
    <w:p w:rsidR="007E3575" w:rsidRPr="007E3575" w:rsidRDefault="007E3575" w:rsidP="007E3575">
      <w:pPr>
        <w:spacing w:before="100" w:beforeAutospacing="1" w:after="100" w:afterAutospacing="1" w:line="240" w:lineRule="auto"/>
        <w:outlineLvl w:val="2"/>
        <w:rPr>
          <w:rFonts w:ascii="Times New Roman" w:eastAsia="Times New Roman" w:hAnsi="Times New Roman" w:cs="Times New Roman"/>
          <w:b/>
          <w:bCs/>
          <w:sz w:val="27"/>
          <w:szCs w:val="27"/>
        </w:rPr>
      </w:pPr>
      <w:r w:rsidRPr="007E3575">
        <w:rPr>
          <w:rFonts w:ascii="Times New Roman" w:eastAsia="Times New Roman" w:hAnsi="Times New Roman" w:cs="Times New Roman"/>
          <w:b/>
          <w:bCs/>
          <w:sz w:val="27"/>
          <w:szCs w:val="27"/>
        </w:rPr>
        <w:t>7. Recent Developments + Opportunities &amp; Restraints</w:t>
      </w:r>
    </w:p>
    <w:p w:rsidR="007E3575" w:rsidRPr="007E3575" w:rsidRDefault="007E3575" w:rsidP="007E3575">
      <w:pPr>
        <w:spacing w:before="100" w:beforeAutospacing="1" w:after="100" w:afterAutospacing="1" w:line="240" w:lineRule="auto"/>
        <w:outlineLvl w:val="3"/>
        <w:rPr>
          <w:rFonts w:ascii="Times New Roman" w:eastAsia="Times New Roman" w:hAnsi="Times New Roman" w:cs="Times New Roman"/>
          <w:b/>
          <w:bCs/>
          <w:sz w:val="24"/>
          <w:szCs w:val="24"/>
        </w:rPr>
      </w:pPr>
      <w:r w:rsidRPr="007E3575">
        <w:rPr>
          <w:rFonts w:ascii="Times New Roman" w:eastAsia="Times New Roman" w:hAnsi="Times New Roman" w:cs="Times New Roman"/>
          <w:b/>
          <w:bCs/>
          <w:sz w:val="24"/>
          <w:szCs w:val="24"/>
        </w:rPr>
        <w:t>Recent Developments (Last 2 Years)</w:t>
      </w:r>
    </w:p>
    <w:p w:rsidR="007E3575" w:rsidRPr="007E3575" w:rsidRDefault="007E3575" w:rsidP="007E3575">
      <w:pPr>
        <w:spacing w:before="100" w:beforeAutospacing="1" w:after="100" w:afterAutospacing="1" w:line="240" w:lineRule="auto"/>
        <w:rPr>
          <w:rFonts w:ascii="Times New Roman" w:eastAsia="Times New Roman" w:hAnsi="Times New Roman" w:cs="Times New Roman"/>
          <w:sz w:val="24"/>
          <w:szCs w:val="24"/>
        </w:rPr>
      </w:pPr>
      <w:r w:rsidRPr="007E3575">
        <w:rPr>
          <w:rFonts w:ascii="Times New Roman" w:eastAsia="Times New Roman" w:hAnsi="Times New Roman" w:cs="Times New Roman"/>
          <w:sz w:val="24"/>
          <w:szCs w:val="24"/>
        </w:rPr>
        <w:t xml:space="preserve">Over the past two years, the </w:t>
      </w:r>
      <w:r w:rsidRPr="007E3575">
        <w:rPr>
          <w:rFonts w:ascii="Times New Roman" w:eastAsia="Times New Roman" w:hAnsi="Times New Roman" w:cs="Times New Roman"/>
          <w:b/>
          <w:bCs/>
          <w:sz w:val="24"/>
          <w:szCs w:val="24"/>
        </w:rPr>
        <w:t>Hydrophobic Interaction Chromatography (HIC) Market</w:t>
      </w:r>
      <w:r w:rsidRPr="007E3575">
        <w:rPr>
          <w:rFonts w:ascii="Times New Roman" w:eastAsia="Times New Roman" w:hAnsi="Times New Roman" w:cs="Times New Roman"/>
          <w:sz w:val="24"/>
          <w:szCs w:val="24"/>
        </w:rPr>
        <w:t xml:space="preserve"> has witnessed several key developments that are shaping its future trajectory. These developments have been driven by advancements in technology, strategic partnerships, and regulatory approvals aimed at improving the efficiency and scalability of protein purification processes.</w:t>
      </w:r>
    </w:p>
    <w:p w:rsidR="007E3575" w:rsidRPr="007E3575" w:rsidRDefault="007E3575" w:rsidP="007E3575">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7E3575">
        <w:rPr>
          <w:rFonts w:ascii="Times New Roman" w:eastAsia="Times New Roman" w:hAnsi="Times New Roman" w:cs="Times New Roman"/>
          <w:b/>
          <w:bCs/>
          <w:sz w:val="24"/>
          <w:szCs w:val="24"/>
        </w:rPr>
        <w:t>Partnerships for Biologics Production</w:t>
      </w:r>
      <w:r w:rsidRPr="007E3575">
        <w:rPr>
          <w:rFonts w:ascii="Times New Roman" w:eastAsia="Times New Roman" w:hAnsi="Times New Roman" w:cs="Times New Roman"/>
          <w:sz w:val="24"/>
          <w:szCs w:val="24"/>
        </w:rPr>
        <w:t xml:space="preserve">: Leading chromatography system manufacturers, including </w:t>
      </w:r>
      <w:proofErr w:type="spellStart"/>
      <w:r w:rsidRPr="007E3575">
        <w:rPr>
          <w:rFonts w:ascii="Times New Roman" w:eastAsia="Times New Roman" w:hAnsi="Times New Roman" w:cs="Times New Roman"/>
          <w:b/>
          <w:bCs/>
          <w:sz w:val="24"/>
          <w:szCs w:val="24"/>
        </w:rPr>
        <w:t>Thermo</w:t>
      </w:r>
      <w:proofErr w:type="spellEnd"/>
      <w:r w:rsidRPr="007E3575">
        <w:rPr>
          <w:rFonts w:ascii="Times New Roman" w:eastAsia="Times New Roman" w:hAnsi="Times New Roman" w:cs="Times New Roman"/>
          <w:b/>
          <w:bCs/>
          <w:sz w:val="24"/>
          <w:szCs w:val="24"/>
        </w:rPr>
        <w:t xml:space="preserve"> Fisher Scientific</w:t>
      </w:r>
      <w:r w:rsidRPr="007E3575">
        <w:rPr>
          <w:rFonts w:ascii="Times New Roman" w:eastAsia="Times New Roman" w:hAnsi="Times New Roman" w:cs="Times New Roman"/>
          <w:sz w:val="24"/>
          <w:szCs w:val="24"/>
        </w:rPr>
        <w:t xml:space="preserve"> and </w:t>
      </w:r>
      <w:r w:rsidRPr="007E3575">
        <w:rPr>
          <w:rFonts w:ascii="Times New Roman" w:eastAsia="Times New Roman" w:hAnsi="Times New Roman" w:cs="Times New Roman"/>
          <w:b/>
          <w:bCs/>
          <w:sz w:val="24"/>
          <w:szCs w:val="24"/>
        </w:rPr>
        <w:t>GE Healthcare</w:t>
      </w:r>
      <w:r w:rsidRPr="007E3575">
        <w:rPr>
          <w:rFonts w:ascii="Times New Roman" w:eastAsia="Times New Roman" w:hAnsi="Times New Roman" w:cs="Times New Roman"/>
          <w:sz w:val="24"/>
          <w:szCs w:val="24"/>
        </w:rPr>
        <w:t>, have entered into strategic partnerships with pharmaceutical and biopharmaceutical companies to co-develop integrated HIC systems for biologics production. These collaborations are designed to enhance purification yields, reduce costs, and improve scalability in drug manufacturing processes.</w:t>
      </w:r>
    </w:p>
    <w:p w:rsidR="007E3575" w:rsidRPr="007E3575" w:rsidRDefault="007E3575" w:rsidP="007E3575">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7E3575">
        <w:rPr>
          <w:rFonts w:ascii="Times New Roman" w:eastAsia="Times New Roman" w:hAnsi="Times New Roman" w:cs="Times New Roman"/>
          <w:b/>
          <w:bCs/>
          <w:sz w:val="24"/>
          <w:szCs w:val="24"/>
        </w:rPr>
        <w:t>AI-Integrated HIC Systems</w:t>
      </w:r>
      <w:r w:rsidRPr="007E3575">
        <w:rPr>
          <w:rFonts w:ascii="Times New Roman" w:eastAsia="Times New Roman" w:hAnsi="Times New Roman" w:cs="Times New Roman"/>
          <w:sz w:val="24"/>
          <w:szCs w:val="24"/>
        </w:rPr>
        <w:t xml:space="preserve">: The introduction of AI-powered automation features in HIC systems has gained traction. </w:t>
      </w:r>
      <w:r w:rsidRPr="007E3575">
        <w:rPr>
          <w:rFonts w:ascii="Times New Roman" w:eastAsia="Times New Roman" w:hAnsi="Times New Roman" w:cs="Times New Roman"/>
          <w:b/>
          <w:bCs/>
          <w:sz w:val="24"/>
          <w:szCs w:val="24"/>
        </w:rPr>
        <w:t>Agilent Technologies</w:t>
      </w:r>
      <w:r w:rsidRPr="007E3575">
        <w:rPr>
          <w:rFonts w:ascii="Times New Roman" w:eastAsia="Times New Roman" w:hAnsi="Times New Roman" w:cs="Times New Roman"/>
          <w:sz w:val="24"/>
          <w:szCs w:val="24"/>
        </w:rPr>
        <w:t xml:space="preserve"> and </w:t>
      </w:r>
      <w:r w:rsidRPr="007E3575">
        <w:rPr>
          <w:rFonts w:ascii="Times New Roman" w:eastAsia="Times New Roman" w:hAnsi="Times New Roman" w:cs="Times New Roman"/>
          <w:b/>
          <w:bCs/>
          <w:sz w:val="24"/>
          <w:szCs w:val="24"/>
        </w:rPr>
        <w:t>Bio-Rad Laboratories</w:t>
      </w:r>
      <w:r w:rsidRPr="007E3575">
        <w:rPr>
          <w:rFonts w:ascii="Times New Roman" w:eastAsia="Times New Roman" w:hAnsi="Times New Roman" w:cs="Times New Roman"/>
          <w:sz w:val="24"/>
          <w:szCs w:val="24"/>
        </w:rPr>
        <w:t xml:space="preserve"> have launched advanced systems that integrate artificial intelligence to predict optimal chromatographic conditions, reducing human intervention and improving the consistency of results. These developments are transforming the operational efficiency of laboratories and manufacturing facilities alike.</w:t>
      </w:r>
    </w:p>
    <w:p w:rsidR="007E3575" w:rsidRPr="007E3575" w:rsidRDefault="007E3575" w:rsidP="007E3575">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7E3575">
        <w:rPr>
          <w:rFonts w:ascii="Times New Roman" w:eastAsia="Times New Roman" w:hAnsi="Times New Roman" w:cs="Times New Roman"/>
          <w:b/>
          <w:bCs/>
          <w:sz w:val="24"/>
          <w:szCs w:val="24"/>
        </w:rPr>
        <w:lastRenderedPageBreak/>
        <w:t>FDA Approval for New Biologics</w:t>
      </w:r>
      <w:r w:rsidRPr="007E3575">
        <w:rPr>
          <w:rFonts w:ascii="Times New Roman" w:eastAsia="Times New Roman" w:hAnsi="Times New Roman" w:cs="Times New Roman"/>
          <w:sz w:val="24"/>
          <w:szCs w:val="24"/>
        </w:rPr>
        <w:t xml:space="preserve">: Several new biologic drugs have received </w:t>
      </w:r>
      <w:r w:rsidRPr="007E3575">
        <w:rPr>
          <w:rFonts w:ascii="Times New Roman" w:eastAsia="Times New Roman" w:hAnsi="Times New Roman" w:cs="Times New Roman"/>
          <w:b/>
          <w:bCs/>
          <w:sz w:val="24"/>
          <w:szCs w:val="24"/>
        </w:rPr>
        <w:t>FDA approval</w:t>
      </w:r>
      <w:r w:rsidRPr="007E3575">
        <w:rPr>
          <w:rFonts w:ascii="Times New Roman" w:eastAsia="Times New Roman" w:hAnsi="Times New Roman" w:cs="Times New Roman"/>
          <w:sz w:val="24"/>
          <w:szCs w:val="24"/>
        </w:rPr>
        <w:t xml:space="preserve">, which has driven the demand for efficient purification technologies such as HIC. The approval of monoclonal antibodies and </w:t>
      </w:r>
      <w:proofErr w:type="spellStart"/>
      <w:r w:rsidRPr="007E3575">
        <w:rPr>
          <w:rFonts w:ascii="Times New Roman" w:eastAsia="Times New Roman" w:hAnsi="Times New Roman" w:cs="Times New Roman"/>
          <w:sz w:val="24"/>
          <w:szCs w:val="24"/>
        </w:rPr>
        <w:t>biosimilars</w:t>
      </w:r>
      <w:proofErr w:type="spellEnd"/>
      <w:r w:rsidRPr="007E3575">
        <w:rPr>
          <w:rFonts w:ascii="Times New Roman" w:eastAsia="Times New Roman" w:hAnsi="Times New Roman" w:cs="Times New Roman"/>
          <w:sz w:val="24"/>
          <w:szCs w:val="24"/>
        </w:rPr>
        <w:t>, in particular, has significantly expanded the use of HIC in protein purification applications, particularly in large-scale commercial production.</w:t>
      </w:r>
    </w:p>
    <w:p w:rsidR="007E3575" w:rsidRPr="007E3575" w:rsidRDefault="007E3575" w:rsidP="007E3575">
      <w:pPr>
        <w:spacing w:before="100" w:beforeAutospacing="1" w:after="100" w:afterAutospacing="1" w:line="240" w:lineRule="auto"/>
        <w:outlineLvl w:val="3"/>
        <w:rPr>
          <w:rFonts w:ascii="Times New Roman" w:eastAsia="Times New Roman" w:hAnsi="Times New Roman" w:cs="Times New Roman"/>
          <w:b/>
          <w:bCs/>
          <w:sz w:val="24"/>
          <w:szCs w:val="24"/>
        </w:rPr>
      </w:pPr>
      <w:r w:rsidRPr="007E3575">
        <w:rPr>
          <w:rFonts w:ascii="Times New Roman" w:eastAsia="Times New Roman" w:hAnsi="Times New Roman" w:cs="Times New Roman"/>
          <w:b/>
          <w:bCs/>
          <w:sz w:val="24"/>
          <w:szCs w:val="24"/>
        </w:rPr>
        <w:t>Opportunities</w:t>
      </w:r>
    </w:p>
    <w:p w:rsidR="007E3575" w:rsidRPr="007E3575" w:rsidRDefault="007E3575" w:rsidP="007E3575">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7E3575">
        <w:rPr>
          <w:rFonts w:ascii="Times New Roman" w:eastAsia="Times New Roman" w:hAnsi="Times New Roman" w:cs="Times New Roman"/>
          <w:b/>
          <w:bCs/>
          <w:sz w:val="24"/>
          <w:szCs w:val="24"/>
        </w:rPr>
        <w:t>Emerging Markets</w:t>
      </w:r>
      <w:r w:rsidRPr="007E3575">
        <w:rPr>
          <w:rFonts w:ascii="Times New Roman" w:eastAsia="Times New Roman" w:hAnsi="Times New Roman" w:cs="Times New Roman"/>
          <w:sz w:val="24"/>
          <w:szCs w:val="24"/>
        </w:rPr>
        <w:t xml:space="preserve">: </w:t>
      </w:r>
      <w:r w:rsidRPr="007E3575">
        <w:rPr>
          <w:rFonts w:ascii="Times New Roman" w:eastAsia="Times New Roman" w:hAnsi="Times New Roman" w:cs="Times New Roman"/>
          <w:b/>
          <w:bCs/>
          <w:sz w:val="24"/>
          <w:szCs w:val="24"/>
        </w:rPr>
        <w:t>Asia-Pacific</w:t>
      </w:r>
      <w:r w:rsidRPr="007E3575">
        <w:rPr>
          <w:rFonts w:ascii="Times New Roman" w:eastAsia="Times New Roman" w:hAnsi="Times New Roman" w:cs="Times New Roman"/>
          <w:sz w:val="24"/>
          <w:szCs w:val="24"/>
        </w:rPr>
        <w:t xml:space="preserve"> and </w:t>
      </w:r>
      <w:r w:rsidRPr="007E3575">
        <w:rPr>
          <w:rFonts w:ascii="Times New Roman" w:eastAsia="Times New Roman" w:hAnsi="Times New Roman" w:cs="Times New Roman"/>
          <w:b/>
          <w:bCs/>
          <w:sz w:val="24"/>
          <w:szCs w:val="24"/>
        </w:rPr>
        <w:t>Latin America</w:t>
      </w:r>
      <w:r w:rsidRPr="007E3575">
        <w:rPr>
          <w:rFonts w:ascii="Times New Roman" w:eastAsia="Times New Roman" w:hAnsi="Times New Roman" w:cs="Times New Roman"/>
          <w:sz w:val="24"/>
          <w:szCs w:val="24"/>
        </w:rPr>
        <w:t xml:space="preserve"> represent significant growth opportunities for HIC as biopharmaceutical and biotechnology industries in these regions continue to develop. Countries like </w:t>
      </w:r>
      <w:r w:rsidRPr="007E3575">
        <w:rPr>
          <w:rFonts w:ascii="Times New Roman" w:eastAsia="Times New Roman" w:hAnsi="Times New Roman" w:cs="Times New Roman"/>
          <w:b/>
          <w:bCs/>
          <w:sz w:val="24"/>
          <w:szCs w:val="24"/>
        </w:rPr>
        <w:t>China</w:t>
      </w:r>
      <w:r w:rsidRPr="007E3575">
        <w:rPr>
          <w:rFonts w:ascii="Times New Roman" w:eastAsia="Times New Roman" w:hAnsi="Times New Roman" w:cs="Times New Roman"/>
          <w:sz w:val="24"/>
          <w:szCs w:val="24"/>
        </w:rPr>
        <w:t xml:space="preserve">, </w:t>
      </w:r>
      <w:r w:rsidRPr="007E3575">
        <w:rPr>
          <w:rFonts w:ascii="Times New Roman" w:eastAsia="Times New Roman" w:hAnsi="Times New Roman" w:cs="Times New Roman"/>
          <w:b/>
          <w:bCs/>
          <w:sz w:val="24"/>
          <w:szCs w:val="24"/>
        </w:rPr>
        <w:t>India</w:t>
      </w:r>
      <w:r w:rsidRPr="007E3575">
        <w:rPr>
          <w:rFonts w:ascii="Times New Roman" w:eastAsia="Times New Roman" w:hAnsi="Times New Roman" w:cs="Times New Roman"/>
          <w:sz w:val="24"/>
          <w:szCs w:val="24"/>
        </w:rPr>
        <w:t xml:space="preserve">, and </w:t>
      </w:r>
      <w:r w:rsidRPr="007E3575">
        <w:rPr>
          <w:rFonts w:ascii="Times New Roman" w:eastAsia="Times New Roman" w:hAnsi="Times New Roman" w:cs="Times New Roman"/>
          <w:b/>
          <w:bCs/>
          <w:sz w:val="24"/>
          <w:szCs w:val="24"/>
        </w:rPr>
        <w:t>Brazil</w:t>
      </w:r>
      <w:r w:rsidRPr="007E3575">
        <w:rPr>
          <w:rFonts w:ascii="Times New Roman" w:eastAsia="Times New Roman" w:hAnsi="Times New Roman" w:cs="Times New Roman"/>
          <w:sz w:val="24"/>
          <w:szCs w:val="24"/>
        </w:rPr>
        <w:t xml:space="preserve"> are investing heavily in their pharmaceutical sectors, creating demand for advanced protein purification solutions. This trend is expected to drive the market expansion of HIC in these regions, where biopharmaceutical manufacturing capabilities are rapidly improving.</w:t>
      </w:r>
    </w:p>
    <w:p w:rsidR="007E3575" w:rsidRPr="007E3575" w:rsidRDefault="007E3575" w:rsidP="007E3575">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7E3575">
        <w:rPr>
          <w:rFonts w:ascii="Times New Roman" w:eastAsia="Times New Roman" w:hAnsi="Times New Roman" w:cs="Times New Roman"/>
          <w:b/>
          <w:bCs/>
          <w:sz w:val="24"/>
          <w:szCs w:val="24"/>
        </w:rPr>
        <w:t>Integration of AI and Automation</w:t>
      </w:r>
      <w:r w:rsidRPr="007E3575">
        <w:rPr>
          <w:rFonts w:ascii="Times New Roman" w:eastAsia="Times New Roman" w:hAnsi="Times New Roman" w:cs="Times New Roman"/>
          <w:sz w:val="24"/>
          <w:szCs w:val="24"/>
        </w:rPr>
        <w:t xml:space="preserve">: The ongoing adoption of </w:t>
      </w:r>
      <w:r w:rsidRPr="007E3575">
        <w:rPr>
          <w:rFonts w:ascii="Times New Roman" w:eastAsia="Times New Roman" w:hAnsi="Times New Roman" w:cs="Times New Roman"/>
          <w:b/>
          <w:bCs/>
          <w:sz w:val="24"/>
          <w:szCs w:val="24"/>
        </w:rPr>
        <w:t>AI-driven automation</w:t>
      </w:r>
      <w:r w:rsidRPr="007E3575">
        <w:rPr>
          <w:rFonts w:ascii="Times New Roman" w:eastAsia="Times New Roman" w:hAnsi="Times New Roman" w:cs="Times New Roman"/>
          <w:sz w:val="24"/>
          <w:szCs w:val="24"/>
        </w:rPr>
        <w:t xml:space="preserve"> in laboratory processes presents a major opportunity for HIC technology. Automation reduces labor costs, improves throughput, and enhances the consistency of chromatography results, particularly in large-scale commercial settings. The integration of AI will enable faster and more accurate protein purification processes, further promoting the adoption of HIC in pharmaceutical manufacturing.</w:t>
      </w:r>
    </w:p>
    <w:p w:rsidR="007E3575" w:rsidRPr="007E3575" w:rsidRDefault="007E3575" w:rsidP="007E3575">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7E3575">
        <w:rPr>
          <w:rFonts w:ascii="Times New Roman" w:eastAsia="Times New Roman" w:hAnsi="Times New Roman" w:cs="Times New Roman"/>
          <w:b/>
          <w:bCs/>
          <w:sz w:val="24"/>
          <w:szCs w:val="24"/>
        </w:rPr>
        <w:t>Focus on Personalized Medicine</w:t>
      </w:r>
      <w:r w:rsidRPr="007E3575">
        <w:rPr>
          <w:rFonts w:ascii="Times New Roman" w:eastAsia="Times New Roman" w:hAnsi="Times New Roman" w:cs="Times New Roman"/>
          <w:sz w:val="24"/>
          <w:szCs w:val="24"/>
        </w:rPr>
        <w:t xml:space="preserve">: The growing demand for </w:t>
      </w:r>
      <w:r w:rsidRPr="007E3575">
        <w:rPr>
          <w:rFonts w:ascii="Times New Roman" w:eastAsia="Times New Roman" w:hAnsi="Times New Roman" w:cs="Times New Roman"/>
          <w:b/>
          <w:bCs/>
          <w:sz w:val="24"/>
          <w:szCs w:val="24"/>
        </w:rPr>
        <w:t>personalized medicine</w:t>
      </w:r>
      <w:r w:rsidRPr="007E3575">
        <w:rPr>
          <w:rFonts w:ascii="Times New Roman" w:eastAsia="Times New Roman" w:hAnsi="Times New Roman" w:cs="Times New Roman"/>
          <w:sz w:val="24"/>
          <w:szCs w:val="24"/>
        </w:rPr>
        <w:t>, which relies on the use of biologics tailored to individual patients, is expected to drive the need for advanced purification techniques like HIC. As more pharmaceutical companies focus on developing targeted therapies and gene-based treatments, the demand for high-quality protein purification methods will continue to rise, positioning HIC as a critical technology.</w:t>
      </w:r>
    </w:p>
    <w:p w:rsidR="007E3575" w:rsidRPr="007E3575" w:rsidRDefault="007E3575" w:rsidP="007E3575">
      <w:pPr>
        <w:spacing w:before="100" w:beforeAutospacing="1" w:after="100" w:afterAutospacing="1" w:line="240" w:lineRule="auto"/>
        <w:outlineLvl w:val="3"/>
        <w:rPr>
          <w:rFonts w:ascii="Times New Roman" w:eastAsia="Times New Roman" w:hAnsi="Times New Roman" w:cs="Times New Roman"/>
          <w:b/>
          <w:bCs/>
          <w:sz w:val="24"/>
          <w:szCs w:val="24"/>
        </w:rPr>
      </w:pPr>
      <w:r w:rsidRPr="007E3575">
        <w:rPr>
          <w:rFonts w:ascii="Times New Roman" w:eastAsia="Times New Roman" w:hAnsi="Times New Roman" w:cs="Times New Roman"/>
          <w:b/>
          <w:bCs/>
          <w:sz w:val="24"/>
          <w:szCs w:val="24"/>
        </w:rPr>
        <w:t>Restraints</w:t>
      </w:r>
    </w:p>
    <w:p w:rsidR="007E3575" w:rsidRPr="007E3575" w:rsidRDefault="007E3575" w:rsidP="007E3575">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7E3575">
        <w:rPr>
          <w:rFonts w:ascii="Times New Roman" w:eastAsia="Times New Roman" w:hAnsi="Times New Roman" w:cs="Times New Roman"/>
          <w:b/>
          <w:bCs/>
          <w:sz w:val="24"/>
          <w:szCs w:val="24"/>
        </w:rPr>
        <w:t>Regulatory Delays</w:t>
      </w:r>
      <w:r w:rsidRPr="007E3575">
        <w:rPr>
          <w:rFonts w:ascii="Times New Roman" w:eastAsia="Times New Roman" w:hAnsi="Times New Roman" w:cs="Times New Roman"/>
          <w:sz w:val="24"/>
          <w:szCs w:val="24"/>
        </w:rPr>
        <w:t>: While the demand for biopharmaceuticals is growing, regulatory approval processes for new biologic drugs can be lengthy and complex. Delays in approvals could slow the adoption of new chromatography technologies, including HIC, in commercial manufacturing. Stringent regulatory requirements in different regions may also pose challenges for companies seeking to bring innovative HIC solutions to market.</w:t>
      </w:r>
    </w:p>
    <w:p w:rsidR="007E3575" w:rsidRPr="007E3575" w:rsidRDefault="007E3575" w:rsidP="007E3575">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7E3575">
        <w:rPr>
          <w:rFonts w:ascii="Times New Roman" w:eastAsia="Times New Roman" w:hAnsi="Times New Roman" w:cs="Times New Roman"/>
          <w:b/>
          <w:bCs/>
          <w:sz w:val="24"/>
          <w:szCs w:val="24"/>
        </w:rPr>
        <w:t>High Capital Costs</w:t>
      </w:r>
      <w:r w:rsidRPr="007E3575">
        <w:rPr>
          <w:rFonts w:ascii="Times New Roman" w:eastAsia="Times New Roman" w:hAnsi="Times New Roman" w:cs="Times New Roman"/>
          <w:sz w:val="24"/>
          <w:szCs w:val="24"/>
        </w:rPr>
        <w:t>: The initial cost of HIC systems and resins, especially for large-scale production, can be prohibitive for smaller biotech firms and research institutions. While these systems offer long-term cost savings through improved productivity, the upfront investment required for high-performance chromatography equipment can be a barrier for certain segments of the market.</w:t>
      </w:r>
    </w:p>
    <w:p w:rsidR="007E3575" w:rsidRPr="007E3575" w:rsidRDefault="007E3575" w:rsidP="007E3575">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7E3575">
        <w:rPr>
          <w:rFonts w:ascii="Times New Roman" w:eastAsia="Times New Roman" w:hAnsi="Times New Roman" w:cs="Times New Roman"/>
          <w:b/>
          <w:bCs/>
          <w:sz w:val="24"/>
          <w:szCs w:val="24"/>
        </w:rPr>
        <w:t>Lack of Skilled Professionals</w:t>
      </w:r>
      <w:r w:rsidRPr="007E3575">
        <w:rPr>
          <w:rFonts w:ascii="Times New Roman" w:eastAsia="Times New Roman" w:hAnsi="Times New Roman" w:cs="Times New Roman"/>
          <w:sz w:val="24"/>
          <w:szCs w:val="24"/>
        </w:rPr>
        <w:t>: The need for highly skilled professionals in chromatography technology is growing. However, there is a shortage of trained personnel with expertise in the operation and optimization of HIC systems. This could limit the rate of adoption in certain regions or smaller research labs that may struggle to find qualified individuals to run sophisticated chromatography equipment.</w:t>
      </w:r>
    </w:p>
    <w:p w:rsidR="007E3575" w:rsidRPr="007E3575" w:rsidRDefault="008A2398" w:rsidP="007E357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8" style="width:0;height:1.5pt" o:hralign="center" o:hrstd="t" o:hr="t" fillcolor="#a0a0a0" stroked="f"/>
        </w:pict>
      </w:r>
    </w:p>
    <w:p w:rsidR="007E3575" w:rsidRPr="007E3575" w:rsidRDefault="007E3575" w:rsidP="007E3575">
      <w:pPr>
        <w:spacing w:after="0" w:line="240" w:lineRule="auto"/>
        <w:rPr>
          <w:rFonts w:ascii="Times New Roman" w:eastAsia="Times New Roman" w:hAnsi="Times New Roman" w:cs="Times New Roman"/>
          <w:sz w:val="24"/>
          <w:szCs w:val="24"/>
        </w:rPr>
      </w:pPr>
    </w:p>
    <w:p w:rsidR="007E3575" w:rsidRPr="007E3575" w:rsidRDefault="007E3575" w:rsidP="007E3575">
      <w:pPr>
        <w:spacing w:before="100" w:beforeAutospacing="1" w:after="100" w:afterAutospacing="1" w:line="240" w:lineRule="auto"/>
        <w:outlineLvl w:val="2"/>
        <w:rPr>
          <w:rFonts w:ascii="Times New Roman" w:eastAsia="Times New Roman" w:hAnsi="Times New Roman" w:cs="Times New Roman"/>
          <w:b/>
          <w:bCs/>
          <w:sz w:val="27"/>
          <w:szCs w:val="27"/>
        </w:rPr>
      </w:pPr>
      <w:r w:rsidRPr="007E3575">
        <w:rPr>
          <w:rFonts w:ascii="Times New Roman" w:eastAsia="Times New Roman" w:hAnsi="Times New Roman" w:cs="Times New Roman"/>
          <w:b/>
          <w:bCs/>
          <w:sz w:val="27"/>
          <w:szCs w:val="27"/>
        </w:rPr>
        <w:t>8. Report Summary, FAQs, and SEO Schema</w:t>
      </w:r>
    </w:p>
    <w:p w:rsidR="007E3575" w:rsidRPr="007E3575" w:rsidRDefault="007E3575" w:rsidP="007E3575">
      <w:pPr>
        <w:spacing w:before="100" w:beforeAutospacing="1" w:after="100" w:afterAutospacing="1" w:line="240" w:lineRule="auto"/>
        <w:outlineLvl w:val="3"/>
        <w:rPr>
          <w:rFonts w:ascii="Times New Roman" w:eastAsia="Times New Roman" w:hAnsi="Times New Roman" w:cs="Times New Roman"/>
          <w:b/>
          <w:bCs/>
          <w:sz w:val="24"/>
          <w:szCs w:val="24"/>
        </w:rPr>
      </w:pPr>
      <w:r w:rsidRPr="007E3575">
        <w:rPr>
          <w:rFonts w:ascii="Times New Roman" w:eastAsia="Times New Roman" w:hAnsi="Times New Roman" w:cs="Times New Roman"/>
          <w:b/>
          <w:bCs/>
          <w:sz w:val="24"/>
          <w:szCs w:val="24"/>
        </w:rPr>
        <w:t>A. Report Title Format</w:t>
      </w:r>
    </w:p>
    <w:p w:rsidR="007E3575" w:rsidRPr="007E3575" w:rsidRDefault="007E3575" w:rsidP="007E3575">
      <w:pPr>
        <w:spacing w:before="100" w:beforeAutospacing="1" w:after="100" w:afterAutospacing="1" w:line="240" w:lineRule="auto"/>
        <w:rPr>
          <w:rFonts w:ascii="Times New Roman" w:eastAsia="Times New Roman" w:hAnsi="Times New Roman" w:cs="Times New Roman"/>
          <w:sz w:val="24"/>
          <w:szCs w:val="24"/>
        </w:rPr>
      </w:pPr>
      <w:r w:rsidRPr="007E3575">
        <w:rPr>
          <w:rFonts w:ascii="Times New Roman" w:eastAsia="Times New Roman" w:hAnsi="Times New Roman" w:cs="Times New Roman"/>
          <w:b/>
          <w:bCs/>
          <w:sz w:val="24"/>
          <w:szCs w:val="24"/>
        </w:rPr>
        <w:t xml:space="preserve">Hydrophobic Interaction Chromatography (HIC) Market </w:t>
      </w:r>
      <w:proofErr w:type="gramStart"/>
      <w:r w:rsidRPr="007E3575">
        <w:rPr>
          <w:rFonts w:ascii="Times New Roman" w:eastAsia="Times New Roman" w:hAnsi="Times New Roman" w:cs="Times New Roman"/>
          <w:b/>
          <w:bCs/>
          <w:sz w:val="24"/>
          <w:szCs w:val="24"/>
        </w:rPr>
        <w:t>By</w:t>
      </w:r>
      <w:proofErr w:type="gramEnd"/>
      <w:r w:rsidRPr="007E3575">
        <w:rPr>
          <w:rFonts w:ascii="Times New Roman" w:eastAsia="Times New Roman" w:hAnsi="Times New Roman" w:cs="Times New Roman"/>
          <w:b/>
          <w:bCs/>
          <w:sz w:val="24"/>
          <w:szCs w:val="24"/>
        </w:rPr>
        <w:t xml:space="preserve"> Product Type (Columns, Resins, Systems &amp; Instruments); By Application (Biopharmaceuticals, Research and Development, Industrial Manufacturing); By End User (Pharmaceutical and Biopharmaceutical Companies, Research Institutions, CROs); By Geography, Segment Revenue Estimation, Forecast, 2024–2030.</w:t>
      </w:r>
    </w:p>
    <w:p w:rsidR="007E3575" w:rsidRPr="007E3575" w:rsidRDefault="007E3575" w:rsidP="007E3575">
      <w:pPr>
        <w:spacing w:before="100" w:beforeAutospacing="1" w:after="100" w:afterAutospacing="1" w:line="240" w:lineRule="auto"/>
        <w:outlineLvl w:val="3"/>
        <w:rPr>
          <w:rFonts w:ascii="Times New Roman" w:eastAsia="Times New Roman" w:hAnsi="Times New Roman" w:cs="Times New Roman"/>
          <w:b/>
          <w:bCs/>
          <w:sz w:val="24"/>
          <w:szCs w:val="24"/>
        </w:rPr>
      </w:pPr>
      <w:r w:rsidRPr="007E3575">
        <w:rPr>
          <w:rFonts w:ascii="Times New Roman" w:eastAsia="Times New Roman" w:hAnsi="Times New Roman" w:cs="Times New Roman"/>
          <w:b/>
          <w:bCs/>
          <w:sz w:val="24"/>
          <w:szCs w:val="24"/>
        </w:rPr>
        <w:t>A.2. Hydrophobic Interaction Chromatography Market</w:t>
      </w:r>
    </w:p>
    <w:p w:rsidR="007E3575" w:rsidRPr="007E3575" w:rsidRDefault="007E3575" w:rsidP="007E3575">
      <w:pPr>
        <w:spacing w:before="100" w:beforeAutospacing="1" w:after="100" w:afterAutospacing="1" w:line="240" w:lineRule="auto"/>
        <w:rPr>
          <w:rFonts w:ascii="Times New Roman" w:eastAsia="Times New Roman" w:hAnsi="Times New Roman" w:cs="Times New Roman"/>
          <w:sz w:val="24"/>
          <w:szCs w:val="24"/>
        </w:rPr>
      </w:pPr>
      <w:proofErr w:type="gramStart"/>
      <w:r w:rsidRPr="007E3575">
        <w:rPr>
          <w:rFonts w:ascii="Times New Roman" w:eastAsia="Times New Roman" w:hAnsi="Times New Roman" w:cs="Times New Roman"/>
          <w:b/>
          <w:bCs/>
          <w:sz w:val="24"/>
          <w:szCs w:val="24"/>
        </w:rPr>
        <w:t>hydrophobic</w:t>
      </w:r>
      <w:proofErr w:type="gramEnd"/>
      <w:r w:rsidRPr="007E3575">
        <w:rPr>
          <w:rFonts w:ascii="Times New Roman" w:eastAsia="Times New Roman" w:hAnsi="Times New Roman" w:cs="Times New Roman"/>
          <w:b/>
          <w:bCs/>
          <w:sz w:val="24"/>
          <w:szCs w:val="24"/>
        </w:rPr>
        <w:t xml:space="preserve"> interaction chromatography market</w:t>
      </w:r>
    </w:p>
    <w:p w:rsidR="007E3575" w:rsidRPr="007E3575" w:rsidRDefault="007E3575" w:rsidP="007E3575">
      <w:pPr>
        <w:spacing w:before="100" w:beforeAutospacing="1" w:after="100" w:afterAutospacing="1" w:line="240" w:lineRule="auto"/>
        <w:outlineLvl w:val="3"/>
        <w:rPr>
          <w:rFonts w:ascii="Times New Roman" w:eastAsia="Times New Roman" w:hAnsi="Times New Roman" w:cs="Times New Roman"/>
          <w:b/>
          <w:bCs/>
          <w:sz w:val="24"/>
          <w:szCs w:val="24"/>
        </w:rPr>
      </w:pPr>
      <w:r w:rsidRPr="007E3575">
        <w:rPr>
          <w:rFonts w:ascii="Times New Roman" w:eastAsia="Times New Roman" w:hAnsi="Times New Roman" w:cs="Times New Roman"/>
          <w:b/>
          <w:bCs/>
          <w:sz w:val="24"/>
          <w:szCs w:val="24"/>
        </w:rPr>
        <w:t>A.3. Hydrophobic Interaction Chromatography Market Size ($5.1 Billion) 2030</w:t>
      </w:r>
    </w:p>
    <w:p w:rsidR="007E3575" w:rsidRPr="007E3575" w:rsidRDefault="008A2398" w:rsidP="007E357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0" style="width:0;height:1.5pt" o:hralign="center" o:hrstd="t" o:hr="t" fillcolor="#a0a0a0" stroked="f"/>
        </w:pict>
      </w:r>
    </w:p>
    <w:p w:rsidR="007E3575" w:rsidRPr="007E3575" w:rsidRDefault="007E3575" w:rsidP="007E3575">
      <w:pPr>
        <w:spacing w:before="100" w:beforeAutospacing="1" w:after="100" w:afterAutospacing="1" w:line="240" w:lineRule="auto"/>
        <w:outlineLvl w:val="2"/>
        <w:rPr>
          <w:rFonts w:ascii="Times New Roman" w:eastAsia="Times New Roman" w:hAnsi="Times New Roman" w:cs="Times New Roman"/>
          <w:b/>
          <w:bCs/>
          <w:sz w:val="27"/>
          <w:szCs w:val="27"/>
        </w:rPr>
      </w:pPr>
      <w:r w:rsidRPr="007E3575">
        <w:rPr>
          <w:rFonts w:ascii="Times New Roman" w:eastAsia="Times New Roman" w:hAnsi="Times New Roman" w:cs="Times New Roman"/>
          <w:b/>
          <w:bCs/>
          <w:sz w:val="27"/>
          <w:szCs w:val="27"/>
        </w:rPr>
        <w:t>B. Report Coverage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75"/>
        <w:gridCol w:w="5885"/>
      </w:tblGrid>
      <w:tr w:rsidR="007E3575" w:rsidRPr="007E3575" w:rsidTr="007E3575">
        <w:trPr>
          <w:tblHeader/>
          <w:tblCellSpacing w:w="15" w:type="dxa"/>
        </w:trPr>
        <w:tc>
          <w:tcPr>
            <w:tcW w:w="0" w:type="auto"/>
            <w:vAlign w:val="center"/>
            <w:hideMark/>
          </w:tcPr>
          <w:p w:rsidR="007E3575" w:rsidRPr="007E3575" w:rsidRDefault="007E3575" w:rsidP="007E3575">
            <w:pPr>
              <w:spacing w:after="0" w:line="240" w:lineRule="auto"/>
              <w:jc w:val="center"/>
              <w:rPr>
                <w:rFonts w:ascii="Times New Roman" w:eastAsia="Times New Roman" w:hAnsi="Times New Roman" w:cs="Times New Roman"/>
                <w:b/>
                <w:bCs/>
                <w:sz w:val="24"/>
                <w:szCs w:val="24"/>
              </w:rPr>
            </w:pPr>
            <w:r w:rsidRPr="007E3575">
              <w:rPr>
                <w:rFonts w:ascii="Times New Roman" w:eastAsia="Times New Roman" w:hAnsi="Times New Roman" w:cs="Times New Roman"/>
                <w:b/>
                <w:bCs/>
                <w:sz w:val="24"/>
                <w:szCs w:val="24"/>
              </w:rPr>
              <w:t>Report Attribute</w:t>
            </w:r>
          </w:p>
        </w:tc>
        <w:tc>
          <w:tcPr>
            <w:tcW w:w="0" w:type="auto"/>
            <w:vAlign w:val="center"/>
            <w:hideMark/>
          </w:tcPr>
          <w:p w:rsidR="007E3575" w:rsidRPr="007E3575" w:rsidRDefault="007E3575" w:rsidP="007E3575">
            <w:pPr>
              <w:spacing w:after="0" w:line="240" w:lineRule="auto"/>
              <w:jc w:val="center"/>
              <w:rPr>
                <w:rFonts w:ascii="Times New Roman" w:eastAsia="Times New Roman" w:hAnsi="Times New Roman" w:cs="Times New Roman"/>
                <w:b/>
                <w:bCs/>
                <w:sz w:val="24"/>
                <w:szCs w:val="24"/>
              </w:rPr>
            </w:pPr>
            <w:r w:rsidRPr="007E3575">
              <w:rPr>
                <w:rFonts w:ascii="Times New Roman" w:eastAsia="Times New Roman" w:hAnsi="Times New Roman" w:cs="Times New Roman"/>
                <w:b/>
                <w:bCs/>
                <w:sz w:val="24"/>
                <w:szCs w:val="24"/>
              </w:rPr>
              <w:t>Details</w:t>
            </w:r>
          </w:p>
        </w:tc>
      </w:tr>
      <w:tr w:rsidR="007E3575" w:rsidRPr="007E3575" w:rsidTr="007E3575">
        <w:trPr>
          <w:tblCellSpacing w:w="15" w:type="dxa"/>
        </w:trPr>
        <w:tc>
          <w:tcPr>
            <w:tcW w:w="0" w:type="auto"/>
            <w:vAlign w:val="center"/>
            <w:hideMark/>
          </w:tcPr>
          <w:p w:rsidR="007E3575" w:rsidRPr="007E3575" w:rsidRDefault="007E3575" w:rsidP="007E3575">
            <w:pPr>
              <w:spacing w:after="0" w:line="240" w:lineRule="auto"/>
              <w:rPr>
                <w:rFonts w:ascii="Times New Roman" w:eastAsia="Times New Roman" w:hAnsi="Times New Roman" w:cs="Times New Roman"/>
                <w:sz w:val="24"/>
                <w:szCs w:val="24"/>
              </w:rPr>
            </w:pPr>
            <w:r w:rsidRPr="007E3575">
              <w:rPr>
                <w:rFonts w:ascii="Times New Roman" w:eastAsia="Times New Roman" w:hAnsi="Times New Roman" w:cs="Times New Roman"/>
                <w:b/>
                <w:bCs/>
                <w:sz w:val="24"/>
                <w:szCs w:val="24"/>
              </w:rPr>
              <w:t>Forecast Period</w:t>
            </w:r>
          </w:p>
        </w:tc>
        <w:tc>
          <w:tcPr>
            <w:tcW w:w="0" w:type="auto"/>
            <w:vAlign w:val="center"/>
            <w:hideMark/>
          </w:tcPr>
          <w:p w:rsidR="007E3575" w:rsidRPr="007E3575" w:rsidRDefault="007E3575" w:rsidP="007E3575">
            <w:pPr>
              <w:spacing w:after="0" w:line="240" w:lineRule="auto"/>
              <w:rPr>
                <w:rFonts w:ascii="Times New Roman" w:eastAsia="Times New Roman" w:hAnsi="Times New Roman" w:cs="Times New Roman"/>
                <w:sz w:val="24"/>
                <w:szCs w:val="24"/>
              </w:rPr>
            </w:pPr>
            <w:r w:rsidRPr="007E3575">
              <w:rPr>
                <w:rFonts w:ascii="Times New Roman" w:eastAsia="Times New Roman" w:hAnsi="Times New Roman" w:cs="Times New Roman"/>
                <w:sz w:val="24"/>
                <w:szCs w:val="24"/>
              </w:rPr>
              <w:t>2024 – 2030</w:t>
            </w:r>
          </w:p>
        </w:tc>
      </w:tr>
      <w:tr w:rsidR="007E3575" w:rsidRPr="007E3575" w:rsidTr="007E3575">
        <w:trPr>
          <w:tblCellSpacing w:w="15" w:type="dxa"/>
        </w:trPr>
        <w:tc>
          <w:tcPr>
            <w:tcW w:w="0" w:type="auto"/>
            <w:vAlign w:val="center"/>
            <w:hideMark/>
          </w:tcPr>
          <w:p w:rsidR="007E3575" w:rsidRPr="007E3575" w:rsidRDefault="007E3575" w:rsidP="007E3575">
            <w:pPr>
              <w:spacing w:after="0" w:line="240" w:lineRule="auto"/>
              <w:rPr>
                <w:rFonts w:ascii="Times New Roman" w:eastAsia="Times New Roman" w:hAnsi="Times New Roman" w:cs="Times New Roman"/>
                <w:sz w:val="24"/>
                <w:szCs w:val="24"/>
              </w:rPr>
            </w:pPr>
            <w:r w:rsidRPr="007E3575">
              <w:rPr>
                <w:rFonts w:ascii="Times New Roman" w:eastAsia="Times New Roman" w:hAnsi="Times New Roman" w:cs="Times New Roman"/>
                <w:b/>
                <w:bCs/>
                <w:sz w:val="24"/>
                <w:szCs w:val="24"/>
              </w:rPr>
              <w:t>Market Size Value in 2024</w:t>
            </w:r>
          </w:p>
        </w:tc>
        <w:tc>
          <w:tcPr>
            <w:tcW w:w="0" w:type="auto"/>
            <w:vAlign w:val="center"/>
            <w:hideMark/>
          </w:tcPr>
          <w:p w:rsidR="007E3575" w:rsidRPr="007E3575" w:rsidRDefault="007E3575" w:rsidP="007E3575">
            <w:pPr>
              <w:spacing w:after="0" w:line="240" w:lineRule="auto"/>
              <w:rPr>
                <w:rFonts w:ascii="Times New Roman" w:eastAsia="Times New Roman" w:hAnsi="Times New Roman" w:cs="Times New Roman"/>
                <w:sz w:val="24"/>
                <w:szCs w:val="24"/>
              </w:rPr>
            </w:pPr>
            <w:r w:rsidRPr="007E3575">
              <w:rPr>
                <w:rFonts w:ascii="Times New Roman" w:eastAsia="Times New Roman" w:hAnsi="Times New Roman" w:cs="Times New Roman"/>
                <w:sz w:val="24"/>
                <w:szCs w:val="24"/>
              </w:rPr>
              <w:t>USD 2.5 Billion</w:t>
            </w:r>
          </w:p>
        </w:tc>
      </w:tr>
      <w:tr w:rsidR="007E3575" w:rsidRPr="007E3575" w:rsidTr="007E3575">
        <w:trPr>
          <w:tblCellSpacing w:w="15" w:type="dxa"/>
        </w:trPr>
        <w:tc>
          <w:tcPr>
            <w:tcW w:w="0" w:type="auto"/>
            <w:vAlign w:val="center"/>
            <w:hideMark/>
          </w:tcPr>
          <w:p w:rsidR="007E3575" w:rsidRPr="007E3575" w:rsidRDefault="007E3575" w:rsidP="007E3575">
            <w:pPr>
              <w:spacing w:after="0" w:line="240" w:lineRule="auto"/>
              <w:rPr>
                <w:rFonts w:ascii="Times New Roman" w:eastAsia="Times New Roman" w:hAnsi="Times New Roman" w:cs="Times New Roman"/>
                <w:sz w:val="24"/>
                <w:szCs w:val="24"/>
              </w:rPr>
            </w:pPr>
            <w:r w:rsidRPr="007E3575">
              <w:rPr>
                <w:rFonts w:ascii="Times New Roman" w:eastAsia="Times New Roman" w:hAnsi="Times New Roman" w:cs="Times New Roman"/>
                <w:b/>
                <w:bCs/>
                <w:sz w:val="24"/>
                <w:szCs w:val="24"/>
              </w:rPr>
              <w:t>Revenue Forecast in 2030</w:t>
            </w:r>
          </w:p>
        </w:tc>
        <w:tc>
          <w:tcPr>
            <w:tcW w:w="0" w:type="auto"/>
            <w:vAlign w:val="center"/>
            <w:hideMark/>
          </w:tcPr>
          <w:p w:rsidR="007E3575" w:rsidRPr="007E3575" w:rsidRDefault="007E3575" w:rsidP="007E3575">
            <w:pPr>
              <w:spacing w:after="0" w:line="240" w:lineRule="auto"/>
              <w:rPr>
                <w:rFonts w:ascii="Times New Roman" w:eastAsia="Times New Roman" w:hAnsi="Times New Roman" w:cs="Times New Roman"/>
                <w:sz w:val="24"/>
                <w:szCs w:val="24"/>
              </w:rPr>
            </w:pPr>
            <w:r w:rsidRPr="007E3575">
              <w:rPr>
                <w:rFonts w:ascii="Times New Roman" w:eastAsia="Times New Roman" w:hAnsi="Times New Roman" w:cs="Times New Roman"/>
                <w:sz w:val="24"/>
                <w:szCs w:val="24"/>
              </w:rPr>
              <w:t>USD 5.1 Billion</w:t>
            </w:r>
          </w:p>
        </w:tc>
      </w:tr>
      <w:tr w:rsidR="007E3575" w:rsidRPr="007E3575" w:rsidTr="007E3575">
        <w:trPr>
          <w:tblCellSpacing w:w="15" w:type="dxa"/>
        </w:trPr>
        <w:tc>
          <w:tcPr>
            <w:tcW w:w="0" w:type="auto"/>
            <w:vAlign w:val="center"/>
            <w:hideMark/>
          </w:tcPr>
          <w:p w:rsidR="007E3575" w:rsidRPr="007E3575" w:rsidRDefault="007E3575" w:rsidP="007E3575">
            <w:pPr>
              <w:spacing w:after="0" w:line="240" w:lineRule="auto"/>
              <w:rPr>
                <w:rFonts w:ascii="Times New Roman" w:eastAsia="Times New Roman" w:hAnsi="Times New Roman" w:cs="Times New Roman"/>
                <w:sz w:val="24"/>
                <w:szCs w:val="24"/>
              </w:rPr>
            </w:pPr>
            <w:r w:rsidRPr="007E3575">
              <w:rPr>
                <w:rFonts w:ascii="Times New Roman" w:eastAsia="Times New Roman" w:hAnsi="Times New Roman" w:cs="Times New Roman"/>
                <w:b/>
                <w:bCs/>
                <w:sz w:val="24"/>
                <w:szCs w:val="24"/>
              </w:rPr>
              <w:t>Overall Growth Rate CAGR (2024 – 2030)</w:t>
            </w:r>
          </w:p>
        </w:tc>
        <w:tc>
          <w:tcPr>
            <w:tcW w:w="0" w:type="auto"/>
            <w:vAlign w:val="center"/>
            <w:hideMark/>
          </w:tcPr>
          <w:p w:rsidR="007E3575" w:rsidRPr="007E3575" w:rsidRDefault="007E3575" w:rsidP="007E3575">
            <w:pPr>
              <w:spacing w:after="0" w:line="240" w:lineRule="auto"/>
              <w:rPr>
                <w:rFonts w:ascii="Times New Roman" w:eastAsia="Times New Roman" w:hAnsi="Times New Roman" w:cs="Times New Roman"/>
                <w:sz w:val="24"/>
                <w:szCs w:val="24"/>
              </w:rPr>
            </w:pPr>
            <w:r w:rsidRPr="007E3575">
              <w:rPr>
                <w:rFonts w:ascii="Times New Roman" w:eastAsia="Times New Roman" w:hAnsi="Times New Roman" w:cs="Times New Roman"/>
                <w:sz w:val="24"/>
                <w:szCs w:val="24"/>
              </w:rPr>
              <w:t>12.8%</w:t>
            </w:r>
          </w:p>
        </w:tc>
      </w:tr>
      <w:tr w:rsidR="007E3575" w:rsidRPr="007E3575" w:rsidTr="007E3575">
        <w:trPr>
          <w:tblCellSpacing w:w="15" w:type="dxa"/>
        </w:trPr>
        <w:tc>
          <w:tcPr>
            <w:tcW w:w="0" w:type="auto"/>
            <w:vAlign w:val="center"/>
            <w:hideMark/>
          </w:tcPr>
          <w:p w:rsidR="007E3575" w:rsidRPr="007E3575" w:rsidRDefault="007E3575" w:rsidP="007E3575">
            <w:pPr>
              <w:spacing w:after="0" w:line="240" w:lineRule="auto"/>
              <w:rPr>
                <w:rFonts w:ascii="Times New Roman" w:eastAsia="Times New Roman" w:hAnsi="Times New Roman" w:cs="Times New Roman"/>
                <w:sz w:val="24"/>
                <w:szCs w:val="24"/>
              </w:rPr>
            </w:pPr>
            <w:r w:rsidRPr="007E3575">
              <w:rPr>
                <w:rFonts w:ascii="Times New Roman" w:eastAsia="Times New Roman" w:hAnsi="Times New Roman" w:cs="Times New Roman"/>
                <w:b/>
                <w:bCs/>
                <w:sz w:val="24"/>
                <w:szCs w:val="24"/>
              </w:rPr>
              <w:t>Base Year for Estimation</w:t>
            </w:r>
          </w:p>
        </w:tc>
        <w:tc>
          <w:tcPr>
            <w:tcW w:w="0" w:type="auto"/>
            <w:vAlign w:val="center"/>
            <w:hideMark/>
          </w:tcPr>
          <w:p w:rsidR="007E3575" w:rsidRPr="007E3575" w:rsidRDefault="007E3575" w:rsidP="007E3575">
            <w:pPr>
              <w:spacing w:after="0" w:line="240" w:lineRule="auto"/>
              <w:rPr>
                <w:rFonts w:ascii="Times New Roman" w:eastAsia="Times New Roman" w:hAnsi="Times New Roman" w:cs="Times New Roman"/>
                <w:sz w:val="24"/>
                <w:szCs w:val="24"/>
              </w:rPr>
            </w:pPr>
            <w:r w:rsidRPr="007E3575">
              <w:rPr>
                <w:rFonts w:ascii="Times New Roman" w:eastAsia="Times New Roman" w:hAnsi="Times New Roman" w:cs="Times New Roman"/>
                <w:sz w:val="24"/>
                <w:szCs w:val="24"/>
              </w:rPr>
              <w:t>2023</w:t>
            </w:r>
          </w:p>
        </w:tc>
      </w:tr>
      <w:tr w:rsidR="007E3575" w:rsidRPr="007E3575" w:rsidTr="007E3575">
        <w:trPr>
          <w:tblCellSpacing w:w="15" w:type="dxa"/>
        </w:trPr>
        <w:tc>
          <w:tcPr>
            <w:tcW w:w="0" w:type="auto"/>
            <w:vAlign w:val="center"/>
            <w:hideMark/>
          </w:tcPr>
          <w:p w:rsidR="007E3575" w:rsidRPr="007E3575" w:rsidRDefault="007E3575" w:rsidP="007E3575">
            <w:pPr>
              <w:spacing w:after="0" w:line="240" w:lineRule="auto"/>
              <w:rPr>
                <w:rFonts w:ascii="Times New Roman" w:eastAsia="Times New Roman" w:hAnsi="Times New Roman" w:cs="Times New Roman"/>
                <w:sz w:val="24"/>
                <w:szCs w:val="24"/>
              </w:rPr>
            </w:pPr>
            <w:r w:rsidRPr="007E3575">
              <w:rPr>
                <w:rFonts w:ascii="Times New Roman" w:eastAsia="Times New Roman" w:hAnsi="Times New Roman" w:cs="Times New Roman"/>
                <w:b/>
                <w:bCs/>
                <w:sz w:val="24"/>
                <w:szCs w:val="24"/>
              </w:rPr>
              <w:t>Historical Data</w:t>
            </w:r>
          </w:p>
        </w:tc>
        <w:tc>
          <w:tcPr>
            <w:tcW w:w="0" w:type="auto"/>
            <w:vAlign w:val="center"/>
            <w:hideMark/>
          </w:tcPr>
          <w:p w:rsidR="007E3575" w:rsidRPr="007E3575" w:rsidRDefault="007E3575" w:rsidP="007E3575">
            <w:pPr>
              <w:spacing w:after="0" w:line="240" w:lineRule="auto"/>
              <w:rPr>
                <w:rFonts w:ascii="Times New Roman" w:eastAsia="Times New Roman" w:hAnsi="Times New Roman" w:cs="Times New Roman"/>
                <w:sz w:val="24"/>
                <w:szCs w:val="24"/>
              </w:rPr>
            </w:pPr>
            <w:r w:rsidRPr="007E3575">
              <w:rPr>
                <w:rFonts w:ascii="Times New Roman" w:eastAsia="Times New Roman" w:hAnsi="Times New Roman" w:cs="Times New Roman"/>
                <w:sz w:val="24"/>
                <w:szCs w:val="24"/>
              </w:rPr>
              <w:t>2017 – 2021</w:t>
            </w:r>
          </w:p>
        </w:tc>
      </w:tr>
      <w:tr w:rsidR="007E3575" w:rsidRPr="007E3575" w:rsidTr="007E3575">
        <w:trPr>
          <w:tblCellSpacing w:w="15" w:type="dxa"/>
        </w:trPr>
        <w:tc>
          <w:tcPr>
            <w:tcW w:w="0" w:type="auto"/>
            <w:vAlign w:val="center"/>
            <w:hideMark/>
          </w:tcPr>
          <w:p w:rsidR="007E3575" w:rsidRPr="007E3575" w:rsidRDefault="007E3575" w:rsidP="007E3575">
            <w:pPr>
              <w:spacing w:after="0" w:line="240" w:lineRule="auto"/>
              <w:rPr>
                <w:rFonts w:ascii="Times New Roman" w:eastAsia="Times New Roman" w:hAnsi="Times New Roman" w:cs="Times New Roman"/>
                <w:sz w:val="24"/>
                <w:szCs w:val="24"/>
              </w:rPr>
            </w:pPr>
            <w:r w:rsidRPr="007E3575">
              <w:rPr>
                <w:rFonts w:ascii="Times New Roman" w:eastAsia="Times New Roman" w:hAnsi="Times New Roman" w:cs="Times New Roman"/>
                <w:b/>
                <w:bCs/>
                <w:sz w:val="24"/>
                <w:szCs w:val="24"/>
              </w:rPr>
              <w:t>Unit</w:t>
            </w:r>
          </w:p>
        </w:tc>
        <w:tc>
          <w:tcPr>
            <w:tcW w:w="0" w:type="auto"/>
            <w:vAlign w:val="center"/>
            <w:hideMark/>
          </w:tcPr>
          <w:p w:rsidR="007E3575" w:rsidRPr="007E3575" w:rsidRDefault="007E3575" w:rsidP="007E3575">
            <w:pPr>
              <w:spacing w:after="0" w:line="240" w:lineRule="auto"/>
              <w:rPr>
                <w:rFonts w:ascii="Times New Roman" w:eastAsia="Times New Roman" w:hAnsi="Times New Roman" w:cs="Times New Roman"/>
                <w:sz w:val="24"/>
                <w:szCs w:val="24"/>
              </w:rPr>
            </w:pPr>
            <w:r w:rsidRPr="007E3575">
              <w:rPr>
                <w:rFonts w:ascii="Times New Roman" w:eastAsia="Times New Roman" w:hAnsi="Times New Roman" w:cs="Times New Roman"/>
                <w:sz w:val="24"/>
                <w:szCs w:val="24"/>
              </w:rPr>
              <w:t>USD Million, CAGR (2024–2030)</w:t>
            </w:r>
          </w:p>
        </w:tc>
      </w:tr>
      <w:tr w:rsidR="007E3575" w:rsidRPr="007E3575" w:rsidTr="007E3575">
        <w:trPr>
          <w:tblCellSpacing w:w="15" w:type="dxa"/>
        </w:trPr>
        <w:tc>
          <w:tcPr>
            <w:tcW w:w="0" w:type="auto"/>
            <w:vAlign w:val="center"/>
            <w:hideMark/>
          </w:tcPr>
          <w:p w:rsidR="007E3575" w:rsidRPr="007E3575" w:rsidRDefault="007E3575" w:rsidP="007E3575">
            <w:pPr>
              <w:spacing w:after="0" w:line="240" w:lineRule="auto"/>
              <w:rPr>
                <w:rFonts w:ascii="Times New Roman" w:eastAsia="Times New Roman" w:hAnsi="Times New Roman" w:cs="Times New Roman"/>
                <w:sz w:val="24"/>
                <w:szCs w:val="24"/>
              </w:rPr>
            </w:pPr>
            <w:r w:rsidRPr="007E3575">
              <w:rPr>
                <w:rFonts w:ascii="Times New Roman" w:eastAsia="Times New Roman" w:hAnsi="Times New Roman" w:cs="Times New Roman"/>
                <w:b/>
                <w:bCs/>
                <w:sz w:val="24"/>
                <w:szCs w:val="24"/>
              </w:rPr>
              <w:t>Segmentation</w:t>
            </w:r>
          </w:p>
        </w:tc>
        <w:tc>
          <w:tcPr>
            <w:tcW w:w="0" w:type="auto"/>
            <w:vAlign w:val="center"/>
            <w:hideMark/>
          </w:tcPr>
          <w:p w:rsidR="007E3575" w:rsidRPr="007E3575" w:rsidRDefault="007E3575" w:rsidP="007E3575">
            <w:pPr>
              <w:spacing w:after="0" w:line="240" w:lineRule="auto"/>
              <w:rPr>
                <w:rFonts w:ascii="Times New Roman" w:eastAsia="Times New Roman" w:hAnsi="Times New Roman" w:cs="Times New Roman"/>
                <w:sz w:val="24"/>
                <w:szCs w:val="24"/>
              </w:rPr>
            </w:pPr>
            <w:r w:rsidRPr="007E3575">
              <w:rPr>
                <w:rFonts w:ascii="Times New Roman" w:eastAsia="Times New Roman" w:hAnsi="Times New Roman" w:cs="Times New Roman"/>
                <w:sz w:val="24"/>
                <w:szCs w:val="24"/>
              </w:rPr>
              <w:t>By Product Type, By Application, By End User, By Geography</w:t>
            </w:r>
          </w:p>
        </w:tc>
      </w:tr>
      <w:tr w:rsidR="007E3575" w:rsidRPr="007E3575" w:rsidTr="007E3575">
        <w:trPr>
          <w:tblCellSpacing w:w="15" w:type="dxa"/>
        </w:trPr>
        <w:tc>
          <w:tcPr>
            <w:tcW w:w="0" w:type="auto"/>
            <w:vAlign w:val="center"/>
            <w:hideMark/>
          </w:tcPr>
          <w:p w:rsidR="007E3575" w:rsidRPr="007E3575" w:rsidRDefault="007E3575" w:rsidP="007E3575">
            <w:pPr>
              <w:spacing w:after="0" w:line="240" w:lineRule="auto"/>
              <w:rPr>
                <w:rFonts w:ascii="Times New Roman" w:eastAsia="Times New Roman" w:hAnsi="Times New Roman" w:cs="Times New Roman"/>
                <w:sz w:val="24"/>
                <w:szCs w:val="24"/>
              </w:rPr>
            </w:pPr>
            <w:r w:rsidRPr="007E3575">
              <w:rPr>
                <w:rFonts w:ascii="Times New Roman" w:eastAsia="Times New Roman" w:hAnsi="Times New Roman" w:cs="Times New Roman"/>
                <w:b/>
                <w:bCs/>
                <w:sz w:val="24"/>
                <w:szCs w:val="24"/>
              </w:rPr>
              <w:t>By Product Type</w:t>
            </w:r>
          </w:p>
        </w:tc>
        <w:tc>
          <w:tcPr>
            <w:tcW w:w="0" w:type="auto"/>
            <w:vAlign w:val="center"/>
            <w:hideMark/>
          </w:tcPr>
          <w:p w:rsidR="007E3575" w:rsidRPr="007E3575" w:rsidRDefault="007E3575" w:rsidP="007E3575">
            <w:pPr>
              <w:spacing w:after="0" w:line="240" w:lineRule="auto"/>
              <w:rPr>
                <w:rFonts w:ascii="Times New Roman" w:eastAsia="Times New Roman" w:hAnsi="Times New Roman" w:cs="Times New Roman"/>
                <w:sz w:val="24"/>
                <w:szCs w:val="24"/>
              </w:rPr>
            </w:pPr>
            <w:r w:rsidRPr="007E3575">
              <w:rPr>
                <w:rFonts w:ascii="Times New Roman" w:eastAsia="Times New Roman" w:hAnsi="Times New Roman" w:cs="Times New Roman"/>
                <w:sz w:val="24"/>
                <w:szCs w:val="24"/>
              </w:rPr>
              <w:t>Columns, Resins, Systems &amp; Instruments</w:t>
            </w:r>
          </w:p>
        </w:tc>
      </w:tr>
      <w:tr w:rsidR="007E3575" w:rsidRPr="007E3575" w:rsidTr="007E3575">
        <w:trPr>
          <w:tblCellSpacing w:w="15" w:type="dxa"/>
        </w:trPr>
        <w:tc>
          <w:tcPr>
            <w:tcW w:w="0" w:type="auto"/>
            <w:vAlign w:val="center"/>
            <w:hideMark/>
          </w:tcPr>
          <w:p w:rsidR="007E3575" w:rsidRPr="007E3575" w:rsidRDefault="007E3575" w:rsidP="007E3575">
            <w:pPr>
              <w:spacing w:after="0" w:line="240" w:lineRule="auto"/>
              <w:rPr>
                <w:rFonts w:ascii="Times New Roman" w:eastAsia="Times New Roman" w:hAnsi="Times New Roman" w:cs="Times New Roman"/>
                <w:sz w:val="24"/>
                <w:szCs w:val="24"/>
              </w:rPr>
            </w:pPr>
            <w:r w:rsidRPr="007E3575">
              <w:rPr>
                <w:rFonts w:ascii="Times New Roman" w:eastAsia="Times New Roman" w:hAnsi="Times New Roman" w:cs="Times New Roman"/>
                <w:b/>
                <w:bCs/>
                <w:sz w:val="24"/>
                <w:szCs w:val="24"/>
              </w:rPr>
              <w:t>By Application</w:t>
            </w:r>
          </w:p>
        </w:tc>
        <w:tc>
          <w:tcPr>
            <w:tcW w:w="0" w:type="auto"/>
            <w:vAlign w:val="center"/>
            <w:hideMark/>
          </w:tcPr>
          <w:p w:rsidR="007E3575" w:rsidRPr="007E3575" w:rsidRDefault="007E3575" w:rsidP="007E3575">
            <w:pPr>
              <w:spacing w:after="0" w:line="240" w:lineRule="auto"/>
              <w:rPr>
                <w:rFonts w:ascii="Times New Roman" w:eastAsia="Times New Roman" w:hAnsi="Times New Roman" w:cs="Times New Roman"/>
                <w:sz w:val="24"/>
                <w:szCs w:val="24"/>
              </w:rPr>
            </w:pPr>
            <w:r w:rsidRPr="007E3575">
              <w:rPr>
                <w:rFonts w:ascii="Times New Roman" w:eastAsia="Times New Roman" w:hAnsi="Times New Roman" w:cs="Times New Roman"/>
                <w:sz w:val="24"/>
                <w:szCs w:val="24"/>
              </w:rPr>
              <w:t>Biopharmaceuticals, Research and Development, Industrial Manufacturing</w:t>
            </w:r>
          </w:p>
        </w:tc>
      </w:tr>
      <w:tr w:rsidR="007E3575" w:rsidRPr="007E3575" w:rsidTr="007E3575">
        <w:trPr>
          <w:tblCellSpacing w:w="15" w:type="dxa"/>
        </w:trPr>
        <w:tc>
          <w:tcPr>
            <w:tcW w:w="0" w:type="auto"/>
            <w:vAlign w:val="center"/>
            <w:hideMark/>
          </w:tcPr>
          <w:p w:rsidR="007E3575" w:rsidRPr="007E3575" w:rsidRDefault="007E3575" w:rsidP="007E3575">
            <w:pPr>
              <w:spacing w:after="0" w:line="240" w:lineRule="auto"/>
              <w:rPr>
                <w:rFonts w:ascii="Times New Roman" w:eastAsia="Times New Roman" w:hAnsi="Times New Roman" w:cs="Times New Roman"/>
                <w:sz w:val="24"/>
                <w:szCs w:val="24"/>
              </w:rPr>
            </w:pPr>
            <w:r w:rsidRPr="007E3575">
              <w:rPr>
                <w:rFonts w:ascii="Times New Roman" w:eastAsia="Times New Roman" w:hAnsi="Times New Roman" w:cs="Times New Roman"/>
                <w:b/>
                <w:bCs/>
                <w:sz w:val="24"/>
                <w:szCs w:val="24"/>
              </w:rPr>
              <w:t>By End User</w:t>
            </w:r>
          </w:p>
        </w:tc>
        <w:tc>
          <w:tcPr>
            <w:tcW w:w="0" w:type="auto"/>
            <w:vAlign w:val="center"/>
            <w:hideMark/>
          </w:tcPr>
          <w:p w:rsidR="007E3575" w:rsidRPr="007E3575" w:rsidRDefault="007E3575" w:rsidP="007E3575">
            <w:pPr>
              <w:spacing w:after="0" w:line="240" w:lineRule="auto"/>
              <w:rPr>
                <w:rFonts w:ascii="Times New Roman" w:eastAsia="Times New Roman" w:hAnsi="Times New Roman" w:cs="Times New Roman"/>
                <w:sz w:val="24"/>
                <w:szCs w:val="24"/>
              </w:rPr>
            </w:pPr>
            <w:r w:rsidRPr="007E3575">
              <w:rPr>
                <w:rFonts w:ascii="Times New Roman" w:eastAsia="Times New Roman" w:hAnsi="Times New Roman" w:cs="Times New Roman"/>
                <w:sz w:val="24"/>
                <w:szCs w:val="24"/>
              </w:rPr>
              <w:t>Pharmaceutical and Biopharmaceutical Companies, Research Institutions, CROs</w:t>
            </w:r>
          </w:p>
        </w:tc>
      </w:tr>
      <w:tr w:rsidR="007E3575" w:rsidRPr="007E3575" w:rsidTr="007E3575">
        <w:trPr>
          <w:tblCellSpacing w:w="15" w:type="dxa"/>
        </w:trPr>
        <w:tc>
          <w:tcPr>
            <w:tcW w:w="0" w:type="auto"/>
            <w:vAlign w:val="center"/>
            <w:hideMark/>
          </w:tcPr>
          <w:p w:rsidR="007E3575" w:rsidRPr="007E3575" w:rsidRDefault="007E3575" w:rsidP="007E3575">
            <w:pPr>
              <w:spacing w:after="0" w:line="240" w:lineRule="auto"/>
              <w:rPr>
                <w:rFonts w:ascii="Times New Roman" w:eastAsia="Times New Roman" w:hAnsi="Times New Roman" w:cs="Times New Roman"/>
                <w:sz w:val="24"/>
                <w:szCs w:val="24"/>
              </w:rPr>
            </w:pPr>
            <w:r w:rsidRPr="007E3575">
              <w:rPr>
                <w:rFonts w:ascii="Times New Roman" w:eastAsia="Times New Roman" w:hAnsi="Times New Roman" w:cs="Times New Roman"/>
                <w:b/>
                <w:bCs/>
                <w:sz w:val="24"/>
                <w:szCs w:val="24"/>
              </w:rPr>
              <w:t>By Region</w:t>
            </w:r>
          </w:p>
        </w:tc>
        <w:tc>
          <w:tcPr>
            <w:tcW w:w="0" w:type="auto"/>
            <w:vAlign w:val="center"/>
            <w:hideMark/>
          </w:tcPr>
          <w:p w:rsidR="007E3575" w:rsidRPr="007E3575" w:rsidRDefault="007E3575" w:rsidP="007E3575">
            <w:pPr>
              <w:spacing w:after="0" w:line="240" w:lineRule="auto"/>
              <w:rPr>
                <w:rFonts w:ascii="Times New Roman" w:eastAsia="Times New Roman" w:hAnsi="Times New Roman" w:cs="Times New Roman"/>
                <w:sz w:val="24"/>
                <w:szCs w:val="24"/>
              </w:rPr>
            </w:pPr>
            <w:r w:rsidRPr="007E3575">
              <w:rPr>
                <w:rFonts w:ascii="Times New Roman" w:eastAsia="Times New Roman" w:hAnsi="Times New Roman" w:cs="Times New Roman"/>
                <w:sz w:val="24"/>
                <w:szCs w:val="24"/>
              </w:rPr>
              <w:t>North America, Europe, Asia-Pacific, Latin America, Middle East &amp; Africa</w:t>
            </w:r>
          </w:p>
        </w:tc>
      </w:tr>
      <w:tr w:rsidR="007E3575" w:rsidRPr="007E3575" w:rsidTr="007E3575">
        <w:trPr>
          <w:tblCellSpacing w:w="15" w:type="dxa"/>
        </w:trPr>
        <w:tc>
          <w:tcPr>
            <w:tcW w:w="0" w:type="auto"/>
            <w:vAlign w:val="center"/>
            <w:hideMark/>
          </w:tcPr>
          <w:p w:rsidR="007E3575" w:rsidRPr="007E3575" w:rsidRDefault="007E3575" w:rsidP="007E3575">
            <w:pPr>
              <w:spacing w:after="0" w:line="240" w:lineRule="auto"/>
              <w:rPr>
                <w:rFonts w:ascii="Times New Roman" w:eastAsia="Times New Roman" w:hAnsi="Times New Roman" w:cs="Times New Roman"/>
                <w:sz w:val="24"/>
                <w:szCs w:val="24"/>
              </w:rPr>
            </w:pPr>
            <w:r w:rsidRPr="007E3575">
              <w:rPr>
                <w:rFonts w:ascii="Times New Roman" w:eastAsia="Times New Roman" w:hAnsi="Times New Roman" w:cs="Times New Roman"/>
                <w:b/>
                <w:bCs/>
                <w:sz w:val="24"/>
                <w:szCs w:val="24"/>
              </w:rPr>
              <w:t>Country Scope</w:t>
            </w:r>
          </w:p>
        </w:tc>
        <w:tc>
          <w:tcPr>
            <w:tcW w:w="0" w:type="auto"/>
            <w:vAlign w:val="center"/>
            <w:hideMark/>
          </w:tcPr>
          <w:p w:rsidR="007E3575" w:rsidRPr="007E3575" w:rsidRDefault="007E3575" w:rsidP="007E3575">
            <w:pPr>
              <w:spacing w:after="0" w:line="240" w:lineRule="auto"/>
              <w:rPr>
                <w:rFonts w:ascii="Times New Roman" w:eastAsia="Times New Roman" w:hAnsi="Times New Roman" w:cs="Times New Roman"/>
                <w:sz w:val="24"/>
                <w:szCs w:val="24"/>
              </w:rPr>
            </w:pPr>
            <w:r w:rsidRPr="007E3575">
              <w:rPr>
                <w:rFonts w:ascii="Times New Roman" w:eastAsia="Times New Roman" w:hAnsi="Times New Roman" w:cs="Times New Roman"/>
                <w:sz w:val="24"/>
                <w:szCs w:val="24"/>
              </w:rPr>
              <w:t>U.S., U.K., Germany, China, India, Japan, Brazil, etc.</w:t>
            </w:r>
          </w:p>
        </w:tc>
      </w:tr>
      <w:tr w:rsidR="007E3575" w:rsidRPr="007E3575" w:rsidTr="007E3575">
        <w:trPr>
          <w:tblCellSpacing w:w="15" w:type="dxa"/>
        </w:trPr>
        <w:tc>
          <w:tcPr>
            <w:tcW w:w="0" w:type="auto"/>
            <w:vAlign w:val="center"/>
            <w:hideMark/>
          </w:tcPr>
          <w:p w:rsidR="007E3575" w:rsidRPr="007E3575" w:rsidRDefault="007E3575" w:rsidP="007E3575">
            <w:pPr>
              <w:spacing w:after="0" w:line="240" w:lineRule="auto"/>
              <w:rPr>
                <w:rFonts w:ascii="Times New Roman" w:eastAsia="Times New Roman" w:hAnsi="Times New Roman" w:cs="Times New Roman"/>
                <w:sz w:val="24"/>
                <w:szCs w:val="24"/>
              </w:rPr>
            </w:pPr>
            <w:r w:rsidRPr="007E3575">
              <w:rPr>
                <w:rFonts w:ascii="Times New Roman" w:eastAsia="Times New Roman" w:hAnsi="Times New Roman" w:cs="Times New Roman"/>
                <w:b/>
                <w:bCs/>
                <w:sz w:val="24"/>
                <w:szCs w:val="24"/>
              </w:rPr>
              <w:t>Market Drivers</w:t>
            </w:r>
          </w:p>
        </w:tc>
        <w:tc>
          <w:tcPr>
            <w:tcW w:w="0" w:type="auto"/>
            <w:vAlign w:val="center"/>
            <w:hideMark/>
          </w:tcPr>
          <w:p w:rsidR="007E3575" w:rsidRPr="007E3575" w:rsidRDefault="007E3575" w:rsidP="007E3575">
            <w:pPr>
              <w:spacing w:after="0" w:line="240" w:lineRule="auto"/>
              <w:rPr>
                <w:rFonts w:ascii="Times New Roman" w:eastAsia="Times New Roman" w:hAnsi="Times New Roman" w:cs="Times New Roman"/>
                <w:sz w:val="24"/>
                <w:szCs w:val="24"/>
              </w:rPr>
            </w:pPr>
            <w:r w:rsidRPr="007E3575">
              <w:rPr>
                <w:rFonts w:ascii="Times New Roman" w:eastAsia="Times New Roman" w:hAnsi="Times New Roman" w:cs="Times New Roman"/>
                <w:sz w:val="24"/>
                <w:szCs w:val="24"/>
              </w:rPr>
              <w:t>Rising demand for biologics, technological advancements in chromatography</w:t>
            </w:r>
          </w:p>
        </w:tc>
      </w:tr>
      <w:tr w:rsidR="007E3575" w:rsidRPr="007E3575" w:rsidTr="007E3575">
        <w:trPr>
          <w:tblCellSpacing w:w="15" w:type="dxa"/>
        </w:trPr>
        <w:tc>
          <w:tcPr>
            <w:tcW w:w="0" w:type="auto"/>
            <w:vAlign w:val="center"/>
            <w:hideMark/>
          </w:tcPr>
          <w:p w:rsidR="007E3575" w:rsidRPr="007E3575" w:rsidRDefault="007E3575" w:rsidP="007E3575">
            <w:pPr>
              <w:spacing w:after="0" w:line="240" w:lineRule="auto"/>
              <w:rPr>
                <w:rFonts w:ascii="Times New Roman" w:eastAsia="Times New Roman" w:hAnsi="Times New Roman" w:cs="Times New Roman"/>
                <w:sz w:val="24"/>
                <w:szCs w:val="24"/>
              </w:rPr>
            </w:pPr>
            <w:r w:rsidRPr="007E3575">
              <w:rPr>
                <w:rFonts w:ascii="Times New Roman" w:eastAsia="Times New Roman" w:hAnsi="Times New Roman" w:cs="Times New Roman"/>
                <w:b/>
                <w:bCs/>
                <w:sz w:val="24"/>
                <w:szCs w:val="24"/>
              </w:rPr>
              <w:lastRenderedPageBreak/>
              <w:t>Customization Option</w:t>
            </w:r>
          </w:p>
        </w:tc>
        <w:tc>
          <w:tcPr>
            <w:tcW w:w="0" w:type="auto"/>
            <w:vAlign w:val="center"/>
            <w:hideMark/>
          </w:tcPr>
          <w:p w:rsidR="007E3575" w:rsidRPr="007E3575" w:rsidRDefault="007E3575" w:rsidP="007E3575">
            <w:pPr>
              <w:spacing w:after="0" w:line="240" w:lineRule="auto"/>
              <w:rPr>
                <w:rFonts w:ascii="Times New Roman" w:eastAsia="Times New Roman" w:hAnsi="Times New Roman" w:cs="Times New Roman"/>
                <w:sz w:val="24"/>
                <w:szCs w:val="24"/>
              </w:rPr>
            </w:pPr>
            <w:r w:rsidRPr="007E3575">
              <w:rPr>
                <w:rFonts w:ascii="Times New Roman" w:eastAsia="Times New Roman" w:hAnsi="Times New Roman" w:cs="Times New Roman"/>
                <w:sz w:val="24"/>
                <w:szCs w:val="24"/>
              </w:rPr>
              <w:t>Available upon request</w:t>
            </w:r>
          </w:p>
        </w:tc>
      </w:tr>
    </w:tbl>
    <w:p w:rsidR="007E3575" w:rsidRPr="007E3575" w:rsidRDefault="008A2398" w:rsidP="007E357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1" style="width:0;height:1.5pt" o:hralign="center" o:hrstd="t" o:hr="t" fillcolor="#a0a0a0" stroked="f"/>
        </w:pict>
      </w:r>
    </w:p>
    <w:p w:rsidR="007E3575" w:rsidRPr="007E3575" w:rsidRDefault="007E3575" w:rsidP="007E3575">
      <w:pPr>
        <w:spacing w:before="100" w:beforeAutospacing="1" w:after="100" w:afterAutospacing="1" w:line="240" w:lineRule="auto"/>
        <w:outlineLvl w:val="2"/>
        <w:rPr>
          <w:rFonts w:ascii="Times New Roman" w:eastAsia="Times New Roman" w:hAnsi="Times New Roman" w:cs="Times New Roman"/>
          <w:b/>
          <w:bCs/>
          <w:sz w:val="27"/>
          <w:szCs w:val="27"/>
        </w:rPr>
      </w:pPr>
      <w:r w:rsidRPr="007E3575">
        <w:rPr>
          <w:rFonts w:ascii="Times New Roman" w:eastAsia="Times New Roman" w:hAnsi="Times New Roman" w:cs="Times New Roman"/>
          <w:b/>
          <w:bCs/>
          <w:sz w:val="27"/>
          <w:szCs w:val="27"/>
        </w:rPr>
        <w:t>C. Top 5 FAQs</w:t>
      </w:r>
    </w:p>
    <w:p w:rsidR="007E3575" w:rsidRPr="007E3575" w:rsidRDefault="007E3575" w:rsidP="007E3575">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7E3575">
        <w:rPr>
          <w:rFonts w:ascii="Times New Roman" w:eastAsia="Times New Roman" w:hAnsi="Times New Roman" w:cs="Times New Roman"/>
          <w:b/>
          <w:bCs/>
          <w:sz w:val="24"/>
          <w:szCs w:val="24"/>
        </w:rPr>
        <w:t>How big is the Hydrophobic Interaction Chromatography market?</w:t>
      </w:r>
      <w:r w:rsidRPr="007E3575">
        <w:rPr>
          <w:rFonts w:ascii="Times New Roman" w:eastAsia="Times New Roman" w:hAnsi="Times New Roman" w:cs="Times New Roman"/>
          <w:sz w:val="24"/>
          <w:szCs w:val="24"/>
        </w:rPr>
        <w:br/>
        <w:t xml:space="preserve">The global </w:t>
      </w:r>
      <w:r w:rsidRPr="007E3575">
        <w:rPr>
          <w:rFonts w:ascii="Times New Roman" w:eastAsia="Times New Roman" w:hAnsi="Times New Roman" w:cs="Times New Roman"/>
          <w:b/>
          <w:bCs/>
          <w:sz w:val="24"/>
          <w:szCs w:val="24"/>
        </w:rPr>
        <w:t>Hydrophobic Interaction Chromatography</w:t>
      </w:r>
      <w:r w:rsidRPr="007E3575">
        <w:rPr>
          <w:rFonts w:ascii="Times New Roman" w:eastAsia="Times New Roman" w:hAnsi="Times New Roman" w:cs="Times New Roman"/>
          <w:sz w:val="24"/>
          <w:szCs w:val="24"/>
        </w:rPr>
        <w:t xml:space="preserve"> market was valued at </w:t>
      </w:r>
      <w:r w:rsidRPr="007E3575">
        <w:rPr>
          <w:rFonts w:ascii="Times New Roman" w:eastAsia="Times New Roman" w:hAnsi="Times New Roman" w:cs="Times New Roman"/>
          <w:b/>
          <w:bCs/>
          <w:sz w:val="24"/>
          <w:szCs w:val="24"/>
        </w:rPr>
        <w:t>USD 2.5 billion</w:t>
      </w:r>
      <w:r w:rsidRPr="007E3575">
        <w:rPr>
          <w:rFonts w:ascii="Times New Roman" w:eastAsia="Times New Roman" w:hAnsi="Times New Roman" w:cs="Times New Roman"/>
          <w:sz w:val="24"/>
          <w:szCs w:val="24"/>
        </w:rPr>
        <w:t xml:space="preserve"> in 2024.</w:t>
      </w:r>
    </w:p>
    <w:p w:rsidR="007E3575" w:rsidRPr="007E3575" w:rsidRDefault="007E3575" w:rsidP="007E3575">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7E3575">
        <w:rPr>
          <w:rFonts w:ascii="Times New Roman" w:eastAsia="Times New Roman" w:hAnsi="Times New Roman" w:cs="Times New Roman"/>
          <w:b/>
          <w:bCs/>
          <w:sz w:val="24"/>
          <w:szCs w:val="24"/>
        </w:rPr>
        <w:t>What is the CAGR for Hydrophobic Interaction Chromatography during the forecast period?</w:t>
      </w:r>
      <w:r w:rsidRPr="007E3575">
        <w:rPr>
          <w:rFonts w:ascii="Times New Roman" w:eastAsia="Times New Roman" w:hAnsi="Times New Roman" w:cs="Times New Roman"/>
          <w:sz w:val="24"/>
          <w:szCs w:val="24"/>
        </w:rPr>
        <w:br/>
        <w:t xml:space="preserve">The </w:t>
      </w:r>
      <w:r w:rsidRPr="007E3575">
        <w:rPr>
          <w:rFonts w:ascii="Times New Roman" w:eastAsia="Times New Roman" w:hAnsi="Times New Roman" w:cs="Times New Roman"/>
          <w:b/>
          <w:bCs/>
          <w:sz w:val="24"/>
          <w:szCs w:val="24"/>
        </w:rPr>
        <w:t>Hydrophobic Interaction Chromatography</w:t>
      </w:r>
      <w:r w:rsidRPr="007E3575">
        <w:rPr>
          <w:rFonts w:ascii="Times New Roman" w:eastAsia="Times New Roman" w:hAnsi="Times New Roman" w:cs="Times New Roman"/>
          <w:sz w:val="24"/>
          <w:szCs w:val="24"/>
        </w:rPr>
        <w:t xml:space="preserve"> market is expected to grow at a </w:t>
      </w:r>
      <w:r w:rsidRPr="007E3575">
        <w:rPr>
          <w:rFonts w:ascii="Times New Roman" w:eastAsia="Times New Roman" w:hAnsi="Times New Roman" w:cs="Times New Roman"/>
          <w:b/>
          <w:bCs/>
          <w:sz w:val="24"/>
          <w:szCs w:val="24"/>
        </w:rPr>
        <w:t>CAGR of 12.8%</w:t>
      </w:r>
      <w:r w:rsidRPr="007E3575">
        <w:rPr>
          <w:rFonts w:ascii="Times New Roman" w:eastAsia="Times New Roman" w:hAnsi="Times New Roman" w:cs="Times New Roman"/>
          <w:sz w:val="24"/>
          <w:szCs w:val="24"/>
        </w:rPr>
        <w:t xml:space="preserve"> from 2024 to 2030.</w:t>
      </w:r>
    </w:p>
    <w:p w:rsidR="007E3575" w:rsidRPr="007E3575" w:rsidRDefault="007E3575" w:rsidP="007E3575">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7E3575">
        <w:rPr>
          <w:rFonts w:ascii="Times New Roman" w:eastAsia="Times New Roman" w:hAnsi="Times New Roman" w:cs="Times New Roman"/>
          <w:b/>
          <w:bCs/>
          <w:sz w:val="24"/>
          <w:szCs w:val="24"/>
        </w:rPr>
        <w:t>Who are the major players in the Hydrophobic Interaction Chromatography market?</w:t>
      </w:r>
      <w:r w:rsidRPr="007E3575">
        <w:rPr>
          <w:rFonts w:ascii="Times New Roman" w:eastAsia="Times New Roman" w:hAnsi="Times New Roman" w:cs="Times New Roman"/>
          <w:sz w:val="24"/>
          <w:szCs w:val="24"/>
        </w:rPr>
        <w:br/>
        <w:t xml:space="preserve">Leading players include </w:t>
      </w:r>
      <w:proofErr w:type="spellStart"/>
      <w:r w:rsidRPr="007E3575">
        <w:rPr>
          <w:rFonts w:ascii="Times New Roman" w:eastAsia="Times New Roman" w:hAnsi="Times New Roman" w:cs="Times New Roman"/>
          <w:b/>
          <w:bCs/>
          <w:sz w:val="24"/>
          <w:szCs w:val="24"/>
        </w:rPr>
        <w:t>Thermo</w:t>
      </w:r>
      <w:proofErr w:type="spellEnd"/>
      <w:r w:rsidRPr="007E3575">
        <w:rPr>
          <w:rFonts w:ascii="Times New Roman" w:eastAsia="Times New Roman" w:hAnsi="Times New Roman" w:cs="Times New Roman"/>
          <w:b/>
          <w:bCs/>
          <w:sz w:val="24"/>
          <w:szCs w:val="24"/>
        </w:rPr>
        <w:t xml:space="preserve"> Fisher Scientific</w:t>
      </w:r>
      <w:r w:rsidRPr="007E3575">
        <w:rPr>
          <w:rFonts w:ascii="Times New Roman" w:eastAsia="Times New Roman" w:hAnsi="Times New Roman" w:cs="Times New Roman"/>
          <w:sz w:val="24"/>
          <w:szCs w:val="24"/>
        </w:rPr>
        <w:t xml:space="preserve">, </w:t>
      </w:r>
      <w:r w:rsidRPr="007E3575">
        <w:rPr>
          <w:rFonts w:ascii="Times New Roman" w:eastAsia="Times New Roman" w:hAnsi="Times New Roman" w:cs="Times New Roman"/>
          <w:b/>
          <w:bCs/>
          <w:sz w:val="24"/>
          <w:szCs w:val="24"/>
        </w:rPr>
        <w:t>GE Healthcare Life Sciences</w:t>
      </w:r>
      <w:r w:rsidRPr="007E3575">
        <w:rPr>
          <w:rFonts w:ascii="Times New Roman" w:eastAsia="Times New Roman" w:hAnsi="Times New Roman" w:cs="Times New Roman"/>
          <w:sz w:val="24"/>
          <w:szCs w:val="24"/>
        </w:rPr>
        <w:t xml:space="preserve">, </w:t>
      </w:r>
      <w:r w:rsidRPr="007E3575">
        <w:rPr>
          <w:rFonts w:ascii="Times New Roman" w:eastAsia="Times New Roman" w:hAnsi="Times New Roman" w:cs="Times New Roman"/>
          <w:b/>
          <w:bCs/>
          <w:sz w:val="24"/>
          <w:szCs w:val="24"/>
        </w:rPr>
        <w:t>Bio-Rad Laboratories</w:t>
      </w:r>
      <w:r w:rsidRPr="007E3575">
        <w:rPr>
          <w:rFonts w:ascii="Times New Roman" w:eastAsia="Times New Roman" w:hAnsi="Times New Roman" w:cs="Times New Roman"/>
          <w:sz w:val="24"/>
          <w:szCs w:val="24"/>
        </w:rPr>
        <w:t xml:space="preserve">, and </w:t>
      </w:r>
      <w:r w:rsidRPr="007E3575">
        <w:rPr>
          <w:rFonts w:ascii="Times New Roman" w:eastAsia="Times New Roman" w:hAnsi="Times New Roman" w:cs="Times New Roman"/>
          <w:b/>
          <w:bCs/>
          <w:sz w:val="24"/>
          <w:szCs w:val="24"/>
        </w:rPr>
        <w:t>Agilent Technologies</w:t>
      </w:r>
      <w:r w:rsidRPr="007E3575">
        <w:rPr>
          <w:rFonts w:ascii="Times New Roman" w:eastAsia="Times New Roman" w:hAnsi="Times New Roman" w:cs="Times New Roman"/>
          <w:sz w:val="24"/>
          <w:szCs w:val="24"/>
        </w:rPr>
        <w:t>.</w:t>
      </w:r>
    </w:p>
    <w:p w:rsidR="007E3575" w:rsidRPr="007E3575" w:rsidRDefault="007E3575" w:rsidP="007E3575">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7E3575">
        <w:rPr>
          <w:rFonts w:ascii="Times New Roman" w:eastAsia="Times New Roman" w:hAnsi="Times New Roman" w:cs="Times New Roman"/>
          <w:b/>
          <w:bCs/>
          <w:sz w:val="24"/>
          <w:szCs w:val="24"/>
        </w:rPr>
        <w:t>Which region dominates the Hydrophobic Interaction Chromatography market?</w:t>
      </w:r>
      <w:r w:rsidRPr="007E3575">
        <w:rPr>
          <w:rFonts w:ascii="Times New Roman" w:eastAsia="Times New Roman" w:hAnsi="Times New Roman" w:cs="Times New Roman"/>
          <w:sz w:val="24"/>
          <w:szCs w:val="24"/>
        </w:rPr>
        <w:br/>
      </w:r>
      <w:r w:rsidRPr="007E3575">
        <w:rPr>
          <w:rFonts w:ascii="Times New Roman" w:eastAsia="Times New Roman" w:hAnsi="Times New Roman" w:cs="Times New Roman"/>
          <w:b/>
          <w:bCs/>
          <w:sz w:val="24"/>
          <w:szCs w:val="24"/>
        </w:rPr>
        <w:t>North America</w:t>
      </w:r>
      <w:r w:rsidRPr="007E3575">
        <w:rPr>
          <w:rFonts w:ascii="Times New Roman" w:eastAsia="Times New Roman" w:hAnsi="Times New Roman" w:cs="Times New Roman"/>
          <w:sz w:val="24"/>
          <w:szCs w:val="24"/>
        </w:rPr>
        <w:t xml:space="preserve"> leads the market due to a strong biopharmaceutical sector and advanced research facilities.</w:t>
      </w:r>
    </w:p>
    <w:p w:rsidR="007E3575" w:rsidRPr="007E3575" w:rsidRDefault="007E3575" w:rsidP="007E3575">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7E3575">
        <w:rPr>
          <w:rFonts w:ascii="Times New Roman" w:eastAsia="Times New Roman" w:hAnsi="Times New Roman" w:cs="Times New Roman"/>
          <w:b/>
          <w:bCs/>
          <w:sz w:val="24"/>
          <w:szCs w:val="24"/>
        </w:rPr>
        <w:t>What factors are driving the Hydrophobic Interaction Chromatography market?</w:t>
      </w:r>
      <w:r w:rsidRPr="007E3575">
        <w:rPr>
          <w:rFonts w:ascii="Times New Roman" w:eastAsia="Times New Roman" w:hAnsi="Times New Roman" w:cs="Times New Roman"/>
          <w:sz w:val="24"/>
          <w:szCs w:val="24"/>
        </w:rPr>
        <w:br/>
        <w:t>Growth is fueled by the increasing demand for biologics, technological advancements, and the expansion of biotechnology and pharmaceutical R&amp;D.</w:t>
      </w:r>
    </w:p>
    <w:p w:rsidR="007E3575" w:rsidRPr="007E3575" w:rsidRDefault="008A2398" w:rsidP="007E357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2" style="width:0;height:1.5pt" o:hralign="center" o:hrstd="t" o:hr="t" fillcolor="#a0a0a0" stroked="f"/>
        </w:pict>
      </w:r>
    </w:p>
    <w:p w:rsidR="007E3575" w:rsidRPr="007E3575" w:rsidRDefault="007E3575" w:rsidP="007E3575">
      <w:pPr>
        <w:spacing w:before="100" w:beforeAutospacing="1" w:after="100" w:afterAutospacing="1" w:line="240" w:lineRule="auto"/>
        <w:outlineLvl w:val="2"/>
        <w:rPr>
          <w:rFonts w:ascii="Times New Roman" w:eastAsia="Times New Roman" w:hAnsi="Times New Roman" w:cs="Times New Roman"/>
          <w:b/>
          <w:bCs/>
          <w:sz w:val="27"/>
          <w:szCs w:val="27"/>
        </w:rPr>
      </w:pPr>
      <w:r w:rsidRPr="007E3575">
        <w:rPr>
          <w:rFonts w:ascii="Times New Roman" w:eastAsia="Times New Roman" w:hAnsi="Times New Roman" w:cs="Times New Roman"/>
          <w:b/>
          <w:bCs/>
          <w:sz w:val="27"/>
          <w:szCs w:val="27"/>
        </w:rPr>
        <w:t>D. JSON-LD Schema Markup</w:t>
      </w:r>
    </w:p>
    <w:p w:rsidR="007E3575" w:rsidRPr="007E3575" w:rsidRDefault="007E3575" w:rsidP="007E3575">
      <w:pPr>
        <w:spacing w:before="100" w:beforeAutospacing="1" w:after="100" w:afterAutospacing="1" w:line="240" w:lineRule="auto"/>
        <w:outlineLvl w:val="3"/>
        <w:rPr>
          <w:rFonts w:ascii="Times New Roman" w:eastAsia="Times New Roman" w:hAnsi="Times New Roman" w:cs="Times New Roman"/>
          <w:b/>
          <w:bCs/>
          <w:sz w:val="24"/>
          <w:szCs w:val="24"/>
        </w:rPr>
      </w:pPr>
      <w:r w:rsidRPr="007E3575">
        <w:rPr>
          <w:rFonts w:ascii="Times New Roman" w:eastAsia="Times New Roman" w:hAnsi="Times New Roman" w:cs="Times New Roman"/>
          <w:b/>
          <w:bCs/>
          <w:sz w:val="24"/>
          <w:szCs w:val="24"/>
        </w:rPr>
        <w:t>1. Breadcrumb Schema</w:t>
      </w:r>
    </w:p>
    <w:p w:rsidR="007E3575" w:rsidRPr="007E3575" w:rsidRDefault="007E3575" w:rsidP="007E35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7E3575">
        <w:rPr>
          <w:rFonts w:ascii="Courier New" w:eastAsia="Times New Roman" w:hAnsi="Courier New" w:cs="Courier New"/>
          <w:sz w:val="20"/>
          <w:szCs w:val="20"/>
        </w:rPr>
        <w:t>json</w:t>
      </w:r>
      <w:proofErr w:type="spellEnd"/>
      <w:proofErr w:type="gramEnd"/>
    </w:p>
    <w:p w:rsidR="007E3575" w:rsidRPr="007E3575" w:rsidRDefault="007E3575" w:rsidP="007E35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E3575">
        <w:rPr>
          <w:rFonts w:ascii="Courier New" w:eastAsia="Times New Roman" w:hAnsi="Courier New" w:cs="Courier New"/>
          <w:sz w:val="20"/>
          <w:szCs w:val="20"/>
        </w:rPr>
        <w:t>Copy</w:t>
      </w:r>
    </w:p>
    <w:p w:rsidR="007E3575" w:rsidRPr="007E3575" w:rsidRDefault="007E3575" w:rsidP="007E35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E3575">
        <w:rPr>
          <w:rFonts w:ascii="Courier New" w:eastAsia="Times New Roman" w:hAnsi="Courier New" w:cs="Courier New"/>
          <w:sz w:val="20"/>
          <w:szCs w:val="20"/>
        </w:rPr>
        <w:t>{</w:t>
      </w:r>
    </w:p>
    <w:p w:rsidR="007E3575" w:rsidRPr="007E3575" w:rsidRDefault="007E3575" w:rsidP="007E35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E3575">
        <w:rPr>
          <w:rFonts w:ascii="Courier New" w:eastAsia="Times New Roman" w:hAnsi="Courier New" w:cs="Courier New"/>
          <w:sz w:val="20"/>
          <w:szCs w:val="20"/>
        </w:rPr>
        <w:t xml:space="preserve">  "@context": "https://schema.org",</w:t>
      </w:r>
    </w:p>
    <w:p w:rsidR="007E3575" w:rsidRPr="007E3575" w:rsidRDefault="007E3575" w:rsidP="007E35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E3575">
        <w:rPr>
          <w:rFonts w:ascii="Courier New" w:eastAsia="Times New Roman" w:hAnsi="Courier New" w:cs="Courier New"/>
          <w:sz w:val="20"/>
          <w:szCs w:val="20"/>
        </w:rPr>
        <w:t xml:space="preserve">  "@type": "</w:t>
      </w:r>
      <w:proofErr w:type="spellStart"/>
      <w:r w:rsidRPr="007E3575">
        <w:rPr>
          <w:rFonts w:ascii="Courier New" w:eastAsia="Times New Roman" w:hAnsi="Courier New" w:cs="Courier New"/>
          <w:sz w:val="20"/>
          <w:szCs w:val="20"/>
        </w:rPr>
        <w:t>BreadcrumbList</w:t>
      </w:r>
      <w:proofErr w:type="spellEnd"/>
      <w:r w:rsidRPr="007E3575">
        <w:rPr>
          <w:rFonts w:ascii="Courier New" w:eastAsia="Times New Roman" w:hAnsi="Courier New" w:cs="Courier New"/>
          <w:sz w:val="20"/>
          <w:szCs w:val="20"/>
        </w:rPr>
        <w:t>",</w:t>
      </w:r>
    </w:p>
    <w:p w:rsidR="007E3575" w:rsidRPr="007E3575" w:rsidRDefault="007E3575" w:rsidP="007E35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E3575">
        <w:rPr>
          <w:rFonts w:ascii="Courier New" w:eastAsia="Times New Roman" w:hAnsi="Courier New" w:cs="Courier New"/>
          <w:sz w:val="20"/>
          <w:szCs w:val="20"/>
        </w:rPr>
        <w:t xml:space="preserve">  "</w:t>
      </w:r>
      <w:proofErr w:type="spellStart"/>
      <w:proofErr w:type="gramStart"/>
      <w:r w:rsidRPr="007E3575">
        <w:rPr>
          <w:rFonts w:ascii="Courier New" w:eastAsia="Times New Roman" w:hAnsi="Courier New" w:cs="Courier New"/>
          <w:sz w:val="20"/>
          <w:szCs w:val="20"/>
        </w:rPr>
        <w:t>itemListElement</w:t>
      </w:r>
      <w:proofErr w:type="spellEnd"/>
      <w:proofErr w:type="gramEnd"/>
      <w:r w:rsidRPr="007E3575">
        <w:rPr>
          <w:rFonts w:ascii="Courier New" w:eastAsia="Times New Roman" w:hAnsi="Courier New" w:cs="Courier New"/>
          <w:sz w:val="20"/>
          <w:szCs w:val="20"/>
        </w:rPr>
        <w:t>": [</w:t>
      </w:r>
    </w:p>
    <w:p w:rsidR="007E3575" w:rsidRPr="007E3575" w:rsidRDefault="007E3575" w:rsidP="007E35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E3575">
        <w:rPr>
          <w:rFonts w:ascii="Courier New" w:eastAsia="Times New Roman" w:hAnsi="Courier New" w:cs="Courier New"/>
          <w:sz w:val="20"/>
          <w:szCs w:val="20"/>
        </w:rPr>
        <w:t xml:space="preserve">    {</w:t>
      </w:r>
    </w:p>
    <w:p w:rsidR="007E3575" w:rsidRPr="007E3575" w:rsidRDefault="007E3575" w:rsidP="007E35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E3575">
        <w:rPr>
          <w:rFonts w:ascii="Courier New" w:eastAsia="Times New Roman" w:hAnsi="Courier New" w:cs="Courier New"/>
          <w:sz w:val="20"/>
          <w:szCs w:val="20"/>
        </w:rPr>
        <w:t xml:space="preserve">      "@type": "</w:t>
      </w:r>
      <w:proofErr w:type="spellStart"/>
      <w:r w:rsidRPr="007E3575">
        <w:rPr>
          <w:rFonts w:ascii="Courier New" w:eastAsia="Times New Roman" w:hAnsi="Courier New" w:cs="Courier New"/>
          <w:sz w:val="20"/>
          <w:szCs w:val="20"/>
        </w:rPr>
        <w:t>ListItem</w:t>
      </w:r>
      <w:proofErr w:type="spellEnd"/>
      <w:r w:rsidRPr="007E3575">
        <w:rPr>
          <w:rFonts w:ascii="Courier New" w:eastAsia="Times New Roman" w:hAnsi="Courier New" w:cs="Courier New"/>
          <w:sz w:val="20"/>
          <w:szCs w:val="20"/>
        </w:rPr>
        <w:t>",</w:t>
      </w:r>
    </w:p>
    <w:p w:rsidR="007E3575" w:rsidRPr="007E3575" w:rsidRDefault="007E3575" w:rsidP="007E35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E3575">
        <w:rPr>
          <w:rFonts w:ascii="Courier New" w:eastAsia="Times New Roman" w:hAnsi="Courier New" w:cs="Courier New"/>
          <w:sz w:val="20"/>
          <w:szCs w:val="20"/>
        </w:rPr>
        <w:t xml:space="preserve">      "</w:t>
      </w:r>
      <w:proofErr w:type="gramStart"/>
      <w:r w:rsidRPr="007E3575">
        <w:rPr>
          <w:rFonts w:ascii="Courier New" w:eastAsia="Times New Roman" w:hAnsi="Courier New" w:cs="Courier New"/>
          <w:sz w:val="20"/>
          <w:szCs w:val="20"/>
        </w:rPr>
        <w:t>position</w:t>
      </w:r>
      <w:proofErr w:type="gramEnd"/>
      <w:r w:rsidRPr="007E3575">
        <w:rPr>
          <w:rFonts w:ascii="Courier New" w:eastAsia="Times New Roman" w:hAnsi="Courier New" w:cs="Courier New"/>
          <w:sz w:val="20"/>
          <w:szCs w:val="20"/>
        </w:rPr>
        <w:t>": 1,</w:t>
      </w:r>
    </w:p>
    <w:p w:rsidR="007E3575" w:rsidRPr="007E3575" w:rsidRDefault="007E3575" w:rsidP="007E35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E3575">
        <w:rPr>
          <w:rFonts w:ascii="Courier New" w:eastAsia="Times New Roman" w:hAnsi="Courier New" w:cs="Courier New"/>
          <w:sz w:val="20"/>
          <w:szCs w:val="20"/>
        </w:rPr>
        <w:t xml:space="preserve">      "</w:t>
      </w:r>
      <w:proofErr w:type="gramStart"/>
      <w:r w:rsidRPr="007E3575">
        <w:rPr>
          <w:rFonts w:ascii="Courier New" w:eastAsia="Times New Roman" w:hAnsi="Courier New" w:cs="Courier New"/>
          <w:sz w:val="20"/>
          <w:szCs w:val="20"/>
        </w:rPr>
        <w:t>name</w:t>
      </w:r>
      <w:proofErr w:type="gramEnd"/>
      <w:r w:rsidRPr="007E3575">
        <w:rPr>
          <w:rFonts w:ascii="Courier New" w:eastAsia="Times New Roman" w:hAnsi="Courier New" w:cs="Courier New"/>
          <w:sz w:val="20"/>
          <w:szCs w:val="20"/>
        </w:rPr>
        <w:t>": "Home",</w:t>
      </w:r>
    </w:p>
    <w:p w:rsidR="007E3575" w:rsidRPr="007E3575" w:rsidRDefault="007E3575" w:rsidP="007E35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E3575">
        <w:rPr>
          <w:rFonts w:ascii="Courier New" w:eastAsia="Times New Roman" w:hAnsi="Courier New" w:cs="Courier New"/>
          <w:sz w:val="20"/>
          <w:szCs w:val="20"/>
        </w:rPr>
        <w:t xml:space="preserve">      "</w:t>
      </w:r>
      <w:proofErr w:type="gramStart"/>
      <w:r w:rsidRPr="007E3575">
        <w:rPr>
          <w:rFonts w:ascii="Courier New" w:eastAsia="Times New Roman" w:hAnsi="Courier New" w:cs="Courier New"/>
          <w:sz w:val="20"/>
          <w:szCs w:val="20"/>
        </w:rPr>
        <w:t>item</w:t>
      </w:r>
      <w:proofErr w:type="gramEnd"/>
      <w:r w:rsidRPr="007E3575">
        <w:rPr>
          <w:rFonts w:ascii="Courier New" w:eastAsia="Times New Roman" w:hAnsi="Courier New" w:cs="Courier New"/>
          <w:sz w:val="20"/>
          <w:szCs w:val="20"/>
        </w:rPr>
        <w:t>": "https://www.strategicmarketresearch.com/"</w:t>
      </w:r>
    </w:p>
    <w:p w:rsidR="007E3575" w:rsidRPr="007E3575" w:rsidRDefault="007E3575" w:rsidP="007E35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E3575">
        <w:rPr>
          <w:rFonts w:ascii="Courier New" w:eastAsia="Times New Roman" w:hAnsi="Courier New" w:cs="Courier New"/>
          <w:sz w:val="20"/>
          <w:szCs w:val="20"/>
        </w:rPr>
        <w:t xml:space="preserve">    },</w:t>
      </w:r>
    </w:p>
    <w:p w:rsidR="007E3575" w:rsidRPr="007E3575" w:rsidRDefault="007E3575" w:rsidP="007E35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E3575">
        <w:rPr>
          <w:rFonts w:ascii="Courier New" w:eastAsia="Times New Roman" w:hAnsi="Courier New" w:cs="Courier New"/>
          <w:sz w:val="20"/>
          <w:szCs w:val="20"/>
        </w:rPr>
        <w:t xml:space="preserve">    {</w:t>
      </w:r>
    </w:p>
    <w:p w:rsidR="007E3575" w:rsidRPr="007E3575" w:rsidRDefault="007E3575" w:rsidP="007E35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E3575">
        <w:rPr>
          <w:rFonts w:ascii="Courier New" w:eastAsia="Times New Roman" w:hAnsi="Courier New" w:cs="Courier New"/>
          <w:sz w:val="20"/>
          <w:szCs w:val="20"/>
        </w:rPr>
        <w:t xml:space="preserve">      "@type": "</w:t>
      </w:r>
      <w:proofErr w:type="spellStart"/>
      <w:r w:rsidRPr="007E3575">
        <w:rPr>
          <w:rFonts w:ascii="Courier New" w:eastAsia="Times New Roman" w:hAnsi="Courier New" w:cs="Courier New"/>
          <w:sz w:val="20"/>
          <w:szCs w:val="20"/>
        </w:rPr>
        <w:t>ListItem</w:t>
      </w:r>
      <w:proofErr w:type="spellEnd"/>
      <w:r w:rsidRPr="007E3575">
        <w:rPr>
          <w:rFonts w:ascii="Courier New" w:eastAsia="Times New Roman" w:hAnsi="Courier New" w:cs="Courier New"/>
          <w:sz w:val="20"/>
          <w:szCs w:val="20"/>
        </w:rPr>
        <w:t>",</w:t>
      </w:r>
    </w:p>
    <w:p w:rsidR="007E3575" w:rsidRPr="007E3575" w:rsidRDefault="007E3575" w:rsidP="007E35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E3575">
        <w:rPr>
          <w:rFonts w:ascii="Courier New" w:eastAsia="Times New Roman" w:hAnsi="Courier New" w:cs="Courier New"/>
          <w:sz w:val="20"/>
          <w:szCs w:val="20"/>
        </w:rPr>
        <w:t xml:space="preserve">      "</w:t>
      </w:r>
      <w:proofErr w:type="gramStart"/>
      <w:r w:rsidRPr="007E3575">
        <w:rPr>
          <w:rFonts w:ascii="Courier New" w:eastAsia="Times New Roman" w:hAnsi="Courier New" w:cs="Courier New"/>
          <w:sz w:val="20"/>
          <w:szCs w:val="20"/>
        </w:rPr>
        <w:t>position</w:t>
      </w:r>
      <w:proofErr w:type="gramEnd"/>
      <w:r w:rsidRPr="007E3575">
        <w:rPr>
          <w:rFonts w:ascii="Courier New" w:eastAsia="Times New Roman" w:hAnsi="Courier New" w:cs="Courier New"/>
          <w:sz w:val="20"/>
          <w:szCs w:val="20"/>
        </w:rPr>
        <w:t>": 2,</w:t>
      </w:r>
    </w:p>
    <w:p w:rsidR="007E3575" w:rsidRPr="007E3575" w:rsidRDefault="007E3575" w:rsidP="007E35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E3575">
        <w:rPr>
          <w:rFonts w:ascii="Courier New" w:eastAsia="Times New Roman" w:hAnsi="Courier New" w:cs="Courier New"/>
          <w:sz w:val="20"/>
          <w:szCs w:val="20"/>
        </w:rPr>
        <w:t xml:space="preserve">      "</w:t>
      </w:r>
      <w:proofErr w:type="gramStart"/>
      <w:r w:rsidRPr="007E3575">
        <w:rPr>
          <w:rFonts w:ascii="Courier New" w:eastAsia="Times New Roman" w:hAnsi="Courier New" w:cs="Courier New"/>
          <w:sz w:val="20"/>
          <w:szCs w:val="20"/>
        </w:rPr>
        <w:t>name</w:t>
      </w:r>
      <w:proofErr w:type="gramEnd"/>
      <w:r w:rsidRPr="007E3575">
        <w:rPr>
          <w:rFonts w:ascii="Courier New" w:eastAsia="Times New Roman" w:hAnsi="Courier New" w:cs="Courier New"/>
          <w:sz w:val="20"/>
          <w:szCs w:val="20"/>
        </w:rPr>
        <w:t>": "</w:t>
      </w:r>
      <w:r w:rsidR="008A2398">
        <w:rPr>
          <w:rFonts w:ascii="Courier New" w:eastAsia="Times New Roman" w:hAnsi="Courier New" w:cs="Courier New"/>
          <w:sz w:val="20"/>
          <w:szCs w:val="20"/>
        </w:rPr>
        <w:t>Healthcare</w:t>
      </w:r>
      <w:r w:rsidRPr="007E3575">
        <w:rPr>
          <w:rFonts w:ascii="Courier New" w:eastAsia="Times New Roman" w:hAnsi="Courier New" w:cs="Courier New"/>
          <w:sz w:val="20"/>
          <w:szCs w:val="20"/>
        </w:rPr>
        <w:t>",</w:t>
      </w:r>
    </w:p>
    <w:p w:rsidR="007E3575" w:rsidRPr="007E3575" w:rsidRDefault="007E3575" w:rsidP="007E35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E3575">
        <w:rPr>
          <w:rFonts w:ascii="Courier New" w:eastAsia="Times New Roman" w:hAnsi="Courier New" w:cs="Courier New"/>
          <w:sz w:val="20"/>
          <w:szCs w:val="20"/>
        </w:rPr>
        <w:t xml:space="preserve">      "</w:t>
      </w:r>
      <w:proofErr w:type="gramStart"/>
      <w:r w:rsidRPr="007E3575">
        <w:rPr>
          <w:rFonts w:ascii="Courier New" w:eastAsia="Times New Roman" w:hAnsi="Courier New" w:cs="Courier New"/>
          <w:sz w:val="20"/>
          <w:szCs w:val="20"/>
        </w:rPr>
        <w:t>item</w:t>
      </w:r>
      <w:proofErr w:type="gramEnd"/>
      <w:r w:rsidRPr="007E3575">
        <w:rPr>
          <w:rFonts w:ascii="Courier New" w:eastAsia="Times New Roman" w:hAnsi="Courier New" w:cs="Courier New"/>
          <w:sz w:val="20"/>
          <w:szCs w:val="20"/>
        </w:rPr>
        <w:t>": "https://www.strategicmarketresearch.com/reports/</w:t>
      </w:r>
      <w:r w:rsidR="008A2398">
        <w:rPr>
          <w:rFonts w:ascii="Courier New" w:eastAsia="Times New Roman" w:hAnsi="Courier New" w:cs="Courier New"/>
          <w:sz w:val="20"/>
          <w:szCs w:val="20"/>
        </w:rPr>
        <w:t>healthcare</w:t>
      </w:r>
      <w:r w:rsidRPr="007E3575">
        <w:rPr>
          <w:rFonts w:ascii="Courier New" w:eastAsia="Times New Roman" w:hAnsi="Courier New" w:cs="Courier New"/>
          <w:sz w:val="20"/>
          <w:szCs w:val="20"/>
        </w:rPr>
        <w:t>"</w:t>
      </w:r>
    </w:p>
    <w:p w:rsidR="007E3575" w:rsidRPr="007E3575" w:rsidRDefault="007E3575" w:rsidP="007E35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E3575">
        <w:rPr>
          <w:rFonts w:ascii="Courier New" w:eastAsia="Times New Roman" w:hAnsi="Courier New" w:cs="Courier New"/>
          <w:sz w:val="20"/>
          <w:szCs w:val="20"/>
        </w:rPr>
        <w:t xml:space="preserve">    },</w:t>
      </w:r>
    </w:p>
    <w:p w:rsidR="007E3575" w:rsidRPr="007E3575" w:rsidRDefault="007E3575" w:rsidP="007E35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E3575">
        <w:rPr>
          <w:rFonts w:ascii="Courier New" w:eastAsia="Times New Roman" w:hAnsi="Courier New" w:cs="Courier New"/>
          <w:sz w:val="20"/>
          <w:szCs w:val="20"/>
        </w:rPr>
        <w:t xml:space="preserve">    {</w:t>
      </w:r>
    </w:p>
    <w:p w:rsidR="007E3575" w:rsidRPr="007E3575" w:rsidRDefault="007E3575" w:rsidP="007E35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E3575">
        <w:rPr>
          <w:rFonts w:ascii="Courier New" w:eastAsia="Times New Roman" w:hAnsi="Courier New" w:cs="Courier New"/>
          <w:sz w:val="20"/>
          <w:szCs w:val="20"/>
        </w:rPr>
        <w:lastRenderedPageBreak/>
        <w:t xml:space="preserve">      "@type": "</w:t>
      </w:r>
      <w:proofErr w:type="spellStart"/>
      <w:r w:rsidRPr="007E3575">
        <w:rPr>
          <w:rFonts w:ascii="Courier New" w:eastAsia="Times New Roman" w:hAnsi="Courier New" w:cs="Courier New"/>
          <w:sz w:val="20"/>
          <w:szCs w:val="20"/>
        </w:rPr>
        <w:t>ListItem</w:t>
      </w:r>
      <w:proofErr w:type="spellEnd"/>
      <w:r w:rsidRPr="007E3575">
        <w:rPr>
          <w:rFonts w:ascii="Courier New" w:eastAsia="Times New Roman" w:hAnsi="Courier New" w:cs="Courier New"/>
          <w:sz w:val="20"/>
          <w:szCs w:val="20"/>
        </w:rPr>
        <w:t>",</w:t>
      </w:r>
    </w:p>
    <w:p w:rsidR="007E3575" w:rsidRPr="007E3575" w:rsidRDefault="007E3575" w:rsidP="007E35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E3575">
        <w:rPr>
          <w:rFonts w:ascii="Courier New" w:eastAsia="Times New Roman" w:hAnsi="Courier New" w:cs="Courier New"/>
          <w:sz w:val="20"/>
          <w:szCs w:val="20"/>
        </w:rPr>
        <w:t xml:space="preserve">      "</w:t>
      </w:r>
      <w:proofErr w:type="gramStart"/>
      <w:r w:rsidRPr="007E3575">
        <w:rPr>
          <w:rFonts w:ascii="Courier New" w:eastAsia="Times New Roman" w:hAnsi="Courier New" w:cs="Courier New"/>
          <w:sz w:val="20"/>
          <w:szCs w:val="20"/>
        </w:rPr>
        <w:t>position</w:t>
      </w:r>
      <w:proofErr w:type="gramEnd"/>
      <w:r w:rsidRPr="007E3575">
        <w:rPr>
          <w:rFonts w:ascii="Courier New" w:eastAsia="Times New Roman" w:hAnsi="Courier New" w:cs="Courier New"/>
          <w:sz w:val="20"/>
          <w:szCs w:val="20"/>
        </w:rPr>
        <w:t>": 3,</w:t>
      </w:r>
    </w:p>
    <w:p w:rsidR="007E3575" w:rsidRPr="007E3575" w:rsidRDefault="007E3575" w:rsidP="007E35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E3575">
        <w:rPr>
          <w:rFonts w:ascii="Courier New" w:eastAsia="Times New Roman" w:hAnsi="Courier New" w:cs="Courier New"/>
          <w:sz w:val="20"/>
          <w:szCs w:val="20"/>
        </w:rPr>
        <w:t xml:space="preserve">      "</w:t>
      </w:r>
      <w:proofErr w:type="gramStart"/>
      <w:r w:rsidRPr="007E3575">
        <w:rPr>
          <w:rFonts w:ascii="Courier New" w:eastAsia="Times New Roman" w:hAnsi="Courier New" w:cs="Courier New"/>
          <w:sz w:val="20"/>
          <w:szCs w:val="20"/>
        </w:rPr>
        <w:t>name</w:t>
      </w:r>
      <w:proofErr w:type="gramEnd"/>
      <w:r w:rsidRPr="007E3575">
        <w:rPr>
          <w:rFonts w:ascii="Courier New" w:eastAsia="Times New Roman" w:hAnsi="Courier New" w:cs="Courier New"/>
          <w:sz w:val="20"/>
          <w:szCs w:val="20"/>
        </w:rPr>
        <w:t>": "Hydrophobic Interaction Chromatography Report 2030",</w:t>
      </w:r>
    </w:p>
    <w:p w:rsidR="007E3575" w:rsidRPr="007E3575" w:rsidRDefault="007E3575" w:rsidP="007E35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E3575">
        <w:rPr>
          <w:rFonts w:ascii="Courier New" w:eastAsia="Times New Roman" w:hAnsi="Courier New" w:cs="Courier New"/>
          <w:sz w:val="20"/>
          <w:szCs w:val="20"/>
        </w:rPr>
        <w:t xml:space="preserve">      "</w:t>
      </w:r>
      <w:proofErr w:type="gramStart"/>
      <w:r w:rsidRPr="007E3575">
        <w:rPr>
          <w:rFonts w:ascii="Courier New" w:eastAsia="Times New Roman" w:hAnsi="Courier New" w:cs="Courier New"/>
          <w:sz w:val="20"/>
          <w:szCs w:val="20"/>
        </w:rPr>
        <w:t>item</w:t>
      </w:r>
      <w:proofErr w:type="gramEnd"/>
      <w:r w:rsidRPr="007E3575">
        <w:rPr>
          <w:rFonts w:ascii="Courier New" w:eastAsia="Times New Roman" w:hAnsi="Courier New" w:cs="Courier New"/>
          <w:sz w:val="20"/>
          <w:szCs w:val="20"/>
        </w:rPr>
        <w:t>": "https://www.strategicmarketresearch.com/market-report/hic-market"</w:t>
      </w:r>
    </w:p>
    <w:p w:rsidR="007E3575" w:rsidRPr="007E3575" w:rsidRDefault="007E3575" w:rsidP="007E35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E3575">
        <w:rPr>
          <w:rFonts w:ascii="Courier New" w:eastAsia="Times New Roman" w:hAnsi="Courier New" w:cs="Courier New"/>
          <w:sz w:val="20"/>
          <w:szCs w:val="20"/>
        </w:rPr>
        <w:t xml:space="preserve">    }</w:t>
      </w:r>
    </w:p>
    <w:p w:rsidR="007E3575" w:rsidRPr="007E3575" w:rsidRDefault="007E3575" w:rsidP="007E35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E3575">
        <w:rPr>
          <w:rFonts w:ascii="Courier New" w:eastAsia="Times New Roman" w:hAnsi="Courier New" w:cs="Courier New"/>
          <w:sz w:val="20"/>
          <w:szCs w:val="20"/>
        </w:rPr>
        <w:t xml:space="preserve">  ]</w:t>
      </w:r>
    </w:p>
    <w:p w:rsidR="007E3575" w:rsidRPr="007E3575" w:rsidRDefault="007E3575" w:rsidP="007E35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E3575">
        <w:rPr>
          <w:rFonts w:ascii="Courier New" w:eastAsia="Times New Roman" w:hAnsi="Courier New" w:cs="Courier New"/>
          <w:sz w:val="20"/>
          <w:szCs w:val="20"/>
        </w:rPr>
        <w:t>}</w:t>
      </w:r>
    </w:p>
    <w:p w:rsidR="007E3575" w:rsidRPr="007E3575" w:rsidRDefault="007E3575" w:rsidP="007E3575">
      <w:pPr>
        <w:spacing w:before="100" w:beforeAutospacing="1" w:after="100" w:afterAutospacing="1" w:line="240" w:lineRule="auto"/>
        <w:outlineLvl w:val="3"/>
        <w:rPr>
          <w:rFonts w:ascii="Times New Roman" w:eastAsia="Times New Roman" w:hAnsi="Times New Roman" w:cs="Times New Roman"/>
          <w:b/>
          <w:bCs/>
          <w:sz w:val="24"/>
          <w:szCs w:val="24"/>
        </w:rPr>
      </w:pPr>
      <w:r w:rsidRPr="007E3575">
        <w:rPr>
          <w:rFonts w:ascii="Times New Roman" w:eastAsia="Times New Roman" w:hAnsi="Times New Roman" w:cs="Times New Roman"/>
          <w:b/>
          <w:bCs/>
          <w:sz w:val="24"/>
          <w:szCs w:val="24"/>
        </w:rPr>
        <w:t>2. FAQ Schema</w:t>
      </w:r>
    </w:p>
    <w:p w:rsidR="007E3575" w:rsidRPr="007E3575" w:rsidRDefault="007E3575" w:rsidP="007E35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7E3575">
        <w:rPr>
          <w:rFonts w:ascii="Courier New" w:eastAsia="Times New Roman" w:hAnsi="Courier New" w:cs="Courier New"/>
          <w:sz w:val="20"/>
          <w:szCs w:val="20"/>
        </w:rPr>
        <w:t>json</w:t>
      </w:r>
      <w:proofErr w:type="spellEnd"/>
      <w:proofErr w:type="gramEnd"/>
    </w:p>
    <w:p w:rsidR="007E3575" w:rsidRPr="007E3575" w:rsidRDefault="007E3575" w:rsidP="007E35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E3575">
        <w:rPr>
          <w:rFonts w:ascii="Courier New" w:eastAsia="Times New Roman" w:hAnsi="Courier New" w:cs="Courier New"/>
          <w:sz w:val="20"/>
          <w:szCs w:val="20"/>
        </w:rPr>
        <w:t>Copy</w:t>
      </w:r>
    </w:p>
    <w:p w:rsidR="007E3575" w:rsidRPr="007E3575" w:rsidRDefault="007E3575" w:rsidP="007E35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E3575">
        <w:rPr>
          <w:rFonts w:ascii="Courier New" w:eastAsia="Times New Roman" w:hAnsi="Courier New" w:cs="Courier New"/>
          <w:sz w:val="20"/>
          <w:szCs w:val="20"/>
        </w:rPr>
        <w:t>{</w:t>
      </w:r>
    </w:p>
    <w:p w:rsidR="007E3575" w:rsidRPr="007E3575" w:rsidRDefault="007E3575" w:rsidP="007E35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E3575">
        <w:rPr>
          <w:rFonts w:ascii="Courier New" w:eastAsia="Times New Roman" w:hAnsi="Courier New" w:cs="Courier New"/>
          <w:sz w:val="20"/>
          <w:szCs w:val="20"/>
        </w:rPr>
        <w:t xml:space="preserve">  "@context": "https://schema.org",</w:t>
      </w:r>
    </w:p>
    <w:p w:rsidR="007E3575" w:rsidRPr="007E3575" w:rsidRDefault="007E3575" w:rsidP="007E35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E3575">
        <w:rPr>
          <w:rFonts w:ascii="Courier New" w:eastAsia="Times New Roman" w:hAnsi="Courier New" w:cs="Courier New"/>
          <w:sz w:val="20"/>
          <w:szCs w:val="20"/>
        </w:rPr>
        <w:t xml:space="preserve">  "@type": "</w:t>
      </w:r>
      <w:proofErr w:type="spellStart"/>
      <w:r w:rsidRPr="007E3575">
        <w:rPr>
          <w:rFonts w:ascii="Courier New" w:eastAsia="Times New Roman" w:hAnsi="Courier New" w:cs="Courier New"/>
          <w:sz w:val="20"/>
          <w:szCs w:val="20"/>
        </w:rPr>
        <w:t>FAQPage</w:t>
      </w:r>
      <w:proofErr w:type="spellEnd"/>
      <w:r w:rsidRPr="007E3575">
        <w:rPr>
          <w:rFonts w:ascii="Courier New" w:eastAsia="Times New Roman" w:hAnsi="Courier New" w:cs="Courier New"/>
          <w:sz w:val="20"/>
          <w:szCs w:val="20"/>
        </w:rPr>
        <w:t>",</w:t>
      </w:r>
    </w:p>
    <w:p w:rsidR="007E3575" w:rsidRPr="007E3575" w:rsidRDefault="007E3575" w:rsidP="007E35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E3575">
        <w:rPr>
          <w:rFonts w:ascii="Courier New" w:eastAsia="Times New Roman" w:hAnsi="Courier New" w:cs="Courier New"/>
          <w:sz w:val="20"/>
          <w:szCs w:val="20"/>
        </w:rPr>
        <w:t xml:space="preserve">  "</w:t>
      </w:r>
      <w:proofErr w:type="spellStart"/>
      <w:proofErr w:type="gramStart"/>
      <w:r w:rsidRPr="007E3575">
        <w:rPr>
          <w:rFonts w:ascii="Courier New" w:eastAsia="Times New Roman" w:hAnsi="Courier New" w:cs="Courier New"/>
          <w:sz w:val="20"/>
          <w:szCs w:val="20"/>
        </w:rPr>
        <w:t>mainEntity</w:t>
      </w:r>
      <w:proofErr w:type="spellEnd"/>
      <w:proofErr w:type="gramEnd"/>
      <w:r w:rsidRPr="007E3575">
        <w:rPr>
          <w:rFonts w:ascii="Courier New" w:eastAsia="Times New Roman" w:hAnsi="Courier New" w:cs="Courier New"/>
          <w:sz w:val="20"/>
          <w:szCs w:val="20"/>
        </w:rPr>
        <w:t>": [</w:t>
      </w:r>
    </w:p>
    <w:p w:rsidR="007E3575" w:rsidRPr="007E3575" w:rsidRDefault="007E3575" w:rsidP="007E35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E3575">
        <w:rPr>
          <w:rFonts w:ascii="Courier New" w:eastAsia="Times New Roman" w:hAnsi="Courier New" w:cs="Courier New"/>
          <w:sz w:val="20"/>
          <w:szCs w:val="20"/>
        </w:rPr>
        <w:t xml:space="preserve">    {</w:t>
      </w:r>
    </w:p>
    <w:p w:rsidR="007E3575" w:rsidRPr="007E3575" w:rsidRDefault="007E3575" w:rsidP="007E35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E3575">
        <w:rPr>
          <w:rFonts w:ascii="Courier New" w:eastAsia="Times New Roman" w:hAnsi="Courier New" w:cs="Courier New"/>
          <w:sz w:val="20"/>
          <w:szCs w:val="20"/>
        </w:rPr>
        <w:t xml:space="preserve">      "@type": "Question",</w:t>
      </w:r>
    </w:p>
    <w:p w:rsidR="007E3575" w:rsidRPr="007E3575" w:rsidRDefault="007E3575" w:rsidP="007E35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E3575">
        <w:rPr>
          <w:rFonts w:ascii="Courier New" w:eastAsia="Times New Roman" w:hAnsi="Courier New" w:cs="Courier New"/>
          <w:sz w:val="20"/>
          <w:szCs w:val="20"/>
        </w:rPr>
        <w:t xml:space="preserve">      "</w:t>
      </w:r>
      <w:proofErr w:type="gramStart"/>
      <w:r w:rsidRPr="007E3575">
        <w:rPr>
          <w:rFonts w:ascii="Courier New" w:eastAsia="Times New Roman" w:hAnsi="Courier New" w:cs="Courier New"/>
          <w:sz w:val="20"/>
          <w:szCs w:val="20"/>
        </w:rPr>
        <w:t>name</w:t>
      </w:r>
      <w:proofErr w:type="gramEnd"/>
      <w:r w:rsidRPr="007E3575">
        <w:rPr>
          <w:rFonts w:ascii="Courier New" w:eastAsia="Times New Roman" w:hAnsi="Courier New" w:cs="Courier New"/>
          <w:sz w:val="20"/>
          <w:szCs w:val="20"/>
        </w:rPr>
        <w:t>": "How big is the Hydrophobic Interaction Chromatography market?",</w:t>
      </w:r>
    </w:p>
    <w:p w:rsidR="007E3575" w:rsidRPr="007E3575" w:rsidRDefault="007E3575" w:rsidP="007E35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E3575">
        <w:rPr>
          <w:rFonts w:ascii="Courier New" w:eastAsia="Times New Roman" w:hAnsi="Courier New" w:cs="Courier New"/>
          <w:sz w:val="20"/>
          <w:szCs w:val="20"/>
        </w:rPr>
        <w:t xml:space="preserve">      "</w:t>
      </w:r>
      <w:proofErr w:type="spellStart"/>
      <w:proofErr w:type="gramStart"/>
      <w:r w:rsidRPr="007E3575">
        <w:rPr>
          <w:rFonts w:ascii="Courier New" w:eastAsia="Times New Roman" w:hAnsi="Courier New" w:cs="Courier New"/>
          <w:sz w:val="20"/>
          <w:szCs w:val="20"/>
        </w:rPr>
        <w:t>acceptedAnswer</w:t>
      </w:r>
      <w:proofErr w:type="spellEnd"/>
      <w:proofErr w:type="gramEnd"/>
      <w:r w:rsidRPr="007E3575">
        <w:rPr>
          <w:rFonts w:ascii="Courier New" w:eastAsia="Times New Roman" w:hAnsi="Courier New" w:cs="Courier New"/>
          <w:sz w:val="20"/>
          <w:szCs w:val="20"/>
        </w:rPr>
        <w:t>": {</w:t>
      </w:r>
    </w:p>
    <w:p w:rsidR="007E3575" w:rsidRPr="007E3575" w:rsidRDefault="007E3575" w:rsidP="007E35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E3575">
        <w:rPr>
          <w:rFonts w:ascii="Courier New" w:eastAsia="Times New Roman" w:hAnsi="Courier New" w:cs="Courier New"/>
          <w:sz w:val="20"/>
          <w:szCs w:val="20"/>
        </w:rPr>
        <w:t xml:space="preserve">        "@type": "Answer",</w:t>
      </w:r>
    </w:p>
    <w:p w:rsidR="007E3575" w:rsidRPr="007E3575" w:rsidRDefault="007E3575" w:rsidP="007E35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E3575">
        <w:rPr>
          <w:rFonts w:ascii="Courier New" w:eastAsia="Times New Roman" w:hAnsi="Courier New" w:cs="Courier New"/>
          <w:sz w:val="20"/>
          <w:szCs w:val="20"/>
        </w:rPr>
        <w:t xml:space="preserve">        "</w:t>
      </w:r>
      <w:proofErr w:type="gramStart"/>
      <w:r w:rsidRPr="007E3575">
        <w:rPr>
          <w:rFonts w:ascii="Courier New" w:eastAsia="Times New Roman" w:hAnsi="Courier New" w:cs="Courier New"/>
          <w:sz w:val="20"/>
          <w:szCs w:val="20"/>
        </w:rPr>
        <w:t>text</w:t>
      </w:r>
      <w:proofErr w:type="gramEnd"/>
      <w:r w:rsidRPr="007E3575">
        <w:rPr>
          <w:rFonts w:ascii="Courier New" w:eastAsia="Times New Roman" w:hAnsi="Courier New" w:cs="Courier New"/>
          <w:sz w:val="20"/>
          <w:szCs w:val="20"/>
        </w:rPr>
        <w:t>": "The global Hydrophobic Interaction Chromatography market was valued at USD 2.5 billion in 2024."</w:t>
      </w:r>
    </w:p>
    <w:p w:rsidR="007E3575" w:rsidRPr="007E3575" w:rsidRDefault="007E3575" w:rsidP="007E35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E3575">
        <w:rPr>
          <w:rFonts w:ascii="Courier New" w:eastAsia="Times New Roman" w:hAnsi="Courier New" w:cs="Courier New"/>
          <w:sz w:val="20"/>
          <w:szCs w:val="20"/>
        </w:rPr>
        <w:t xml:space="preserve">      }</w:t>
      </w:r>
    </w:p>
    <w:p w:rsidR="007E3575" w:rsidRPr="007E3575" w:rsidRDefault="007E3575" w:rsidP="007E35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E3575">
        <w:rPr>
          <w:rFonts w:ascii="Courier New" w:eastAsia="Times New Roman" w:hAnsi="Courier New" w:cs="Courier New"/>
          <w:sz w:val="20"/>
          <w:szCs w:val="20"/>
        </w:rPr>
        <w:t xml:space="preserve">    },</w:t>
      </w:r>
    </w:p>
    <w:p w:rsidR="007E3575" w:rsidRPr="007E3575" w:rsidRDefault="007E3575" w:rsidP="007E35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E3575">
        <w:rPr>
          <w:rFonts w:ascii="Courier New" w:eastAsia="Times New Roman" w:hAnsi="Courier New" w:cs="Courier New"/>
          <w:sz w:val="20"/>
          <w:szCs w:val="20"/>
        </w:rPr>
        <w:t xml:space="preserve">    {</w:t>
      </w:r>
    </w:p>
    <w:p w:rsidR="007E3575" w:rsidRPr="007E3575" w:rsidRDefault="007E3575" w:rsidP="007E35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E3575">
        <w:rPr>
          <w:rFonts w:ascii="Courier New" w:eastAsia="Times New Roman" w:hAnsi="Courier New" w:cs="Courier New"/>
          <w:sz w:val="20"/>
          <w:szCs w:val="20"/>
        </w:rPr>
        <w:t xml:space="preserve">      "@type": "Question",</w:t>
      </w:r>
    </w:p>
    <w:p w:rsidR="007E3575" w:rsidRPr="007E3575" w:rsidRDefault="007E3575" w:rsidP="007E35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E3575">
        <w:rPr>
          <w:rFonts w:ascii="Courier New" w:eastAsia="Times New Roman" w:hAnsi="Courier New" w:cs="Courier New"/>
          <w:sz w:val="20"/>
          <w:szCs w:val="20"/>
        </w:rPr>
        <w:t xml:space="preserve">      "</w:t>
      </w:r>
      <w:proofErr w:type="gramStart"/>
      <w:r w:rsidRPr="007E3575">
        <w:rPr>
          <w:rFonts w:ascii="Courier New" w:eastAsia="Times New Roman" w:hAnsi="Courier New" w:cs="Courier New"/>
          <w:sz w:val="20"/>
          <w:szCs w:val="20"/>
        </w:rPr>
        <w:t>name</w:t>
      </w:r>
      <w:proofErr w:type="gramEnd"/>
      <w:r w:rsidRPr="007E3575">
        <w:rPr>
          <w:rFonts w:ascii="Courier New" w:eastAsia="Times New Roman" w:hAnsi="Courier New" w:cs="Courier New"/>
          <w:sz w:val="20"/>
          <w:szCs w:val="20"/>
        </w:rPr>
        <w:t>": "What is the CAGR for Hydrophobic Interaction Chromatography during the forecast period?",</w:t>
      </w:r>
    </w:p>
    <w:p w:rsidR="007E3575" w:rsidRPr="007E3575" w:rsidRDefault="007E3575" w:rsidP="007E35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E3575">
        <w:rPr>
          <w:rFonts w:ascii="Courier New" w:eastAsia="Times New Roman" w:hAnsi="Courier New" w:cs="Courier New"/>
          <w:sz w:val="20"/>
          <w:szCs w:val="20"/>
        </w:rPr>
        <w:t xml:space="preserve">      "</w:t>
      </w:r>
      <w:proofErr w:type="spellStart"/>
      <w:proofErr w:type="gramStart"/>
      <w:r w:rsidRPr="007E3575">
        <w:rPr>
          <w:rFonts w:ascii="Courier New" w:eastAsia="Times New Roman" w:hAnsi="Courier New" w:cs="Courier New"/>
          <w:sz w:val="20"/>
          <w:szCs w:val="20"/>
        </w:rPr>
        <w:t>acceptedAnswer</w:t>
      </w:r>
      <w:proofErr w:type="spellEnd"/>
      <w:proofErr w:type="gramEnd"/>
      <w:r w:rsidRPr="007E3575">
        <w:rPr>
          <w:rFonts w:ascii="Courier New" w:eastAsia="Times New Roman" w:hAnsi="Courier New" w:cs="Courier New"/>
          <w:sz w:val="20"/>
          <w:szCs w:val="20"/>
        </w:rPr>
        <w:t>": {</w:t>
      </w:r>
    </w:p>
    <w:p w:rsidR="007E3575" w:rsidRPr="007E3575" w:rsidRDefault="007E3575" w:rsidP="007E35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E3575">
        <w:rPr>
          <w:rFonts w:ascii="Courier New" w:eastAsia="Times New Roman" w:hAnsi="Courier New" w:cs="Courier New"/>
          <w:sz w:val="20"/>
          <w:szCs w:val="20"/>
        </w:rPr>
        <w:t xml:space="preserve">        "@type": "Answer",</w:t>
      </w:r>
    </w:p>
    <w:p w:rsidR="007E3575" w:rsidRPr="007E3575" w:rsidRDefault="007E3575" w:rsidP="007E35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E3575">
        <w:rPr>
          <w:rFonts w:ascii="Courier New" w:eastAsia="Times New Roman" w:hAnsi="Courier New" w:cs="Courier New"/>
          <w:sz w:val="20"/>
          <w:szCs w:val="20"/>
        </w:rPr>
        <w:t xml:space="preserve">        "</w:t>
      </w:r>
      <w:proofErr w:type="gramStart"/>
      <w:r w:rsidRPr="007E3575">
        <w:rPr>
          <w:rFonts w:ascii="Courier New" w:eastAsia="Times New Roman" w:hAnsi="Courier New" w:cs="Courier New"/>
          <w:sz w:val="20"/>
          <w:szCs w:val="20"/>
        </w:rPr>
        <w:t>text</w:t>
      </w:r>
      <w:proofErr w:type="gramEnd"/>
      <w:r w:rsidRPr="007E3575">
        <w:rPr>
          <w:rFonts w:ascii="Courier New" w:eastAsia="Times New Roman" w:hAnsi="Courier New" w:cs="Courier New"/>
          <w:sz w:val="20"/>
          <w:szCs w:val="20"/>
        </w:rPr>
        <w:t>": "The Hydrophobic Interaction Chromatography market is expected to grow at a CAGR of 12.8% from 2024 to 2030."</w:t>
      </w:r>
    </w:p>
    <w:p w:rsidR="007E3575" w:rsidRPr="007E3575" w:rsidRDefault="007E3575" w:rsidP="007E35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E3575">
        <w:rPr>
          <w:rFonts w:ascii="Courier New" w:eastAsia="Times New Roman" w:hAnsi="Courier New" w:cs="Courier New"/>
          <w:sz w:val="20"/>
          <w:szCs w:val="20"/>
        </w:rPr>
        <w:t xml:space="preserve">      }</w:t>
      </w:r>
    </w:p>
    <w:p w:rsidR="007E3575" w:rsidRPr="007E3575" w:rsidRDefault="007E3575" w:rsidP="007E35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E3575">
        <w:rPr>
          <w:rFonts w:ascii="Courier New" w:eastAsia="Times New Roman" w:hAnsi="Courier New" w:cs="Courier New"/>
          <w:sz w:val="20"/>
          <w:szCs w:val="20"/>
        </w:rPr>
        <w:t xml:space="preserve">    },</w:t>
      </w:r>
    </w:p>
    <w:p w:rsidR="007E3575" w:rsidRPr="007E3575" w:rsidRDefault="007E3575" w:rsidP="007E35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E3575">
        <w:rPr>
          <w:rFonts w:ascii="Courier New" w:eastAsia="Times New Roman" w:hAnsi="Courier New" w:cs="Courier New"/>
          <w:sz w:val="20"/>
          <w:szCs w:val="20"/>
        </w:rPr>
        <w:t xml:space="preserve">    {</w:t>
      </w:r>
    </w:p>
    <w:p w:rsidR="007E3575" w:rsidRPr="007E3575" w:rsidRDefault="007E3575" w:rsidP="007E35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E3575">
        <w:rPr>
          <w:rFonts w:ascii="Courier New" w:eastAsia="Times New Roman" w:hAnsi="Courier New" w:cs="Courier New"/>
          <w:sz w:val="20"/>
          <w:szCs w:val="20"/>
        </w:rPr>
        <w:t xml:space="preserve">      "@type": "Question",</w:t>
      </w:r>
    </w:p>
    <w:p w:rsidR="007E3575" w:rsidRPr="007E3575" w:rsidRDefault="007E3575" w:rsidP="007E35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E3575">
        <w:rPr>
          <w:rFonts w:ascii="Courier New" w:eastAsia="Times New Roman" w:hAnsi="Courier New" w:cs="Courier New"/>
          <w:sz w:val="20"/>
          <w:szCs w:val="20"/>
        </w:rPr>
        <w:t xml:space="preserve">      "</w:t>
      </w:r>
      <w:proofErr w:type="gramStart"/>
      <w:r w:rsidRPr="007E3575">
        <w:rPr>
          <w:rFonts w:ascii="Courier New" w:eastAsia="Times New Roman" w:hAnsi="Courier New" w:cs="Courier New"/>
          <w:sz w:val="20"/>
          <w:szCs w:val="20"/>
        </w:rPr>
        <w:t>name</w:t>
      </w:r>
      <w:proofErr w:type="gramEnd"/>
      <w:r w:rsidRPr="007E3575">
        <w:rPr>
          <w:rFonts w:ascii="Courier New" w:eastAsia="Times New Roman" w:hAnsi="Courier New" w:cs="Courier New"/>
          <w:sz w:val="20"/>
          <w:szCs w:val="20"/>
        </w:rPr>
        <w:t>": "Who are the major players in the Hydrophobic Interaction Chromatography market?",</w:t>
      </w:r>
    </w:p>
    <w:p w:rsidR="007E3575" w:rsidRPr="007E3575" w:rsidRDefault="007E3575" w:rsidP="007E35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E3575">
        <w:rPr>
          <w:rFonts w:ascii="Courier New" w:eastAsia="Times New Roman" w:hAnsi="Courier New" w:cs="Courier New"/>
          <w:sz w:val="20"/>
          <w:szCs w:val="20"/>
        </w:rPr>
        <w:t xml:space="preserve">      "</w:t>
      </w:r>
      <w:proofErr w:type="spellStart"/>
      <w:proofErr w:type="gramStart"/>
      <w:r w:rsidRPr="007E3575">
        <w:rPr>
          <w:rFonts w:ascii="Courier New" w:eastAsia="Times New Roman" w:hAnsi="Courier New" w:cs="Courier New"/>
          <w:sz w:val="20"/>
          <w:szCs w:val="20"/>
        </w:rPr>
        <w:t>acceptedAnswer</w:t>
      </w:r>
      <w:proofErr w:type="spellEnd"/>
      <w:proofErr w:type="gramEnd"/>
      <w:r w:rsidRPr="007E3575">
        <w:rPr>
          <w:rFonts w:ascii="Courier New" w:eastAsia="Times New Roman" w:hAnsi="Courier New" w:cs="Courier New"/>
          <w:sz w:val="20"/>
          <w:szCs w:val="20"/>
        </w:rPr>
        <w:t>": {</w:t>
      </w:r>
    </w:p>
    <w:p w:rsidR="007E3575" w:rsidRPr="007E3575" w:rsidRDefault="007E3575" w:rsidP="007E35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E3575">
        <w:rPr>
          <w:rFonts w:ascii="Courier New" w:eastAsia="Times New Roman" w:hAnsi="Courier New" w:cs="Courier New"/>
          <w:sz w:val="20"/>
          <w:szCs w:val="20"/>
        </w:rPr>
        <w:t xml:space="preserve">        "@type": "Answer",</w:t>
      </w:r>
    </w:p>
    <w:p w:rsidR="007E3575" w:rsidRPr="007E3575" w:rsidRDefault="007E3575" w:rsidP="007E35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E3575">
        <w:rPr>
          <w:rFonts w:ascii="Courier New" w:eastAsia="Times New Roman" w:hAnsi="Courier New" w:cs="Courier New"/>
          <w:sz w:val="20"/>
          <w:szCs w:val="20"/>
        </w:rPr>
        <w:t xml:space="preserve">        "</w:t>
      </w:r>
      <w:proofErr w:type="gramStart"/>
      <w:r w:rsidRPr="007E3575">
        <w:rPr>
          <w:rFonts w:ascii="Courier New" w:eastAsia="Times New Roman" w:hAnsi="Courier New" w:cs="Courier New"/>
          <w:sz w:val="20"/>
          <w:szCs w:val="20"/>
        </w:rPr>
        <w:t>text</w:t>
      </w:r>
      <w:proofErr w:type="gramEnd"/>
      <w:r w:rsidRPr="007E3575">
        <w:rPr>
          <w:rFonts w:ascii="Courier New" w:eastAsia="Times New Roman" w:hAnsi="Courier New" w:cs="Courier New"/>
          <w:sz w:val="20"/>
          <w:szCs w:val="20"/>
        </w:rPr>
        <w:t xml:space="preserve">": "Leading players include </w:t>
      </w:r>
      <w:proofErr w:type="spellStart"/>
      <w:r w:rsidRPr="007E3575">
        <w:rPr>
          <w:rFonts w:ascii="Courier New" w:eastAsia="Times New Roman" w:hAnsi="Courier New" w:cs="Courier New"/>
          <w:sz w:val="20"/>
          <w:szCs w:val="20"/>
        </w:rPr>
        <w:t>Thermo</w:t>
      </w:r>
      <w:proofErr w:type="spellEnd"/>
      <w:r w:rsidRPr="007E3575">
        <w:rPr>
          <w:rFonts w:ascii="Courier New" w:eastAsia="Times New Roman" w:hAnsi="Courier New" w:cs="Courier New"/>
          <w:sz w:val="20"/>
          <w:szCs w:val="20"/>
        </w:rPr>
        <w:t xml:space="preserve"> Fisher Scientific, GE Healthcare Life Sciences, Bio-Rad Laboratories, and Agilent Technologies."</w:t>
      </w:r>
    </w:p>
    <w:p w:rsidR="007E3575" w:rsidRPr="007E3575" w:rsidRDefault="007E3575" w:rsidP="007E35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E3575">
        <w:rPr>
          <w:rFonts w:ascii="Courier New" w:eastAsia="Times New Roman" w:hAnsi="Courier New" w:cs="Courier New"/>
          <w:sz w:val="20"/>
          <w:szCs w:val="20"/>
        </w:rPr>
        <w:t xml:space="preserve">      }</w:t>
      </w:r>
    </w:p>
    <w:p w:rsidR="007E3575" w:rsidRPr="007E3575" w:rsidRDefault="007E3575" w:rsidP="007E35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E3575">
        <w:rPr>
          <w:rFonts w:ascii="Courier New" w:eastAsia="Times New Roman" w:hAnsi="Courier New" w:cs="Courier New"/>
          <w:sz w:val="20"/>
          <w:szCs w:val="20"/>
        </w:rPr>
        <w:t xml:space="preserve">    },</w:t>
      </w:r>
    </w:p>
    <w:p w:rsidR="007E3575" w:rsidRPr="007E3575" w:rsidRDefault="007E3575" w:rsidP="007E35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E3575">
        <w:rPr>
          <w:rFonts w:ascii="Courier New" w:eastAsia="Times New Roman" w:hAnsi="Courier New" w:cs="Courier New"/>
          <w:sz w:val="20"/>
          <w:szCs w:val="20"/>
        </w:rPr>
        <w:t xml:space="preserve">    {</w:t>
      </w:r>
    </w:p>
    <w:p w:rsidR="007E3575" w:rsidRPr="007E3575" w:rsidRDefault="007E3575" w:rsidP="007E35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E3575">
        <w:rPr>
          <w:rFonts w:ascii="Courier New" w:eastAsia="Times New Roman" w:hAnsi="Courier New" w:cs="Courier New"/>
          <w:sz w:val="20"/>
          <w:szCs w:val="20"/>
        </w:rPr>
        <w:t xml:space="preserve">      "@type": "Question",</w:t>
      </w:r>
    </w:p>
    <w:p w:rsidR="007E3575" w:rsidRPr="007E3575" w:rsidRDefault="007E3575" w:rsidP="007E35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E3575">
        <w:rPr>
          <w:rFonts w:ascii="Courier New" w:eastAsia="Times New Roman" w:hAnsi="Courier New" w:cs="Courier New"/>
          <w:sz w:val="20"/>
          <w:szCs w:val="20"/>
        </w:rPr>
        <w:t xml:space="preserve">      "</w:t>
      </w:r>
      <w:proofErr w:type="gramStart"/>
      <w:r w:rsidRPr="007E3575">
        <w:rPr>
          <w:rFonts w:ascii="Courier New" w:eastAsia="Times New Roman" w:hAnsi="Courier New" w:cs="Courier New"/>
          <w:sz w:val="20"/>
          <w:szCs w:val="20"/>
        </w:rPr>
        <w:t>name</w:t>
      </w:r>
      <w:proofErr w:type="gramEnd"/>
      <w:r w:rsidRPr="007E3575">
        <w:rPr>
          <w:rFonts w:ascii="Courier New" w:eastAsia="Times New Roman" w:hAnsi="Courier New" w:cs="Courier New"/>
          <w:sz w:val="20"/>
          <w:szCs w:val="20"/>
        </w:rPr>
        <w:t>": "Which region dominates the Hydrophobic Interaction Chromatography market?",</w:t>
      </w:r>
    </w:p>
    <w:p w:rsidR="007E3575" w:rsidRPr="007E3575" w:rsidRDefault="007E3575" w:rsidP="007E35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E3575">
        <w:rPr>
          <w:rFonts w:ascii="Courier New" w:eastAsia="Times New Roman" w:hAnsi="Courier New" w:cs="Courier New"/>
          <w:sz w:val="20"/>
          <w:szCs w:val="20"/>
        </w:rPr>
        <w:t xml:space="preserve">      "</w:t>
      </w:r>
      <w:proofErr w:type="spellStart"/>
      <w:proofErr w:type="gramStart"/>
      <w:r w:rsidRPr="007E3575">
        <w:rPr>
          <w:rFonts w:ascii="Courier New" w:eastAsia="Times New Roman" w:hAnsi="Courier New" w:cs="Courier New"/>
          <w:sz w:val="20"/>
          <w:szCs w:val="20"/>
        </w:rPr>
        <w:t>acceptedAnswer</w:t>
      </w:r>
      <w:proofErr w:type="spellEnd"/>
      <w:proofErr w:type="gramEnd"/>
      <w:r w:rsidRPr="007E3575">
        <w:rPr>
          <w:rFonts w:ascii="Courier New" w:eastAsia="Times New Roman" w:hAnsi="Courier New" w:cs="Courier New"/>
          <w:sz w:val="20"/>
          <w:szCs w:val="20"/>
        </w:rPr>
        <w:t>": {</w:t>
      </w:r>
    </w:p>
    <w:p w:rsidR="007E3575" w:rsidRPr="007E3575" w:rsidRDefault="007E3575" w:rsidP="007E35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E3575">
        <w:rPr>
          <w:rFonts w:ascii="Courier New" w:eastAsia="Times New Roman" w:hAnsi="Courier New" w:cs="Courier New"/>
          <w:sz w:val="20"/>
          <w:szCs w:val="20"/>
        </w:rPr>
        <w:t xml:space="preserve">        "@type": "Answer",</w:t>
      </w:r>
    </w:p>
    <w:p w:rsidR="007E3575" w:rsidRPr="007E3575" w:rsidRDefault="007E3575" w:rsidP="007E35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E3575">
        <w:rPr>
          <w:rFonts w:ascii="Courier New" w:eastAsia="Times New Roman" w:hAnsi="Courier New" w:cs="Courier New"/>
          <w:sz w:val="20"/>
          <w:szCs w:val="20"/>
        </w:rPr>
        <w:t xml:space="preserve">        "</w:t>
      </w:r>
      <w:proofErr w:type="gramStart"/>
      <w:r w:rsidRPr="007E3575">
        <w:rPr>
          <w:rFonts w:ascii="Courier New" w:eastAsia="Times New Roman" w:hAnsi="Courier New" w:cs="Courier New"/>
          <w:sz w:val="20"/>
          <w:szCs w:val="20"/>
        </w:rPr>
        <w:t>text</w:t>
      </w:r>
      <w:proofErr w:type="gramEnd"/>
      <w:r w:rsidRPr="007E3575">
        <w:rPr>
          <w:rFonts w:ascii="Courier New" w:eastAsia="Times New Roman" w:hAnsi="Courier New" w:cs="Courier New"/>
          <w:sz w:val="20"/>
          <w:szCs w:val="20"/>
        </w:rPr>
        <w:t>": "North America leads the market due to a strong biopharmaceutical sector and advanced research facilities."</w:t>
      </w:r>
    </w:p>
    <w:p w:rsidR="007E3575" w:rsidRPr="007E3575" w:rsidRDefault="007E3575" w:rsidP="007E35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E3575">
        <w:rPr>
          <w:rFonts w:ascii="Courier New" w:eastAsia="Times New Roman" w:hAnsi="Courier New" w:cs="Courier New"/>
          <w:sz w:val="20"/>
          <w:szCs w:val="20"/>
        </w:rPr>
        <w:t xml:space="preserve">      }</w:t>
      </w:r>
    </w:p>
    <w:p w:rsidR="007E3575" w:rsidRPr="007E3575" w:rsidRDefault="007E3575" w:rsidP="007E35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E3575">
        <w:rPr>
          <w:rFonts w:ascii="Courier New" w:eastAsia="Times New Roman" w:hAnsi="Courier New" w:cs="Courier New"/>
          <w:sz w:val="20"/>
          <w:szCs w:val="20"/>
        </w:rPr>
        <w:lastRenderedPageBreak/>
        <w:t xml:space="preserve">    },</w:t>
      </w:r>
    </w:p>
    <w:p w:rsidR="007E3575" w:rsidRPr="007E3575" w:rsidRDefault="007E3575" w:rsidP="007E35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E3575">
        <w:rPr>
          <w:rFonts w:ascii="Courier New" w:eastAsia="Times New Roman" w:hAnsi="Courier New" w:cs="Courier New"/>
          <w:sz w:val="20"/>
          <w:szCs w:val="20"/>
        </w:rPr>
        <w:t xml:space="preserve">    {</w:t>
      </w:r>
    </w:p>
    <w:p w:rsidR="007E3575" w:rsidRPr="007E3575" w:rsidRDefault="007E3575" w:rsidP="007E35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E3575">
        <w:rPr>
          <w:rFonts w:ascii="Courier New" w:eastAsia="Times New Roman" w:hAnsi="Courier New" w:cs="Courier New"/>
          <w:sz w:val="20"/>
          <w:szCs w:val="20"/>
        </w:rPr>
        <w:t xml:space="preserve">      "@type": "Question",</w:t>
      </w:r>
    </w:p>
    <w:p w:rsidR="007E3575" w:rsidRPr="007E3575" w:rsidRDefault="007E3575" w:rsidP="007E35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E3575">
        <w:rPr>
          <w:rFonts w:ascii="Courier New" w:eastAsia="Times New Roman" w:hAnsi="Courier New" w:cs="Courier New"/>
          <w:sz w:val="20"/>
          <w:szCs w:val="20"/>
        </w:rPr>
        <w:t xml:space="preserve">      "</w:t>
      </w:r>
      <w:proofErr w:type="gramStart"/>
      <w:r w:rsidRPr="007E3575">
        <w:rPr>
          <w:rFonts w:ascii="Courier New" w:eastAsia="Times New Roman" w:hAnsi="Courier New" w:cs="Courier New"/>
          <w:sz w:val="20"/>
          <w:szCs w:val="20"/>
        </w:rPr>
        <w:t>name</w:t>
      </w:r>
      <w:proofErr w:type="gramEnd"/>
      <w:r w:rsidRPr="007E3575">
        <w:rPr>
          <w:rFonts w:ascii="Courier New" w:eastAsia="Times New Roman" w:hAnsi="Courier New" w:cs="Courier New"/>
          <w:sz w:val="20"/>
          <w:szCs w:val="20"/>
        </w:rPr>
        <w:t>": "What factors are driving the Hydrophobic Interaction Chromatography market?",</w:t>
      </w:r>
    </w:p>
    <w:p w:rsidR="007E3575" w:rsidRPr="007E3575" w:rsidRDefault="007E3575" w:rsidP="007E35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E3575">
        <w:rPr>
          <w:rFonts w:ascii="Courier New" w:eastAsia="Times New Roman" w:hAnsi="Courier New" w:cs="Courier New"/>
          <w:sz w:val="20"/>
          <w:szCs w:val="20"/>
        </w:rPr>
        <w:t xml:space="preserve">      "</w:t>
      </w:r>
      <w:proofErr w:type="spellStart"/>
      <w:proofErr w:type="gramStart"/>
      <w:r w:rsidRPr="007E3575">
        <w:rPr>
          <w:rFonts w:ascii="Courier New" w:eastAsia="Times New Roman" w:hAnsi="Courier New" w:cs="Courier New"/>
          <w:sz w:val="20"/>
          <w:szCs w:val="20"/>
        </w:rPr>
        <w:t>acceptedAnswer</w:t>
      </w:r>
      <w:proofErr w:type="spellEnd"/>
      <w:proofErr w:type="gramEnd"/>
      <w:r w:rsidRPr="007E3575">
        <w:rPr>
          <w:rFonts w:ascii="Courier New" w:eastAsia="Times New Roman" w:hAnsi="Courier New" w:cs="Courier New"/>
          <w:sz w:val="20"/>
          <w:szCs w:val="20"/>
        </w:rPr>
        <w:t>": {</w:t>
      </w:r>
    </w:p>
    <w:p w:rsidR="007E3575" w:rsidRPr="007E3575" w:rsidRDefault="007E3575" w:rsidP="007E35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E3575">
        <w:rPr>
          <w:rFonts w:ascii="Courier New" w:eastAsia="Times New Roman" w:hAnsi="Courier New" w:cs="Courier New"/>
          <w:sz w:val="20"/>
          <w:szCs w:val="20"/>
        </w:rPr>
        <w:t xml:space="preserve">        "@type": "Answer",</w:t>
      </w:r>
    </w:p>
    <w:p w:rsidR="007E3575" w:rsidRPr="007E3575" w:rsidRDefault="007E3575" w:rsidP="007E35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E3575">
        <w:rPr>
          <w:rFonts w:ascii="Courier New" w:eastAsia="Times New Roman" w:hAnsi="Courier New" w:cs="Courier New"/>
          <w:sz w:val="20"/>
          <w:szCs w:val="20"/>
        </w:rPr>
        <w:t xml:space="preserve">        "</w:t>
      </w:r>
      <w:proofErr w:type="gramStart"/>
      <w:r w:rsidRPr="007E3575">
        <w:rPr>
          <w:rFonts w:ascii="Courier New" w:eastAsia="Times New Roman" w:hAnsi="Courier New" w:cs="Courier New"/>
          <w:sz w:val="20"/>
          <w:szCs w:val="20"/>
        </w:rPr>
        <w:t>text</w:t>
      </w:r>
      <w:proofErr w:type="gramEnd"/>
      <w:r w:rsidRPr="007E3575">
        <w:rPr>
          <w:rFonts w:ascii="Courier New" w:eastAsia="Times New Roman" w:hAnsi="Courier New" w:cs="Courier New"/>
          <w:sz w:val="20"/>
          <w:szCs w:val="20"/>
        </w:rPr>
        <w:t>": "Growth is fueled by the increasing demand for biologics, technological advancements, and the expansion of biotechnology and pharmaceutical R&amp;D."</w:t>
      </w:r>
    </w:p>
    <w:p w:rsidR="007E3575" w:rsidRPr="007E3575" w:rsidRDefault="007E3575" w:rsidP="007E35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E3575">
        <w:rPr>
          <w:rFonts w:ascii="Courier New" w:eastAsia="Times New Roman" w:hAnsi="Courier New" w:cs="Courier New"/>
          <w:sz w:val="20"/>
          <w:szCs w:val="20"/>
        </w:rPr>
        <w:t xml:space="preserve">      }</w:t>
      </w:r>
    </w:p>
    <w:p w:rsidR="007E3575" w:rsidRPr="007E3575" w:rsidRDefault="007E3575" w:rsidP="007E35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E3575">
        <w:rPr>
          <w:rFonts w:ascii="Courier New" w:eastAsia="Times New Roman" w:hAnsi="Courier New" w:cs="Courier New"/>
          <w:sz w:val="20"/>
          <w:szCs w:val="20"/>
        </w:rPr>
        <w:t xml:space="preserve">    }</w:t>
      </w:r>
    </w:p>
    <w:p w:rsidR="007E3575" w:rsidRPr="007E3575" w:rsidRDefault="007E3575" w:rsidP="007E35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E3575">
        <w:rPr>
          <w:rFonts w:ascii="Courier New" w:eastAsia="Times New Roman" w:hAnsi="Courier New" w:cs="Courier New"/>
          <w:sz w:val="20"/>
          <w:szCs w:val="20"/>
        </w:rPr>
        <w:t xml:space="preserve">  ]</w:t>
      </w:r>
    </w:p>
    <w:p w:rsidR="007E3575" w:rsidRPr="007E3575" w:rsidRDefault="007E3575" w:rsidP="007E35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E3575">
        <w:rPr>
          <w:rFonts w:ascii="Courier New" w:eastAsia="Times New Roman" w:hAnsi="Courier New" w:cs="Courier New"/>
          <w:sz w:val="20"/>
          <w:szCs w:val="20"/>
        </w:rPr>
        <w:t>}</w:t>
      </w:r>
    </w:p>
    <w:p w:rsidR="007E3575" w:rsidRPr="007E3575" w:rsidRDefault="008A2398" w:rsidP="007E357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3" style="width:0;height:1.5pt" o:hralign="center" o:hrstd="t" o:hr="t" fillcolor="#a0a0a0" stroked="f"/>
        </w:pict>
      </w:r>
    </w:p>
    <w:p w:rsidR="008A2398" w:rsidRDefault="008A2398">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rsidR="007E3575" w:rsidRPr="007E3575" w:rsidRDefault="007E3575" w:rsidP="007E3575">
      <w:pPr>
        <w:spacing w:after="0" w:line="240" w:lineRule="auto"/>
        <w:rPr>
          <w:rFonts w:ascii="Times New Roman" w:eastAsia="Times New Roman" w:hAnsi="Times New Roman" w:cs="Times New Roman"/>
          <w:sz w:val="24"/>
          <w:szCs w:val="24"/>
        </w:rPr>
      </w:pPr>
    </w:p>
    <w:p w:rsidR="007E3575" w:rsidRPr="007E3575" w:rsidRDefault="007E3575" w:rsidP="007E3575">
      <w:pPr>
        <w:spacing w:before="100" w:beforeAutospacing="1" w:after="100" w:afterAutospacing="1" w:line="240" w:lineRule="auto"/>
        <w:outlineLvl w:val="2"/>
        <w:rPr>
          <w:rFonts w:ascii="Times New Roman" w:eastAsia="Times New Roman" w:hAnsi="Times New Roman" w:cs="Times New Roman"/>
          <w:b/>
          <w:bCs/>
          <w:sz w:val="27"/>
          <w:szCs w:val="27"/>
        </w:rPr>
      </w:pPr>
      <w:r w:rsidRPr="007E3575">
        <w:rPr>
          <w:rFonts w:ascii="Times New Roman" w:eastAsia="Times New Roman" w:hAnsi="Times New Roman" w:cs="Times New Roman"/>
          <w:b/>
          <w:bCs/>
          <w:sz w:val="27"/>
          <w:szCs w:val="27"/>
        </w:rPr>
        <w:t>9. Table of Contents (Detailed)</w:t>
      </w:r>
    </w:p>
    <w:p w:rsidR="007E3575" w:rsidRPr="007E3575" w:rsidRDefault="007E3575" w:rsidP="007E3575">
      <w:pPr>
        <w:spacing w:before="100" w:beforeAutospacing="1" w:after="100" w:afterAutospacing="1" w:line="240" w:lineRule="auto"/>
        <w:rPr>
          <w:rFonts w:ascii="Times New Roman" w:eastAsia="Times New Roman" w:hAnsi="Times New Roman" w:cs="Times New Roman"/>
          <w:sz w:val="24"/>
          <w:szCs w:val="24"/>
        </w:rPr>
      </w:pPr>
      <w:r w:rsidRPr="007E3575">
        <w:rPr>
          <w:rFonts w:ascii="Times New Roman" w:eastAsia="Times New Roman" w:hAnsi="Times New Roman" w:cs="Times New Roman"/>
          <w:b/>
          <w:bCs/>
          <w:sz w:val="24"/>
          <w:szCs w:val="24"/>
        </w:rPr>
        <w:t>Title</w:t>
      </w:r>
      <w:r w:rsidRPr="007E3575">
        <w:rPr>
          <w:rFonts w:ascii="Times New Roman" w:eastAsia="Times New Roman" w:hAnsi="Times New Roman" w:cs="Times New Roman"/>
          <w:sz w:val="24"/>
          <w:szCs w:val="24"/>
        </w:rPr>
        <w:t>: Table of Contents for Hydrophobic Interaction Chromatography Market Report (2024–2030)</w:t>
      </w:r>
    </w:p>
    <w:p w:rsidR="007E3575" w:rsidRPr="007E3575" w:rsidRDefault="007E3575" w:rsidP="007E3575">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7E3575">
        <w:rPr>
          <w:rFonts w:ascii="Times New Roman" w:eastAsia="Times New Roman" w:hAnsi="Times New Roman" w:cs="Times New Roman"/>
          <w:b/>
          <w:bCs/>
          <w:sz w:val="24"/>
          <w:szCs w:val="24"/>
        </w:rPr>
        <w:t>Executive Summary</w:t>
      </w:r>
    </w:p>
    <w:p w:rsidR="007E3575" w:rsidRPr="007E3575" w:rsidRDefault="007E3575" w:rsidP="007E3575">
      <w:pPr>
        <w:numPr>
          <w:ilvl w:val="1"/>
          <w:numId w:val="9"/>
        </w:numPr>
        <w:spacing w:before="100" w:beforeAutospacing="1" w:after="100" w:afterAutospacing="1" w:line="240" w:lineRule="auto"/>
        <w:rPr>
          <w:rFonts w:ascii="Times New Roman" w:eastAsia="Times New Roman" w:hAnsi="Times New Roman" w:cs="Times New Roman"/>
          <w:sz w:val="24"/>
          <w:szCs w:val="24"/>
        </w:rPr>
      </w:pPr>
      <w:r w:rsidRPr="007E3575">
        <w:rPr>
          <w:rFonts w:ascii="Times New Roman" w:eastAsia="Times New Roman" w:hAnsi="Times New Roman" w:cs="Times New Roman"/>
          <w:sz w:val="24"/>
          <w:szCs w:val="24"/>
        </w:rPr>
        <w:t>Market Overview</w:t>
      </w:r>
    </w:p>
    <w:p w:rsidR="007E3575" w:rsidRPr="007E3575" w:rsidRDefault="007E3575" w:rsidP="007E3575">
      <w:pPr>
        <w:numPr>
          <w:ilvl w:val="1"/>
          <w:numId w:val="9"/>
        </w:numPr>
        <w:spacing w:before="100" w:beforeAutospacing="1" w:after="100" w:afterAutospacing="1" w:line="240" w:lineRule="auto"/>
        <w:rPr>
          <w:rFonts w:ascii="Times New Roman" w:eastAsia="Times New Roman" w:hAnsi="Times New Roman" w:cs="Times New Roman"/>
          <w:sz w:val="24"/>
          <w:szCs w:val="24"/>
        </w:rPr>
      </w:pPr>
      <w:r w:rsidRPr="007E3575">
        <w:rPr>
          <w:rFonts w:ascii="Times New Roman" w:eastAsia="Times New Roman" w:hAnsi="Times New Roman" w:cs="Times New Roman"/>
          <w:sz w:val="24"/>
          <w:szCs w:val="24"/>
        </w:rPr>
        <w:t>Market Attractiveness by Product Type, Application, End User, and Region</w:t>
      </w:r>
    </w:p>
    <w:p w:rsidR="007E3575" w:rsidRPr="007E3575" w:rsidRDefault="007E3575" w:rsidP="007E3575">
      <w:pPr>
        <w:numPr>
          <w:ilvl w:val="1"/>
          <w:numId w:val="9"/>
        </w:numPr>
        <w:spacing w:before="100" w:beforeAutospacing="1" w:after="100" w:afterAutospacing="1" w:line="240" w:lineRule="auto"/>
        <w:rPr>
          <w:rFonts w:ascii="Times New Roman" w:eastAsia="Times New Roman" w:hAnsi="Times New Roman" w:cs="Times New Roman"/>
          <w:sz w:val="24"/>
          <w:szCs w:val="24"/>
        </w:rPr>
      </w:pPr>
      <w:r w:rsidRPr="007E3575">
        <w:rPr>
          <w:rFonts w:ascii="Times New Roman" w:eastAsia="Times New Roman" w:hAnsi="Times New Roman" w:cs="Times New Roman"/>
          <w:sz w:val="24"/>
          <w:szCs w:val="24"/>
        </w:rPr>
        <w:t>Strategic Insights from Key Executives (CXO Perspective)</w:t>
      </w:r>
    </w:p>
    <w:p w:rsidR="007E3575" w:rsidRPr="007E3575" w:rsidRDefault="007E3575" w:rsidP="007E3575">
      <w:pPr>
        <w:numPr>
          <w:ilvl w:val="1"/>
          <w:numId w:val="9"/>
        </w:numPr>
        <w:spacing w:before="100" w:beforeAutospacing="1" w:after="100" w:afterAutospacing="1" w:line="240" w:lineRule="auto"/>
        <w:rPr>
          <w:rFonts w:ascii="Times New Roman" w:eastAsia="Times New Roman" w:hAnsi="Times New Roman" w:cs="Times New Roman"/>
          <w:sz w:val="24"/>
          <w:szCs w:val="24"/>
        </w:rPr>
      </w:pPr>
      <w:r w:rsidRPr="007E3575">
        <w:rPr>
          <w:rFonts w:ascii="Times New Roman" w:eastAsia="Times New Roman" w:hAnsi="Times New Roman" w:cs="Times New Roman"/>
          <w:sz w:val="24"/>
          <w:szCs w:val="24"/>
        </w:rPr>
        <w:t>Historical Market Size and Future Projections (2022–2032)</w:t>
      </w:r>
    </w:p>
    <w:p w:rsidR="007E3575" w:rsidRPr="007E3575" w:rsidRDefault="007E3575" w:rsidP="007E3575">
      <w:pPr>
        <w:numPr>
          <w:ilvl w:val="1"/>
          <w:numId w:val="9"/>
        </w:numPr>
        <w:spacing w:before="100" w:beforeAutospacing="1" w:after="100" w:afterAutospacing="1" w:line="240" w:lineRule="auto"/>
        <w:rPr>
          <w:rFonts w:ascii="Times New Roman" w:eastAsia="Times New Roman" w:hAnsi="Times New Roman" w:cs="Times New Roman"/>
          <w:sz w:val="24"/>
          <w:szCs w:val="24"/>
        </w:rPr>
      </w:pPr>
      <w:r w:rsidRPr="007E3575">
        <w:rPr>
          <w:rFonts w:ascii="Times New Roman" w:eastAsia="Times New Roman" w:hAnsi="Times New Roman" w:cs="Times New Roman"/>
          <w:sz w:val="24"/>
          <w:szCs w:val="24"/>
        </w:rPr>
        <w:t>Summary of Market Segmentation by Product Type, Application, End User, and Region</w:t>
      </w:r>
    </w:p>
    <w:p w:rsidR="007E3575" w:rsidRPr="007E3575" w:rsidRDefault="007E3575" w:rsidP="007E3575">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7E3575">
        <w:rPr>
          <w:rFonts w:ascii="Times New Roman" w:eastAsia="Times New Roman" w:hAnsi="Times New Roman" w:cs="Times New Roman"/>
          <w:b/>
          <w:bCs/>
          <w:sz w:val="24"/>
          <w:szCs w:val="24"/>
        </w:rPr>
        <w:t>Market Share Analysis</w:t>
      </w:r>
    </w:p>
    <w:p w:rsidR="007E3575" w:rsidRPr="007E3575" w:rsidRDefault="007E3575" w:rsidP="007E3575">
      <w:pPr>
        <w:numPr>
          <w:ilvl w:val="1"/>
          <w:numId w:val="9"/>
        </w:numPr>
        <w:spacing w:before="100" w:beforeAutospacing="1" w:after="100" w:afterAutospacing="1" w:line="240" w:lineRule="auto"/>
        <w:rPr>
          <w:rFonts w:ascii="Times New Roman" w:eastAsia="Times New Roman" w:hAnsi="Times New Roman" w:cs="Times New Roman"/>
          <w:sz w:val="24"/>
          <w:szCs w:val="24"/>
        </w:rPr>
      </w:pPr>
      <w:r w:rsidRPr="007E3575">
        <w:rPr>
          <w:rFonts w:ascii="Times New Roman" w:eastAsia="Times New Roman" w:hAnsi="Times New Roman" w:cs="Times New Roman"/>
          <w:sz w:val="24"/>
          <w:szCs w:val="24"/>
        </w:rPr>
        <w:t>Leading Players by Revenue and Market Share</w:t>
      </w:r>
    </w:p>
    <w:p w:rsidR="007E3575" w:rsidRPr="007E3575" w:rsidRDefault="007E3575" w:rsidP="007E3575">
      <w:pPr>
        <w:numPr>
          <w:ilvl w:val="1"/>
          <w:numId w:val="9"/>
        </w:numPr>
        <w:spacing w:before="100" w:beforeAutospacing="1" w:after="100" w:afterAutospacing="1" w:line="240" w:lineRule="auto"/>
        <w:rPr>
          <w:rFonts w:ascii="Times New Roman" w:eastAsia="Times New Roman" w:hAnsi="Times New Roman" w:cs="Times New Roman"/>
          <w:sz w:val="24"/>
          <w:szCs w:val="24"/>
        </w:rPr>
      </w:pPr>
      <w:r w:rsidRPr="007E3575">
        <w:rPr>
          <w:rFonts w:ascii="Times New Roman" w:eastAsia="Times New Roman" w:hAnsi="Times New Roman" w:cs="Times New Roman"/>
          <w:sz w:val="24"/>
          <w:szCs w:val="24"/>
        </w:rPr>
        <w:t>Market Share Analysis by Product Type, Application, and End User</w:t>
      </w:r>
    </w:p>
    <w:p w:rsidR="007E3575" w:rsidRPr="007E3575" w:rsidRDefault="007E3575" w:rsidP="007E3575">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7E3575">
        <w:rPr>
          <w:rFonts w:ascii="Times New Roman" w:eastAsia="Times New Roman" w:hAnsi="Times New Roman" w:cs="Times New Roman"/>
          <w:b/>
          <w:bCs/>
          <w:sz w:val="24"/>
          <w:szCs w:val="24"/>
        </w:rPr>
        <w:t>Investment Opportunities in the Hydrophobic Interaction Chromatography Market</w:t>
      </w:r>
    </w:p>
    <w:p w:rsidR="007E3575" w:rsidRPr="007E3575" w:rsidRDefault="007E3575" w:rsidP="007E3575">
      <w:pPr>
        <w:numPr>
          <w:ilvl w:val="1"/>
          <w:numId w:val="9"/>
        </w:numPr>
        <w:spacing w:before="100" w:beforeAutospacing="1" w:after="100" w:afterAutospacing="1" w:line="240" w:lineRule="auto"/>
        <w:rPr>
          <w:rFonts w:ascii="Times New Roman" w:eastAsia="Times New Roman" w:hAnsi="Times New Roman" w:cs="Times New Roman"/>
          <w:sz w:val="24"/>
          <w:szCs w:val="24"/>
        </w:rPr>
      </w:pPr>
      <w:r w:rsidRPr="007E3575">
        <w:rPr>
          <w:rFonts w:ascii="Times New Roman" w:eastAsia="Times New Roman" w:hAnsi="Times New Roman" w:cs="Times New Roman"/>
          <w:sz w:val="24"/>
          <w:szCs w:val="24"/>
        </w:rPr>
        <w:t>Key Developments and Innovations</w:t>
      </w:r>
    </w:p>
    <w:p w:rsidR="007E3575" w:rsidRPr="007E3575" w:rsidRDefault="007E3575" w:rsidP="007E3575">
      <w:pPr>
        <w:numPr>
          <w:ilvl w:val="1"/>
          <w:numId w:val="9"/>
        </w:numPr>
        <w:spacing w:before="100" w:beforeAutospacing="1" w:after="100" w:afterAutospacing="1" w:line="240" w:lineRule="auto"/>
        <w:rPr>
          <w:rFonts w:ascii="Times New Roman" w:eastAsia="Times New Roman" w:hAnsi="Times New Roman" w:cs="Times New Roman"/>
          <w:sz w:val="24"/>
          <w:szCs w:val="24"/>
        </w:rPr>
      </w:pPr>
      <w:r w:rsidRPr="007E3575">
        <w:rPr>
          <w:rFonts w:ascii="Times New Roman" w:eastAsia="Times New Roman" w:hAnsi="Times New Roman" w:cs="Times New Roman"/>
          <w:sz w:val="24"/>
          <w:szCs w:val="24"/>
        </w:rPr>
        <w:t>Mergers, Acquisitions, and Strategic Partnerships</w:t>
      </w:r>
    </w:p>
    <w:p w:rsidR="007E3575" w:rsidRPr="007E3575" w:rsidRDefault="007E3575" w:rsidP="007E3575">
      <w:pPr>
        <w:numPr>
          <w:ilvl w:val="1"/>
          <w:numId w:val="9"/>
        </w:numPr>
        <w:spacing w:before="100" w:beforeAutospacing="1" w:after="100" w:afterAutospacing="1" w:line="240" w:lineRule="auto"/>
        <w:rPr>
          <w:rFonts w:ascii="Times New Roman" w:eastAsia="Times New Roman" w:hAnsi="Times New Roman" w:cs="Times New Roman"/>
          <w:sz w:val="24"/>
          <w:szCs w:val="24"/>
        </w:rPr>
      </w:pPr>
      <w:r w:rsidRPr="007E3575">
        <w:rPr>
          <w:rFonts w:ascii="Times New Roman" w:eastAsia="Times New Roman" w:hAnsi="Times New Roman" w:cs="Times New Roman"/>
          <w:sz w:val="24"/>
          <w:szCs w:val="24"/>
        </w:rPr>
        <w:t>High-Growth Segments for Investment</w:t>
      </w:r>
    </w:p>
    <w:p w:rsidR="007E3575" w:rsidRPr="007E3575" w:rsidRDefault="007E3575" w:rsidP="007E3575">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7E3575">
        <w:rPr>
          <w:rFonts w:ascii="Times New Roman" w:eastAsia="Times New Roman" w:hAnsi="Times New Roman" w:cs="Times New Roman"/>
          <w:b/>
          <w:bCs/>
          <w:sz w:val="24"/>
          <w:szCs w:val="24"/>
        </w:rPr>
        <w:t>Market Introduction</w:t>
      </w:r>
    </w:p>
    <w:p w:rsidR="007E3575" w:rsidRPr="007E3575" w:rsidRDefault="007E3575" w:rsidP="007E3575">
      <w:pPr>
        <w:numPr>
          <w:ilvl w:val="1"/>
          <w:numId w:val="9"/>
        </w:numPr>
        <w:spacing w:before="100" w:beforeAutospacing="1" w:after="100" w:afterAutospacing="1" w:line="240" w:lineRule="auto"/>
        <w:rPr>
          <w:rFonts w:ascii="Times New Roman" w:eastAsia="Times New Roman" w:hAnsi="Times New Roman" w:cs="Times New Roman"/>
          <w:sz w:val="24"/>
          <w:szCs w:val="24"/>
        </w:rPr>
      </w:pPr>
      <w:r w:rsidRPr="007E3575">
        <w:rPr>
          <w:rFonts w:ascii="Times New Roman" w:eastAsia="Times New Roman" w:hAnsi="Times New Roman" w:cs="Times New Roman"/>
          <w:sz w:val="24"/>
          <w:szCs w:val="24"/>
        </w:rPr>
        <w:t>Definition and Scope of the Study</w:t>
      </w:r>
    </w:p>
    <w:p w:rsidR="007E3575" w:rsidRPr="007E3575" w:rsidRDefault="007E3575" w:rsidP="007E3575">
      <w:pPr>
        <w:numPr>
          <w:ilvl w:val="1"/>
          <w:numId w:val="9"/>
        </w:numPr>
        <w:spacing w:before="100" w:beforeAutospacing="1" w:after="100" w:afterAutospacing="1" w:line="240" w:lineRule="auto"/>
        <w:rPr>
          <w:rFonts w:ascii="Times New Roman" w:eastAsia="Times New Roman" w:hAnsi="Times New Roman" w:cs="Times New Roman"/>
          <w:sz w:val="24"/>
          <w:szCs w:val="24"/>
        </w:rPr>
      </w:pPr>
      <w:r w:rsidRPr="007E3575">
        <w:rPr>
          <w:rFonts w:ascii="Times New Roman" w:eastAsia="Times New Roman" w:hAnsi="Times New Roman" w:cs="Times New Roman"/>
          <w:sz w:val="24"/>
          <w:szCs w:val="24"/>
        </w:rPr>
        <w:t>Market Structure and Key Findings</w:t>
      </w:r>
    </w:p>
    <w:p w:rsidR="007E3575" w:rsidRPr="007E3575" w:rsidRDefault="007E3575" w:rsidP="007E3575">
      <w:pPr>
        <w:numPr>
          <w:ilvl w:val="1"/>
          <w:numId w:val="9"/>
        </w:numPr>
        <w:spacing w:before="100" w:beforeAutospacing="1" w:after="100" w:afterAutospacing="1" w:line="240" w:lineRule="auto"/>
        <w:rPr>
          <w:rFonts w:ascii="Times New Roman" w:eastAsia="Times New Roman" w:hAnsi="Times New Roman" w:cs="Times New Roman"/>
          <w:sz w:val="24"/>
          <w:szCs w:val="24"/>
        </w:rPr>
      </w:pPr>
      <w:r w:rsidRPr="007E3575">
        <w:rPr>
          <w:rFonts w:ascii="Times New Roman" w:eastAsia="Times New Roman" w:hAnsi="Times New Roman" w:cs="Times New Roman"/>
          <w:sz w:val="24"/>
          <w:szCs w:val="24"/>
        </w:rPr>
        <w:t>Overview of Top Investment Pockets</w:t>
      </w:r>
    </w:p>
    <w:p w:rsidR="007E3575" w:rsidRPr="007E3575" w:rsidRDefault="007E3575" w:rsidP="007E3575">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7E3575">
        <w:rPr>
          <w:rFonts w:ascii="Times New Roman" w:eastAsia="Times New Roman" w:hAnsi="Times New Roman" w:cs="Times New Roman"/>
          <w:b/>
          <w:bCs/>
          <w:sz w:val="24"/>
          <w:szCs w:val="24"/>
        </w:rPr>
        <w:t>Research Methodology</w:t>
      </w:r>
    </w:p>
    <w:p w:rsidR="007E3575" w:rsidRPr="007E3575" w:rsidRDefault="007E3575" w:rsidP="007E3575">
      <w:pPr>
        <w:numPr>
          <w:ilvl w:val="1"/>
          <w:numId w:val="9"/>
        </w:numPr>
        <w:spacing w:before="100" w:beforeAutospacing="1" w:after="100" w:afterAutospacing="1" w:line="240" w:lineRule="auto"/>
        <w:rPr>
          <w:rFonts w:ascii="Times New Roman" w:eastAsia="Times New Roman" w:hAnsi="Times New Roman" w:cs="Times New Roman"/>
          <w:sz w:val="24"/>
          <w:szCs w:val="24"/>
        </w:rPr>
      </w:pPr>
      <w:r w:rsidRPr="007E3575">
        <w:rPr>
          <w:rFonts w:ascii="Times New Roman" w:eastAsia="Times New Roman" w:hAnsi="Times New Roman" w:cs="Times New Roman"/>
          <w:sz w:val="24"/>
          <w:szCs w:val="24"/>
        </w:rPr>
        <w:t>Research Process Overview</w:t>
      </w:r>
    </w:p>
    <w:p w:rsidR="007E3575" w:rsidRPr="007E3575" w:rsidRDefault="007E3575" w:rsidP="007E3575">
      <w:pPr>
        <w:numPr>
          <w:ilvl w:val="1"/>
          <w:numId w:val="9"/>
        </w:numPr>
        <w:spacing w:before="100" w:beforeAutospacing="1" w:after="100" w:afterAutospacing="1" w:line="240" w:lineRule="auto"/>
        <w:rPr>
          <w:rFonts w:ascii="Times New Roman" w:eastAsia="Times New Roman" w:hAnsi="Times New Roman" w:cs="Times New Roman"/>
          <w:sz w:val="24"/>
          <w:szCs w:val="24"/>
        </w:rPr>
      </w:pPr>
      <w:r w:rsidRPr="007E3575">
        <w:rPr>
          <w:rFonts w:ascii="Times New Roman" w:eastAsia="Times New Roman" w:hAnsi="Times New Roman" w:cs="Times New Roman"/>
          <w:sz w:val="24"/>
          <w:szCs w:val="24"/>
        </w:rPr>
        <w:t>Primary and Secondary Research Approaches</w:t>
      </w:r>
    </w:p>
    <w:p w:rsidR="007E3575" w:rsidRPr="007E3575" w:rsidRDefault="007E3575" w:rsidP="007E3575">
      <w:pPr>
        <w:numPr>
          <w:ilvl w:val="1"/>
          <w:numId w:val="9"/>
        </w:numPr>
        <w:spacing w:before="100" w:beforeAutospacing="1" w:after="100" w:afterAutospacing="1" w:line="240" w:lineRule="auto"/>
        <w:rPr>
          <w:rFonts w:ascii="Times New Roman" w:eastAsia="Times New Roman" w:hAnsi="Times New Roman" w:cs="Times New Roman"/>
          <w:sz w:val="24"/>
          <w:szCs w:val="24"/>
        </w:rPr>
      </w:pPr>
      <w:r w:rsidRPr="007E3575">
        <w:rPr>
          <w:rFonts w:ascii="Times New Roman" w:eastAsia="Times New Roman" w:hAnsi="Times New Roman" w:cs="Times New Roman"/>
          <w:sz w:val="24"/>
          <w:szCs w:val="24"/>
        </w:rPr>
        <w:t>Market Size Estimation and Forecasting Techniques</w:t>
      </w:r>
    </w:p>
    <w:p w:rsidR="007E3575" w:rsidRPr="007E3575" w:rsidRDefault="007E3575" w:rsidP="007E3575">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7E3575">
        <w:rPr>
          <w:rFonts w:ascii="Times New Roman" w:eastAsia="Times New Roman" w:hAnsi="Times New Roman" w:cs="Times New Roman"/>
          <w:b/>
          <w:bCs/>
          <w:sz w:val="24"/>
          <w:szCs w:val="24"/>
        </w:rPr>
        <w:t>Market Dynamics</w:t>
      </w:r>
    </w:p>
    <w:p w:rsidR="007E3575" w:rsidRPr="007E3575" w:rsidRDefault="007E3575" w:rsidP="007E3575">
      <w:pPr>
        <w:numPr>
          <w:ilvl w:val="1"/>
          <w:numId w:val="9"/>
        </w:numPr>
        <w:spacing w:before="100" w:beforeAutospacing="1" w:after="100" w:afterAutospacing="1" w:line="240" w:lineRule="auto"/>
        <w:rPr>
          <w:rFonts w:ascii="Times New Roman" w:eastAsia="Times New Roman" w:hAnsi="Times New Roman" w:cs="Times New Roman"/>
          <w:sz w:val="24"/>
          <w:szCs w:val="24"/>
        </w:rPr>
      </w:pPr>
      <w:r w:rsidRPr="007E3575">
        <w:rPr>
          <w:rFonts w:ascii="Times New Roman" w:eastAsia="Times New Roman" w:hAnsi="Times New Roman" w:cs="Times New Roman"/>
          <w:sz w:val="24"/>
          <w:szCs w:val="24"/>
        </w:rPr>
        <w:t>Key Market Drivers</w:t>
      </w:r>
    </w:p>
    <w:p w:rsidR="007E3575" w:rsidRPr="007E3575" w:rsidRDefault="007E3575" w:rsidP="007E3575">
      <w:pPr>
        <w:numPr>
          <w:ilvl w:val="1"/>
          <w:numId w:val="9"/>
        </w:numPr>
        <w:spacing w:before="100" w:beforeAutospacing="1" w:after="100" w:afterAutospacing="1" w:line="240" w:lineRule="auto"/>
        <w:rPr>
          <w:rFonts w:ascii="Times New Roman" w:eastAsia="Times New Roman" w:hAnsi="Times New Roman" w:cs="Times New Roman"/>
          <w:sz w:val="24"/>
          <w:szCs w:val="24"/>
        </w:rPr>
      </w:pPr>
      <w:r w:rsidRPr="007E3575">
        <w:rPr>
          <w:rFonts w:ascii="Times New Roman" w:eastAsia="Times New Roman" w:hAnsi="Times New Roman" w:cs="Times New Roman"/>
          <w:sz w:val="24"/>
          <w:szCs w:val="24"/>
        </w:rPr>
        <w:t>Challenges and Restraints Impacting Growth</w:t>
      </w:r>
    </w:p>
    <w:p w:rsidR="007E3575" w:rsidRPr="007E3575" w:rsidRDefault="007E3575" w:rsidP="007E3575">
      <w:pPr>
        <w:numPr>
          <w:ilvl w:val="1"/>
          <w:numId w:val="9"/>
        </w:numPr>
        <w:spacing w:before="100" w:beforeAutospacing="1" w:after="100" w:afterAutospacing="1" w:line="240" w:lineRule="auto"/>
        <w:rPr>
          <w:rFonts w:ascii="Times New Roman" w:eastAsia="Times New Roman" w:hAnsi="Times New Roman" w:cs="Times New Roman"/>
          <w:sz w:val="24"/>
          <w:szCs w:val="24"/>
        </w:rPr>
      </w:pPr>
      <w:r w:rsidRPr="007E3575">
        <w:rPr>
          <w:rFonts w:ascii="Times New Roman" w:eastAsia="Times New Roman" w:hAnsi="Times New Roman" w:cs="Times New Roman"/>
          <w:sz w:val="24"/>
          <w:szCs w:val="24"/>
        </w:rPr>
        <w:t>Emerging Opportunities for Stakeholders</w:t>
      </w:r>
    </w:p>
    <w:p w:rsidR="007E3575" w:rsidRPr="007E3575" w:rsidRDefault="007E3575" w:rsidP="007E3575">
      <w:pPr>
        <w:numPr>
          <w:ilvl w:val="1"/>
          <w:numId w:val="9"/>
        </w:numPr>
        <w:spacing w:before="100" w:beforeAutospacing="1" w:after="100" w:afterAutospacing="1" w:line="240" w:lineRule="auto"/>
        <w:rPr>
          <w:rFonts w:ascii="Times New Roman" w:eastAsia="Times New Roman" w:hAnsi="Times New Roman" w:cs="Times New Roman"/>
          <w:sz w:val="24"/>
          <w:szCs w:val="24"/>
        </w:rPr>
      </w:pPr>
      <w:r w:rsidRPr="007E3575">
        <w:rPr>
          <w:rFonts w:ascii="Times New Roman" w:eastAsia="Times New Roman" w:hAnsi="Times New Roman" w:cs="Times New Roman"/>
          <w:sz w:val="24"/>
          <w:szCs w:val="24"/>
        </w:rPr>
        <w:t>Impact of Behavioral and Regulatory Factors</w:t>
      </w:r>
    </w:p>
    <w:p w:rsidR="007E3575" w:rsidRPr="007E3575" w:rsidRDefault="007E3575" w:rsidP="007E3575">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7E3575">
        <w:rPr>
          <w:rFonts w:ascii="Times New Roman" w:eastAsia="Times New Roman" w:hAnsi="Times New Roman" w:cs="Times New Roman"/>
          <w:b/>
          <w:bCs/>
          <w:sz w:val="24"/>
          <w:szCs w:val="24"/>
        </w:rPr>
        <w:t>Global Hydrophobic Interaction Chromatography Market Analysis</w:t>
      </w:r>
    </w:p>
    <w:p w:rsidR="007E3575" w:rsidRPr="007E3575" w:rsidRDefault="007E3575" w:rsidP="007E3575">
      <w:pPr>
        <w:numPr>
          <w:ilvl w:val="1"/>
          <w:numId w:val="9"/>
        </w:numPr>
        <w:spacing w:before="100" w:beforeAutospacing="1" w:after="100" w:afterAutospacing="1" w:line="240" w:lineRule="auto"/>
        <w:rPr>
          <w:rFonts w:ascii="Times New Roman" w:eastAsia="Times New Roman" w:hAnsi="Times New Roman" w:cs="Times New Roman"/>
          <w:sz w:val="24"/>
          <w:szCs w:val="24"/>
        </w:rPr>
      </w:pPr>
      <w:r w:rsidRPr="007E3575">
        <w:rPr>
          <w:rFonts w:ascii="Times New Roman" w:eastAsia="Times New Roman" w:hAnsi="Times New Roman" w:cs="Times New Roman"/>
          <w:sz w:val="24"/>
          <w:szCs w:val="24"/>
        </w:rPr>
        <w:t>Historical Market Size and Volume (2022–2032)</w:t>
      </w:r>
    </w:p>
    <w:p w:rsidR="007E3575" w:rsidRPr="007E3575" w:rsidRDefault="007E3575" w:rsidP="007E3575">
      <w:pPr>
        <w:numPr>
          <w:ilvl w:val="1"/>
          <w:numId w:val="9"/>
        </w:numPr>
        <w:spacing w:before="100" w:beforeAutospacing="1" w:after="100" w:afterAutospacing="1" w:line="240" w:lineRule="auto"/>
        <w:rPr>
          <w:rFonts w:ascii="Times New Roman" w:eastAsia="Times New Roman" w:hAnsi="Times New Roman" w:cs="Times New Roman"/>
          <w:sz w:val="24"/>
          <w:szCs w:val="24"/>
        </w:rPr>
      </w:pPr>
      <w:r w:rsidRPr="007E3575">
        <w:rPr>
          <w:rFonts w:ascii="Times New Roman" w:eastAsia="Times New Roman" w:hAnsi="Times New Roman" w:cs="Times New Roman"/>
          <w:sz w:val="24"/>
          <w:szCs w:val="24"/>
        </w:rPr>
        <w:t>Market Size and Volume Forecasts (2024–2032)</w:t>
      </w:r>
    </w:p>
    <w:p w:rsidR="007E3575" w:rsidRPr="007E3575" w:rsidRDefault="007E3575" w:rsidP="007E3575">
      <w:pPr>
        <w:numPr>
          <w:ilvl w:val="1"/>
          <w:numId w:val="9"/>
        </w:numPr>
        <w:spacing w:before="100" w:beforeAutospacing="1" w:after="100" w:afterAutospacing="1" w:line="240" w:lineRule="auto"/>
        <w:rPr>
          <w:rFonts w:ascii="Times New Roman" w:eastAsia="Times New Roman" w:hAnsi="Times New Roman" w:cs="Times New Roman"/>
          <w:sz w:val="24"/>
          <w:szCs w:val="24"/>
        </w:rPr>
      </w:pPr>
      <w:r w:rsidRPr="007E3575">
        <w:rPr>
          <w:rFonts w:ascii="Times New Roman" w:eastAsia="Times New Roman" w:hAnsi="Times New Roman" w:cs="Times New Roman"/>
          <w:sz w:val="24"/>
          <w:szCs w:val="24"/>
        </w:rPr>
        <w:t>Market Analysis by Product Type:</w:t>
      </w:r>
    </w:p>
    <w:p w:rsidR="007E3575" w:rsidRPr="007E3575" w:rsidRDefault="007E3575" w:rsidP="007E3575">
      <w:pPr>
        <w:numPr>
          <w:ilvl w:val="2"/>
          <w:numId w:val="9"/>
        </w:numPr>
        <w:spacing w:before="100" w:beforeAutospacing="1" w:after="100" w:afterAutospacing="1" w:line="240" w:lineRule="auto"/>
        <w:rPr>
          <w:rFonts w:ascii="Times New Roman" w:eastAsia="Times New Roman" w:hAnsi="Times New Roman" w:cs="Times New Roman"/>
          <w:sz w:val="24"/>
          <w:szCs w:val="24"/>
        </w:rPr>
      </w:pPr>
      <w:r w:rsidRPr="007E3575">
        <w:rPr>
          <w:rFonts w:ascii="Times New Roman" w:eastAsia="Times New Roman" w:hAnsi="Times New Roman" w:cs="Times New Roman"/>
          <w:sz w:val="24"/>
          <w:szCs w:val="24"/>
        </w:rPr>
        <w:t>Columns</w:t>
      </w:r>
    </w:p>
    <w:p w:rsidR="007E3575" w:rsidRPr="007E3575" w:rsidRDefault="007E3575" w:rsidP="007E3575">
      <w:pPr>
        <w:numPr>
          <w:ilvl w:val="2"/>
          <w:numId w:val="9"/>
        </w:numPr>
        <w:spacing w:before="100" w:beforeAutospacing="1" w:after="100" w:afterAutospacing="1" w:line="240" w:lineRule="auto"/>
        <w:rPr>
          <w:rFonts w:ascii="Times New Roman" w:eastAsia="Times New Roman" w:hAnsi="Times New Roman" w:cs="Times New Roman"/>
          <w:sz w:val="24"/>
          <w:szCs w:val="24"/>
        </w:rPr>
      </w:pPr>
      <w:r w:rsidRPr="007E3575">
        <w:rPr>
          <w:rFonts w:ascii="Times New Roman" w:eastAsia="Times New Roman" w:hAnsi="Times New Roman" w:cs="Times New Roman"/>
          <w:sz w:val="24"/>
          <w:szCs w:val="24"/>
        </w:rPr>
        <w:t>Resins</w:t>
      </w:r>
    </w:p>
    <w:p w:rsidR="007E3575" w:rsidRPr="007E3575" w:rsidRDefault="007E3575" w:rsidP="007E3575">
      <w:pPr>
        <w:numPr>
          <w:ilvl w:val="2"/>
          <w:numId w:val="9"/>
        </w:numPr>
        <w:spacing w:before="100" w:beforeAutospacing="1" w:after="100" w:afterAutospacing="1" w:line="240" w:lineRule="auto"/>
        <w:rPr>
          <w:rFonts w:ascii="Times New Roman" w:eastAsia="Times New Roman" w:hAnsi="Times New Roman" w:cs="Times New Roman"/>
          <w:sz w:val="24"/>
          <w:szCs w:val="24"/>
        </w:rPr>
      </w:pPr>
      <w:r w:rsidRPr="007E3575">
        <w:rPr>
          <w:rFonts w:ascii="Times New Roman" w:eastAsia="Times New Roman" w:hAnsi="Times New Roman" w:cs="Times New Roman"/>
          <w:sz w:val="24"/>
          <w:szCs w:val="24"/>
        </w:rPr>
        <w:t>Systems &amp; Instruments</w:t>
      </w:r>
    </w:p>
    <w:p w:rsidR="007E3575" w:rsidRPr="007E3575" w:rsidRDefault="007E3575" w:rsidP="007E3575">
      <w:pPr>
        <w:numPr>
          <w:ilvl w:val="1"/>
          <w:numId w:val="9"/>
        </w:numPr>
        <w:spacing w:before="100" w:beforeAutospacing="1" w:after="100" w:afterAutospacing="1" w:line="240" w:lineRule="auto"/>
        <w:rPr>
          <w:rFonts w:ascii="Times New Roman" w:eastAsia="Times New Roman" w:hAnsi="Times New Roman" w:cs="Times New Roman"/>
          <w:sz w:val="24"/>
          <w:szCs w:val="24"/>
        </w:rPr>
      </w:pPr>
      <w:r w:rsidRPr="007E3575">
        <w:rPr>
          <w:rFonts w:ascii="Times New Roman" w:eastAsia="Times New Roman" w:hAnsi="Times New Roman" w:cs="Times New Roman"/>
          <w:sz w:val="24"/>
          <w:szCs w:val="24"/>
        </w:rPr>
        <w:t>Market Analysis by Application:</w:t>
      </w:r>
    </w:p>
    <w:p w:rsidR="007E3575" w:rsidRPr="007E3575" w:rsidRDefault="007E3575" w:rsidP="007E3575">
      <w:pPr>
        <w:numPr>
          <w:ilvl w:val="2"/>
          <w:numId w:val="9"/>
        </w:numPr>
        <w:spacing w:before="100" w:beforeAutospacing="1" w:after="100" w:afterAutospacing="1" w:line="240" w:lineRule="auto"/>
        <w:rPr>
          <w:rFonts w:ascii="Times New Roman" w:eastAsia="Times New Roman" w:hAnsi="Times New Roman" w:cs="Times New Roman"/>
          <w:sz w:val="24"/>
          <w:szCs w:val="24"/>
        </w:rPr>
      </w:pPr>
      <w:r w:rsidRPr="007E3575">
        <w:rPr>
          <w:rFonts w:ascii="Times New Roman" w:eastAsia="Times New Roman" w:hAnsi="Times New Roman" w:cs="Times New Roman"/>
          <w:sz w:val="24"/>
          <w:szCs w:val="24"/>
        </w:rPr>
        <w:t>Biopharmaceuticals</w:t>
      </w:r>
    </w:p>
    <w:p w:rsidR="007E3575" w:rsidRPr="007E3575" w:rsidRDefault="007E3575" w:rsidP="007E3575">
      <w:pPr>
        <w:numPr>
          <w:ilvl w:val="2"/>
          <w:numId w:val="9"/>
        </w:numPr>
        <w:spacing w:before="100" w:beforeAutospacing="1" w:after="100" w:afterAutospacing="1" w:line="240" w:lineRule="auto"/>
        <w:rPr>
          <w:rFonts w:ascii="Times New Roman" w:eastAsia="Times New Roman" w:hAnsi="Times New Roman" w:cs="Times New Roman"/>
          <w:sz w:val="24"/>
          <w:szCs w:val="24"/>
        </w:rPr>
      </w:pPr>
      <w:r w:rsidRPr="007E3575">
        <w:rPr>
          <w:rFonts w:ascii="Times New Roman" w:eastAsia="Times New Roman" w:hAnsi="Times New Roman" w:cs="Times New Roman"/>
          <w:sz w:val="24"/>
          <w:szCs w:val="24"/>
        </w:rPr>
        <w:t>Research and Development</w:t>
      </w:r>
    </w:p>
    <w:p w:rsidR="007E3575" w:rsidRPr="007E3575" w:rsidRDefault="007E3575" w:rsidP="007E3575">
      <w:pPr>
        <w:numPr>
          <w:ilvl w:val="2"/>
          <w:numId w:val="9"/>
        </w:numPr>
        <w:spacing w:before="100" w:beforeAutospacing="1" w:after="100" w:afterAutospacing="1" w:line="240" w:lineRule="auto"/>
        <w:rPr>
          <w:rFonts w:ascii="Times New Roman" w:eastAsia="Times New Roman" w:hAnsi="Times New Roman" w:cs="Times New Roman"/>
          <w:sz w:val="24"/>
          <w:szCs w:val="24"/>
        </w:rPr>
      </w:pPr>
      <w:r w:rsidRPr="007E3575">
        <w:rPr>
          <w:rFonts w:ascii="Times New Roman" w:eastAsia="Times New Roman" w:hAnsi="Times New Roman" w:cs="Times New Roman"/>
          <w:sz w:val="24"/>
          <w:szCs w:val="24"/>
        </w:rPr>
        <w:t>Industrial Manufacturing</w:t>
      </w:r>
    </w:p>
    <w:p w:rsidR="007E3575" w:rsidRPr="007E3575" w:rsidRDefault="007E3575" w:rsidP="007E3575">
      <w:pPr>
        <w:numPr>
          <w:ilvl w:val="1"/>
          <w:numId w:val="9"/>
        </w:numPr>
        <w:spacing w:before="100" w:beforeAutospacing="1" w:after="100" w:afterAutospacing="1" w:line="240" w:lineRule="auto"/>
        <w:rPr>
          <w:rFonts w:ascii="Times New Roman" w:eastAsia="Times New Roman" w:hAnsi="Times New Roman" w:cs="Times New Roman"/>
          <w:sz w:val="24"/>
          <w:szCs w:val="24"/>
        </w:rPr>
      </w:pPr>
      <w:r w:rsidRPr="007E3575">
        <w:rPr>
          <w:rFonts w:ascii="Times New Roman" w:eastAsia="Times New Roman" w:hAnsi="Times New Roman" w:cs="Times New Roman"/>
          <w:sz w:val="24"/>
          <w:szCs w:val="24"/>
        </w:rPr>
        <w:t>Market Analysis by End User:</w:t>
      </w:r>
    </w:p>
    <w:p w:rsidR="007E3575" w:rsidRPr="007E3575" w:rsidRDefault="007E3575" w:rsidP="007E3575">
      <w:pPr>
        <w:numPr>
          <w:ilvl w:val="2"/>
          <w:numId w:val="9"/>
        </w:numPr>
        <w:spacing w:before="100" w:beforeAutospacing="1" w:after="100" w:afterAutospacing="1" w:line="240" w:lineRule="auto"/>
        <w:rPr>
          <w:rFonts w:ascii="Times New Roman" w:eastAsia="Times New Roman" w:hAnsi="Times New Roman" w:cs="Times New Roman"/>
          <w:sz w:val="24"/>
          <w:szCs w:val="24"/>
        </w:rPr>
      </w:pPr>
      <w:r w:rsidRPr="007E3575">
        <w:rPr>
          <w:rFonts w:ascii="Times New Roman" w:eastAsia="Times New Roman" w:hAnsi="Times New Roman" w:cs="Times New Roman"/>
          <w:sz w:val="24"/>
          <w:szCs w:val="24"/>
        </w:rPr>
        <w:lastRenderedPageBreak/>
        <w:t>Pharmaceutical and Biopharmaceutical Companies</w:t>
      </w:r>
    </w:p>
    <w:p w:rsidR="007E3575" w:rsidRPr="007E3575" w:rsidRDefault="007E3575" w:rsidP="007E3575">
      <w:pPr>
        <w:numPr>
          <w:ilvl w:val="2"/>
          <w:numId w:val="9"/>
        </w:numPr>
        <w:spacing w:before="100" w:beforeAutospacing="1" w:after="100" w:afterAutospacing="1" w:line="240" w:lineRule="auto"/>
        <w:rPr>
          <w:rFonts w:ascii="Times New Roman" w:eastAsia="Times New Roman" w:hAnsi="Times New Roman" w:cs="Times New Roman"/>
          <w:sz w:val="24"/>
          <w:szCs w:val="24"/>
        </w:rPr>
      </w:pPr>
      <w:r w:rsidRPr="007E3575">
        <w:rPr>
          <w:rFonts w:ascii="Times New Roman" w:eastAsia="Times New Roman" w:hAnsi="Times New Roman" w:cs="Times New Roman"/>
          <w:sz w:val="24"/>
          <w:szCs w:val="24"/>
        </w:rPr>
        <w:t>Research Institutions</w:t>
      </w:r>
    </w:p>
    <w:p w:rsidR="007E3575" w:rsidRPr="007E3575" w:rsidRDefault="007E3575" w:rsidP="007E3575">
      <w:pPr>
        <w:numPr>
          <w:ilvl w:val="2"/>
          <w:numId w:val="9"/>
        </w:numPr>
        <w:spacing w:before="100" w:beforeAutospacing="1" w:after="100" w:afterAutospacing="1" w:line="240" w:lineRule="auto"/>
        <w:rPr>
          <w:rFonts w:ascii="Times New Roman" w:eastAsia="Times New Roman" w:hAnsi="Times New Roman" w:cs="Times New Roman"/>
          <w:sz w:val="24"/>
          <w:szCs w:val="24"/>
        </w:rPr>
      </w:pPr>
      <w:r w:rsidRPr="007E3575">
        <w:rPr>
          <w:rFonts w:ascii="Times New Roman" w:eastAsia="Times New Roman" w:hAnsi="Times New Roman" w:cs="Times New Roman"/>
          <w:sz w:val="24"/>
          <w:szCs w:val="24"/>
        </w:rPr>
        <w:t>CROs</w:t>
      </w:r>
    </w:p>
    <w:p w:rsidR="007E3575" w:rsidRPr="007E3575" w:rsidRDefault="007E3575" w:rsidP="007E3575">
      <w:pPr>
        <w:numPr>
          <w:ilvl w:val="1"/>
          <w:numId w:val="9"/>
        </w:numPr>
        <w:spacing w:before="100" w:beforeAutospacing="1" w:after="100" w:afterAutospacing="1" w:line="240" w:lineRule="auto"/>
        <w:rPr>
          <w:rFonts w:ascii="Times New Roman" w:eastAsia="Times New Roman" w:hAnsi="Times New Roman" w:cs="Times New Roman"/>
          <w:sz w:val="24"/>
          <w:szCs w:val="24"/>
        </w:rPr>
      </w:pPr>
      <w:r w:rsidRPr="007E3575">
        <w:rPr>
          <w:rFonts w:ascii="Times New Roman" w:eastAsia="Times New Roman" w:hAnsi="Times New Roman" w:cs="Times New Roman"/>
          <w:sz w:val="24"/>
          <w:szCs w:val="24"/>
        </w:rPr>
        <w:t>Market Analysis by Region:</w:t>
      </w:r>
    </w:p>
    <w:p w:rsidR="007E3575" w:rsidRPr="007E3575" w:rsidRDefault="007E3575" w:rsidP="007E3575">
      <w:pPr>
        <w:numPr>
          <w:ilvl w:val="2"/>
          <w:numId w:val="9"/>
        </w:numPr>
        <w:spacing w:before="100" w:beforeAutospacing="1" w:after="100" w:afterAutospacing="1" w:line="240" w:lineRule="auto"/>
        <w:rPr>
          <w:rFonts w:ascii="Times New Roman" w:eastAsia="Times New Roman" w:hAnsi="Times New Roman" w:cs="Times New Roman"/>
          <w:sz w:val="24"/>
          <w:szCs w:val="24"/>
        </w:rPr>
      </w:pPr>
      <w:r w:rsidRPr="007E3575">
        <w:rPr>
          <w:rFonts w:ascii="Times New Roman" w:eastAsia="Times New Roman" w:hAnsi="Times New Roman" w:cs="Times New Roman"/>
          <w:sz w:val="24"/>
          <w:szCs w:val="24"/>
        </w:rPr>
        <w:t>North America</w:t>
      </w:r>
    </w:p>
    <w:p w:rsidR="007E3575" w:rsidRPr="007E3575" w:rsidRDefault="007E3575" w:rsidP="007E3575">
      <w:pPr>
        <w:numPr>
          <w:ilvl w:val="2"/>
          <w:numId w:val="9"/>
        </w:numPr>
        <w:spacing w:before="100" w:beforeAutospacing="1" w:after="100" w:afterAutospacing="1" w:line="240" w:lineRule="auto"/>
        <w:rPr>
          <w:rFonts w:ascii="Times New Roman" w:eastAsia="Times New Roman" w:hAnsi="Times New Roman" w:cs="Times New Roman"/>
          <w:sz w:val="24"/>
          <w:szCs w:val="24"/>
        </w:rPr>
      </w:pPr>
      <w:r w:rsidRPr="007E3575">
        <w:rPr>
          <w:rFonts w:ascii="Times New Roman" w:eastAsia="Times New Roman" w:hAnsi="Times New Roman" w:cs="Times New Roman"/>
          <w:sz w:val="24"/>
          <w:szCs w:val="24"/>
        </w:rPr>
        <w:t>Europe</w:t>
      </w:r>
    </w:p>
    <w:p w:rsidR="007E3575" w:rsidRPr="007E3575" w:rsidRDefault="007E3575" w:rsidP="007E3575">
      <w:pPr>
        <w:numPr>
          <w:ilvl w:val="2"/>
          <w:numId w:val="9"/>
        </w:numPr>
        <w:spacing w:before="100" w:beforeAutospacing="1" w:after="100" w:afterAutospacing="1" w:line="240" w:lineRule="auto"/>
        <w:rPr>
          <w:rFonts w:ascii="Times New Roman" w:eastAsia="Times New Roman" w:hAnsi="Times New Roman" w:cs="Times New Roman"/>
          <w:sz w:val="24"/>
          <w:szCs w:val="24"/>
        </w:rPr>
      </w:pPr>
      <w:r w:rsidRPr="007E3575">
        <w:rPr>
          <w:rFonts w:ascii="Times New Roman" w:eastAsia="Times New Roman" w:hAnsi="Times New Roman" w:cs="Times New Roman"/>
          <w:sz w:val="24"/>
          <w:szCs w:val="24"/>
        </w:rPr>
        <w:t>Asia-Pacific</w:t>
      </w:r>
    </w:p>
    <w:p w:rsidR="007E3575" w:rsidRPr="007E3575" w:rsidRDefault="007E3575" w:rsidP="007E3575">
      <w:pPr>
        <w:numPr>
          <w:ilvl w:val="2"/>
          <w:numId w:val="9"/>
        </w:numPr>
        <w:spacing w:before="100" w:beforeAutospacing="1" w:after="100" w:afterAutospacing="1" w:line="240" w:lineRule="auto"/>
        <w:rPr>
          <w:rFonts w:ascii="Times New Roman" w:eastAsia="Times New Roman" w:hAnsi="Times New Roman" w:cs="Times New Roman"/>
          <w:sz w:val="24"/>
          <w:szCs w:val="24"/>
        </w:rPr>
      </w:pPr>
      <w:r w:rsidRPr="007E3575">
        <w:rPr>
          <w:rFonts w:ascii="Times New Roman" w:eastAsia="Times New Roman" w:hAnsi="Times New Roman" w:cs="Times New Roman"/>
          <w:sz w:val="24"/>
          <w:szCs w:val="24"/>
        </w:rPr>
        <w:t>Latin America</w:t>
      </w:r>
    </w:p>
    <w:p w:rsidR="007E3575" w:rsidRPr="007E3575" w:rsidRDefault="007E3575" w:rsidP="007E3575">
      <w:pPr>
        <w:numPr>
          <w:ilvl w:val="2"/>
          <w:numId w:val="9"/>
        </w:numPr>
        <w:spacing w:before="100" w:beforeAutospacing="1" w:after="100" w:afterAutospacing="1" w:line="240" w:lineRule="auto"/>
        <w:rPr>
          <w:rFonts w:ascii="Times New Roman" w:eastAsia="Times New Roman" w:hAnsi="Times New Roman" w:cs="Times New Roman"/>
          <w:sz w:val="24"/>
          <w:szCs w:val="24"/>
        </w:rPr>
      </w:pPr>
      <w:r w:rsidRPr="007E3575">
        <w:rPr>
          <w:rFonts w:ascii="Times New Roman" w:eastAsia="Times New Roman" w:hAnsi="Times New Roman" w:cs="Times New Roman"/>
          <w:sz w:val="24"/>
          <w:szCs w:val="24"/>
        </w:rPr>
        <w:t>Middle East &amp; Africa</w:t>
      </w:r>
    </w:p>
    <w:p w:rsidR="007E3575" w:rsidRPr="007E3575" w:rsidRDefault="007E3575" w:rsidP="007E3575">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7E3575">
        <w:rPr>
          <w:rFonts w:ascii="Times New Roman" w:eastAsia="Times New Roman" w:hAnsi="Times New Roman" w:cs="Times New Roman"/>
          <w:b/>
          <w:bCs/>
          <w:sz w:val="24"/>
          <w:szCs w:val="24"/>
        </w:rPr>
        <w:t>Regional Market Analysis (with Country-Level Details)</w:t>
      </w:r>
    </w:p>
    <w:p w:rsidR="007E3575" w:rsidRPr="007E3575" w:rsidRDefault="007E3575" w:rsidP="007E3575">
      <w:pPr>
        <w:numPr>
          <w:ilvl w:val="1"/>
          <w:numId w:val="9"/>
        </w:numPr>
        <w:spacing w:before="100" w:beforeAutospacing="1" w:after="100" w:afterAutospacing="1" w:line="240" w:lineRule="auto"/>
        <w:rPr>
          <w:rFonts w:ascii="Times New Roman" w:eastAsia="Times New Roman" w:hAnsi="Times New Roman" w:cs="Times New Roman"/>
          <w:sz w:val="24"/>
          <w:szCs w:val="24"/>
        </w:rPr>
      </w:pPr>
      <w:r w:rsidRPr="007E3575">
        <w:rPr>
          <w:rFonts w:ascii="Times New Roman" w:eastAsia="Times New Roman" w:hAnsi="Times New Roman" w:cs="Times New Roman"/>
          <w:sz w:val="24"/>
          <w:szCs w:val="24"/>
        </w:rPr>
        <w:t>North America Hydrophobic Interaction Chromatography Market Analysis</w:t>
      </w:r>
    </w:p>
    <w:p w:rsidR="007E3575" w:rsidRPr="007E3575" w:rsidRDefault="007E3575" w:rsidP="007E3575">
      <w:pPr>
        <w:numPr>
          <w:ilvl w:val="2"/>
          <w:numId w:val="9"/>
        </w:numPr>
        <w:spacing w:before="100" w:beforeAutospacing="1" w:after="100" w:afterAutospacing="1" w:line="240" w:lineRule="auto"/>
        <w:rPr>
          <w:rFonts w:ascii="Times New Roman" w:eastAsia="Times New Roman" w:hAnsi="Times New Roman" w:cs="Times New Roman"/>
          <w:sz w:val="24"/>
          <w:szCs w:val="24"/>
        </w:rPr>
      </w:pPr>
      <w:r w:rsidRPr="007E3575">
        <w:rPr>
          <w:rFonts w:ascii="Times New Roman" w:eastAsia="Times New Roman" w:hAnsi="Times New Roman" w:cs="Times New Roman"/>
          <w:sz w:val="24"/>
          <w:szCs w:val="24"/>
        </w:rPr>
        <w:t>Historical Market Size and Volume (2022–2032)</w:t>
      </w:r>
    </w:p>
    <w:p w:rsidR="007E3575" w:rsidRPr="007E3575" w:rsidRDefault="007E3575" w:rsidP="007E3575">
      <w:pPr>
        <w:numPr>
          <w:ilvl w:val="2"/>
          <w:numId w:val="9"/>
        </w:numPr>
        <w:spacing w:before="100" w:beforeAutospacing="1" w:after="100" w:afterAutospacing="1" w:line="240" w:lineRule="auto"/>
        <w:rPr>
          <w:rFonts w:ascii="Times New Roman" w:eastAsia="Times New Roman" w:hAnsi="Times New Roman" w:cs="Times New Roman"/>
          <w:sz w:val="24"/>
          <w:szCs w:val="24"/>
        </w:rPr>
      </w:pPr>
      <w:r w:rsidRPr="007E3575">
        <w:rPr>
          <w:rFonts w:ascii="Times New Roman" w:eastAsia="Times New Roman" w:hAnsi="Times New Roman" w:cs="Times New Roman"/>
          <w:sz w:val="24"/>
          <w:szCs w:val="24"/>
        </w:rPr>
        <w:t>Market Size and Volume Forecasts (2024–2032)</w:t>
      </w:r>
    </w:p>
    <w:p w:rsidR="007E3575" w:rsidRPr="007E3575" w:rsidRDefault="007E3575" w:rsidP="007E3575">
      <w:pPr>
        <w:numPr>
          <w:ilvl w:val="2"/>
          <w:numId w:val="9"/>
        </w:numPr>
        <w:spacing w:before="100" w:beforeAutospacing="1" w:after="100" w:afterAutospacing="1" w:line="240" w:lineRule="auto"/>
        <w:rPr>
          <w:rFonts w:ascii="Times New Roman" w:eastAsia="Times New Roman" w:hAnsi="Times New Roman" w:cs="Times New Roman"/>
          <w:sz w:val="24"/>
          <w:szCs w:val="24"/>
        </w:rPr>
      </w:pPr>
      <w:r w:rsidRPr="007E3575">
        <w:rPr>
          <w:rFonts w:ascii="Times New Roman" w:eastAsia="Times New Roman" w:hAnsi="Times New Roman" w:cs="Times New Roman"/>
          <w:sz w:val="24"/>
          <w:szCs w:val="24"/>
        </w:rPr>
        <w:t>Country-Level Breakdown:</w:t>
      </w:r>
    </w:p>
    <w:p w:rsidR="007E3575" w:rsidRPr="007E3575" w:rsidRDefault="007E3575" w:rsidP="007E3575">
      <w:pPr>
        <w:numPr>
          <w:ilvl w:val="3"/>
          <w:numId w:val="9"/>
        </w:numPr>
        <w:spacing w:before="100" w:beforeAutospacing="1" w:after="100" w:afterAutospacing="1" w:line="240" w:lineRule="auto"/>
        <w:rPr>
          <w:rFonts w:ascii="Times New Roman" w:eastAsia="Times New Roman" w:hAnsi="Times New Roman" w:cs="Times New Roman"/>
          <w:sz w:val="24"/>
          <w:szCs w:val="24"/>
        </w:rPr>
      </w:pPr>
      <w:r w:rsidRPr="007E3575">
        <w:rPr>
          <w:rFonts w:ascii="Times New Roman" w:eastAsia="Times New Roman" w:hAnsi="Times New Roman" w:cs="Times New Roman"/>
          <w:sz w:val="24"/>
          <w:szCs w:val="24"/>
        </w:rPr>
        <w:t>United States</w:t>
      </w:r>
    </w:p>
    <w:p w:rsidR="007E3575" w:rsidRPr="007E3575" w:rsidRDefault="007E3575" w:rsidP="007E3575">
      <w:pPr>
        <w:numPr>
          <w:ilvl w:val="3"/>
          <w:numId w:val="9"/>
        </w:numPr>
        <w:spacing w:before="100" w:beforeAutospacing="1" w:after="100" w:afterAutospacing="1" w:line="240" w:lineRule="auto"/>
        <w:rPr>
          <w:rFonts w:ascii="Times New Roman" w:eastAsia="Times New Roman" w:hAnsi="Times New Roman" w:cs="Times New Roman"/>
          <w:sz w:val="24"/>
          <w:szCs w:val="24"/>
        </w:rPr>
      </w:pPr>
      <w:r w:rsidRPr="007E3575">
        <w:rPr>
          <w:rFonts w:ascii="Times New Roman" w:eastAsia="Times New Roman" w:hAnsi="Times New Roman" w:cs="Times New Roman"/>
          <w:sz w:val="24"/>
          <w:szCs w:val="24"/>
        </w:rPr>
        <w:t>Canada</w:t>
      </w:r>
    </w:p>
    <w:p w:rsidR="007E3575" w:rsidRPr="007E3575" w:rsidRDefault="007E3575" w:rsidP="007E3575">
      <w:pPr>
        <w:numPr>
          <w:ilvl w:val="3"/>
          <w:numId w:val="9"/>
        </w:numPr>
        <w:spacing w:before="100" w:beforeAutospacing="1" w:after="100" w:afterAutospacing="1" w:line="240" w:lineRule="auto"/>
        <w:rPr>
          <w:rFonts w:ascii="Times New Roman" w:eastAsia="Times New Roman" w:hAnsi="Times New Roman" w:cs="Times New Roman"/>
          <w:sz w:val="24"/>
          <w:szCs w:val="24"/>
        </w:rPr>
      </w:pPr>
      <w:r w:rsidRPr="007E3575">
        <w:rPr>
          <w:rFonts w:ascii="Times New Roman" w:eastAsia="Times New Roman" w:hAnsi="Times New Roman" w:cs="Times New Roman"/>
          <w:sz w:val="24"/>
          <w:szCs w:val="24"/>
        </w:rPr>
        <w:t>Mexico</w:t>
      </w:r>
    </w:p>
    <w:p w:rsidR="007E3575" w:rsidRPr="007E3575" w:rsidRDefault="007E3575" w:rsidP="007E3575">
      <w:pPr>
        <w:numPr>
          <w:ilvl w:val="1"/>
          <w:numId w:val="9"/>
        </w:numPr>
        <w:spacing w:before="100" w:beforeAutospacing="1" w:after="100" w:afterAutospacing="1" w:line="240" w:lineRule="auto"/>
        <w:rPr>
          <w:rFonts w:ascii="Times New Roman" w:eastAsia="Times New Roman" w:hAnsi="Times New Roman" w:cs="Times New Roman"/>
          <w:sz w:val="24"/>
          <w:szCs w:val="24"/>
        </w:rPr>
      </w:pPr>
      <w:r w:rsidRPr="007E3575">
        <w:rPr>
          <w:rFonts w:ascii="Times New Roman" w:eastAsia="Times New Roman" w:hAnsi="Times New Roman" w:cs="Times New Roman"/>
          <w:sz w:val="24"/>
          <w:szCs w:val="24"/>
        </w:rPr>
        <w:t>Europe Hydrophobic Interaction Chromatography Market Analysis</w:t>
      </w:r>
    </w:p>
    <w:p w:rsidR="007E3575" w:rsidRPr="007E3575" w:rsidRDefault="007E3575" w:rsidP="007E3575">
      <w:pPr>
        <w:numPr>
          <w:ilvl w:val="2"/>
          <w:numId w:val="9"/>
        </w:numPr>
        <w:spacing w:before="100" w:beforeAutospacing="1" w:after="100" w:afterAutospacing="1" w:line="240" w:lineRule="auto"/>
        <w:rPr>
          <w:rFonts w:ascii="Times New Roman" w:eastAsia="Times New Roman" w:hAnsi="Times New Roman" w:cs="Times New Roman"/>
          <w:sz w:val="24"/>
          <w:szCs w:val="24"/>
        </w:rPr>
      </w:pPr>
      <w:r w:rsidRPr="007E3575">
        <w:rPr>
          <w:rFonts w:ascii="Times New Roman" w:eastAsia="Times New Roman" w:hAnsi="Times New Roman" w:cs="Times New Roman"/>
          <w:sz w:val="24"/>
          <w:szCs w:val="24"/>
        </w:rPr>
        <w:t>Historical Market Size and Volume (2022–2032)</w:t>
      </w:r>
    </w:p>
    <w:p w:rsidR="007E3575" w:rsidRPr="007E3575" w:rsidRDefault="007E3575" w:rsidP="007E3575">
      <w:pPr>
        <w:numPr>
          <w:ilvl w:val="2"/>
          <w:numId w:val="9"/>
        </w:numPr>
        <w:spacing w:before="100" w:beforeAutospacing="1" w:after="100" w:afterAutospacing="1" w:line="240" w:lineRule="auto"/>
        <w:rPr>
          <w:rFonts w:ascii="Times New Roman" w:eastAsia="Times New Roman" w:hAnsi="Times New Roman" w:cs="Times New Roman"/>
          <w:sz w:val="24"/>
          <w:szCs w:val="24"/>
        </w:rPr>
      </w:pPr>
      <w:r w:rsidRPr="007E3575">
        <w:rPr>
          <w:rFonts w:ascii="Times New Roman" w:eastAsia="Times New Roman" w:hAnsi="Times New Roman" w:cs="Times New Roman"/>
          <w:sz w:val="24"/>
          <w:szCs w:val="24"/>
        </w:rPr>
        <w:t>Market Size and Volume Forecasts (2024–2032)</w:t>
      </w:r>
    </w:p>
    <w:p w:rsidR="007E3575" w:rsidRPr="007E3575" w:rsidRDefault="007E3575" w:rsidP="007E3575">
      <w:pPr>
        <w:numPr>
          <w:ilvl w:val="2"/>
          <w:numId w:val="9"/>
        </w:numPr>
        <w:spacing w:before="100" w:beforeAutospacing="1" w:after="100" w:afterAutospacing="1" w:line="240" w:lineRule="auto"/>
        <w:rPr>
          <w:rFonts w:ascii="Times New Roman" w:eastAsia="Times New Roman" w:hAnsi="Times New Roman" w:cs="Times New Roman"/>
          <w:sz w:val="24"/>
          <w:szCs w:val="24"/>
        </w:rPr>
      </w:pPr>
      <w:r w:rsidRPr="007E3575">
        <w:rPr>
          <w:rFonts w:ascii="Times New Roman" w:eastAsia="Times New Roman" w:hAnsi="Times New Roman" w:cs="Times New Roman"/>
          <w:sz w:val="24"/>
          <w:szCs w:val="24"/>
        </w:rPr>
        <w:t>Country-Level Breakdown:</w:t>
      </w:r>
    </w:p>
    <w:p w:rsidR="007E3575" w:rsidRPr="007E3575" w:rsidRDefault="007E3575" w:rsidP="007E3575">
      <w:pPr>
        <w:numPr>
          <w:ilvl w:val="3"/>
          <w:numId w:val="9"/>
        </w:numPr>
        <w:spacing w:before="100" w:beforeAutospacing="1" w:after="100" w:afterAutospacing="1" w:line="240" w:lineRule="auto"/>
        <w:rPr>
          <w:rFonts w:ascii="Times New Roman" w:eastAsia="Times New Roman" w:hAnsi="Times New Roman" w:cs="Times New Roman"/>
          <w:sz w:val="24"/>
          <w:szCs w:val="24"/>
        </w:rPr>
      </w:pPr>
      <w:r w:rsidRPr="007E3575">
        <w:rPr>
          <w:rFonts w:ascii="Times New Roman" w:eastAsia="Times New Roman" w:hAnsi="Times New Roman" w:cs="Times New Roman"/>
          <w:sz w:val="24"/>
          <w:szCs w:val="24"/>
        </w:rPr>
        <w:t>Germany</w:t>
      </w:r>
    </w:p>
    <w:p w:rsidR="007E3575" w:rsidRPr="007E3575" w:rsidRDefault="007E3575" w:rsidP="007E3575">
      <w:pPr>
        <w:numPr>
          <w:ilvl w:val="3"/>
          <w:numId w:val="9"/>
        </w:numPr>
        <w:spacing w:before="100" w:beforeAutospacing="1" w:after="100" w:afterAutospacing="1" w:line="240" w:lineRule="auto"/>
        <w:rPr>
          <w:rFonts w:ascii="Times New Roman" w:eastAsia="Times New Roman" w:hAnsi="Times New Roman" w:cs="Times New Roman"/>
          <w:sz w:val="24"/>
          <w:szCs w:val="24"/>
        </w:rPr>
      </w:pPr>
      <w:r w:rsidRPr="007E3575">
        <w:rPr>
          <w:rFonts w:ascii="Times New Roman" w:eastAsia="Times New Roman" w:hAnsi="Times New Roman" w:cs="Times New Roman"/>
          <w:sz w:val="24"/>
          <w:szCs w:val="24"/>
        </w:rPr>
        <w:t>United Kingdom</w:t>
      </w:r>
    </w:p>
    <w:p w:rsidR="007E3575" w:rsidRPr="007E3575" w:rsidRDefault="007E3575" w:rsidP="007E3575">
      <w:pPr>
        <w:numPr>
          <w:ilvl w:val="3"/>
          <w:numId w:val="9"/>
        </w:numPr>
        <w:spacing w:before="100" w:beforeAutospacing="1" w:after="100" w:afterAutospacing="1" w:line="240" w:lineRule="auto"/>
        <w:rPr>
          <w:rFonts w:ascii="Times New Roman" w:eastAsia="Times New Roman" w:hAnsi="Times New Roman" w:cs="Times New Roman"/>
          <w:sz w:val="24"/>
          <w:szCs w:val="24"/>
        </w:rPr>
      </w:pPr>
      <w:r w:rsidRPr="007E3575">
        <w:rPr>
          <w:rFonts w:ascii="Times New Roman" w:eastAsia="Times New Roman" w:hAnsi="Times New Roman" w:cs="Times New Roman"/>
          <w:sz w:val="24"/>
          <w:szCs w:val="24"/>
        </w:rPr>
        <w:t>France</w:t>
      </w:r>
    </w:p>
    <w:p w:rsidR="007E3575" w:rsidRPr="007E3575" w:rsidRDefault="007E3575" w:rsidP="007E3575">
      <w:pPr>
        <w:numPr>
          <w:ilvl w:val="3"/>
          <w:numId w:val="9"/>
        </w:numPr>
        <w:spacing w:before="100" w:beforeAutospacing="1" w:after="100" w:afterAutospacing="1" w:line="240" w:lineRule="auto"/>
        <w:rPr>
          <w:rFonts w:ascii="Times New Roman" w:eastAsia="Times New Roman" w:hAnsi="Times New Roman" w:cs="Times New Roman"/>
          <w:sz w:val="24"/>
          <w:szCs w:val="24"/>
        </w:rPr>
      </w:pPr>
      <w:r w:rsidRPr="007E3575">
        <w:rPr>
          <w:rFonts w:ascii="Times New Roman" w:eastAsia="Times New Roman" w:hAnsi="Times New Roman" w:cs="Times New Roman"/>
          <w:sz w:val="24"/>
          <w:szCs w:val="24"/>
        </w:rPr>
        <w:t>Italy</w:t>
      </w:r>
    </w:p>
    <w:p w:rsidR="007E3575" w:rsidRPr="007E3575" w:rsidRDefault="007E3575" w:rsidP="007E3575">
      <w:pPr>
        <w:numPr>
          <w:ilvl w:val="3"/>
          <w:numId w:val="9"/>
        </w:numPr>
        <w:spacing w:before="100" w:beforeAutospacing="1" w:after="100" w:afterAutospacing="1" w:line="240" w:lineRule="auto"/>
        <w:rPr>
          <w:rFonts w:ascii="Times New Roman" w:eastAsia="Times New Roman" w:hAnsi="Times New Roman" w:cs="Times New Roman"/>
          <w:sz w:val="24"/>
          <w:szCs w:val="24"/>
        </w:rPr>
      </w:pPr>
      <w:r w:rsidRPr="007E3575">
        <w:rPr>
          <w:rFonts w:ascii="Times New Roman" w:eastAsia="Times New Roman" w:hAnsi="Times New Roman" w:cs="Times New Roman"/>
          <w:sz w:val="24"/>
          <w:szCs w:val="24"/>
        </w:rPr>
        <w:t>Spain</w:t>
      </w:r>
    </w:p>
    <w:p w:rsidR="007E3575" w:rsidRPr="007E3575" w:rsidRDefault="007E3575" w:rsidP="007E3575">
      <w:pPr>
        <w:numPr>
          <w:ilvl w:val="3"/>
          <w:numId w:val="9"/>
        </w:numPr>
        <w:spacing w:before="100" w:beforeAutospacing="1" w:after="100" w:afterAutospacing="1" w:line="240" w:lineRule="auto"/>
        <w:rPr>
          <w:rFonts w:ascii="Times New Roman" w:eastAsia="Times New Roman" w:hAnsi="Times New Roman" w:cs="Times New Roman"/>
          <w:sz w:val="24"/>
          <w:szCs w:val="24"/>
        </w:rPr>
      </w:pPr>
      <w:r w:rsidRPr="007E3575">
        <w:rPr>
          <w:rFonts w:ascii="Times New Roman" w:eastAsia="Times New Roman" w:hAnsi="Times New Roman" w:cs="Times New Roman"/>
          <w:sz w:val="24"/>
          <w:szCs w:val="24"/>
        </w:rPr>
        <w:t>Rest of Europe</w:t>
      </w:r>
    </w:p>
    <w:p w:rsidR="007E3575" w:rsidRPr="007E3575" w:rsidRDefault="007E3575" w:rsidP="007E3575">
      <w:pPr>
        <w:numPr>
          <w:ilvl w:val="1"/>
          <w:numId w:val="9"/>
        </w:numPr>
        <w:spacing w:before="100" w:beforeAutospacing="1" w:after="100" w:afterAutospacing="1" w:line="240" w:lineRule="auto"/>
        <w:rPr>
          <w:rFonts w:ascii="Times New Roman" w:eastAsia="Times New Roman" w:hAnsi="Times New Roman" w:cs="Times New Roman"/>
          <w:sz w:val="24"/>
          <w:szCs w:val="24"/>
        </w:rPr>
      </w:pPr>
      <w:r w:rsidRPr="007E3575">
        <w:rPr>
          <w:rFonts w:ascii="Times New Roman" w:eastAsia="Times New Roman" w:hAnsi="Times New Roman" w:cs="Times New Roman"/>
          <w:sz w:val="24"/>
          <w:szCs w:val="24"/>
        </w:rPr>
        <w:t>Asia-Pacific Hydrophobic Interaction Chromatography Market Analysis</w:t>
      </w:r>
    </w:p>
    <w:p w:rsidR="007E3575" w:rsidRPr="007E3575" w:rsidRDefault="007E3575" w:rsidP="007E3575">
      <w:pPr>
        <w:numPr>
          <w:ilvl w:val="2"/>
          <w:numId w:val="9"/>
        </w:numPr>
        <w:spacing w:before="100" w:beforeAutospacing="1" w:after="100" w:afterAutospacing="1" w:line="240" w:lineRule="auto"/>
        <w:rPr>
          <w:rFonts w:ascii="Times New Roman" w:eastAsia="Times New Roman" w:hAnsi="Times New Roman" w:cs="Times New Roman"/>
          <w:sz w:val="24"/>
          <w:szCs w:val="24"/>
        </w:rPr>
      </w:pPr>
      <w:r w:rsidRPr="007E3575">
        <w:rPr>
          <w:rFonts w:ascii="Times New Roman" w:eastAsia="Times New Roman" w:hAnsi="Times New Roman" w:cs="Times New Roman"/>
          <w:sz w:val="24"/>
          <w:szCs w:val="24"/>
        </w:rPr>
        <w:t>Historical Market Size and Volume (2022–2032)</w:t>
      </w:r>
    </w:p>
    <w:p w:rsidR="007E3575" w:rsidRPr="007E3575" w:rsidRDefault="007E3575" w:rsidP="007E3575">
      <w:pPr>
        <w:numPr>
          <w:ilvl w:val="2"/>
          <w:numId w:val="9"/>
        </w:numPr>
        <w:spacing w:before="100" w:beforeAutospacing="1" w:after="100" w:afterAutospacing="1" w:line="240" w:lineRule="auto"/>
        <w:rPr>
          <w:rFonts w:ascii="Times New Roman" w:eastAsia="Times New Roman" w:hAnsi="Times New Roman" w:cs="Times New Roman"/>
          <w:sz w:val="24"/>
          <w:szCs w:val="24"/>
        </w:rPr>
      </w:pPr>
      <w:r w:rsidRPr="007E3575">
        <w:rPr>
          <w:rFonts w:ascii="Times New Roman" w:eastAsia="Times New Roman" w:hAnsi="Times New Roman" w:cs="Times New Roman"/>
          <w:sz w:val="24"/>
          <w:szCs w:val="24"/>
        </w:rPr>
        <w:t>Market Size and Volume Forecasts (2024–2032)</w:t>
      </w:r>
    </w:p>
    <w:p w:rsidR="007E3575" w:rsidRPr="007E3575" w:rsidRDefault="007E3575" w:rsidP="007E3575">
      <w:pPr>
        <w:numPr>
          <w:ilvl w:val="2"/>
          <w:numId w:val="9"/>
        </w:numPr>
        <w:spacing w:before="100" w:beforeAutospacing="1" w:after="100" w:afterAutospacing="1" w:line="240" w:lineRule="auto"/>
        <w:rPr>
          <w:rFonts w:ascii="Times New Roman" w:eastAsia="Times New Roman" w:hAnsi="Times New Roman" w:cs="Times New Roman"/>
          <w:sz w:val="24"/>
          <w:szCs w:val="24"/>
        </w:rPr>
      </w:pPr>
      <w:r w:rsidRPr="007E3575">
        <w:rPr>
          <w:rFonts w:ascii="Times New Roman" w:eastAsia="Times New Roman" w:hAnsi="Times New Roman" w:cs="Times New Roman"/>
          <w:sz w:val="24"/>
          <w:szCs w:val="24"/>
        </w:rPr>
        <w:t>Country-Level Breakdown:</w:t>
      </w:r>
    </w:p>
    <w:p w:rsidR="007E3575" w:rsidRPr="007E3575" w:rsidRDefault="007E3575" w:rsidP="007E3575">
      <w:pPr>
        <w:numPr>
          <w:ilvl w:val="3"/>
          <w:numId w:val="9"/>
        </w:numPr>
        <w:spacing w:before="100" w:beforeAutospacing="1" w:after="100" w:afterAutospacing="1" w:line="240" w:lineRule="auto"/>
        <w:rPr>
          <w:rFonts w:ascii="Times New Roman" w:eastAsia="Times New Roman" w:hAnsi="Times New Roman" w:cs="Times New Roman"/>
          <w:sz w:val="24"/>
          <w:szCs w:val="24"/>
        </w:rPr>
      </w:pPr>
      <w:r w:rsidRPr="007E3575">
        <w:rPr>
          <w:rFonts w:ascii="Times New Roman" w:eastAsia="Times New Roman" w:hAnsi="Times New Roman" w:cs="Times New Roman"/>
          <w:sz w:val="24"/>
          <w:szCs w:val="24"/>
        </w:rPr>
        <w:t>China</w:t>
      </w:r>
    </w:p>
    <w:p w:rsidR="007E3575" w:rsidRPr="007E3575" w:rsidRDefault="007E3575" w:rsidP="007E3575">
      <w:pPr>
        <w:numPr>
          <w:ilvl w:val="3"/>
          <w:numId w:val="9"/>
        </w:numPr>
        <w:spacing w:before="100" w:beforeAutospacing="1" w:after="100" w:afterAutospacing="1" w:line="240" w:lineRule="auto"/>
        <w:rPr>
          <w:rFonts w:ascii="Times New Roman" w:eastAsia="Times New Roman" w:hAnsi="Times New Roman" w:cs="Times New Roman"/>
          <w:sz w:val="24"/>
          <w:szCs w:val="24"/>
        </w:rPr>
      </w:pPr>
      <w:r w:rsidRPr="007E3575">
        <w:rPr>
          <w:rFonts w:ascii="Times New Roman" w:eastAsia="Times New Roman" w:hAnsi="Times New Roman" w:cs="Times New Roman"/>
          <w:sz w:val="24"/>
          <w:szCs w:val="24"/>
        </w:rPr>
        <w:t>India</w:t>
      </w:r>
    </w:p>
    <w:p w:rsidR="007E3575" w:rsidRPr="007E3575" w:rsidRDefault="007E3575" w:rsidP="007E3575">
      <w:pPr>
        <w:numPr>
          <w:ilvl w:val="3"/>
          <w:numId w:val="9"/>
        </w:numPr>
        <w:spacing w:before="100" w:beforeAutospacing="1" w:after="100" w:afterAutospacing="1" w:line="240" w:lineRule="auto"/>
        <w:rPr>
          <w:rFonts w:ascii="Times New Roman" w:eastAsia="Times New Roman" w:hAnsi="Times New Roman" w:cs="Times New Roman"/>
          <w:sz w:val="24"/>
          <w:szCs w:val="24"/>
        </w:rPr>
      </w:pPr>
      <w:r w:rsidRPr="007E3575">
        <w:rPr>
          <w:rFonts w:ascii="Times New Roman" w:eastAsia="Times New Roman" w:hAnsi="Times New Roman" w:cs="Times New Roman"/>
          <w:sz w:val="24"/>
          <w:szCs w:val="24"/>
        </w:rPr>
        <w:t>Japan</w:t>
      </w:r>
    </w:p>
    <w:p w:rsidR="007E3575" w:rsidRPr="007E3575" w:rsidRDefault="007E3575" w:rsidP="007E3575">
      <w:pPr>
        <w:numPr>
          <w:ilvl w:val="3"/>
          <w:numId w:val="9"/>
        </w:numPr>
        <w:spacing w:before="100" w:beforeAutospacing="1" w:after="100" w:afterAutospacing="1" w:line="240" w:lineRule="auto"/>
        <w:rPr>
          <w:rFonts w:ascii="Times New Roman" w:eastAsia="Times New Roman" w:hAnsi="Times New Roman" w:cs="Times New Roman"/>
          <w:sz w:val="24"/>
          <w:szCs w:val="24"/>
        </w:rPr>
      </w:pPr>
      <w:r w:rsidRPr="007E3575">
        <w:rPr>
          <w:rFonts w:ascii="Times New Roman" w:eastAsia="Times New Roman" w:hAnsi="Times New Roman" w:cs="Times New Roman"/>
          <w:sz w:val="24"/>
          <w:szCs w:val="24"/>
        </w:rPr>
        <w:t>South Korea</w:t>
      </w:r>
    </w:p>
    <w:p w:rsidR="007E3575" w:rsidRPr="007E3575" w:rsidRDefault="007E3575" w:rsidP="007E3575">
      <w:pPr>
        <w:numPr>
          <w:ilvl w:val="3"/>
          <w:numId w:val="9"/>
        </w:numPr>
        <w:spacing w:before="100" w:beforeAutospacing="1" w:after="100" w:afterAutospacing="1" w:line="240" w:lineRule="auto"/>
        <w:rPr>
          <w:rFonts w:ascii="Times New Roman" w:eastAsia="Times New Roman" w:hAnsi="Times New Roman" w:cs="Times New Roman"/>
          <w:sz w:val="24"/>
          <w:szCs w:val="24"/>
        </w:rPr>
      </w:pPr>
      <w:r w:rsidRPr="007E3575">
        <w:rPr>
          <w:rFonts w:ascii="Times New Roman" w:eastAsia="Times New Roman" w:hAnsi="Times New Roman" w:cs="Times New Roman"/>
          <w:sz w:val="24"/>
          <w:szCs w:val="24"/>
        </w:rPr>
        <w:t>Rest of Asia-Pacific</w:t>
      </w:r>
    </w:p>
    <w:p w:rsidR="007E3575" w:rsidRPr="007E3575" w:rsidRDefault="007E3575" w:rsidP="007E3575">
      <w:pPr>
        <w:numPr>
          <w:ilvl w:val="1"/>
          <w:numId w:val="9"/>
        </w:numPr>
        <w:spacing w:before="100" w:beforeAutospacing="1" w:after="100" w:afterAutospacing="1" w:line="240" w:lineRule="auto"/>
        <w:rPr>
          <w:rFonts w:ascii="Times New Roman" w:eastAsia="Times New Roman" w:hAnsi="Times New Roman" w:cs="Times New Roman"/>
          <w:sz w:val="24"/>
          <w:szCs w:val="24"/>
        </w:rPr>
      </w:pPr>
      <w:r w:rsidRPr="007E3575">
        <w:rPr>
          <w:rFonts w:ascii="Times New Roman" w:eastAsia="Times New Roman" w:hAnsi="Times New Roman" w:cs="Times New Roman"/>
          <w:sz w:val="24"/>
          <w:szCs w:val="24"/>
        </w:rPr>
        <w:t>Latin America Hydrophobic Interaction Chromatography Market Analysis</w:t>
      </w:r>
    </w:p>
    <w:p w:rsidR="007E3575" w:rsidRPr="007E3575" w:rsidRDefault="007E3575" w:rsidP="007E3575">
      <w:pPr>
        <w:numPr>
          <w:ilvl w:val="2"/>
          <w:numId w:val="9"/>
        </w:numPr>
        <w:spacing w:before="100" w:beforeAutospacing="1" w:after="100" w:afterAutospacing="1" w:line="240" w:lineRule="auto"/>
        <w:rPr>
          <w:rFonts w:ascii="Times New Roman" w:eastAsia="Times New Roman" w:hAnsi="Times New Roman" w:cs="Times New Roman"/>
          <w:sz w:val="24"/>
          <w:szCs w:val="24"/>
        </w:rPr>
      </w:pPr>
      <w:r w:rsidRPr="007E3575">
        <w:rPr>
          <w:rFonts w:ascii="Times New Roman" w:eastAsia="Times New Roman" w:hAnsi="Times New Roman" w:cs="Times New Roman"/>
          <w:sz w:val="24"/>
          <w:szCs w:val="24"/>
        </w:rPr>
        <w:t>Historical Market Size and Volume (2022–2032)</w:t>
      </w:r>
    </w:p>
    <w:p w:rsidR="007E3575" w:rsidRPr="007E3575" w:rsidRDefault="007E3575" w:rsidP="007E3575">
      <w:pPr>
        <w:numPr>
          <w:ilvl w:val="2"/>
          <w:numId w:val="9"/>
        </w:numPr>
        <w:spacing w:before="100" w:beforeAutospacing="1" w:after="100" w:afterAutospacing="1" w:line="240" w:lineRule="auto"/>
        <w:rPr>
          <w:rFonts w:ascii="Times New Roman" w:eastAsia="Times New Roman" w:hAnsi="Times New Roman" w:cs="Times New Roman"/>
          <w:sz w:val="24"/>
          <w:szCs w:val="24"/>
        </w:rPr>
      </w:pPr>
      <w:r w:rsidRPr="007E3575">
        <w:rPr>
          <w:rFonts w:ascii="Times New Roman" w:eastAsia="Times New Roman" w:hAnsi="Times New Roman" w:cs="Times New Roman"/>
          <w:sz w:val="24"/>
          <w:szCs w:val="24"/>
        </w:rPr>
        <w:t>Market Size and Volume Forecasts (2024–2032)</w:t>
      </w:r>
    </w:p>
    <w:p w:rsidR="007E3575" w:rsidRPr="007E3575" w:rsidRDefault="007E3575" w:rsidP="007E3575">
      <w:pPr>
        <w:numPr>
          <w:ilvl w:val="2"/>
          <w:numId w:val="9"/>
        </w:numPr>
        <w:spacing w:before="100" w:beforeAutospacing="1" w:after="100" w:afterAutospacing="1" w:line="240" w:lineRule="auto"/>
        <w:rPr>
          <w:rFonts w:ascii="Times New Roman" w:eastAsia="Times New Roman" w:hAnsi="Times New Roman" w:cs="Times New Roman"/>
          <w:sz w:val="24"/>
          <w:szCs w:val="24"/>
        </w:rPr>
      </w:pPr>
      <w:r w:rsidRPr="007E3575">
        <w:rPr>
          <w:rFonts w:ascii="Times New Roman" w:eastAsia="Times New Roman" w:hAnsi="Times New Roman" w:cs="Times New Roman"/>
          <w:sz w:val="24"/>
          <w:szCs w:val="24"/>
        </w:rPr>
        <w:t>Country-Level Breakdown:</w:t>
      </w:r>
    </w:p>
    <w:p w:rsidR="007E3575" w:rsidRPr="007E3575" w:rsidRDefault="007E3575" w:rsidP="007E3575">
      <w:pPr>
        <w:numPr>
          <w:ilvl w:val="3"/>
          <w:numId w:val="9"/>
        </w:numPr>
        <w:spacing w:before="100" w:beforeAutospacing="1" w:after="100" w:afterAutospacing="1" w:line="240" w:lineRule="auto"/>
        <w:rPr>
          <w:rFonts w:ascii="Times New Roman" w:eastAsia="Times New Roman" w:hAnsi="Times New Roman" w:cs="Times New Roman"/>
          <w:sz w:val="24"/>
          <w:szCs w:val="24"/>
        </w:rPr>
      </w:pPr>
      <w:r w:rsidRPr="007E3575">
        <w:rPr>
          <w:rFonts w:ascii="Times New Roman" w:eastAsia="Times New Roman" w:hAnsi="Times New Roman" w:cs="Times New Roman"/>
          <w:sz w:val="24"/>
          <w:szCs w:val="24"/>
        </w:rPr>
        <w:t>Brazil</w:t>
      </w:r>
    </w:p>
    <w:p w:rsidR="007E3575" w:rsidRPr="007E3575" w:rsidRDefault="007E3575" w:rsidP="007E3575">
      <w:pPr>
        <w:numPr>
          <w:ilvl w:val="3"/>
          <w:numId w:val="9"/>
        </w:numPr>
        <w:spacing w:before="100" w:beforeAutospacing="1" w:after="100" w:afterAutospacing="1" w:line="240" w:lineRule="auto"/>
        <w:rPr>
          <w:rFonts w:ascii="Times New Roman" w:eastAsia="Times New Roman" w:hAnsi="Times New Roman" w:cs="Times New Roman"/>
          <w:sz w:val="24"/>
          <w:szCs w:val="24"/>
        </w:rPr>
      </w:pPr>
      <w:r w:rsidRPr="007E3575">
        <w:rPr>
          <w:rFonts w:ascii="Times New Roman" w:eastAsia="Times New Roman" w:hAnsi="Times New Roman" w:cs="Times New Roman"/>
          <w:sz w:val="24"/>
          <w:szCs w:val="24"/>
        </w:rPr>
        <w:t>Argentina</w:t>
      </w:r>
    </w:p>
    <w:p w:rsidR="007E3575" w:rsidRPr="007E3575" w:rsidRDefault="007E3575" w:rsidP="007E3575">
      <w:pPr>
        <w:numPr>
          <w:ilvl w:val="3"/>
          <w:numId w:val="9"/>
        </w:numPr>
        <w:spacing w:before="100" w:beforeAutospacing="1" w:after="100" w:afterAutospacing="1" w:line="240" w:lineRule="auto"/>
        <w:rPr>
          <w:rFonts w:ascii="Times New Roman" w:eastAsia="Times New Roman" w:hAnsi="Times New Roman" w:cs="Times New Roman"/>
          <w:sz w:val="24"/>
          <w:szCs w:val="24"/>
        </w:rPr>
      </w:pPr>
      <w:r w:rsidRPr="007E3575">
        <w:rPr>
          <w:rFonts w:ascii="Times New Roman" w:eastAsia="Times New Roman" w:hAnsi="Times New Roman" w:cs="Times New Roman"/>
          <w:sz w:val="24"/>
          <w:szCs w:val="24"/>
        </w:rPr>
        <w:t>Rest of Latin America</w:t>
      </w:r>
    </w:p>
    <w:p w:rsidR="007E3575" w:rsidRPr="007E3575" w:rsidRDefault="007E3575" w:rsidP="007E3575">
      <w:pPr>
        <w:numPr>
          <w:ilvl w:val="1"/>
          <w:numId w:val="9"/>
        </w:numPr>
        <w:spacing w:before="100" w:beforeAutospacing="1" w:after="100" w:afterAutospacing="1" w:line="240" w:lineRule="auto"/>
        <w:rPr>
          <w:rFonts w:ascii="Times New Roman" w:eastAsia="Times New Roman" w:hAnsi="Times New Roman" w:cs="Times New Roman"/>
          <w:sz w:val="24"/>
          <w:szCs w:val="24"/>
        </w:rPr>
      </w:pPr>
      <w:r w:rsidRPr="007E3575">
        <w:rPr>
          <w:rFonts w:ascii="Times New Roman" w:eastAsia="Times New Roman" w:hAnsi="Times New Roman" w:cs="Times New Roman"/>
          <w:sz w:val="24"/>
          <w:szCs w:val="24"/>
        </w:rPr>
        <w:t>Middle East &amp; Africa Hydrophobic Interaction Chromatography Market Analysis</w:t>
      </w:r>
    </w:p>
    <w:p w:rsidR="007E3575" w:rsidRPr="007E3575" w:rsidRDefault="007E3575" w:rsidP="007E3575">
      <w:pPr>
        <w:numPr>
          <w:ilvl w:val="2"/>
          <w:numId w:val="9"/>
        </w:numPr>
        <w:spacing w:before="100" w:beforeAutospacing="1" w:after="100" w:afterAutospacing="1" w:line="240" w:lineRule="auto"/>
        <w:rPr>
          <w:rFonts w:ascii="Times New Roman" w:eastAsia="Times New Roman" w:hAnsi="Times New Roman" w:cs="Times New Roman"/>
          <w:sz w:val="24"/>
          <w:szCs w:val="24"/>
        </w:rPr>
      </w:pPr>
      <w:r w:rsidRPr="007E3575">
        <w:rPr>
          <w:rFonts w:ascii="Times New Roman" w:eastAsia="Times New Roman" w:hAnsi="Times New Roman" w:cs="Times New Roman"/>
          <w:sz w:val="24"/>
          <w:szCs w:val="24"/>
        </w:rPr>
        <w:t>Historical Market Size and Volume (2022–2032)</w:t>
      </w:r>
    </w:p>
    <w:p w:rsidR="007E3575" w:rsidRPr="007E3575" w:rsidRDefault="007E3575" w:rsidP="007E3575">
      <w:pPr>
        <w:numPr>
          <w:ilvl w:val="2"/>
          <w:numId w:val="9"/>
        </w:numPr>
        <w:spacing w:before="100" w:beforeAutospacing="1" w:after="100" w:afterAutospacing="1" w:line="240" w:lineRule="auto"/>
        <w:rPr>
          <w:rFonts w:ascii="Times New Roman" w:eastAsia="Times New Roman" w:hAnsi="Times New Roman" w:cs="Times New Roman"/>
          <w:sz w:val="24"/>
          <w:szCs w:val="24"/>
        </w:rPr>
      </w:pPr>
      <w:r w:rsidRPr="007E3575">
        <w:rPr>
          <w:rFonts w:ascii="Times New Roman" w:eastAsia="Times New Roman" w:hAnsi="Times New Roman" w:cs="Times New Roman"/>
          <w:sz w:val="24"/>
          <w:szCs w:val="24"/>
        </w:rPr>
        <w:t>Market Size and Volume Forecasts (2024–2032)</w:t>
      </w:r>
    </w:p>
    <w:p w:rsidR="007E3575" w:rsidRPr="007E3575" w:rsidRDefault="007E3575" w:rsidP="007E3575">
      <w:pPr>
        <w:numPr>
          <w:ilvl w:val="2"/>
          <w:numId w:val="9"/>
        </w:numPr>
        <w:spacing w:before="100" w:beforeAutospacing="1" w:after="100" w:afterAutospacing="1" w:line="240" w:lineRule="auto"/>
        <w:rPr>
          <w:rFonts w:ascii="Times New Roman" w:eastAsia="Times New Roman" w:hAnsi="Times New Roman" w:cs="Times New Roman"/>
          <w:sz w:val="24"/>
          <w:szCs w:val="24"/>
        </w:rPr>
      </w:pPr>
      <w:r w:rsidRPr="007E3575">
        <w:rPr>
          <w:rFonts w:ascii="Times New Roman" w:eastAsia="Times New Roman" w:hAnsi="Times New Roman" w:cs="Times New Roman"/>
          <w:sz w:val="24"/>
          <w:szCs w:val="24"/>
        </w:rPr>
        <w:lastRenderedPageBreak/>
        <w:t>Country-Level Breakdown:</w:t>
      </w:r>
    </w:p>
    <w:p w:rsidR="007E3575" w:rsidRPr="007E3575" w:rsidRDefault="007E3575" w:rsidP="007E3575">
      <w:pPr>
        <w:numPr>
          <w:ilvl w:val="3"/>
          <w:numId w:val="9"/>
        </w:numPr>
        <w:spacing w:before="100" w:beforeAutospacing="1" w:after="100" w:afterAutospacing="1" w:line="240" w:lineRule="auto"/>
        <w:rPr>
          <w:rFonts w:ascii="Times New Roman" w:eastAsia="Times New Roman" w:hAnsi="Times New Roman" w:cs="Times New Roman"/>
          <w:sz w:val="24"/>
          <w:szCs w:val="24"/>
        </w:rPr>
      </w:pPr>
      <w:r w:rsidRPr="007E3575">
        <w:rPr>
          <w:rFonts w:ascii="Times New Roman" w:eastAsia="Times New Roman" w:hAnsi="Times New Roman" w:cs="Times New Roman"/>
          <w:sz w:val="24"/>
          <w:szCs w:val="24"/>
        </w:rPr>
        <w:t>GCC Countries</w:t>
      </w:r>
    </w:p>
    <w:p w:rsidR="007E3575" w:rsidRPr="007E3575" w:rsidRDefault="007E3575" w:rsidP="007E3575">
      <w:pPr>
        <w:numPr>
          <w:ilvl w:val="3"/>
          <w:numId w:val="9"/>
        </w:numPr>
        <w:spacing w:before="100" w:beforeAutospacing="1" w:after="100" w:afterAutospacing="1" w:line="240" w:lineRule="auto"/>
        <w:rPr>
          <w:rFonts w:ascii="Times New Roman" w:eastAsia="Times New Roman" w:hAnsi="Times New Roman" w:cs="Times New Roman"/>
          <w:sz w:val="24"/>
          <w:szCs w:val="24"/>
        </w:rPr>
      </w:pPr>
      <w:r w:rsidRPr="007E3575">
        <w:rPr>
          <w:rFonts w:ascii="Times New Roman" w:eastAsia="Times New Roman" w:hAnsi="Times New Roman" w:cs="Times New Roman"/>
          <w:sz w:val="24"/>
          <w:szCs w:val="24"/>
        </w:rPr>
        <w:t>South Africa</w:t>
      </w:r>
    </w:p>
    <w:p w:rsidR="007E3575" w:rsidRPr="007E3575" w:rsidRDefault="007E3575" w:rsidP="007E3575">
      <w:pPr>
        <w:numPr>
          <w:ilvl w:val="3"/>
          <w:numId w:val="9"/>
        </w:numPr>
        <w:spacing w:before="100" w:beforeAutospacing="1" w:after="100" w:afterAutospacing="1" w:line="240" w:lineRule="auto"/>
        <w:rPr>
          <w:rFonts w:ascii="Times New Roman" w:eastAsia="Times New Roman" w:hAnsi="Times New Roman" w:cs="Times New Roman"/>
          <w:sz w:val="24"/>
          <w:szCs w:val="24"/>
        </w:rPr>
      </w:pPr>
      <w:r w:rsidRPr="007E3575">
        <w:rPr>
          <w:rFonts w:ascii="Times New Roman" w:eastAsia="Times New Roman" w:hAnsi="Times New Roman" w:cs="Times New Roman"/>
          <w:sz w:val="24"/>
          <w:szCs w:val="24"/>
        </w:rPr>
        <w:t>Rest of Middle East &amp; Africa</w:t>
      </w:r>
    </w:p>
    <w:p w:rsidR="007E3575" w:rsidRPr="007E3575" w:rsidRDefault="007E3575" w:rsidP="007E3575">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7E3575">
        <w:rPr>
          <w:rFonts w:ascii="Times New Roman" w:eastAsia="Times New Roman" w:hAnsi="Times New Roman" w:cs="Times New Roman"/>
          <w:b/>
          <w:bCs/>
          <w:sz w:val="24"/>
          <w:szCs w:val="24"/>
        </w:rPr>
        <w:t>Competitive Intelligence</w:t>
      </w:r>
    </w:p>
    <w:p w:rsidR="007E3575" w:rsidRPr="007E3575" w:rsidRDefault="007E3575" w:rsidP="007E3575">
      <w:pPr>
        <w:numPr>
          <w:ilvl w:val="1"/>
          <w:numId w:val="9"/>
        </w:numPr>
        <w:spacing w:before="100" w:beforeAutospacing="1" w:after="100" w:afterAutospacing="1" w:line="240" w:lineRule="auto"/>
        <w:rPr>
          <w:rFonts w:ascii="Times New Roman" w:eastAsia="Times New Roman" w:hAnsi="Times New Roman" w:cs="Times New Roman"/>
          <w:sz w:val="24"/>
          <w:szCs w:val="24"/>
        </w:rPr>
      </w:pPr>
      <w:r w:rsidRPr="007E3575">
        <w:rPr>
          <w:rFonts w:ascii="Times New Roman" w:eastAsia="Times New Roman" w:hAnsi="Times New Roman" w:cs="Times New Roman"/>
          <w:sz w:val="24"/>
          <w:szCs w:val="24"/>
        </w:rPr>
        <w:t>Analysis of Key Competitors</w:t>
      </w:r>
    </w:p>
    <w:p w:rsidR="007E3575" w:rsidRPr="007E3575" w:rsidRDefault="007E3575" w:rsidP="007E3575">
      <w:pPr>
        <w:numPr>
          <w:ilvl w:val="1"/>
          <w:numId w:val="9"/>
        </w:numPr>
        <w:spacing w:before="100" w:beforeAutospacing="1" w:after="100" w:afterAutospacing="1" w:line="240" w:lineRule="auto"/>
        <w:rPr>
          <w:rFonts w:ascii="Times New Roman" w:eastAsia="Times New Roman" w:hAnsi="Times New Roman" w:cs="Times New Roman"/>
          <w:sz w:val="24"/>
          <w:szCs w:val="24"/>
        </w:rPr>
      </w:pPr>
      <w:r w:rsidRPr="007E3575">
        <w:rPr>
          <w:rFonts w:ascii="Times New Roman" w:eastAsia="Times New Roman" w:hAnsi="Times New Roman" w:cs="Times New Roman"/>
          <w:sz w:val="24"/>
          <w:szCs w:val="24"/>
        </w:rPr>
        <w:t>Market Positioning</w:t>
      </w:r>
    </w:p>
    <w:p w:rsidR="007E3575" w:rsidRPr="007E3575" w:rsidRDefault="007E3575" w:rsidP="007E3575">
      <w:pPr>
        <w:numPr>
          <w:ilvl w:val="1"/>
          <w:numId w:val="9"/>
        </w:numPr>
        <w:spacing w:before="100" w:beforeAutospacing="1" w:after="100" w:afterAutospacing="1" w:line="240" w:lineRule="auto"/>
        <w:rPr>
          <w:rFonts w:ascii="Times New Roman" w:eastAsia="Times New Roman" w:hAnsi="Times New Roman" w:cs="Times New Roman"/>
          <w:sz w:val="24"/>
          <w:szCs w:val="24"/>
        </w:rPr>
      </w:pPr>
      <w:r w:rsidRPr="007E3575">
        <w:rPr>
          <w:rFonts w:ascii="Times New Roman" w:eastAsia="Times New Roman" w:hAnsi="Times New Roman" w:cs="Times New Roman"/>
          <w:sz w:val="24"/>
          <w:szCs w:val="24"/>
        </w:rPr>
        <w:t>Strategic Initiatives by Leading Companies</w:t>
      </w:r>
    </w:p>
    <w:p w:rsidR="007E3575" w:rsidRPr="007E3575" w:rsidRDefault="007E3575" w:rsidP="007E3575">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7E3575">
        <w:rPr>
          <w:rFonts w:ascii="Times New Roman" w:eastAsia="Times New Roman" w:hAnsi="Times New Roman" w:cs="Times New Roman"/>
          <w:b/>
          <w:bCs/>
          <w:sz w:val="24"/>
          <w:szCs w:val="24"/>
        </w:rPr>
        <w:t>Appendix</w:t>
      </w:r>
    </w:p>
    <w:p w:rsidR="007E3575" w:rsidRPr="007E3575" w:rsidRDefault="007E3575" w:rsidP="007E3575">
      <w:pPr>
        <w:numPr>
          <w:ilvl w:val="1"/>
          <w:numId w:val="9"/>
        </w:numPr>
        <w:spacing w:before="100" w:beforeAutospacing="1" w:after="100" w:afterAutospacing="1" w:line="240" w:lineRule="auto"/>
        <w:rPr>
          <w:rFonts w:ascii="Times New Roman" w:eastAsia="Times New Roman" w:hAnsi="Times New Roman" w:cs="Times New Roman"/>
          <w:sz w:val="24"/>
          <w:szCs w:val="24"/>
        </w:rPr>
      </w:pPr>
      <w:r w:rsidRPr="007E3575">
        <w:rPr>
          <w:rFonts w:ascii="Times New Roman" w:eastAsia="Times New Roman" w:hAnsi="Times New Roman" w:cs="Times New Roman"/>
          <w:sz w:val="24"/>
          <w:szCs w:val="24"/>
        </w:rPr>
        <w:t>Abbreviations and Terminologies Used in the Report</w:t>
      </w:r>
    </w:p>
    <w:p w:rsidR="007E3575" w:rsidRPr="007E3575" w:rsidRDefault="007E3575" w:rsidP="007E3575">
      <w:pPr>
        <w:numPr>
          <w:ilvl w:val="1"/>
          <w:numId w:val="9"/>
        </w:numPr>
        <w:spacing w:before="100" w:beforeAutospacing="1" w:after="100" w:afterAutospacing="1" w:line="240" w:lineRule="auto"/>
        <w:rPr>
          <w:rFonts w:ascii="Times New Roman" w:eastAsia="Times New Roman" w:hAnsi="Times New Roman" w:cs="Times New Roman"/>
          <w:sz w:val="24"/>
          <w:szCs w:val="24"/>
        </w:rPr>
      </w:pPr>
      <w:r w:rsidRPr="007E3575">
        <w:rPr>
          <w:rFonts w:ascii="Times New Roman" w:eastAsia="Times New Roman" w:hAnsi="Times New Roman" w:cs="Times New Roman"/>
          <w:sz w:val="24"/>
          <w:szCs w:val="24"/>
        </w:rPr>
        <w:t>References and Sources</w:t>
      </w:r>
    </w:p>
    <w:p w:rsidR="00990CEA" w:rsidRDefault="00990CEA"/>
    <w:sectPr w:rsidR="00990CE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D676371"/>
    <w:multiLevelType w:val="multilevel"/>
    <w:tmpl w:val="774E6A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CDC4BBF"/>
    <w:multiLevelType w:val="multilevel"/>
    <w:tmpl w:val="431E5C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D8746E2"/>
    <w:multiLevelType w:val="multilevel"/>
    <w:tmpl w:val="222068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DEF54B8"/>
    <w:multiLevelType w:val="multilevel"/>
    <w:tmpl w:val="BA6EC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0907BC4"/>
    <w:multiLevelType w:val="multilevel"/>
    <w:tmpl w:val="C51667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CFA2294"/>
    <w:multiLevelType w:val="multilevel"/>
    <w:tmpl w:val="6F7E9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1FB2AF6"/>
    <w:multiLevelType w:val="multilevel"/>
    <w:tmpl w:val="B9BCFE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5345022"/>
    <w:multiLevelType w:val="multilevel"/>
    <w:tmpl w:val="C7349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8E145C4"/>
    <w:multiLevelType w:val="multilevel"/>
    <w:tmpl w:val="824E8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3"/>
  </w:num>
  <w:num w:numId="3">
    <w:abstractNumId w:val="5"/>
  </w:num>
  <w:num w:numId="4">
    <w:abstractNumId w:val="8"/>
  </w:num>
  <w:num w:numId="5">
    <w:abstractNumId w:val="0"/>
  </w:num>
  <w:num w:numId="6">
    <w:abstractNumId w:val="2"/>
  </w:num>
  <w:num w:numId="7">
    <w:abstractNumId w:val="1"/>
  </w:num>
  <w:num w:numId="8">
    <w:abstractNumId w:val="4"/>
  </w:num>
  <w:num w:numId="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E3575"/>
    <w:rsid w:val="007E3575"/>
    <w:rsid w:val="008A2398"/>
    <w:rsid w:val="00990CE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FE490F"/>
  <w15:chartTrackingRefBased/>
  <w15:docId w15:val="{7977D7F0-F903-467D-9DA8-0E58B6483C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3597775">
      <w:bodyDiv w:val="1"/>
      <w:marLeft w:val="0"/>
      <w:marRight w:val="0"/>
      <w:marTop w:val="0"/>
      <w:marBottom w:val="0"/>
      <w:divBdr>
        <w:top w:val="none" w:sz="0" w:space="0" w:color="auto"/>
        <w:left w:val="none" w:sz="0" w:space="0" w:color="auto"/>
        <w:bottom w:val="none" w:sz="0" w:space="0" w:color="auto"/>
        <w:right w:val="none" w:sz="0" w:space="0" w:color="auto"/>
      </w:divBdr>
      <w:divsChild>
        <w:div w:id="192310870">
          <w:marLeft w:val="0"/>
          <w:marRight w:val="0"/>
          <w:marTop w:val="0"/>
          <w:marBottom w:val="0"/>
          <w:divBdr>
            <w:top w:val="none" w:sz="0" w:space="0" w:color="auto"/>
            <w:left w:val="none" w:sz="0" w:space="0" w:color="auto"/>
            <w:bottom w:val="none" w:sz="0" w:space="0" w:color="auto"/>
            <w:right w:val="none" w:sz="0" w:space="0" w:color="auto"/>
          </w:divBdr>
          <w:divsChild>
            <w:div w:id="1399328379">
              <w:marLeft w:val="0"/>
              <w:marRight w:val="0"/>
              <w:marTop w:val="0"/>
              <w:marBottom w:val="0"/>
              <w:divBdr>
                <w:top w:val="none" w:sz="0" w:space="0" w:color="auto"/>
                <w:left w:val="none" w:sz="0" w:space="0" w:color="auto"/>
                <w:bottom w:val="none" w:sz="0" w:space="0" w:color="auto"/>
                <w:right w:val="none" w:sz="0" w:space="0" w:color="auto"/>
              </w:divBdr>
              <w:divsChild>
                <w:div w:id="265970607">
                  <w:marLeft w:val="0"/>
                  <w:marRight w:val="0"/>
                  <w:marTop w:val="0"/>
                  <w:marBottom w:val="0"/>
                  <w:divBdr>
                    <w:top w:val="none" w:sz="0" w:space="0" w:color="auto"/>
                    <w:left w:val="none" w:sz="0" w:space="0" w:color="auto"/>
                    <w:bottom w:val="none" w:sz="0" w:space="0" w:color="auto"/>
                    <w:right w:val="none" w:sz="0" w:space="0" w:color="auto"/>
                  </w:divBdr>
                  <w:divsChild>
                    <w:div w:id="1781335551">
                      <w:marLeft w:val="0"/>
                      <w:marRight w:val="0"/>
                      <w:marTop w:val="0"/>
                      <w:marBottom w:val="0"/>
                      <w:divBdr>
                        <w:top w:val="none" w:sz="0" w:space="0" w:color="auto"/>
                        <w:left w:val="none" w:sz="0" w:space="0" w:color="auto"/>
                        <w:bottom w:val="none" w:sz="0" w:space="0" w:color="auto"/>
                        <w:right w:val="none" w:sz="0" w:space="0" w:color="auto"/>
                      </w:divBdr>
                      <w:divsChild>
                        <w:div w:id="2089306577">
                          <w:marLeft w:val="0"/>
                          <w:marRight w:val="0"/>
                          <w:marTop w:val="0"/>
                          <w:marBottom w:val="0"/>
                          <w:divBdr>
                            <w:top w:val="none" w:sz="0" w:space="0" w:color="auto"/>
                            <w:left w:val="none" w:sz="0" w:space="0" w:color="auto"/>
                            <w:bottom w:val="none" w:sz="0" w:space="0" w:color="auto"/>
                            <w:right w:val="none" w:sz="0" w:space="0" w:color="auto"/>
                          </w:divBdr>
                          <w:divsChild>
                            <w:div w:id="505096258">
                              <w:marLeft w:val="0"/>
                              <w:marRight w:val="0"/>
                              <w:marTop w:val="0"/>
                              <w:marBottom w:val="0"/>
                              <w:divBdr>
                                <w:top w:val="none" w:sz="0" w:space="0" w:color="auto"/>
                                <w:left w:val="none" w:sz="0" w:space="0" w:color="auto"/>
                                <w:bottom w:val="none" w:sz="0" w:space="0" w:color="auto"/>
                                <w:right w:val="none" w:sz="0" w:space="0" w:color="auto"/>
                              </w:divBdr>
                              <w:divsChild>
                                <w:div w:id="1486242815">
                                  <w:marLeft w:val="0"/>
                                  <w:marRight w:val="0"/>
                                  <w:marTop w:val="0"/>
                                  <w:marBottom w:val="0"/>
                                  <w:divBdr>
                                    <w:top w:val="none" w:sz="0" w:space="0" w:color="auto"/>
                                    <w:left w:val="none" w:sz="0" w:space="0" w:color="auto"/>
                                    <w:bottom w:val="none" w:sz="0" w:space="0" w:color="auto"/>
                                    <w:right w:val="none" w:sz="0" w:space="0" w:color="auto"/>
                                  </w:divBdr>
                                  <w:divsChild>
                                    <w:div w:id="1380588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77051426">
          <w:marLeft w:val="0"/>
          <w:marRight w:val="0"/>
          <w:marTop w:val="0"/>
          <w:marBottom w:val="0"/>
          <w:divBdr>
            <w:top w:val="none" w:sz="0" w:space="0" w:color="auto"/>
            <w:left w:val="none" w:sz="0" w:space="0" w:color="auto"/>
            <w:bottom w:val="none" w:sz="0" w:space="0" w:color="auto"/>
            <w:right w:val="none" w:sz="0" w:space="0" w:color="auto"/>
          </w:divBdr>
          <w:divsChild>
            <w:div w:id="535430817">
              <w:marLeft w:val="0"/>
              <w:marRight w:val="0"/>
              <w:marTop w:val="0"/>
              <w:marBottom w:val="0"/>
              <w:divBdr>
                <w:top w:val="none" w:sz="0" w:space="0" w:color="auto"/>
                <w:left w:val="none" w:sz="0" w:space="0" w:color="auto"/>
                <w:bottom w:val="none" w:sz="0" w:space="0" w:color="auto"/>
                <w:right w:val="none" w:sz="0" w:space="0" w:color="auto"/>
              </w:divBdr>
              <w:divsChild>
                <w:div w:id="753286249">
                  <w:marLeft w:val="0"/>
                  <w:marRight w:val="0"/>
                  <w:marTop w:val="0"/>
                  <w:marBottom w:val="0"/>
                  <w:divBdr>
                    <w:top w:val="none" w:sz="0" w:space="0" w:color="auto"/>
                    <w:left w:val="none" w:sz="0" w:space="0" w:color="auto"/>
                    <w:bottom w:val="none" w:sz="0" w:space="0" w:color="auto"/>
                    <w:right w:val="none" w:sz="0" w:space="0" w:color="auto"/>
                  </w:divBdr>
                  <w:divsChild>
                    <w:div w:id="466438650">
                      <w:marLeft w:val="0"/>
                      <w:marRight w:val="0"/>
                      <w:marTop w:val="0"/>
                      <w:marBottom w:val="0"/>
                      <w:divBdr>
                        <w:top w:val="none" w:sz="0" w:space="0" w:color="auto"/>
                        <w:left w:val="none" w:sz="0" w:space="0" w:color="auto"/>
                        <w:bottom w:val="none" w:sz="0" w:space="0" w:color="auto"/>
                        <w:right w:val="none" w:sz="0" w:space="0" w:color="auto"/>
                      </w:divBdr>
                      <w:divsChild>
                        <w:div w:id="1237281023">
                          <w:marLeft w:val="0"/>
                          <w:marRight w:val="0"/>
                          <w:marTop w:val="0"/>
                          <w:marBottom w:val="0"/>
                          <w:divBdr>
                            <w:top w:val="none" w:sz="0" w:space="0" w:color="auto"/>
                            <w:left w:val="none" w:sz="0" w:space="0" w:color="auto"/>
                            <w:bottom w:val="none" w:sz="0" w:space="0" w:color="auto"/>
                            <w:right w:val="none" w:sz="0" w:space="0" w:color="auto"/>
                          </w:divBdr>
                          <w:divsChild>
                            <w:div w:id="2085178512">
                              <w:marLeft w:val="0"/>
                              <w:marRight w:val="0"/>
                              <w:marTop w:val="0"/>
                              <w:marBottom w:val="0"/>
                              <w:divBdr>
                                <w:top w:val="none" w:sz="0" w:space="0" w:color="auto"/>
                                <w:left w:val="none" w:sz="0" w:space="0" w:color="auto"/>
                                <w:bottom w:val="none" w:sz="0" w:space="0" w:color="auto"/>
                                <w:right w:val="none" w:sz="0" w:space="0" w:color="auto"/>
                              </w:divBdr>
                              <w:divsChild>
                                <w:div w:id="766924546">
                                  <w:marLeft w:val="0"/>
                                  <w:marRight w:val="0"/>
                                  <w:marTop w:val="0"/>
                                  <w:marBottom w:val="0"/>
                                  <w:divBdr>
                                    <w:top w:val="none" w:sz="0" w:space="0" w:color="auto"/>
                                    <w:left w:val="none" w:sz="0" w:space="0" w:color="auto"/>
                                    <w:bottom w:val="none" w:sz="0" w:space="0" w:color="auto"/>
                                    <w:right w:val="none" w:sz="0" w:space="0" w:color="auto"/>
                                  </w:divBdr>
                                  <w:divsChild>
                                    <w:div w:id="2003925892">
                                      <w:marLeft w:val="0"/>
                                      <w:marRight w:val="0"/>
                                      <w:marTop w:val="0"/>
                                      <w:marBottom w:val="0"/>
                                      <w:divBdr>
                                        <w:top w:val="none" w:sz="0" w:space="0" w:color="auto"/>
                                        <w:left w:val="none" w:sz="0" w:space="0" w:color="auto"/>
                                        <w:bottom w:val="none" w:sz="0" w:space="0" w:color="auto"/>
                                        <w:right w:val="none" w:sz="0" w:space="0" w:color="auto"/>
                                      </w:divBdr>
                                      <w:divsChild>
                                        <w:div w:id="2012247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49482100">
          <w:marLeft w:val="0"/>
          <w:marRight w:val="0"/>
          <w:marTop w:val="0"/>
          <w:marBottom w:val="0"/>
          <w:divBdr>
            <w:top w:val="none" w:sz="0" w:space="0" w:color="auto"/>
            <w:left w:val="none" w:sz="0" w:space="0" w:color="auto"/>
            <w:bottom w:val="none" w:sz="0" w:space="0" w:color="auto"/>
            <w:right w:val="none" w:sz="0" w:space="0" w:color="auto"/>
          </w:divBdr>
          <w:divsChild>
            <w:div w:id="2824560">
              <w:marLeft w:val="0"/>
              <w:marRight w:val="0"/>
              <w:marTop w:val="0"/>
              <w:marBottom w:val="0"/>
              <w:divBdr>
                <w:top w:val="none" w:sz="0" w:space="0" w:color="auto"/>
                <w:left w:val="none" w:sz="0" w:space="0" w:color="auto"/>
                <w:bottom w:val="none" w:sz="0" w:space="0" w:color="auto"/>
                <w:right w:val="none" w:sz="0" w:space="0" w:color="auto"/>
              </w:divBdr>
              <w:divsChild>
                <w:div w:id="1876117712">
                  <w:marLeft w:val="0"/>
                  <w:marRight w:val="0"/>
                  <w:marTop w:val="0"/>
                  <w:marBottom w:val="0"/>
                  <w:divBdr>
                    <w:top w:val="none" w:sz="0" w:space="0" w:color="auto"/>
                    <w:left w:val="none" w:sz="0" w:space="0" w:color="auto"/>
                    <w:bottom w:val="none" w:sz="0" w:space="0" w:color="auto"/>
                    <w:right w:val="none" w:sz="0" w:space="0" w:color="auto"/>
                  </w:divBdr>
                  <w:divsChild>
                    <w:div w:id="1556045884">
                      <w:marLeft w:val="0"/>
                      <w:marRight w:val="0"/>
                      <w:marTop w:val="0"/>
                      <w:marBottom w:val="0"/>
                      <w:divBdr>
                        <w:top w:val="none" w:sz="0" w:space="0" w:color="auto"/>
                        <w:left w:val="none" w:sz="0" w:space="0" w:color="auto"/>
                        <w:bottom w:val="none" w:sz="0" w:space="0" w:color="auto"/>
                        <w:right w:val="none" w:sz="0" w:space="0" w:color="auto"/>
                      </w:divBdr>
                      <w:divsChild>
                        <w:div w:id="639648782">
                          <w:marLeft w:val="0"/>
                          <w:marRight w:val="0"/>
                          <w:marTop w:val="0"/>
                          <w:marBottom w:val="0"/>
                          <w:divBdr>
                            <w:top w:val="none" w:sz="0" w:space="0" w:color="auto"/>
                            <w:left w:val="none" w:sz="0" w:space="0" w:color="auto"/>
                            <w:bottom w:val="none" w:sz="0" w:space="0" w:color="auto"/>
                            <w:right w:val="none" w:sz="0" w:space="0" w:color="auto"/>
                          </w:divBdr>
                          <w:divsChild>
                            <w:div w:id="2026907478">
                              <w:marLeft w:val="0"/>
                              <w:marRight w:val="0"/>
                              <w:marTop w:val="0"/>
                              <w:marBottom w:val="0"/>
                              <w:divBdr>
                                <w:top w:val="none" w:sz="0" w:space="0" w:color="auto"/>
                                <w:left w:val="none" w:sz="0" w:space="0" w:color="auto"/>
                                <w:bottom w:val="none" w:sz="0" w:space="0" w:color="auto"/>
                                <w:right w:val="none" w:sz="0" w:space="0" w:color="auto"/>
                              </w:divBdr>
                              <w:divsChild>
                                <w:div w:id="1732148045">
                                  <w:marLeft w:val="0"/>
                                  <w:marRight w:val="0"/>
                                  <w:marTop w:val="0"/>
                                  <w:marBottom w:val="0"/>
                                  <w:divBdr>
                                    <w:top w:val="none" w:sz="0" w:space="0" w:color="auto"/>
                                    <w:left w:val="none" w:sz="0" w:space="0" w:color="auto"/>
                                    <w:bottom w:val="none" w:sz="0" w:space="0" w:color="auto"/>
                                    <w:right w:val="none" w:sz="0" w:space="0" w:color="auto"/>
                                  </w:divBdr>
                                  <w:divsChild>
                                    <w:div w:id="1147014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54143645">
          <w:marLeft w:val="0"/>
          <w:marRight w:val="0"/>
          <w:marTop w:val="0"/>
          <w:marBottom w:val="0"/>
          <w:divBdr>
            <w:top w:val="none" w:sz="0" w:space="0" w:color="auto"/>
            <w:left w:val="none" w:sz="0" w:space="0" w:color="auto"/>
            <w:bottom w:val="none" w:sz="0" w:space="0" w:color="auto"/>
            <w:right w:val="none" w:sz="0" w:space="0" w:color="auto"/>
          </w:divBdr>
          <w:divsChild>
            <w:div w:id="634218778">
              <w:marLeft w:val="0"/>
              <w:marRight w:val="0"/>
              <w:marTop w:val="0"/>
              <w:marBottom w:val="0"/>
              <w:divBdr>
                <w:top w:val="none" w:sz="0" w:space="0" w:color="auto"/>
                <w:left w:val="none" w:sz="0" w:space="0" w:color="auto"/>
                <w:bottom w:val="none" w:sz="0" w:space="0" w:color="auto"/>
                <w:right w:val="none" w:sz="0" w:space="0" w:color="auto"/>
              </w:divBdr>
              <w:divsChild>
                <w:div w:id="1109744107">
                  <w:marLeft w:val="0"/>
                  <w:marRight w:val="0"/>
                  <w:marTop w:val="0"/>
                  <w:marBottom w:val="0"/>
                  <w:divBdr>
                    <w:top w:val="none" w:sz="0" w:space="0" w:color="auto"/>
                    <w:left w:val="none" w:sz="0" w:space="0" w:color="auto"/>
                    <w:bottom w:val="none" w:sz="0" w:space="0" w:color="auto"/>
                    <w:right w:val="none" w:sz="0" w:space="0" w:color="auto"/>
                  </w:divBdr>
                  <w:divsChild>
                    <w:div w:id="1056663127">
                      <w:marLeft w:val="0"/>
                      <w:marRight w:val="0"/>
                      <w:marTop w:val="0"/>
                      <w:marBottom w:val="0"/>
                      <w:divBdr>
                        <w:top w:val="none" w:sz="0" w:space="0" w:color="auto"/>
                        <w:left w:val="none" w:sz="0" w:space="0" w:color="auto"/>
                        <w:bottom w:val="none" w:sz="0" w:space="0" w:color="auto"/>
                        <w:right w:val="none" w:sz="0" w:space="0" w:color="auto"/>
                      </w:divBdr>
                      <w:divsChild>
                        <w:div w:id="984048375">
                          <w:marLeft w:val="0"/>
                          <w:marRight w:val="0"/>
                          <w:marTop w:val="0"/>
                          <w:marBottom w:val="0"/>
                          <w:divBdr>
                            <w:top w:val="none" w:sz="0" w:space="0" w:color="auto"/>
                            <w:left w:val="none" w:sz="0" w:space="0" w:color="auto"/>
                            <w:bottom w:val="none" w:sz="0" w:space="0" w:color="auto"/>
                            <w:right w:val="none" w:sz="0" w:space="0" w:color="auto"/>
                          </w:divBdr>
                          <w:divsChild>
                            <w:div w:id="2026321148">
                              <w:marLeft w:val="0"/>
                              <w:marRight w:val="0"/>
                              <w:marTop w:val="0"/>
                              <w:marBottom w:val="0"/>
                              <w:divBdr>
                                <w:top w:val="none" w:sz="0" w:space="0" w:color="auto"/>
                                <w:left w:val="none" w:sz="0" w:space="0" w:color="auto"/>
                                <w:bottom w:val="none" w:sz="0" w:space="0" w:color="auto"/>
                                <w:right w:val="none" w:sz="0" w:space="0" w:color="auto"/>
                              </w:divBdr>
                              <w:divsChild>
                                <w:div w:id="397479179">
                                  <w:marLeft w:val="0"/>
                                  <w:marRight w:val="0"/>
                                  <w:marTop w:val="0"/>
                                  <w:marBottom w:val="0"/>
                                  <w:divBdr>
                                    <w:top w:val="none" w:sz="0" w:space="0" w:color="auto"/>
                                    <w:left w:val="none" w:sz="0" w:space="0" w:color="auto"/>
                                    <w:bottom w:val="none" w:sz="0" w:space="0" w:color="auto"/>
                                    <w:right w:val="none" w:sz="0" w:space="0" w:color="auto"/>
                                  </w:divBdr>
                                  <w:divsChild>
                                    <w:div w:id="309793010">
                                      <w:marLeft w:val="0"/>
                                      <w:marRight w:val="0"/>
                                      <w:marTop w:val="0"/>
                                      <w:marBottom w:val="0"/>
                                      <w:divBdr>
                                        <w:top w:val="none" w:sz="0" w:space="0" w:color="auto"/>
                                        <w:left w:val="none" w:sz="0" w:space="0" w:color="auto"/>
                                        <w:bottom w:val="none" w:sz="0" w:space="0" w:color="auto"/>
                                        <w:right w:val="none" w:sz="0" w:space="0" w:color="auto"/>
                                      </w:divBdr>
                                      <w:divsChild>
                                        <w:div w:id="117799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99337701">
          <w:marLeft w:val="0"/>
          <w:marRight w:val="0"/>
          <w:marTop w:val="0"/>
          <w:marBottom w:val="0"/>
          <w:divBdr>
            <w:top w:val="none" w:sz="0" w:space="0" w:color="auto"/>
            <w:left w:val="none" w:sz="0" w:space="0" w:color="auto"/>
            <w:bottom w:val="none" w:sz="0" w:space="0" w:color="auto"/>
            <w:right w:val="none" w:sz="0" w:space="0" w:color="auto"/>
          </w:divBdr>
          <w:divsChild>
            <w:div w:id="482963217">
              <w:marLeft w:val="0"/>
              <w:marRight w:val="0"/>
              <w:marTop w:val="0"/>
              <w:marBottom w:val="0"/>
              <w:divBdr>
                <w:top w:val="none" w:sz="0" w:space="0" w:color="auto"/>
                <w:left w:val="none" w:sz="0" w:space="0" w:color="auto"/>
                <w:bottom w:val="none" w:sz="0" w:space="0" w:color="auto"/>
                <w:right w:val="none" w:sz="0" w:space="0" w:color="auto"/>
              </w:divBdr>
              <w:divsChild>
                <w:div w:id="1131745348">
                  <w:marLeft w:val="0"/>
                  <w:marRight w:val="0"/>
                  <w:marTop w:val="0"/>
                  <w:marBottom w:val="0"/>
                  <w:divBdr>
                    <w:top w:val="none" w:sz="0" w:space="0" w:color="auto"/>
                    <w:left w:val="none" w:sz="0" w:space="0" w:color="auto"/>
                    <w:bottom w:val="none" w:sz="0" w:space="0" w:color="auto"/>
                    <w:right w:val="none" w:sz="0" w:space="0" w:color="auto"/>
                  </w:divBdr>
                  <w:divsChild>
                    <w:div w:id="634720375">
                      <w:marLeft w:val="0"/>
                      <w:marRight w:val="0"/>
                      <w:marTop w:val="0"/>
                      <w:marBottom w:val="0"/>
                      <w:divBdr>
                        <w:top w:val="none" w:sz="0" w:space="0" w:color="auto"/>
                        <w:left w:val="none" w:sz="0" w:space="0" w:color="auto"/>
                        <w:bottom w:val="none" w:sz="0" w:space="0" w:color="auto"/>
                        <w:right w:val="none" w:sz="0" w:space="0" w:color="auto"/>
                      </w:divBdr>
                      <w:divsChild>
                        <w:div w:id="783352666">
                          <w:marLeft w:val="0"/>
                          <w:marRight w:val="0"/>
                          <w:marTop w:val="0"/>
                          <w:marBottom w:val="0"/>
                          <w:divBdr>
                            <w:top w:val="none" w:sz="0" w:space="0" w:color="auto"/>
                            <w:left w:val="none" w:sz="0" w:space="0" w:color="auto"/>
                            <w:bottom w:val="none" w:sz="0" w:space="0" w:color="auto"/>
                            <w:right w:val="none" w:sz="0" w:space="0" w:color="auto"/>
                          </w:divBdr>
                          <w:divsChild>
                            <w:div w:id="113987667">
                              <w:marLeft w:val="0"/>
                              <w:marRight w:val="0"/>
                              <w:marTop w:val="0"/>
                              <w:marBottom w:val="0"/>
                              <w:divBdr>
                                <w:top w:val="none" w:sz="0" w:space="0" w:color="auto"/>
                                <w:left w:val="none" w:sz="0" w:space="0" w:color="auto"/>
                                <w:bottom w:val="none" w:sz="0" w:space="0" w:color="auto"/>
                                <w:right w:val="none" w:sz="0" w:space="0" w:color="auto"/>
                              </w:divBdr>
                              <w:divsChild>
                                <w:div w:id="2021616768">
                                  <w:marLeft w:val="0"/>
                                  <w:marRight w:val="0"/>
                                  <w:marTop w:val="0"/>
                                  <w:marBottom w:val="0"/>
                                  <w:divBdr>
                                    <w:top w:val="none" w:sz="0" w:space="0" w:color="auto"/>
                                    <w:left w:val="none" w:sz="0" w:space="0" w:color="auto"/>
                                    <w:bottom w:val="none" w:sz="0" w:space="0" w:color="auto"/>
                                    <w:right w:val="none" w:sz="0" w:space="0" w:color="auto"/>
                                  </w:divBdr>
                                  <w:divsChild>
                                    <w:div w:id="1828017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63368274">
          <w:marLeft w:val="0"/>
          <w:marRight w:val="0"/>
          <w:marTop w:val="0"/>
          <w:marBottom w:val="0"/>
          <w:divBdr>
            <w:top w:val="none" w:sz="0" w:space="0" w:color="auto"/>
            <w:left w:val="none" w:sz="0" w:space="0" w:color="auto"/>
            <w:bottom w:val="none" w:sz="0" w:space="0" w:color="auto"/>
            <w:right w:val="none" w:sz="0" w:space="0" w:color="auto"/>
          </w:divBdr>
          <w:divsChild>
            <w:div w:id="233204324">
              <w:marLeft w:val="0"/>
              <w:marRight w:val="0"/>
              <w:marTop w:val="0"/>
              <w:marBottom w:val="0"/>
              <w:divBdr>
                <w:top w:val="none" w:sz="0" w:space="0" w:color="auto"/>
                <w:left w:val="none" w:sz="0" w:space="0" w:color="auto"/>
                <w:bottom w:val="none" w:sz="0" w:space="0" w:color="auto"/>
                <w:right w:val="none" w:sz="0" w:space="0" w:color="auto"/>
              </w:divBdr>
              <w:divsChild>
                <w:div w:id="741677999">
                  <w:marLeft w:val="0"/>
                  <w:marRight w:val="0"/>
                  <w:marTop w:val="0"/>
                  <w:marBottom w:val="0"/>
                  <w:divBdr>
                    <w:top w:val="none" w:sz="0" w:space="0" w:color="auto"/>
                    <w:left w:val="none" w:sz="0" w:space="0" w:color="auto"/>
                    <w:bottom w:val="none" w:sz="0" w:space="0" w:color="auto"/>
                    <w:right w:val="none" w:sz="0" w:space="0" w:color="auto"/>
                  </w:divBdr>
                  <w:divsChild>
                    <w:div w:id="1332686369">
                      <w:marLeft w:val="0"/>
                      <w:marRight w:val="0"/>
                      <w:marTop w:val="0"/>
                      <w:marBottom w:val="0"/>
                      <w:divBdr>
                        <w:top w:val="none" w:sz="0" w:space="0" w:color="auto"/>
                        <w:left w:val="none" w:sz="0" w:space="0" w:color="auto"/>
                        <w:bottom w:val="none" w:sz="0" w:space="0" w:color="auto"/>
                        <w:right w:val="none" w:sz="0" w:space="0" w:color="auto"/>
                      </w:divBdr>
                      <w:divsChild>
                        <w:div w:id="595672637">
                          <w:marLeft w:val="0"/>
                          <w:marRight w:val="0"/>
                          <w:marTop w:val="0"/>
                          <w:marBottom w:val="0"/>
                          <w:divBdr>
                            <w:top w:val="none" w:sz="0" w:space="0" w:color="auto"/>
                            <w:left w:val="none" w:sz="0" w:space="0" w:color="auto"/>
                            <w:bottom w:val="none" w:sz="0" w:space="0" w:color="auto"/>
                            <w:right w:val="none" w:sz="0" w:space="0" w:color="auto"/>
                          </w:divBdr>
                          <w:divsChild>
                            <w:div w:id="1987391515">
                              <w:marLeft w:val="0"/>
                              <w:marRight w:val="0"/>
                              <w:marTop w:val="0"/>
                              <w:marBottom w:val="0"/>
                              <w:divBdr>
                                <w:top w:val="none" w:sz="0" w:space="0" w:color="auto"/>
                                <w:left w:val="none" w:sz="0" w:space="0" w:color="auto"/>
                                <w:bottom w:val="none" w:sz="0" w:space="0" w:color="auto"/>
                                <w:right w:val="none" w:sz="0" w:space="0" w:color="auto"/>
                              </w:divBdr>
                              <w:divsChild>
                                <w:div w:id="500972174">
                                  <w:marLeft w:val="0"/>
                                  <w:marRight w:val="0"/>
                                  <w:marTop w:val="0"/>
                                  <w:marBottom w:val="0"/>
                                  <w:divBdr>
                                    <w:top w:val="none" w:sz="0" w:space="0" w:color="auto"/>
                                    <w:left w:val="none" w:sz="0" w:space="0" w:color="auto"/>
                                    <w:bottom w:val="none" w:sz="0" w:space="0" w:color="auto"/>
                                    <w:right w:val="none" w:sz="0" w:space="0" w:color="auto"/>
                                  </w:divBdr>
                                  <w:divsChild>
                                    <w:div w:id="427698960">
                                      <w:marLeft w:val="0"/>
                                      <w:marRight w:val="0"/>
                                      <w:marTop w:val="0"/>
                                      <w:marBottom w:val="0"/>
                                      <w:divBdr>
                                        <w:top w:val="none" w:sz="0" w:space="0" w:color="auto"/>
                                        <w:left w:val="none" w:sz="0" w:space="0" w:color="auto"/>
                                        <w:bottom w:val="none" w:sz="0" w:space="0" w:color="auto"/>
                                        <w:right w:val="none" w:sz="0" w:space="0" w:color="auto"/>
                                      </w:divBdr>
                                      <w:divsChild>
                                        <w:div w:id="57169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32276666">
          <w:marLeft w:val="0"/>
          <w:marRight w:val="0"/>
          <w:marTop w:val="0"/>
          <w:marBottom w:val="0"/>
          <w:divBdr>
            <w:top w:val="none" w:sz="0" w:space="0" w:color="auto"/>
            <w:left w:val="none" w:sz="0" w:space="0" w:color="auto"/>
            <w:bottom w:val="none" w:sz="0" w:space="0" w:color="auto"/>
            <w:right w:val="none" w:sz="0" w:space="0" w:color="auto"/>
          </w:divBdr>
          <w:divsChild>
            <w:div w:id="2068217235">
              <w:marLeft w:val="0"/>
              <w:marRight w:val="0"/>
              <w:marTop w:val="0"/>
              <w:marBottom w:val="0"/>
              <w:divBdr>
                <w:top w:val="none" w:sz="0" w:space="0" w:color="auto"/>
                <w:left w:val="none" w:sz="0" w:space="0" w:color="auto"/>
                <w:bottom w:val="none" w:sz="0" w:space="0" w:color="auto"/>
                <w:right w:val="none" w:sz="0" w:space="0" w:color="auto"/>
              </w:divBdr>
              <w:divsChild>
                <w:div w:id="1577014841">
                  <w:marLeft w:val="0"/>
                  <w:marRight w:val="0"/>
                  <w:marTop w:val="0"/>
                  <w:marBottom w:val="0"/>
                  <w:divBdr>
                    <w:top w:val="none" w:sz="0" w:space="0" w:color="auto"/>
                    <w:left w:val="none" w:sz="0" w:space="0" w:color="auto"/>
                    <w:bottom w:val="none" w:sz="0" w:space="0" w:color="auto"/>
                    <w:right w:val="none" w:sz="0" w:space="0" w:color="auto"/>
                  </w:divBdr>
                  <w:divsChild>
                    <w:div w:id="676344077">
                      <w:marLeft w:val="0"/>
                      <w:marRight w:val="0"/>
                      <w:marTop w:val="0"/>
                      <w:marBottom w:val="0"/>
                      <w:divBdr>
                        <w:top w:val="none" w:sz="0" w:space="0" w:color="auto"/>
                        <w:left w:val="none" w:sz="0" w:space="0" w:color="auto"/>
                        <w:bottom w:val="none" w:sz="0" w:space="0" w:color="auto"/>
                        <w:right w:val="none" w:sz="0" w:space="0" w:color="auto"/>
                      </w:divBdr>
                      <w:divsChild>
                        <w:div w:id="1292858571">
                          <w:marLeft w:val="0"/>
                          <w:marRight w:val="0"/>
                          <w:marTop w:val="0"/>
                          <w:marBottom w:val="0"/>
                          <w:divBdr>
                            <w:top w:val="none" w:sz="0" w:space="0" w:color="auto"/>
                            <w:left w:val="none" w:sz="0" w:space="0" w:color="auto"/>
                            <w:bottom w:val="none" w:sz="0" w:space="0" w:color="auto"/>
                            <w:right w:val="none" w:sz="0" w:space="0" w:color="auto"/>
                          </w:divBdr>
                          <w:divsChild>
                            <w:div w:id="1247692003">
                              <w:marLeft w:val="0"/>
                              <w:marRight w:val="0"/>
                              <w:marTop w:val="0"/>
                              <w:marBottom w:val="0"/>
                              <w:divBdr>
                                <w:top w:val="none" w:sz="0" w:space="0" w:color="auto"/>
                                <w:left w:val="none" w:sz="0" w:space="0" w:color="auto"/>
                                <w:bottom w:val="none" w:sz="0" w:space="0" w:color="auto"/>
                                <w:right w:val="none" w:sz="0" w:space="0" w:color="auto"/>
                              </w:divBdr>
                              <w:divsChild>
                                <w:div w:id="100879751">
                                  <w:marLeft w:val="0"/>
                                  <w:marRight w:val="0"/>
                                  <w:marTop w:val="0"/>
                                  <w:marBottom w:val="0"/>
                                  <w:divBdr>
                                    <w:top w:val="none" w:sz="0" w:space="0" w:color="auto"/>
                                    <w:left w:val="none" w:sz="0" w:space="0" w:color="auto"/>
                                    <w:bottom w:val="none" w:sz="0" w:space="0" w:color="auto"/>
                                    <w:right w:val="none" w:sz="0" w:space="0" w:color="auto"/>
                                  </w:divBdr>
                                  <w:divsChild>
                                    <w:div w:id="1360856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17364586">
          <w:marLeft w:val="0"/>
          <w:marRight w:val="0"/>
          <w:marTop w:val="0"/>
          <w:marBottom w:val="0"/>
          <w:divBdr>
            <w:top w:val="none" w:sz="0" w:space="0" w:color="auto"/>
            <w:left w:val="none" w:sz="0" w:space="0" w:color="auto"/>
            <w:bottom w:val="none" w:sz="0" w:space="0" w:color="auto"/>
            <w:right w:val="none" w:sz="0" w:space="0" w:color="auto"/>
          </w:divBdr>
          <w:divsChild>
            <w:div w:id="907152972">
              <w:marLeft w:val="0"/>
              <w:marRight w:val="0"/>
              <w:marTop w:val="0"/>
              <w:marBottom w:val="0"/>
              <w:divBdr>
                <w:top w:val="none" w:sz="0" w:space="0" w:color="auto"/>
                <w:left w:val="none" w:sz="0" w:space="0" w:color="auto"/>
                <w:bottom w:val="none" w:sz="0" w:space="0" w:color="auto"/>
                <w:right w:val="none" w:sz="0" w:space="0" w:color="auto"/>
              </w:divBdr>
              <w:divsChild>
                <w:div w:id="174149706">
                  <w:marLeft w:val="0"/>
                  <w:marRight w:val="0"/>
                  <w:marTop w:val="0"/>
                  <w:marBottom w:val="0"/>
                  <w:divBdr>
                    <w:top w:val="none" w:sz="0" w:space="0" w:color="auto"/>
                    <w:left w:val="none" w:sz="0" w:space="0" w:color="auto"/>
                    <w:bottom w:val="none" w:sz="0" w:space="0" w:color="auto"/>
                    <w:right w:val="none" w:sz="0" w:space="0" w:color="auto"/>
                  </w:divBdr>
                  <w:divsChild>
                    <w:div w:id="56098849">
                      <w:marLeft w:val="0"/>
                      <w:marRight w:val="0"/>
                      <w:marTop w:val="0"/>
                      <w:marBottom w:val="0"/>
                      <w:divBdr>
                        <w:top w:val="none" w:sz="0" w:space="0" w:color="auto"/>
                        <w:left w:val="none" w:sz="0" w:space="0" w:color="auto"/>
                        <w:bottom w:val="none" w:sz="0" w:space="0" w:color="auto"/>
                        <w:right w:val="none" w:sz="0" w:space="0" w:color="auto"/>
                      </w:divBdr>
                      <w:divsChild>
                        <w:div w:id="399207722">
                          <w:marLeft w:val="0"/>
                          <w:marRight w:val="0"/>
                          <w:marTop w:val="0"/>
                          <w:marBottom w:val="0"/>
                          <w:divBdr>
                            <w:top w:val="none" w:sz="0" w:space="0" w:color="auto"/>
                            <w:left w:val="none" w:sz="0" w:space="0" w:color="auto"/>
                            <w:bottom w:val="none" w:sz="0" w:space="0" w:color="auto"/>
                            <w:right w:val="none" w:sz="0" w:space="0" w:color="auto"/>
                          </w:divBdr>
                          <w:divsChild>
                            <w:div w:id="678577978">
                              <w:marLeft w:val="0"/>
                              <w:marRight w:val="0"/>
                              <w:marTop w:val="0"/>
                              <w:marBottom w:val="0"/>
                              <w:divBdr>
                                <w:top w:val="none" w:sz="0" w:space="0" w:color="auto"/>
                                <w:left w:val="none" w:sz="0" w:space="0" w:color="auto"/>
                                <w:bottom w:val="none" w:sz="0" w:space="0" w:color="auto"/>
                                <w:right w:val="none" w:sz="0" w:space="0" w:color="auto"/>
                              </w:divBdr>
                              <w:divsChild>
                                <w:div w:id="830294569">
                                  <w:marLeft w:val="0"/>
                                  <w:marRight w:val="0"/>
                                  <w:marTop w:val="0"/>
                                  <w:marBottom w:val="0"/>
                                  <w:divBdr>
                                    <w:top w:val="none" w:sz="0" w:space="0" w:color="auto"/>
                                    <w:left w:val="none" w:sz="0" w:space="0" w:color="auto"/>
                                    <w:bottom w:val="none" w:sz="0" w:space="0" w:color="auto"/>
                                    <w:right w:val="none" w:sz="0" w:space="0" w:color="auto"/>
                                  </w:divBdr>
                                  <w:divsChild>
                                    <w:div w:id="203061414">
                                      <w:marLeft w:val="0"/>
                                      <w:marRight w:val="0"/>
                                      <w:marTop w:val="0"/>
                                      <w:marBottom w:val="0"/>
                                      <w:divBdr>
                                        <w:top w:val="none" w:sz="0" w:space="0" w:color="auto"/>
                                        <w:left w:val="none" w:sz="0" w:space="0" w:color="auto"/>
                                        <w:bottom w:val="none" w:sz="0" w:space="0" w:color="auto"/>
                                        <w:right w:val="none" w:sz="0" w:space="0" w:color="auto"/>
                                      </w:divBdr>
                                      <w:divsChild>
                                        <w:div w:id="1682900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5850069">
          <w:marLeft w:val="0"/>
          <w:marRight w:val="0"/>
          <w:marTop w:val="0"/>
          <w:marBottom w:val="0"/>
          <w:divBdr>
            <w:top w:val="none" w:sz="0" w:space="0" w:color="auto"/>
            <w:left w:val="none" w:sz="0" w:space="0" w:color="auto"/>
            <w:bottom w:val="none" w:sz="0" w:space="0" w:color="auto"/>
            <w:right w:val="none" w:sz="0" w:space="0" w:color="auto"/>
          </w:divBdr>
          <w:divsChild>
            <w:div w:id="1269702468">
              <w:marLeft w:val="0"/>
              <w:marRight w:val="0"/>
              <w:marTop w:val="0"/>
              <w:marBottom w:val="0"/>
              <w:divBdr>
                <w:top w:val="none" w:sz="0" w:space="0" w:color="auto"/>
                <w:left w:val="none" w:sz="0" w:space="0" w:color="auto"/>
                <w:bottom w:val="none" w:sz="0" w:space="0" w:color="auto"/>
                <w:right w:val="none" w:sz="0" w:space="0" w:color="auto"/>
              </w:divBdr>
              <w:divsChild>
                <w:div w:id="62486672">
                  <w:marLeft w:val="0"/>
                  <w:marRight w:val="0"/>
                  <w:marTop w:val="0"/>
                  <w:marBottom w:val="0"/>
                  <w:divBdr>
                    <w:top w:val="none" w:sz="0" w:space="0" w:color="auto"/>
                    <w:left w:val="none" w:sz="0" w:space="0" w:color="auto"/>
                    <w:bottom w:val="none" w:sz="0" w:space="0" w:color="auto"/>
                    <w:right w:val="none" w:sz="0" w:space="0" w:color="auto"/>
                  </w:divBdr>
                  <w:divsChild>
                    <w:div w:id="2133473637">
                      <w:marLeft w:val="0"/>
                      <w:marRight w:val="0"/>
                      <w:marTop w:val="0"/>
                      <w:marBottom w:val="0"/>
                      <w:divBdr>
                        <w:top w:val="none" w:sz="0" w:space="0" w:color="auto"/>
                        <w:left w:val="none" w:sz="0" w:space="0" w:color="auto"/>
                        <w:bottom w:val="none" w:sz="0" w:space="0" w:color="auto"/>
                        <w:right w:val="none" w:sz="0" w:space="0" w:color="auto"/>
                      </w:divBdr>
                      <w:divsChild>
                        <w:div w:id="1751199740">
                          <w:marLeft w:val="0"/>
                          <w:marRight w:val="0"/>
                          <w:marTop w:val="0"/>
                          <w:marBottom w:val="0"/>
                          <w:divBdr>
                            <w:top w:val="none" w:sz="0" w:space="0" w:color="auto"/>
                            <w:left w:val="none" w:sz="0" w:space="0" w:color="auto"/>
                            <w:bottom w:val="none" w:sz="0" w:space="0" w:color="auto"/>
                            <w:right w:val="none" w:sz="0" w:space="0" w:color="auto"/>
                          </w:divBdr>
                          <w:divsChild>
                            <w:div w:id="895772805">
                              <w:marLeft w:val="0"/>
                              <w:marRight w:val="0"/>
                              <w:marTop w:val="0"/>
                              <w:marBottom w:val="0"/>
                              <w:divBdr>
                                <w:top w:val="none" w:sz="0" w:space="0" w:color="auto"/>
                                <w:left w:val="none" w:sz="0" w:space="0" w:color="auto"/>
                                <w:bottom w:val="none" w:sz="0" w:space="0" w:color="auto"/>
                                <w:right w:val="none" w:sz="0" w:space="0" w:color="auto"/>
                              </w:divBdr>
                              <w:divsChild>
                                <w:div w:id="789859261">
                                  <w:marLeft w:val="0"/>
                                  <w:marRight w:val="0"/>
                                  <w:marTop w:val="0"/>
                                  <w:marBottom w:val="0"/>
                                  <w:divBdr>
                                    <w:top w:val="none" w:sz="0" w:space="0" w:color="auto"/>
                                    <w:left w:val="none" w:sz="0" w:space="0" w:color="auto"/>
                                    <w:bottom w:val="none" w:sz="0" w:space="0" w:color="auto"/>
                                    <w:right w:val="none" w:sz="0" w:space="0" w:color="auto"/>
                                  </w:divBdr>
                                  <w:divsChild>
                                    <w:div w:id="1957785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6450805">
          <w:marLeft w:val="0"/>
          <w:marRight w:val="0"/>
          <w:marTop w:val="0"/>
          <w:marBottom w:val="0"/>
          <w:divBdr>
            <w:top w:val="none" w:sz="0" w:space="0" w:color="auto"/>
            <w:left w:val="none" w:sz="0" w:space="0" w:color="auto"/>
            <w:bottom w:val="none" w:sz="0" w:space="0" w:color="auto"/>
            <w:right w:val="none" w:sz="0" w:space="0" w:color="auto"/>
          </w:divBdr>
          <w:divsChild>
            <w:div w:id="1306935254">
              <w:marLeft w:val="0"/>
              <w:marRight w:val="0"/>
              <w:marTop w:val="0"/>
              <w:marBottom w:val="0"/>
              <w:divBdr>
                <w:top w:val="none" w:sz="0" w:space="0" w:color="auto"/>
                <w:left w:val="none" w:sz="0" w:space="0" w:color="auto"/>
                <w:bottom w:val="none" w:sz="0" w:space="0" w:color="auto"/>
                <w:right w:val="none" w:sz="0" w:space="0" w:color="auto"/>
              </w:divBdr>
              <w:divsChild>
                <w:div w:id="1334449295">
                  <w:marLeft w:val="0"/>
                  <w:marRight w:val="0"/>
                  <w:marTop w:val="0"/>
                  <w:marBottom w:val="0"/>
                  <w:divBdr>
                    <w:top w:val="none" w:sz="0" w:space="0" w:color="auto"/>
                    <w:left w:val="none" w:sz="0" w:space="0" w:color="auto"/>
                    <w:bottom w:val="none" w:sz="0" w:space="0" w:color="auto"/>
                    <w:right w:val="none" w:sz="0" w:space="0" w:color="auto"/>
                  </w:divBdr>
                  <w:divsChild>
                    <w:div w:id="476150478">
                      <w:marLeft w:val="0"/>
                      <w:marRight w:val="0"/>
                      <w:marTop w:val="0"/>
                      <w:marBottom w:val="0"/>
                      <w:divBdr>
                        <w:top w:val="none" w:sz="0" w:space="0" w:color="auto"/>
                        <w:left w:val="none" w:sz="0" w:space="0" w:color="auto"/>
                        <w:bottom w:val="none" w:sz="0" w:space="0" w:color="auto"/>
                        <w:right w:val="none" w:sz="0" w:space="0" w:color="auto"/>
                      </w:divBdr>
                      <w:divsChild>
                        <w:div w:id="665059562">
                          <w:marLeft w:val="0"/>
                          <w:marRight w:val="0"/>
                          <w:marTop w:val="0"/>
                          <w:marBottom w:val="0"/>
                          <w:divBdr>
                            <w:top w:val="none" w:sz="0" w:space="0" w:color="auto"/>
                            <w:left w:val="none" w:sz="0" w:space="0" w:color="auto"/>
                            <w:bottom w:val="none" w:sz="0" w:space="0" w:color="auto"/>
                            <w:right w:val="none" w:sz="0" w:space="0" w:color="auto"/>
                          </w:divBdr>
                          <w:divsChild>
                            <w:div w:id="1358966094">
                              <w:marLeft w:val="0"/>
                              <w:marRight w:val="0"/>
                              <w:marTop w:val="0"/>
                              <w:marBottom w:val="0"/>
                              <w:divBdr>
                                <w:top w:val="none" w:sz="0" w:space="0" w:color="auto"/>
                                <w:left w:val="none" w:sz="0" w:space="0" w:color="auto"/>
                                <w:bottom w:val="none" w:sz="0" w:space="0" w:color="auto"/>
                                <w:right w:val="none" w:sz="0" w:space="0" w:color="auto"/>
                              </w:divBdr>
                              <w:divsChild>
                                <w:div w:id="32191240">
                                  <w:marLeft w:val="0"/>
                                  <w:marRight w:val="0"/>
                                  <w:marTop w:val="0"/>
                                  <w:marBottom w:val="0"/>
                                  <w:divBdr>
                                    <w:top w:val="none" w:sz="0" w:space="0" w:color="auto"/>
                                    <w:left w:val="none" w:sz="0" w:space="0" w:color="auto"/>
                                    <w:bottom w:val="none" w:sz="0" w:space="0" w:color="auto"/>
                                    <w:right w:val="none" w:sz="0" w:space="0" w:color="auto"/>
                                  </w:divBdr>
                                  <w:divsChild>
                                    <w:div w:id="946498654">
                                      <w:marLeft w:val="0"/>
                                      <w:marRight w:val="0"/>
                                      <w:marTop w:val="0"/>
                                      <w:marBottom w:val="0"/>
                                      <w:divBdr>
                                        <w:top w:val="none" w:sz="0" w:space="0" w:color="auto"/>
                                        <w:left w:val="none" w:sz="0" w:space="0" w:color="auto"/>
                                        <w:bottom w:val="none" w:sz="0" w:space="0" w:color="auto"/>
                                        <w:right w:val="none" w:sz="0" w:space="0" w:color="auto"/>
                                      </w:divBdr>
                                      <w:divsChild>
                                        <w:div w:id="1187911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99155105">
          <w:marLeft w:val="0"/>
          <w:marRight w:val="0"/>
          <w:marTop w:val="0"/>
          <w:marBottom w:val="0"/>
          <w:divBdr>
            <w:top w:val="none" w:sz="0" w:space="0" w:color="auto"/>
            <w:left w:val="none" w:sz="0" w:space="0" w:color="auto"/>
            <w:bottom w:val="none" w:sz="0" w:space="0" w:color="auto"/>
            <w:right w:val="none" w:sz="0" w:space="0" w:color="auto"/>
          </w:divBdr>
          <w:divsChild>
            <w:div w:id="448280322">
              <w:marLeft w:val="0"/>
              <w:marRight w:val="0"/>
              <w:marTop w:val="0"/>
              <w:marBottom w:val="0"/>
              <w:divBdr>
                <w:top w:val="none" w:sz="0" w:space="0" w:color="auto"/>
                <w:left w:val="none" w:sz="0" w:space="0" w:color="auto"/>
                <w:bottom w:val="none" w:sz="0" w:space="0" w:color="auto"/>
                <w:right w:val="none" w:sz="0" w:space="0" w:color="auto"/>
              </w:divBdr>
              <w:divsChild>
                <w:div w:id="734478228">
                  <w:marLeft w:val="0"/>
                  <w:marRight w:val="0"/>
                  <w:marTop w:val="0"/>
                  <w:marBottom w:val="0"/>
                  <w:divBdr>
                    <w:top w:val="none" w:sz="0" w:space="0" w:color="auto"/>
                    <w:left w:val="none" w:sz="0" w:space="0" w:color="auto"/>
                    <w:bottom w:val="none" w:sz="0" w:space="0" w:color="auto"/>
                    <w:right w:val="none" w:sz="0" w:space="0" w:color="auto"/>
                  </w:divBdr>
                  <w:divsChild>
                    <w:div w:id="416824308">
                      <w:marLeft w:val="0"/>
                      <w:marRight w:val="0"/>
                      <w:marTop w:val="0"/>
                      <w:marBottom w:val="0"/>
                      <w:divBdr>
                        <w:top w:val="none" w:sz="0" w:space="0" w:color="auto"/>
                        <w:left w:val="none" w:sz="0" w:space="0" w:color="auto"/>
                        <w:bottom w:val="none" w:sz="0" w:space="0" w:color="auto"/>
                        <w:right w:val="none" w:sz="0" w:space="0" w:color="auto"/>
                      </w:divBdr>
                      <w:divsChild>
                        <w:div w:id="1192887487">
                          <w:marLeft w:val="0"/>
                          <w:marRight w:val="0"/>
                          <w:marTop w:val="0"/>
                          <w:marBottom w:val="0"/>
                          <w:divBdr>
                            <w:top w:val="none" w:sz="0" w:space="0" w:color="auto"/>
                            <w:left w:val="none" w:sz="0" w:space="0" w:color="auto"/>
                            <w:bottom w:val="none" w:sz="0" w:space="0" w:color="auto"/>
                            <w:right w:val="none" w:sz="0" w:space="0" w:color="auto"/>
                          </w:divBdr>
                          <w:divsChild>
                            <w:div w:id="2132167574">
                              <w:marLeft w:val="0"/>
                              <w:marRight w:val="0"/>
                              <w:marTop w:val="0"/>
                              <w:marBottom w:val="0"/>
                              <w:divBdr>
                                <w:top w:val="none" w:sz="0" w:space="0" w:color="auto"/>
                                <w:left w:val="none" w:sz="0" w:space="0" w:color="auto"/>
                                <w:bottom w:val="none" w:sz="0" w:space="0" w:color="auto"/>
                                <w:right w:val="none" w:sz="0" w:space="0" w:color="auto"/>
                              </w:divBdr>
                              <w:divsChild>
                                <w:div w:id="904678438">
                                  <w:marLeft w:val="0"/>
                                  <w:marRight w:val="0"/>
                                  <w:marTop w:val="0"/>
                                  <w:marBottom w:val="0"/>
                                  <w:divBdr>
                                    <w:top w:val="none" w:sz="0" w:space="0" w:color="auto"/>
                                    <w:left w:val="none" w:sz="0" w:space="0" w:color="auto"/>
                                    <w:bottom w:val="none" w:sz="0" w:space="0" w:color="auto"/>
                                    <w:right w:val="none" w:sz="0" w:space="0" w:color="auto"/>
                                  </w:divBdr>
                                  <w:divsChild>
                                    <w:div w:id="259605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72765655">
          <w:marLeft w:val="0"/>
          <w:marRight w:val="0"/>
          <w:marTop w:val="0"/>
          <w:marBottom w:val="0"/>
          <w:divBdr>
            <w:top w:val="none" w:sz="0" w:space="0" w:color="auto"/>
            <w:left w:val="none" w:sz="0" w:space="0" w:color="auto"/>
            <w:bottom w:val="none" w:sz="0" w:space="0" w:color="auto"/>
            <w:right w:val="none" w:sz="0" w:space="0" w:color="auto"/>
          </w:divBdr>
          <w:divsChild>
            <w:div w:id="1826890436">
              <w:marLeft w:val="0"/>
              <w:marRight w:val="0"/>
              <w:marTop w:val="0"/>
              <w:marBottom w:val="0"/>
              <w:divBdr>
                <w:top w:val="none" w:sz="0" w:space="0" w:color="auto"/>
                <w:left w:val="none" w:sz="0" w:space="0" w:color="auto"/>
                <w:bottom w:val="none" w:sz="0" w:space="0" w:color="auto"/>
                <w:right w:val="none" w:sz="0" w:space="0" w:color="auto"/>
              </w:divBdr>
              <w:divsChild>
                <w:div w:id="778135909">
                  <w:marLeft w:val="0"/>
                  <w:marRight w:val="0"/>
                  <w:marTop w:val="0"/>
                  <w:marBottom w:val="0"/>
                  <w:divBdr>
                    <w:top w:val="none" w:sz="0" w:space="0" w:color="auto"/>
                    <w:left w:val="none" w:sz="0" w:space="0" w:color="auto"/>
                    <w:bottom w:val="none" w:sz="0" w:space="0" w:color="auto"/>
                    <w:right w:val="none" w:sz="0" w:space="0" w:color="auto"/>
                  </w:divBdr>
                  <w:divsChild>
                    <w:div w:id="1810244158">
                      <w:marLeft w:val="0"/>
                      <w:marRight w:val="0"/>
                      <w:marTop w:val="0"/>
                      <w:marBottom w:val="0"/>
                      <w:divBdr>
                        <w:top w:val="none" w:sz="0" w:space="0" w:color="auto"/>
                        <w:left w:val="none" w:sz="0" w:space="0" w:color="auto"/>
                        <w:bottom w:val="none" w:sz="0" w:space="0" w:color="auto"/>
                        <w:right w:val="none" w:sz="0" w:space="0" w:color="auto"/>
                      </w:divBdr>
                      <w:divsChild>
                        <w:div w:id="530727189">
                          <w:marLeft w:val="0"/>
                          <w:marRight w:val="0"/>
                          <w:marTop w:val="0"/>
                          <w:marBottom w:val="0"/>
                          <w:divBdr>
                            <w:top w:val="none" w:sz="0" w:space="0" w:color="auto"/>
                            <w:left w:val="none" w:sz="0" w:space="0" w:color="auto"/>
                            <w:bottom w:val="none" w:sz="0" w:space="0" w:color="auto"/>
                            <w:right w:val="none" w:sz="0" w:space="0" w:color="auto"/>
                          </w:divBdr>
                          <w:divsChild>
                            <w:div w:id="1961955043">
                              <w:marLeft w:val="0"/>
                              <w:marRight w:val="0"/>
                              <w:marTop w:val="0"/>
                              <w:marBottom w:val="0"/>
                              <w:divBdr>
                                <w:top w:val="none" w:sz="0" w:space="0" w:color="auto"/>
                                <w:left w:val="none" w:sz="0" w:space="0" w:color="auto"/>
                                <w:bottom w:val="none" w:sz="0" w:space="0" w:color="auto"/>
                                <w:right w:val="none" w:sz="0" w:space="0" w:color="auto"/>
                              </w:divBdr>
                              <w:divsChild>
                                <w:div w:id="887299574">
                                  <w:marLeft w:val="0"/>
                                  <w:marRight w:val="0"/>
                                  <w:marTop w:val="0"/>
                                  <w:marBottom w:val="0"/>
                                  <w:divBdr>
                                    <w:top w:val="none" w:sz="0" w:space="0" w:color="auto"/>
                                    <w:left w:val="none" w:sz="0" w:space="0" w:color="auto"/>
                                    <w:bottom w:val="none" w:sz="0" w:space="0" w:color="auto"/>
                                    <w:right w:val="none" w:sz="0" w:space="0" w:color="auto"/>
                                  </w:divBdr>
                                  <w:divsChild>
                                    <w:div w:id="347951194">
                                      <w:marLeft w:val="0"/>
                                      <w:marRight w:val="0"/>
                                      <w:marTop w:val="0"/>
                                      <w:marBottom w:val="0"/>
                                      <w:divBdr>
                                        <w:top w:val="none" w:sz="0" w:space="0" w:color="auto"/>
                                        <w:left w:val="none" w:sz="0" w:space="0" w:color="auto"/>
                                        <w:bottom w:val="none" w:sz="0" w:space="0" w:color="auto"/>
                                        <w:right w:val="none" w:sz="0" w:space="0" w:color="auto"/>
                                      </w:divBdr>
                                      <w:divsChild>
                                        <w:div w:id="795222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09227386">
          <w:marLeft w:val="0"/>
          <w:marRight w:val="0"/>
          <w:marTop w:val="0"/>
          <w:marBottom w:val="0"/>
          <w:divBdr>
            <w:top w:val="none" w:sz="0" w:space="0" w:color="auto"/>
            <w:left w:val="none" w:sz="0" w:space="0" w:color="auto"/>
            <w:bottom w:val="none" w:sz="0" w:space="0" w:color="auto"/>
            <w:right w:val="none" w:sz="0" w:space="0" w:color="auto"/>
          </w:divBdr>
          <w:divsChild>
            <w:div w:id="1733000727">
              <w:marLeft w:val="0"/>
              <w:marRight w:val="0"/>
              <w:marTop w:val="0"/>
              <w:marBottom w:val="0"/>
              <w:divBdr>
                <w:top w:val="none" w:sz="0" w:space="0" w:color="auto"/>
                <w:left w:val="none" w:sz="0" w:space="0" w:color="auto"/>
                <w:bottom w:val="none" w:sz="0" w:space="0" w:color="auto"/>
                <w:right w:val="none" w:sz="0" w:space="0" w:color="auto"/>
              </w:divBdr>
              <w:divsChild>
                <w:div w:id="1239826342">
                  <w:marLeft w:val="0"/>
                  <w:marRight w:val="0"/>
                  <w:marTop w:val="0"/>
                  <w:marBottom w:val="0"/>
                  <w:divBdr>
                    <w:top w:val="none" w:sz="0" w:space="0" w:color="auto"/>
                    <w:left w:val="none" w:sz="0" w:space="0" w:color="auto"/>
                    <w:bottom w:val="none" w:sz="0" w:space="0" w:color="auto"/>
                    <w:right w:val="none" w:sz="0" w:space="0" w:color="auto"/>
                  </w:divBdr>
                  <w:divsChild>
                    <w:div w:id="1373536243">
                      <w:marLeft w:val="0"/>
                      <w:marRight w:val="0"/>
                      <w:marTop w:val="0"/>
                      <w:marBottom w:val="0"/>
                      <w:divBdr>
                        <w:top w:val="none" w:sz="0" w:space="0" w:color="auto"/>
                        <w:left w:val="none" w:sz="0" w:space="0" w:color="auto"/>
                        <w:bottom w:val="none" w:sz="0" w:space="0" w:color="auto"/>
                        <w:right w:val="none" w:sz="0" w:space="0" w:color="auto"/>
                      </w:divBdr>
                      <w:divsChild>
                        <w:div w:id="448361245">
                          <w:marLeft w:val="0"/>
                          <w:marRight w:val="0"/>
                          <w:marTop w:val="0"/>
                          <w:marBottom w:val="0"/>
                          <w:divBdr>
                            <w:top w:val="none" w:sz="0" w:space="0" w:color="auto"/>
                            <w:left w:val="none" w:sz="0" w:space="0" w:color="auto"/>
                            <w:bottom w:val="none" w:sz="0" w:space="0" w:color="auto"/>
                            <w:right w:val="none" w:sz="0" w:space="0" w:color="auto"/>
                          </w:divBdr>
                          <w:divsChild>
                            <w:div w:id="1433937957">
                              <w:marLeft w:val="0"/>
                              <w:marRight w:val="0"/>
                              <w:marTop w:val="0"/>
                              <w:marBottom w:val="0"/>
                              <w:divBdr>
                                <w:top w:val="none" w:sz="0" w:space="0" w:color="auto"/>
                                <w:left w:val="none" w:sz="0" w:space="0" w:color="auto"/>
                                <w:bottom w:val="none" w:sz="0" w:space="0" w:color="auto"/>
                                <w:right w:val="none" w:sz="0" w:space="0" w:color="auto"/>
                              </w:divBdr>
                              <w:divsChild>
                                <w:div w:id="1849712902">
                                  <w:marLeft w:val="0"/>
                                  <w:marRight w:val="0"/>
                                  <w:marTop w:val="0"/>
                                  <w:marBottom w:val="0"/>
                                  <w:divBdr>
                                    <w:top w:val="none" w:sz="0" w:space="0" w:color="auto"/>
                                    <w:left w:val="none" w:sz="0" w:space="0" w:color="auto"/>
                                    <w:bottom w:val="none" w:sz="0" w:space="0" w:color="auto"/>
                                    <w:right w:val="none" w:sz="0" w:space="0" w:color="auto"/>
                                  </w:divBdr>
                                  <w:divsChild>
                                    <w:div w:id="1924141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75569573">
          <w:marLeft w:val="0"/>
          <w:marRight w:val="0"/>
          <w:marTop w:val="0"/>
          <w:marBottom w:val="0"/>
          <w:divBdr>
            <w:top w:val="none" w:sz="0" w:space="0" w:color="auto"/>
            <w:left w:val="none" w:sz="0" w:space="0" w:color="auto"/>
            <w:bottom w:val="none" w:sz="0" w:space="0" w:color="auto"/>
            <w:right w:val="none" w:sz="0" w:space="0" w:color="auto"/>
          </w:divBdr>
          <w:divsChild>
            <w:div w:id="1368218382">
              <w:marLeft w:val="0"/>
              <w:marRight w:val="0"/>
              <w:marTop w:val="0"/>
              <w:marBottom w:val="0"/>
              <w:divBdr>
                <w:top w:val="none" w:sz="0" w:space="0" w:color="auto"/>
                <w:left w:val="none" w:sz="0" w:space="0" w:color="auto"/>
                <w:bottom w:val="none" w:sz="0" w:space="0" w:color="auto"/>
                <w:right w:val="none" w:sz="0" w:space="0" w:color="auto"/>
              </w:divBdr>
              <w:divsChild>
                <w:div w:id="786660503">
                  <w:marLeft w:val="0"/>
                  <w:marRight w:val="0"/>
                  <w:marTop w:val="0"/>
                  <w:marBottom w:val="0"/>
                  <w:divBdr>
                    <w:top w:val="none" w:sz="0" w:space="0" w:color="auto"/>
                    <w:left w:val="none" w:sz="0" w:space="0" w:color="auto"/>
                    <w:bottom w:val="none" w:sz="0" w:space="0" w:color="auto"/>
                    <w:right w:val="none" w:sz="0" w:space="0" w:color="auto"/>
                  </w:divBdr>
                  <w:divsChild>
                    <w:div w:id="1684282261">
                      <w:marLeft w:val="0"/>
                      <w:marRight w:val="0"/>
                      <w:marTop w:val="0"/>
                      <w:marBottom w:val="0"/>
                      <w:divBdr>
                        <w:top w:val="none" w:sz="0" w:space="0" w:color="auto"/>
                        <w:left w:val="none" w:sz="0" w:space="0" w:color="auto"/>
                        <w:bottom w:val="none" w:sz="0" w:space="0" w:color="auto"/>
                        <w:right w:val="none" w:sz="0" w:space="0" w:color="auto"/>
                      </w:divBdr>
                      <w:divsChild>
                        <w:div w:id="1313758247">
                          <w:marLeft w:val="0"/>
                          <w:marRight w:val="0"/>
                          <w:marTop w:val="0"/>
                          <w:marBottom w:val="0"/>
                          <w:divBdr>
                            <w:top w:val="none" w:sz="0" w:space="0" w:color="auto"/>
                            <w:left w:val="none" w:sz="0" w:space="0" w:color="auto"/>
                            <w:bottom w:val="none" w:sz="0" w:space="0" w:color="auto"/>
                            <w:right w:val="none" w:sz="0" w:space="0" w:color="auto"/>
                          </w:divBdr>
                          <w:divsChild>
                            <w:div w:id="681010468">
                              <w:marLeft w:val="0"/>
                              <w:marRight w:val="0"/>
                              <w:marTop w:val="0"/>
                              <w:marBottom w:val="0"/>
                              <w:divBdr>
                                <w:top w:val="none" w:sz="0" w:space="0" w:color="auto"/>
                                <w:left w:val="none" w:sz="0" w:space="0" w:color="auto"/>
                                <w:bottom w:val="none" w:sz="0" w:space="0" w:color="auto"/>
                                <w:right w:val="none" w:sz="0" w:space="0" w:color="auto"/>
                              </w:divBdr>
                              <w:divsChild>
                                <w:div w:id="615915723">
                                  <w:marLeft w:val="0"/>
                                  <w:marRight w:val="0"/>
                                  <w:marTop w:val="0"/>
                                  <w:marBottom w:val="0"/>
                                  <w:divBdr>
                                    <w:top w:val="none" w:sz="0" w:space="0" w:color="auto"/>
                                    <w:left w:val="none" w:sz="0" w:space="0" w:color="auto"/>
                                    <w:bottom w:val="none" w:sz="0" w:space="0" w:color="auto"/>
                                    <w:right w:val="none" w:sz="0" w:space="0" w:color="auto"/>
                                  </w:divBdr>
                                  <w:divsChild>
                                    <w:div w:id="549079116">
                                      <w:marLeft w:val="0"/>
                                      <w:marRight w:val="0"/>
                                      <w:marTop w:val="0"/>
                                      <w:marBottom w:val="0"/>
                                      <w:divBdr>
                                        <w:top w:val="none" w:sz="0" w:space="0" w:color="auto"/>
                                        <w:left w:val="none" w:sz="0" w:space="0" w:color="auto"/>
                                        <w:bottom w:val="none" w:sz="0" w:space="0" w:color="auto"/>
                                        <w:right w:val="none" w:sz="0" w:space="0" w:color="auto"/>
                                      </w:divBdr>
                                      <w:divsChild>
                                        <w:div w:id="1009063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92919001">
          <w:marLeft w:val="0"/>
          <w:marRight w:val="0"/>
          <w:marTop w:val="0"/>
          <w:marBottom w:val="0"/>
          <w:divBdr>
            <w:top w:val="none" w:sz="0" w:space="0" w:color="auto"/>
            <w:left w:val="none" w:sz="0" w:space="0" w:color="auto"/>
            <w:bottom w:val="none" w:sz="0" w:space="0" w:color="auto"/>
            <w:right w:val="none" w:sz="0" w:space="0" w:color="auto"/>
          </w:divBdr>
          <w:divsChild>
            <w:div w:id="1766611819">
              <w:marLeft w:val="0"/>
              <w:marRight w:val="0"/>
              <w:marTop w:val="0"/>
              <w:marBottom w:val="0"/>
              <w:divBdr>
                <w:top w:val="none" w:sz="0" w:space="0" w:color="auto"/>
                <w:left w:val="none" w:sz="0" w:space="0" w:color="auto"/>
                <w:bottom w:val="none" w:sz="0" w:space="0" w:color="auto"/>
                <w:right w:val="none" w:sz="0" w:space="0" w:color="auto"/>
              </w:divBdr>
              <w:divsChild>
                <w:div w:id="1723669615">
                  <w:marLeft w:val="0"/>
                  <w:marRight w:val="0"/>
                  <w:marTop w:val="0"/>
                  <w:marBottom w:val="0"/>
                  <w:divBdr>
                    <w:top w:val="none" w:sz="0" w:space="0" w:color="auto"/>
                    <w:left w:val="none" w:sz="0" w:space="0" w:color="auto"/>
                    <w:bottom w:val="none" w:sz="0" w:space="0" w:color="auto"/>
                    <w:right w:val="none" w:sz="0" w:space="0" w:color="auto"/>
                  </w:divBdr>
                  <w:divsChild>
                    <w:div w:id="589200555">
                      <w:marLeft w:val="0"/>
                      <w:marRight w:val="0"/>
                      <w:marTop w:val="0"/>
                      <w:marBottom w:val="0"/>
                      <w:divBdr>
                        <w:top w:val="none" w:sz="0" w:space="0" w:color="auto"/>
                        <w:left w:val="none" w:sz="0" w:space="0" w:color="auto"/>
                        <w:bottom w:val="none" w:sz="0" w:space="0" w:color="auto"/>
                        <w:right w:val="none" w:sz="0" w:space="0" w:color="auto"/>
                      </w:divBdr>
                      <w:divsChild>
                        <w:div w:id="1180202050">
                          <w:marLeft w:val="0"/>
                          <w:marRight w:val="0"/>
                          <w:marTop w:val="0"/>
                          <w:marBottom w:val="0"/>
                          <w:divBdr>
                            <w:top w:val="none" w:sz="0" w:space="0" w:color="auto"/>
                            <w:left w:val="none" w:sz="0" w:space="0" w:color="auto"/>
                            <w:bottom w:val="none" w:sz="0" w:space="0" w:color="auto"/>
                            <w:right w:val="none" w:sz="0" w:space="0" w:color="auto"/>
                          </w:divBdr>
                          <w:divsChild>
                            <w:div w:id="176620639">
                              <w:marLeft w:val="0"/>
                              <w:marRight w:val="0"/>
                              <w:marTop w:val="0"/>
                              <w:marBottom w:val="0"/>
                              <w:divBdr>
                                <w:top w:val="none" w:sz="0" w:space="0" w:color="auto"/>
                                <w:left w:val="none" w:sz="0" w:space="0" w:color="auto"/>
                                <w:bottom w:val="none" w:sz="0" w:space="0" w:color="auto"/>
                                <w:right w:val="none" w:sz="0" w:space="0" w:color="auto"/>
                              </w:divBdr>
                              <w:divsChild>
                                <w:div w:id="1061056737">
                                  <w:marLeft w:val="0"/>
                                  <w:marRight w:val="0"/>
                                  <w:marTop w:val="0"/>
                                  <w:marBottom w:val="0"/>
                                  <w:divBdr>
                                    <w:top w:val="none" w:sz="0" w:space="0" w:color="auto"/>
                                    <w:left w:val="none" w:sz="0" w:space="0" w:color="auto"/>
                                    <w:bottom w:val="none" w:sz="0" w:space="0" w:color="auto"/>
                                    <w:right w:val="none" w:sz="0" w:space="0" w:color="auto"/>
                                  </w:divBdr>
                                  <w:divsChild>
                                    <w:div w:id="2133092407">
                                      <w:marLeft w:val="0"/>
                                      <w:marRight w:val="0"/>
                                      <w:marTop w:val="0"/>
                                      <w:marBottom w:val="0"/>
                                      <w:divBdr>
                                        <w:top w:val="none" w:sz="0" w:space="0" w:color="auto"/>
                                        <w:left w:val="none" w:sz="0" w:space="0" w:color="auto"/>
                                        <w:bottom w:val="none" w:sz="0" w:space="0" w:color="auto"/>
                                        <w:right w:val="none" w:sz="0" w:space="0" w:color="auto"/>
                                      </w:divBdr>
                                      <w:divsChild>
                                        <w:div w:id="841824052">
                                          <w:marLeft w:val="0"/>
                                          <w:marRight w:val="0"/>
                                          <w:marTop w:val="0"/>
                                          <w:marBottom w:val="0"/>
                                          <w:divBdr>
                                            <w:top w:val="none" w:sz="0" w:space="0" w:color="auto"/>
                                            <w:left w:val="none" w:sz="0" w:space="0" w:color="auto"/>
                                            <w:bottom w:val="none" w:sz="0" w:space="0" w:color="auto"/>
                                            <w:right w:val="none" w:sz="0" w:space="0" w:color="auto"/>
                                          </w:divBdr>
                                          <w:divsChild>
                                            <w:div w:id="1027868594">
                                              <w:marLeft w:val="0"/>
                                              <w:marRight w:val="0"/>
                                              <w:marTop w:val="0"/>
                                              <w:marBottom w:val="0"/>
                                              <w:divBdr>
                                                <w:top w:val="none" w:sz="0" w:space="0" w:color="auto"/>
                                                <w:left w:val="none" w:sz="0" w:space="0" w:color="auto"/>
                                                <w:bottom w:val="none" w:sz="0" w:space="0" w:color="auto"/>
                                                <w:right w:val="none" w:sz="0" w:space="0" w:color="auto"/>
                                              </w:divBdr>
                                            </w:div>
                                          </w:divsChild>
                                        </w:div>
                                        <w:div w:id="470170328">
                                          <w:marLeft w:val="0"/>
                                          <w:marRight w:val="0"/>
                                          <w:marTop w:val="0"/>
                                          <w:marBottom w:val="0"/>
                                          <w:divBdr>
                                            <w:top w:val="none" w:sz="0" w:space="0" w:color="auto"/>
                                            <w:left w:val="none" w:sz="0" w:space="0" w:color="auto"/>
                                            <w:bottom w:val="none" w:sz="0" w:space="0" w:color="auto"/>
                                            <w:right w:val="none" w:sz="0" w:space="0" w:color="auto"/>
                                          </w:divBdr>
                                          <w:divsChild>
                                            <w:div w:id="1684086483">
                                              <w:marLeft w:val="0"/>
                                              <w:marRight w:val="0"/>
                                              <w:marTop w:val="0"/>
                                              <w:marBottom w:val="0"/>
                                              <w:divBdr>
                                                <w:top w:val="none" w:sz="0" w:space="0" w:color="auto"/>
                                                <w:left w:val="none" w:sz="0" w:space="0" w:color="auto"/>
                                                <w:bottom w:val="none" w:sz="0" w:space="0" w:color="auto"/>
                                                <w:right w:val="none" w:sz="0" w:space="0" w:color="auto"/>
                                              </w:divBdr>
                                            </w:div>
                                            <w:div w:id="703017789">
                                              <w:marLeft w:val="0"/>
                                              <w:marRight w:val="0"/>
                                              <w:marTop w:val="0"/>
                                              <w:marBottom w:val="0"/>
                                              <w:divBdr>
                                                <w:top w:val="none" w:sz="0" w:space="0" w:color="auto"/>
                                                <w:left w:val="none" w:sz="0" w:space="0" w:color="auto"/>
                                                <w:bottom w:val="none" w:sz="0" w:space="0" w:color="auto"/>
                                                <w:right w:val="none" w:sz="0" w:space="0" w:color="auto"/>
                                              </w:divBdr>
                                              <w:divsChild>
                                                <w:div w:id="2059669806">
                                                  <w:marLeft w:val="0"/>
                                                  <w:marRight w:val="0"/>
                                                  <w:marTop w:val="0"/>
                                                  <w:marBottom w:val="0"/>
                                                  <w:divBdr>
                                                    <w:top w:val="none" w:sz="0" w:space="0" w:color="auto"/>
                                                    <w:left w:val="none" w:sz="0" w:space="0" w:color="auto"/>
                                                    <w:bottom w:val="none" w:sz="0" w:space="0" w:color="auto"/>
                                                    <w:right w:val="none" w:sz="0" w:space="0" w:color="auto"/>
                                                  </w:divBdr>
                                                  <w:divsChild>
                                                    <w:div w:id="440759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0509625">
                                              <w:marLeft w:val="0"/>
                                              <w:marRight w:val="0"/>
                                              <w:marTop w:val="0"/>
                                              <w:marBottom w:val="0"/>
                                              <w:divBdr>
                                                <w:top w:val="none" w:sz="0" w:space="0" w:color="auto"/>
                                                <w:left w:val="none" w:sz="0" w:space="0" w:color="auto"/>
                                                <w:bottom w:val="none" w:sz="0" w:space="0" w:color="auto"/>
                                                <w:right w:val="none" w:sz="0" w:space="0" w:color="auto"/>
                                              </w:divBdr>
                                            </w:div>
                                          </w:divsChild>
                                        </w:div>
                                        <w:div w:id="523592237">
                                          <w:marLeft w:val="0"/>
                                          <w:marRight w:val="0"/>
                                          <w:marTop w:val="0"/>
                                          <w:marBottom w:val="0"/>
                                          <w:divBdr>
                                            <w:top w:val="none" w:sz="0" w:space="0" w:color="auto"/>
                                            <w:left w:val="none" w:sz="0" w:space="0" w:color="auto"/>
                                            <w:bottom w:val="none" w:sz="0" w:space="0" w:color="auto"/>
                                            <w:right w:val="none" w:sz="0" w:space="0" w:color="auto"/>
                                          </w:divBdr>
                                          <w:divsChild>
                                            <w:div w:id="60908976">
                                              <w:marLeft w:val="0"/>
                                              <w:marRight w:val="0"/>
                                              <w:marTop w:val="0"/>
                                              <w:marBottom w:val="0"/>
                                              <w:divBdr>
                                                <w:top w:val="none" w:sz="0" w:space="0" w:color="auto"/>
                                                <w:left w:val="none" w:sz="0" w:space="0" w:color="auto"/>
                                                <w:bottom w:val="none" w:sz="0" w:space="0" w:color="auto"/>
                                                <w:right w:val="none" w:sz="0" w:space="0" w:color="auto"/>
                                              </w:divBdr>
                                            </w:div>
                                            <w:div w:id="86660640">
                                              <w:marLeft w:val="0"/>
                                              <w:marRight w:val="0"/>
                                              <w:marTop w:val="0"/>
                                              <w:marBottom w:val="0"/>
                                              <w:divBdr>
                                                <w:top w:val="none" w:sz="0" w:space="0" w:color="auto"/>
                                                <w:left w:val="none" w:sz="0" w:space="0" w:color="auto"/>
                                                <w:bottom w:val="none" w:sz="0" w:space="0" w:color="auto"/>
                                                <w:right w:val="none" w:sz="0" w:space="0" w:color="auto"/>
                                              </w:divBdr>
                                              <w:divsChild>
                                                <w:div w:id="1795782618">
                                                  <w:marLeft w:val="0"/>
                                                  <w:marRight w:val="0"/>
                                                  <w:marTop w:val="0"/>
                                                  <w:marBottom w:val="0"/>
                                                  <w:divBdr>
                                                    <w:top w:val="none" w:sz="0" w:space="0" w:color="auto"/>
                                                    <w:left w:val="none" w:sz="0" w:space="0" w:color="auto"/>
                                                    <w:bottom w:val="none" w:sz="0" w:space="0" w:color="auto"/>
                                                    <w:right w:val="none" w:sz="0" w:space="0" w:color="auto"/>
                                                  </w:divBdr>
                                                  <w:divsChild>
                                                    <w:div w:id="745615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9673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70526134">
          <w:marLeft w:val="0"/>
          <w:marRight w:val="0"/>
          <w:marTop w:val="0"/>
          <w:marBottom w:val="0"/>
          <w:divBdr>
            <w:top w:val="none" w:sz="0" w:space="0" w:color="auto"/>
            <w:left w:val="none" w:sz="0" w:space="0" w:color="auto"/>
            <w:bottom w:val="none" w:sz="0" w:space="0" w:color="auto"/>
            <w:right w:val="none" w:sz="0" w:space="0" w:color="auto"/>
          </w:divBdr>
          <w:divsChild>
            <w:div w:id="62264089">
              <w:marLeft w:val="0"/>
              <w:marRight w:val="0"/>
              <w:marTop w:val="0"/>
              <w:marBottom w:val="0"/>
              <w:divBdr>
                <w:top w:val="none" w:sz="0" w:space="0" w:color="auto"/>
                <w:left w:val="none" w:sz="0" w:space="0" w:color="auto"/>
                <w:bottom w:val="none" w:sz="0" w:space="0" w:color="auto"/>
                <w:right w:val="none" w:sz="0" w:space="0" w:color="auto"/>
              </w:divBdr>
              <w:divsChild>
                <w:div w:id="839077670">
                  <w:marLeft w:val="0"/>
                  <w:marRight w:val="0"/>
                  <w:marTop w:val="0"/>
                  <w:marBottom w:val="0"/>
                  <w:divBdr>
                    <w:top w:val="none" w:sz="0" w:space="0" w:color="auto"/>
                    <w:left w:val="none" w:sz="0" w:space="0" w:color="auto"/>
                    <w:bottom w:val="none" w:sz="0" w:space="0" w:color="auto"/>
                    <w:right w:val="none" w:sz="0" w:space="0" w:color="auto"/>
                  </w:divBdr>
                  <w:divsChild>
                    <w:div w:id="213586886">
                      <w:marLeft w:val="0"/>
                      <w:marRight w:val="0"/>
                      <w:marTop w:val="0"/>
                      <w:marBottom w:val="0"/>
                      <w:divBdr>
                        <w:top w:val="none" w:sz="0" w:space="0" w:color="auto"/>
                        <w:left w:val="none" w:sz="0" w:space="0" w:color="auto"/>
                        <w:bottom w:val="none" w:sz="0" w:space="0" w:color="auto"/>
                        <w:right w:val="none" w:sz="0" w:space="0" w:color="auto"/>
                      </w:divBdr>
                      <w:divsChild>
                        <w:div w:id="2041780326">
                          <w:marLeft w:val="0"/>
                          <w:marRight w:val="0"/>
                          <w:marTop w:val="0"/>
                          <w:marBottom w:val="0"/>
                          <w:divBdr>
                            <w:top w:val="none" w:sz="0" w:space="0" w:color="auto"/>
                            <w:left w:val="none" w:sz="0" w:space="0" w:color="auto"/>
                            <w:bottom w:val="none" w:sz="0" w:space="0" w:color="auto"/>
                            <w:right w:val="none" w:sz="0" w:space="0" w:color="auto"/>
                          </w:divBdr>
                          <w:divsChild>
                            <w:div w:id="2058894523">
                              <w:marLeft w:val="0"/>
                              <w:marRight w:val="0"/>
                              <w:marTop w:val="0"/>
                              <w:marBottom w:val="0"/>
                              <w:divBdr>
                                <w:top w:val="none" w:sz="0" w:space="0" w:color="auto"/>
                                <w:left w:val="none" w:sz="0" w:space="0" w:color="auto"/>
                                <w:bottom w:val="none" w:sz="0" w:space="0" w:color="auto"/>
                                <w:right w:val="none" w:sz="0" w:space="0" w:color="auto"/>
                              </w:divBdr>
                              <w:divsChild>
                                <w:div w:id="1715084400">
                                  <w:marLeft w:val="0"/>
                                  <w:marRight w:val="0"/>
                                  <w:marTop w:val="0"/>
                                  <w:marBottom w:val="0"/>
                                  <w:divBdr>
                                    <w:top w:val="none" w:sz="0" w:space="0" w:color="auto"/>
                                    <w:left w:val="none" w:sz="0" w:space="0" w:color="auto"/>
                                    <w:bottom w:val="none" w:sz="0" w:space="0" w:color="auto"/>
                                    <w:right w:val="none" w:sz="0" w:space="0" w:color="auto"/>
                                  </w:divBdr>
                                  <w:divsChild>
                                    <w:div w:id="501236133">
                                      <w:marLeft w:val="0"/>
                                      <w:marRight w:val="0"/>
                                      <w:marTop w:val="0"/>
                                      <w:marBottom w:val="0"/>
                                      <w:divBdr>
                                        <w:top w:val="none" w:sz="0" w:space="0" w:color="auto"/>
                                        <w:left w:val="none" w:sz="0" w:space="0" w:color="auto"/>
                                        <w:bottom w:val="none" w:sz="0" w:space="0" w:color="auto"/>
                                        <w:right w:val="none" w:sz="0" w:space="0" w:color="auto"/>
                                      </w:divBdr>
                                      <w:divsChild>
                                        <w:div w:id="208230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76276400">
          <w:marLeft w:val="0"/>
          <w:marRight w:val="0"/>
          <w:marTop w:val="0"/>
          <w:marBottom w:val="0"/>
          <w:divBdr>
            <w:top w:val="none" w:sz="0" w:space="0" w:color="auto"/>
            <w:left w:val="none" w:sz="0" w:space="0" w:color="auto"/>
            <w:bottom w:val="none" w:sz="0" w:space="0" w:color="auto"/>
            <w:right w:val="none" w:sz="0" w:space="0" w:color="auto"/>
          </w:divBdr>
          <w:divsChild>
            <w:div w:id="303587879">
              <w:marLeft w:val="0"/>
              <w:marRight w:val="0"/>
              <w:marTop w:val="0"/>
              <w:marBottom w:val="0"/>
              <w:divBdr>
                <w:top w:val="none" w:sz="0" w:space="0" w:color="auto"/>
                <w:left w:val="none" w:sz="0" w:space="0" w:color="auto"/>
                <w:bottom w:val="none" w:sz="0" w:space="0" w:color="auto"/>
                <w:right w:val="none" w:sz="0" w:space="0" w:color="auto"/>
              </w:divBdr>
              <w:divsChild>
                <w:div w:id="544635279">
                  <w:marLeft w:val="0"/>
                  <w:marRight w:val="0"/>
                  <w:marTop w:val="0"/>
                  <w:marBottom w:val="0"/>
                  <w:divBdr>
                    <w:top w:val="none" w:sz="0" w:space="0" w:color="auto"/>
                    <w:left w:val="none" w:sz="0" w:space="0" w:color="auto"/>
                    <w:bottom w:val="none" w:sz="0" w:space="0" w:color="auto"/>
                    <w:right w:val="none" w:sz="0" w:space="0" w:color="auto"/>
                  </w:divBdr>
                  <w:divsChild>
                    <w:div w:id="1888301127">
                      <w:marLeft w:val="0"/>
                      <w:marRight w:val="0"/>
                      <w:marTop w:val="0"/>
                      <w:marBottom w:val="0"/>
                      <w:divBdr>
                        <w:top w:val="none" w:sz="0" w:space="0" w:color="auto"/>
                        <w:left w:val="none" w:sz="0" w:space="0" w:color="auto"/>
                        <w:bottom w:val="none" w:sz="0" w:space="0" w:color="auto"/>
                        <w:right w:val="none" w:sz="0" w:space="0" w:color="auto"/>
                      </w:divBdr>
                      <w:divsChild>
                        <w:div w:id="747074834">
                          <w:marLeft w:val="0"/>
                          <w:marRight w:val="0"/>
                          <w:marTop w:val="0"/>
                          <w:marBottom w:val="0"/>
                          <w:divBdr>
                            <w:top w:val="none" w:sz="0" w:space="0" w:color="auto"/>
                            <w:left w:val="none" w:sz="0" w:space="0" w:color="auto"/>
                            <w:bottom w:val="none" w:sz="0" w:space="0" w:color="auto"/>
                            <w:right w:val="none" w:sz="0" w:space="0" w:color="auto"/>
                          </w:divBdr>
                          <w:divsChild>
                            <w:div w:id="865295885">
                              <w:marLeft w:val="0"/>
                              <w:marRight w:val="0"/>
                              <w:marTop w:val="0"/>
                              <w:marBottom w:val="0"/>
                              <w:divBdr>
                                <w:top w:val="none" w:sz="0" w:space="0" w:color="auto"/>
                                <w:left w:val="none" w:sz="0" w:space="0" w:color="auto"/>
                                <w:bottom w:val="none" w:sz="0" w:space="0" w:color="auto"/>
                                <w:right w:val="none" w:sz="0" w:space="0" w:color="auto"/>
                              </w:divBdr>
                              <w:divsChild>
                                <w:div w:id="608271330">
                                  <w:marLeft w:val="0"/>
                                  <w:marRight w:val="0"/>
                                  <w:marTop w:val="0"/>
                                  <w:marBottom w:val="0"/>
                                  <w:divBdr>
                                    <w:top w:val="none" w:sz="0" w:space="0" w:color="auto"/>
                                    <w:left w:val="none" w:sz="0" w:space="0" w:color="auto"/>
                                    <w:bottom w:val="none" w:sz="0" w:space="0" w:color="auto"/>
                                    <w:right w:val="none" w:sz="0" w:space="0" w:color="auto"/>
                                  </w:divBdr>
                                  <w:divsChild>
                                    <w:div w:id="1500847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17</Pages>
  <Words>5088</Words>
  <Characters>29002</Characters>
  <Application>Microsoft Office Word</Application>
  <DocSecurity>0</DocSecurity>
  <Lines>241</Lines>
  <Paragraphs>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34022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Rento</dc:creator>
  <cp:keywords/>
  <dc:description/>
  <cp:lastModifiedBy>Rento</cp:lastModifiedBy>
  <cp:revision>2</cp:revision>
  <dcterms:created xsi:type="dcterms:W3CDTF">2025-06-26T11:10:00Z</dcterms:created>
  <dcterms:modified xsi:type="dcterms:W3CDTF">2025-06-26T11:10:00Z</dcterms:modified>
</cp:coreProperties>
</file>