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BBB74" w14:textId="77777777" w:rsidR="002F089A" w:rsidRPr="002F089A" w:rsidRDefault="002F089A" w:rsidP="002F0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089A">
        <w:rPr>
          <w:rFonts w:ascii="Times New Roman" w:eastAsia="Times New Roman" w:hAnsi="Times New Roman" w:cs="Times New Roman"/>
          <w:b/>
          <w:bCs/>
          <w:kern w:val="0"/>
          <w:sz w:val="27"/>
          <w:szCs w:val="27"/>
          <w:lang w:eastAsia="en-IN"/>
          <w14:ligatures w14:val="none"/>
        </w:rPr>
        <w:t>1. Introduction and Strategic Context</w:t>
      </w:r>
    </w:p>
    <w:p w14:paraId="61730C08" w14:textId="0A58E81B"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The </w:t>
      </w:r>
      <w:r w:rsidRPr="002F089A">
        <w:rPr>
          <w:rFonts w:ascii="Times New Roman" w:eastAsia="Times New Roman" w:hAnsi="Times New Roman" w:cs="Times New Roman"/>
          <w:b/>
          <w:bCs/>
          <w:kern w:val="0"/>
          <w:sz w:val="24"/>
          <w:szCs w:val="24"/>
          <w:lang w:eastAsia="en-IN"/>
          <w14:ligatures w14:val="none"/>
        </w:rPr>
        <w:t xml:space="preserve">Global </w:t>
      </w:r>
      <w:r w:rsidR="00BB4702">
        <w:rPr>
          <w:rFonts w:ascii="Times New Roman" w:eastAsia="Times New Roman" w:hAnsi="Times New Roman" w:cs="Times New Roman"/>
          <w:b/>
          <w:bCs/>
          <w:kern w:val="0"/>
          <w:sz w:val="24"/>
          <w:szCs w:val="24"/>
          <w:lang w:eastAsia="en-IN"/>
          <w14:ligatures w14:val="none"/>
        </w:rPr>
        <w:t xml:space="preserve">Legionella Testing </w:t>
      </w:r>
      <w:r w:rsidRPr="002F089A">
        <w:rPr>
          <w:rFonts w:ascii="Times New Roman" w:eastAsia="Times New Roman" w:hAnsi="Times New Roman" w:cs="Times New Roman"/>
          <w:b/>
          <w:bCs/>
          <w:kern w:val="0"/>
          <w:sz w:val="24"/>
          <w:szCs w:val="24"/>
          <w:lang w:eastAsia="en-IN"/>
          <w14:ligatures w14:val="none"/>
        </w:rPr>
        <w:t>Market</w:t>
      </w:r>
      <w:r w:rsidRPr="002F089A">
        <w:rPr>
          <w:rFonts w:ascii="Times New Roman" w:eastAsia="Times New Roman" w:hAnsi="Times New Roman" w:cs="Times New Roman"/>
          <w:kern w:val="0"/>
          <w:sz w:val="24"/>
          <w:szCs w:val="24"/>
          <w:lang w:eastAsia="en-IN"/>
          <w14:ligatures w14:val="none"/>
        </w:rPr>
        <w:t xml:space="preserve"> </w:t>
      </w:r>
      <w:r w:rsidRPr="002F089A">
        <w:rPr>
          <w:rFonts w:ascii="Times New Roman" w:eastAsia="Times New Roman" w:hAnsi="Times New Roman" w:cs="Times New Roman"/>
          <w:kern w:val="0"/>
          <w:sz w:val="24"/>
          <w:szCs w:val="24"/>
          <w:lang w:eastAsia="en-IN"/>
          <w14:ligatures w14:val="none"/>
        </w:rPr>
        <w:t xml:space="preserve">will witness a robust </w:t>
      </w:r>
      <w:r w:rsidRPr="002F089A">
        <w:rPr>
          <w:rFonts w:ascii="Times New Roman" w:eastAsia="Times New Roman" w:hAnsi="Times New Roman" w:cs="Times New Roman"/>
          <w:b/>
          <w:bCs/>
          <w:kern w:val="0"/>
          <w:sz w:val="24"/>
          <w:szCs w:val="24"/>
          <w:lang w:eastAsia="en-IN"/>
          <w14:ligatures w14:val="none"/>
        </w:rPr>
        <w:t xml:space="preserve">CAGR of </w:t>
      </w:r>
      <w:r w:rsidR="00BB4702">
        <w:rPr>
          <w:rFonts w:ascii="Times New Roman" w:eastAsia="Times New Roman" w:hAnsi="Times New Roman" w:cs="Times New Roman"/>
          <w:b/>
          <w:bCs/>
          <w:kern w:val="0"/>
          <w:sz w:val="24"/>
          <w:szCs w:val="24"/>
          <w:lang w:eastAsia="en-IN"/>
          <w14:ligatures w14:val="none"/>
        </w:rPr>
        <w:t>10.5</w:t>
      </w:r>
      <w:r w:rsidRPr="002F089A">
        <w:rPr>
          <w:rFonts w:ascii="Times New Roman" w:eastAsia="Times New Roman" w:hAnsi="Times New Roman" w:cs="Times New Roman"/>
          <w:b/>
          <w:bCs/>
          <w:kern w:val="0"/>
          <w:sz w:val="24"/>
          <w:szCs w:val="24"/>
          <w:lang w:eastAsia="en-IN"/>
          <w14:ligatures w14:val="none"/>
        </w:rPr>
        <w:t>%</w:t>
      </w:r>
      <w:r w:rsidRPr="002F089A">
        <w:rPr>
          <w:rFonts w:ascii="Times New Roman" w:eastAsia="Times New Roman" w:hAnsi="Times New Roman" w:cs="Times New Roman"/>
          <w:kern w:val="0"/>
          <w:sz w:val="24"/>
          <w:szCs w:val="24"/>
          <w:lang w:eastAsia="en-IN"/>
          <w14:ligatures w14:val="none"/>
        </w:rPr>
        <w:t xml:space="preserve">, valued at </w:t>
      </w:r>
      <w:r w:rsidRPr="002F089A">
        <w:rPr>
          <w:rFonts w:ascii="Times New Roman" w:eastAsia="Times New Roman" w:hAnsi="Times New Roman" w:cs="Times New Roman"/>
          <w:b/>
          <w:bCs/>
          <w:kern w:val="0"/>
          <w:sz w:val="24"/>
          <w:szCs w:val="24"/>
          <w:lang w:eastAsia="en-IN"/>
          <w14:ligatures w14:val="none"/>
        </w:rPr>
        <w:t xml:space="preserve">USD </w:t>
      </w:r>
      <w:r w:rsidR="00BB4702">
        <w:rPr>
          <w:rFonts w:ascii="Times New Roman" w:eastAsia="Times New Roman" w:hAnsi="Times New Roman" w:cs="Times New Roman"/>
          <w:b/>
          <w:bCs/>
          <w:kern w:val="0"/>
          <w:sz w:val="24"/>
          <w:szCs w:val="24"/>
          <w:lang w:eastAsia="en-IN"/>
          <w14:ligatures w14:val="none"/>
        </w:rPr>
        <w:t>423.2</w:t>
      </w:r>
      <w:r w:rsidRPr="002F089A">
        <w:rPr>
          <w:rFonts w:ascii="Times New Roman" w:eastAsia="Times New Roman" w:hAnsi="Times New Roman" w:cs="Times New Roman"/>
          <w:b/>
          <w:bCs/>
          <w:kern w:val="0"/>
          <w:sz w:val="24"/>
          <w:szCs w:val="24"/>
          <w:lang w:eastAsia="en-IN"/>
          <w14:ligatures w14:val="none"/>
        </w:rPr>
        <w:t xml:space="preserve"> million in 2024</w:t>
      </w:r>
      <w:r w:rsidRPr="002F089A">
        <w:rPr>
          <w:rFonts w:ascii="Times New Roman" w:eastAsia="Times New Roman" w:hAnsi="Times New Roman" w:cs="Times New Roman"/>
          <w:kern w:val="0"/>
          <w:sz w:val="24"/>
          <w:szCs w:val="24"/>
          <w:lang w:eastAsia="en-IN"/>
          <w14:ligatures w14:val="none"/>
        </w:rPr>
        <w:t xml:space="preserve">, expected to appreciate and reach </w:t>
      </w:r>
      <w:r w:rsidRPr="002F089A">
        <w:rPr>
          <w:rFonts w:ascii="Times New Roman" w:eastAsia="Times New Roman" w:hAnsi="Times New Roman" w:cs="Times New Roman"/>
          <w:b/>
          <w:bCs/>
          <w:kern w:val="0"/>
          <w:sz w:val="24"/>
          <w:szCs w:val="24"/>
          <w:lang w:eastAsia="en-IN"/>
          <w14:ligatures w14:val="none"/>
        </w:rPr>
        <w:t xml:space="preserve">USD </w:t>
      </w:r>
      <w:r w:rsidR="00BB4702">
        <w:rPr>
          <w:rFonts w:ascii="Times New Roman" w:eastAsia="Times New Roman" w:hAnsi="Times New Roman" w:cs="Times New Roman"/>
          <w:b/>
          <w:bCs/>
          <w:kern w:val="0"/>
          <w:sz w:val="24"/>
          <w:szCs w:val="24"/>
          <w:lang w:eastAsia="en-IN"/>
          <w14:ligatures w14:val="none"/>
        </w:rPr>
        <w:t>749.6</w:t>
      </w:r>
      <w:r w:rsidRPr="002F089A">
        <w:rPr>
          <w:rFonts w:ascii="Times New Roman" w:eastAsia="Times New Roman" w:hAnsi="Times New Roman" w:cs="Times New Roman"/>
          <w:b/>
          <w:bCs/>
          <w:kern w:val="0"/>
          <w:sz w:val="24"/>
          <w:szCs w:val="24"/>
          <w:lang w:eastAsia="en-IN"/>
          <w14:ligatures w14:val="none"/>
        </w:rPr>
        <w:t xml:space="preserve"> million by 2030</w:t>
      </w:r>
      <w:r w:rsidRPr="002F089A">
        <w:rPr>
          <w:rFonts w:ascii="Times New Roman" w:eastAsia="Times New Roman" w:hAnsi="Times New Roman" w:cs="Times New Roman"/>
          <w:kern w:val="0"/>
          <w:sz w:val="24"/>
          <w:szCs w:val="24"/>
          <w:lang w:eastAsia="en-IN"/>
          <w14:ligatures w14:val="none"/>
        </w:rPr>
        <w:t>, confirms Strategic Market Research.</w:t>
      </w:r>
    </w:p>
    <w:p w14:paraId="15A18645" w14:textId="71D5C8AF"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Legionella testing refers to the detection and quantification of </w:t>
      </w:r>
      <w:r w:rsidRPr="002F089A">
        <w:rPr>
          <w:rFonts w:ascii="Times New Roman" w:eastAsia="Times New Roman" w:hAnsi="Times New Roman" w:cs="Times New Roman"/>
          <w:i/>
          <w:iCs/>
          <w:kern w:val="0"/>
          <w:sz w:val="24"/>
          <w:szCs w:val="24"/>
          <w:lang w:eastAsia="en-IN"/>
          <w14:ligatures w14:val="none"/>
        </w:rPr>
        <w:t>Legionella pneumophila</w:t>
      </w:r>
      <w:r w:rsidRPr="002F089A">
        <w:rPr>
          <w:rFonts w:ascii="Times New Roman" w:eastAsia="Times New Roman" w:hAnsi="Times New Roman" w:cs="Times New Roman"/>
          <w:kern w:val="0"/>
          <w:sz w:val="24"/>
          <w:szCs w:val="24"/>
          <w:lang w:eastAsia="en-IN"/>
          <w14:ligatures w14:val="none"/>
        </w:rPr>
        <w:t xml:space="preserve"> and related species in water systems — a critical step in preventing outbreaks of Legionnaires’ disease. In the backdrop of increased urbanization, growing demand for HVAC systems, aging plumbing infrastructures, and tighter health regulations, </w:t>
      </w:r>
      <w:r w:rsidR="00BB4702">
        <w:rPr>
          <w:rFonts w:ascii="Times New Roman" w:eastAsia="Times New Roman" w:hAnsi="Times New Roman" w:cs="Times New Roman"/>
          <w:kern w:val="0"/>
          <w:sz w:val="24"/>
          <w:szCs w:val="24"/>
          <w:lang w:eastAsia="en-IN"/>
          <w14:ligatures w14:val="none"/>
        </w:rPr>
        <w:t xml:space="preserve">Legionella Testing </w:t>
      </w:r>
      <w:r w:rsidRPr="002F089A">
        <w:rPr>
          <w:rFonts w:ascii="Times New Roman" w:eastAsia="Times New Roman" w:hAnsi="Times New Roman" w:cs="Times New Roman"/>
          <w:kern w:val="0"/>
          <w:sz w:val="24"/>
          <w:szCs w:val="24"/>
          <w:lang w:eastAsia="en-IN"/>
          <w14:ligatures w14:val="none"/>
        </w:rPr>
        <w:t>is now a vital component of public health strategy across sectors.</w:t>
      </w:r>
    </w:p>
    <w:p w14:paraId="70A8C61A"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The market’s strategic relevance in the 2024–2030 period is underscored by several macro forces:</w:t>
      </w:r>
    </w:p>
    <w:p w14:paraId="15C4C6C3" w14:textId="77777777" w:rsidR="002F089A" w:rsidRPr="002F089A" w:rsidRDefault="002F089A" w:rsidP="002F089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Public Health Mandates</w:t>
      </w:r>
      <w:r w:rsidRPr="002F089A">
        <w:rPr>
          <w:rFonts w:ascii="Times New Roman" w:eastAsia="Times New Roman" w:hAnsi="Times New Roman" w:cs="Times New Roman"/>
          <w:kern w:val="0"/>
          <w:sz w:val="24"/>
          <w:szCs w:val="24"/>
          <w:lang w:eastAsia="en-IN"/>
          <w14:ligatures w14:val="none"/>
        </w:rPr>
        <w:t>: Governments worldwide are tightening building codes and environmental health standards, particularly for hospitals, hotels, and industrial facilities. For instance, the U.S. CDC and European Centre for Disease Prevention and Control (ECDC) have amplified surveillance of Legionella-related illnesses, pushing facilities to adopt frequent testing.</w:t>
      </w:r>
    </w:p>
    <w:p w14:paraId="3909EF4C" w14:textId="77777777" w:rsidR="002F089A" w:rsidRPr="002F089A" w:rsidRDefault="002F089A" w:rsidP="002F089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Aging Infrastructure and Climate Sensitivity</w:t>
      </w:r>
      <w:r w:rsidRPr="002F089A">
        <w:rPr>
          <w:rFonts w:ascii="Times New Roman" w:eastAsia="Times New Roman" w:hAnsi="Times New Roman" w:cs="Times New Roman"/>
          <w:kern w:val="0"/>
          <w:sz w:val="24"/>
          <w:szCs w:val="24"/>
          <w:lang w:eastAsia="en-IN"/>
          <w14:ligatures w14:val="none"/>
        </w:rPr>
        <w:t>: Rising ambient temperatures, water stagnation in older pipes, and large commercial cooling systems are contributing to an increase in Legionella proliferation. This is driving demand for routine testing in facilities management, especially across North America and Europe.</w:t>
      </w:r>
    </w:p>
    <w:p w14:paraId="4D2E02E3" w14:textId="77777777" w:rsidR="002F089A" w:rsidRPr="002F089A" w:rsidRDefault="002F089A" w:rsidP="002F089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Technological Modernization</w:t>
      </w:r>
      <w:r w:rsidRPr="002F089A">
        <w:rPr>
          <w:rFonts w:ascii="Times New Roman" w:eastAsia="Times New Roman" w:hAnsi="Times New Roman" w:cs="Times New Roman"/>
          <w:kern w:val="0"/>
          <w:sz w:val="24"/>
          <w:szCs w:val="24"/>
          <w:lang w:eastAsia="en-IN"/>
          <w14:ligatures w14:val="none"/>
        </w:rPr>
        <w:t>: From culture-based detection to PCR-based assays and rapid immunological test kits, diagnostic precision and turnaround times have improved significantly. These innovations are not only making testing more accessible but also expanding usage in previously underserved or unregulated segments.</w:t>
      </w:r>
    </w:p>
    <w:p w14:paraId="793194DB" w14:textId="77777777" w:rsidR="002F089A" w:rsidRPr="002F089A" w:rsidRDefault="002F089A" w:rsidP="002F089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Risk Management in Healthcare and Hospitality</w:t>
      </w:r>
      <w:r w:rsidRPr="002F089A">
        <w:rPr>
          <w:rFonts w:ascii="Times New Roman" w:eastAsia="Times New Roman" w:hAnsi="Times New Roman" w:cs="Times New Roman"/>
          <w:kern w:val="0"/>
          <w:sz w:val="24"/>
          <w:szCs w:val="24"/>
          <w:lang w:eastAsia="en-IN"/>
          <w14:ligatures w14:val="none"/>
        </w:rPr>
        <w:t>: Hospitals, aged care homes, and hotels are among the most aggressive adopters, driven by compliance pressures and reputational risks. Facility managers now integrate Legionella testing as part of broader water hygiene programs.</w:t>
      </w:r>
    </w:p>
    <w:p w14:paraId="7E287FF4" w14:textId="77777777" w:rsidR="002F089A" w:rsidRPr="002F089A" w:rsidRDefault="002F089A" w:rsidP="002F089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COVID-19 Impact &amp; Recovery</w:t>
      </w:r>
      <w:r w:rsidRPr="002F089A">
        <w:rPr>
          <w:rFonts w:ascii="Times New Roman" w:eastAsia="Times New Roman" w:hAnsi="Times New Roman" w:cs="Times New Roman"/>
          <w:kern w:val="0"/>
          <w:sz w:val="24"/>
          <w:szCs w:val="24"/>
          <w:lang w:eastAsia="en-IN"/>
          <w14:ligatures w14:val="none"/>
        </w:rPr>
        <w:t>: Post-pandemic reopening of idle buildings and reduced water circulation in facilities led to heightened concern over microbial contamination, making water safety testing (including Legionella) a key aspect of return-to-office and building reopening strategies.</w:t>
      </w:r>
    </w:p>
    <w:p w14:paraId="72C1B125"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Key stakeholders in the Legionella testing ecosystem include:</w:t>
      </w:r>
    </w:p>
    <w:p w14:paraId="0BB5BBE0" w14:textId="77777777" w:rsidR="002F089A" w:rsidRPr="002F089A" w:rsidRDefault="002F089A" w:rsidP="002F089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Diagnostic OEMs and laboratory service providers</w:t>
      </w:r>
      <w:r w:rsidRPr="002F089A">
        <w:rPr>
          <w:rFonts w:ascii="Times New Roman" w:eastAsia="Times New Roman" w:hAnsi="Times New Roman" w:cs="Times New Roman"/>
          <w:kern w:val="0"/>
          <w:sz w:val="24"/>
          <w:szCs w:val="24"/>
          <w:lang w:eastAsia="en-IN"/>
          <w14:ligatures w14:val="none"/>
        </w:rPr>
        <w:t xml:space="preserve"> (e.g., those offering PCR-based water testing kits and platforms)</w:t>
      </w:r>
    </w:p>
    <w:p w14:paraId="55F53559" w14:textId="77777777" w:rsidR="002F089A" w:rsidRPr="002F089A" w:rsidRDefault="002F089A" w:rsidP="002F089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Facility management firms</w:t>
      </w:r>
      <w:r w:rsidRPr="002F089A">
        <w:rPr>
          <w:rFonts w:ascii="Times New Roman" w:eastAsia="Times New Roman" w:hAnsi="Times New Roman" w:cs="Times New Roman"/>
          <w:kern w:val="0"/>
          <w:sz w:val="24"/>
          <w:szCs w:val="24"/>
          <w:lang w:eastAsia="en-IN"/>
          <w14:ligatures w14:val="none"/>
        </w:rPr>
        <w:t xml:space="preserve"> overseeing HVAC and plumbing systems in large buildings</w:t>
      </w:r>
    </w:p>
    <w:p w14:paraId="3B0C8148" w14:textId="77777777" w:rsidR="002F089A" w:rsidRPr="002F089A" w:rsidRDefault="002F089A" w:rsidP="002F089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Public health authorities and regulatory bodies</w:t>
      </w:r>
      <w:r w:rsidRPr="002F089A">
        <w:rPr>
          <w:rFonts w:ascii="Times New Roman" w:eastAsia="Times New Roman" w:hAnsi="Times New Roman" w:cs="Times New Roman"/>
          <w:kern w:val="0"/>
          <w:sz w:val="24"/>
          <w:szCs w:val="24"/>
          <w:lang w:eastAsia="en-IN"/>
          <w14:ligatures w14:val="none"/>
        </w:rPr>
        <w:t xml:space="preserve"> defining testing protocols and response plans</w:t>
      </w:r>
    </w:p>
    <w:p w14:paraId="69C87AD9" w14:textId="77777777" w:rsidR="002F089A" w:rsidRPr="002F089A" w:rsidRDefault="002F089A" w:rsidP="002F089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Hospital administrators and hospitality managers</w:t>
      </w:r>
      <w:r w:rsidRPr="002F089A">
        <w:rPr>
          <w:rFonts w:ascii="Times New Roman" w:eastAsia="Times New Roman" w:hAnsi="Times New Roman" w:cs="Times New Roman"/>
          <w:kern w:val="0"/>
          <w:sz w:val="24"/>
          <w:szCs w:val="24"/>
          <w:lang w:eastAsia="en-IN"/>
          <w14:ligatures w14:val="none"/>
        </w:rPr>
        <w:t xml:space="preserve"> ensuring compliance with water safety regulations</w:t>
      </w:r>
    </w:p>
    <w:p w14:paraId="4B1DD2EA" w14:textId="77777777" w:rsidR="002F089A" w:rsidRPr="002F089A" w:rsidRDefault="002F089A" w:rsidP="002F089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Investors</w:t>
      </w:r>
      <w:r w:rsidRPr="002F089A">
        <w:rPr>
          <w:rFonts w:ascii="Times New Roman" w:eastAsia="Times New Roman" w:hAnsi="Times New Roman" w:cs="Times New Roman"/>
          <w:kern w:val="0"/>
          <w:sz w:val="24"/>
          <w:szCs w:val="24"/>
          <w:lang w:eastAsia="en-IN"/>
          <w14:ligatures w14:val="none"/>
        </w:rPr>
        <w:t xml:space="preserve"> exploring opportunities in environmental health monitoring and biotech diagnostics</w:t>
      </w:r>
    </w:p>
    <w:p w14:paraId="52312D0E"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i/>
          <w:iCs/>
          <w:kern w:val="0"/>
          <w:sz w:val="24"/>
          <w:szCs w:val="24"/>
          <w:lang w:eastAsia="en-IN"/>
          <w14:ligatures w14:val="none"/>
        </w:rPr>
        <w:lastRenderedPageBreak/>
        <w:t>As health security becomes more entwined with environmental monitoring, Legionella testing will evolve from a reactive measure to a strategic imperative in infrastructure resilience.</w:t>
      </w:r>
    </w:p>
    <w:p w14:paraId="0DE07160" w14:textId="77777777" w:rsidR="002F089A" w:rsidRPr="002F089A" w:rsidRDefault="002F089A" w:rsidP="002F0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089A">
        <w:rPr>
          <w:rFonts w:ascii="Times New Roman" w:eastAsia="Times New Roman" w:hAnsi="Times New Roman" w:cs="Times New Roman"/>
          <w:b/>
          <w:bCs/>
          <w:kern w:val="0"/>
          <w:sz w:val="27"/>
          <w:szCs w:val="27"/>
          <w:lang w:eastAsia="en-IN"/>
          <w14:ligatures w14:val="none"/>
        </w:rPr>
        <w:t>2. Market Segmentation and Forecast Scope</w:t>
      </w:r>
    </w:p>
    <w:p w14:paraId="766A3A33" w14:textId="355D23E8"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The </w:t>
      </w:r>
      <w:r w:rsidR="00BB4702">
        <w:rPr>
          <w:rFonts w:ascii="Times New Roman" w:eastAsia="Times New Roman" w:hAnsi="Times New Roman" w:cs="Times New Roman"/>
          <w:b/>
          <w:bCs/>
          <w:kern w:val="0"/>
          <w:sz w:val="24"/>
          <w:szCs w:val="24"/>
          <w:lang w:eastAsia="en-IN"/>
          <w14:ligatures w14:val="none"/>
        </w:rPr>
        <w:t xml:space="preserve">Legionella Testing </w:t>
      </w:r>
      <w:r w:rsidRPr="002F089A">
        <w:rPr>
          <w:rFonts w:ascii="Times New Roman" w:eastAsia="Times New Roman" w:hAnsi="Times New Roman" w:cs="Times New Roman"/>
          <w:b/>
          <w:bCs/>
          <w:kern w:val="0"/>
          <w:sz w:val="24"/>
          <w:szCs w:val="24"/>
          <w:lang w:eastAsia="en-IN"/>
          <w14:ligatures w14:val="none"/>
        </w:rPr>
        <w:t>market</w:t>
      </w:r>
      <w:r w:rsidRPr="002F089A">
        <w:rPr>
          <w:rFonts w:ascii="Times New Roman" w:eastAsia="Times New Roman" w:hAnsi="Times New Roman" w:cs="Times New Roman"/>
          <w:kern w:val="0"/>
          <w:sz w:val="24"/>
          <w:szCs w:val="24"/>
          <w:lang w:eastAsia="en-IN"/>
          <w14:ligatures w14:val="none"/>
        </w:rPr>
        <w:t xml:space="preserve"> is structured across four primary segmentation axes that define product deployment, testing methodology, and user application contexts. These include:</w:t>
      </w:r>
    </w:p>
    <w:p w14:paraId="6447BDEC"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3EB885BD">
          <v:rect id="_x0000_i1025" style="width:0;height:1.5pt" o:hralign="center" o:hrstd="t" o:hr="t" fillcolor="#a0a0a0" stroked="f"/>
        </w:pict>
      </w:r>
    </w:p>
    <w:p w14:paraId="2F4DE944"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By Test Type</w:t>
      </w:r>
    </w:p>
    <w:p w14:paraId="5AFAAA12" w14:textId="77777777" w:rsidR="002F089A" w:rsidRPr="002F089A" w:rsidRDefault="002F089A" w:rsidP="002F089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Culture Methods</w:t>
      </w:r>
    </w:p>
    <w:p w14:paraId="5D5B629B" w14:textId="77777777" w:rsidR="002F089A" w:rsidRPr="002F089A" w:rsidRDefault="002F089A" w:rsidP="002F089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PCR-Based Tests (Polymerase Chain Reaction)</w:t>
      </w:r>
    </w:p>
    <w:p w14:paraId="15E2CDFF" w14:textId="77777777" w:rsidR="002F089A" w:rsidRPr="002F089A" w:rsidRDefault="002F089A" w:rsidP="002F089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Immunological Tests (DFA, ELISA)</w:t>
      </w:r>
    </w:p>
    <w:p w14:paraId="39056284" w14:textId="77777777" w:rsidR="002F089A" w:rsidRPr="002F089A" w:rsidRDefault="002F089A" w:rsidP="002F089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Others (e.g., DNA sequencing, biosensors)</w:t>
      </w:r>
    </w:p>
    <w:p w14:paraId="1EA1223E"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Culture methods</w:t>
      </w:r>
      <w:r w:rsidRPr="002F089A">
        <w:rPr>
          <w:rFonts w:ascii="Times New Roman" w:eastAsia="Times New Roman" w:hAnsi="Times New Roman" w:cs="Times New Roman"/>
          <w:kern w:val="0"/>
          <w:sz w:val="24"/>
          <w:szCs w:val="24"/>
          <w:lang w:eastAsia="en-IN"/>
          <w14:ligatures w14:val="none"/>
        </w:rPr>
        <w:t xml:space="preserve"> remain the regulatory gold standard due to their specificity and ability to confirm viable organisms. However, they are time-intensive and require 7–10 days for results. In contrast, </w:t>
      </w:r>
      <w:r w:rsidRPr="002F089A">
        <w:rPr>
          <w:rFonts w:ascii="Times New Roman" w:eastAsia="Times New Roman" w:hAnsi="Times New Roman" w:cs="Times New Roman"/>
          <w:b/>
          <w:bCs/>
          <w:kern w:val="0"/>
          <w:sz w:val="24"/>
          <w:szCs w:val="24"/>
          <w:lang w:eastAsia="en-IN"/>
          <w14:ligatures w14:val="none"/>
        </w:rPr>
        <w:t>PCR-based tests</w:t>
      </w:r>
      <w:r w:rsidRPr="002F089A">
        <w:rPr>
          <w:rFonts w:ascii="Times New Roman" w:eastAsia="Times New Roman" w:hAnsi="Times New Roman" w:cs="Times New Roman"/>
          <w:kern w:val="0"/>
          <w:sz w:val="24"/>
          <w:szCs w:val="24"/>
          <w:lang w:eastAsia="en-IN"/>
          <w14:ligatures w14:val="none"/>
        </w:rPr>
        <w:t xml:space="preserve"> are gaining rapid adoption for their ability to deliver high-sensitivity results in less than 24 hours. </w:t>
      </w:r>
      <w:r w:rsidRPr="002F089A">
        <w:rPr>
          <w:rFonts w:ascii="Times New Roman" w:eastAsia="Times New Roman" w:hAnsi="Times New Roman" w:cs="Times New Roman"/>
          <w:i/>
          <w:iCs/>
          <w:kern w:val="0"/>
          <w:sz w:val="24"/>
          <w:szCs w:val="24"/>
          <w:lang w:eastAsia="en-IN"/>
          <w14:ligatures w14:val="none"/>
        </w:rPr>
        <w:t xml:space="preserve">By 2024, PCR-based tests are estimated to command approximately </w:t>
      </w:r>
      <w:r w:rsidRPr="002F089A">
        <w:rPr>
          <w:rFonts w:ascii="Times New Roman" w:eastAsia="Times New Roman" w:hAnsi="Times New Roman" w:cs="Times New Roman"/>
          <w:b/>
          <w:bCs/>
          <w:i/>
          <w:iCs/>
          <w:kern w:val="0"/>
          <w:sz w:val="24"/>
          <w:szCs w:val="24"/>
          <w:lang w:eastAsia="en-IN"/>
          <w14:ligatures w14:val="none"/>
        </w:rPr>
        <w:t>36%</w:t>
      </w:r>
      <w:r w:rsidRPr="002F089A">
        <w:rPr>
          <w:rFonts w:ascii="Times New Roman" w:eastAsia="Times New Roman" w:hAnsi="Times New Roman" w:cs="Times New Roman"/>
          <w:i/>
          <w:iCs/>
          <w:kern w:val="0"/>
          <w:sz w:val="24"/>
          <w:szCs w:val="24"/>
          <w:lang w:eastAsia="en-IN"/>
          <w14:ligatures w14:val="none"/>
        </w:rPr>
        <w:t xml:space="preserve"> of the global revenue</w:t>
      </w:r>
      <w:r w:rsidRPr="002F089A">
        <w:rPr>
          <w:rFonts w:ascii="Times New Roman" w:eastAsia="Times New Roman" w:hAnsi="Times New Roman" w:cs="Times New Roman"/>
          <w:kern w:val="0"/>
          <w:sz w:val="24"/>
          <w:szCs w:val="24"/>
          <w:lang w:eastAsia="en-IN"/>
          <w14:ligatures w14:val="none"/>
        </w:rPr>
        <w:t>, making them the largest and fastest-growing segment.</w:t>
      </w:r>
    </w:p>
    <w:p w14:paraId="26AB7885"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47EF781B">
          <v:rect id="_x0000_i1026" style="width:0;height:1.5pt" o:hralign="center" o:hrstd="t" o:hr="t" fillcolor="#a0a0a0" stroked="f"/>
        </w:pict>
      </w:r>
    </w:p>
    <w:p w14:paraId="1B3B518C"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By Sample Source</w:t>
      </w:r>
    </w:p>
    <w:p w14:paraId="4DB4296C" w14:textId="77777777" w:rsidR="002F089A" w:rsidRPr="002F089A" w:rsidRDefault="002F089A" w:rsidP="002F089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Potable Water Systems</w:t>
      </w:r>
    </w:p>
    <w:p w14:paraId="13A5EB9B" w14:textId="77777777" w:rsidR="002F089A" w:rsidRPr="002F089A" w:rsidRDefault="002F089A" w:rsidP="002F089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Cooling Towers and HVAC Systems</w:t>
      </w:r>
    </w:p>
    <w:p w14:paraId="5F4C44D7" w14:textId="77777777" w:rsidR="002F089A" w:rsidRPr="002F089A" w:rsidRDefault="002F089A" w:rsidP="002F089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Hot Tubs, Pools, and Spas</w:t>
      </w:r>
    </w:p>
    <w:p w14:paraId="0BF9DA67" w14:textId="77777777" w:rsidR="002F089A" w:rsidRPr="002F089A" w:rsidRDefault="002F089A" w:rsidP="002F089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Industrial Water Systems</w:t>
      </w:r>
    </w:p>
    <w:p w14:paraId="0B3C6349" w14:textId="77777777" w:rsidR="002F089A" w:rsidRPr="002F089A" w:rsidRDefault="002F089A" w:rsidP="002F089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Others (e.g., decorative fountains, cruise ships)</w:t>
      </w:r>
    </w:p>
    <w:p w14:paraId="26B98E09"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Legionella is highly adaptive in warm water conditions and biofilms, making </w:t>
      </w:r>
      <w:r w:rsidRPr="002F089A">
        <w:rPr>
          <w:rFonts w:ascii="Times New Roman" w:eastAsia="Times New Roman" w:hAnsi="Times New Roman" w:cs="Times New Roman"/>
          <w:b/>
          <w:bCs/>
          <w:kern w:val="0"/>
          <w:sz w:val="24"/>
          <w:szCs w:val="24"/>
          <w:lang w:eastAsia="en-IN"/>
          <w14:ligatures w14:val="none"/>
        </w:rPr>
        <w:t>cooling towers and HVAC systems</w:t>
      </w:r>
      <w:r w:rsidRPr="002F089A">
        <w:rPr>
          <w:rFonts w:ascii="Times New Roman" w:eastAsia="Times New Roman" w:hAnsi="Times New Roman" w:cs="Times New Roman"/>
          <w:kern w:val="0"/>
          <w:sz w:val="24"/>
          <w:szCs w:val="24"/>
          <w:lang w:eastAsia="en-IN"/>
          <w14:ligatures w14:val="none"/>
        </w:rPr>
        <w:t xml:space="preserve"> the highest-risk and most regulated sample sources. </w:t>
      </w:r>
      <w:r w:rsidRPr="002F089A">
        <w:rPr>
          <w:rFonts w:ascii="Times New Roman" w:eastAsia="Times New Roman" w:hAnsi="Times New Roman" w:cs="Times New Roman"/>
          <w:i/>
          <w:iCs/>
          <w:kern w:val="0"/>
          <w:sz w:val="24"/>
          <w:szCs w:val="24"/>
          <w:lang w:eastAsia="en-IN"/>
          <w14:ligatures w14:val="none"/>
        </w:rPr>
        <w:t>This segment is projected to dominate the market by 2030</w:t>
      </w:r>
      <w:r w:rsidRPr="002F089A">
        <w:rPr>
          <w:rFonts w:ascii="Times New Roman" w:eastAsia="Times New Roman" w:hAnsi="Times New Roman" w:cs="Times New Roman"/>
          <w:kern w:val="0"/>
          <w:sz w:val="24"/>
          <w:szCs w:val="24"/>
          <w:lang w:eastAsia="en-IN"/>
          <w14:ligatures w14:val="none"/>
        </w:rPr>
        <w:t xml:space="preserve">, driven by stringent compliance frameworks and increasing urban verticalization. Meanwhile, </w:t>
      </w:r>
      <w:r w:rsidRPr="002F089A">
        <w:rPr>
          <w:rFonts w:ascii="Times New Roman" w:eastAsia="Times New Roman" w:hAnsi="Times New Roman" w:cs="Times New Roman"/>
          <w:b/>
          <w:bCs/>
          <w:kern w:val="0"/>
          <w:sz w:val="24"/>
          <w:szCs w:val="24"/>
          <w:lang w:eastAsia="en-IN"/>
          <w14:ligatures w14:val="none"/>
        </w:rPr>
        <w:t>potable water systems</w:t>
      </w:r>
      <w:r w:rsidRPr="002F089A">
        <w:rPr>
          <w:rFonts w:ascii="Times New Roman" w:eastAsia="Times New Roman" w:hAnsi="Times New Roman" w:cs="Times New Roman"/>
          <w:kern w:val="0"/>
          <w:sz w:val="24"/>
          <w:szCs w:val="24"/>
          <w:lang w:eastAsia="en-IN"/>
          <w14:ligatures w14:val="none"/>
        </w:rPr>
        <w:t xml:space="preserve"> continue to expand due to outbreaks linked to municipal and building water supplies.</w:t>
      </w:r>
    </w:p>
    <w:p w14:paraId="378AB0AF"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48DF727C">
          <v:rect id="_x0000_i1027" style="width:0;height:1.5pt" o:hralign="center" o:hrstd="t" o:hr="t" fillcolor="#a0a0a0" stroked="f"/>
        </w:pict>
      </w:r>
    </w:p>
    <w:p w14:paraId="5EA8F301"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By End User</w:t>
      </w:r>
    </w:p>
    <w:p w14:paraId="127F4781" w14:textId="77777777" w:rsidR="002F089A" w:rsidRPr="002F089A" w:rsidRDefault="002F089A" w:rsidP="002F089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Hospitals and Healthcare Facilities</w:t>
      </w:r>
    </w:p>
    <w:p w14:paraId="37E6E70C" w14:textId="77777777" w:rsidR="002F089A" w:rsidRPr="002F089A" w:rsidRDefault="002F089A" w:rsidP="002F089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Hotels and Hospitality</w:t>
      </w:r>
    </w:p>
    <w:p w14:paraId="303A8044" w14:textId="77777777" w:rsidR="002F089A" w:rsidRPr="002F089A" w:rsidRDefault="002F089A" w:rsidP="002F089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Industrial and Manufacturing Plants</w:t>
      </w:r>
    </w:p>
    <w:p w14:paraId="4F57806D" w14:textId="77777777" w:rsidR="002F089A" w:rsidRPr="002F089A" w:rsidRDefault="002F089A" w:rsidP="002F089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Educational Institutions</w:t>
      </w:r>
    </w:p>
    <w:p w14:paraId="6AE6B9A0" w14:textId="77777777" w:rsidR="002F089A" w:rsidRPr="002F089A" w:rsidRDefault="002F089A" w:rsidP="002F089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Government and Military Buildings</w:t>
      </w:r>
    </w:p>
    <w:p w14:paraId="306C1BC6" w14:textId="77777777" w:rsidR="002F089A" w:rsidRPr="002F089A" w:rsidRDefault="002F089A" w:rsidP="002F089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lastRenderedPageBreak/>
        <w:t>Environmental Testing Labs</w:t>
      </w:r>
    </w:p>
    <w:p w14:paraId="3E723D17"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Hospitals and healthcare facilities</w:t>
      </w:r>
      <w:r w:rsidRPr="002F089A">
        <w:rPr>
          <w:rFonts w:ascii="Times New Roman" w:eastAsia="Times New Roman" w:hAnsi="Times New Roman" w:cs="Times New Roman"/>
          <w:kern w:val="0"/>
          <w:sz w:val="24"/>
          <w:szCs w:val="24"/>
          <w:lang w:eastAsia="en-IN"/>
          <w14:ligatures w14:val="none"/>
        </w:rPr>
        <w:t xml:space="preserve"> represent the most critical testing environment due to immunocompromised patient populations and mandatory infection control audits. </w:t>
      </w:r>
      <w:r w:rsidRPr="002F089A">
        <w:rPr>
          <w:rFonts w:ascii="Times New Roman" w:eastAsia="Times New Roman" w:hAnsi="Times New Roman" w:cs="Times New Roman"/>
          <w:i/>
          <w:iCs/>
          <w:kern w:val="0"/>
          <w:sz w:val="24"/>
          <w:szCs w:val="24"/>
          <w:lang w:eastAsia="en-IN"/>
          <w14:ligatures w14:val="none"/>
        </w:rPr>
        <w:t xml:space="preserve">In 2024, this segment is estimated to account for around </w:t>
      </w:r>
      <w:r w:rsidRPr="002F089A">
        <w:rPr>
          <w:rFonts w:ascii="Times New Roman" w:eastAsia="Times New Roman" w:hAnsi="Times New Roman" w:cs="Times New Roman"/>
          <w:b/>
          <w:bCs/>
          <w:i/>
          <w:iCs/>
          <w:kern w:val="0"/>
          <w:sz w:val="24"/>
          <w:szCs w:val="24"/>
          <w:lang w:eastAsia="en-IN"/>
          <w14:ligatures w14:val="none"/>
        </w:rPr>
        <w:t>29%</w:t>
      </w:r>
      <w:r w:rsidRPr="002F089A">
        <w:rPr>
          <w:rFonts w:ascii="Times New Roman" w:eastAsia="Times New Roman" w:hAnsi="Times New Roman" w:cs="Times New Roman"/>
          <w:i/>
          <w:iCs/>
          <w:kern w:val="0"/>
          <w:sz w:val="24"/>
          <w:szCs w:val="24"/>
          <w:lang w:eastAsia="en-IN"/>
          <w14:ligatures w14:val="none"/>
        </w:rPr>
        <w:t xml:space="preserve"> of total market revenue</w:t>
      </w:r>
      <w:r w:rsidRPr="002F089A">
        <w:rPr>
          <w:rFonts w:ascii="Times New Roman" w:eastAsia="Times New Roman" w:hAnsi="Times New Roman" w:cs="Times New Roman"/>
          <w:kern w:val="0"/>
          <w:sz w:val="24"/>
          <w:szCs w:val="24"/>
          <w:lang w:eastAsia="en-IN"/>
          <w14:ligatures w14:val="none"/>
        </w:rPr>
        <w:t xml:space="preserve">. The </w:t>
      </w:r>
      <w:r w:rsidRPr="002F089A">
        <w:rPr>
          <w:rFonts w:ascii="Times New Roman" w:eastAsia="Times New Roman" w:hAnsi="Times New Roman" w:cs="Times New Roman"/>
          <w:b/>
          <w:bCs/>
          <w:kern w:val="0"/>
          <w:sz w:val="24"/>
          <w:szCs w:val="24"/>
          <w:lang w:eastAsia="en-IN"/>
          <w14:ligatures w14:val="none"/>
        </w:rPr>
        <w:t>hospitality industry</w:t>
      </w:r>
      <w:r w:rsidRPr="002F089A">
        <w:rPr>
          <w:rFonts w:ascii="Times New Roman" w:eastAsia="Times New Roman" w:hAnsi="Times New Roman" w:cs="Times New Roman"/>
          <w:kern w:val="0"/>
          <w:sz w:val="24"/>
          <w:szCs w:val="24"/>
          <w:lang w:eastAsia="en-IN"/>
          <w14:ligatures w14:val="none"/>
        </w:rPr>
        <w:t>, particularly in developed economies, is another major driver, incentivized by brand reputation management and evolving health codes.</w:t>
      </w:r>
    </w:p>
    <w:p w14:paraId="3F9E841B"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3F37CE3F">
          <v:rect id="_x0000_i1028" style="width:0;height:1.5pt" o:hralign="center" o:hrstd="t" o:hr="t" fillcolor="#a0a0a0" stroked="f"/>
        </w:pict>
      </w:r>
    </w:p>
    <w:p w14:paraId="3F3ED71A"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By Region</w:t>
      </w:r>
    </w:p>
    <w:p w14:paraId="68CECB5F" w14:textId="77777777" w:rsidR="002F089A" w:rsidRPr="002F089A" w:rsidRDefault="002F089A" w:rsidP="002F089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North America</w:t>
      </w:r>
    </w:p>
    <w:p w14:paraId="605CEDED" w14:textId="77777777" w:rsidR="002F089A" w:rsidRPr="002F089A" w:rsidRDefault="002F089A" w:rsidP="002F089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Europe</w:t>
      </w:r>
    </w:p>
    <w:p w14:paraId="682084F2" w14:textId="77777777" w:rsidR="002F089A" w:rsidRPr="002F089A" w:rsidRDefault="002F089A" w:rsidP="002F089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Asia Pacific</w:t>
      </w:r>
    </w:p>
    <w:p w14:paraId="42992EAD" w14:textId="77777777" w:rsidR="002F089A" w:rsidRPr="002F089A" w:rsidRDefault="002F089A" w:rsidP="002F089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LAMEA</w:t>
      </w:r>
      <w:r w:rsidRPr="002F089A">
        <w:rPr>
          <w:rFonts w:ascii="Times New Roman" w:eastAsia="Times New Roman" w:hAnsi="Times New Roman" w:cs="Times New Roman"/>
          <w:kern w:val="0"/>
          <w:sz w:val="24"/>
          <w:szCs w:val="24"/>
          <w:lang w:eastAsia="en-IN"/>
          <w14:ligatures w14:val="none"/>
        </w:rPr>
        <w:t xml:space="preserve"> (Latin America, Middle East &amp; Africa)</w:t>
      </w:r>
    </w:p>
    <w:p w14:paraId="09A078DE"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North America and Europe are mature testing markets, driven by policy-backed testing mandates and liability mitigation. In contrast, </w:t>
      </w:r>
      <w:r w:rsidRPr="002F089A">
        <w:rPr>
          <w:rFonts w:ascii="Times New Roman" w:eastAsia="Times New Roman" w:hAnsi="Times New Roman" w:cs="Times New Roman"/>
          <w:b/>
          <w:bCs/>
          <w:kern w:val="0"/>
          <w:sz w:val="24"/>
          <w:szCs w:val="24"/>
          <w:lang w:eastAsia="en-IN"/>
          <w14:ligatures w14:val="none"/>
        </w:rPr>
        <w:t>Asia Pacific</w:t>
      </w:r>
      <w:r w:rsidRPr="002F089A">
        <w:rPr>
          <w:rFonts w:ascii="Times New Roman" w:eastAsia="Times New Roman" w:hAnsi="Times New Roman" w:cs="Times New Roman"/>
          <w:kern w:val="0"/>
          <w:sz w:val="24"/>
          <w:szCs w:val="24"/>
          <w:lang w:eastAsia="en-IN"/>
          <w14:ligatures w14:val="none"/>
        </w:rPr>
        <w:t xml:space="preserve"> is the fastest-growing region, spurred by rising investments in smart cities, hospitality infrastructure, and foreign tourism. </w:t>
      </w:r>
      <w:r w:rsidRPr="002F089A">
        <w:rPr>
          <w:rFonts w:ascii="Times New Roman" w:eastAsia="Times New Roman" w:hAnsi="Times New Roman" w:cs="Times New Roman"/>
          <w:i/>
          <w:iCs/>
          <w:kern w:val="0"/>
          <w:sz w:val="24"/>
          <w:szCs w:val="24"/>
          <w:lang w:eastAsia="en-IN"/>
          <w14:ligatures w14:val="none"/>
        </w:rPr>
        <w:t>Countries like Singapore, South Korea, and Australia are scaling regulatory programs to match international standards.</w:t>
      </w:r>
    </w:p>
    <w:p w14:paraId="6C49A434"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5AF02080">
          <v:rect id="_x0000_i1029" style="width:0;height:1.5pt" o:hralign="center" o:hrstd="t" o:hr="t" fillcolor="#a0a0a0" stroked="f"/>
        </w:pict>
      </w:r>
    </w:p>
    <w:p w14:paraId="602D4AA3"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i/>
          <w:iCs/>
          <w:kern w:val="0"/>
          <w:sz w:val="24"/>
          <w:szCs w:val="24"/>
          <w:lang w:eastAsia="en-IN"/>
          <w14:ligatures w14:val="none"/>
        </w:rPr>
        <w:t>The market’s forecast model integrates volume growth across all four segmentation dimensions, adjusting for both recurring testing cycles and penetration into new building categories.</w:t>
      </w:r>
      <w:r w:rsidRPr="002F089A">
        <w:rPr>
          <w:rFonts w:ascii="Times New Roman" w:eastAsia="Times New Roman" w:hAnsi="Times New Roman" w:cs="Times New Roman"/>
          <w:kern w:val="0"/>
          <w:sz w:val="24"/>
          <w:szCs w:val="24"/>
          <w:lang w:eastAsia="en-IN"/>
          <w14:ligatures w14:val="none"/>
        </w:rPr>
        <w:t xml:space="preserve"> Testing frequency, emerging test formats, and environmental risk zoning will collectively determine the revenue mix evolution through 2030.</w:t>
      </w:r>
    </w:p>
    <w:p w14:paraId="44A8843B" w14:textId="77777777" w:rsidR="002F089A" w:rsidRPr="002F089A" w:rsidRDefault="002F089A" w:rsidP="002F0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089A">
        <w:rPr>
          <w:rFonts w:ascii="Times New Roman" w:eastAsia="Times New Roman" w:hAnsi="Times New Roman" w:cs="Times New Roman"/>
          <w:b/>
          <w:bCs/>
          <w:kern w:val="0"/>
          <w:sz w:val="27"/>
          <w:szCs w:val="27"/>
          <w:lang w:eastAsia="en-IN"/>
          <w14:ligatures w14:val="none"/>
        </w:rPr>
        <w:t>3. Market Trends and Innovation Landscape</w:t>
      </w:r>
    </w:p>
    <w:p w14:paraId="0FE596F7" w14:textId="4E76A9B9"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The </w:t>
      </w:r>
      <w:r w:rsidR="00BB4702">
        <w:rPr>
          <w:rFonts w:ascii="Times New Roman" w:eastAsia="Times New Roman" w:hAnsi="Times New Roman" w:cs="Times New Roman"/>
          <w:b/>
          <w:bCs/>
          <w:kern w:val="0"/>
          <w:sz w:val="24"/>
          <w:szCs w:val="24"/>
          <w:lang w:eastAsia="en-IN"/>
          <w14:ligatures w14:val="none"/>
        </w:rPr>
        <w:t xml:space="preserve">Legionella Testing </w:t>
      </w:r>
      <w:r w:rsidRPr="002F089A">
        <w:rPr>
          <w:rFonts w:ascii="Times New Roman" w:eastAsia="Times New Roman" w:hAnsi="Times New Roman" w:cs="Times New Roman"/>
          <w:b/>
          <w:bCs/>
          <w:kern w:val="0"/>
          <w:sz w:val="24"/>
          <w:szCs w:val="24"/>
          <w:lang w:eastAsia="en-IN"/>
          <w14:ligatures w14:val="none"/>
        </w:rPr>
        <w:t>market</w:t>
      </w:r>
      <w:r w:rsidRPr="002F089A">
        <w:rPr>
          <w:rFonts w:ascii="Times New Roman" w:eastAsia="Times New Roman" w:hAnsi="Times New Roman" w:cs="Times New Roman"/>
          <w:kern w:val="0"/>
          <w:sz w:val="24"/>
          <w:szCs w:val="24"/>
          <w:lang w:eastAsia="en-IN"/>
          <w14:ligatures w14:val="none"/>
        </w:rPr>
        <w:t xml:space="preserve"> is undergoing a transformative evolution, propelled by advances in molecular diagnostics, regulatory tightening, and demand for real-time environmental risk detection. These trends are not only improving detection accuracy but also expanding the applicability of Legionella testing beyond traditional use cases.</w:t>
      </w:r>
    </w:p>
    <w:p w14:paraId="75DD38CD"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491BB1A1">
          <v:rect id="_x0000_i1030" style="width:0;height:1.5pt" o:hralign="center" o:hrstd="t" o:hr="t" fillcolor="#a0a0a0" stroked="f"/>
        </w:pict>
      </w:r>
    </w:p>
    <w:p w14:paraId="42D8FDB8"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1. Rise of Rapid, Molecular-Based Diagnostics</w:t>
      </w:r>
    </w:p>
    <w:p w14:paraId="198A4F64"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A dominant innovation trend is the transition from </w:t>
      </w:r>
      <w:r w:rsidRPr="002F089A">
        <w:rPr>
          <w:rFonts w:ascii="Times New Roman" w:eastAsia="Times New Roman" w:hAnsi="Times New Roman" w:cs="Times New Roman"/>
          <w:b/>
          <w:bCs/>
          <w:kern w:val="0"/>
          <w:sz w:val="24"/>
          <w:szCs w:val="24"/>
          <w:lang w:eastAsia="en-IN"/>
          <w14:ligatures w14:val="none"/>
        </w:rPr>
        <w:t>culture-based techniques</w:t>
      </w:r>
      <w:r w:rsidRPr="002F089A">
        <w:rPr>
          <w:rFonts w:ascii="Times New Roman" w:eastAsia="Times New Roman" w:hAnsi="Times New Roman" w:cs="Times New Roman"/>
          <w:kern w:val="0"/>
          <w:sz w:val="24"/>
          <w:szCs w:val="24"/>
          <w:lang w:eastAsia="en-IN"/>
          <w14:ligatures w14:val="none"/>
        </w:rPr>
        <w:t xml:space="preserve"> to </w:t>
      </w:r>
      <w:r w:rsidRPr="002F089A">
        <w:rPr>
          <w:rFonts w:ascii="Times New Roman" w:eastAsia="Times New Roman" w:hAnsi="Times New Roman" w:cs="Times New Roman"/>
          <w:b/>
          <w:bCs/>
          <w:kern w:val="0"/>
          <w:sz w:val="24"/>
          <w:szCs w:val="24"/>
          <w:lang w:eastAsia="en-IN"/>
          <w14:ligatures w14:val="none"/>
        </w:rPr>
        <w:t>molecular testing</w:t>
      </w:r>
      <w:r w:rsidRPr="002F089A">
        <w:rPr>
          <w:rFonts w:ascii="Times New Roman" w:eastAsia="Times New Roman" w:hAnsi="Times New Roman" w:cs="Times New Roman"/>
          <w:kern w:val="0"/>
          <w:sz w:val="24"/>
          <w:szCs w:val="24"/>
          <w:lang w:eastAsia="en-IN"/>
          <w14:ligatures w14:val="none"/>
        </w:rPr>
        <w:t xml:space="preserve">, particularly </w:t>
      </w:r>
      <w:r w:rsidRPr="002F089A">
        <w:rPr>
          <w:rFonts w:ascii="Times New Roman" w:eastAsia="Times New Roman" w:hAnsi="Times New Roman" w:cs="Times New Roman"/>
          <w:b/>
          <w:bCs/>
          <w:kern w:val="0"/>
          <w:sz w:val="24"/>
          <w:szCs w:val="24"/>
          <w:lang w:eastAsia="en-IN"/>
          <w14:ligatures w14:val="none"/>
        </w:rPr>
        <w:t>quantitative PCR (qPCR)</w:t>
      </w:r>
      <w:r w:rsidRPr="002F089A">
        <w:rPr>
          <w:rFonts w:ascii="Times New Roman" w:eastAsia="Times New Roman" w:hAnsi="Times New Roman" w:cs="Times New Roman"/>
          <w:kern w:val="0"/>
          <w:sz w:val="24"/>
          <w:szCs w:val="24"/>
          <w:lang w:eastAsia="en-IN"/>
          <w14:ligatures w14:val="none"/>
        </w:rPr>
        <w:t xml:space="preserve">. While traditional cultures require incubation and result interpretation over several days, PCR enables detection of </w:t>
      </w:r>
      <w:r w:rsidRPr="002F089A">
        <w:rPr>
          <w:rFonts w:ascii="Times New Roman" w:eastAsia="Times New Roman" w:hAnsi="Times New Roman" w:cs="Times New Roman"/>
          <w:i/>
          <w:iCs/>
          <w:kern w:val="0"/>
          <w:sz w:val="24"/>
          <w:szCs w:val="24"/>
          <w:lang w:eastAsia="en-IN"/>
          <w14:ligatures w14:val="none"/>
        </w:rPr>
        <w:t>Legionella DNA in under 2 hours</w:t>
      </w:r>
      <w:r w:rsidRPr="002F089A">
        <w:rPr>
          <w:rFonts w:ascii="Times New Roman" w:eastAsia="Times New Roman" w:hAnsi="Times New Roman" w:cs="Times New Roman"/>
          <w:kern w:val="0"/>
          <w:sz w:val="24"/>
          <w:szCs w:val="24"/>
          <w:lang w:eastAsia="en-IN"/>
          <w14:ligatures w14:val="none"/>
        </w:rPr>
        <w:t>, offering clear advantages in time-sensitive outbreak response.</w:t>
      </w:r>
    </w:p>
    <w:p w14:paraId="6A14771B"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Moreover, </w:t>
      </w:r>
      <w:r w:rsidRPr="002F089A">
        <w:rPr>
          <w:rFonts w:ascii="Times New Roman" w:eastAsia="Times New Roman" w:hAnsi="Times New Roman" w:cs="Times New Roman"/>
          <w:b/>
          <w:bCs/>
          <w:kern w:val="0"/>
          <w:sz w:val="24"/>
          <w:szCs w:val="24"/>
          <w:lang w:eastAsia="en-IN"/>
          <w14:ligatures w14:val="none"/>
        </w:rPr>
        <w:t>digital droplet PCR (</w:t>
      </w:r>
      <w:proofErr w:type="spellStart"/>
      <w:r w:rsidRPr="002F089A">
        <w:rPr>
          <w:rFonts w:ascii="Times New Roman" w:eastAsia="Times New Roman" w:hAnsi="Times New Roman" w:cs="Times New Roman"/>
          <w:b/>
          <w:bCs/>
          <w:kern w:val="0"/>
          <w:sz w:val="24"/>
          <w:szCs w:val="24"/>
          <w:lang w:eastAsia="en-IN"/>
          <w14:ligatures w14:val="none"/>
        </w:rPr>
        <w:t>ddPCR</w:t>
      </w:r>
      <w:proofErr w:type="spellEnd"/>
      <w:r w:rsidRPr="002F089A">
        <w:rPr>
          <w:rFonts w:ascii="Times New Roman" w:eastAsia="Times New Roman" w:hAnsi="Times New Roman" w:cs="Times New Roman"/>
          <w:b/>
          <w:bCs/>
          <w:kern w:val="0"/>
          <w:sz w:val="24"/>
          <w:szCs w:val="24"/>
          <w:lang w:eastAsia="en-IN"/>
          <w14:ligatures w14:val="none"/>
        </w:rPr>
        <w:t>)</w:t>
      </w:r>
      <w:r w:rsidRPr="002F089A">
        <w:rPr>
          <w:rFonts w:ascii="Times New Roman" w:eastAsia="Times New Roman" w:hAnsi="Times New Roman" w:cs="Times New Roman"/>
          <w:kern w:val="0"/>
          <w:sz w:val="24"/>
          <w:szCs w:val="24"/>
          <w:lang w:eastAsia="en-IN"/>
          <w14:ligatures w14:val="none"/>
        </w:rPr>
        <w:t xml:space="preserve"> is being explored in high-precision lab settings for its ability to quantify low-concentration pathogens in complex matrices. </w:t>
      </w:r>
      <w:r w:rsidRPr="002F089A">
        <w:rPr>
          <w:rFonts w:ascii="Times New Roman" w:eastAsia="Times New Roman" w:hAnsi="Times New Roman" w:cs="Times New Roman"/>
          <w:i/>
          <w:iCs/>
          <w:kern w:val="0"/>
          <w:sz w:val="24"/>
          <w:szCs w:val="24"/>
          <w:lang w:eastAsia="en-IN"/>
          <w14:ligatures w14:val="none"/>
        </w:rPr>
        <w:t>This shift is shortening response times and improving environmental surveillance protocols in critical infrastructure such as hospitals and airports.</w:t>
      </w:r>
    </w:p>
    <w:p w14:paraId="2E2A4776"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lastRenderedPageBreak/>
        <w:pict w14:anchorId="467A533E">
          <v:rect id="_x0000_i1031" style="width:0;height:1.5pt" o:hralign="center" o:hrstd="t" o:hr="t" fillcolor="#a0a0a0" stroked="f"/>
        </w:pict>
      </w:r>
    </w:p>
    <w:p w14:paraId="27044EFD"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2. Integration of Biosensor and Point-of-Use Devices</w:t>
      </w:r>
    </w:p>
    <w:p w14:paraId="6B570092"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Emerging biosensors based on </w:t>
      </w:r>
      <w:r w:rsidRPr="002F089A">
        <w:rPr>
          <w:rFonts w:ascii="Times New Roman" w:eastAsia="Times New Roman" w:hAnsi="Times New Roman" w:cs="Times New Roman"/>
          <w:b/>
          <w:bCs/>
          <w:kern w:val="0"/>
          <w:sz w:val="24"/>
          <w:szCs w:val="24"/>
          <w:lang w:eastAsia="en-IN"/>
          <w14:ligatures w14:val="none"/>
        </w:rPr>
        <w:t>nanomaterials</w:t>
      </w:r>
      <w:r w:rsidRPr="002F089A">
        <w:rPr>
          <w:rFonts w:ascii="Times New Roman" w:eastAsia="Times New Roman" w:hAnsi="Times New Roman" w:cs="Times New Roman"/>
          <w:kern w:val="0"/>
          <w:sz w:val="24"/>
          <w:szCs w:val="24"/>
          <w:lang w:eastAsia="en-IN"/>
          <w14:ligatures w14:val="none"/>
        </w:rPr>
        <w:t xml:space="preserve">, </w:t>
      </w:r>
      <w:r w:rsidRPr="002F089A">
        <w:rPr>
          <w:rFonts w:ascii="Times New Roman" w:eastAsia="Times New Roman" w:hAnsi="Times New Roman" w:cs="Times New Roman"/>
          <w:b/>
          <w:bCs/>
          <w:kern w:val="0"/>
          <w:sz w:val="24"/>
          <w:szCs w:val="24"/>
          <w:lang w:eastAsia="en-IN"/>
          <w14:ligatures w14:val="none"/>
        </w:rPr>
        <w:t>surface plasmon resonance (SPR)</w:t>
      </w:r>
      <w:r w:rsidRPr="002F089A">
        <w:rPr>
          <w:rFonts w:ascii="Times New Roman" w:eastAsia="Times New Roman" w:hAnsi="Times New Roman" w:cs="Times New Roman"/>
          <w:kern w:val="0"/>
          <w:sz w:val="24"/>
          <w:szCs w:val="24"/>
          <w:lang w:eastAsia="en-IN"/>
          <w14:ligatures w14:val="none"/>
        </w:rPr>
        <w:t xml:space="preserve">, and </w:t>
      </w:r>
      <w:r w:rsidRPr="002F089A">
        <w:rPr>
          <w:rFonts w:ascii="Times New Roman" w:eastAsia="Times New Roman" w:hAnsi="Times New Roman" w:cs="Times New Roman"/>
          <w:b/>
          <w:bCs/>
          <w:kern w:val="0"/>
          <w:sz w:val="24"/>
          <w:szCs w:val="24"/>
          <w:lang w:eastAsia="en-IN"/>
          <w14:ligatures w14:val="none"/>
        </w:rPr>
        <w:t>aptamer technologies</w:t>
      </w:r>
      <w:r w:rsidRPr="002F089A">
        <w:rPr>
          <w:rFonts w:ascii="Times New Roman" w:eastAsia="Times New Roman" w:hAnsi="Times New Roman" w:cs="Times New Roman"/>
          <w:kern w:val="0"/>
          <w:sz w:val="24"/>
          <w:szCs w:val="24"/>
          <w:lang w:eastAsia="en-IN"/>
          <w14:ligatures w14:val="none"/>
        </w:rPr>
        <w:t xml:space="preserve"> are driving the next wave of point-of-use Legionella detection. These devices allow real-time monitoring of water systems with minimal manual intervention.</w:t>
      </w:r>
    </w:p>
    <w:p w14:paraId="03BDD7E1"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i/>
          <w:iCs/>
          <w:kern w:val="0"/>
          <w:sz w:val="24"/>
          <w:szCs w:val="24"/>
          <w:lang w:eastAsia="en-IN"/>
          <w14:ligatures w14:val="none"/>
        </w:rPr>
        <w:t>For example, pilot studies in European hospitals have shown that integrated biosensors in HVAC water loops can provide continuous pathogen data, enhancing preventive maintenance and reducing emergency shutdown costs.</w:t>
      </w:r>
    </w:p>
    <w:p w14:paraId="250F8983"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5DD83EA0">
          <v:rect id="_x0000_i1032" style="width:0;height:1.5pt" o:hralign="center" o:hrstd="t" o:hr="t" fillcolor="#a0a0a0" stroked="f"/>
        </w:pict>
      </w:r>
    </w:p>
    <w:p w14:paraId="601B37F6"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3. Regulatory Modernization and Compliance Tech</w:t>
      </w:r>
    </w:p>
    <w:p w14:paraId="0F3EBC40"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Governments are enacting </w:t>
      </w:r>
      <w:r w:rsidRPr="002F089A">
        <w:rPr>
          <w:rFonts w:ascii="Times New Roman" w:eastAsia="Times New Roman" w:hAnsi="Times New Roman" w:cs="Times New Roman"/>
          <w:b/>
          <w:bCs/>
          <w:kern w:val="0"/>
          <w:sz w:val="24"/>
          <w:szCs w:val="24"/>
          <w:lang w:eastAsia="en-IN"/>
          <w14:ligatures w14:val="none"/>
        </w:rPr>
        <w:t>more stringent water safety laws</w:t>
      </w:r>
      <w:r w:rsidRPr="002F089A">
        <w:rPr>
          <w:rFonts w:ascii="Times New Roman" w:eastAsia="Times New Roman" w:hAnsi="Times New Roman" w:cs="Times New Roman"/>
          <w:kern w:val="0"/>
          <w:sz w:val="24"/>
          <w:szCs w:val="24"/>
          <w:lang w:eastAsia="en-IN"/>
          <w14:ligatures w14:val="none"/>
        </w:rPr>
        <w:t xml:space="preserve">, particularly in high-risk sectors. The </w:t>
      </w:r>
      <w:r w:rsidRPr="002F089A">
        <w:rPr>
          <w:rFonts w:ascii="Times New Roman" w:eastAsia="Times New Roman" w:hAnsi="Times New Roman" w:cs="Times New Roman"/>
          <w:b/>
          <w:bCs/>
          <w:kern w:val="0"/>
          <w:sz w:val="24"/>
          <w:szCs w:val="24"/>
          <w:lang w:eastAsia="en-IN"/>
          <w14:ligatures w14:val="none"/>
        </w:rPr>
        <w:t>U.S. ASHRAE 188 Standard</w:t>
      </w:r>
      <w:r w:rsidRPr="002F089A">
        <w:rPr>
          <w:rFonts w:ascii="Times New Roman" w:eastAsia="Times New Roman" w:hAnsi="Times New Roman" w:cs="Times New Roman"/>
          <w:kern w:val="0"/>
          <w:sz w:val="24"/>
          <w:szCs w:val="24"/>
          <w:lang w:eastAsia="en-IN"/>
          <w14:ligatures w14:val="none"/>
        </w:rPr>
        <w:t xml:space="preserve">, </w:t>
      </w:r>
      <w:r w:rsidRPr="002F089A">
        <w:rPr>
          <w:rFonts w:ascii="Times New Roman" w:eastAsia="Times New Roman" w:hAnsi="Times New Roman" w:cs="Times New Roman"/>
          <w:b/>
          <w:bCs/>
          <w:kern w:val="0"/>
          <w:sz w:val="24"/>
          <w:szCs w:val="24"/>
          <w:lang w:eastAsia="en-IN"/>
          <w14:ligatures w14:val="none"/>
        </w:rPr>
        <w:t>UK’s HSE L8 code</w:t>
      </w:r>
      <w:r w:rsidRPr="002F089A">
        <w:rPr>
          <w:rFonts w:ascii="Times New Roman" w:eastAsia="Times New Roman" w:hAnsi="Times New Roman" w:cs="Times New Roman"/>
          <w:kern w:val="0"/>
          <w:sz w:val="24"/>
          <w:szCs w:val="24"/>
          <w:lang w:eastAsia="en-IN"/>
          <w14:ligatures w14:val="none"/>
        </w:rPr>
        <w:t xml:space="preserve">, and Australia’s </w:t>
      </w:r>
      <w:r w:rsidRPr="002F089A">
        <w:rPr>
          <w:rFonts w:ascii="Times New Roman" w:eastAsia="Times New Roman" w:hAnsi="Times New Roman" w:cs="Times New Roman"/>
          <w:b/>
          <w:bCs/>
          <w:kern w:val="0"/>
          <w:sz w:val="24"/>
          <w:szCs w:val="24"/>
          <w:lang w:eastAsia="en-IN"/>
          <w14:ligatures w14:val="none"/>
        </w:rPr>
        <w:t>Legionella Management Guidelines</w:t>
      </w:r>
      <w:r w:rsidRPr="002F089A">
        <w:rPr>
          <w:rFonts w:ascii="Times New Roman" w:eastAsia="Times New Roman" w:hAnsi="Times New Roman" w:cs="Times New Roman"/>
          <w:kern w:val="0"/>
          <w:sz w:val="24"/>
          <w:szCs w:val="24"/>
          <w:lang w:eastAsia="en-IN"/>
          <w14:ligatures w14:val="none"/>
        </w:rPr>
        <w:t xml:space="preserve"> are pushing institutions to demonstrate ongoing testing compliance.</w:t>
      </w:r>
    </w:p>
    <w:p w14:paraId="74C89B98"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To support this, testing labs are integrating </w:t>
      </w:r>
      <w:r w:rsidRPr="002F089A">
        <w:rPr>
          <w:rFonts w:ascii="Times New Roman" w:eastAsia="Times New Roman" w:hAnsi="Times New Roman" w:cs="Times New Roman"/>
          <w:b/>
          <w:bCs/>
          <w:kern w:val="0"/>
          <w:sz w:val="24"/>
          <w:szCs w:val="24"/>
          <w:lang w:eastAsia="en-IN"/>
          <w14:ligatures w14:val="none"/>
        </w:rPr>
        <w:t>compliance management software</w:t>
      </w:r>
      <w:r w:rsidRPr="002F089A">
        <w:rPr>
          <w:rFonts w:ascii="Times New Roman" w:eastAsia="Times New Roman" w:hAnsi="Times New Roman" w:cs="Times New Roman"/>
          <w:kern w:val="0"/>
          <w:sz w:val="24"/>
          <w:szCs w:val="24"/>
          <w:lang w:eastAsia="en-IN"/>
          <w14:ligatures w14:val="none"/>
        </w:rPr>
        <w:t xml:space="preserve"> and </w:t>
      </w:r>
      <w:r w:rsidRPr="002F089A">
        <w:rPr>
          <w:rFonts w:ascii="Times New Roman" w:eastAsia="Times New Roman" w:hAnsi="Times New Roman" w:cs="Times New Roman"/>
          <w:b/>
          <w:bCs/>
          <w:kern w:val="0"/>
          <w:sz w:val="24"/>
          <w:szCs w:val="24"/>
          <w:lang w:eastAsia="en-IN"/>
          <w14:ligatures w14:val="none"/>
        </w:rPr>
        <w:t>digital reporting platforms</w:t>
      </w:r>
      <w:r w:rsidRPr="002F089A">
        <w:rPr>
          <w:rFonts w:ascii="Times New Roman" w:eastAsia="Times New Roman" w:hAnsi="Times New Roman" w:cs="Times New Roman"/>
          <w:kern w:val="0"/>
          <w:sz w:val="24"/>
          <w:szCs w:val="24"/>
          <w:lang w:eastAsia="en-IN"/>
          <w14:ligatures w14:val="none"/>
        </w:rPr>
        <w:t xml:space="preserve"> that store, timestamp, and trace water sample test data. </w:t>
      </w:r>
      <w:r w:rsidRPr="002F089A">
        <w:rPr>
          <w:rFonts w:ascii="Times New Roman" w:eastAsia="Times New Roman" w:hAnsi="Times New Roman" w:cs="Times New Roman"/>
          <w:i/>
          <w:iCs/>
          <w:kern w:val="0"/>
          <w:sz w:val="24"/>
          <w:szCs w:val="24"/>
          <w:lang w:eastAsia="en-IN"/>
          <w14:ligatures w14:val="none"/>
        </w:rPr>
        <w:t>These systems are particularly valuable for healthcare and hospitality firms facing regular audits and legal liability.</w:t>
      </w:r>
    </w:p>
    <w:p w14:paraId="4F0606D6"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4BE75671">
          <v:rect id="_x0000_i1033" style="width:0;height:1.5pt" o:hralign="center" o:hrstd="t" o:hr="t" fillcolor="#a0a0a0" stroked="f"/>
        </w:pict>
      </w:r>
    </w:p>
    <w:p w14:paraId="354119E2"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4. Environmental Surveillance &amp; Smart Building Integration</w:t>
      </w:r>
    </w:p>
    <w:p w14:paraId="1D8ABA49"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With the rise of </w:t>
      </w:r>
      <w:r w:rsidRPr="002F089A">
        <w:rPr>
          <w:rFonts w:ascii="Times New Roman" w:eastAsia="Times New Roman" w:hAnsi="Times New Roman" w:cs="Times New Roman"/>
          <w:b/>
          <w:bCs/>
          <w:kern w:val="0"/>
          <w:sz w:val="24"/>
          <w:szCs w:val="24"/>
          <w:lang w:eastAsia="en-IN"/>
          <w14:ligatures w14:val="none"/>
        </w:rPr>
        <w:t>IoT and building automation systems</w:t>
      </w:r>
      <w:r w:rsidRPr="002F089A">
        <w:rPr>
          <w:rFonts w:ascii="Times New Roman" w:eastAsia="Times New Roman" w:hAnsi="Times New Roman" w:cs="Times New Roman"/>
          <w:kern w:val="0"/>
          <w:sz w:val="24"/>
          <w:szCs w:val="24"/>
          <w:lang w:eastAsia="en-IN"/>
          <w14:ligatures w14:val="none"/>
        </w:rPr>
        <w:t xml:space="preserve">, Legionella testing is being embedded into broader </w:t>
      </w:r>
      <w:r w:rsidRPr="002F089A">
        <w:rPr>
          <w:rFonts w:ascii="Times New Roman" w:eastAsia="Times New Roman" w:hAnsi="Times New Roman" w:cs="Times New Roman"/>
          <w:b/>
          <w:bCs/>
          <w:kern w:val="0"/>
          <w:sz w:val="24"/>
          <w:szCs w:val="24"/>
          <w:lang w:eastAsia="en-IN"/>
          <w14:ligatures w14:val="none"/>
        </w:rPr>
        <w:t>smart water management platforms</w:t>
      </w:r>
      <w:r w:rsidRPr="002F089A">
        <w:rPr>
          <w:rFonts w:ascii="Times New Roman" w:eastAsia="Times New Roman" w:hAnsi="Times New Roman" w:cs="Times New Roman"/>
          <w:kern w:val="0"/>
          <w:sz w:val="24"/>
          <w:szCs w:val="24"/>
          <w:lang w:eastAsia="en-IN"/>
          <w14:ligatures w14:val="none"/>
        </w:rPr>
        <w:t>. These include automated sampling valves, data-logging sensors, and integrated alerts tied to building maintenance workflows.</w:t>
      </w:r>
    </w:p>
    <w:p w14:paraId="6E194B6C"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i/>
          <w:iCs/>
          <w:kern w:val="0"/>
          <w:sz w:val="24"/>
          <w:szCs w:val="24"/>
          <w:lang w:eastAsia="en-IN"/>
          <w14:ligatures w14:val="none"/>
        </w:rPr>
        <w:t>In smart campuses and luxury hotels, building managers can now receive real-time data on water system hygiene, enabling a shift from reactive to predictive maintenance.</w:t>
      </w:r>
    </w:p>
    <w:p w14:paraId="5B6F6452"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04EC107C">
          <v:rect id="_x0000_i1034" style="width:0;height:1.5pt" o:hralign="center" o:hrstd="t" o:hr="t" fillcolor="#a0a0a0" stroked="f"/>
        </w:pict>
      </w:r>
    </w:p>
    <w:p w14:paraId="5B6881D1"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5. Strategic Collaborations and M&amp;A Activity</w:t>
      </w:r>
    </w:p>
    <w:p w14:paraId="53491B92"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Recent years have seen a wave of </w:t>
      </w:r>
      <w:r w:rsidRPr="002F089A">
        <w:rPr>
          <w:rFonts w:ascii="Times New Roman" w:eastAsia="Times New Roman" w:hAnsi="Times New Roman" w:cs="Times New Roman"/>
          <w:b/>
          <w:bCs/>
          <w:kern w:val="0"/>
          <w:sz w:val="24"/>
          <w:szCs w:val="24"/>
          <w:lang w:eastAsia="en-IN"/>
          <w14:ligatures w14:val="none"/>
        </w:rPr>
        <w:t>partnerships between diagnostic firms and water treatment service providers</w:t>
      </w:r>
      <w:r w:rsidRPr="002F089A">
        <w:rPr>
          <w:rFonts w:ascii="Times New Roman" w:eastAsia="Times New Roman" w:hAnsi="Times New Roman" w:cs="Times New Roman"/>
          <w:kern w:val="0"/>
          <w:sz w:val="24"/>
          <w:szCs w:val="24"/>
          <w:lang w:eastAsia="en-IN"/>
          <w14:ligatures w14:val="none"/>
        </w:rPr>
        <w:t>. These collaborations aim to combine testing capabilities with long-term remediation and prevention services.</w:t>
      </w:r>
    </w:p>
    <w:p w14:paraId="36B3986A"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i/>
          <w:iCs/>
          <w:kern w:val="0"/>
          <w:sz w:val="24"/>
          <w:szCs w:val="24"/>
          <w:lang w:eastAsia="en-IN"/>
          <w14:ligatures w14:val="none"/>
        </w:rPr>
        <w:t>For instance, a U.S.-based biotech firm recently entered into a partnership with a global HVAC maintenance provider to co-develop portable Legionella testing kits with remote analysis functionality — a trend indicative of industry convergence.</w:t>
      </w:r>
    </w:p>
    <w:p w14:paraId="22EAF553"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lastRenderedPageBreak/>
        <w:pict w14:anchorId="6F4119F2">
          <v:rect id="_x0000_i1035" style="width:0;height:1.5pt" o:hralign="center" o:hrstd="t" o:hr="t" fillcolor="#a0a0a0" stroked="f"/>
        </w:pict>
      </w:r>
    </w:p>
    <w:p w14:paraId="2AD22A53"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6. Rising Role of Environmental Genomics</w:t>
      </w:r>
    </w:p>
    <w:p w14:paraId="5BAE7C54"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While still nascent, </w:t>
      </w:r>
      <w:r w:rsidRPr="002F089A">
        <w:rPr>
          <w:rFonts w:ascii="Times New Roman" w:eastAsia="Times New Roman" w:hAnsi="Times New Roman" w:cs="Times New Roman"/>
          <w:b/>
          <w:bCs/>
          <w:kern w:val="0"/>
          <w:sz w:val="24"/>
          <w:szCs w:val="24"/>
          <w:lang w:eastAsia="en-IN"/>
          <w14:ligatures w14:val="none"/>
        </w:rPr>
        <w:t>metagenomics</w:t>
      </w:r>
      <w:r w:rsidRPr="002F089A">
        <w:rPr>
          <w:rFonts w:ascii="Times New Roman" w:eastAsia="Times New Roman" w:hAnsi="Times New Roman" w:cs="Times New Roman"/>
          <w:kern w:val="0"/>
          <w:sz w:val="24"/>
          <w:szCs w:val="24"/>
          <w:lang w:eastAsia="en-IN"/>
          <w14:ligatures w14:val="none"/>
        </w:rPr>
        <w:t xml:space="preserve"> and </w:t>
      </w:r>
      <w:r w:rsidRPr="002F089A">
        <w:rPr>
          <w:rFonts w:ascii="Times New Roman" w:eastAsia="Times New Roman" w:hAnsi="Times New Roman" w:cs="Times New Roman"/>
          <w:b/>
          <w:bCs/>
          <w:kern w:val="0"/>
          <w:sz w:val="24"/>
          <w:szCs w:val="24"/>
          <w:lang w:eastAsia="en-IN"/>
          <w14:ligatures w14:val="none"/>
        </w:rPr>
        <w:t>next-generation sequencing (NGS)</w:t>
      </w:r>
      <w:r w:rsidRPr="002F089A">
        <w:rPr>
          <w:rFonts w:ascii="Times New Roman" w:eastAsia="Times New Roman" w:hAnsi="Times New Roman" w:cs="Times New Roman"/>
          <w:kern w:val="0"/>
          <w:sz w:val="24"/>
          <w:szCs w:val="24"/>
          <w:lang w:eastAsia="en-IN"/>
          <w14:ligatures w14:val="none"/>
        </w:rPr>
        <w:t xml:space="preserve"> are being explored to map microbial diversity in water systems. This enables differentiation between </w:t>
      </w:r>
      <w:r w:rsidRPr="002F089A">
        <w:rPr>
          <w:rFonts w:ascii="Times New Roman" w:eastAsia="Times New Roman" w:hAnsi="Times New Roman" w:cs="Times New Roman"/>
          <w:i/>
          <w:iCs/>
          <w:kern w:val="0"/>
          <w:sz w:val="24"/>
          <w:szCs w:val="24"/>
          <w:lang w:eastAsia="en-IN"/>
          <w14:ligatures w14:val="none"/>
        </w:rPr>
        <w:t>viable</w:t>
      </w:r>
      <w:r w:rsidRPr="002F089A">
        <w:rPr>
          <w:rFonts w:ascii="Times New Roman" w:eastAsia="Times New Roman" w:hAnsi="Times New Roman" w:cs="Times New Roman"/>
          <w:kern w:val="0"/>
          <w:sz w:val="24"/>
          <w:szCs w:val="24"/>
          <w:lang w:eastAsia="en-IN"/>
          <w14:ligatures w14:val="none"/>
        </w:rPr>
        <w:t xml:space="preserve"> and </w:t>
      </w:r>
      <w:r w:rsidRPr="002F089A">
        <w:rPr>
          <w:rFonts w:ascii="Times New Roman" w:eastAsia="Times New Roman" w:hAnsi="Times New Roman" w:cs="Times New Roman"/>
          <w:i/>
          <w:iCs/>
          <w:kern w:val="0"/>
          <w:sz w:val="24"/>
          <w:szCs w:val="24"/>
          <w:lang w:eastAsia="en-IN"/>
          <w14:ligatures w14:val="none"/>
        </w:rPr>
        <w:t>non-viable</w:t>
      </w:r>
      <w:r w:rsidRPr="002F089A">
        <w:rPr>
          <w:rFonts w:ascii="Times New Roman" w:eastAsia="Times New Roman" w:hAnsi="Times New Roman" w:cs="Times New Roman"/>
          <w:kern w:val="0"/>
          <w:sz w:val="24"/>
          <w:szCs w:val="24"/>
          <w:lang w:eastAsia="en-IN"/>
          <w14:ligatures w14:val="none"/>
        </w:rPr>
        <w:t xml:space="preserve"> Legionella species and helps track contamination sources more precisely.</w:t>
      </w:r>
    </w:p>
    <w:p w14:paraId="4FE49BF9"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i/>
          <w:iCs/>
          <w:kern w:val="0"/>
          <w:sz w:val="24"/>
          <w:szCs w:val="24"/>
          <w:lang w:eastAsia="en-IN"/>
          <w14:ligatures w14:val="none"/>
        </w:rPr>
        <w:t xml:space="preserve">Experts believe that over the next decade, genomic tools will play a central role in outbreak source tracking and policy-level environmental risk </w:t>
      </w:r>
      <w:proofErr w:type="spellStart"/>
      <w:r w:rsidRPr="002F089A">
        <w:rPr>
          <w:rFonts w:ascii="Times New Roman" w:eastAsia="Times New Roman" w:hAnsi="Times New Roman" w:cs="Times New Roman"/>
          <w:i/>
          <w:iCs/>
          <w:kern w:val="0"/>
          <w:sz w:val="24"/>
          <w:szCs w:val="24"/>
          <w:lang w:eastAsia="en-IN"/>
          <w14:ligatures w14:val="none"/>
        </w:rPr>
        <w:t>modeling</w:t>
      </w:r>
      <w:proofErr w:type="spellEnd"/>
      <w:r w:rsidRPr="002F089A">
        <w:rPr>
          <w:rFonts w:ascii="Times New Roman" w:eastAsia="Times New Roman" w:hAnsi="Times New Roman" w:cs="Times New Roman"/>
          <w:i/>
          <w:iCs/>
          <w:kern w:val="0"/>
          <w:sz w:val="24"/>
          <w:szCs w:val="24"/>
          <w:lang w:eastAsia="en-IN"/>
          <w14:ligatures w14:val="none"/>
        </w:rPr>
        <w:t>.</w:t>
      </w:r>
    </w:p>
    <w:p w14:paraId="10408A28"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2F8D3BE5">
          <v:rect id="_x0000_i1036" style="width:0;height:1.5pt" o:hralign="center" o:hrstd="t" o:hr="t" fillcolor="#a0a0a0" stroked="f"/>
        </w:pict>
      </w:r>
    </w:p>
    <w:p w14:paraId="1700ED30"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i/>
          <w:iCs/>
          <w:kern w:val="0"/>
          <w:sz w:val="24"/>
          <w:szCs w:val="24"/>
          <w:lang w:eastAsia="en-IN"/>
          <w14:ligatures w14:val="none"/>
        </w:rPr>
        <w:t>As innovations redefine the speed, accuracy, and scalability of Legionella testing, diagnostic players that integrate hardware, software, and service layers will hold a competitive edge.</w:t>
      </w:r>
    </w:p>
    <w:p w14:paraId="5F6F9056" w14:textId="77777777" w:rsidR="002F089A" w:rsidRPr="002F089A" w:rsidRDefault="002F089A" w:rsidP="002F0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089A">
        <w:rPr>
          <w:rFonts w:ascii="Times New Roman" w:eastAsia="Times New Roman" w:hAnsi="Times New Roman" w:cs="Times New Roman"/>
          <w:b/>
          <w:bCs/>
          <w:kern w:val="0"/>
          <w:sz w:val="27"/>
          <w:szCs w:val="27"/>
          <w:lang w:eastAsia="en-IN"/>
          <w14:ligatures w14:val="none"/>
        </w:rPr>
        <w:t>4. Competitive Intelligence and Benchmarking</w:t>
      </w:r>
    </w:p>
    <w:p w14:paraId="560125BB" w14:textId="4D8A7F24"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The </w:t>
      </w:r>
      <w:r w:rsidR="00BB4702">
        <w:rPr>
          <w:rFonts w:ascii="Times New Roman" w:eastAsia="Times New Roman" w:hAnsi="Times New Roman" w:cs="Times New Roman"/>
          <w:b/>
          <w:bCs/>
          <w:kern w:val="0"/>
          <w:sz w:val="24"/>
          <w:szCs w:val="24"/>
          <w:lang w:eastAsia="en-IN"/>
          <w14:ligatures w14:val="none"/>
        </w:rPr>
        <w:t xml:space="preserve">Legionella Testing </w:t>
      </w:r>
      <w:r w:rsidRPr="002F089A">
        <w:rPr>
          <w:rFonts w:ascii="Times New Roman" w:eastAsia="Times New Roman" w:hAnsi="Times New Roman" w:cs="Times New Roman"/>
          <w:b/>
          <w:bCs/>
          <w:kern w:val="0"/>
          <w:sz w:val="24"/>
          <w:szCs w:val="24"/>
          <w:lang w:eastAsia="en-IN"/>
          <w14:ligatures w14:val="none"/>
        </w:rPr>
        <w:t>market</w:t>
      </w:r>
      <w:r w:rsidRPr="002F089A">
        <w:rPr>
          <w:rFonts w:ascii="Times New Roman" w:eastAsia="Times New Roman" w:hAnsi="Times New Roman" w:cs="Times New Roman"/>
          <w:kern w:val="0"/>
          <w:sz w:val="24"/>
          <w:szCs w:val="24"/>
          <w:lang w:eastAsia="en-IN"/>
          <w14:ligatures w14:val="none"/>
        </w:rPr>
        <w:t xml:space="preserve"> is characterized by a mix of global diagnostic powerhouses, environmental testing specialists, and regional lab networks. Competition </w:t>
      </w:r>
      <w:proofErr w:type="spellStart"/>
      <w:r w:rsidRPr="002F089A">
        <w:rPr>
          <w:rFonts w:ascii="Times New Roman" w:eastAsia="Times New Roman" w:hAnsi="Times New Roman" w:cs="Times New Roman"/>
          <w:kern w:val="0"/>
          <w:sz w:val="24"/>
          <w:szCs w:val="24"/>
          <w:lang w:eastAsia="en-IN"/>
          <w14:ligatures w14:val="none"/>
        </w:rPr>
        <w:t>centers</w:t>
      </w:r>
      <w:proofErr w:type="spellEnd"/>
      <w:r w:rsidRPr="002F089A">
        <w:rPr>
          <w:rFonts w:ascii="Times New Roman" w:eastAsia="Times New Roman" w:hAnsi="Times New Roman" w:cs="Times New Roman"/>
          <w:kern w:val="0"/>
          <w:sz w:val="24"/>
          <w:szCs w:val="24"/>
          <w:lang w:eastAsia="en-IN"/>
          <w14:ligatures w14:val="none"/>
        </w:rPr>
        <w:t xml:space="preserve"> around technological innovation, regulatory compliance, service coverage, and pricing flexibility. Companies that offer rapid, accurate, and integrated testing solutions — alongside environmental consulting — are emerging as industry leaders.</w:t>
      </w:r>
    </w:p>
    <w:p w14:paraId="051165C2"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Here are some of the most influential players:</w:t>
      </w:r>
    </w:p>
    <w:p w14:paraId="07796965"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583F9815">
          <v:rect id="_x0000_i1037" style="width:0;height:1.5pt" o:hralign="center" o:hrstd="t" o:hr="t" fillcolor="#a0a0a0" stroked="f"/>
        </w:pict>
      </w:r>
    </w:p>
    <w:p w14:paraId="57CCF7B8"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IDEXX Laboratories</w:t>
      </w:r>
    </w:p>
    <w:p w14:paraId="6D48383D"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IDEXX</w:t>
      </w:r>
      <w:r w:rsidRPr="002F089A">
        <w:rPr>
          <w:rFonts w:ascii="Times New Roman" w:eastAsia="Times New Roman" w:hAnsi="Times New Roman" w:cs="Times New Roman"/>
          <w:kern w:val="0"/>
          <w:sz w:val="24"/>
          <w:szCs w:val="24"/>
          <w:lang w:eastAsia="en-IN"/>
          <w14:ligatures w14:val="none"/>
        </w:rPr>
        <w:t xml:space="preserve"> is a frontrunner in water microbiology diagnostics. Known for its </w:t>
      </w:r>
      <w:proofErr w:type="spellStart"/>
      <w:r w:rsidRPr="002F089A">
        <w:rPr>
          <w:rFonts w:ascii="Times New Roman" w:eastAsia="Times New Roman" w:hAnsi="Times New Roman" w:cs="Times New Roman"/>
          <w:b/>
          <w:bCs/>
          <w:kern w:val="0"/>
          <w:sz w:val="24"/>
          <w:szCs w:val="24"/>
          <w:lang w:eastAsia="en-IN"/>
          <w14:ligatures w14:val="none"/>
        </w:rPr>
        <w:t>Legiolert</w:t>
      </w:r>
      <w:proofErr w:type="spellEnd"/>
      <w:r w:rsidRPr="002F089A">
        <w:rPr>
          <w:rFonts w:ascii="Times New Roman" w:eastAsia="Times New Roman" w:hAnsi="Times New Roman" w:cs="Times New Roman"/>
          <w:b/>
          <w:bCs/>
          <w:kern w:val="0"/>
          <w:sz w:val="24"/>
          <w:szCs w:val="24"/>
          <w:lang w:eastAsia="en-IN"/>
          <w14:ligatures w14:val="none"/>
        </w:rPr>
        <w:t>® testing platform</w:t>
      </w:r>
      <w:r w:rsidRPr="002F089A">
        <w:rPr>
          <w:rFonts w:ascii="Times New Roman" w:eastAsia="Times New Roman" w:hAnsi="Times New Roman" w:cs="Times New Roman"/>
          <w:kern w:val="0"/>
          <w:sz w:val="24"/>
          <w:szCs w:val="24"/>
          <w:lang w:eastAsia="en-IN"/>
          <w14:ligatures w14:val="none"/>
        </w:rPr>
        <w:t>, IDEXX offers culture-based test kits optimized for simplicity, speed, and compliance with ISO standards. The company’s global reach, regulatory alignment (including EU and U.S. standards), and integration with lab information management systems (LIMS) have made it a trusted provider across municipal and healthcare water systems.</w:t>
      </w:r>
    </w:p>
    <w:p w14:paraId="06A279AB"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i/>
          <w:iCs/>
          <w:kern w:val="0"/>
          <w:sz w:val="24"/>
          <w:szCs w:val="24"/>
          <w:lang w:eastAsia="en-IN"/>
          <w14:ligatures w14:val="none"/>
        </w:rPr>
        <w:t>Its strategy focuses on expanding accessibility through distributorships and targeting underserved geographies in Asia and South America.</w:t>
      </w:r>
    </w:p>
    <w:p w14:paraId="22225231"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1ABA39F1">
          <v:rect id="_x0000_i1038" style="width:0;height:1.5pt" o:hralign="center" o:hrstd="t" o:hr="t" fillcolor="#a0a0a0" stroked="f"/>
        </w:pict>
      </w:r>
    </w:p>
    <w:p w14:paraId="19B7D6B4"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Eurofins Scientific</w:t>
      </w:r>
    </w:p>
    <w:p w14:paraId="3CB47402"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Eurofins</w:t>
      </w:r>
      <w:r w:rsidRPr="002F089A">
        <w:rPr>
          <w:rFonts w:ascii="Times New Roman" w:eastAsia="Times New Roman" w:hAnsi="Times New Roman" w:cs="Times New Roman"/>
          <w:kern w:val="0"/>
          <w:sz w:val="24"/>
          <w:szCs w:val="24"/>
          <w:lang w:eastAsia="en-IN"/>
          <w14:ligatures w14:val="none"/>
        </w:rPr>
        <w:t xml:space="preserve"> operates one of the largest networks of accredited water testing laboratories globally. The firm combines conventional culturing methods with PCR-based solutions and offers on-site sampling services, particularly for high-risk buildings and public institutions.</w:t>
      </w:r>
    </w:p>
    <w:p w14:paraId="71D3488A"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lastRenderedPageBreak/>
        <w:t xml:space="preserve">Eurofins' edge lies in its </w:t>
      </w:r>
      <w:r w:rsidRPr="002F089A">
        <w:rPr>
          <w:rFonts w:ascii="Times New Roman" w:eastAsia="Times New Roman" w:hAnsi="Times New Roman" w:cs="Times New Roman"/>
          <w:b/>
          <w:bCs/>
          <w:kern w:val="0"/>
          <w:sz w:val="24"/>
          <w:szCs w:val="24"/>
          <w:lang w:eastAsia="en-IN"/>
          <w14:ligatures w14:val="none"/>
        </w:rPr>
        <w:t>scalable lab network</w:t>
      </w:r>
      <w:r w:rsidRPr="002F089A">
        <w:rPr>
          <w:rFonts w:ascii="Times New Roman" w:eastAsia="Times New Roman" w:hAnsi="Times New Roman" w:cs="Times New Roman"/>
          <w:kern w:val="0"/>
          <w:sz w:val="24"/>
          <w:szCs w:val="24"/>
          <w:lang w:eastAsia="en-IN"/>
          <w14:ligatures w14:val="none"/>
        </w:rPr>
        <w:t xml:space="preserve">, </w:t>
      </w:r>
      <w:r w:rsidRPr="002F089A">
        <w:rPr>
          <w:rFonts w:ascii="Times New Roman" w:eastAsia="Times New Roman" w:hAnsi="Times New Roman" w:cs="Times New Roman"/>
          <w:b/>
          <w:bCs/>
          <w:kern w:val="0"/>
          <w:sz w:val="24"/>
          <w:szCs w:val="24"/>
          <w:lang w:eastAsia="en-IN"/>
          <w14:ligatures w14:val="none"/>
        </w:rPr>
        <w:t>environmental risk consulting</w:t>
      </w:r>
      <w:r w:rsidRPr="002F089A">
        <w:rPr>
          <w:rFonts w:ascii="Times New Roman" w:eastAsia="Times New Roman" w:hAnsi="Times New Roman" w:cs="Times New Roman"/>
          <w:kern w:val="0"/>
          <w:sz w:val="24"/>
          <w:szCs w:val="24"/>
          <w:lang w:eastAsia="en-IN"/>
          <w14:ligatures w14:val="none"/>
        </w:rPr>
        <w:t xml:space="preserve">, and </w:t>
      </w:r>
      <w:r w:rsidRPr="002F089A">
        <w:rPr>
          <w:rFonts w:ascii="Times New Roman" w:eastAsia="Times New Roman" w:hAnsi="Times New Roman" w:cs="Times New Roman"/>
          <w:b/>
          <w:bCs/>
          <w:kern w:val="0"/>
          <w:sz w:val="24"/>
          <w:szCs w:val="24"/>
          <w:lang w:eastAsia="en-IN"/>
          <w14:ligatures w14:val="none"/>
        </w:rPr>
        <w:t>multi-pathogen testing suites</w:t>
      </w:r>
      <w:r w:rsidRPr="002F089A">
        <w:rPr>
          <w:rFonts w:ascii="Times New Roman" w:eastAsia="Times New Roman" w:hAnsi="Times New Roman" w:cs="Times New Roman"/>
          <w:kern w:val="0"/>
          <w:sz w:val="24"/>
          <w:szCs w:val="24"/>
          <w:lang w:eastAsia="en-IN"/>
          <w14:ligatures w14:val="none"/>
        </w:rPr>
        <w:t xml:space="preserve">. </w:t>
      </w:r>
      <w:r w:rsidRPr="002F089A">
        <w:rPr>
          <w:rFonts w:ascii="Times New Roman" w:eastAsia="Times New Roman" w:hAnsi="Times New Roman" w:cs="Times New Roman"/>
          <w:i/>
          <w:iCs/>
          <w:kern w:val="0"/>
          <w:sz w:val="24"/>
          <w:szCs w:val="24"/>
          <w:lang w:eastAsia="en-IN"/>
          <w14:ligatures w14:val="none"/>
        </w:rPr>
        <w:t>Its acquisition-led growth strategy has enabled rapid market penetration in emerging regions, especially Eastern Europe and Southeast Asia.</w:t>
      </w:r>
    </w:p>
    <w:p w14:paraId="5192D1D7"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754DA3FF">
          <v:rect id="_x0000_i1039" style="width:0;height:1.5pt" o:hralign="center" o:hrstd="t" o:hr="t" fillcolor="#a0a0a0" stroked="f"/>
        </w:pict>
      </w:r>
    </w:p>
    <w:p w14:paraId="0888FAC1"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proofErr w:type="spellStart"/>
      <w:r w:rsidRPr="002F089A">
        <w:rPr>
          <w:rFonts w:ascii="Times New Roman" w:eastAsia="Times New Roman" w:hAnsi="Times New Roman" w:cs="Times New Roman"/>
          <w:b/>
          <w:bCs/>
          <w:kern w:val="0"/>
          <w:sz w:val="24"/>
          <w:szCs w:val="24"/>
          <w:lang w:eastAsia="en-IN"/>
          <w14:ligatures w14:val="none"/>
        </w:rPr>
        <w:t>Thermo</w:t>
      </w:r>
      <w:proofErr w:type="spellEnd"/>
      <w:r w:rsidRPr="002F089A">
        <w:rPr>
          <w:rFonts w:ascii="Times New Roman" w:eastAsia="Times New Roman" w:hAnsi="Times New Roman" w:cs="Times New Roman"/>
          <w:b/>
          <w:bCs/>
          <w:kern w:val="0"/>
          <w:sz w:val="24"/>
          <w:szCs w:val="24"/>
          <w:lang w:eastAsia="en-IN"/>
          <w14:ligatures w14:val="none"/>
        </w:rPr>
        <w:t xml:space="preserve"> Fisher Scientific</w:t>
      </w:r>
    </w:p>
    <w:p w14:paraId="0A0862D5"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F089A">
        <w:rPr>
          <w:rFonts w:ascii="Times New Roman" w:eastAsia="Times New Roman" w:hAnsi="Times New Roman" w:cs="Times New Roman"/>
          <w:b/>
          <w:bCs/>
          <w:kern w:val="0"/>
          <w:sz w:val="24"/>
          <w:szCs w:val="24"/>
          <w:lang w:eastAsia="en-IN"/>
          <w14:ligatures w14:val="none"/>
        </w:rPr>
        <w:t>Thermo</w:t>
      </w:r>
      <w:proofErr w:type="spellEnd"/>
      <w:r w:rsidRPr="002F089A">
        <w:rPr>
          <w:rFonts w:ascii="Times New Roman" w:eastAsia="Times New Roman" w:hAnsi="Times New Roman" w:cs="Times New Roman"/>
          <w:b/>
          <w:bCs/>
          <w:kern w:val="0"/>
          <w:sz w:val="24"/>
          <w:szCs w:val="24"/>
          <w:lang w:eastAsia="en-IN"/>
          <w14:ligatures w14:val="none"/>
        </w:rPr>
        <w:t xml:space="preserve"> Fisher</w:t>
      </w:r>
      <w:r w:rsidRPr="002F089A">
        <w:rPr>
          <w:rFonts w:ascii="Times New Roman" w:eastAsia="Times New Roman" w:hAnsi="Times New Roman" w:cs="Times New Roman"/>
          <w:kern w:val="0"/>
          <w:sz w:val="24"/>
          <w:szCs w:val="24"/>
          <w:lang w:eastAsia="en-IN"/>
          <w14:ligatures w14:val="none"/>
        </w:rPr>
        <w:t xml:space="preserve"> supplies advanced PCR instrumentation and water microbiology reagents, with applications in Legionella DNA detection. Its qPCR kits are widely adopted by institutional labs and industrial testing providers.</w:t>
      </w:r>
    </w:p>
    <w:p w14:paraId="7EC43900"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The company also supports custom assay development, enabling specialized detection of </w:t>
      </w:r>
      <w:r w:rsidRPr="002F089A">
        <w:rPr>
          <w:rFonts w:ascii="Times New Roman" w:eastAsia="Times New Roman" w:hAnsi="Times New Roman" w:cs="Times New Roman"/>
          <w:i/>
          <w:iCs/>
          <w:kern w:val="0"/>
          <w:sz w:val="24"/>
          <w:szCs w:val="24"/>
          <w:lang w:eastAsia="en-IN"/>
          <w14:ligatures w14:val="none"/>
        </w:rPr>
        <w:t>Legionella pneumophila serogroup 1</w:t>
      </w:r>
      <w:r w:rsidRPr="002F089A">
        <w:rPr>
          <w:rFonts w:ascii="Times New Roman" w:eastAsia="Times New Roman" w:hAnsi="Times New Roman" w:cs="Times New Roman"/>
          <w:kern w:val="0"/>
          <w:sz w:val="24"/>
          <w:szCs w:val="24"/>
          <w:lang w:eastAsia="en-IN"/>
          <w14:ligatures w14:val="none"/>
        </w:rPr>
        <w:t xml:space="preserve">, the most virulent strain. </w:t>
      </w:r>
      <w:proofErr w:type="spellStart"/>
      <w:r w:rsidRPr="002F089A">
        <w:rPr>
          <w:rFonts w:ascii="Times New Roman" w:eastAsia="Times New Roman" w:hAnsi="Times New Roman" w:cs="Times New Roman"/>
          <w:i/>
          <w:iCs/>
          <w:kern w:val="0"/>
          <w:sz w:val="24"/>
          <w:szCs w:val="24"/>
          <w:lang w:eastAsia="en-IN"/>
          <w14:ligatures w14:val="none"/>
        </w:rPr>
        <w:t>Thermo</w:t>
      </w:r>
      <w:proofErr w:type="spellEnd"/>
      <w:r w:rsidRPr="002F089A">
        <w:rPr>
          <w:rFonts w:ascii="Times New Roman" w:eastAsia="Times New Roman" w:hAnsi="Times New Roman" w:cs="Times New Roman"/>
          <w:i/>
          <w:iCs/>
          <w:kern w:val="0"/>
          <w:sz w:val="24"/>
          <w:szCs w:val="24"/>
          <w:lang w:eastAsia="en-IN"/>
          <w14:ligatures w14:val="none"/>
        </w:rPr>
        <w:t xml:space="preserve"> Fisher’s R&amp;D advantage, combined with vertically integrated supply chains, positions it as a key enabler in rapid testing adoption.</w:t>
      </w:r>
    </w:p>
    <w:p w14:paraId="48CBBAF9"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3E99587C">
          <v:rect id="_x0000_i1040" style="width:0;height:1.5pt" o:hralign="center" o:hrstd="t" o:hr="t" fillcolor="#a0a0a0" stroked="f"/>
        </w:pict>
      </w:r>
    </w:p>
    <w:p w14:paraId="4AD0B39B"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Pace Analytical</w:t>
      </w:r>
    </w:p>
    <w:p w14:paraId="43871048"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Pace Analytical</w:t>
      </w:r>
      <w:r w:rsidRPr="002F089A">
        <w:rPr>
          <w:rFonts w:ascii="Times New Roman" w:eastAsia="Times New Roman" w:hAnsi="Times New Roman" w:cs="Times New Roman"/>
          <w:kern w:val="0"/>
          <w:sz w:val="24"/>
          <w:szCs w:val="24"/>
          <w:lang w:eastAsia="en-IN"/>
          <w14:ligatures w14:val="none"/>
        </w:rPr>
        <w:t xml:space="preserve"> offers both laboratory and field-based Legionella testing services across the U.S. Known for its </w:t>
      </w:r>
      <w:r w:rsidRPr="002F089A">
        <w:rPr>
          <w:rFonts w:ascii="Times New Roman" w:eastAsia="Times New Roman" w:hAnsi="Times New Roman" w:cs="Times New Roman"/>
          <w:b/>
          <w:bCs/>
          <w:kern w:val="0"/>
          <w:sz w:val="24"/>
          <w:szCs w:val="24"/>
          <w:lang w:eastAsia="en-IN"/>
          <w14:ligatures w14:val="none"/>
        </w:rPr>
        <w:t>same-day reporting</w:t>
      </w:r>
      <w:r w:rsidRPr="002F089A">
        <w:rPr>
          <w:rFonts w:ascii="Times New Roman" w:eastAsia="Times New Roman" w:hAnsi="Times New Roman" w:cs="Times New Roman"/>
          <w:kern w:val="0"/>
          <w:sz w:val="24"/>
          <w:szCs w:val="24"/>
          <w:lang w:eastAsia="en-IN"/>
          <w14:ligatures w14:val="none"/>
        </w:rPr>
        <w:t xml:space="preserve"> and </w:t>
      </w:r>
      <w:r w:rsidRPr="002F089A">
        <w:rPr>
          <w:rFonts w:ascii="Times New Roman" w:eastAsia="Times New Roman" w:hAnsi="Times New Roman" w:cs="Times New Roman"/>
          <w:b/>
          <w:bCs/>
          <w:kern w:val="0"/>
          <w:sz w:val="24"/>
          <w:szCs w:val="24"/>
          <w:lang w:eastAsia="en-IN"/>
          <w14:ligatures w14:val="none"/>
        </w:rPr>
        <w:t>custom compliance programs</w:t>
      </w:r>
      <w:r w:rsidRPr="002F089A">
        <w:rPr>
          <w:rFonts w:ascii="Times New Roman" w:eastAsia="Times New Roman" w:hAnsi="Times New Roman" w:cs="Times New Roman"/>
          <w:kern w:val="0"/>
          <w:sz w:val="24"/>
          <w:szCs w:val="24"/>
          <w:lang w:eastAsia="en-IN"/>
          <w14:ligatures w14:val="none"/>
        </w:rPr>
        <w:t>, Pace targets commercial real estate, schools, and hospitals.</w:t>
      </w:r>
    </w:p>
    <w:p w14:paraId="2F88853B"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Its differentiation lies in combining </w:t>
      </w:r>
      <w:r w:rsidRPr="002F089A">
        <w:rPr>
          <w:rFonts w:ascii="Times New Roman" w:eastAsia="Times New Roman" w:hAnsi="Times New Roman" w:cs="Times New Roman"/>
          <w:b/>
          <w:bCs/>
          <w:kern w:val="0"/>
          <w:sz w:val="24"/>
          <w:szCs w:val="24"/>
          <w:lang w:eastAsia="en-IN"/>
          <w14:ligatures w14:val="none"/>
        </w:rPr>
        <w:t>testing with ongoing Legionella management programs</w:t>
      </w:r>
      <w:r w:rsidRPr="002F089A">
        <w:rPr>
          <w:rFonts w:ascii="Times New Roman" w:eastAsia="Times New Roman" w:hAnsi="Times New Roman" w:cs="Times New Roman"/>
          <w:kern w:val="0"/>
          <w:sz w:val="24"/>
          <w:szCs w:val="24"/>
          <w:lang w:eastAsia="en-IN"/>
          <w14:ligatures w14:val="none"/>
        </w:rPr>
        <w:t xml:space="preserve">, which include site inspections, water treatment recommendations, and legal risk mitigation support. </w:t>
      </w:r>
      <w:r w:rsidRPr="002F089A">
        <w:rPr>
          <w:rFonts w:ascii="Times New Roman" w:eastAsia="Times New Roman" w:hAnsi="Times New Roman" w:cs="Times New Roman"/>
          <w:i/>
          <w:iCs/>
          <w:kern w:val="0"/>
          <w:sz w:val="24"/>
          <w:szCs w:val="24"/>
          <w:lang w:eastAsia="en-IN"/>
          <w14:ligatures w14:val="none"/>
        </w:rPr>
        <w:t>Pace is particularly active in retrofitting older urban infrastructure with Legionella control plans.</w:t>
      </w:r>
    </w:p>
    <w:p w14:paraId="236BF191"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1BE467CA">
          <v:rect id="_x0000_i1041" style="width:0;height:1.5pt" o:hralign="center" o:hrstd="t" o:hr="t" fillcolor="#a0a0a0" stroked="f"/>
        </w:pict>
      </w:r>
    </w:p>
    <w:p w14:paraId="7F1F05F0"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proofErr w:type="spellStart"/>
      <w:r w:rsidRPr="002F089A">
        <w:rPr>
          <w:rFonts w:ascii="Times New Roman" w:eastAsia="Times New Roman" w:hAnsi="Times New Roman" w:cs="Times New Roman"/>
          <w:b/>
          <w:bCs/>
          <w:kern w:val="0"/>
          <w:sz w:val="24"/>
          <w:szCs w:val="24"/>
          <w:lang w:eastAsia="en-IN"/>
          <w14:ligatures w14:val="none"/>
        </w:rPr>
        <w:t>Hydrosense</w:t>
      </w:r>
      <w:proofErr w:type="spellEnd"/>
    </w:p>
    <w:p w14:paraId="6433C637"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F089A">
        <w:rPr>
          <w:rFonts w:ascii="Times New Roman" w:eastAsia="Times New Roman" w:hAnsi="Times New Roman" w:cs="Times New Roman"/>
          <w:b/>
          <w:bCs/>
          <w:kern w:val="0"/>
          <w:sz w:val="24"/>
          <w:szCs w:val="24"/>
          <w:lang w:eastAsia="en-IN"/>
          <w14:ligatures w14:val="none"/>
        </w:rPr>
        <w:t>Hydrosense</w:t>
      </w:r>
      <w:proofErr w:type="spellEnd"/>
      <w:r w:rsidRPr="002F089A">
        <w:rPr>
          <w:rFonts w:ascii="Times New Roman" w:eastAsia="Times New Roman" w:hAnsi="Times New Roman" w:cs="Times New Roman"/>
          <w:kern w:val="0"/>
          <w:sz w:val="24"/>
          <w:szCs w:val="24"/>
          <w:lang w:eastAsia="en-IN"/>
          <w14:ligatures w14:val="none"/>
        </w:rPr>
        <w:t xml:space="preserve">, based in the UK, specializes in </w:t>
      </w:r>
      <w:r w:rsidRPr="002F089A">
        <w:rPr>
          <w:rFonts w:ascii="Times New Roman" w:eastAsia="Times New Roman" w:hAnsi="Times New Roman" w:cs="Times New Roman"/>
          <w:b/>
          <w:bCs/>
          <w:kern w:val="0"/>
          <w:sz w:val="24"/>
          <w:szCs w:val="24"/>
          <w:lang w:eastAsia="en-IN"/>
          <w14:ligatures w14:val="none"/>
        </w:rPr>
        <w:t>ultra-rapid lateral flow tests</w:t>
      </w:r>
      <w:r w:rsidRPr="002F089A">
        <w:rPr>
          <w:rFonts w:ascii="Times New Roman" w:eastAsia="Times New Roman" w:hAnsi="Times New Roman" w:cs="Times New Roman"/>
          <w:kern w:val="0"/>
          <w:sz w:val="24"/>
          <w:szCs w:val="24"/>
          <w:lang w:eastAsia="en-IN"/>
          <w14:ligatures w14:val="none"/>
        </w:rPr>
        <w:t xml:space="preserve"> for Legionella. Its flagship product delivers </w:t>
      </w:r>
      <w:proofErr w:type="gramStart"/>
      <w:r w:rsidRPr="002F089A">
        <w:rPr>
          <w:rFonts w:ascii="Times New Roman" w:eastAsia="Times New Roman" w:hAnsi="Times New Roman" w:cs="Times New Roman"/>
          <w:kern w:val="0"/>
          <w:sz w:val="24"/>
          <w:szCs w:val="24"/>
          <w:lang w:eastAsia="en-IN"/>
          <w14:ligatures w14:val="none"/>
        </w:rPr>
        <w:t>results</w:t>
      </w:r>
      <w:proofErr w:type="gramEnd"/>
      <w:r w:rsidRPr="002F089A">
        <w:rPr>
          <w:rFonts w:ascii="Times New Roman" w:eastAsia="Times New Roman" w:hAnsi="Times New Roman" w:cs="Times New Roman"/>
          <w:kern w:val="0"/>
          <w:sz w:val="24"/>
          <w:szCs w:val="24"/>
          <w:lang w:eastAsia="en-IN"/>
          <w14:ligatures w14:val="none"/>
        </w:rPr>
        <w:t xml:space="preserve"> in </w:t>
      </w:r>
      <w:r w:rsidRPr="002F089A">
        <w:rPr>
          <w:rFonts w:ascii="Times New Roman" w:eastAsia="Times New Roman" w:hAnsi="Times New Roman" w:cs="Times New Roman"/>
          <w:b/>
          <w:bCs/>
          <w:kern w:val="0"/>
          <w:sz w:val="24"/>
          <w:szCs w:val="24"/>
          <w:lang w:eastAsia="en-IN"/>
          <w14:ligatures w14:val="none"/>
        </w:rPr>
        <w:t>under 30 minutes</w:t>
      </w:r>
      <w:r w:rsidRPr="002F089A">
        <w:rPr>
          <w:rFonts w:ascii="Times New Roman" w:eastAsia="Times New Roman" w:hAnsi="Times New Roman" w:cs="Times New Roman"/>
          <w:kern w:val="0"/>
          <w:sz w:val="24"/>
          <w:szCs w:val="24"/>
          <w:lang w:eastAsia="en-IN"/>
          <w14:ligatures w14:val="none"/>
        </w:rPr>
        <w:t>, making it ideal for field teams and facilities managers.</w:t>
      </w:r>
    </w:p>
    <w:p w14:paraId="314819E7"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F089A">
        <w:rPr>
          <w:rFonts w:ascii="Times New Roman" w:eastAsia="Times New Roman" w:hAnsi="Times New Roman" w:cs="Times New Roman"/>
          <w:i/>
          <w:iCs/>
          <w:kern w:val="0"/>
          <w:sz w:val="24"/>
          <w:szCs w:val="24"/>
          <w:lang w:eastAsia="en-IN"/>
          <w14:ligatures w14:val="none"/>
        </w:rPr>
        <w:t>Hydrosense</w:t>
      </w:r>
      <w:proofErr w:type="spellEnd"/>
      <w:r w:rsidRPr="002F089A">
        <w:rPr>
          <w:rFonts w:ascii="Times New Roman" w:eastAsia="Times New Roman" w:hAnsi="Times New Roman" w:cs="Times New Roman"/>
          <w:i/>
          <w:iCs/>
          <w:kern w:val="0"/>
          <w:sz w:val="24"/>
          <w:szCs w:val="24"/>
          <w:lang w:eastAsia="en-IN"/>
          <w14:ligatures w14:val="none"/>
        </w:rPr>
        <w:t xml:space="preserve"> is driving market democratization by targeting customers without access to sophisticated lab setups. Its innovation in portability and simplicity appeals to hotels, ships, and remote facilities.</w:t>
      </w:r>
    </w:p>
    <w:p w14:paraId="3616784D"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246E6296">
          <v:rect id="_x0000_i1042" style="width:0;height:1.5pt" o:hralign="center" o:hrstd="t" o:hr="t" fillcolor="#a0a0a0" stroked="f"/>
        </w:pict>
      </w:r>
    </w:p>
    <w:p w14:paraId="17120375"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ALS Limited</w:t>
      </w:r>
    </w:p>
    <w:p w14:paraId="291B5F0B"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ALS Limited</w:t>
      </w:r>
      <w:r w:rsidRPr="002F089A">
        <w:rPr>
          <w:rFonts w:ascii="Times New Roman" w:eastAsia="Times New Roman" w:hAnsi="Times New Roman" w:cs="Times New Roman"/>
          <w:kern w:val="0"/>
          <w:sz w:val="24"/>
          <w:szCs w:val="24"/>
          <w:lang w:eastAsia="en-IN"/>
          <w14:ligatures w14:val="none"/>
        </w:rPr>
        <w:t xml:space="preserve">, an Australian-based global testing services provider, offers a wide portfolio of environmental diagnostics including Legionella testing. ALS's strength lies in its </w:t>
      </w:r>
      <w:r w:rsidRPr="002F089A">
        <w:rPr>
          <w:rFonts w:ascii="Times New Roman" w:eastAsia="Times New Roman" w:hAnsi="Times New Roman" w:cs="Times New Roman"/>
          <w:b/>
          <w:bCs/>
          <w:kern w:val="0"/>
          <w:sz w:val="24"/>
          <w:szCs w:val="24"/>
          <w:lang w:eastAsia="en-IN"/>
          <w14:ligatures w14:val="none"/>
        </w:rPr>
        <w:t>regional laboratory infrastructure</w:t>
      </w:r>
      <w:r w:rsidRPr="002F089A">
        <w:rPr>
          <w:rFonts w:ascii="Times New Roman" w:eastAsia="Times New Roman" w:hAnsi="Times New Roman" w:cs="Times New Roman"/>
          <w:kern w:val="0"/>
          <w:sz w:val="24"/>
          <w:szCs w:val="24"/>
          <w:lang w:eastAsia="en-IN"/>
          <w14:ligatures w14:val="none"/>
        </w:rPr>
        <w:t xml:space="preserve">, </w:t>
      </w:r>
      <w:r w:rsidRPr="002F089A">
        <w:rPr>
          <w:rFonts w:ascii="Times New Roman" w:eastAsia="Times New Roman" w:hAnsi="Times New Roman" w:cs="Times New Roman"/>
          <w:b/>
          <w:bCs/>
          <w:kern w:val="0"/>
          <w:sz w:val="24"/>
          <w:szCs w:val="24"/>
          <w:lang w:eastAsia="en-IN"/>
          <w14:ligatures w14:val="none"/>
        </w:rPr>
        <w:t>global quality certifications</w:t>
      </w:r>
      <w:r w:rsidRPr="002F089A">
        <w:rPr>
          <w:rFonts w:ascii="Times New Roman" w:eastAsia="Times New Roman" w:hAnsi="Times New Roman" w:cs="Times New Roman"/>
          <w:kern w:val="0"/>
          <w:sz w:val="24"/>
          <w:szCs w:val="24"/>
          <w:lang w:eastAsia="en-IN"/>
          <w14:ligatures w14:val="none"/>
        </w:rPr>
        <w:t xml:space="preserve">, and </w:t>
      </w:r>
      <w:r w:rsidRPr="002F089A">
        <w:rPr>
          <w:rFonts w:ascii="Times New Roman" w:eastAsia="Times New Roman" w:hAnsi="Times New Roman" w:cs="Times New Roman"/>
          <w:b/>
          <w:bCs/>
          <w:kern w:val="0"/>
          <w:sz w:val="24"/>
          <w:szCs w:val="24"/>
          <w:lang w:eastAsia="en-IN"/>
          <w14:ligatures w14:val="none"/>
        </w:rPr>
        <w:t>industry-specific testing programs</w:t>
      </w:r>
      <w:r w:rsidRPr="002F089A">
        <w:rPr>
          <w:rFonts w:ascii="Times New Roman" w:eastAsia="Times New Roman" w:hAnsi="Times New Roman" w:cs="Times New Roman"/>
          <w:kern w:val="0"/>
          <w:sz w:val="24"/>
          <w:szCs w:val="24"/>
          <w:lang w:eastAsia="en-IN"/>
          <w14:ligatures w14:val="none"/>
        </w:rPr>
        <w:t xml:space="preserve"> (e.g., for mining camps, resorts, and health care).</w:t>
      </w:r>
    </w:p>
    <w:p w14:paraId="1A1A0409"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i/>
          <w:iCs/>
          <w:kern w:val="0"/>
          <w:sz w:val="24"/>
          <w:szCs w:val="24"/>
          <w:lang w:eastAsia="en-IN"/>
          <w14:ligatures w14:val="none"/>
        </w:rPr>
        <w:lastRenderedPageBreak/>
        <w:t>ALS differentiates itself by integrating Legionella testing into broader water quality surveillance, enabling bundled service models.</w:t>
      </w:r>
    </w:p>
    <w:p w14:paraId="73199B58"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39C8E2CB">
          <v:rect id="_x0000_i1043" style="width:0;height:1.5pt" o:hralign="center" o:hrstd="t" o:hr="t" fillcolor="#a0a0a0" stroked="f"/>
        </w:pict>
      </w:r>
    </w:p>
    <w:p w14:paraId="38696326"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SGS SA</w:t>
      </w:r>
    </w:p>
    <w:p w14:paraId="3E0D7D19"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SGS</w:t>
      </w:r>
      <w:r w:rsidRPr="002F089A">
        <w:rPr>
          <w:rFonts w:ascii="Times New Roman" w:eastAsia="Times New Roman" w:hAnsi="Times New Roman" w:cs="Times New Roman"/>
          <w:kern w:val="0"/>
          <w:sz w:val="24"/>
          <w:szCs w:val="24"/>
          <w:lang w:eastAsia="en-IN"/>
          <w14:ligatures w14:val="none"/>
        </w:rPr>
        <w:t xml:space="preserve">, headquartered in Switzerland, leverages its global inspection and certification footprint to offer Legionella testing in industrial, commercial, and governmental facilities. SGS blends laboratory testing with </w:t>
      </w:r>
      <w:r w:rsidRPr="002F089A">
        <w:rPr>
          <w:rFonts w:ascii="Times New Roman" w:eastAsia="Times New Roman" w:hAnsi="Times New Roman" w:cs="Times New Roman"/>
          <w:b/>
          <w:bCs/>
          <w:kern w:val="0"/>
          <w:sz w:val="24"/>
          <w:szCs w:val="24"/>
          <w:lang w:eastAsia="en-IN"/>
          <w14:ligatures w14:val="none"/>
        </w:rPr>
        <w:t>regulatory audit assistance</w:t>
      </w:r>
      <w:r w:rsidRPr="002F089A">
        <w:rPr>
          <w:rFonts w:ascii="Times New Roman" w:eastAsia="Times New Roman" w:hAnsi="Times New Roman" w:cs="Times New Roman"/>
          <w:kern w:val="0"/>
          <w:sz w:val="24"/>
          <w:szCs w:val="24"/>
          <w:lang w:eastAsia="en-IN"/>
          <w14:ligatures w14:val="none"/>
        </w:rPr>
        <w:t>, helping clients meet local and international safety requirements.</w:t>
      </w:r>
    </w:p>
    <w:p w14:paraId="26850F2F"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i/>
          <w:iCs/>
          <w:kern w:val="0"/>
          <w:sz w:val="24"/>
          <w:szCs w:val="24"/>
          <w:lang w:eastAsia="en-IN"/>
          <w14:ligatures w14:val="none"/>
        </w:rPr>
        <w:t>Their emphasis on holistic environmental compliance allows clients to mitigate reputational and operational risk simultaneously.</w:t>
      </w:r>
    </w:p>
    <w:p w14:paraId="59A45584"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6AB15877">
          <v:rect id="_x0000_i1044" style="width:0;height:1.5pt" o:hralign="center" o:hrstd="t" o:hr="t" fillcolor="#a0a0a0" stroked="f"/>
        </w:pict>
      </w:r>
    </w:p>
    <w:p w14:paraId="107181D2"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i/>
          <w:iCs/>
          <w:kern w:val="0"/>
          <w:sz w:val="24"/>
          <w:szCs w:val="24"/>
          <w:lang w:eastAsia="en-IN"/>
          <w14:ligatures w14:val="none"/>
        </w:rPr>
        <w:t>The Legionella testing landscape is shifting from commoditized lab testing to strategic, end-to-end water risk management. Market leaders are those that fuse rapid diagnostics, environmental analytics, and compliance automation into a cohesive offering.</w:t>
      </w:r>
    </w:p>
    <w:p w14:paraId="120F22EA" w14:textId="77777777" w:rsidR="002F089A" w:rsidRPr="002F089A" w:rsidRDefault="002F089A" w:rsidP="002F0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089A">
        <w:rPr>
          <w:rFonts w:ascii="Times New Roman" w:eastAsia="Times New Roman" w:hAnsi="Times New Roman" w:cs="Times New Roman"/>
          <w:b/>
          <w:bCs/>
          <w:kern w:val="0"/>
          <w:sz w:val="27"/>
          <w:szCs w:val="27"/>
          <w:lang w:eastAsia="en-IN"/>
          <w14:ligatures w14:val="none"/>
        </w:rPr>
        <w:t>5. Regional Landscape and Adoption Outlook</w:t>
      </w:r>
    </w:p>
    <w:p w14:paraId="69BB376F" w14:textId="085FE7BA"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The </w:t>
      </w:r>
      <w:r w:rsidR="00BB4702">
        <w:rPr>
          <w:rFonts w:ascii="Times New Roman" w:eastAsia="Times New Roman" w:hAnsi="Times New Roman" w:cs="Times New Roman"/>
          <w:b/>
          <w:bCs/>
          <w:kern w:val="0"/>
          <w:sz w:val="24"/>
          <w:szCs w:val="24"/>
          <w:lang w:eastAsia="en-IN"/>
          <w14:ligatures w14:val="none"/>
        </w:rPr>
        <w:t xml:space="preserve">Legionella Testing </w:t>
      </w:r>
      <w:r w:rsidRPr="002F089A">
        <w:rPr>
          <w:rFonts w:ascii="Times New Roman" w:eastAsia="Times New Roman" w:hAnsi="Times New Roman" w:cs="Times New Roman"/>
          <w:b/>
          <w:bCs/>
          <w:kern w:val="0"/>
          <w:sz w:val="24"/>
          <w:szCs w:val="24"/>
          <w:lang w:eastAsia="en-IN"/>
          <w14:ligatures w14:val="none"/>
        </w:rPr>
        <w:t>market</w:t>
      </w:r>
      <w:r w:rsidRPr="002F089A">
        <w:rPr>
          <w:rFonts w:ascii="Times New Roman" w:eastAsia="Times New Roman" w:hAnsi="Times New Roman" w:cs="Times New Roman"/>
          <w:kern w:val="0"/>
          <w:sz w:val="24"/>
          <w:szCs w:val="24"/>
          <w:lang w:eastAsia="en-IN"/>
          <w14:ligatures w14:val="none"/>
        </w:rPr>
        <w:t xml:space="preserve"> shows highly varied regional dynamics driven by differences in infrastructure age, public health policy, climate, and disease surveillance maturity. While North America and Europe lead in institutionalized testing and enforcement, emerging economies in Asia Pacific and LAMEA are rapidly intensifying their water safety initiatives, driven by urbanization, tourism, and healthcare expansion.</w:t>
      </w:r>
    </w:p>
    <w:p w14:paraId="4E4A81A7"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52EA30FC">
          <v:rect id="_x0000_i1065" style="width:0;height:1.5pt" o:hralign="center" o:hrstd="t" o:hr="t" fillcolor="#a0a0a0" stroked="f"/>
        </w:pict>
      </w:r>
    </w:p>
    <w:p w14:paraId="1B5CC5D4"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North America</w:t>
      </w:r>
    </w:p>
    <w:p w14:paraId="511E078B"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North America, particularly the </w:t>
      </w:r>
      <w:r w:rsidRPr="002F089A">
        <w:rPr>
          <w:rFonts w:ascii="Times New Roman" w:eastAsia="Times New Roman" w:hAnsi="Times New Roman" w:cs="Times New Roman"/>
          <w:b/>
          <w:bCs/>
          <w:kern w:val="0"/>
          <w:sz w:val="24"/>
          <w:szCs w:val="24"/>
          <w:lang w:eastAsia="en-IN"/>
          <w14:ligatures w14:val="none"/>
        </w:rPr>
        <w:t>United States</w:t>
      </w:r>
      <w:r w:rsidRPr="002F089A">
        <w:rPr>
          <w:rFonts w:ascii="Times New Roman" w:eastAsia="Times New Roman" w:hAnsi="Times New Roman" w:cs="Times New Roman"/>
          <w:kern w:val="0"/>
          <w:sz w:val="24"/>
          <w:szCs w:val="24"/>
          <w:lang w:eastAsia="en-IN"/>
          <w14:ligatures w14:val="none"/>
        </w:rPr>
        <w:t xml:space="preserve">, is the most mature and regulated Legionella testing market. The U.S. </w:t>
      </w:r>
      <w:proofErr w:type="spellStart"/>
      <w:r w:rsidRPr="002F089A">
        <w:rPr>
          <w:rFonts w:ascii="Times New Roman" w:eastAsia="Times New Roman" w:hAnsi="Times New Roman" w:cs="Times New Roman"/>
          <w:kern w:val="0"/>
          <w:sz w:val="24"/>
          <w:szCs w:val="24"/>
          <w:lang w:eastAsia="en-IN"/>
          <w14:ligatures w14:val="none"/>
        </w:rPr>
        <w:t>Centers</w:t>
      </w:r>
      <w:proofErr w:type="spellEnd"/>
      <w:r w:rsidRPr="002F089A">
        <w:rPr>
          <w:rFonts w:ascii="Times New Roman" w:eastAsia="Times New Roman" w:hAnsi="Times New Roman" w:cs="Times New Roman"/>
          <w:kern w:val="0"/>
          <w:sz w:val="24"/>
          <w:szCs w:val="24"/>
          <w:lang w:eastAsia="en-IN"/>
          <w14:ligatures w14:val="none"/>
        </w:rPr>
        <w:t xml:space="preserve"> for Disease Control and Prevention (CDC) has documented a steady increase in Legionnaires’ disease cases over the last decade, prompting states like New York and Illinois to mandate regular testing in hospitals and cooling towers.</w:t>
      </w:r>
    </w:p>
    <w:p w14:paraId="08143BD0"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Canada</w:t>
      </w:r>
      <w:r w:rsidRPr="002F089A">
        <w:rPr>
          <w:rFonts w:ascii="Times New Roman" w:eastAsia="Times New Roman" w:hAnsi="Times New Roman" w:cs="Times New Roman"/>
          <w:kern w:val="0"/>
          <w:sz w:val="24"/>
          <w:szCs w:val="24"/>
          <w:lang w:eastAsia="en-IN"/>
          <w14:ligatures w14:val="none"/>
        </w:rPr>
        <w:t xml:space="preserve"> is also advancing its Legionella control efforts through provincial-level guidelines and incorporation of water quality checks into building code compliance. The region benefits from:</w:t>
      </w:r>
    </w:p>
    <w:p w14:paraId="0B4745A6" w14:textId="77777777" w:rsidR="002F089A" w:rsidRPr="002F089A" w:rsidRDefault="002F089A" w:rsidP="002F089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Robust infrastructure for lab-based and field testing</w:t>
      </w:r>
    </w:p>
    <w:p w14:paraId="4847B5CA" w14:textId="77777777" w:rsidR="002F089A" w:rsidRPr="002F089A" w:rsidRDefault="002F089A" w:rsidP="002F089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Insurance and litigation pressure encouraging proactive testing</w:t>
      </w:r>
    </w:p>
    <w:p w14:paraId="0215E0FA" w14:textId="77777777" w:rsidR="002F089A" w:rsidRPr="002F089A" w:rsidRDefault="002F089A" w:rsidP="002F089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Early adoption of molecular testing methods</w:t>
      </w:r>
    </w:p>
    <w:p w14:paraId="1C647B17"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i/>
          <w:iCs/>
          <w:kern w:val="0"/>
          <w:sz w:val="24"/>
          <w:szCs w:val="24"/>
          <w:lang w:eastAsia="en-IN"/>
          <w14:ligatures w14:val="none"/>
        </w:rPr>
        <w:t>North American growth is underpinned by healthcare reform, outbreak-prevention mandates, and the rising liability awareness among property managers.</w:t>
      </w:r>
    </w:p>
    <w:p w14:paraId="55D2D189"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7D661E8B">
          <v:rect id="_x0000_i1066" style="width:0;height:1.5pt" o:hralign="center" o:hrstd="t" o:hr="t" fillcolor="#a0a0a0" stroked="f"/>
        </w:pict>
      </w:r>
    </w:p>
    <w:p w14:paraId="13BD5DBF"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lastRenderedPageBreak/>
        <w:t>Europe</w:t>
      </w:r>
    </w:p>
    <w:p w14:paraId="62C22E38"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Europe ranks second in market share but leads in </w:t>
      </w:r>
      <w:r w:rsidRPr="002F089A">
        <w:rPr>
          <w:rFonts w:ascii="Times New Roman" w:eastAsia="Times New Roman" w:hAnsi="Times New Roman" w:cs="Times New Roman"/>
          <w:b/>
          <w:bCs/>
          <w:kern w:val="0"/>
          <w:sz w:val="24"/>
          <w:szCs w:val="24"/>
          <w:lang w:eastAsia="en-IN"/>
          <w14:ligatures w14:val="none"/>
        </w:rPr>
        <w:t>regulatory depth</w:t>
      </w:r>
      <w:r w:rsidRPr="002F089A">
        <w:rPr>
          <w:rFonts w:ascii="Times New Roman" w:eastAsia="Times New Roman" w:hAnsi="Times New Roman" w:cs="Times New Roman"/>
          <w:kern w:val="0"/>
          <w:sz w:val="24"/>
          <w:szCs w:val="24"/>
          <w:lang w:eastAsia="en-IN"/>
          <w14:ligatures w14:val="none"/>
        </w:rPr>
        <w:t xml:space="preserve">. The </w:t>
      </w:r>
      <w:r w:rsidRPr="002F089A">
        <w:rPr>
          <w:rFonts w:ascii="Times New Roman" w:eastAsia="Times New Roman" w:hAnsi="Times New Roman" w:cs="Times New Roman"/>
          <w:b/>
          <w:bCs/>
          <w:kern w:val="0"/>
          <w:sz w:val="24"/>
          <w:szCs w:val="24"/>
          <w:lang w:eastAsia="en-IN"/>
          <w14:ligatures w14:val="none"/>
        </w:rPr>
        <w:t>UK’s Health and Safety Executive (HSE) L8 code</w:t>
      </w:r>
      <w:r w:rsidRPr="002F089A">
        <w:rPr>
          <w:rFonts w:ascii="Times New Roman" w:eastAsia="Times New Roman" w:hAnsi="Times New Roman" w:cs="Times New Roman"/>
          <w:kern w:val="0"/>
          <w:sz w:val="24"/>
          <w:szCs w:val="24"/>
          <w:lang w:eastAsia="en-IN"/>
          <w14:ligatures w14:val="none"/>
        </w:rPr>
        <w:t xml:space="preserve">, </w:t>
      </w:r>
      <w:r w:rsidRPr="002F089A">
        <w:rPr>
          <w:rFonts w:ascii="Times New Roman" w:eastAsia="Times New Roman" w:hAnsi="Times New Roman" w:cs="Times New Roman"/>
          <w:b/>
          <w:bCs/>
          <w:kern w:val="0"/>
          <w:sz w:val="24"/>
          <w:szCs w:val="24"/>
          <w:lang w:eastAsia="en-IN"/>
          <w14:ligatures w14:val="none"/>
        </w:rPr>
        <w:t>Germany’s Drinking Water Ordinance</w:t>
      </w:r>
      <w:r w:rsidRPr="002F089A">
        <w:rPr>
          <w:rFonts w:ascii="Times New Roman" w:eastAsia="Times New Roman" w:hAnsi="Times New Roman" w:cs="Times New Roman"/>
          <w:kern w:val="0"/>
          <w:sz w:val="24"/>
          <w:szCs w:val="24"/>
          <w:lang w:eastAsia="en-IN"/>
          <w14:ligatures w14:val="none"/>
        </w:rPr>
        <w:t xml:space="preserve">, and </w:t>
      </w:r>
      <w:r w:rsidRPr="002F089A">
        <w:rPr>
          <w:rFonts w:ascii="Times New Roman" w:eastAsia="Times New Roman" w:hAnsi="Times New Roman" w:cs="Times New Roman"/>
          <w:b/>
          <w:bCs/>
          <w:kern w:val="0"/>
          <w:sz w:val="24"/>
          <w:szCs w:val="24"/>
          <w:lang w:eastAsia="en-IN"/>
          <w14:ligatures w14:val="none"/>
        </w:rPr>
        <w:t>France’s public building protocols</w:t>
      </w:r>
      <w:r w:rsidRPr="002F089A">
        <w:rPr>
          <w:rFonts w:ascii="Times New Roman" w:eastAsia="Times New Roman" w:hAnsi="Times New Roman" w:cs="Times New Roman"/>
          <w:kern w:val="0"/>
          <w:sz w:val="24"/>
          <w:szCs w:val="24"/>
          <w:lang w:eastAsia="en-IN"/>
          <w14:ligatures w14:val="none"/>
        </w:rPr>
        <w:t xml:space="preserve"> define mandatory Legionella monitoring frameworks.</w:t>
      </w:r>
    </w:p>
    <w:p w14:paraId="4E73FF46"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In many EU countries, Legionella testing is compulsory in </w:t>
      </w:r>
      <w:r w:rsidRPr="002F089A">
        <w:rPr>
          <w:rFonts w:ascii="Times New Roman" w:eastAsia="Times New Roman" w:hAnsi="Times New Roman" w:cs="Times New Roman"/>
          <w:b/>
          <w:bCs/>
          <w:kern w:val="0"/>
          <w:sz w:val="24"/>
          <w:szCs w:val="24"/>
          <w:lang w:eastAsia="en-IN"/>
          <w14:ligatures w14:val="none"/>
        </w:rPr>
        <w:t>elder care homes, hospitals, and public showers</w:t>
      </w:r>
      <w:r w:rsidRPr="002F089A">
        <w:rPr>
          <w:rFonts w:ascii="Times New Roman" w:eastAsia="Times New Roman" w:hAnsi="Times New Roman" w:cs="Times New Roman"/>
          <w:kern w:val="0"/>
          <w:sz w:val="24"/>
          <w:szCs w:val="24"/>
          <w:lang w:eastAsia="en-IN"/>
          <w14:ligatures w14:val="none"/>
        </w:rPr>
        <w:t>, with frequency and methods codified by law. Governments also subsidize environmental safety programs in sectors like education and tourism.</w:t>
      </w:r>
    </w:p>
    <w:p w14:paraId="5314ED9B"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Germany, the UK, France, and the Netherlands</w:t>
      </w:r>
      <w:r w:rsidRPr="002F089A">
        <w:rPr>
          <w:rFonts w:ascii="Times New Roman" w:eastAsia="Times New Roman" w:hAnsi="Times New Roman" w:cs="Times New Roman"/>
          <w:kern w:val="0"/>
          <w:sz w:val="24"/>
          <w:szCs w:val="24"/>
          <w:lang w:eastAsia="en-IN"/>
          <w14:ligatures w14:val="none"/>
        </w:rPr>
        <w:t xml:space="preserve"> are key markets, driven by aging water infrastructure and strong indoor air quality norms. </w:t>
      </w:r>
      <w:r w:rsidRPr="002F089A">
        <w:rPr>
          <w:rFonts w:ascii="Times New Roman" w:eastAsia="Times New Roman" w:hAnsi="Times New Roman" w:cs="Times New Roman"/>
          <w:i/>
          <w:iCs/>
          <w:kern w:val="0"/>
          <w:sz w:val="24"/>
          <w:szCs w:val="24"/>
          <w:lang w:eastAsia="en-IN"/>
          <w14:ligatures w14:val="none"/>
        </w:rPr>
        <w:t>Europe is also advancing portable and biosensor solutions to meet needs in heritage buildings and older residential blocks.</w:t>
      </w:r>
    </w:p>
    <w:p w14:paraId="64EC3098"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51AEA305">
          <v:rect id="_x0000_i1067" style="width:0;height:1.5pt" o:hralign="center" o:hrstd="t" o:hr="t" fillcolor="#a0a0a0" stroked="f"/>
        </w:pict>
      </w:r>
    </w:p>
    <w:p w14:paraId="54111687"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Asia Pacific</w:t>
      </w:r>
    </w:p>
    <w:p w14:paraId="2E9A14AF"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The </w:t>
      </w:r>
      <w:r w:rsidRPr="002F089A">
        <w:rPr>
          <w:rFonts w:ascii="Times New Roman" w:eastAsia="Times New Roman" w:hAnsi="Times New Roman" w:cs="Times New Roman"/>
          <w:b/>
          <w:bCs/>
          <w:kern w:val="0"/>
          <w:sz w:val="24"/>
          <w:szCs w:val="24"/>
          <w:lang w:eastAsia="en-IN"/>
          <w14:ligatures w14:val="none"/>
        </w:rPr>
        <w:t>Asia Pacific</w:t>
      </w:r>
      <w:r w:rsidRPr="002F089A">
        <w:rPr>
          <w:rFonts w:ascii="Times New Roman" w:eastAsia="Times New Roman" w:hAnsi="Times New Roman" w:cs="Times New Roman"/>
          <w:kern w:val="0"/>
          <w:sz w:val="24"/>
          <w:szCs w:val="24"/>
          <w:lang w:eastAsia="en-IN"/>
          <w14:ligatures w14:val="none"/>
        </w:rPr>
        <w:t xml:space="preserve"> region is witnessing the fastest growth in Legionella testing demand, </w:t>
      </w:r>
      <w:proofErr w:type="spellStart"/>
      <w:r w:rsidRPr="002F089A">
        <w:rPr>
          <w:rFonts w:ascii="Times New Roman" w:eastAsia="Times New Roman" w:hAnsi="Times New Roman" w:cs="Times New Roman"/>
          <w:kern w:val="0"/>
          <w:sz w:val="24"/>
          <w:szCs w:val="24"/>
          <w:lang w:eastAsia="en-IN"/>
          <w14:ligatures w14:val="none"/>
        </w:rPr>
        <w:t>fueled</w:t>
      </w:r>
      <w:proofErr w:type="spellEnd"/>
      <w:r w:rsidRPr="002F089A">
        <w:rPr>
          <w:rFonts w:ascii="Times New Roman" w:eastAsia="Times New Roman" w:hAnsi="Times New Roman" w:cs="Times New Roman"/>
          <w:kern w:val="0"/>
          <w:sz w:val="24"/>
          <w:szCs w:val="24"/>
          <w:lang w:eastAsia="en-IN"/>
          <w14:ligatures w14:val="none"/>
        </w:rPr>
        <w:t xml:space="preserve"> by booming urban construction, climate-induced water stagnation issues, and increasing foreign tourism. While awareness and policy enforcement are still developing, countries like:</w:t>
      </w:r>
    </w:p>
    <w:p w14:paraId="681836AB" w14:textId="77777777" w:rsidR="002F089A" w:rsidRPr="002F089A" w:rsidRDefault="002F089A" w:rsidP="002F089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Australia</w:t>
      </w:r>
      <w:r w:rsidRPr="002F089A">
        <w:rPr>
          <w:rFonts w:ascii="Times New Roman" w:eastAsia="Times New Roman" w:hAnsi="Times New Roman" w:cs="Times New Roman"/>
          <w:kern w:val="0"/>
          <w:sz w:val="24"/>
          <w:szCs w:val="24"/>
          <w:lang w:eastAsia="en-IN"/>
          <w14:ligatures w14:val="none"/>
        </w:rPr>
        <w:t xml:space="preserve"> – have well-established Legionella testing mandates for cooling towers and hospitals</w:t>
      </w:r>
    </w:p>
    <w:p w14:paraId="03F627B3" w14:textId="77777777" w:rsidR="002F089A" w:rsidRPr="002F089A" w:rsidRDefault="002F089A" w:rsidP="002F089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Singapore and South Korea</w:t>
      </w:r>
      <w:r w:rsidRPr="002F089A">
        <w:rPr>
          <w:rFonts w:ascii="Times New Roman" w:eastAsia="Times New Roman" w:hAnsi="Times New Roman" w:cs="Times New Roman"/>
          <w:kern w:val="0"/>
          <w:sz w:val="24"/>
          <w:szCs w:val="24"/>
          <w:lang w:eastAsia="en-IN"/>
          <w14:ligatures w14:val="none"/>
        </w:rPr>
        <w:t xml:space="preserve"> – are implementing building automation and predictive water quality systems</w:t>
      </w:r>
    </w:p>
    <w:p w14:paraId="155DAEE2" w14:textId="77777777" w:rsidR="002F089A" w:rsidRPr="002F089A" w:rsidRDefault="002F089A" w:rsidP="002F089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India and China</w:t>
      </w:r>
      <w:r w:rsidRPr="002F089A">
        <w:rPr>
          <w:rFonts w:ascii="Times New Roman" w:eastAsia="Times New Roman" w:hAnsi="Times New Roman" w:cs="Times New Roman"/>
          <w:kern w:val="0"/>
          <w:sz w:val="24"/>
          <w:szCs w:val="24"/>
          <w:lang w:eastAsia="en-IN"/>
          <w14:ligatures w14:val="none"/>
        </w:rPr>
        <w:t xml:space="preserve"> – are expanding their testing frameworks as part of broader public health reforms</w:t>
      </w:r>
    </w:p>
    <w:p w14:paraId="460AD810"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Private hospitals, international hotel chains, and industrial parks are key adopters. However, fragmented enforcement remains a challenge in non-metropolitan areas. </w:t>
      </w:r>
      <w:r w:rsidRPr="002F089A">
        <w:rPr>
          <w:rFonts w:ascii="Times New Roman" w:eastAsia="Times New Roman" w:hAnsi="Times New Roman" w:cs="Times New Roman"/>
          <w:i/>
          <w:iCs/>
          <w:kern w:val="0"/>
          <w:sz w:val="24"/>
          <w:szCs w:val="24"/>
          <w:lang w:eastAsia="en-IN"/>
          <w14:ligatures w14:val="none"/>
        </w:rPr>
        <w:t>Rapid PCR and portable testing kits are gaining traction due to limited access to certified labs in remote regions.</w:t>
      </w:r>
    </w:p>
    <w:p w14:paraId="290FADFD"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33B0DFA4">
          <v:rect id="_x0000_i1068" style="width:0;height:1.5pt" o:hralign="center" o:hrstd="t" o:hr="t" fillcolor="#a0a0a0" stroked="f"/>
        </w:pict>
      </w:r>
    </w:p>
    <w:p w14:paraId="59928406"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LAMEA (Latin America, Middle East, and Africa)</w:t>
      </w:r>
    </w:p>
    <w:p w14:paraId="64DFAE19" w14:textId="3AABAA8E"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The </w:t>
      </w:r>
      <w:r w:rsidRPr="002F089A">
        <w:rPr>
          <w:rFonts w:ascii="Times New Roman" w:eastAsia="Times New Roman" w:hAnsi="Times New Roman" w:cs="Times New Roman"/>
          <w:b/>
          <w:bCs/>
          <w:kern w:val="0"/>
          <w:sz w:val="24"/>
          <w:szCs w:val="24"/>
          <w:lang w:eastAsia="en-IN"/>
          <w14:ligatures w14:val="none"/>
        </w:rPr>
        <w:t>LAMEA</w:t>
      </w:r>
      <w:r w:rsidRPr="002F089A">
        <w:rPr>
          <w:rFonts w:ascii="Times New Roman" w:eastAsia="Times New Roman" w:hAnsi="Times New Roman" w:cs="Times New Roman"/>
          <w:kern w:val="0"/>
          <w:sz w:val="24"/>
          <w:szCs w:val="24"/>
          <w:lang w:eastAsia="en-IN"/>
          <w14:ligatures w14:val="none"/>
        </w:rPr>
        <w:t xml:space="preserve"> region represents a </w:t>
      </w:r>
      <w:r w:rsidRPr="002F089A">
        <w:rPr>
          <w:rFonts w:ascii="Times New Roman" w:eastAsia="Times New Roman" w:hAnsi="Times New Roman" w:cs="Times New Roman"/>
          <w:b/>
          <w:bCs/>
          <w:kern w:val="0"/>
          <w:sz w:val="24"/>
          <w:szCs w:val="24"/>
          <w:lang w:eastAsia="en-IN"/>
          <w14:ligatures w14:val="none"/>
        </w:rPr>
        <w:t>white space opportunity</w:t>
      </w:r>
      <w:r w:rsidRPr="002F089A">
        <w:rPr>
          <w:rFonts w:ascii="Times New Roman" w:eastAsia="Times New Roman" w:hAnsi="Times New Roman" w:cs="Times New Roman"/>
          <w:kern w:val="0"/>
          <w:sz w:val="24"/>
          <w:szCs w:val="24"/>
          <w:lang w:eastAsia="en-IN"/>
          <w14:ligatures w14:val="none"/>
        </w:rPr>
        <w:t xml:space="preserve"> for the </w:t>
      </w:r>
      <w:r w:rsidR="00BB4702">
        <w:rPr>
          <w:rFonts w:ascii="Times New Roman" w:eastAsia="Times New Roman" w:hAnsi="Times New Roman" w:cs="Times New Roman"/>
          <w:kern w:val="0"/>
          <w:sz w:val="24"/>
          <w:szCs w:val="24"/>
          <w:lang w:eastAsia="en-IN"/>
          <w14:ligatures w14:val="none"/>
        </w:rPr>
        <w:t xml:space="preserve">Legionella Testing </w:t>
      </w:r>
      <w:r w:rsidRPr="002F089A">
        <w:rPr>
          <w:rFonts w:ascii="Times New Roman" w:eastAsia="Times New Roman" w:hAnsi="Times New Roman" w:cs="Times New Roman"/>
          <w:kern w:val="0"/>
          <w:sz w:val="24"/>
          <w:szCs w:val="24"/>
          <w:lang w:eastAsia="en-IN"/>
          <w14:ligatures w14:val="none"/>
        </w:rPr>
        <w:t>market. Adoption is still emerging, concentrated mainly in high-end hotels, new healthcare facilities, and government institutions.</w:t>
      </w:r>
    </w:p>
    <w:p w14:paraId="7426DFB4" w14:textId="77777777" w:rsidR="002F089A" w:rsidRPr="002F089A" w:rsidRDefault="002F089A" w:rsidP="002F089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Brazil</w:t>
      </w:r>
      <w:r w:rsidRPr="002F089A">
        <w:rPr>
          <w:rFonts w:ascii="Times New Roman" w:eastAsia="Times New Roman" w:hAnsi="Times New Roman" w:cs="Times New Roman"/>
          <w:kern w:val="0"/>
          <w:sz w:val="24"/>
          <w:szCs w:val="24"/>
          <w:lang w:eastAsia="en-IN"/>
          <w14:ligatures w14:val="none"/>
        </w:rPr>
        <w:t xml:space="preserve"> leads in Latin America, where environmental compliance is growing in urban hubs like São Paulo and Rio de Janeiro.</w:t>
      </w:r>
    </w:p>
    <w:p w14:paraId="1260E871" w14:textId="77777777" w:rsidR="002F089A" w:rsidRPr="002F089A" w:rsidRDefault="002F089A" w:rsidP="002F089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GCC countries</w:t>
      </w:r>
      <w:r w:rsidRPr="002F089A">
        <w:rPr>
          <w:rFonts w:ascii="Times New Roman" w:eastAsia="Times New Roman" w:hAnsi="Times New Roman" w:cs="Times New Roman"/>
          <w:kern w:val="0"/>
          <w:sz w:val="24"/>
          <w:szCs w:val="24"/>
          <w:lang w:eastAsia="en-IN"/>
          <w14:ligatures w14:val="none"/>
        </w:rPr>
        <w:t xml:space="preserve"> (e.g., UAE, Saudi Arabia) are implementing Legionella testing as part of their </w:t>
      </w:r>
      <w:r w:rsidRPr="002F089A">
        <w:rPr>
          <w:rFonts w:ascii="Times New Roman" w:eastAsia="Times New Roman" w:hAnsi="Times New Roman" w:cs="Times New Roman"/>
          <w:b/>
          <w:bCs/>
          <w:kern w:val="0"/>
          <w:sz w:val="24"/>
          <w:szCs w:val="24"/>
          <w:lang w:eastAsia="en-IN"/>
          <w14:ligatures w14:val="none"/>
        </w:rPr>
        <w:t>green building codes and smart city visions</w:t>
      </w:r>
      <w:r w:rsidRPr="002F089A">
        <w:rPr>
          <w:rFonts w:ascii="Times New Roman" w:eastAsia="Times New Roman" w:hAnsi="Times New Roman" w:cs="Times New Roman"/>
          <w:kern w:val="0"/>
          <w:sz w:val="24"/>
          <w:szCs w:val="24"/>
          <w:lang w:eastAsia="en-IN"/>
          <w14:ligatures w14:val="none"/>
        </w:rPr>
        <w:t>, especially with rising concerns about cooling towers in desert climates.</w:t>
      </w:r>
    </w:p>
    <w:p w14:paraId="2AC1E7D5" w14:textId="77777777" w:rsidR="002F089A" w:rsidRPr="002F089A" w:rsidRDefault="002F089A" w:rsidP="002F089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Africa</w:t>
      </w:r>
      <w:r w:rsidRPr="002F089A">
        <w:rPr>
          <w:rFonts w:ascii="Times New Roman" w:eastAsia="Times New Roman" w:hAnsi="Times New Roman" w:cs="Times New Roman"/>
          <w:kern w:val="0"/>
          <w:sz w:val="24"/>
          <w:szCs w:val="24"/>
          <w:lang w:eastAsia="en-IN"/>
          <w14:ligatures w14:val="none"/>
        </w:rPr>
        <w:t xml:space="preserve"> remains largely underserved, though WHO-backed public health programs may drive awareness in the coming years.</w:t>
      </w:r>
    </w:p>
    <w:p w14:paraId="6BE7935E"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lastRenderedPageBreak/>
        <w:t xml:space="preserve">Infrastructure limitations and low awareness are major barriers, but they also present an opening for </w:t>
      </w:r>
      <w:r w:rsidRPr="002F089A">
        <w:rPr>
          <w:rFonts w:ascii="Times New Roman" w:eastAsia="Times New Roman" w:hAnsi="Times New Roman" w:cs="Times New Roman"/>
          <w:b/>
          <w:bCs/>
          <w:kern w:val="0"/>
          <w:sz w:val="24"/>
          <w:szCs w:val="24"/>
          <w:lang w:eastAsia="en-IN"/>
          <w14:ligatures w14:val="none"/>
        </w:rPr>
        <w:t>low-cost, rapid test formats</w:t>
      </w:r>
      <w:r w:rsidRPr="002F089A">
        <w:rPr>
          <w:rFonts w:ascii="Times New Roman" w:eastAsia="Times New Roman" w:hAnsi="Times New Roman" w:cs="Times New Roman"/>
          <w:kern w:val="0"/>
          <w:sz w:val="24"/>
          <w:szCs w:val="24"/>
          <w:lang w:eastAsia="en-IN"/>
          <w14:ligatures w14:val="none"/>
        </w:rPr>
        <w:t xml:space="preserve"> and </w:t>
      </w:r>
      <w:r w:rsidRPr="002F089A">
        <w:rPr>
          <w:rFonts w:ascii="Times New Roman" w:eastAsia="Times New Roman" w:hAnsi="Times New Roman" w:cs="Times New Roman"/>
          <w:b/>
          <w:bCs/>
          <w:kern w:val="0"/>
          <w:sz w:val="24"/>
          <w:szCs w:val="24"/>
          <w:lang w:eastAsia="en-IN"/>
          <w14:ligatures w14:val="none"/>
        </w:rPr>
        <w:t>testing-as-a-service</w:t>
      </w:r>
      <w:r w:rsidRPr="002F089A">
        <w:rPr>
          <w:rFonts w:ascii="Times New Roman" w:eastAsia="Times New Roman" w:hAnsi="Times New Roman" w:cs="Times New Roman"/>
          <w:kern w:val="0"/>
          <w:sz w:val="24"/>
          <w:szCs w:val="24"/>
          <w:lang w:eastAsia="en-IN"/>
          <w14:ligatures w14:val="none"/>
        </w:rPr>
        <w:t xml:space="preserve"> models.</w:t>
      </w:r>
    </w:p>
    <w:p w14:paraId="2E0D77CF"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238074D7">
          <v:rect id="_x0000_i1069" style="width:0;height:1.5pt" o:hralign="center" o:hrstd="t" o:hr="t" fillcolor="#a0a0a0" stroked="f"/>
        </w:pict>
      </w:r>
    </w:p>
    <w:p w14:paraId="55BA0103"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i/>
          <w:iCs/>
          <w:kern w:val="0"/>
          <w:sz w:val="24"/>
          <w:szCs w:val="24"/>
          <w:lang w:eastAsia="en-IN"/>
          <w14:ligatures w14:val="none"/>
        </w:rPr>
        <w:t>The global push for environmental safety, paired with climate adaptation and legal accountability, is making Legionella testing not just a compliance activity but a strategic necessity — especially in urbanizing and warming regions.</w:t>
      </w:r>
    </w:p>
    <w:p w14:paraId="49B7A158" w14:textId="77777777" w:rsidR="002F089A" w:rsidRPr="002F089A" w:rsidRDefault="002F089A" w:rsidP="002F0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089A">
        <w:rPr>
          <w:rFonts w:ascii="Times New Roman" w:eastAsia="Times New Roman" w:hAnsi="Times New Roman" w:cs="Times New Roman"/>
          <w:b/>
          <w:bCs/>
          <w:kern w:val="0"/>
          <w:sz w:val="27"/>
          <w:szCs w:val="27"/>
          <w:lang w:eastAsia="en-IN"/>
          <w14:ligatures w14:val="none"/>
        </w:rPr>
        <w:t>6. End-User Dynamics and Use Case</w:t>
      </w:r>
    </w:p>
    <w:p w14:paraId="24B583E3" w14:textId="29B3C9C8"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The </w:t>
      </w:r>
      <w:r w:rsidR="00BB4702">
        <w:rPr>
          <w:rFonts w:ascii="Times New Roman" w:eastAsia="Times New Roman" w:hAnsi="Times New Roman" w:cs="Times New Roman"/>
          <w:b/>
          <w:bCs/>
          <w:kern w:val="0"/>
          <w:sz w:val="24"/>
          <w:szCs w:val="24"/>
          <w:lang w:eastAsia="en-IN"/>
          <w14:ligatures w14:val="none"/>
        </w:rPr>
        <w:t xml:space="preserve">Legionella Testing </w:t>
      </w:r>
      <w:r w:rsidRPr="002F089A">
        <w:rPr>
          <w:rFonts w:ascii="Times New Roman" w:eastAsia="Times New Roman" w:hAnsi="Times New Roman" w:cs="Times New Roman"/>
          <w:b/>
          <w:bCs/>
          <w:kern w:val="0"/>
          <w:sz w:val="24"/>
          <w:szCs w:val="24"/>
          <w:lang w:eastAsia="en-IN"/>
          <w14:ligatures w14:val="none"/>
        </w:rPr>
        <w:t>market</w:t>
      </w:r>
      <w:r w:rsidRPr="002F089A">
        <w:rPr>
          <w:rFonts w:ascii="Times New Roman" w:eastAsia="Times New Roman" w:hAnsi="Times New Roman" w:cs="Times New Roman"/>
          <w:kern w:val="0"/>
          <w:sz w:val="24"/>
          <w:szCs w:val="24"/>
          <w:lang w:eastAsia="en-IN"/>
          <w14:ligatures w14:val="none"/>
        </w:rPr>
        <w:t xml:space="preserve"> serves a broad array of end users unified by a common need: the prevention of waterborne disease outbreaks and compliance with public health mandates. However, their testing motivations, budgets, and operational workflows differ significantly, shaping distinct adoption patterns.</w:t>
      </w:r>
    </w:p>
    <w:p w14:paraId="629169EA"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0F21D5B7">
          <v:rect id="_x0000_i1075" style="width:0;height:1.5pt" o:hralign="center" o:hrstd="t" o:hr="t" fillcolor="#a0a0a0" stroked="f"/>
        </w:pict>
      </w:r>
    </w:p>
    <w:p w14:paraId="7F9916A9"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1. Hospitals and Healthcare Facilities</w:t>
      </w:r>
    </w:p>
    <w:p w14:paraId="2F075DBD"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Healthcare settings are the most </w:t>
      </w:r>
      <w:r w:rsidRPr="002F089A">
        <w:rPr>
          <w:rFonts w:ascii="Times New Roman" w:eastAsia="Times New Roman" w:hAnsi="Times New Roman" w:cs="Times New Roman"/>
          <w:b/>
          <w:bCs/>
          <w:kern w:val="0"/>
          <w:sz w:val="24"/>
          <w:szCs w:val="24"/>
          <w:lang w:eastAsia="en-IN"/>
          <w14:ligatures w14:val="none"/>
        </w:rPr>
        <w:t>compliance-driven segment</w:t>
      </w:r>
      <w:r w:rsidRPr="002F089A">
        <w:rPr>
          <w:rFonts w:ascii="Times New Roman" w:eastAsia="Times New Roman" w:hAnsi="Times New Roman" w:cs="Times New Roman"/>
          <w:kern w:val="0"/>
          <w:sz w:val="24"/>
          <w:szCs w:val="24"/>
          <w:lang w:eastAsia="en-IN"/>
          <w14:ligatures w14:val="none"/>
        </w:rPr>
        <w:t xml:space="preserve">, especially intensive care units, transplant wards, and long-term care </w:t>
      </w:r>
      <w:proofErr w:type="spellStart"/>
      <w:r w:rsidRPr="002F089A">
        <w:rPr>
          <w:rFonts w:ascii="Times New Roman" w:eastAsia="Times New Roman" w:hAnsi="Times New Roman" w:cs="Times New Roman"/>
          <w:kern w:val="0"/>
          <w:sz w:val="24"/>
          <w:szCs w:val="24"/>
          <w:lang w:eastAsia="en-IN"/>
          <w14:ligatures w14:val="none"/>
        </w:rPr>
        <w:t>centers</w:t>
      </w:r>
      <w:proofErr w:type="spellEnd"/>
      <w:r w:rsidRPr="002F089A">
        <w:rPr>
          <w:rFonts w:ascii="Times New Roman" w:eastAsia="Times New Roman" w:hAnsi="Times New Roman" w:cs="Times New Roman"/>
          <w:kern w:val="0"/>
          <w:sz w:val="24"/>
          <w:szCs w:val="24"/>
          <w:lang w:eastAsia="en-IN"/>
          <w14:ligatures w14:val="none"/>
        </w:rPr>
        <w:t xml:space="preserve"> where immunocompromised patients are at high risk. Hospitals often conduct </w:t>
      </w:r>
      <w:r w:rsidRPr="002F089A">
        <w:rPr>
          <w:rFonts w:ascii="Times New Roman" w:eastAsia="Times New Roman" w:hAnsi="Times New Roman" w:cs="Times New Roman"/>
          <w:b/>
          <w:bCs/>
          <w:kern w:val="0"/>
          <w:sz w:val="24"/>
          <w:szCs w:val="24"/>
          <w:lang w:eastAsia="en-IN"/>
          <w14:ligatures w14:val="none"/>
        </w:rPr>
        <w:t>routine testing every 1–3 months</w:t>
      </w:r>
      <w:r w:rsidRPr="002F089A">
        <w:rPr>
          <w:rFonts w:ascii="Times New Roman" w:eastAsia="Times New Roman" w:hAnsi="Times New Roman" w:cs="Times New Roman"/>
          <w:kern w:val="0"/>
          <w:sz w:val="24"/>
          <w:szCs w:val="24"/>
          <w:lang w:eastAsia="en-IN"/>
          <w14:ligatures w14:val="none"/>
        </w:rPr>
        <w:t>, particularly in hot water systems, decorative fountains, and cooling towers.</w:t>
      </w:r>
    </w:p>
    <w:p w14:paraId="48A3D761"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i/>
          <w:iCs/>
          <w:kern w:val="0"/>
          <w:sz w:val="24"/>
          <w:szCs w:val="24"/>
          <w:lang w:eastAsia="en-IN"/>
          <w14:ligatures w14:val="none"/>
        </w:rPr>
        <w:t>In many regions, failure to maintain water quality can result in direct fines or loss of accreditation</w:t>
      </w:r>
      <w:r w:rsidRPr="002F089A">
        <w:rPr>
          <w:rFonts w:ascii="Times New Roman" w:eastAsia="Times New Roman" w:hAnsi="Times New Roman" w:cs="Times New Roman"/>
          <w:kern w:val="0"/>
          <w:sz w:val="24"/>
          <w:szCs w:val="24"/>
          <w:lang w:eastAsia="en-IN"/>
          <w14:ligatures w14:val="none"/>
        </w:rPr>
        <w:t xml:space="preserve">. Hospitals tend to adopt </w:t>
      </w:r>
      <w:r w:rsidRPr="002F089A">
        <w:rPr>
          <w:rFonts w:ascii="Times New Roman" w:eastAsia="Times New Roman" w:hAnsi="Times New Roman" w:cs="Times New Roman"/>
          <w:b/>
          <w:bCs/>
          <w:kern w:val="0"/>
          <w:sz w:val="24"/>
          <w:szCs w:val="24"/>
          <w:lang w:eastAsia="en-IN"/>
          <w14:ligatures w14:val="none"/>
        </w:rPr>
        <w:t>lab-based PCR and culture testing</w:t>
      </w:r>
      <w:r w:rsidRPr="002F089A">
        <w:rPr>
          <w:rFonts w:ascii="Times New Roman" w:eastAsia="Times New Roman" w:hAnsi="Times New Roman" w:cs="Times New Roman"/>
          <w:kern w:val="0"/>
          <w:sz w:val="24"/>
          <w:szCs w:val="24"/>
          <w:lang w:eastAsia="en-IN"/>
          <w14:ligatures w14:val="none"/>
        </w:rPr>
        <w:t>, often through third-party labs integrated into hospital infection control systems.</w:t>
      </w:r>
    </w:p>
    <w:p w14:paraId="508A7529"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201079C4">
          <v:rect id="_x0000_i1076" style="width:0;height:1.5pt" o:hralign="center" o:hrstd="t" o:hr="t" fillcolor="#a0a0a0" stroked="f"/>
        </w:pict>
      </w:r>
    </w:p>
    <w:p w14:paraId="6ABD8653"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2. Hotels and Hospitality</w:t>
      </w:r>
    </w:p>
    <w:p w14:paraId="03D71598"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The hospitality sector, especially </w:t>
      </w:r>
      <w:r w:rsidRPr="002F089A">
        <w:rPr>
          <w:rFonts w:ascii="Times New Roman" w:eastAsia="Times New Roman" w:hAnsi="Times New Roman" w:cs="Times New Roman"/>
          <w:b/>
          <w:bCs/>
          <w:kern w:val="0"/>
          <w:sz w:val="24"/>
          <w:szCs w:val="24"/>
          <w:lang w:eastAsia="en-IN"/>
          <w14:ligatures w14:val="none"/>
        </w:rPr>
        <w:t>international hotel chains</w:t>
      </w:r>
      <w:r w:rsidRPr="002F089A">
        <w:rPr>
          <w:rFonts w:ascii="Times New Roman" w:eastAsia="Times New Roman" w:hAnsi="Times New Roman" w:cs="Times New Roman"/>
          <w:kern w:val="0"/>
          <w:sz w:val="24"/>
          <w:szCs w:val="24"/>
          <w:lang w:eastAsia="en-IN"/>
          <w14:ligatures w14:val="none"/>
        </w:rPr>
        <w:t xml:space="preserve">, prioritizes Legionella testing as a </w:t>
      </w:r>
      <w:r w:rsidRPr="002F089A">
        <w:rPr>
          <w:rFonts w:ascii="Times New Roman" w:eastAsia="Times New Roman" w:hAnsi="Times New Roman" w:cs="Times New Roman"/>
          <w:b/>
          <w:bCs/>
          <w:kern w:val="0"/>
          <w:sz w:val="24"/>
          <w:szCs w:val="24"/>
          <w:lang w:eastAsia="en-IN"/>
          <w14:ligatures w14:val="none"/>
        </w:rPr>
        <w:t>brand protection measure</w:t>
      </w:r>
      <w:r w:rsidRPr="002F089A">
        <w:rPr>
          <w:rFonts w:ascii="Times New Roman" w:eastAsia="Times New Roman" w:hAnsi="Times New Roman" w:cs="Times New Roman"/>
          <w:kern w:val="0"/>
          <w:sz w:val="24"/>
          <w:szCs w:val="24"/>
          <w:lang w:eastAsia="en-IN"/>
          <w14:ligatures w14:val="none"/>
        </w:rPr>
        <w:t>. Regular monitoring of spas, pools, and cooling systems ensures guest safety and shields against reputational damage. High-end hotels often bundle Legionella testing with broader indoor air and water quality audits.</w:t>
      </w:r>
    </w:p>
    <w:p w14:paraId="6D6409DC"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Smaller hotels and resorts in developing countries are increasingly adopting </w:t>
      </w:r>
      <w:r w:rsidRPr="002F089A">
        <w:rPr>
          <w:rFonts w:ascii="Times New Roman" w:eastAsia="Times New Roman" w:hAnsi="Times New Roman" w:cs="Times New Roman"/>
          <w:b/>
          <w:bCs/>
          <w:kern w:val="0"/>
          <w:sz w:val="24"/>
          <w:szCs w:val="24"/>
          <w:lang w:eastAsia="en-IN"/>
          <w14:ligatures w14:val="none"/>
        </w:rPr>
        <w:t>portable rapid test kits</w:t>
      </w:r>
      <w:r w:rsidRPr="002F089A">
        <w:rPr>
          <w:rFonts w:ascii="Times New Roman" w:eastAsia="Times New Roman" w:hAnsi="Times New Roman" w:cs="Times New Roman"/>
          <w:kern w:val="0"/>
          <w:sz w:val="24"/>
          <w:szCs w:val="24"/>
          <w:lang w:eastAsia="en-IN"/>
          <w14:ligatures w14:val="none"/>
        </w:rPr>
        <w:t>, which allow on-site staff to perform preliminary screening and escalate for lab confirmation only when needed.</w:t>
      </w:r>
    </w:p>
    <w:p w14:paraId="31DB2C1E"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331C1518">
          <v:rect id="_x0000_i1077" style="width:0;height:1.5pt" o:hralign="center" o:hrstd="t" o:hr="t" fillcolor="#a0a0a0" stroked="f"/>
        </w:pict>
      </w:r>
    </w:p>
    <w:p w14:paraId="403843A7"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3. Industrial and Manufacturing Plants</w:t>
      </w:r>
    </w:p>
    <w:p w14:paraId="498845D1"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Manufacturing plants, particularly those with </w:t>
      </w:r>
      <w:r w:rsidRPr="002F089A">
        <w:rPr>
          <w:rFonts w:ascii="Times New Roman" w:eastAsia="Times New Roman" w:hAnsi="Times New Roman" w:cs="Times New Roman"/>
          <w:b/>
          <w:bCs/>
          <w:kern w:val="0"/>
          <w:sz w:val="24"/>
          <w:szCs w:val="24"/>
          <w:lang w:eastAsia="en-IN"/>
          <w14:ligatures w14:val="none"/>
        </w:rPr>
        <w:t>closed-loop cooling systems, chemical processes, or high humidity environments</w:t>
      </w:r>
      <w:r w:rsidRPr="002F089A">
        <w:rPr>
          <w:rFonts w:ascii="Times New Roman" w:eastAsia="Times New Roman" w:hAnsi="Times New Roman" w:cs="Times New Roman"/>
          <w:kern w:val="0"/>
          <w:sz w:val="24"/>
          <w:szCs w:val="24"/>
          <w:lang w:eastAsia="en-IN"/>
          <w14:ligatures w14:val="none"/>
        </w:rPr>
        <w:t xml:space="preserve">, represent a technically complex testing environment. Testing is embedded within </w:t>
      </w:r>
      <w:r w:rsidRPr="002F089A">
        <w:rPr>
          <w:rFonts w:ascii="Times New Roman" w:eastAsia="Times New Roman" w:hAnsi="Times New Roman" w:cs="Times New Roman"/>
          <w:b/>
          <w:bCs/>
          <w:kern w:val="0"/>
          <w:sz w:val="24"/>
          <w:szCs w:val="24"/>
          <w:lang w:eastAsia="en-IN"/>
          <w14:ligatures w14:val="none"/>
        </w:rPr>
        <w:t>industrial hygiene programs</w:t>
      </w:r>
      <w:r w:rsidRPr="002F089A">
        <w:rPr>
          <w:rFonts w:ascii="Times New Roman" w:eastAsia="Times New Roman" w:hAnsi="Times New Roman" w:cs="Times New Roman"/>
          <w:kern w:val="0"/>
          <w:sz w:val="24"/>
          <w:szCs w:val="24"/>
          <w:lang w:eastAsia="en-IN"/>
          <w14:ligatures w14:val="none"/>
        </w:rPr>
        <w:t>, often integrated with facility-wide environmental sensors.</w:t>
      </w:r>
    </w:p>
    <w:p w14:paraId="0BEB4F33"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lastRenderedPageBreak/>
        <w:t xml:space="preserve">In this segment, </w:t>
      </w:r>
      <w:r w:rsidRPr="002F089A">
        <w:rPr>
          <w:rFonts w:ascii="Times New Roman" w:eastAsia="Times New Roman" w:hAnsi="Times New Roman" w:cs="Times New Roman"/>
          <w:b/>
          <w:bCs/>
          <w:kern w:val="0"/>
          <w:sz w:val="24"/>
          <w:szCs w:val="24"/>
          <w:lang w:eastAsia="en-IN"/>
          <w14:ligatures w14:val="none"/>
        </w:rPr>
        <w:t>automated water sampling systems</w:t>
      </w:r>
      <w:r w:rsidRPr="002F089A">
        <w:rPr>
          <w:rFonts w:ascii="Times New Roman" w:eastAsia="Times New Roman" w:hAnsi="Times New Roman" w:cs="Times New Roman"/>
          <w:kern w:val="0"/>
          <w:sz w:val="24"/>
          <w:szCs w:val="24"/>
          <w:lang w:eastAsia="en-IN"/>
          <w14:ligatures w14:val="none"/>
        </w:rPr>
        <w:t xml:space="preserve">, </w:t>
      </w:r>
      <w:r w:rsidRPr="002F089A">
        <w:rPr>
          <w:rFonts w:ascii="Times New Roman" w:eastAsia="Times New Roman" w:hAnsi="Times New Roman" w:cs="Times New Roman"/>
          <w:b/>
          <w:bCs/>
          <w:kern w:val="0"/>
          <w:sz w:val="24"/>
          <w:szCs w:val="24"/>
          <w:lang w:eastAsia="en-IN"/>
          <w14:ligatures w14:val="none"/>
        </w:rPr>
        <w:t>IoT-enabled alerts</w:t>
      </w:r>
      <w:r w:rsidRPr="002F089A">
        <w:rPr>
          <w:rFonts w:ascii="Times New Roman" w:eastAsia="Times New Roman" w:hAnsi="Times New Roman" w:cs="Times New Roman"/>
          <w:kern w:val="0"/>
          <w:sz w:val="24"/>
          <w:szCs w:val="24"/>
          <w:lang w:eastAsia="en-IN"/>
          <w14:ligatures w14:val="none"/>
        </w:rPr>
        <w:t xml:space="preserve">, and </w:t>
      </w:r>
      <w:r w:rsidRPr="002F089A">
        <w:rPr>
          <w:rFonts w:ascii="Times New Roman" w:eastAsia="Times New Roman" w:hAnsi="Times New Roman" w:cs="Times New Roman"/>
          <w:b/>
          <w:bCs/>
          <w:kern w:val="0"/>
          <w:sz w:val="24"/>
          <w:szCs w:val="24"/>
          <w:lang w:eastAsia="en-IN"/>
          <w14:ligatures w14:val="none"/>
        </w:rPr>
        <w:t>predictive analytics</w:t>
      </w:r>
      <w:r w:rsidRPr="002F089A">
        <w:rPr>
          <w:rFonts w:ascii="Times New Roman" w:eastAsia="Times New Roman" w:hAnsi="Times New Roman" w:cs="Times New Roman"/>
          <w:kern w:val="0"/>
          <w:sz w:val="24"/>
          <w:szCs w:val="24"/>
          <w:lang w:eastAsia="en-IN"/>
          <w14:ligatures w14:val="none"/>
        </w:rPr>
        <w:t xml:space="preserve"> are gaining traction to reduce manual inspection cycles and minimize downtime from unplanned remediation.</w:t>
      </w:r>
    </w:p>
    <w:p w14:paraId="5D4A1D0F"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5761F8BB">
          <v:rect id="_x0000_i1078" style="width:0;height:1.5pt" o:hralign="center" o:hrstd="t" o:hr="t" fillcolor="#a0a0a0" stroked="f"/>
        </w:pict>
      </w:r>
    </w:p>
    <w:p w14:paraId="7F49B7DD"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4. Educational Institutions</w:t>
      </w:r>
    </w:p>
    <w:p w14:paraId="4A1F9D4F"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Schools, universities, and campus facilities often operate large and aging plumbing systems with intermittent usage, creating ideal conditions for bacterial proliferation. Although regulation is less intense compared to hospitals, </w:t>
      </w:r>
      <w:r w:rsidRPr="002F089A">
        <w:rPr>
          <w:rFonts w:ascii="Times New Roman" w:eastAsia="Times New Roman" w:hAnsi="Times New Roman" w:cs="Times New Roman"/>
          <w:b/>
          <w:bCs/>
          <w:kern w:val="0"/>
          <w:sz w:val="24"/>
          <w:szCs w:val="24"/>
          <w:lang w:eastAsia="en-IN"/>
          <w14:ligatures w14:val="none"/>
        </w:rPr>
        <w:t>public schools and dormitories are increasingly subject to periodic testing</w:t>
      </w:r>
      <w:r w:rsidRPr="002F089A">
        <w:rPr>
          <w:rFonts w:ascii="Times New Roman" w:eastAsia="Times New Roman" w:hAnsi="Times New Roman" w:cs="Times New Roman"/>
          <w:kern w:val="0"/>
          <w:sz w:val="24"/>
          <w:szCs w:val="24"/>
          <w:lang w:eastAsia="en-IN"/>
          <w14:ligatures w14:val="none"/>
        </w:rPr>
        <w:t>, particularly in the U.S. and Europe.</w:t>
      </w:r>
    </w:p>
    <w:p w14:paraId="39E2BBA3"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University laboratories and facilities teams often partner with regional environmental testing firms to conduct bulk testing across multiple buildings.</w:t>
      </w:r>
    </w:p>
    <w:p w14:paraId="4A45312F"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649014EB">
          <v:rect id="_x0000_i1079" style="width:0;height:1.5pt" o:hralign="center" o:hrstd="t" o:hr="t" fillcolor="#a0a0a0" stroked="f"/>
        </w:pict>
      </w:r>
    </w:p>
    <w:p w14:paraId="5B7CB12A"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5. Government and Military Buildings</w:t>
      </w:r>
    </w:p>
    <w:p w14:paraId="59A570F9"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Military bases, correctional facilities, and administrative buildings require regular Legionella testing as part of </w:t>
      </w:r>
      <w:r w:rsidRPr="002F089A">
        <w:rPr>
          <w:rFonts w:ascii="Times New Roman" w:eastAsia="Times New Roman" w:hAnsi="Times New Roman" w:cs="Times New Roman"/>
          <w:b/>
          <w:bCs/>
          <w:kern w:val="0"/>
          <w:sz w:val="24"/>
          <w:szCs w:val="24"/>
          <w:lang w:eastAsia="en-IN"/>
          <w14:ligatures w14:val="none"/>
        </w:rPr>
        <w:t>government water safety compliance</w:t>
      </w:r>
      <w:r w:rsidRPr="002F089A">
        <w:rPr>
          <w:rFonts w:ascii="Times New Roman" w:eastAsia="Times New Roman" w:hAnsi="Times New Roman" w:cs="Times New Roman"/>
          <w:kern w:val="0"/>
          <w:sz w:val="24"/>
          <w:szCs w:val="24"/>
          <w:lang w:eastAsia="en-IN"/>
          <w14:ligatures w14:val="none"/>
        </w:rPr>
        <w:t>. In regions like the Middle East and North America, federal agencies have developed their own testing protocols and often rely on certified environmental contractors for implementation.</w:t>
      </w:r>
    </w:p>
    <w:p w14:paraId="3AEBDCB2"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067F664C">
          <v:rect id="_x0000_i1080" style="width:0;height:1.5pt" o:hralign="center" o:hrstd="t" o:hr="t" fillcolor="#a0a0a0" stroked="f"/>
        </w:pict>
      </w:r>
    </w:p>
    <w:p w14:paraId="057E6326" w14:textId="77777777" w:rsidR="002F089A" w:rsidRPr="002F089A" w:rsidRDefault="002F089A" w:rsidP="002F0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089A">
        <w:rPr>
          <w:rFonts w:ascii="Segoe UI Emoji" w:eastAsia="Times New Roman" w:hAnsi="Segoe UI Emoji" w:cs="Segoe UI Emoji"/>
          <w:b/>
          <w:bCs/>
          <w:kern w:val="0"/>
          <w:sz w:val="27"/>
          <w:szCs w:val="27"/>
          <w:lang w:eastAsia="en-IN"/>
          <w14:ligatures w14:val="none"/>
        </w:rPr>
        <w:t>✅</w:t>
      </w:r>
      <w:r w:rsidRPr="002F089A">
        <w:rPr>
          <w:rFonts w:ascii="Times New Roman" w:eastAsia="Times New Roman" w:hAnsi="Times New Roman" w:cs="Times New Roman"/>
          <w:b/>
          <w:bCs/>
          <w:kern w:val="0"/>
          <w:sz w:val="27"/>
          <w:szCs w:val="27"/>
          <w:lang w:eastAsia="en-IN"/>
          <w14:ligatures w14:val="none"/>
        </w:rPr>
        <w:t xml:space="preserve"> Real-World Use Case</w:t>
      </w:r>
    </w:p>
    <w:p w14:paraId="5CAE4B0C"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i/>
          <w:iCs/>
          <w:kern w:val="0"/>
          <w:sz w:val="24"/>
          <w:szCs w:val="24"/>
          <w:lang w:eastAsia="en-IN"/>
          <w14:ligatures w14:val="none"/>
        </w:rPr>
        <w:t>In 2023, a tertiary hospital in South Korea integrated automated Legionella detection into its smart building management system after facing a suspected outbreak in a patient recovery ward. The hospital deployed a network of PCR-enabled water sampling modules across its HVAC, dialysis unit, and kitchen plumbing system.</w:t>
      </w:r>
    </w:p>
    <w:p w14:paraId="2581E593"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i/>
          <w:iCs/>
          <w:kern w:val="0"/>
          <w:sz w:val="24"/>
          <w:szCs w:val="24"/>
          <w:lang w:eastAsia="en-IN"/>
          <w14:ligatures w14:val="none"/>
        </w:rPr>
        <w:t>The platform, synced with the hospital’s central control dashboard, allowed facility managers to detect high bacterial counts in specific zones and implement targeted hyperchlorination. Result: Testing cycle time was reduced by over 40%, and regulatory re-inspection was passed without incident.</w:t>
      </w:r>
    </w:p>
    <w:p w14:paraId="0351068E"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60842CCD">
          <v:rect id="_x0000_i1081" style="width:0;height:1.5pt" o:hralign="center" o:hrstd="t" o:hr="t" fillcolor="#a0a0a0" stroked="f"/>
        </w:pict>
      </w:r>
    </w:p>
    <w:p w14:paraId="56753A5E" w14:textId="77777777" w:rsidR="002F089A" w:rsidRP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i/>
          <w:iCs/>
          <w:kern w:val="0"/>
          <w:sz w:val="24"/>
          <w:szCs w:val="24"/>
          <w:lang w:eastAsia="en-IN"/>
          <w14:ligatures w14:val="none"/>
        </w:rPr>
        <w:t>As the cost of non-compliance rises, Legionella testing is being woven into the fabric of public health governance, operational safety, and brand credibility. Each end user group is moving toward customized testing frequencies, formats, and analytics tailored to their risk exposure and budget constraints.</w:t>
      </w:r>
    </w:p>
    <w:p w14:paraId="5CFE096C" w14:textId="77777777" w:rsidR="002F089A" w:rsidRPr="002F089A" w:rsidRDefault="002F089A" w:rsidP="002F0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089A">
        <w:rPr>
          <w:rFonts w:ascii="Times New Roman" w:eastAsia="Times New Roman" w:hAnsi="Times New Roman" w:cs="Times New Roman"/>
          <w:b/>
          <w:bCs/>
          <w:kern w:val="0"/>
          <w:sz w:val="27"/>
          <w:szCs w:val="27"/>
          <w:lang w:eastAsia="en-IN"/>
          <w14:ligatures w14:val="none"/>
        </w:rPr>
        <w:t>7. Recent Developments + Opportunities &amp; Restraints</w:t>
      </w:r>
    </w:p>
    <w:p w14:paraId="18BC4FE0"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Segoe UI Emoji" w:eastAsia="Times New Roman" w:hAnsi="Segoe UI Emoji" w:cs="Segoe UI Emoji"/>
          <w:b/>
          <w:bCs/>
          <w:kern w:val="0"/>
          <w:sz w:val="24"/>
          <w:szCs w:val="24"/>
          <w:lang w:eastAsia="en-IN"/>
          <w14:ligatures w14:val="none"/>
        </w:rPr>
        <w:t>🆕</w:t>
      </w:r>
      <w:r w:rsidRPr="002F089A">
        <w:rPr>
          <w:rFonts w:ascii="Times New Roman" w:eastAsia="Times New Roman" w:hAnsi="Times New Roman" w:cs="Times New Roman"/>
          <w:b/>
          <w:bCs/>
          <w:kern w:val="0"/>
          <w:sz w:val="24"/>
          <w:szCs w:val="24"/>
          <w:lang w:eastAsia="en-IN"/>
          <w14:ligatures w14:val="none"/>
        </w:rPr>
        <w:t xml:space="preserve"> Recent Developments (Last 2 Years)</w:t>
      </w:r>
    </w:p>
    <w:p w14:paraId="0B50FD79" w14:textId="640FC99E" w:rsidR="002F089A" w:rsidRPr="002F089A" w:rsidRDefault="002F089A" w:rsidP="002F089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lastRenderedPageBreak/>
        <w:t xml:space="preserve">IDEXX Laboratories expanded its </w:t>
      </w:r>
      <w:proofErr w:type="spellStart"/>
      <w:r w:rsidRPr="002F089A">
        <w:rPr>
          <w:rFonts w:ascii="Times New Roman" w:eastAsia="Times New Roman" w:hAnsi="Times New Roman" w:cs="Times New Roman"/>
          <w:b/>
          <w:bCs/>
          <w:kern w:val="0"/>
          <w:sz w:val="24"/>
          <w:szCs w:val="24"/>
          <w:lang w:eastAsia="en-IN"/>
          <w14:ligatures w14:val="none"/>
        </w:rPr>
        <w:t>Legiolert</w:t>
      </w:r>
      <w:proofErr w:type="spellEnd"/>
      <w:r w:rsidRPr="002F089A">
        <w:rPr>
          <w:rFonts w:ascii="Times New Roman" w:eastAsia="Times New Roman" w:hAnsi="Times New Roman" w:cs="Times New Roman"/>
          <w:b/>
          <w:bCs/>
          <w:kern w:val="0"/>
          <w:sz w:val="24"/>
          <w:szCs w:val="24"/>
          <w:lang w:eastAsia="en-IN"/>
          <w14:ligatures w14:val="none"/>
        </w:rPr>
        <w:t>® testing platform</w:t>
      </w:r>
      <w:r w:rsidRPr="002F089A">
        <w:rPr>
          <w:rFonts w:ascii="Times New Roman" w:eastAsia="Times New Roman" w:hAnsi="Times New Roman" w:cs="Times New Roman"/>
          <w:kern w:val="0"/>
          <w:sz w:val="24"/>
          <w:szCs w:val="24"/>
          <w:lang w:eastAsia="en-IN"/>
          <w14:ligatures w14:val="none"/>
        </w:rPr>
        <w:t xml:space="preserve"> to include more international certifications, making it compatible with ISO 11731-2, enabling wider adoption in the EU and Asia-Pacific markets.</w:t>
      </w:r>
      <w:r w:rsidRPr="002F089A">
        <w:rPr>
          <w:rFonts w:ascii="Times New Roman" w:eastAsia="Times New Roman" w:hAnsi="Times New Roman" w:cs="Times New Roman"/>
          <w:kern w:val="0"/>
          <w:sz w:val="24"/>
          <w:szCs w:val="24"/>
          <w:lang w:eastAsia="en-IN"/>
          <w14:ligatures w14:val="none"/>
        </w:rPr>
        <w:br/>
      </w:r>
    </w:p>
    <w:p w14:paraId="3D18CE2B" w14:textId="540522AB" w:rsidR="002F089A" w:rsidRPr="002F089A" w:rsidRDefault="002F089A" w:rsidP="002F089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F089A">
        <w:rPr>
          <w:rFonts w:ascii="Times New Roman" w:eastAsia="Times New Roman" w:hAnsi="Times New Roman" w:cs="Times New Roman"/>
          <w:b/>
          <w:bCs/>
          <w:kern w:val="0"/>
          <w:sz w:val="24"/>
          <w:szCs w:val="24"/>
          <w:lang w:eastAsia="en-IN"/>
          <w14:ligatures w14:val="none"/>
        </w:rPr>
        <w:t>Hydrosense</w:t>
      </w:r>
      <w:proofErr w:type="spellEnd"/>
      <w:r w:rsidRPr="002F089A">
        <w:rPr>
          <w:rFonts w:ascii="Times New Roman" w:eastAsia="Times New Roman" w:hAnsi="Times New Roman" w:cs="Times New Roman"/>
          <w:b/>
          <w:bCs/>
          <w:kern w:val="0"/>
          <w:sz w:val="24"/>
          <w:szCs w:val="24"/>
          <w:lang w:eastAsia="en-IN"/>
          <w14:ligatures w14:val="none"/>
        </w:rPr>
        <w:t xml:space="preserve"> launched the </w:t>
      </w:r>
      <w:proofErr w:type="spellStart"/>
      <w:r w:rsidRPr="002F089A">
        <w:rPr>
          <w:rFonts w:ascii="Times New Roman" w:eastAsia="Times New Roman" w:hAnsi="Times New Roman" w:cs="Times New Roman"/>
          <w:b/>
          <w:bCs/>
          <w:kern w:val="0"/>
          <w:sz w:val="24"/>
          <w:szCs w:val="24"/>
          <w:lang w:eastAsia="en-IN"/>
          <w14:ligatures w14:val="none"/>
        </w:rPr>
        <w:t>Hydrosense</w:t>
      </w:r>
      <w:proofErr w:type="spellEnd"/>
      <w:r w:rsidRPr="002F089A">
        <w:rPr>
          <w:rFonts w:ascii="Times New Roman" w:eastAsia="Times New Roman" w:hAnsi="Times New Roman" w:cs="Times New Roman"/>
          <w:b/>
          <w:bCs/>
          <w:kern w:val="0"/>
          <w:sz w:val="24"/>
          <w:szCs w:val="24"/>
          <w:lang w:eastAsia="en-IN"/>
          <w14:ligatures w14:val="none"/>
        </w:rPr>
        <w:t xml:space="preserve"> Pro</w:t>
      </w:r>
      <w:r w:rsidRPr="002F089A">
        <w:rPr>
          <w:rFonts w:ascii="Times New Roman" w:eastAsia="Times New Roman" w:hAnsi="Times New Roman" w:cs="Times New Roman"/>
          <w:kern w:val="0"/>
          <w:sz w:val="24"/>
          <w:szCs w:val="24"/>
          <w:lang w:eastAsia="en-IN"/>
          <w14:ligatures w14:val="none"/>
        </w:rPr>
        <w:t>, a lateral flow test kit with integrated mobile app capabilities for result capture and remote reporting — ideal for field operators in hospitality and industrial sectors.</w:t>
      </w:r>
      <w:r w:rsidRPr="002F089A">
        <w:rPr>
          <w:rFonts w:ascii="Times New Roman" w:eastAsia="Times New Roman" w:hAnsi="Times New Roman" w:cs="Times New Roman"/>
          <w:kern w:val="0"/>
          <w:sz w:val="24"/>
          <w:szCs w:val="24"/>
          <w:lang w:eastAsia="en-IN"/>
          <w14:ligatures w14:val="none"/>
        </w:rPr>
        <w:br/>
      </w:r>
    </w:p>
    <w:p w14:paraId="7BAA1ED6" w14:textId="1F106BD2" w:rsidR="002F089A" w:rsidRPr="002F089A" w:rsidRDefault="002F089A" w:rsidP="002F089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F089A">
        <w:rPr>
          <w:rFonts w:ascii="Times New Roman" w:eastAsia="Times New Roman" w:hAnsi="Times New Roman" w:cs="Times New Roman"/>
          <w:b/>
          <w:bCs/>
          <w:kern w:val="0"/>
          <w:sz w:val="24"/>
          <w:szCs w:val="24"/>
          <w:lang w:eastAsia="en-IN"/>
          <w14:ligatures w14:val="none"/>
        </w:rPr>
        <w:t>Thermo</w:t>
      </w:r>
      <w:proofErr w:type="spellEnd"/>
      <w:r w:rsidRPr="002F089A">
        <w:rPr>
          <w:rFonts w:ascii="Times New Roman" w:eastAsia="Times New Roman" w:hAnsi="Times New Roman" w:cs="Times New Roman"/>
          <w:b/>
          <w:bCs/>
          <w:kern w:val="0"/>
          <w:sz w:val="24"/>
          <w:szCs w:val="24"/>
          <w:lang w:eastAsia="en-IN"/>
          <w14:ligatures w14:val="none"/>
        </w:rPr>
        <w:t xml:space="preserve"> Fisher announced its next-gen qPCR test kits</w:t>
      </w:r>
      <w:r w:rsidRPr="002F089A">
        <w:rPr>
          <w:rFonts w:ascii="Times New Roman" w:eastAsia="Times New Roman" w:hAnsi="Times New Roman" w:cs="Times New Roman"/>
          <w:kern w:val="0"/>
          <w:sz w:val="24"/>
          <w:szCs w:val="24"/>
          <w:lang w:eastAsia="en-IN"/>
          <w14:ligatures w14:val="none"/>
        </w:rPr>
        <w:t xml:space="preserve"> with enhanced detection of </w:t>
      </w:r>
      <w:r w:rsidRPr="002F089A">
        <w:rPr>
          <w:rFonts w:ascii="Times New Roman" w:eastAsia="Times New Roman" w:hAnsi="Times New Roman" w:cs="Times New Roman"/>
          <w:i/>
          <w:iCs/>
          <w:kern w:val="0"/>
          <w:sz w:val="24"/>
          <w:szCs w:val="24"/>
          <w:lang w:eastAsia="en-IN"/>
          <w14:ligatures w14:val="none"/>
        </w:rPr>
        <w:t>L. pneumophila</w:t>
      </w:r>
      <w:r w:rsidRPr="002F089A">
        <w:rPr>
          <w:rFonts w:ascii="Times New Roman" w:eastAsia="Times New Roman" w:hAnsi="Times New Roman" w:cs="Times New Roman"/>
          <w:kern w:val="0"/>
          <w:sz w:val="24"/>
          <w:szCs w:val="24"/>
          <w:lang w:eastAsia="en-IN"/>
          <w14:ligatures w14:val="none"/>
        </w:rPr>
        <w:t xml:space="preserve"> serogroups, optimized for high-volume labs seeking higher specificity.</w:t>
      </w:r>
      <w:r w:rsidRPr="002F089A">
        <w:rPr>
          <w:rFonts w:ascii="Times New Roman" w:eastAsia="Times New Roman" w:hAnsi="Times New Roman" w:cs="Times New Roman"/>
          <w:kern w:val="0"/>
          <w:sz w:val="24"/>
          <w:szCs w:val="24"/>
          <w:lang w:eastAsia="en-IN"/>
          <w14:ligatures w14:val="none"/>
        </w:rPr>
        <w:br/>
      </w:r>
    </w:p>
    <w:p w14:paraId="486DE211" w14:textId="114855CE" w:rsidR="002F089A" w:rsidRPr="002F089A" w:rsidRDefault="002F089A" w:rsidP="002F089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Eurofins Scientific opened new water testing facilities</w:t>
      </w:r>
      <w:r w:rsidRPr="002F089A">
        <w:rPr>
          <w:rFonts w:ascii="Times New Roman" w:eastAsia="Times New Roman" w:hAnsi="Times New Roman" w:cs="Times New Roman"/>
          <w:kern w:val="0"/>
          <w:sz w:val="24"/>
          <w:szCs w:val="24"/>
          <w:lang w:eastAsia="en-IN"/>
          <w14:ligatures w14:val="none"/>
        </w:rPr>
        <w:t xml:space="preserve"> in Poland and Vietnam, expanding its Legionella testing reach into Eastern Europe and Southeast Asia.</w:t>
      </w:r>
      <w:r w:rsidRPr="002F089A">
        <w:rPr>
          <w:rFonts w:ascii="Times New Roman" w:eastAsia="Times New Roman" w:hAnsi="Times New Roman" w:cs="Times New Roman"/>
          <w:kern w:val="0"/>
          <w:sz w:val="24"/>
          <w:szCs w:val="24"/>
          <w:lang w:eastAsia="en-IN"/>
          <w14:ligatures w14:val="none"/>
        </w:rPr>
        <w:br/>
      </w:r>
    </w:p>
    <w:p w14:paraId="3A86766D" w14:textId="72A078D4" w:rsidR="002F089A" w:rsidRPr="002F089A" w:rsidRDefault="002F089A" w:rsidP="002F089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ALS Limited began pilot testing of biosensor-based Legionella detection modules</w:t>
      </w:r>
      <w:r w:rsidRPr="002F089A">
        <w:rPr>
          <w:rFonts w:ascii="Times New Roman" w:eastAsia="Times New Roman" w:hAnsi="Times New Roman" w:cs="Times New Roman"/>
          <w:kern w:val="0"/>
          <w:sz w:val="24"/>
          <w:szCs w:val="24"/>
          <w:lang w:eastAsia="en-IN"/>
          <w14:ligatures w14:val="none"/>
        </w:rPr>
        <w:t>, aiming to reduce sample processing time for clients in remote industrial locations.</w:t>
      </w:r>
      <w:r w:rsidRPr="002F089A">
        <w:rPr>
          <w:rFonts w:ascii="Times New Roman" w:eastAsia="Times New Roman" w:hAnsi="Times New Roman" w:cs="Times New Roman"/>
          <w:kern w:val="0"/>
          <w:sz w:val="24"/>
          <w:szCs w:val="24"/>
          <w:lang w:eastAsia="en-IN"/>
          <w14:ligatures w14:val="none"/>
        </w:rPr>
        <w:br/>
      </w:r>
    </w:p>
    <w:p w14:paraId="5379FBAE"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564ED4A6">
          <v:rect id="_x0000_i1089" style="width:0;height:1.5pt" o:hralign="center" o:hrstd="t" o:hr="t" fillcolor="#a0a0a0" stroked="f"/>
        </w:pict>
      </w:r>
    </w:p>
    <w:p w14:paraId="09B91203"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Segoe UI Emoji" w:eastAsia="Times New Roman" w:hAnsi="Segoe UI Emoji" w:cs="Segoe UI Emoji"/>
          <w:b/>
          <w:bCs/>
          <w:kern w:val="0"/>
          <w:sz w:val="24"/>
          <w:szCs w:val="24"/>
          <w:lang w:eastAsia="en-IN"/>
          <w14:ligatures w14:val="none"/>
        </w:rPr>
        <w:t>🔁</w:t>
      </w:r>
      <w:r w:rsidRPr="002F089A">
        <w:rPr>
          <w:rFonts w:ascii="Times New Roman" w:eastAsia="Times New Roman" w:hAnsi="Times New Roman" w:cs="Times New Roman"/>
          <w:b/>
          <w:bCs/>
          <w:kern w:val="0"/>
          <w:sz w:val="24"/>
          <w:szCs w:val="24"/>
          <w:lang w:eastAsia="en-IN"/>
          <w14:ligatures w14:val="none"/>
        </w:rPr>
        <w:t xml:space="preserve"> Opportunities</w:t>
      </w:r>
    </w:p>
    <w:p w14:paraId="1BF4C1BA" w14:textId="77777777" w:rsidR="002F089A" w:rsidRPr="002F089A" w:rsidRDefault="002F089A" w:rsidP="002F089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Integration with Smart Buildings &amp; IoT</w:t>
      </w:r>
      <w:r w:rsidRPr="002F089A">
        <w:rPr>
          <w:rFonts w:ascii="Times New Roman" w:eastAsia="Times New Roman" w:hAnsi="Times New Roman" w:cs="Times New Roman"/>
          <w:kern w:val="0"/>
          <w:sz w:val="24"/>
          <w:szCs w:val="24"/>
          <w:lang w:eastAsia="en-IN"/>
          <w14:ligatures w14:val="none"/>
        </w:rPr>
        <w:br/>
        <w:t>The rise of connected infrastructure opens the door for continuous Legionella surveillance via automated valves, remote sensors, and predictive maintenance software. This shift is especially relevant for smart campuses, airports, and medical complexes.</w:t>
      </w:r>
    </w:p>
    <w:p w14:paraId="17B8BEBC" w14:textId="77777777" w:rsidR="002F089A" w:rsidRPr="002F089A" w:rsidRDefault="002F089A" w:rsidP="002F089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Expansion in Emerging Economies</w:t>
      </w:r>
      <w:r w:rsidRPr="002F089A">
        <w:rPr>
          <w:rFonts w:ascii="Times New Roman" w:eastAsia="Times New Roman" w:hAnsi="Times New Roman" w:cs="Times New Roman"/>
          <w:kern w:val="0"/>
          <w:sz w:val="24"/>
          <w:szCs w:val="24"/>
          <w:lang w:eastAsia="en-IN"/>
          <w14:ligatures w14:val="none"/>
        </w:rPr>
        <w:br/>
        <w:t>The acceleration of real estate development and tourism in Southeast Asia, Latin America, and the Middle East is increasing demand for Legionella testing in hospitality and public buildings, creating major white-space opportunities.</w:t>
      </w:r>
    </w:p>
    <w:p w14:paraId="2579F4AF" w14:textId="77777777" w:rsidR="002F089A" w:rsidRPr="002F089A" w:rsidRDefault="002F089A" w:rsidP="002F089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Decentralized Testing Models</w:t>
      </w:r>
      <w:r w:rsidRPr="002F089A">
        <w:rPr>
          <w:rFonts w:ascii="Times New Roman" w:eastAsia="Times New Roman" w:hAnsi="Times New Roman" w:cs="Times New Roman"/>
          <w:kern w:val="0"/>
          <w:sz w:val="24"/>
          <w:szCs w:val="24"/>
          <w:lang w:eastAsia="en-IN"/>
          <w14:ligatures w14:val="none"/>
        </w:rPr>
        <w:br/>
        <w:t xml:space="preserve">The growth of </w:t>
      </w:r>
      <w:r w:rsidRPr="002F089A">
        <w:rPr>
          <w:rFonts w:ascii="Times New Roman" w:eastAsia="Times New Roman" w:hAnsi="Times New Roman" w:cs="Times New Roman"/>
          <w:b/>
          <w:bCs/>
          <w:kern w:val="0"/>
          <w:sz w:val="24"/>
          <w:szCs w:val="24"/>
          <w:lang w:eastAsia="en-IN"/>
          <w14:ligatures w14:val="none"/>
        </w:rPr>
        <w:t>portable and point-of-use test kits</w:t>
      </w:r>
      <w:r w:rsidRPr="002F089A">
        <w:rPr>
          <w:rFonts w:ascii="Times New Roman" w:eastAsia="Times New Roman" w:hAnsi="Times New Roman" w:cs="Times New Roman"/>
          <w:kern w:val="0"/>
          <w:sz w:val="24"/>
          <w:szCs w:val="24"/>
          <w:lang w:eastAsia="en-IN"/>
          <w14:ligatures w14:val="none"/>
        </w:rPr>
        <w:t xml:space="preserve"> is democratizing access to Legionella testing, enabling small- and medium-sized facilities to test without laboratory dependency.</w:t>
      </w:r>
    </w:p>
    <w:p w14:paraId="52ACB4DD"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2940D7D9">
          <v:rect id="_x0000_i1090" style="width:0;height:1.5pt" o:hralign="center" o:hrstd="t" o:hr="t" fillcolor="#a0a0a0" stroked="f"/>
        </w:pict>
      </w:r>
    </w:p>
    <w:p w14:paraId="46A37394"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Segoe UI Emoji" w:eastAsia="Times New Roman" w:hAnsi="Segoe UI Emoji" w:cs="Segoe UI Emoji"/>
          <w:b/>
          <w:bCs/>
          <w:kern w:val="0"/>
          <w:sz w:val="24"/>
          <w:szCs w:val="24"/>
          <w:lang w:eastAsia="en-IN"/>
          <w14:ligatures w14:val="none"/>
        </w:rPr>
        <w:t>🚫</w:t>
      </w:r>
      <w:r w:rsidRPr="002F089A">
        <w:rPr>
          <w:rFonts w:ascii="Times New Roman" w:eastAsia="Times New Roman" w:hAnsi="Times New Roman" w:cs="Times New Roman"/>
          <w:b/>
          <w:bCs/>
          <w:kern w:val="0"/>
          <w:sz w:val="24"/>
          <w:szCs w:val="24"/>
          <w:lang w:eastAsia="en-IN"/>
          <w14:ligatures w14:val="none"/>
        </w:rPr>
        <w:t xml:space="preserve"> Restraints</w:t>
      </w:r>
    </w:p>
    <w:p w14:paraId="0795C0D2" w14:textId="77777777" w:rsidR="002F089A" w:rsidRPr="002F089A" w:rsidRDefault="002F089A" w:rsidP="002F089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Regulatory Fragmentation Across Countries</w:t>
      </w:r>
      <w:r w:rsidRPr="002F089A">
        <w:rPr>
          <w:rFonts w:ascii="Times New Roman" w:eastAsia="Times New Roman" w:hAnsi="Times New Roman" w:cs="Times New Roman"/>
          <w:kern w:val="0"/>
          <w:sz w:val="24"/>
          <w:szCs w:val="24"/>
          <w:lang w:eastAsia="en-IN"/>
          <w14:ligatures w14:val="none"/>
        </w:rPr>
        <w:br/>
        <w:t>Testing standards, permissible limits, and reporting frameworks vary widely between countries — and even between states — creating complexity for multinational service providers and diagnostic companies.</w:t>
      </w:r>
    </w:p>
    <w:p w14:paraId="1712F9C7" w14:textId="77777777" w:rsidR="002F089A" w:rsidRPr="002F089A" w:rsidRDefault="002F089A" w:rsidP="002F089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High Operational and Equipment Costs</w:t>
      </w:r>
      <w:r w:rsidRPr="002F089A">
        <w:rPr>
          <w:rFonts w:ascii="Times New Roman" w:eastAsia="Times New Roman" w:hAnsi="Times New Roman" w:cs="Times New Roman"/>
          <w:kern w:val="0"/>
          <w:sz w:val="24"/>
          <w:szCs w:val="24"/>
          <w:lang w:eastAsia="en-IN"/>
          <w14:ligatures w14:val="none"/>
        </w:rPr>
        <w:br/>
        <w:t>Setting up certified Legionella testing programs (especially culture and PCR-based) requires investment in infrastructure, staff training, and periodic calibration, limiting uptake in smaller facilities.</w:t>
      </w:r>
    </w:p>
    <w:p w14:paraId="4E0517B1"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lastRenderedPageBreak/>
        <w:pict w14:anchorId="37A556C1">
          <v:rect id="_x0000_i1091" style="width:0;height:1.5pt" o:hralign="center" o:hrstd="t" o:hr="t" fillcolor="#a0a0a0" stroked="f"/>
        </w:pict>
      </w:r>
    </w:p>
    <w:p w14:paraId="4A600373" w14:textId="26943B9D" w:rsidR="002F089A" w:rsidRDefault="002F089A"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i/>
          <w:iCs/>
          <w:kern w:val="0"/>
          <w:sz w:val="24"/>
          <w:szCs w:val="24"/>
          <w:lang w:eastAsia="en-IN"/>
          <w14:ligatures w14:val="none"/>
        </w:rPr>
        <w:t>As the Legionella threat becomes more visible due to climate change, increased testing mandates, and building occupancy dynamics, these trends will shape a market where speed, flexibility, and compliance-readiness are the new benchmarks for innovation.</w:t>
      </w:r>
    </w:p>
    <w:p w14:paraId="3EBB112C" w14:textId="77777777" w:rsidR="002F089A" w:rsidRPr="002F089A" w:rsidRDefault="002F089A" w:rsidP="002F089A">
      <w:pPr>
        <w:pStyle w:val="Heading3"/>
        <w:rPr>
          <w:rFonts w:ascii="Times New Roman" w:eastAsia="Times New Roman" w:hAnsi="Times New Roman" w:cs="Times New Roman"/>
          <w:b/>
          <w:bCs/>
          <w:color w:val="auto"/>
          <w:kern w:val="0"/>
          <w:sz w:val="27"/>
          <w:szCs w:val="27"/>
          <w:lang w:eastAsia="en-IN"/>
          <w14:ligatures w14:val="none"/>
        </w:rPr>
      </w:pPr>
      <w:r>
        <w:rPr>
          <w:rFonts w:ascii="Times New Roman" w:eastAsia="Times New Roman" w:hAnsi="Times New Roman" w:cs="Times New Roman"/>
          <w:kern w:val="0"/>
          <w:sz w:val="24"/>
          <w:szCs w:val="24"/>
          <w:lang w:eastAsia="en-IN"/>
          <w14:ligatures w14:val="none"/>
        </w:rPr>
        <w:br w:type="page"/>
      </w:r>
      <w:r w:rsidRPr="002F089A">
        <w:rPr>
          <w:rFonts w:ascii="Times New Roman" w:eastAsia="Times New Roman" w:hAnsi="Times New Roman" w:cs="Times New Roman"/>
          <w:b/>
          <w:bCs/>
          <w:color w:val="auto"/>
          <w:kern w:val="0"/>
          <w:sz w:val="27"/>
          <w:szCs w:val="27"/>
          <w:lang w:eastAsia="en-IN"/>
          <w14:ligatures w14:val="none"/>
        </w:rPr>
        <w:lastRenderedPageBreak/>
        <w:t>8. Report Summary, FAQs, and SEO Schema</w:t>
      </w:r>
    </w:p>
    <w:p w14:paraId="298E9E3A"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459BE934">
          <v:rect id="_x0000_i1095" style="width:0;height:1.5pt" o:hralign="center" o:hrstd="t" o:hr="t" fillcolor="#a0a0a0" stroked="f"/>
        </w:pict>
      </w:r>
    </w:p>
    <w:p w14:paraId="5F58D75B"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Segoe UI Emoji" w:eastAsia="Times New Roman" w:hAnsi="Segoe UI Emoji" w:cs="Segoe UI Emoji"/>
          <w:b/>
          <w:bCs/>
          <w:kern w:val="0"/>
          <w:sz w:val="24"/>
          <w:szCs w:val="24"/>
          <w:lang w:eastAsia="en-IN"/>
          <w14:ligatures w14:val="none"/>
        </w:rPr>
        <w:t>📘</w:t>
      </w:r>
      <w:r w:rsidRPr="002F089A">
        <w:rPr>
          <w:rFonts w:ascii="Times New Roman" w:eastAsia="Times New Roman" w:hAnsi="Times New Roman" w:cs="Times New Roman"/>
          <w:b/>
          <w:bCs/>
          <w:kern w:val="0"/>
          <w:sz w:val="24"/>
          <w:szCs w:val="24"/>
          <w:lang w:eastAsia="en-IN"/>
          <w14:ligatures w14:val="none"/>
        </w:rPr>
        <w:t xml:space="preserve"> A.1. Report Title (Long-Form)</w:t>
      </w:r>
    </w:p>
    <w:p w14:paraId="6E4AB86A" w14:textId="42CFF2AF" w:rsidR="002F089A" w:rsidRPr="002F089A" w:rsidRDefault="00BB4702"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Legionella Testing </w:t>
      </w:r>
      <w:r w:rsidR="002F089A" w:rsidRPr="002F089A">
        <w:rPr>
          <w:rFonts w:ascii="Times New Roman" w:eastAsia="Times New Roman" w:hAnsi="Times New Roman" w:cs="Times New Roman"/>
          <w:b/>
          <w:bCs/>
          <w:kern w:val="0"/>
          <w:sz w:val="24"/>
          <w:szCs w:val="24"/>
          <w:lang w:eastAsia="en-IN"/>
          <w14:ligatures w14:val="none"/>
        </w:rPr>
        <w:t xml:space="preserve">Market </w:t>
      </w:r>
      <w:proofErr w:type="gramStart"/>
      <w:r w:rsidR="002F089A" w:rsidRPr="002F089A">
        <w:rPr>
          <w:rFonts w:ascii="Times New Roman" w:eastAsia="Times New Roman" w:hAnsi="Times New Roman" w:cs="Times New Roman"/>
          <w:b/>
          <w:bCs/>
          <w:kern w:val="0"/>
          <w:sz w:val="24"/>
          <w:szCs w:val="24"/>
          <w:lang w:eastAsia="en-IN"/>
          <w14:ligatures w14:val="none"/>
        </w:rPr>
        <w:t>By</w:t>
      </w:r>
      <w:proofErr w:type="gramEnd"/>
      <w:r w:rsidR="002F089A" w:rsidRPr="002F089A">
        <w:rPr>
          <w:rFonts w:ascii="Times New Roman" w:eastAsia="Times New Roman" w:hAnsi="Times New Roman" w:cs="Times New Roman"/>
          <w:b/>
          <w:bCs/>
          <w:kern w:val="0"/>
          <w:sz w:val="24"/>
          <w:szCs w:val="24"/>
          <w:lang w:eastAsia="en-IN"/>
          <w14:ligatures w14:val="none"/>
        </w:rPr>
        <w:t xml:space="preserve"> Test Type (Culture Methods, PCR-Based Tests, Immunological Tests, Others); By Sample Source (Potable Water Systems, Cooling Towers and HVAC Systems, Hot Tubs and Pools, Industrial Water Systems, Others); By End User (Hospitals, Hospitality, Industry, Government, Labs); By Geography, Segment Revenue Estimation, Forecast, 2024–2030</w:t>
      </w:r>
    </w:p>
    <w:p w14:paraId="4391AC19"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094E434A">
          <v:rect id="_x0000_i1096" style="width:0;height:1.5pt" o:hralign="center" o:hrstd="t" o:hr="t" fillcolor="#a0a0a0" stroked="f"/>
        </w:pict>
      </w:r>
    </w:p>
    <w:p w14:paraId="46842302"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Segoe UI Emoji" w:eastAsia="Times New Roman" w:hAnsi="Segoe UI Emoji" w:cs="Segoe UI Emoji"/>
          <w:b/>
          <w:bCs/>
          <w:kern w:val="0"/>
          <w:sz w:val="24"/>
          <w:szCs w:val="24"/>
          <w:lang w:eastAsia="en-IN"/>
          <w14:ligatures w14:val="none"/>
        </w:rPr>
        <w:t>📘</w:t>
      </w:r>
      <w:r w:rsidRPr="002F089A">
        <w:rPr>
          <w:rFonts w:ascii="Times New Roman" w:eastAsia="Times New Roman" w:hAnsi="Times New Roman" w:cs="Times New Roman"/>
          <w:b/>
          <w:bCs/>
          <w:kern w:val="0"/>
          <w:sz w:val="24"/>
          <w:szCs w:val="24"/>
          <w:lang w:eastAsia="en-IN"/>
          <w14:ligatures w14:val="none"/>
        </w:rPr>
        <w:t xml:space="preserve"> A.2. Market Name (Lowercase Format)</w:t>
      </w:r>
    </w:p>
    <w:p w14:paraId="563FDB18" w14:textId="4CF02A1D" w:rsidR="002F089A" w:rsidRPr="002F089A" w:rsidRDefault="00BB4702"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Legionella Testing </w:t>
      </w:r>
      <w:r w:rsidR="002F089A" w:rsidRPr="002F089A">
        <w:rPr>
          <w:rFonts w:ascii="Times New Roman" w:eastAsia="Times New Roman" w:hAnsi="Times New Roman" w:cs="Times New Roman"/>
          <w:b/>
          <w:bCs/>
          <w:kern w:val="0"/>
          <w:sz w:val="24"/>
          <w:szCs w:val="24"/>
          <w:lang w:eastAsia="en-IN"/>
          <w14:ligatures w14:val="none"/>
        </w:rPr>
        <w:t>market</w:t>
      </w:r>
    </w:p>
    <w:p w14:paraId="6AC4F99D"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1A7827BB">
          <v:rect id="_x0000_i1097" style="width:0;height:1.5pt" o:hralign="center" o:hrstd="t" o:hr="t" fillcolor="#a0a0a0" stroked="f"/>
        </w:pict>
      </w:r>
    </w:p>
    <w:p w14:paraId="21A8EA55"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Segoe UI Emoji" w:eastAsia="Times New Roman" w:hAnsi="Segoe UI Emoji" w:cs="Segoe UI Emoji"/>
          <w:b/>
          <w:bCs/>
          <w:kern w:val="0"/>
          <w:sz w:val="24"/>
          <w:szCs w:val="24"/>
          <w:lang w:eastAsia="en-IN"/>
          <w14:ligatures w14:val="none"/>
        </w:rPr>
        <w:t>📘</w:t>
      </w:r>
      <w:r w:rsidRPr="002F089A">
        <w:rPr>
          <w:rFonts w:ascii="Times New Roman" w:eastAsia="Times New Roman" w:hAnsi="Times New Roman" w:cs="Times New Roman"/>
          <w:b/>
          <w:bCs/>
          <w:kern w:val="0"/>
          <w:sz w:val="24"/>
          <w:szCs w:val="24"/>
          <w:lang w:eastAsia="en-IN"/>
          <w14:ligatures w14:val="none"/>
        </w:rPr>
        <w:t xml:space="preserve"> A.3. Market Title Format (Capitalized Format)</w:t>
      </w:r>
    </w:p>
    <w:p w14:paraId="683280BD" w14:textId="2A30CE12" w:rsidR="002F089A" w:rsidRPr="002F089A" w:rsidRDefault="00BB4702" w:rsidP="002F089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Legionella Testing </w:t>
      </w:r>
      <w:r w:rsidR="002F089A" w:rsidRPr="002F089A">
        <w:rPr>
          <w:rFonts w:ascii="Times New Roman" w:eastAsia="Times New Roman" w:hAnsi="Times New Roman" w:cs="Times New Roman"/>
          <w:b/>
          <w:bCs/>
          <w:kern w:val="0"/>
          <w:sz w:val="24"/>
          <w:szCs w:val="24"/>
          <w:lang w:eastAsia="en-IN"/>
          <w14:ligatures w14:val="none"/>
        </w:rPr>
        <w:t>Market Size ($</w:t>
      </w:r>
      <w:r>
        <w:rPr>
          <w:rFonts w:ascii="Times New Roman" w:eastAsia="Times New Roman" w:hAnsi="Times New Roman" w:cs="Times New Roman"/>
          <w:b/>
          <w:bCs/>
          <w:kern w:val="0"/>
          <w:sz w:val="24"/>
          <w:szCs w:val="24"/>
          <w:lang w:eastAsia="en-IN"/>
          <w14:ligatures w14:val="none"/>
        </w:rPr>
        <w:t>749.6</w:t>
      </w:r>
      <w:r w:rsidR="002F089A" w:rsidRPr="002F089A">
        <w:rPr>
          <w:rFonts w:ascii="Times New Roman" w:eastAsia="Times New Roman" w:hAnsi="Times New Roman" w:cs="Times New Roman"/>
          <w:b/>
          <w:bCs/>
          <w:kern w:val="0"/>
          <w:sz w:val="24"/>
          <w:szCs w:val="24"/>
          <w:lang w:eastAsia="en-IN"/>
          <w14:ligatures w14:val="none"/>
        </w:rPr>
        <w:t xml:space="preserve"> Million) 2030</w:t>
      </w:r>
    </w:p>
    <w:p w14:paraId="7481C5E6"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0E98ED1B">
          <v:rect id="_x0000_i1098" style="width:0;height:1.5pt" o:hralign="center" o:hrstd="t" o:hr="t" fillcolor="#a0a0a0" stroked="f"/>
        </w:pict>
      </w:r>
    </w:p>
    <w:p w14:paraId="3191F055" w14:textId="77777777" w:rsidR="002F089A" w:rsidRPr="002F089A" w:rsidRDefault="002F089A" w:rsidP="002F0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089A">
        <w:rPr>
          <w:rFonts w:ascii="Segoe UI Emoji" w:eastAsia="Times New Roman" w:hAnsi="Segoe UI Emoji" w:cs="Segoe UI Emoji"/>
          <w:b/>
          <w:bCs/>
          <w:kern w:val="0"/>
          <w:sz w:val="27"/>
          <w:szCs w:val="27"/>
          <w:lang w:eastAsia="en-IN"/>
          <w14:ligatures w14:val="none"/>
        </w:rPr>
        <w:t>📊</w:t>
      </w:r>
      <w:r w:rsidRPr="002F089A">
        <w:rPr>
          <w:rFonts w:ascii="Times New Roman" w:eastAsia="Times New Roman" w:hAnsi="Times New Roman" w:cs="Times New Roman"/>
          <w:b/>
          <w:bCs/>
          <w:kern w:val="0"/>
          <w:sz w:val="27"/>
          <w:szCs w:val="27"/>
          <w:lang w:eastAsia="en-IN"/>
          <w14:ligatures w14:val="none"/>
        </w:rPr>
        <w:t xml:space="preserve"> B. Report Coverage Table</w:t>
      </w:r>
    </w:p>
    <w:tbl>
      <w:tblPr>
        <w:tblStyle w:val="TableGrid"/>
        <w:tblW w:w="0" w:type="auto"/>
        <w:tblLook w:val="04A0" w:firstRow="1" w:lastRow="0" w:firstColumn="1" w:lastColumn="0" w:noHBand="0" w:noVBand="1"/>
      </w:tblPr>
      <w:tblGrid>
        <w:gridCol w:w="2582"/>
        <w:gridCol w:w="6434"/>
      </w:tblGrid>
      <w:tr w:rsidR="002F089A" w:rsidRPr="002F089A" w14:paraId="6FDD3F2D" w14:textId="77777777" w:rsidTr="002F089A">
        <w:tc>
          <w:tcPr>
            <w:tcW w:w="0" w:type="auto"/>
            <w:hideMark/>
          </w:tcPr>
          <w:p w14:paraId="46BDB662" w14:textId="77777777" w:rsidR="002F089A" w:rsidRPr="002F089A" w:rsidRDefault="002F089A" w:rsidP="002F089A">
            <w:pPr>
              <w:jc w:val="center"/>
              <w:rPr>
                <w:rFonts w:ascii="Times New Roman" w:eastAsia="Times New Roman" w:hAnsi="Times New Roman" w:cs="Times New Roman"/>
                <w:b/>
                <w:bCs/>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Report Attribute</w:t>
            </w:r>
          </w:p>
        </w:tc>
        <w:tc>
          <w:tcPr>
            <w:tcW w:w="0" w:type="auto"/>
            <w:hideMark/>
          </w:tcPr>
          <w:p w14:paraId="770AAEB5" w14:textId="77777777" w:rsidR="002F089A" w:rsidRPr="002F089A" w:rsidRDefault="002F089A" w:rsidP="002F089A">
            <w:pPr>
              <w:jc w:val="center"/>
              <w:rPr>
                <w:rFonts w:ascii="Times New Roman" w:eastAsia="Times New Roman" w:hAnsi="Times New Roman" w:cs="Times New Roman"/>
                <w:b/>
                <w:bCs/>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Details</w:t>
            </w:r>
          </w:p>
        </w:tc>
      </w:tr>
      <w:tr w:rsidR="002F089A" w:rsidRPr="002F089A" w14:paraId="49405D81" w14:textId="77777777" w:rsidTr="002F089A">
        <w:tc>
          <w:tcPr>
            <w:tcW w:w="0" w:type="auto"/>
            <w:hideMark/>
          </w:tcPr>
          <w:p w14:paraId="15CD9112" w14:textId="7777777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Forecast Period</w:t>
            </w:r>
          </w:p>
        </w:tc>
        <w:tc>
          <w:tcPr>
            <w:tcW w:w="0" w:type="auto"/>
            <w:hideMark/>
          </w:tcPr>
          <w:p w14:paraId="0A430C6D" w14:textId="7777777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2024 – 2030</w:t>
            </w:r>
          </w:p>
        </w:tc>
      </w:tr>
      <w:tr w:rsidR="002F089A" w:rsidRPr="002F089A" w14:paraId="78F3687D" w14:textId="77777777" w:rsidTr="002F089A">
        <w:tc>
          <w:tcPr>
            <w:tcW w:w="0" w:type="auto"/>
            <w:hideMark/>
          </w:tcPr>
          <w:p w14:paraId="455008A3" w14:textId="7777777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Market Size Value in 2024</w:t>
            </w:r>
          </w:p>
        </w:tc>
        <w:tc>
          <w:tcPr>
            <w:tcW w:w="0" w:type="auto"/>
            <w:hideMark/>
          </w:tcPr>
          <w:p w14:paraId="2A6828D6" w14:textId="15A4B65B"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USD </w:t>
            </w:r>
            <w:r w:rsidR="00BB4702">
              <w:rPr>
                <w:rFonts w:ascii="Times New Roman" w:eastAsia="Times New Roman" w:hAnsi="Times New Roman" w:cs="Times New Roman"/>
                <w:b/>
                <w:bCs/>
                <w:kern w:val="0"/>
                <w:sz w:val="24"/>
                <w:szCs w:val="24"/>
                <w:lang w:eastAsia="en-IN"/>
                <w14:ligatures w14:val="none"/>
              </w:rPr>
              <w:t>423.2</w:t>
            </w:r>
            <w:r w:rsidRPr="002F089A">
              <w:rPr>
                <w:rFonts w:ascii="Times New Roman" w:eastAsia="Times New Roman" w:hAnsi="Times New Roman" w:cs="Times New Roman"/>
                <w:b/>
                <w:bCs/>
                <w:kern w:val="0"/>
                <w:sz w:val="24"/>
                <w:szCs w:val="24"/>
                <w:lang w:eastAsia="en-IN"/>
                <w14:ligatures w14:val="none"/>
              </w:rPr>
              <w:t xml:space="preserve"> Million</w:t>
            </w:r>
          </w:p>
        </w:tc>
      </w:tr>
      <w:tr w:rsidR="002F089A" w:rsidRPr="002F089A" w14:paraId="3CF1473E" w14:textId="77777777" w:rsidTr="002F089A">
        <w:tc>
          <w:tcPr>
            <w:tcW w:w="0" w:type="auto"/>
            <w:hideMark/>
          </w:tcPr>
          <w:p w14:paraId="2CFC7FF1" w14:textId="7777777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Revenue Forecast in 2030</w:t>
            </w:r>
          </w:p>
        </w:tc>
        <w:tc>
          <w:tcPr>
            <w:tcW w:w="0" w:type="auto"/>
            <w:hideMark/>
          </w:tcPr>
          <w:p w14:paraId="6DC51631" w14:textId="141A0CA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USD </w:t>
            </w:r>
            <w:r w:rsidR="00BB4702">
              <w:rPr>
                <w:rFonts w:ascii="Times New Roman" w:eastAsia="Times New Roman" w:hAnsi="Times New Roman" w:cs="Times New Roman"/>
                <w:b/>
                <w:bCs/>
                <w:kern w:val="0"/>
                <w:sz w:val="24"/>
                <w:szCs w:val="24"/>
                <w:lang w:eastAsia="en-IN"/>
                <w14:ligatures w14:val="none"/>
              </w:rPr>
              <w:t>749.6</w:t>
            </w:r>
            <w:r w:rsidRPr="002F089A">
              <w:rPr>
                <w:rFonts w:ascii="Times New Roman" w:eastAsia="Times New Roman" w:hAnsi="Times New Roman" w:cs="Times New Roman"/>
                <w:b/>
                <w:bCs/>
                <w:kern w:val="0"/>
                <w:sz w:val="24"/>
                <w:szCs w:val="24"/>
                <w:lang w:eastAsia="en-IN"/>
                <w14:ligatures w14:val="none"/>
              </w:rPr>
              <w:t xml:space="preserve"> Million</w:t>
            </w:r>
          </w:p>
        </w:tc>
      </w:tr>
      <w:tr w:rsidR="002F089A" w:rsidRPr="002F089A" w14:paraId="53BACD75" w14:textId="77777777" w:rsidTr="002F089A">
        <w:tc>
          <w:tcPr>
            <w:tcW w:w="0" w:type="auto"/>
            <w:hideMark/>
          </w:tcPr>
          <w:p w14:paraId="0F46EFAA" w14:textId="7777777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Overall Growth Rate</w:t>
            </w:r>
          </w:p>
        </w:tc>
        <w:tc>
          <w:tcPr>
            <w:tcW w:w="0" w:type="auto"/>
            <w:hideMark/>
          </w:tcPr>
          <w:p w14:paraId="2F6513F1" w14:textId="189D05B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CAGR of </w:t>
            </w:r>
            <w:r w:rsidR="00BB4702">
              <w:rPr>
                <w:rFonts w:ascii="Times New Roman" w:eastAsia="Times New Roman" w:hAnsi="Times New Roman" w:cs="Times New Roman"/>
                <w:b/>
                <w:bCs/>
                <w:kern w:val="0"/>
                <w:sz w:val="24"/>
                <w:szCs w:val="24"/>
                <w:lang w:eastAsia="en-IN"/>
                <w14:ligatures w14:val="none"/>
              </w:rPr>
              <w:t>10.5</w:t>
            </w:r>
            <w:r w:rsidRPr="002F089A">
              <w:rPr>
                <w:rFonts w:ascii="Times New Roman" w:eastAsia="Times New Roman" w:hAnsi="Times New Roman" w:cs="Times New Roman"/>
                <w:b/>
                <w:bCs/>
                <w:kern w:val="0"/>
                <w:sz w:val="24"/>
                <w:szCs w:val="24"/>
                <w:lang w:eastAsia="en-IN"/>
                <w14:ligatures w14:val="none"/>
              </w:rPr>
              <w:t>%</w:t>
            </w:r>
            <w:r w:rsidRPr="002F089A">
              <w:rPr>
                <w:rFonts w:ascii="Times New Roman" w:eastAsia="Times New Roman" w:hAnsi="Times New Roman" w:cs="Times New Roman"/>
                <w:kern w:val="0"/>
                <w:sz w:val="24"/>
                <w:szCs w:val="24"/>
                <w:lang w:eastAsia="en-IN"/>
                <w14:ligatures w14:val="none"/>
              </w:rPr>
              <w:t xml:space="preserve"> (2024 – 2030)</w:t>
            </w:r>
          </w:p>
        </w:tc>
      </w:tr>
      <w:tr w:rsidR="002F089A" w:rsidRPr="002F089A" w14:paraId="099EE5BB" w14:textId="77777777" w:rsidTr="002F089A">
        <w:tc>
          <w:tcPr>
            <w:tcW w:w="0" w:type="auto"/>
            <w:hideMark/>
          </w:tcPr>
          <w:p w14:paraId="4068D13A" w14:textId="7777777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Base Year for Estimation</w:t>
            </w:r>
          </w:p>
        </w:tc>
        <w:tc>
          <w:tcPr>
            <w:tcW w:w="0" w:type="auto"/>
            <w:hideMark/>
          </w:tcPr>
          <w:p w14:paraId="102F821A" w14:textId="7777777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2023</w:t>
            </w:r>
          </w:p>
        </w:tc>
      </w:tr>
      <w:tr w:rsidR="002F089A" w:rsidRPr="002F089A" w14:paraId="3F665D1B" w14:textId="77777777" w:rsidTr="002F089A">
        <w:tc>
          <w:tcPr>
            <w:tcW w:w="0" w:type="auto"/>
            <w:hideMark/>
          </w:tcPr>
          <w:p w14:paraId="2FDFF8F2" w14:textId="7777777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Historical Data</w:t>
            </w:r>
          </w:p>
        </w:tc>
        <w:tc>
          <w:tcPr>
            <w:tcW w:w="0" w:type="auto"/>
            <w:hideMark/>
          </w:tcPr>
          <w:p w14:paraId="3E5E36BA" w14:textId="7777777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2017 – 2021</w:t>
            </w:r>
          </w:p>
        </w:tc>
      </w:tr>
      <w:tr w:rsidR="002F089A" w:rsidRPr="002F089A" w14:paraId="79A9C80F" w14:textId="77777777" w:rsidTr="002F089A">
        <w:tc>
          <w:tcPr>
            <w:tcW w:w="0" w:type="auto"/>
            <w:hideMark/>
          </w:tcPr>
          <w:p w14:paraId="550E9EFD" w14:textId="7777777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Unit</w:t>
            </w:r>
          </w:p>
        </w:tc>
        <w:tc>
          <w:tcPr>
            <w:tcW w:w="0" w:type="auto"/>
            <w:hideMark/>
          </w:tcPr>
          <w:p w14:paraId="2CF62302" w14:textId="7777777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USD Million, CAGR (2024 – 2030)</w:t>
            </w:r>
          </w:p>
        </w:tc>
      </w:tr>
      <w:tr w:rsidR="002F089A" w:rsidRPr="002F089A" w14:paraId="238FCD1D" w14:textId="77777777" w:rsidTr="002F089A">
        <w:tc>
          <w:tcPr>
            <w:tcW w:w="0" w:type="auto"/>
            <w:hideMark/>
          </w:tcPr>
          <w:p w14:paraId="016CDA78" w14:textId="7777777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Segmentation</w:t>
            </w:r>
          </w:p>
        </w:tc>
        <w:tc>
          <w:tcPr>
            <w:tcW w:w="0" w:type="auto"/>
            <w:hideMark/>
          </w:tcPr>
          <w:p w14:paraId="4805DA2D" w14:textId="7777777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By Test Type, By Sample Source, By End User, By Geography</w:t>
            </w:r>
          </w:p>
        </w:tc>
      </w:tr>
      <w:tr w:rsidR="002F089A" w:rsidRPr="002F089A" w14:paraId="2C372FB8" w14:textId="77777777" w:rsidTr="002F089A">
        <w:tc>
          <w:tcPr>
            <w:tcW w:w="0" w:type="auto"/>
            <w:hideMark/>
          </w:tcPr>
          <w:p w14:paraId="5EBC8B87" w14:textId="7777777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By Test Type</w:t>
            </w:r>
          </w:p>
        </w:tc>
        <w:tc>
          <w:tcPr>
            <w:tcW w:w="0" w:type="auto"/>
            <w:hideMark/>
          </w:tcPr>
          <w:p w14:paraId="0241AA84" w14:textId="7777777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Culture Methods, PCR-Based, Immunological, Others</w:t>
            </w:r>
          </w:p>
        </w:tc>
      </w:tr>
      <w:tr w:rsidR="002F089A" w:rsidRPr="002F089A" w14:paraId="4CCE81F0" w14:textId="77777777" w:rsidTr="002F089A">
        <w:tc>
          <w:tcPr>
            <w:tcW w:w="0" w:type="auto"/>
            <w:hideMark/>
          </w:tcPr>
          <w:p w14:paraId="5C2E6E4D" w14:textId="7777777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By Sample Source</w:t>
            </w:r>
          </w:p>
        </w:tc>
        <w:tc>
          <w:tcPr>
            <w:tcW w:w="0" w:type="auto"/>
            <w:hideMark/>
          </w:tcPr>
          <w:p w14:paraId="7C4A6340" w14:textId="7777777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Potable, Cooling Towers, Pools, Industrial, Others</w:t>
            </w:r>
          </w:p>
        </w:tc>
      </w:tr>
      <w:tr w:rsidR="002F089A" w:rsidRPr="002F089A" w14:paraId="68545200" w14:textId="77777777" w:rsidTr="002F089A">
        <w:tc>
          <w:tcPr>
            <w:tcW w:w="0" w:type="auto"/>
            <w:hideMark/>
          </w:tcPr>
          <w:p w14:paraId="295BBF69" w14:textId="7777777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By End User</w:t>
            </w:r>
          </w:p>
        </w:tc>
        <w:tc>
          <w:tcPr>
            <w:tcW w:w="0" w:type="auto"/>
            <w:hideMark/>
          </w:tcPr>
          <w:p w14:paraId="3FCAF636" w14:textId="7777777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Hospitals, Hospitality, Industry, Government, Labs</w:t>
            </w:r>
          </w:p>
        </w:tc>
      </w:tr>
      <w:tr w:rsidR="002F089A" w:rsidRPr="002F089A" w14:paraId="2777D7C8" w14:textId="77777777" w:rsidTr="002F089A">
        <w:tc>
          <w:tcPr>
            <w:tcW w:w="0" w:type="auto"/>
            <w:hideMark/>
          </w:tcPr>
          <w:p w14:paraId="05DAC8C8" w14:textId="7777777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By Region</w:t>
            </w:r>
          </w:p>
        </w:tc>
        <w:tc>
          <w:tcPr>
            <w:tcW w:w="0" w:type="auto"/>
            <w:hideMark/>
          </w:tcPr>
          <w:p w14:paraId="35556105" w14:textId="7777777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2F089A" w:rsidRPr="002F089A" w14:paraId="39285FEC" w14:textId="77777777" w:rsidTr="002F089A">
        <w:tc>
          <w:tcPr>
            <w:tcW w:w="0" w:type="auto"/>
            <w:hideMark/>
          </w:tcPr>
          <w:p w14:paraId="3B9DDAC4" w14:textId="7777777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Country Scope</w:t>
            </w:r>
          </w:p>
        </w:tc>
        <w:tc>
          <w:tcPr>
            <w:tcW w:w="0" w:type="auto"/>
            <w:hideMark/>
          </w:tcPr>
          <w:p w14:paraId="31DE5324" w14:textId="7777777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U.S., UK, Germany, China, India, Japan, Brazil, etc.</w:t>
            </w:r>
          </w:p>
        </w:tc>
      </w:tr>
      <w:tr w:rsidR="002F089A" w:rsidRPr="002F089A" w14:paraId="006EC0F9" w14:textId="77777777" w:rsidTr="002F089A">
        <w:tc>
          <w:tcPr>
            <w:tcW w:w="0" w:type="auto"/>
            <w:hideMark/>
          </w:tcPr>
          <w:p w14:paraId="5CF4C463" w14:textId="7777777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Market Drivers</w:t>
            </w:r>
          </w:p>
        </w:tc>
        <w:tc>
          <w:tcPr>
            <w:tcW w:w="0" w:type="auto"/>
            <w:hideMark/>
          </w:tcPr>
          <w:p w14:paraId="351EFA22" w14:textId="7777777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1. Rising global health mandates</w:t>
            </w:r>
            <w:r w:rsidRPr="002F089A">
              <w:rPr>
                <w:rFonts w:ascii="Times New Roman" w:eastAsia="Times New Roman" w:hAnsi="Times New Roman" w:cs="Times New Roman"/>
                <w:kern w:val="0"/>
                <w:sz w:val="24"/>
                <w:szCs w:val="24"/>
                <w:lang w:eastAsia="en-IN"/>
                <w14:ligatures w14:val="none"/>
              </w:rPr>
              <w:br/>
              <w:t>2. Urban infrastructure aging</w:t>
            </w:r>
            <w:r w:rsidRPr="002F089A">
              <w:rPr>
                <w:rFonts w:ascii="Times New Roman" w:eastAsia="Times New Roman" w:hAnsi="Times New Roman" w:cs="Times New Roman"/>
                <w:kern w:val="0"/>
                <w:sz w:val="24"/>
                <w:szCs w:val="24"/>
                <w:lang w:eastAsia="en-IN"/>
                <w14:ligatures w14:val="none"/>
              </w:rPr>
              <w:br/>
              <w:t>3. Rapid PCR and portable diagnostics</w:t>
            </w:r>
          </w:p>
        </w:tc>
      </w:tr>
      <w:tr w:rsidR="002F089A" w:rsidRPr="002F089A" w14:paraId="542EEB57" w14:textId="77777777" w:rsidTr="002F089A">
        <w:tc>
          <w:tcPr>
            <w:tcW w:w="0" w:type="auto"/>
            <w:hideMark/>
          </w:tcPr>
          <w:p w14:paraId="33EDC309" w14:textId="7777777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lastRenderedPageBreak/>
              <w:t>Customization Option</w:t>
            </w:r>
          </w:p>
        </w:tc>
        <w:tc>
          <w:tcPr>
            <w:tcW w:w="0" w:type="auto"/>
            <w:hideMark/>
          </w:tcPr>
          <w:p w14:paraId="435FFB0D" w14:textId="7777777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Available upon request</w:t>
            </w:r>
          </w:p>
        </w:tc>
      </w:tr>
    </w:tbl>
    <w:p w14:paraId="27074106"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1BCCD2D1">
          <v:rect id="_x0000_i1099" style="width:0;height:1.5pt" o:hralign="center" o:hrstd="t" o:hr="t" fillcolor="#a0a0a0" stroked="f"/>
        </w:pict>
      </w:r>
    </w:p>
    <w:p w14:paraId="5C56438B" w14:textId="77777777" w:rsidR="002F089A" w:rsidRPr="002F089A" w:rsidRDefault="002F089A" w:rsidP="002F0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089A">
        <w:rPr>
          <w:rFonts w:ascii="Segoe UI Emoji" w:eastAsia="Times New Roman" w:hAnsi="Segoe UI Emoji" w:cs="Segoe UI Emoji"/>
          <w:b/>
          <w:bCs/>
          <w:kern w:val="0"/>
          <w:sz w:val="27"/>
          <w:szCs w:val="27"/>
          <w:lang w:eastAsia="en-IN"/>
          <w14:ligatures w14:val="none"/>
        </w:rPr>
        <w:t>❓</w:t>
      </w:r>
      <w:r w:rsidRPr="002F089A">
        <w:rPr>
          <w:rFonts w:ascii="Times New Roman" w:eastAsia="Times New Roman" w:hAnsi="Times New Roman" w:cs="Times New Roman"/>
          <w:b/>
          <w:bCs/>
          <w:kern w:val="0"/>
          <w:sz w:val="27"/>
          <w:szCs w:val="27"/>
          <w:lang w:eastAsia="en-IN"/>
          <w14:ligatures w14:val="none"/>
        </w:rPr>
        <w:t xml:space="preserve"> C. Top 5 FAQs</w:t>
      </w:r>
    </w:p>
    <w:tbl>
      <w:tblPr>
        <w:tblStyle w:val="TableGrid"/>
        <w:tblW w:w="0" w:type="auto"/>
        <w:tblLook w:val="04A0" w:firstRow="1" w:lastRow="0" w:firstColumn="1" w:lastColumn="0" w:noHBand="0" w:noVBand="1"/>
      </w:tblPr>
      <w:tblGrid>
        <w:gridCol w:w="3492"/>
        <w:gridCol w:w="5524"/>
      </w:tblGrid>
      <w:tr w:rsidR="002F089A" w:rsidRPr="002F089A" w14:paraId="224D6FD6" w14:textId="77777777" w:rsidTr="002F089A">
        <w:tc>
          <w:tcPr>
            <w:tcW w:w="0" w:type="auto"/>
            <w:hideMark/>
          </w:tcPr>
          <w:p w14:paraId="746A0675" w14:textId="77777777" w:rsidR="002F089A" w:rsidRPr="002F089A" w:rsidRDefault="002F089A" w:rsidP="002F089A">
            <w:pPr>
              <w:jc w:val="center"/>
              <w:rPr>
                <w:rFonts w:ascii="Times New Roman" w:eastAsia="Times New Roman" w:hAnsi="Times New Roman" w:cs="Times New Roman"/>
                <w:b/>
                <w:bCs/>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Question</w:t>
            </w:r>
          </w:p>
        </w:tc>
        <w:tc>
          <w:tcPr>
            <w:tcW w:w="0" w:type="auto"/>
            <w:hideMark/>
          </w:tcPr>
          <w:p w14:paraId="2286A3FA" w14:textId="77777777" w:rsidR="002F089A" w:rsidRPr="002F089A" w:rsidRDefault="002F089A" w:rsidP="002F089A">
            <w:pPr>
              <w:jc w:val="center"/>
              <w:rPr>
                <w:rFonts w:ascii="Times New Roman" w:eastAsia="Times New Roman" w:hAnsi="Times New Roman" w:cs="Times New Roman"/>
                <w:b/>
                <w:bCs/>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Answer</w:t>
            </w:r>
          </w:p>
        </w:tc>
      </w:tr>
      <w:tr w:rsidR="002F089A" w:rsidRPr="002F089A" w14:paraId="372C496C" w14:textId="77777777" w:rsidTr="002F089A">
        <w:tc>
          <w:tcPr>
            <w:tcW w:w="0" w:type="auto"/>
            <w:hideMark/>
          </w:tcPr>
          <w:p w14:paraId="0FC81932" w14:textId="3BD3457E"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How big is the </w:t>
            </w:r>
            <w:r w:rsidR="00BB4702">
              <w:rPr>
                <w:rFonts w:ascii="Times New Roman" w:eastAsia="Times New Roman" w:hAnsi="Times New Roman" w:cs="Times New Roman"/>
                <w:kern w:val="0"/>
                <w:sz w:val="24"/>
                <w:szCs w:val="24"/>
                <w:lang w:eastAsia="en-IN"/>
                <w14:ligatures w14:val="none"/>
              </w:rPr>
              <w:t xml:space="preserve">Legionella Testing </w:t>
            </w:r>
            <w:r w:rsidRPr="002F089A">
              <w:rPr>
                <w:rFonts w:ascii="Times New Roman" w:eastAsia="Times New Roman" w:hAnsi="Times New Roman" w:cs="Times New Roman"/>
                <w:kern w:val="0"/>
                <w:sz w:val="24"/>
                <w:szCs w:val="24"/>
                <w:lang w:eastAsia="en-IN"/>
                <w14:ligatures w14:val="none"/>
              </w:rPr>
              <w:t>market?</w:t>
            </w:r>
          </w:p>
        </w:tc>
        <w:tc>
          <w:tcPr>
            <w:tcW w:w="0" w:type="auto"/>
            <w:hideMark/>
          </w:tcPr>
          <w:p w14:paraId="0A7B4C57" w14:textId="4171E30F"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The global </w:t>
            </w:r>
            <w:r w:rsidR="00BB4702">
              <w:rPr>
                <w:rFonts w:ascii="Times New Roman" w:eastAsia="Times New Roman" w:hAnsi="Times New Roman" w:cs="Times New Roman"/>
                <w:kern w:val="0"/>
                <w:sz w:val="24"/>
                <w:szCs w:val="24"/>
                <w:lang w:eastAsia="en-IN"/>
                <w14:ligatures w14:val="none"/>
              </w:rPr>
              <w:t xml:space="preserve">Legionella Testing </w:t>
            </w:r>
            <w:r w:rsidRPr="002F089A">
              <w:rPr>
                <w:rFonts w:ascii="Times New Roman" w:eastAsia="Times New Roman" w:hAnsi="Times New Roman" w:cs="Times New Roman"/>
                <w:kern w:val="0"/>
                <w:sz w:val="24"/>
                <w:szCs w:val="24"/>
                <w:lang w:eastAsia="en-IN"/>
                <w14:ligatures w14:val="none"/>
              </w:rPr>
              <w:t xml:space="preserve">market was valued at </w:t>
            </w:r>
            <w:r w:rsidRPr="002F089A">
              <w:rPr>
                <w:rFonts w:ascii="Times New Roman" w:eastAsia="Times New Roman" w:hAnsi="Times New Roman" w:cs="Times New Roman"/>
                <w:b/>
                <w:bCs/>
                <w:kern w:val="0"/>
                <w:sz w:val="24"/>
                <w:szCs w:val="24"/>
                <w:lang w:eastAsia="en-IN"/>
                <w14:ligatures w14:val="none"/>
              </w:rPr>
              <w:t xml:space="preserve">USD </w:t>
            </w:r>
            <w:r w:rsidR="00BB4702">
              <w:rPr>
                <w:rFonts w:ascii="Times New Roman" w:eastAsia="Times New Roman" w:hAnsi="Times New Roman" w:cs="Times New Roman"/>
                <w:b/>
                <w:bCs/>
                <w:kern w:val="0"/>
                <w:sz w:val="24"/>
                <w:szCs w:val="24"/>
                <w:lang w:eastAsia="en-IN"/>
                <w14:ligatures w14:val="none"/>
              </w:rPr>
              <w:t>423.2</w:t>
            </w:r>
            <w:r w:rsidRPr="002F089A">
              <w:rPr>
                <w:rFonts w:ascii="Times New Roman" w:eastAsia="Times New Roman" w:hAnsi="Times New Roman" w:cs="Times New Roman"/>
                <w:b/>
                <w:bCs/>
                <w:kern w:val="0"/>
                <w:sz w:val="24"/>
                <w:szCs w:val="24"/>
                <w:lang w:eastAsia="en-IN"/>
                <w14:ligatures w14:val="none"/>
              </w:rPr>
              <w:t xml:space="preserve"> million</w:t>
            </w:r>
            <w:r w:rsidRPr="002F089A">
              <w:rPr>
                <w:rFonts w:ascii="Times New Roman" w:eastAsia="Times New Roman" w:hAnsi="Times New Roman" w:cs="Times New Roman"/>
                <w:kern w:val="0"/>
                <w:sz w:val="24"/>
                <w:szCs w:val="24"/>
                <w:lang w:eastAsia="en-IN"/>
                <w14:ligatures w14:val="none"/>
              </w:rPr>
              <w:t xml:space="preserve"> in 2024.</w:t>
            </w:r>
          </w:p>
        </w:tc>
      </w:tr>
      <w:tr w:rsidR="002F089A" w:rsidRPr="002F089A" w14:paraId="46A4E6A2" w14:textId="77777777" w:rsidTr="002F089A">
        <w:tc>
          <w:tcPr>
            <w:tcW w:w="0" w:type="auto"/>
            <w:hideMark/>
          </w:tcPr>
          <w:p w14:paraId="39098755" w14:textId="1AEC21E5"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What is the CAGR for </w:t>
            </w:r>
            <w:r w:rsidR="00BB4702">
              <w:rPr>
                <w:rFonts w:ascii="Times New Roman" w:eastAsia="Times New Roman" w:hAnsi="Times New Roman" w:cs="Times New Roman"/>
                <w:kern w:val="0"/>
                <w:sz w:val="24"/>
                <w:szCs w:val="24"/>
                <w:lang w:eastAsia="en-IN"/>
                <w14:ligatures w14:val="none"/>
              </w:rPr>
              <w:t xml:space="preserve">Legionella Testing </w:t>
            </w:r>
            <w:r w:rsidRPr="002F089A">
              <w:rPr>
                <w:rFonts w:ascii="Times New Roman" w:eastAsia="Times New Roman" w:hAnsi="Times New Roman" w:cs="Times New Roman"/>
                <w:kern w:val="0"/>
                <w:sz w:val="24"/>
                <w:szCs w:val="24"/>
                <w:lang w:eastAsia="en-IN"/>
                <w14:ligatures w14:val="none"/>
              </w:rPr>
              <w:t>during the forecast period?</w:t>
            </w:r>
          </w:p>
        </w:tc>
        <w:tc>
          <w:tcPr>
            <w:tcW w:w="0" w:type="auto"/>
            <w:hideMark/>
          </w:tcPr>
          <w:p w14:paraId="3D998C37" w14:textId="69D4279A"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The market is expected to grow at a </w:t>
            </w:r>
            <w:r w:rsidRPr="002F089A">
              <w:rPr>
                <w:rFonts w:ascii="Times New Roman" w:eastAsia="Times New Roman" w:hAnsi="Times New Roman" w:cs="Times New Roman"/>
                <w:b/>
                <w:bCs/>
                <w:kern w:val="0"/>
                <w:sz w:val="24"/>
                <w:szCs w:val="24"/>
                <w:lang w:eastAsia="en-IN"/>
                <w14:ligatures w14:val="none"/>
              </w:rPr>
              <w:t xml:space="preserve">CAGR of </w:t>
            </w:r>
            <w:r w:rsidR="00BB4702">
              <w:rPr>
                <w:rFonts w:ascii="Times New Roman" w:eastAsia="Times New Roman" w:hAnsi="Times New Roman" w:cs="Times New Roman"/>
                <w:b/>
                <w:bCs/>
                <w:kern w:val="0"/>
                <w:sz w:val="24"/>
                <w:szCs w:val="24"/>
                <w:lang w:eastAsia="en-IN"/>
                <w14:ligatures w14:val="none"/>
              </w:rPr>
              <w:t>10.5</w:t>
            </w:r>
            <w:r w:rsidRPr="002F089A">
              <w:rPr>
                <w:rFonts w:ascii="Times New Roman" w:eastAsia="Times New Roman" w:hAnsi="Times New Roman" w:cs="Times New Roman"/>
                <w:b/>
                <w:bCs/>
                <w:kern w:val="0"/>
                <w:sz w:val="24"/>
                <w:szCs w:val="24"/>
                <w:lang w:eastAsia="en-IN"/>
                <w14:ligatures w14:val="none"/>
              </w:rPr>
              <w:t>%</w:t>
            </w:r>
            <w:r w:rsidRPr="002F089A">
              <w:rPr>
                <w:rFonts w:ascii="Times New Roman" w:eastAsia="Times New Roman" w:hAnsi="Times New Roman" w:cs="Times New Roman"/>
                <w:kern w:val="0"/>
                <w:sz w:val="24"/>
                <w:szCs w:val="24"/>
                <w:lang w:eastAsia="en-IN"/>
                <w14:ligatures w14:val="none"/>
              </w:rPr>
              <w:t xml:space="preserve"> from 2024 to 2030.</w:t>
            </w:r>
          </w:p>
        </w:tc>
      </w:tr>
      <w:tr w:rsidR="002F089A" w:rsidRPr="002F089A" w14:paraId="1F80EB04" w14:textId="77777777" w:rsidTr="002F089A">
        <w:tc>
          <w:tcPr>
            <w:tcW w:w="0" w:type="auto"/>
            <w:hideMark/>
          </w:tcPr>
          <w:p w14:paraId="3F30A7B9" w14:textId="0F6FEDF3"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Who are the major players in the </w:t>
            </w:r>
            <w:r w:rsidR="00BB4702">
              <w:rPr>
                <w:rFonts w:ascii="Times New Roman" w:eastAsia="Times New Roman" w:hAnsi="Times New Roman" w:cs="Times New Roman"/>
                <w:kern w:val="0"/>
                <w:sz w:val="24"/>
                <w:szCs w:val="24"/>
                <w:lang w:eastAsia="en-IN"/>
                <w14:ligatures w14:val="none"/>
              </w:rPr>
              <w:t xml:space="preserve">Legionella Testing </w:t>
            </w:r>
            <w:r w:rsidRPr="002F089A">
              <w:rPr>
                <w:rFonts w:ascii="Times New Roman" w:eastAsia="Times New Roman" w:hAnsi="Times New Roman" w:cs="Times New Roman"/>
                <w:kern w:val="0"/>
                <w:sz w:val="24"/>
                <w:szCs w:val="24"/>
                <w:lang w:eastAsia="en-IN"/>
                <w14:ligatures w14:val="none"/>
              </w:rPr>
              <w:t>market?</w:t>
            </w:r>
          </w:p>
        </w:tc>
        <w:tc>
          <w:tcPr>
            <w:tcW w:w="0" w:type="auto"/>
            <w:hideMark/>
          </w:tcPr>
          <w:p w14:paraId="489F3A00" w14:textId="7777777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Leading players include </w:t>
            </w:r>
            <w:r w:rsidRPr="002F089A">
              <w:rPr>
                <w:rFonts w:ascii="Times New Roman" w:eastAsia="Times New Roman" w:hAnsi="Times New Roman" w:cs="Times New Roman"/>
                <w:b/>
                <w:bCs/>
                <w:kern w:val="0"/>
                <w:sz w:val="24"/>
                <w:szCs w:val="24"/>
                <w:lang w:eastAsia="en-IN"/>
                <w14:ligatures w14:val="none"/>
              </w:rPr>
              <w:t>IDEXX Laboratories</w:t>
            </w:r>
            <w:r w:rsidRPr="002F089A">
              <w:rPr>
                <w:rFonts w:ascii="Times New Roman" w:eastAsia="Times New Roman" w:hAnsi="Times New Roman" w:cs="Times New Roman"/>
                <w:kern w:val="0"/>
                <w:sz w:val="24"/>
                <w:szCs w:val="24"/>
                <w:lang w:eastAsia="en-IN"/>
                <w14:ligatures w14:val="none"/>
              </w:rPr>
              <w:t xml:space="preserve">, </w:t>
            </w:r>
            <w:r w:rsidRPr="002F089A">
              <w:rPr>
                <w:rFonts w:ascii="Times New Roman" w:eastAsia="Times New Roman" w:hAnsi="Times New Roman" w:cs="Times New Roman"/>
                <w:b/>
                <w:bCs/>
                <w:kern w:val="0"/>
                <w:sz w:val="24"/>
                <w:szCs w:val="24"/>
                <w:lang w:eastAsia="en-IN"/>
                <w14:ligatures w14:val="none"/>
              </w:rPr>
              <w:t>Eurofins Scientific</w:t>
            </w:r>
            <w:r w:rsidRPr="002F089A">
              <w:rPr>
                <w:rFonts w:ascii="Times New Roman" w:eastAsia="Times New Roman" w:hAnsi="Times New Roman" w:cs="Times New Roman"/>
                <w:kern w:val="0"/>
                <w:sz w:val="24"/>
                <w:szCs w:val="24"/>
                <w:lang w:eastAsia="en-IN"/>
                <w14:ligatures w14:val="none"/>
              </w:rPr>
              <w:t xml:space="preserve">, and </w:t>
            </w:r>
            <w:proofErr w:type="spellStart"/>
            <w:r w:rsidRPr="002F089A">
              <w:rPr>
                <w:rFonts w:ascii="Times New Roman" w:eastAsia="Times New Roman" w:hAnsi="Times New Roman" w:cs="Times New Roman"/>
                <w:b/>
                <w:bCs/>
                <w:kern w:val="0"/>
                <w:sz w:val="24"/>
                <w:szCs w:val="24"/>
                <w:lang w:eastAsia="en-IN"/>
                <w14:ligatures w14:val="none"/>
              </w:rPr>
              <w:t>Thermo</w:t>
            </w:r>
            <w:proofErr w:type="spellEnd"/>
            <w:r w:rsidRPr="002F089A">
              <w:rPr>
                <w:rFonts w:ascii="Times New Roman" w:eastAsia="Times New Roman" w:hAnsi="Times New Roman" w:cs="Times New Roman"/>
                <w:b/>
                <w:bCs/>
                <w:kern w:val="0"/>
                <w:sz w:val="24"/>
                <w:szCs w:val="24"/>
                <w:lang w:eastAsia="en-IN"/>
                <w14:ligatures w14:val="none"/>
              </w:rPr>
              <w:t xml:space="preserve"> Fisher Scientific</w:t>
            </w:r>
            <w:r w:rsidRPr="002F089A">
              <w:rPr>
                <w:rFonts w:ascii="Times New Roman" w:eastAsia="Times New Roman" w:hAnsi="Times New Roman" w:cs="Times New Roman"/>
                <w:kern w:val="0"/>
                <w:sz w:val="24"/>
                <w:szCs w:val="24"/>
                <w:lang w:eastAsia="en-IN"/>
                <w14:ligatures w14:val="none"/>
              </w:rPr>
              <w:t>.</w:t>
            </w:r>
          </w:p>
        </w:tc>
      </w:tr>
      <w:tr w:rsidR="002F089A" w:rsidRPr="002F089A" w14:paraId="7DDF5C91" w14:textId="77777777" w:rsidTr="002F089A">
        <w:tc>
          <w:tcPr>
            <w:tcW w:w="0" w:type="auto"/>
            <w:hideMark/>
          </w:tcPr>
          <w:p w14:paraId="2FC4CA34" w14:textId="58746F71"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Which region dominates the </w:t>
            </w:r>
            <w:r w:rsidR="00BB4702">
              <w:rPr>
                <w:rFonts w:ascii="Times New Roman" w:eastAsia="Times New Roman" w:hAnsi="Times New Roman" w:cs="Times New Roman"/>
                <w:kern w:val="0"/>
                <w:sz w:val="24"/>
                <w:szCs w:val="24"/>
                <w:lang w:eastAsia="en-IN"/>
                <w14:ligatures w14:val="none"/>
              </w:rPr>
              <w:t xml:space="preserve">Legionella Testing </w:t>
            </w:r>
            <w:r w:rsidRPr="002F089A">
              <w:rPr>
                <w:rFonts w:ascii="Times New Roman" w:eastAsia="Times New Roman" w:hAnsi="Times New Roman" w:cs="Times New Roman"/>
                <w:kern w:val="0"/>
                <w:sz w:val="24"/>
                <w:szCs w:val="24"/>
                <w:lang w:eastAsia="en-IN"/>
                <w14:ligatures w14:val="none"/>
              </w:rPr>
              <w:t>market?</w:t>
            </w:r>
          </w:p>
        </w:tc>
        <w:tc>
          <w:tcPr>
            <w:tcW w:w="0" w:type="auto"/>
            <w:hideMark/>
          </w:tcPr>
          <w:p w14:paraId="2B8DE6E3" w14:textId="7777777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b/>
                <w:bCs/>
                <w:kern w:val="0"/>
                <w:sz w:val="24"/>
                <w:szCs w:val="24"/>
                <w:lang w:eastAsia="en-IN"/>
                <w14:ligatures w14:val="none"/>
              </w:rPr>
              <w:t>North America</w:t>
            </w:r>
            <w:r w:rsidRPr="002F089A">
              <w:rPr>
                <w:rFonts w:ascii="Times New Roman" w:eastAsia="Times New Roman" w:hAnsi="Times New Roman" w:cs="Times New Roman"/>
                <w:kern w:val="0"/>
                <w:sz w:val="24"/>
                <w:szCs w:val="24"/>
                <w:lang w:eastAsia="en-IN"/>
                <w14:ligatures w14:val="none"/>
              </w:rPr>
              <w:t xml:space="preserve"> leads due to regulatory enforcement and litigation risk awareness.</w:t>
            </w:r>
          </w:p>
        </w:tc>
      </w:tr>
      <w:tr w:rsidR="002F089A" w:rsidRPr="002F089A" w14:paraId="0FD77E9F" w14:textId="77777777" w:rsidTr="002F089A">
        <w:tc>
          <w:tcPr>
            <w:tcW w:w="0" w:type="auto"/>
            <w:hideMark/>
          </w:tcPr>
          <w:p w14:paraId="7CEF192A" w14:textId="1CE0768D"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What factors are driving the </w:t>
            </w:r>
            <w:r w:rsidR="00BB4702">
              <w:rPr>
                <w:rFonts w:ascii="Times New Roman" w:eastAsia="Times New Roman" w:hAnsi="Times New Roman" w:cs="Times New Roman"/>
                <w:kern w:val="0"/>
                <w:sz w:val="24"/>
                <w:szCs w:val="24"/>
                <w:lang w:eastAsia="en-IN"/>
                <w14:ligatures w14:val="none"/>
              </w:rPr>
              <w:t xml:space="preserve">Legionella Testing </w:t>
            </w:r>
            <w:r w:rsidRPr="002F089A">
              <w:rPr>
                <w:rFonts w:ascii="Times New Roman" w:eastAsia="Times New Roman" w:hAnsi="Times New Roman" w:cs="Times New Roman"/>
                <w:kern w:val="0"/>
                <w:sz w:val="24"/>
                <w:szCs w:val="24"/>
                <w:lang w:eastAsia="en-IN"/>
                <w14:ligatures w14:val="none"/>
              </w:rPr>
              <w:t>market?</w:t>
            </w:r>
          </w:p>
        </w:tc>
        <w:tc>
          <w:tcPr>
            <w:tcW w:w="0" w:type="auto"/>
            <w:hideMark/>
          </w:tcPr>
          <w:p w14:paraId="7BA54F13" w14:textId="77777777" w:rsidR="002F089A" w:rsidRPr="002F089A" w:rsidRDefault="002F089A" w:rsidP="002F089A">
            <w:pPr>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t xml:space="preserve">Growth is </w:t>
            </w:r>
            <w:proofErr w:type="spellStart"/>
            <w:r w:rsidRPr="002F089A">
              <w:rPr>
                <w:rFonts w:ascii="Times New Roman" w:eastAsia="Times New Roman" w:hAnsi="Times New Roman" w:cs="Times New Roman"/>
                <w:kern w:val="0"/>
                <w:sz w:val="24"/>
                <w:szCs w:val="24"/>
                <w:lang w:eastAsia="en-IN"/>
                <w14:ligatures w14:val="none"/>
              </w:rPr>
              <w:t>fueled</w:t>
            </w:r>
            <w:proofErr w:type="spellEnd"/>
            <w:r w:rsidRPr="002F089A">
              <w:rPr>
                <w:rFonts w:ascii="Times New Roman" w:eastAsia="Times New Roman" w:hAnsi="Times New Roman" w:cs="Times New Roman"/>
                <w:kern w:val="0"/>
                <w:sz w:val="24"/>
                <w:szCs w:val="24"/>
                <w:lang w:eastAsia="en-IN"/>
                <w14:ligatures w14:val="none"/>
              </w:rPr>
              <w:t xml:space="preserve"> by </w:t>
            </w:r>
            <w:r w:rsidRPr="002F089A">
              <w:rPr>
                <w:rFonts w:ascii="Times New Roman" w:eastAsia="Times New Roman" w:hAnsi="Times New Roman" w:cs="Times New Roman"/>
                <w:b/>
                <w:bCs/>
                <w:kern w:val="0"/>
                <w:sz w:val="24"/>
                <w:szCs w:val="24"/>
                <w:lang w:eastAsia="en-IN"/>
                <w14:ligatures w14:val="none"/>
              </w:rPr>
              <w:t>regulatory tightening</w:t>
            </w:r>
            <w:r w:rsidRPr="002F089A">
              <w:rPr>
                <w:rFonts w:ascii="Times New Roman" w:eastAsia="Times New Roman" w:hAnsi="Times New Roman" w:cs="Times New Roman"/>
                <w:kern w:val="0"/>
                <w:sz w:val="24"/>
                <w:szCs w:val="24"/>
                <w:lang w:eastAsia="en-IN"/>
                <w14:ligatures w14:val="none"/>
              </w:rPr>
              <w:t xml:space="preserve">, </w:t>
            </w:r>
            <w:r w:rsidRPr="002F089A">
              <w:rPr>
                <w:rFonts w:ascii="Times New Roman" w:eastAsia="Times New Roman" w:hAnsi="Times New Roman" w:cs="Times New Roman"/>
                <w:b/>
                <w:bCs/>
                <w:kern w:val="0"/>
                <w:sz w:val="24"/>
                <w:szCs w:val="24"/>
                <w:lang w:eastAsia="en-IN"/>
                <w14:ligatures w14:val="none"/>
              </w:rPr>
              <w:t>technological innovation</w:t>
            </w:r>
            <w:r w:rsidRPr="002F089A">
              <w:rPr>
                <w:rFonts w:ascii="Times New Roman" w:eastAsia="Times New Roman" w:hAnsi="Times New Roman" w:cs="Times New Roman"/>
                <w:kern w:val="0"/>
                <w:sz w:val="24"/>
                <w:szCs w:val="24"/>
                <w:lang w:eastAsia="en-IN"/>
                <w14:ligatures w14:val="none"/>
              </w:rPr>
              <w:t xml:space="preserve">, and </w:t>
            </w:r>
            <w:r w:rsidRPr="002F089A">
              <w:rPr>
                <w:rFonts w:ascii="Times New Roman" w:eastAsia="Times New Roman" w:hAnsi="Times New Roman" w:cs="Times New Roman"/>
                <w:b/>
                <w:bCs/>
                <w:kern w:val="0"/>
                <w:sz w:val="24"/>
                <w:szCs w:val="24"/>
                <w:lang w:eastAsia="en-IN"/>
                <w14:ligatures w14:val="none"/>
              </w:rPr>
              <w:t>climate-sensitive infrastructure risks</w:t>
            </w:r>
            <w:r w:rsidRPr="002F089A">
              <w:rPr>
                <w:rFonts w:ascii="Times New Roman" w:eastAsia="Times New Roman" w:hAnsi="Times New Roman" w:cs="Times New Roman"/>
                <w:kern w:val="0"/>
                <w:sz w:val="24"/>
                <w:szCs w:val="24"/>
                <w:lang w:eastAsia="en-IN"/>
                <w14:ligatures w14:val="none"/>
              </w:rPr>
              <w:t>.</w:t>
            </w:r>
          </w:p>
        </w:tc>
      </w:tr>
    </w:tbl>
    <w:p w14:paraId="592150D5" w14:textId="77777777" w:rsidR="002F089A" w:rsidRPr="002F089A" w:rsidRDefault="002F089A" w:rsidP="002F089A">
      <w:pPr>
        <w:spacing w:after="0" w:line="240" w:lineRule="auto"/>
        <w:rPr>
          <w:rFonts w:ascii="Times New Roman" w:eastAsia="Times New Roman" w:hAnsi="Times New Roman" w:cs="Times New Roman"/>
          <w:kern w:val="0"/>
          <w:sz w:val="24"/>
          <w:szCs w:val="24"/>
          <w:lang w:eastAsia="en-IN"/>
          <w14:ligatures w14:val="none"/>
        </w:rPr>
      </w:pPr>
      <w:r w:rsidRPr="002F089A">
        <w:rPr>
          <w:rFonts w:ascii="Times New Roman" w:eastAsia="Times New Roman" w:hAnsi="Times New Roman" w:cs="Times New Roman"/>
          <w:kern w:val="0"/>
          <w:sz w:val="24"/>
          <w:szCs w:val="24"/>
          <w:lang w:eastAsia="en-IN"/>
          <w14:ligatures w14:val="none"/>
        </w:rPr>
        <w:pict w14:anchorId="1BC063A2">
          <v:rect id="_x0000_i1100" style="width:0;height:1.5pt" o:hralign="center" o:hrstd="t" o:hr="t" fillcolor="#a0a0a0" stroked="f"/>
        </w:pict>
      </w:r>
    </w:p>
    <w:p w14:paraId="6E26E89F" w14:textId="77777777" w:rsidR="002F089A" w:rsidRPr="002F089A" w:rsidRDefault="002F089A" w:rsidP="002F089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089A">
        <w:rPr>
          <w:rFonts w:ascii="Segoe UI Emoji" w:eastAsia="Times New Roman" w:hAnsi="Segoe UI Emoji" w:cs="Segoe UI Emoji"/>
          <w:b/>
          <w:bCs/>
          <w:kern w:val="0"/>
          <w:sz w:val="27"/>
          <w:szCs w:val="27"/>
          <w:lang w:eastAsia="en-IN"/>
          <w14:ligatures w14:val="none"/>
        </w:rPr>
        <w:t>🧩</w:t>
      </w:r>
      <w:r w:rsidRPr="002F089A">
        <w:rPr>
          <w:rFonts w:ascii="Times New Roman" w:eastAsia="Times New Roman" w:hAnsi="Times New Roman" w:cs="Times New Roman"/>
          <w:b/>
          <w:bCs/>
          <w:kern w:val="0"/>
          <w:sz w:val="27"/>
          <w:szCs w:val="27"/>
          <w:lang w:eastAsia="en-IN"/>
          <w14:ligatures w14:val="none"/>
        </w:rPr>
        <w:t xml:space="preserve"> D. JSON-LD Schema Markup</w:t>
      </w:r>
    </w:p>
    <w:p w14:paraId="65B71585"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Segoe UI Emoji" w:eastAsia="Times New Roman" w:hAnsi="Segoe UI Emoji" w:cs="Segoe UI Emoji"/>
          <w:b/>
          <w:bCs/>
          <w:kern w:val="0"/>
          <w:sz w:val="24"/>
          <w:szCs w:val="24"/>
          <w:lang w:eastAsia="en-IN"/>
          <w14:ligatures w14:val="none"/>
        </w:rPr>
        <w:t>✅</w:t>
      </w:r>
      <w:r w:rsidRPr="002F089A">
        <w:rPr>
          <w:rFonts w:ascii="Times New Roman" w:eastAsia="Times New Roman" w:hAnsi="Times New Roman" w:cs="Times New Roman"/>
          <w:b/>
          <w:bCs/>
          <w:kern w:val="0"/>
          <w:sz w:val="24"/>
          <w:szCs w:val="24"/>
          <w:lang w:eastAsia="en-IN"/>
          <w14:ligatures w14:val="none"/>
        </w:rPr>
        <w:t xml:space="preserve"> 1. Breadcrumb Schema</w:t>
      </w:r>
    </w:p>
    <w:p w14:paraId="3BC16F9A"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F089A">
        <w:rPr>
          <w:rFonts w:ascii="Courier New" w:eastAsia="Times New Roman" w:hAnsi="Courier New" w:cs="Courier New"/>
          <w:kern w:val="0"/>
          <w:sz w:val="20"/>
          <w:szCs w:val="20"/>
          <w:lang w:eastAsia="en-IN"/>
          <w14:ligatures w14:val="none"/>
        </w:rPr>
        <w:t>json</w:t>
      </w:r>
      <w:proofErr w:type="spellEnd"/>
    </w:p>
    <w:p w14:paraId="06E32A16"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Copy code</w:t>
      </w:r>
    </w:p>
    <w:p w14:paraId="53D237E0"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w:t>
      </w:r>
    </w:p>
    <w:p w14:paraId="42B67AD2"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"@context": "https://schema.org",</w:t>
      </w:r>
    </w:p>
    <w:p w14:paraId="6D929A16"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"@type": "</w:t>
      </w:r>
      <w:proofErr w:type="spellStart"/>
      <w:r w:rsidRPr="002F089A">
        <w:rPr>
          <w:rFonts w:ascii="Courier New" w:eastAsia="Times New Roman" w:hAnsi="Courier New" w:cs="Courier New"/>
          <w:kern w:val="0"/>
          <w:sz w:val="20"/>
          <w:szCs w:val="20"/>
          <w:lang w:eastAsia="en-IN"/>
          <w14:ligatures w14:val="none"/>
        </w:rPr>
        <w:t>BreadcrumbList</w:t>
      </w:r>
      <w:proofErr w:type="spellEnd"/>
      <w:r w:rsidRPr="002F089A">
        <w:rPr>
          <w:rFonts w:ascii="Courier New" w:eastAsia="Times New Roman" w:hAnsi="Courier New" w:cs="Courier New"/>
          <w:kern w:val="0"/>
          <w:sz w:val="20"/>
          <w:szCs w:val="20"/>
          <w:lang w:eastAsia="en-IN"/>
          <w14:ligatures w14:val="none"/>
        </w:rPr>
        <w:t>",</w:t>
      </w:r>
    </w:p>
    <w:p w14:paraId="2C2E28FE"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w:t>
      </w:r>
      <w:proofErr w:type="spellStart"/>
      <w:r w:rsidRPr="002F089A">
        <w:rPr>
          <w:rFonts w:ascii="Courier New" w:eastAsia="Times New Roman" w:hAnsi="Courier New" w:cs="Courier New"/>
          <w:kern w:val="0"/>
          <w:sz w:val="20"/>
          <w:szCs w:val="20"/>
          <w:lang w:eastAsia="en-IN"/>
          <w14:ligatures w14:val="none"/>
        </w:rPr>
        <w:t>itemListElement</w:t>
      </w:r>
      <w:proofErr w:type="spellEnd"/>
      <w:r w:rsidRPr="002F089A">
        <w:rPr>
          <w:rFonts w:ascii="Courier New" w:eastAsia="Times New Roman" w:hAnsi="Courier New" w:cs="Courier New"/>
          <w:kern w:val="0"/>
          <w:sz w:val="20"/>
          <w:szCs w:val="20"/>
          <w:lang w:eastAsia="en-IN"/>
          <w14:ligatures w14:val="none"/>
        </w:rPr>
        <w:t>": [</w:t>
      </w:r>
    </w:p>
    <w:p w14:paraId="01E75A70"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w:t>
      </w:r>
    </w:p>
    <w:p w14:paraId="23853D13"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"@type": "</w:t>
      </w:r>
      <w:proofErr w:type="spellStart"/>
      <w:r w:rsidRPr="002F089A">
        <w:rPr>
          <w:rFonts w:ascii="Courier New" w:eastAsia="Times New Roman" w:hAnsi="Courier New" w:cs="Courier New"/>
          <w:kern w:val="0"/>
          <w:sz w:val="20"/>
          <w:szCs w:val="20"/>
          <w:lang w:eastAsia="en-IN"/>
          <w14:ligatures w14:val="none"/>
        </w:rPr>
        <w:t>ListItem</w:t>
      </w:r>
      <w:proofErr w:type="spellEnd"/>
      <w:r w:rsidRPr="002F089A">
        <w:rPr>
          <w:rFonts w:ascii="Courier New" w:eastAsia="Times New Roman" w:hAnsi="Courier New" w:cs="Courier New"/>
          <w:kern w:val="0"/>
          <w:sz w:val="20"/>
          <w:szCs w:val="20"/>
          <w:lang w:eastAsia="en-IN"/>
          <w14:ligatures w14:val="none"/>
        </w:rPr>
        <w:t>",</w:t>
      </w:r>
    </w:p>
    <w:p w14:paraId="4984D932"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"position": 1,</w:t>
      </w:r>
    </w:p>
    <w:p w14:paraId="088D3519"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"name": "Home",</w:t>
      </w:r>
    </w:p>
    <w:p w14:paraId="2C3AC312"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"item": "https://www.strategicmarketresearch.com/"</w:t>
      </w:r>
    </w:p>
    <w:p w14:paraId="655A4BD9"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w:t>
      </w:r>
    </w:p>
    <w:p w14:paraId="541CBA84"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w:t>
      </w:r>
    </w:p>
    <w:p w14:paraId="6D2C4F5D"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"@type": "</w:t>
      </w:r>
      <w:proofErr w:type="spellStart"/>
      <w:r w:rsidRPr="002F089A">
        <w:rPr>
          <w:rFonts w:ascii="Courier New" w:eastAsia="Times New Roman" w:hAnsi="Courier New" w:cs="Courier New"/>
          <w:kern w:val="0"/>
          <w:sz w:val="20"/>
          <w:szCs w:val="20"/>
          <w:lang w:eastAsia="en-IN"/>
          <w14:ligatures w14:val="none"/>
        </w:rPr>
        <w:t>ListItem</w:t>
      </w:r>
      <w:proofErr w:type="spellEnd"/>
      <w:r w:rsidRPr="002F089A">
        <w:rPr>
          <w:rFonts w:ascii="Courier New" w:eastAsia="Times New Roman" w:hAnsi="Courier New" w:cs="Courier New"/>
          <w:kern w:val="0"/>
          <w:sz w:val="20"/>
          <w:szCs w:val="20"/>
          <w:lang w:eastAsia="en-IN"/>
          <w14:ligatures w14:val="none"/>
        </w:rPr>
        <w:t>",</w:t>
      </w:r>
    </w:p>
    <w:p w14:paraId="57ED94D3"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"position": 2,</w:t>
      </w:r>
    </w:p>
    <w:p w14:paraId="50734E2C"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"name": "Water Testing",</w:t>
      </w:r>
    </w:p>
    <w:p w14:paraId="728AE0EC"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"item": "https://www.strategicmarketresearch.com/reports/water-testing"</w:t>
      </w:r>
    </w:p>
    <w:p w14:paraId="54E3B000"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w:t>
      </w:r>
    </w:p>
    <w:p w14:paraId="3DE3C9FD"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w:t>
      </w:r>
    </w:p>
    <w:p w14:paraId="66C8CE84"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"@type": "</w:t>
      </w:r>
      <w:proofErr w:type="spellStart"/>
      <w:r w:rsidRPr="002F089A">
        <w:rPr>
          <w:rFonts w:ascii="Courier New" w:eastAsia="Times New Roman" w:hAnsi="Courier New" w:cs="Courier New"/>
          <w:kern w:val="0"/>
          <w:sz w:val="20"/>
          <w:szCs w:val="20"/>
          <w:lang w:eastAsia="en-IN"/>
          <w14:ligatures w14:val="none"/>
        </w:rPr>
        <w:t>ListItem</w:t>
      </w:r>
      <w:proofErr w:type="spellEnd"/>
      <w:r w:rsidRPr="002F089A">
        <w:rPr>
          <w:rFonts w:ascii="Courier New" w:eastAsia="Times New Roman" w:hAnsi="Courier New" w:cs="Courier New"/>
          <w:kern w:val="0"/>
          <w:sz w:val="20"/>
          <w:szCs w:val="20"/>
          <w:lang w:eastAsia="en-IN"/>
          <w14:ligatures w14:val="none"/>
        </w:rPr>
        <w:t>",</w:t>
      </w:r>
    </w:p>
    <w:p w14:paraId="40A79577"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"position": 3,</w:t>
      </w:r>
    </w:p>
    <w:p w14:paraId="781DC534" w14:textId="6CA2A7E6"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"name": "</w:t>
      </w:r>
      <w:r w:rsidR="00BB4702">
        <w:rPr>
          <w:rFonts w:ascii="Courier New" w:eastAsia="Times New Roman" w:hAnsi="Courier New" w:cs="Courier New"/>
          <w:kern w:val="0"/>
          <w:sz w:val="20"/>
          <w:szCs w:val="20"/>
          <w:lang w:eastAsia="en-IN"/>
          <w14:ligatures w14:val="none"/>
        </w:rPr>
        <w:t xml:space="preserve">Legionella Testing </w:t>
      </w:r>
      <w:r w:rsidRPr="002F089A">
        <w:rPr>
          <w:rFonts w:ascii="Courier New" w:eastAsia="Times New Roman" w:hAnsi="Courier New" w:cs="Courier New"/>
          <w:kern w:val="0"/>
          <w:sz w:val="20"/>
          <w:szCs w:val="20"/>
          <w:lang w:eastAsia="en-IN"/>
          <w14:ligatures w14:val="none"/>
        </w:rPr>
        <w:t>Market Report 2030",</w:t>
      </w:r>
    </w:p>
    <w:p w14:paraId="292346F7"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"item": "https://www.strategicmarketresearch.com/market-report/legionella-water-testing"</w:t>
      </w:r>
    </w:p>
    <w:p w14:paraId="49663AEF"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w:t>
      </w:r>
    </w:p>
    <w:p w14:paraId="71EFCE6B"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w:t>
      </w:r>
    </w:p>
    <w:p w14:paraId="17CED8C8"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w:t>
      </w:r>
    </w:p>
    <w:p w14:paraId="755F3882" w14:textId="77777777" w:rsidR="002F089A" w:rsidRPr="002F089A" w:rsidRDefault="002F089A" w:rsidP="002F089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089A">
        <w:rPr>
          <w:rFonts w:ascii="Segoe UI Emoji" w:eastAsia="Times New Roman" w:hAnsi="Segoe UI Emoji" w:cs="Segoe UI Emoji"/>
          <w:b/>
          <w:bCs/>
          <w:kern w:val="0"/>
          <w:sz w:val="24"/>
          <w:szCs w:val="24"/>
          <w:lang w:eastAsia="en-IN"/>
          <w14:ligatures w14:val="none"/>
        </w:rPr>
        <w:t>✅</w:t>
      </w:r>
      <w:r w:rsidRPr="002F089A">
        <w:rPr>
          <w:rFonts w:ascii="Times New Roman" w:eastAsia="Times New Roman" w:hAnsi="Times New Roman" w:cs="Times New Roman"/>
          <w:b/>
          <w:bCs/>
          <w:kern w:val="0"/>
          <w:sz w:val="24"/>
          <w:szCs w:val="24"/>
          <w:lang w:eastAsia="en-IN"/>
          <w14:ligatures w14:val="none"/>
        </w:rPr>
        <w:t xml:space="preserve"> 2. FAQ Schema</w:t>
      </w:r>
    </w:p>
    <w:p w14:paraId="6107DAD8"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F089A">
        <w:rPr>
          <w:rFonts w:ascii="Courier New" w:eastAsia="Times New Roman" w:hAnsi="Courier New" w:cs="Courier New"/>
          <w:kern w:val="0"/>
          <w:sz w:val="20"/>
          <w:szCs w:val="20"/>
          <w:lang w:eastAsia="en-IN"/>
          <w14:ligatures w14:val="none"/>
        </w:rPr>
        <w:lastRenderedPageBreak/>
        <w:t>json</w:t>
      </w:r>
      <w:proofErr w:type="spellEnd"/>
    </w:p>
    <w:p w14:paraId="056387FC"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Copy code</w:t>
      </w:r>
    </w:p>
    <w:p w14:paraId="56647728"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w:t>
      </w:r>
    </w:p>
    <w:p w14:paraId="673C249A"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"@context": "https://schema.org",</w:t>
      </w:r>
    </w:p>
    <w:p w14:paraId="09551771"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"@type": "</w:t>
      </w:r>
      <w:proofErr w:type="spellStart"/>
      <w:r w:rsidRPr="002F089A">
        <w:rPr>
          <w:rFonts w:ascii="Courier New" w:eastAsia="Times New Roman" w:hAnsi="Courier New" w:cs="Courier New"/>
          <w:kern w:val="0"/>
          <w:sz w:val="20"/>
          <w:szCs w:val="20"/>
          <w:lang w:eastAsia="en-IN"/>
          <w14:ligatures w14:val="none"/>
        </w:rPr>
        <w:t>FAQPage</w:t>
      </w:r>
      <w:proofErr w:type="spellEnd"/>
      <w:r w:rsidRPr="002F089A">
        <w:rPr>
          <w:rFonts w:ascii="Courier New" w:eastAsia="Times New Roman" w:hAnsi="Courier New" w:cs="Courier New"/>
          <w:kern w:val="0"/>
          <w:sz w:val="20"/>
          <w:szCs w:val="20"/>
          <w:lang w:eastAsia="en-IN"/>
          <w14:ligatures w14:val="none"/>
        </w:rPr>
        <w:t>",</w:t>
      </w:r>
    </w:p>
    <w:p w14:paraId="20710852"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w:t>
      </w:r>
      <w:proofErr w:type="spellStart"/>
      <w:r w:rsidRPr="002F089A">
        <w:rPr>
          <w:rFonts w:ascii="Courier New" w:eastAsia="Times New Roman" w:hAnsi="Courier New" w:cs="Courier New"/>
          <w:kern w:val="0"/>
          <w:sz w:val="20"/>
          <w:szCs w:val="20"/>
          <w:lang w:eastAsia="en-IN"/>
          <w14:ligatures w14:val="none"/>
        </w:rPr>
        <w:t>mainEntity</w:t>
      </w:r>
      <w:proofErr w:type="spellEnd"/>
      <w:r w:rsidRPr="002F089A">
        <w:rPr>
          <w:rFonts w:ascii="Courier New" w:eastAsia="Times New Roman" w:hAnsi="Courier New" w:cs="Courier New"/>
          <w:kern w:val="0"/>
          <w:sz w:val="20"/>
          <w:szCs w:val="20"/>
          <w:lang w:eastAsia="en-IN"/>
          <w14:ligatures w14:val="none"/>
        </w:rPr>
        <w:t>": [</w:t>
      </w:r>
    </w:p>
    <w:p w14:paraId="2B58E318"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w:t>
      </w:r>
    </w:p>
    <w:p w14:paraId="0C0CD721"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"@type": "Question",</w:t>
      </w:r>
    </w:p>
    <w:p w14:paraId="63A5C46F" w14:textId="7FB38DFF"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"name": "How big is the </w:t>
      </w:r>
      <w:r w:rsidR="00BB4702">
        <w:rPr>
          <w:rFonts w:ascii="Courier New" w:eastAsia="Times New Roman" w:hAnsi="Courier New" w:cs="Courier New"/>
          <w:kern w:val="0"/>
          <w:sz w:val="20"/>
          <w:szCs w:val="20"/>
          <w:lang w:eastAsia="en-IN"/>
          <w14:ligatures w14:val="none"/>
        </w:rPr>
        <w:t xml:space="preserve">Legionella Testing </w:t>
      </w:r>
      <w:r w:rsidRPr="002F089A">
        <w:rPr>
          <w:rFonts w:ascii="Courier New" w:eastAsia="Times New Roman" w:hAnsi="Courier New" w:cs="Courier New"/>
          <w:kern w:val="0"/>
          <w:sz w:val="20"/>
          <w:szCs w:val="20"/>
          <w:lang w:eastAsia="en-IN"/>
          <w14:ligatures w14:val="none"/>
        </w:rPr>
        <w:t>market?",</w:t>
      </w:r>
    </w:p>
    <w:p w14:paraId="696DC00C"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w:t>
      </w:r>
      <w:proofErr w:type="spellStart"/>
      <w:r w:rsidRPr="002F089A">
        <w:rPr>
          <w:rFonts w:ascii="Courier New" w:eastAsia="Times New Roman" w:hAnsi="Courier New" w:cs="Courier New"/>
          <w:kern w:val="0"/>
          <w:sz w:val="20"/>
          <w:szCs w:val="20"/>
          <w:lang w:eastAsia="en-IN"/>
          <w14:ligatures w14:val="none"/>
        </w:rPr>
        <w:t>acceptedAnswer</w:t>
      </w:r>
      <w:proofErr w:type="spellEnd"/>
      <w:r w:rsidRPr="002F089A">
        <w:rPr>
          <w:rFonts w:ascii="Courier New" w:eastAsia="Times New Roman" w:hAnsi="Courier New" w:cs="Courier New"/>
          <w:kern w:val="0"/>
          <w:sz w:val="20"/>
          <w:szCs w:val="20"/>
          <w:lang w:eastAsia="en-IN"/>
          <w14:ligatures w14:val="none"/>
        </w:rPr>
        <w:t>": {</w:t>
      </w:r>
    </w:p>
    <w:p w14:paraId="326D7184"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"@type": "Answer",</w:t>
      </w:r>
    </w:p>
    <w:p w14:paraId="2BA890AC" w14:textId="01BF3363"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"text": "The global </w:t>
      </w:r>
      <w:r w:rsidR="00BB4702">
        <w:rPr>
          <w:rFonts w:ascii="Courier New" w:eastAsia="Times New Roman" w:hAnsi="Courier New" w:cs="Courier New"/>
          <w:kern w:val="0"/>
          <w:sz w:val="20"/>
          <w:szCs w:val="20"/>
          <w:lang w:eastAsia="en-IN"/>
          <w14:ligatures w14:val="none"/>
        </w:rPr>
        <w:t xml:space="preserve">Legionella Testing </w:t>
      </w:r>
      <w:r w:rsidRPr="002F089A">
        <w:rPr>
          <w:rFonts w:ascii="Courier New" w:eastAsia="Times New Roman" w:hAnsi="Courier New" w:cs="Courier New"/>
          <w:kern w:val="0"/>
          <w:sz w:val="20"/>
          <w:szCs w:val="20"/>
          <w:lang w:eastAsia="en-IN"/>
          <w14:ligatures w14:val="none"/>
        </w:rPr>
        <w:t xml:space="preserve">market was valued at USD </w:t>
      </w:r>
      <w:r w:rsidR="00BB4702">
        <w:rPr>
          <w:rFonts w:ascii="Courier New" w:eastAsia="Times New Roman" w:hAnsi="Courier New" w:cs="Courier New"/>
          <w:kern w:val="0"/>
          <w:sz w:val="20"/>
          <w:szCs w:val="20"/>
          <w:lang w:eastAsia="en-IN"/>
          <w14:ligatures w14:val="none"/>
        </w:rPr>
        <w:t>423.2</w:t>
      </w:r>
      <w:r w:rsidRPr="002F089A">
        <w:rPr>
          <w:rFonts w:ascii="Courier New" w:eastAsia="Times New Roman" w:hAnsi="Courier New" w:cs="Courier New"/>
          <w:kern w:val="0"/>
          <w:sz w:val="20"/>
          <w:szCs w:val="20"/>
          <w:lang w:eastAsia="en-IN"/>
          <w14:ligatures w14:val="none"/>
        </w:rPr>
        <w:t xml:space="preserve"> million in 2024."</w:t>
      </w:r>
    </w:p>
    <w:p w14:paraId="7CC2E767"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w:t>
      </w:r>
    </w:p>
    <w:p w14:paraId="5C346136"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w:t>
      </w:r>
    </w:p>
    <w:p w14:paraId="60824C20"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w:t>
      </w:r>
    </w:p>
    <w:p w14:paraId="01AF5CF8"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"@type": "Question",</w:t>
      </w:r>
    </w:p>
    <w:p w14:paraId="3F8E3471" w14:textId="18938F64"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"name": "What is the CAGR for </w:t>
      </w:r>
      <w:r w:rsidR="00BB4702">
        <w:rPr>
          <w:rFonts w:ascii="Courier New" w:eastAsia="Times New Roman" w:hAnsi="Courier New" w:cs="Courier New"/>
          <w:kern w:val="0"/>
          <w:sz w:val="20"/>
          <w:szCs w:val="20"/>
          <w:lang w:eastAsia="en-IN"/>
          <w14:ligatures w14:val="none"/>
        </w:rPr>
        <w:t xml:space="preserve">Legionella Testing </w:t>
      </w:r>
      <w:r w:rsidRPr="002F089A">
        <w:rPr>
          <w:rFonts w:ascii="Courier New" w:eastAsia="Times New Roman" w:hAnsi="Courier New" w:cs="Courier New"/>
          <w:kern w:val="0"/>
          <w:sz w:val="20"/>
          <w:szCs w:val="20"/>
          <w:lang w:eastAsia="en-IN"/>
          <w14:ligatures w14:val="none"/>
        </w:rPr>
        <w:t>during the forecast period?",</w:t>
      </w:r>
    </w:p>
    <w:p w14:paraId="4D7E9C2F"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w:t>
      </w:r>
      <w:proofErr w:type="spellStart"/>
      <w:r w:rsidRPr="002F089A">
        <w:rPr>
          <w:rFonts w:ascii="Courier New" w:eastAsia="Times New Roman" w:hAnsi="Courier New" w:cs="Courier New"/>
          <w:kern w:val="0"/>
          <w:sz w:val="20"/>
          <w:szCs w:val="20"/>
          <w:lang w:eastAsia="en-IN"/>
          <w14:ligatures w14:val="none"/>
        </w:rPr>
        <w:t>acceptedAnswer</w:t>
      </w:r>
      <w:proofErr w:type="spellEnd"/>
      <w:r w:rsidRPr="002F089A">
        <w:rPr>
          <w:rFonts w:ascii="Courier New" w:eastAsia="Times New Roman" w:hAnsi="Courier New" w:cs="Courier New"/>
          <w:kern w:val="0"/>
          <w:sz w:val="20"/>
          <w:szCs w:val="20"/>
          <w:lang w:eastAsia="en-IN"/>
          <w14:ligatures w14:val="none"/>
        </w:rPr>
        <w:t>": {</w:t>
      </w:r>
    </w:p>
    <w:p w14:paraId="0D3A8C59"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"@type": "Answer",</w:t>
      </w:r>
    </w:p>
    <w:p w14:paraId="1A26DA92" w14:textId="2269B32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"text": "The market is expected to grow at a CAGR of </w:t>
      </w:r>
      <w:r w:rsidR="00BB4702">
        <w:rPr>
          <w:rFonts w:ascii="Courier New" w:eastAsia="Times New Roman" w:hAnsi="Courier New" w:cs="Courier New"/>
          <w:kern w:val="0"/>
          <w:sz w:val="20"/>
          <w:szCs w:val="20"/>
          <w:lang w:eastAsia="en-IN"/>
          <w14:ligatures w14:val="none"/>
        </w:rPr>
        <w:t>10.5</w:t>
      </w:r>
      <w:r w:rsidRPr="002F089A">
        <w:rPr>
          <w:rFonts w:ascii="Courier New" w:eastAsia="Times New Roman" w:hAnsi="Courier New" w:cs="Courier New"/>
          <w:kern w:val="0"/>
          <w:sz w:val="20"/>
          <w:szCs w:val="20"/>
          <w:lang w:eastAsia="en-IN"/>
          <w14:ligatures w14:val="none"/>
        </w:rPr>
        <w:t>% from 2024 to 2030."</w:t>
      </w:r>
    </w:p>
    <w:p w14:paraId="5F9BDB45"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w:t>
      </w:r>
    </w:p>
    <w:p w14:paraId="7937C3CC"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w:t>
      </w:r>
    </w:p>
    <w:p w14:paraId="6B5F723A"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w:t>
      </w:r>
    </w:p>
    <w:p w14:paraId="47AE047F"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"@type": "Question",</w:t>
      </w:r>
    </w:p>
    <w:p w14:paraId="79EF457D" w14:textId="01993CDC"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"name": "Who are the major players in the </w:t>
      </w:r>
      <w:r w:rsidR="00BB4702">
        <w:rPr>
          <w:rFonts w:ascii="Courier New" w:eastAsia="Times New Roman" w:hAnsi="Courier New" w:cs="Courier New"/>
          <w:kern w:val="0"/>
          <w:sz w:val="20"/>
          <w:szCs w:val="20"/>
          <w:lang w:eastAsia="en-IN"/>
          <w14:ligatures w14:val="none"/>
        </w:rPr>
        <w:t xml:space="preserve">Legionella Testing </w:t>
      </w:r>
      <w:r w:rsidRPr="002F089A">
        <w:rPr>
          <w:rFonts w:ascii="Courier New" w:eastAsia="Times New Roman" w:hAnsi="Courier New" w:cs="Courier New"/>
          <w:kern w:val="0"/>
          <w:sz w:val="20"/>
          <w:szCs w:val="20"/>
          <w:lang w:eastAsia="en-IN"/>
          <w14:ligatures w14:val="none"/>
        </w:rPr>
        <w:t>market?",</w:t>
      </w:r>
    </w:p>
    <w:p w14:paraId="6B49C5F1"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w:t>
      </w:r>
      <w:proofErr w:type="spellStart"/>
      <w:r w:rsidRPr="002F089A">
        <w:rPr>
          <w:rFonts w:ascii="Courier New" w:eastAsia="Times New Roman" w:hAnsi="Courier New" w:cs="Courier New"/>
          <w:kern w:val="0"/>
          <w:sz w:val="20"/>
          <w:szCs w:val="20"/>
          <w:lang w:eastAsia="en-IN"/>
          <w14:ligatures w14:val="none"/>
        </w:rPr>
        <w:t>acceptedAnswer</w:t>
      </w:r>
      <w:proofErr w:type="spellEnd"/>
      <w:r w:rsidRPr="002F089A">
        <w:rPr>
          <w:rFonts w:ascii="Courier New" w:eastAsia="Times New Roman" w:hAnsi="Courier New" w:cs="Courier New"/>
          <w:kern w:val="0"/>
          <w:sz w:val="20"/>
          <w:szCs w:val="20"/>
          <w:lang w:eastAsia="en-IN"/>
          <w14:ligatures w14:val="none"/>
        </w:rPr>
        <w:t>": {</w:t>
      </w:r>
    </w:p>
    <w:p w14:paraId="083BA05F"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"@type": "Answer",</w:t>
      </w:r>
    </w:p>
    <w:p w14:paraId="72840CB0"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"text": "Leading players include IDEXX Laboratories, Eurofins Scientific, and </w:t>
      </w:r>
      <w:proofErr w:type="spellStart"/>
      <w:r w:rsidRPr="002F089A">
        <w:rPr>
          <w:rFonts w:ascii="Courier New" w:eastAsia="Times New Roman" w:hAnsi="Courier New" w:cs="Courier New"/>
          <w:kern w:val="0"/>
          <w:sz w:val="20"/>
          <w:szCs w:val="20"/>
          <w:lang w:eastAsia="en-IN"/>
          <w14:ligatures w14:val="none"/>
        </w:rPr>
        <w:t>Thermo</w:t>
      </w:r>
      <w:proofErr w:type="spellEnd"/>
      <w:r w:rsidRPr="002F089A">
        <w:rPr>
          <w:rFonts w:ascii="Courier New" w:eastAsia="Times New Roman" w:hAnsi="Courier New" w:cs="Courier New"/>
          <w:kern w:val="0"/>
          <w:sz w:val="20"/>
          <w:szCs w:val="20"/>
          <w:lang w:eastAsia="en-IN"/>
          <w14:ligatures w14:val="none"/>
        </w:rPr>
        <w:t xml:space="preserve"> Fisher Scientific."</w:t>
      </w:r>
    </w:p>
    <w:p w14:paraId="4EE7B446"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w:t>
      </w:r>
    </w:p>
    <w:p w14:paraId="29FBB07B"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w:t>
      </w:r>
    </w:p>
    <w:p w14:paraId="37AE2A5D"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w:t>
      </w:r>
    </w:p>
    <w:p w14:paraId="2F9BF6CC"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"@type": "Question",</w:t>
      </w:r>
    </w:p>
    <w:p w14:paraId="0D57AEC1" w14:textId="6918D112"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"name": "Which region dominates the </w:t>
      </w:r>
      <w:r w:rsidR="00BB4702">
        <w:rPr>
          <w:rFonts w:ascii="Courier New" w:eastAsia="Times New Roman" w:hAnsi="Courier New" w:cs="Courier New"/>
          <w:kern w:val="0"/>
          <w:sz w:val="20"/>
          <w:szCs w:val="20"/>
          <w:lang w:eastAsia="en-IN"/>
          <w14:ligatures w14:val="none"/>
        </w:rPr>
        <w:t xml:space="preserve">Legionella Testing </w:t>
      </w:r>
      <w:r w:rsidRPr="002F089A">
        <w:rPr>
          <w:rFonts w:ascii="Courier New" w:eastAsia="Times New Roman" w:hAnsi="Courier New" w:cs="Courier New"/>
          <w:kern w:val="0"/>
          <w:sz w:val="20"/>
          <w:szCs w:val="20"/>
          <w:lang w:eastAsia="en-IN"/>
          <w14:ligatures w14:val="none"/>
        </w:rPr>
        <w:t>market?",</w:t>
      </w:r>
    </w:p>
    <w:p w14:paraId="77D7CFE4"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w:t>
      </w:r>
      <w:proofErr w:type="spellStart"/>
      <w:r w:rsidRPr="002F089A">
        <w:rPr>
          <w:rFonts w:ascii="Courier New" w:eastAsia="Times New Roman" w:hAnsi="Courier New" w:cs="Courier New"/>
          <w:kern w:val="0"/>
          <w:sz w:val="20"/>
          <w:szCs w:val="20"/>
          <w:lang w:eastAsia="en-IN"/>
          <w14:ligatures w14:val="none"/>
        </w:rPr>
        <w:t>acceptedAnswer</w:t>
      </w:r>
      <w:proofErr w:type="spellEnd"/>
      <w:r w:rsidRPr="002F089A">
        <w:rPr>
          <w:rFonts w:ascii="Courier New" w:eastAsia="Times New Roman" w:hAnsi="Courier New" w:cs="Courier New"/>
          <w:kern w:val="0"/>
          <w:sz w:val="20"/>
          <w:szCs w:val="20"/>
          <w:lang w:eastAsia="en-IN"/>
          <w14:ligatures w14:val="none"/>
        </w:rPr>
        <w:t>": {</w:t>
      </w:r>
    </w:p>
    <w:p w14:paraId="2D4F5D5C"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"@type": "Answer",</w:t>
      </w:r>
    </w:p>
    <w:p w14:paraId="58BD4BE4"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"text": "North America leads due to regulatory enforcement and litigation risk awareness."</w:t>
      </w:r>
    </w:p>
    <w:p w14:paraId="71154FE1"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w:t>
      </w:r>
    </w:p>
    <w:p w14:paraId="59A653B6"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w:t>
      </w:r>
    </w:p>
    <w:p w14:paraId="5CE65963"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w:t>
      </w:r>
    </w:p>
    <w:p w14:paraId="0C0016DD"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"@type": "Question",</w:t>
      </w:r>
    </w:p>
    <w:p w14:paraId="7A79E556" w14:textId="06BF33FB"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"name": "What factors are driving the </w:t>
      </w:r>
      <w:r w:rsidR="00BB4702">
        <w:rPr>
          <w:rFonts w:ascii="Courier New" w:eastAsia="Times New Roman" w:hAnsi="Courier New" w:cs="Courier New"/>
          <w:kern w:val="0"/>
          <w:sz w:val="20"/>
          <w:szCs w:val="20"/>
          <w:lang w:eastAsia="en-IN"/>
          <w14:ligatures w14:val="none"/>
        </w:rPr>
        <w:t xml:space="preserve">Legionella Testing </w:t>
      </w:r>
      <w:r w:rsidRPr="002F089A">
        <w:rPr>
          <w:rFonts w:ascii="Courier New" w:eastAsia="Times New Roman" w:hAnsi="Courier New" w:cs="Courier New"/>
          <w:kern w:val="0"/>
          <w:sz w:val="20"/>
          <w:szCs w:val="20"/>
          <w:lang w:eastAsia="en-IN"/>
          <w14:ligatures w14:val="none"/>
        </w:rPr>
        <w:t>market?",</w:t>
      </w:r>
    </w:p>
    <w:p w14:paraId="31601844"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w:t>
      </w:r>
      <w:proofErr w:type="spellStart"/>
      <w:r w:rsidRPr="002F089A">
        <w:rPr>
          <w:rFonts w:ascii="Courier New" w:eastAsia="Times New Roman" w:hAnsi="Courier New" w:cs="Courier New"/>
          <w:kern w:val="0"/>
          <w:sz w:val="20"/>
          <w:szCs w:val="20"/>
          <w:lang w:eastAsia="en-IN"/>
          <w14:ligatures w14:val="none"/>
        </w:rPr>
        <w:t>acceptedAnswer</w:t>
      </w:r>
      <w:proofErr w:type="spellEnd"/>
      <w:r w:rsidRPr="002F089A">
        <w:rPr>
          <w:rFonts w:ascii="Courier New" w:eastAsia="Times New Roman" w:hAnsi="Courier New" w:cs="Courier New"/>
          <w:kern w:val="0"/>
          <w:sz w:val="20"/>
          <w:szCs w:val="20"/>
          <w:lang w:eastAsia="en-IN"/>
          <w14:ligatures w14:val="none"/>
        </w:rPr>
        <w:t>": {</w:t>
      </w:r>
    </w:p>
    <w:p w14:paraId="4E8FC4A4"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"@type": "Answer",</w:t>
      </w:r>
    </w:p>
    <w:p w14:paraId="7C779C8B"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"text": "Growth is </w:t>
      </w:r>
      <w:proofErr w:type="spellStart"/>
      <w:r w:rsidRPr="002F089A">
        <w:rPr>
          <w:rFonts w:ascii="Courier New" w:eastAsia="Times New Roman" w:hAnsi="Courier New" w:cs="Courier New"/>
          <w:kern w:val="0"/>
          <w:sz w:val="20"/>
          <w:szCs w:val="20"/>
          <w:lang w:eastAsia="en-IN"/>
          <w14:ligatures w14:val="none"/>
        </w:rPr>
        <w:t>fueled</w:t>
      </w:r>
      <w:proofErr w:type="spellEnd"/>
      <w:r w:rsidRPr="002F089A">
        <w:rPr>
          <w:rFonts w:ascii="Courier New" w:eastAsia="Times New Roman" w:hAnsi="Courier New" w:cs="Courier New"/>
          <w:kern w:val="0"/>
          <w:sz w:val="20"/>
          <w:szCs w:val="20"/>
          <w:lang w:eastAsia="en-IN"/>
          <w14:ligatures w14:val="none"/>
        </w:rPr>
        <w:t xml:space="preserve"> by regulatory tightening, technological innovation, and climate-sensitive infrastructure risks."</w:t>
      </w:r>
    </w:p>
    <w:p w14:paraId="13BD7FF4"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w:t>
      </w:r>
    </w:p>
    <w:p w14:paraId="67E26611"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w:t>
      </w:r>
    </w:p>
    <w:p w14:paraId="73727D61" w14:textId="77777777" w:rsidR="002F089A" w:rsidRP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 xml:space="preserve">  ]</w:t>
      </w:r>
    </w:p>
    <w:p w14:paraId="1CB3536D" w14:textId="7A82FF3F" w:rsidR="002F089A" w:rsidRDefault="002F089A" w:rsidP="002F08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089A">
        <w:rPr>
          <w:rFonts w:ascii="Courier New" w:eastAsia="Times New Roman" w:hAnsi="Courier New" w:cs="Courier New"/>
          <w:kern w:val="0"/>
          <w:sz w:val="20"/>
          <w:szCs w:val="20"/>
          <w:lang w:eastAsia="en-IN"/>
          <w14:ligatures w14:val="none"/>
        </w:rPr>
        <w:t>}</w:t>
      </w:r>
    </w:p>
    <w:p w14:paraId="09A456C2" w14:textId="74DCCE08" w:rsidR="00BB4702" w:rsidRPr="00BB4702" w:rsidRDefault="002F089A" w:rsidP="00BB4702">
      <w:pPr>
        <w:pStyle w:val="Heading3"/>
        <w:rPr>
          <w:rFonts w:ascii="Times New Roman" w:eastAsia="Times New Roman" w:hAnsi="Times New Roman" w:cs="Times New Roman"/>
          <w:b/>
          <w:bCs/>
          <w:color w:val="auto"/>
          <w:kern w:val="0"/>
          <w:sz w:val="27"/>
          <w:szCs w:val="27"/>
          <w:lang w:eastAsia="en-IN"/>
          <w14:ligatures w14:val="none"/>
        </w:rPr>
      </w:pPr>
      <w:r>
        <w:rPr>
          <w:rFonts w:ascii="Courier New" w:eastAsia="Times New Roman" w:hAnsi="Courier New" w:cs="Courier New"/>
          <w:kern w:val="0"/>
          <w:sz w:val="20"/>
          <w:szCs w:val="20"/>
          <w:lang w:eastAsia="en-IN"/>
          <w14:ligatures w14:val="none"/>
        </w:rPr>
        <w:br w:type="page"/>
      </w:r>
      <w:r w:rsidR="00BB4702" w:rsidRPr="00BB4702">
        <w:rPr>
          <w:rFonts w:ascii="Times New Roman" w:eastAsia="Times New Roman" w:hAnsi="Times New Roman" w:cs="Times New Roman"/>
          <w:b/>
          <w:bCs/>
          <w:color w:val="auto"/>
          <w:kern w:val="0"/>
          <w:sz w:val="27"/>
          <w:szCs w:val="27"/>
          <w:lang w:eastAsia="en-IN"/>
          <w14:ligatures w14:val="none"/>
        </w:rPr>
        <w:lastRenderedPageBreak/>
        <w:t xml:space="preserve">9. Table of Contents for </w:t>
      </w:r>
      <w:r w:rsidR="00BB4702">
        <w:rPr>
          <w:rFonts w:ascii="Times New Roman" w:eastAsia="Times New Roman" w:hAnsi="Times New Roman" w:cs="Times New Roman"/>
          <w:b/>
          <w:bCs/>
          <w:color w:val="auto"/>
          <w:kern w:val="0"/>
          <w:sz w:val="27"/>
          <w:szCs w:val="27"/>
          <w:lang w:eastAsia="en-IN"/>
          <w14:ligatures w14:val="none"/>
        </w:rPr>
        <w:t xml:space="preserve">Legionella Testing </w:t>
      </w:r>
      <w:r w:rsidR="00BB4702" w:rsidRPr="00BB4702">
        <w:rPr>
          <w:rFonts w:ascii="Times New Roman" w:eastAsia="Times New Roman" w:hAnsi="Times New Roman" w:cs="Times New Roman"/>
          <w:b/>
          <w:bCs/>
          <w:color w:val="auto"/>
          <w:kern w:val="0"/>
          <w:sz w:val="27"/>
          <w:szCs w:val="27"/>
          <w:lang w:eastAsia="en-IN"/>
          <w14:ligatures w14:val="none"/>
        </w:rPr>
        <w:t>Market Report (2024–2030)</w:t>
      </w:r>
    </w:p>
    <w:p w14:paraId="00A10561" w14:textId="77777777" w:rsidR="00BB4702" w:rsidRPr="00BB4702" w:rsidRDefault="00BB4702" w:rsidP="00BB4702">
      <w:pPr>
        <w:spacing w:after="0"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pict w14:anchorId="59C78F66">
          <v:rect id="_x0000_i1107" style="width:0;height:1.5pt" o:hralign="center" o:hrstd="t" o:hr="t" fillcolor="#a0a0a0" stroked="f"/>
        </w:pict>
      </w:r>
    </w:p>
    <w:p w14:paraId="3C5816DB" w14:textId="77777777" w:rsidR="00BB4702" w:rsidRPr="00BB4702" w:rsidRDefault="00BB4702" w:rsidP="00BB470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B4702">
        <w:rPr>
          <w:rFonts w:ascii="Times New Roman" w:eastAsia="Times New Roman" w:hAnsi="Times New Roman" w:cs="Times New Roman"/>
          <w:b/>
          <w:bCs/>
          <w:kern w:val="0"/>
          <w:sz w:val="24"/>
          <w:szCs w:val="24"/>
          <w:lang w:eastAsia="en-IN"/>
          <w14:ligatures w14:val="none"/>
        </w:rPr>
        <w:t>Executive Summary</w:t>
      </w:r>
    </w:p>
    <w:p w14:paraId="1A71A761" w14:textId="77777777" w:rsidR="00BB4702" w:rsidRPr="00BB4702" w:rsidRDefault="00BB4702" w:rsidP="00BB470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Market Overview</w:t>
      </w:r>
    </w:p>
    <w:p w14:paraId="152EEEAF" w14:textId="77777777" w:rsidR="00BB4702" w:rsidRPr="00BB4702" w:rsidRDefault="00BB4702" w:rsidP="00BB470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Market Attractiveness by Test Type, Sample Source, End User, and Region</w:t>
      </w:r>
    </w:p>
    <w:p w14:paraId="44877D20" w14:textId="77777777" w:rsidR="00BB4702" w:rsidRPr="00BB4702" w:rsidRDefault="00BB4702" w:rsidP="00BB470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Strategic Insights from Key Executives (CXO Perspective)</w:t>
      </w:r>
    </w:p>
    <w:p w14:paraId="1CD80E64" w14:textId="77777777" w:rsidR="00BB4702" w:rsidRPr="00BB4702" w:rsidRDefault="00BB4702" w:rsidP="00BB470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Historical Market Size and Future Projections (2022–2030)</w:t>
      </w:r>
    </w:p>
    <w:p w14:paraId="27ACDD09" w14:textId="77777777" w:rsidR="00BB4702" w:rsidRPr="00BB4702" w:rsidRDefault="00BB4702" w:rsidP="00BB470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Summary of Market Segmentation by Test Type, Sample Source, End User, and Region</w:t>
      </w:r>
    </w:p>
    <w:p w14:paraId="2DA8596B" w14:textId="77777777" w:rsidR="00BB4702" w:rsidRPr="00BB4702" w:rsidRDefault="00BB4702" w:rsidP="00BB4702">
      <w:pPr>
        <w:spacing w:after="0"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pict w14:anchorId="57D52F12">
          <v:rect id="_x0000_i1108" style="width:0;height:1.5pt" o:hralign="center" o:hrstd="t" o:hr="t" fillcolor="#a0a0a0" stroked="f"/>
        </w:pict>
      </w:r>
    </w:p>
    <w:p w14:paraId="2E7B2BB9" w14:textId="77777777" w:rsidR="00BB4702" w:rsidRPr="00BB4702" w:rsidRDefault="00BB4702" w:rsidP="00BB470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B4702">
        <w:rPr>
          <w:rFonts w:ascii="Times New Roman" w:eastAsia="Times New Roman" w:hAnsi="Times New Roman" w:cs="Times New Roman"/>
          <w:b/>
          <w:bCs/>
          <w:kern w:val="0"/>
          <w:sz w:val="24"/>
          <w:szCs w:val="24"/>
          <w:lang w:eastAsia="en-IN"/>
          <w14:ligatures w14:val="none"/>
        </w:rPr>
        <w:t>Market Share Analysis</w:t>
      </w:r>
    </w:p>
    <w:p w14:paraId="4649277B" w14:textId="77777777" w:rsidR="00BB4702" w:rsidRPr="00BB4702" w:rsidRDefault="00BB4702" w:rsidP="00BB470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Leading Players by Revenue and Market Share</w:t>
      </w:r>
    </w:p>
    <w:p w14:paraId="7F7C7A43" w14:textId="77777777" w:rsidR="00BB4702" w:rsidRPr="00BB4702" w:rsidRDefault="00BB4702" w:rsidP="00BB470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Market Share Analysis by Test Type, Sample Source, and End User</w:t>
      </w:r>
    </w:p>
    <w:p w14:paraId="656B61B6" w14:textId="77777777" w:rsidR="00BB4702" w:rsidRPr="00BB4702" w:rsidRDefault="00BB4702" w:rsidP="00BB4702">
      <w:pPr>
        <w:spacing w:after="0"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pict w14:anchorId="287B9869">
          <v:rect id="_x0000_i1109" style="width:0;height:1.5pt" o:hralign="center" o:hrstd="t" o:hr="t" fillcolor="#a0a0a0" stroked="f"/>
        </w:pict>
      </w:r>
    </w:p>
    <w:p w14:paraId="6390693E" w14:textId="7FE963D1" w:rsidR="00BB4702" w:rsidRPr="00BB4702" w:rsidRDefault="00BB4702" w:rsidP="00BB470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B4702">
        <w:rPr>
          <w:rFonts w:ascii="Times New Roman" w:eastAsia="Times New Roman" w:hAnsi="Times New Roman" w:cs="Times New Roman"/>
          <w:b/>
          <w:bCs/>
          <w:kern w:val="0"/>
          <w:sz w:val="24"/>
          <w:szCs w:val="24"/>
          <w:lang w:eastAsia="en-IN"/>
          <w14:ligatures w14:val="none"/>
        </w:rPr>
        <w:t xml:space="preserve">Investment Opportunities in the </w:t>
      </w:r>
      <w:r>
        <w:rPr>
          <w:rFonts w:ascii="Times New Roman" w:eastAsia="Times New Roman" w:hAnsi="Times New Roman" w:cs="Times New Roman"/>
          <w:b/>
          <w:bCs/>
          <w:kern w:val="0"/>
          <w:sz w:val="24"/>
          <w:szCs w:val="24"/>
          <w:lang w:eastAsia="en-IN"/>
          <w14:ligatures w14:val="none"/>
        </w:rPr>
        <w:t xml:space="preserve">Legionella Testing </w:t>
      </w:r>
      <w:r w:rsidRPr="00BB4702">
        <w:rPr>
          <w:rFonts w:ascii="Times New Roman" w:eastAsia="Times New Roman" w:hAnsi="Times New Roman" w:cs="Times New Roman"/>
          <w:b/>
          <w:bCs/>
          <w:kern w:val="0"/>
          <w:sz w:val="24"/>
          <w:szCs w:val="24"/>
          <w:lang w:eastAsia="en-IN"/>
          <w14:ligatures w14:val="none"/>
        </w:rPr>
        <w:t>Market</w:t>
      </w:r>
    </w:p>
    <w:p w14:paraId="36225F78" w14:textId="77777777" w:rsidR="00BB4702" w:rsidRPr="00BB4702" w:rsidRDefault="00BB4702" w:rsidP="00BB470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Key Developments and Innovations</w:t>
      </w:r>
    </w:p>
    <w:p w14:paraId="5FB5404E" w14:textId="77777777" w:rsidR="00BB4702" w:rsidRPr="00BB4702" w:rsidRDefault="00BB4702" w:rsidP="00BB470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Mergers, Acquisitions, and Strategic Partnerships</w:t>
      </w:r>
    </w:p>
    <w:p w14:paraId="4770D5A4" w14:textId="77777777" w:rsidR="00BB4702" w:rsidRPr="00BB4702" w:rsidRDefault="00BB4702" w:rsidP="00BB470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High-Growth Segments for Investment</w:t>
      </w:r>
    </w:p>
    <w:p w14:paraId="4EC0BE3B" w14:textId="77777777" w:rsidR="00BB4702" w:rsidRPr="00BB4702" w:rsidRDefault="00BB4702" w:rsidP="00BB4702">
      <w:pPr>
        <w:spacing w:after="0"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pict w14:anchorId="2892C9F0">
          <v:rect id="_x0000_i1110" style="width:0;height:1.5pt" o:hralign="center" o:hrstd="t" o:hr="t" fillcolor="#a0a0a0" stroked="f"/>
        </w:pict>
      </w:r>
    </w:p>
    <w:p w14:paraId="534ECC7A" w14:textId="77777777" w:rsidR="00BB4702" w:rsidRPr="00BB4702" w:rsidRDefault="00BB4702" w:rsidP="00BB470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B4702">
        <w:rPr>
          <w:rFonts w:ascii="Times New Roman" w:eastAsia="Times New Roman" w:hAnsi="Times New Roman" w:cs="Times New Roman"/>
          <w:b/>
          <w:bCs/>
          <w:kern w:val="0"/>
          <w:sz w:val="24"/>
          <w:szCs w:val="24"/>
          <w:lang w:eastAsia="en-IN"/>
          <w14:ligatures w14:val="none"/>
        </w:rPr>
        <w:t>Market Introduction</w:t>
      </w:r>
    </w:p>
    <w:p w14:paraId="11074581" w14:textId="77777777" w:rsidR="00BB4702" w:rsidRPr="00BB4702" w:rsidRDefault="00BB4702" w:rsidP="00BB470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Definition and Scope of the Study</w:t>
      </w:r>
    </w:p>
    <w:p w14:paraId="5F022FE4" w14:textId="77777777" w:rsidR="00BB4702" w:rsidRPr="00BB4702" w:rsidRDefault="00BB4702" w:rsidP="00BB470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Market Structure and Key Findings</w:t>
      </w:r>
    </w:p>
    <w:p w14:paraId="71F42959" w14:textId="77777777" w:rsidR="00BB4702" w:rsidRPr="00BB4702" w:rsidRDefault="00BB4702" w:rsidP="00BB470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Overview of Top Investment Pockets</w:t>
      </w:r>
    </w:p>
    <w:p w14:paraId="3EE32E46" w14:textId="77777777" w:rsidR="00BB4702" w:rsidRPr="00BB4702" w:rsidRDefault="00BB4702" w:rsidP="00BB4702">
      <w:pPr>
        <w:spacing w:after="0"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pict w14:anchorId="2259D534">
          <v:rect id="_x0000_i1111" style="width:0;height:1.5pt" o:hralign="center" o:hrstd="t" o:hr="t" fillcolor="#a0a0a0" stroked="f"/>
        </w:pict>
      </w:r>
    </w:p>
    <w:p w14:paraId="2C72FF7C" w14:textId="77777777" w:rsidR="00BB4702" w:rsidRPr="00BB4702" w:rsidRDefault="00BB4702" w:rsidP="00BB470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B4702">
        <w:rPr>
          <w:rFonts w:ascii="Times New Roman" w:eastAsia="Times New Roman" w:hAnsi="Times New Roman" w:cs="Times New Roman"/>
          <w:b/>
          <w:bCs/>
          <w:kern w:val="0"/>
          <w:sz w:val="24"/>
          <w:szCs w:val="24"/>
          <w:lang w:eastAsia="en-IN"/>
          <w14:ligatures w14:val="none"/>
        </w:rPr>
        <w:t>Research Methodology</w:t>
      </w:r>
    </w:p>
    <w:p w14:paraId="52BFF989" w14:textId="77777777" w:rsidR="00BB4702" w:rsidRPr="00BB4702" w:rsidRDefault="00BB4702" w:rsidP="00BB470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Research Process Overview</w:t>
      </w:r>
    </w:p>
    <w:p w14:paraId="29D4CD2B" w14:textId="77777777" w:rsidR="00BB4702" w:rsidRPr="00BB4702" w:rsidRDefault="00BB4702" w:rsidP="00BB470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Primary and Secondary Research Approaches</w:t>
      </w:r>
    </w:p>
    <w:p w14:paraId="63CFC0A3" w14:textId="77777777" w:rsidR="00BB4702" w:rsidRPr="00BB4702" w:rsidRDefault="00BB4702" w:rsidP="00BB470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Market Size Estimation and Forecasting Techniques</w:t>
      </w:r>
    </w:p>
    <w:p w14:paraId="341E1B23" w14:textId="77777777" w:rsidR="00BB4702" w:rsidRPr="00BB4702" w:rsidRDefault="00BB4702" w:rsidP="00BB4702">
      <w:pPr>
        <w:spacing w:after="0"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pict w14:anchorId="6B54FDA3">
          <v:rect id="_x0000_i1112" style="width:0;height:1.5pt" o:hralign="center" o:hrstd="t" o:hr="t" fillcolor="#a0a0a0" stroked="f"/>
        </w:pict>
      </w:r>
    </w:p>
    <w:p w14:paraId="0203D31A" w14:textId="77777777" w:rsidR="00BB4702" w:rsidRPr="00BB4702" w:rsidRDefault="00BB4702" w:rsidP="00BB470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B4702">
        <w:rPr>
          <w:rFonts w:ascii="Times New Roman" w:eastAsia="Times New Roman" w:hAnsi="Times New Roman" w:cs="Times New Roman"/>
          <w:b/>
          <w:bCs/>
          <w:kern w:val="0"/>
          <w:sz w:val="24"/>
          <w:szCs w:val="24"/>
          <w:lang w:eastAsia="en-IN"/>
          <w14:ligatures w14:val="none"/>
        </w:rPr>
        <w:t>Market Dynamics</w:t>
      </w:r>
    </w:p>
    <w:p w14:paraId="67C64790" w14:textId="77777777" w:rsidR="00BB4702" w:rsidRPr="00BB4702" w:rsidRDefault="00BB4702" w:rsidP="00BB470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Key Market Drivers</w:t>
      </w:r>
    </w:p>
    <w:p w14:paraId="3CB44538" w14:textId="77777777" w:rsidR="00BB4702" w:rsidRPr="00BB4702" w:rsidRDefault="00BB4702" w:rsidP="00BB470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Challenges and Restraints Impacting Growth</w:t>
      </w:r>
    </w:p>
    <w:p w14:paraId="6AD04105" w14:textId="77777777" w:rsidR="00BB4702" w:rsidRPr="00BB4702" w:rsidRDefault="00BB4702" w:rsidP="00BB470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lastRenderedPageBreak/>
        <w:t>Emerging Opportunities for Stakeholders</w:t>
      </w:r>
    </w:p>
    <w:p w14:paraId="525B4830" w14:textId="77777777" w:rsidR="00BB4702" w:rsidRPr="00BB4702" w:rsidRDefault="00BB4702" w:rsidP="00BB470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Impact of Regulatory, Climate, and Infrastructure Factors</w:t>
      </w:r>
    </w:p>
    <w:p w14:paraId="12ED3E85" w14:textId="77777777" w:rsidR="00BB4702" w:rsidRPr="00BB4702" w:rsidRDefault="00BB4702" w:rsidP="00BB4702">
      <w:pPr>
        <w:spacing w:after="0"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pict w14:anchorId="36933693">
          <v:rect id="_x0000_i1113" style="width:0;height:1.5pt" o:hralign="center" o:hrstd="t" o:hr="t" fillcolor="#a0a0a0" stroked="f"/>
        </w:pict>
      </w:r>
    </w:p>
    <w:p w14:paraId="32842911" w14:textId="24E18904" w:rsidR="00BB4702" w:rsidRPr="00BB4702" w:rsidRDefault="00BB4702" w:rsidP="00BB470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B4702">
        <w:rPr>
          <w:rFonts w:ascii="Times New Roman" w:eastAsia="Times New Roman" w:hAnsi="Times New Roman" w:cs="Times New Roman"/>
          <w:b/>
          <w:bCs/>
          <w:kern w:val="0"/>
          <w:sz w:val="24"/>
          <w:szCs w:val="24"/>
          <w:lang w:eastAsia="en-IN"/>
          <w14:ligatures w14:val="none"/>
        </w:rPr>
        <w:t xml:space="preserve">Global </w:t>
      </w:r>
      <w:r>
        <w:rPr>
          <w:rFonts w:ascii="Times New Roman" w:eastAsia="Times New Roman" w:hAnsi="Times New Roman" w:cs="Times New Roman"/>
          <w:b/>
          <w:bCs/>
          <w:kern w:val="0"/>
          <w:sz w:val="24"/>
          <w:szCs w:val="24"/>
          <w:lang w:eastAsia="en-IN"/>
          <w14:ligatures w14:val="none"/>
        </w:rPr>
        <w:t xml:space="preserve">Legionella Testing </w:t>
      </w:r>
      <w:r w:rsidRPr="00BB4702">
        <w:rPr>
          <w:rFonts w:ascii="Times New Roman" w:eastAsia="Times New Roman" w:hAnsi="Times New Roman" w:cs="Times New Roman"/>
          <w:b/>
          <w:bCs/>
          <w:kern w:val="0"/>
          <w:sz w:val="24"/>
          <w:szCs w:val="24"/>
          <w:lang w:eastAsia="en-IN"/>
          <w14:ligatures w14:val="none"/>
        </w:rPr>
        <w:t>Market Analysis</w:t>
      </w:r>
    </w:p>
    <w:p w14:paraId="13284639" w14:textId="77777777" w:rsidR="00BB4702" w:rsidRPr="00BB4702" w:rsidRDefault="00BB4702" w:rsidP="00BB470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Historical Market Size and Volume (2022–2023)</w:t>
      </w:r>
    </w:p>
    <w:p w14:paraId="0B1AB268" w14:textId="77777777" w:rsidR="00BB4702" w:rsidRPr="00BB4702" w:rsidRDefault="00BB4702" w:rsidP="00BB470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Market Size and Volume Forecasts (2024–2030)</w:t>
      </w:r>
    </w:p>
    <w:p w14:paraId="1A3AEE04" w14:textId="77777777" w:rsidR="00BB4702" w:rsidRPr="00BB4702" w:rsidRDefault="00BB4702" w:rsidP="00BB47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BB4702">
        <w:rPr>
          <w:rFonts w:ascii="Times New Roman" w:eastAsia="Times New Roman" w:hAnsi="Times New Roman" w:cs="Times New Roman"/>
          <w:b/>
          <w:bCs/>
          <w:kern w:val="0"/>
          <w:sz w:val="20"/>
          <w:szCs w:val="20"/>
          <w:lang w:eastAsia="en-IN"/>
          <w14:ligatures w14:val="none"/>
        </w:rPr>
        <w:t>• Market Analysis by Test Type:</w:t>
      </w:r>
    </w:p>
    <w:p w14:paraId="61C9C5B3" w14:textId="77777777" w:rsidR="00BB4702" w:rsidRPr="00BB4702" w:rsidRDefault="00BB4702" w:rsidP="00BB470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Culture Methods</w:t>
      </w:r>
    </w:p>
    <w:p w14:paraId="14B2515A" w14:textId="77777777" w:rsidR="00BB4702" w:rsidRPr="00BB4702" w:rsidRDefault="00BB4702" w:rsidP="00BB470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PCR-Based Tests</w:t>
      </w:r>
    </w:p>
    <w:p w14:paraId="17E79DB3" w14:textId="77777777" w:rsidR="00BB4702" w:rsidRPr="00BB4702" w:rsidRDefault="00BB4702" w:rsidP="00BB470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Immunological Tests</w:t>
      </w:r>
    </w:p>
    <w:p w14:paraId="2B9991C1" w14:textId="77777777" w:rsidR="00BB4702" w:rsidRPr="00BB4702" w:rsidRDefault="00BB4702" w:rsidP="00BB470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Others</w:t>
      </w:r>
    </w:p>
    <w:p w14:paraId="3D7955A8" w14:textId="77777777" w:rsidR="00BB4702" w:rsidRPr="00BB4702" w:rsidRDefault="00BB4702" w:rsidP="00BB47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BB4702">
        <w:rPr>
          <w:rFonts w:ascii="Times New Roman" w:eastAsia="Times New Roman" w:hAnsi="Times New Roman" w:cs="Times New Roman"/>
          <w:b/>
          <w:bCs/>
          <w:kern w:val="0"/>
          <w:sz w:val="20"/>
          <w:szCs w:val="20"/>
          <w:lang w:eastAsia="en-IN"/>
          <w14:ligatures w14:val="none"/>
        </w:rPr>
        <w:t>• Market Analysis by Sample Source:</w:t>
      </w:r>
    </w:p>
    <w:p w14:paraId="72D7DEE0" w14:textId="77777777" w:rsidR="00BB4702" w:rsidRPr="00BB4702" w:rsidRDefault="00BB4702" w:rsidP="00BB470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Potable Water Systems</w:t>
      </w:r>
    </w:p>
    <w:p w14:paraId="5E8E3733" w14:textId="77777777" w:rsidR="00BB4702" w:rsidRPr="00BB4702" w:rsidRDefault="00BB4702" w:rsidP="00BB470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Cooling Towers and HVAC Systems</w:t>
      </w:r>
    </w:p>
    <w:p w14:paraId="10E89B3D" w14:textId="77777777" w:rsidR="00BB4702" w:rsidRPr="00BB4702" w:rsidRDefault="00BB4702" w:rsidP="00BB470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Hot Tubs, Pools, and Spas</w:t>
      </w:r>
    </w:p>
    <w:p w14:paraId="4698225D" w14:textId="77777777" w:rsidR="00BB4702" w:rsidRPr="00BB4702" w:rsidRDefault="00BB4702" w:rsidP="00BB470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Industrial Water Systems</w:t>
      </w:r>
    </w:p>
    <w:p w14:paraId="556B3442" w14:textId="77777777" w:rsidR="00BB4702" w:rsidRPr="00BB4702" w:rsidRDefault="00BB4702" w:rsidP="00BB470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Others</w:t>
      </w:r>
    </w:p>
    <w:p w14:paraId="0CC0A617" w14:textId="77777777" w:rsidR="00BB4702" w:rsidRPr="00BB4702" w:rsidRDefault="00BB4702" w:rsidP="00BB47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BB4702">
        <w:rPr>
          <w:rFonts w:ascii="Times New Roman" w:eastAsia="Times New Roman" w:hAnsi="Times New Roman" w:cs="Times New Roman"/>
          <w:b/>
          <w:bCs/>
          <w:kern w:val="0"/>
          <w:sz w:val="20"/>
          <w:szCs w:val="20"/>
          <w:lang w:eastAsia="en-IN"/>
          <w14:ligatures w14:val="none"/>
        </w:rPr>
        <w:t>• Market Analysis by End User:</w:t>
      </w:r>
    </w:p>
    <w:p w14:paraId="55B0793A" w14:textId="77777777" w:rsidR="00BB4702" w:rsidRPr="00BB4702" w:rsidRDefault="00BB4702" w:rsidP="00BB470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Hospitals and Healthcare Facilities</w:t>
      </w:r>
    </w:p>
    <w:p w14:paraId="6E277ABD" w14:textId="77777777" w:rsidR="00BB4702" w:rsidRPr="00BB4702" w:rsidRDefault="00BB4702" w:rsidP="00BB470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Hotels and Hospitality</w:t>
      </w:r>
    </w:p>
    <w:p w14:paraId="7B9C883D" w14:textId="77777777" w:rsidR="00BB4702" w:rsidRPr="00BB4702" w:rsidRDefault="00BB4702" w:rsidP="00BB470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Industrial and Manufacturing Plants</w:t>
      </w:r>
    </w:p>
    <w:p w14:paraId="3F23756F" w14:textId="77777777" w:rsidR="00BB4702" w:rsidRPr="00BB4702" w:rsidRDefault="00BB4702" w:rsidP="00BB470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Educational Institutions</w:t>
      </w:r>
    </w:p>
    <w:p w14:paraId="4E5D051B" w14:textId="77777777" w:rsidR="00BB4702" w:rsidRPr="00BB4702" w:rsidRDefault="00BB4702" w:rsidP="00BB470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Government and Military Buildings</w:t>
      </w:r>
    </w:p>
    <w:p w14:paraId="6199B838" w14:textId="77777777" w:rsidR="00BB4702" w:rsidRPr="00BB4702" w:rsidRDefault="00BB4702" w:rsidP="00BB470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Environmental Testing Labs</w:t>
      </w:r>
    </w:p>
    <w:p w14:paraId="613D2D42" w14:textId="77777777" w:rsidR="00BB4702" w:rsidRPr="00BB4702" w:rsidRDefault="00BB4702" w:rsidP="00BB47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BB4702">
        <w:rPr>
          <w:rFonts w:ascii="Times New Roman" w:eastAsia="Times New Roman" w:hAnsi="Times New Roman" w:cs="Times New Roman"/>
          <w:b/>
          <w:bCs/>
          <w:kern w:val="0"/>
          <w:sz w:val="20"/>
          <w:szCs w:val="20"/>
          <w:lang w:eastAsia="en-IN"/>
          <w14:ligatures w14:val="none"/>
        </w:rPr>
        <w:t>• Market Analysis by Region:</w:t>
      </w:r>
    </w:p>
    <w:p w14:paraId="02FE32EB" w14:textId="77777777" w:rsidR="00BB4702" w:rsidRPr="00BB4702" w:rsidRDefault="00BB4702" w:rsidP="00BB470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North America</w:t>
      </w:r>
    </w:p>
    <w:p w14:paraId="6CF41119" w14:textId="77777777" w:rsidR="00BB4702" w:rsidRPr="00BB4702" w:rsidRDefault="00BB4702" w:rsidP="00BB470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Europe</w:t>
      </w:r>
    </w:p>
    <w:p w14:paraId="6A40E0F8" w14:textId="77777777" w:rsidR="00BB4702" w:rsidRPr="00BB4702" w:rsidRDefault="00BB4702" w:rsidP="00BB470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Asia-Pacific</w:t>
      </w:r>
    </w:p>
    <w:p w14:paraId="560388CC" w14:textId="77777777" w:rsidR="00BB4702" w:rsidRPr="00BB4702" w:rsidRDefault="00BB4702" w:rsidP="00BB470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Latin America</w:t>
      </w:r>
    </w:p>
    <w:p w14:paraId="60A3D9DE" w14:textId="77777777" w:rsidR="00BB4702" w:rsidRPr="00BB4702" w:rsidRDefault="00BB4702" w:rsidP="00BB470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Middle East &amp; Africa</w:t>
      </w:r>
    </w:p>
    <w:p w14:paraId="08E9F8BC" w14:textId="77777777" w:rsidR="00BB4702" w:rsidRPr="00BB4702" w:rsidRDefault="00BB4702" w:rsidP="00BB4702">
      <w:pPr>
        <w:spacing w:after="0"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pict w14:anchorId="48A16FA8">
          <v:rect id="_x0000_i1114" style="width:0;height:1.5pt" o:hralign="center" o:hrstd="t" o:hr="t" fillcolor="#a0a0a0" stroked="f"/>
        </w:pict>
      </w:r>
    </w:p>
    <w:p w14:paraId="12F80B08" w14:textId="77777777" w:rsidR="00BB4702" w:rsidRPr="00BB4702" w:rsidRDefault="00BB4702" w:rsidP="00BB470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B4702">
        <w:rPr>
          <w:rFonts w:ascii="Times New Roman" w:eastAsia="Times New Roman" w:hAnsi="Times New Roman" w:cs="Times New Roman"/>
          <w:b/>
          <w:bCs/>
          <w:kern w:val="0"/>
          <w:sz w:val="24"/>
          <w:szCs w:val="24"/>
          <w:lang w:eastAsia="en-IN"/>
          <w14:ligatures w14:val="none"/>
        </w:rPr>
        <w:t>Regional Market Analysis</w:t>
      </w:r>
    </w:p>
    <w:p w14:paraId="50CBF75D" w14:textId="1719428A" w:rsidR="00BB4702" w:rsidRPr="00BB4702" w:rsidRDefault="00BB4702" w:rsidP="00BB47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BB4702">
        <w:rPr>
          <w:rFonts w:ascii="Times New Roman" w:eastAsia="Times New Roman" w:hAnsi="Times New Roman" w:cs="Times New Roman"/>
          <w:b/>
          <w:bCs/>
          <w:kern w:val="0"/>
          <w:sz w:val="20"/>
          <w:szCs w:val="20"/>
          <w:lang w:eastAsia="en-IN"/>
          <w14:ligatures w14:val="none"/>
        </w:rPr>
        <w:t xml:space="preserve">• North America </w:t>
      </w:r>
      <w:r>
        <w:rPr>
          <w:rFonts w:ascii="Times New Roman" w:eastAsia="Times New Roman" w:hAnsi="Times New Roman" w:cs="Times New Roman"/>
          <w:b/>
          <w:bCs/>
          <w:kern w:val="0"/>
          <w:sz w:val="20"/>
          <w:szCs w:val="20"/>
          <w:lang w:eastAsia="en-IN"/>
          <w14:ligatures w14:val="none"/>
        </w:rPr>
        <w:t xml:space="preserve">Legionella Testing </w:t>
      </w:r>
      <w:r w:rsidRPr="00BB4702">
        <w:rPr>
          <w:rFonts w:ascii="Times New Roman" w:eastAsia="Times New Roman" w:hAnsi="Times New Roman" w:cs="Times New Roman"/>
          <w:b/>
          <w:bCs/>
          <w:kern w:val="0"/>
          <w:sz w:val="20"/>
          <w:szCs w:val="20"/>
          <w:lang w:eastAsia="en-IN"/>
          <w14:ligatures w14:val="none"/>
        </w:rPr>
        <w:t>Market</w:t>
      </w:r>
    </w:p>
    <w:p w14:paraId="3BDD933C" w14:textId="77777777" w:rsidR="00BB4702" w:rsidRPr="00BB4702" w:rsidRDefault="00BB4702" w:rsidP="00BB470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Market Size and Forecasts by Test Type, Sample Source, End User</w:t>
      </w:r>
    </w:p>
    <w:p w14:paraId="3E664694" w14:textId="77777777" w:rsidR="00BB4702" w:rsidRPr="00BB4702" w:rsidRDefault="00BB4702" w:rsidP="00BB470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Country-Level Analysis: United States, Canada, Mexico</w:t>
      </w:r>
    </w:p>
    <w:p w14:paraId="74AE772D" w14:textId="77777777" w:rsidR="00BB4702" w:rsidRPr="00BB4702" w:rsidRDefault="00BB4702" w:rsidP="00BB47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BB4702">
        <w:rPr>
          <w:rFonts w:ascii="Times New Roman" w:eastAsia="Times New Roman" w:hAnsi="Times New Roman" w:cs="Times New Roman"/>
          <w:b/>
          <w:bCs/>
          <w:kern w:val="0"/>
          <w:sz w:val="20"/>
          <w:szCs w:val="20"/>
          <w:lang w:eastAsia="en-IN"/>
          <w14:ligatures w14:val="none"/>
        </w:rPr>
        <w:lastRenderedPageBreak/>
        <w:t>• Europe Market</w:t>
      </w:r>
    </w:p>
    <w:p w14:paraId="641EEA43" w14:textId="77777777" w:rsidR="00BB4702" w:rsidRPr="00BB4702" w:rsidRDefault="00BB4702" w:rsidP="00BB470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Market Size and Forecasts by Segment</w:t>
      </w:r>
    </w:p>
    <w:p w14:paraId="110E025B" w14:textId="77777777" w:rsidR="00BB4702" w:rsidRPr="00BB4702" w:rsidRDefault="00BB4702" w:rsidP="00BB470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Country-Level Analysis: Germany, UK, France, Italy, Spain, Rest of Europe</w:t>
      </w:r>
    </w:p>
    <w:p w14:paraId="617D13C1" w14:textId="77777777" w:rsidR="00BB4702" w:rsidRPr="00BB4702" w:rsidRDefault="00BB4702" w:rsidP="00BB47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BB4702">
        <w:rPr>
          <w:rFonts w:ascii="Times New Roman" w:eastAsia="Times New Roman" w:hAnsi="Times New Roman" w:cs="Times New Roman"/>
          <w:b/>
          <w:bCs/>
          <w:kern w:val="0"/>
          <w:sz w:val="20"/>
          <w:szCs w:val="20"/>
          <w:lang w:eastAsia="en-IN"/>
          <w14:ligatures w14:val="none"/>
        </w:rPr>
        <w:t>• Asia-Pacific Market</w:t>
      </w:r>
    </w:p>
    <w:p w14:paraId="166BC3E2" w14:textId="77777777" w:rsidR="00BB4702" w:rsidRPr="00BB4702" w:rsidRDefault="00BB4702" w:rsidP="00BB470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Market Size and Forecasts by Segment</w:t>
      </w:r>
    </w:p>
    <w:p w14:paraId="3F4676BD" w14:textId="77777777" w:rsidR="00BB4702" w:rsidRPr="00BB4702" w:rsidRDefault="00BB4702" w:rsidP="00BB470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Country-Level Analysis: China, India, Japan, South Korea, Rest of APAC</w:t>
      </w:r>
    </w:p>
    <w:p w14:paraId="0D460F00" w14:textId="77777777" w:rsidR="00BB4702" w:rsidRPr="00BB4702" w:rsidRDefault="00BB4702" w:rsidP="00BB47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BB4702">
        <w:rPr>
          <w:rFonts w:ascii="Times New Roman" w:eastAsia="Times New Roman" w:hAnsi="Times New Roman" w:cs="Times New Roman"/>
          <w:b/>
          <w:bCs/>
          <w:kern w:val="0"/>
          <w:sz w:val="20"/>
          <w:szCs w:val="20"/>
          <w:lang w:eastAsia="en-IN"/>
          <w14:ligatures w14:val="none"/>
        </w:rPr>
        <w:t>• Latin America Market</w:t>
      </w:r>
    </w:p>
    <w:p w14:paraId="53BA1A69" w14:textId="77777777" w:rsidR="00BB4702" w:rsidRPr="00BB4702" w:rsidRDefault="00BB4702" w:rsidP="00BB470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Market Size and Forecasts by Segment</w:t>
      </w:r>
    </w:p>
    <w:p w14:paraId="25941CD1" w14:textId="77777777" w:rsidR="00BB4702" w:rsidRPr="00BB4702" w:rsidRDefault="00BB4702" w:rsidP="00BB470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Country-Level Analysis: Brazil, Argentina, Rest of Latin America</w:t>
      </w:r>
    </w:p>
    <w:p w14:paraId="3E223C44" w14:textId="77777777" w:rsidR="00BB4702" w:rsidRPr="00BB4702" w:rsidRDefault="00BB4702" w:rsidP="00BB4702">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BB4702">
        <w:rPr>
          <w:rFonts w:ascii="Times New Roman" w:eastAsia="Times New Roman" w:hAnsi="Times New Roman" w:cs="Times New Roman"/>
          <w:b/>
          <w:bCs/>
          <w:kern w:val="0"/>
          <w:sz w:val="20"/>
          <w:szCs w:val="20"/>
          <w:lang w:eastAsia="en-IN"/>
          <w14:ligatures w14:val="none"/>
        </w:rPr>
        <w:t>• Middle East &amp; Africa Market</w:t>
      </w:r>
    </w:p>
    <w:p w14:paraId="426EDB56" w14:textId="77777777" w:rsidR="00BB4702" w:rsidRPr="00BB4702" w:rsidRDefault="00BB4702" w:rsidP="00BB470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Market Size and Forecasts by Segment</w:t>
      </w:r>
    </w:p>
    <w:p w14:paraId="31E15BE4" w14:textId="77777777" w:rsidR="00BB4702" w:rsidRPr="00BB4702" w:rsidRDefault="00BB4702" w:rsidP="00BB470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Country-Level Analysis: GCC Countries, South Africa, Rest of MEA</w:t>
      </w:r>
    </w:p>
    <w:p w14:paraId="2D8F1804" w14:textId="77777777" w:rsidR="00BB4702" w:rsidRPr="00BB4702" w:rsidRDefault="00BB4702" w:rsidP="00BB4702">
      <w:pPr>
        <w:spacing w:after="0"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pict w14:anchorId="74455A18">
          <v:rect id="_x0000_i1115" style="width:0;height:1.5pt" o:hralign="center" o:hrstd="t" o:hr="t" fillcolor="#a0a0a0" stroked="f"/>
        </w:pict>
      </w:r>
    </w:p>
    <w:p w14:paraId="6599114A" w14:textId="77777777" w:rsidR="00BB4702" w:rsidRPr="00BB4702" w:rsidRDefault="00BB4702" w:rsidP="00BB470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B4702">
        <w:rPr>
          <w:rFonts w:ascii="Times New Roman" w:eastAsia="Times New Roman" w:hAnsi="Times New Roman" w:cs="Times New Roman"/>
          <w:b/>
          <w:bCs/>
          <w:kern w:val="0"/>
          <w:sz w:val="24"/>
          <w:szCs w:val="24"/>
          <w:lang w:eastAsia="en-IN"/>
          <w14:ligatures w14:val="none"/>
        </w:rPr>
        <w:t>Key Players and Competitive Analysis</w:t>
      </w:r>
    </w:p>
    <w:p w14:paraId="3C393ACB" w14:textId="77777777" w:rsidR="00BB4702" w:rsidRPr="00BB4702" w:rsidRDefault="00BB4702" w:rsidP="00BB470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IDEXX Laboratories</w:t>
      </w:r>
    </w:p>
    <w:p w14:paraId="7A9161B2" w14:textId="77777777" w:rsidR="00BB4702" w:rsidRPr="00BB4702" w:rsidRDefault="00BB4702" w:rsidP="00BB470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Eurofins Scientific</w:t>
      </w:r>
    </w:p>
    <w:p w14:paraId="365DF5B5" w14:textId="77777777" w:rsidR="00BB4702" w:rsidRPr="00BB4702" w:rsidRDefault="00BB4702" w:rsidP="00BB470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B4702">
        <w:rPr>
          <w:rFonts w:ascii="Times New Roman" w:eastAsia="Times New Roman" w:hAnsi="Times New Roman" w:cs="Times New Roman"/>
          <w:kern w:val="0"/>
          <w:sz w:val="24"/>
          <w:szCs w:val="24"/>
          <w:lang w:eastAsia="en-IN"/>
          <w14:ligatures w14:val="none"/>
        </w:rPr>
        <w:t>Thermo</w:t>
      </w:r>
      <w:proofErr w:type="spellEnd"/>
      <w:r w:rsidRPr="00BB4702">
        <w:rPr>
          <w:rFonts w:ascii="Times New Roman" w:eastAsia="Times New Roman" w:hAnsi="Times New Roman" w:cs="Times New Roman"/>
          <w:kern w:val="0"/>
          <w:sz w:val="24"/>
          <w:szCs w:val="24"/>
          <w:lang w:eastAsia="en-IN"/>
          <w14:ligatures w14:val="none"/>
        </w:rPr>
        <w:t xml:space="preserve"> Fisher Scientific</w:t>
      </w:r>
    </w:p>
    <w:p w14:paraId="4DA7E6F6" w14:textId="77777777" w:rsidR="00BB4702" w:rsidRPr="00BB4702" w:rsidRDefault="00BB4702" w:rsidP="00BB470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B4702">
        <w:rPr>
          <w:rFonts w:ascii="Times New Roman" w:eastAsia="Times New Roman" w:hAnsi="Times New Roman" w:cs="Times New Roman"/>
          <w:kern w:val="0"/>
          <w:sz w:val="24"/>
          <w:szCs w:val="24"/>
          <w:lang w:eastAsia="en-IN"/>
          <w14:ligatures w14:val="none"/>
        </w:rPr>
        <w:t>Hydrosense</w:t>
      </w:r>
      <w:proofErr w:type="spellEnd"/>
    </w:p>
    <w:p w14:paraId="3D544CC6" w14:textId="77777777" w:rsidR="00BB4702" w:rsidRPr="00BB4702" w:rsidRDefault="00BB4702" w:rsidP="00BB470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ALS Limited</w:t>
      </w:r>
    </w:p>
    <w:p w14:paraId="661226DD" w14:textId="77777777" w:rsidR="00BB4702" w:rsidRPr="00BB4702" w:rsidRDefault="00BB4702" w:rsidP="00BB470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Pace Analytical</w:t>
      </w:r>
    </w:p>
    <w:p w14:paraId="6169CB71" w14:textId="77777777" w:rsidR="00BB4702" w:rsidRPr="00BB4702" w:rsidRDefault="00BB4702" w:rsidP="00BB470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SGS SA</w:t>
      </w:r>
    </w:p>
    <w:p w14:paraId="32AEA21E" w14:textId="77777777" w:rsidR="00BB4702" w:rsidRPr="00BB4702" w:rsidRDefault="00BB4702" w:rsidP="00BB4702">
      <w:pPr>
        <w:spacing w:after="0"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pict w14:anchorId="239E314C">
          <v:rect id="_x0000_i1116" style="width:0;height:1.5pt" o:hralign="center" o:hrstd="t" o:hr="t" fillcolor="#a0a0a0" stroked="f"/>
        </w:pict>
      </w:r>
    </w:p>
    <w:p w14:paraId="708E1A3C" w14:textId="77777777" w:rsidR="00BB4702" w:rsidRPr="00BB4702" w:rsidRDefault="00BB4702" w:rsidP="00BB470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B4702">
        <w:rPr>
          <w:rFonts w:ascii="Times New Roman" w:eastAsia="Times New Roman" w:hAnsi="Times New Roman" w:cs="Times New Roman"/>
          <w:b/>
          <w:bCs/>
          <w:kern w:val="0"/>
          <w:sz w:val="24"/>
          <w:szCs w:val="24"/>
          <w:lang w:eastAsia="en-IN"/>
          <w14:ligatures w14:val="none"/>
        </w:rPr>
        <w:t>Appendix</w:t>
      </w:r>
    </w:p>
    <w:p w14:paraId="169158A0" w14:textId="77777777" w:rsidR="00BB4702" w:rsidRPr="00BB4702" w:rsidRDefault="00BB4702" w:rsidP="00BB470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Abbreviations and Terminologies Used in the Report</w:t>
      </w:r>
    </w:p>
    <w:p w14:paraId="6101AA18" w14:textId="77777777" w:rsidR="00BB4702" w:rsidRPr="00BB4702" w:rsidRDefault="00BB4702" w:rsidP="00BB470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References and Source List</w:t>
      </w:r>
    </w:p>
    <w:p w14:paraId="17E74EDC" w14:textId="77777777" w:rsidR="00BB4702" w:rsidRPr="00BB4702" w:rsidRDefault="00BB4702" w:rsidP="00BB4702">
      <w:pPr>
        <w:spacing w:after="0"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pict w14:anchorId="06D5FDB7">
          <v:rect id="_x0000_i1117" style="width:0;height:1.5pt" o:hralign="center" o:hrstd="t" o:hr="t" fillcolor="#a0a0a0" stroked="f"/>
        </w:pict>
      </w:r>
    </w:p>
    <w:p w14:paraId="1FC9163B" w14:textId="77777777" w:rsidR="00BB4702" w:rsidRPr="00BB4702" w:rsidRDefault="00BB4702" w:rsidP="00BB470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B4702">
        <w:rPr>
          <w:rFonts w:ascii="Times New Roman" w:eastAsia="Times New Roman" w:hAnsi="Times New Roman" w:cs="Times New Roman"/>
          <w:b/>
          <w:bCs/>
          <w:kern w:val="0"/>
          <w:sz w:val="24"/>
          <w:szCs w:val="24"/>
          <w:lang w:eastAsia="en-IN"/>
          <w14:ligatures w14:val="none"/>
        </w:rPr>
        <w:t>List of Tables</w:t>
      </w:r>
    </w:p>
    <w:p w14:paraId="006693C7" w14:textId="77777777" w:rsidR="00BB4702" w:rsidRPr="00BB4702" w:rsidRDefault="00BB4702" w:rsidP="00BB4702">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Market Size by Test Type, Sample Source, End User, and Region (2024–2030)</w:t>
      </w:r>
    </w:p>
    <w:p w14:paraId="7A3FF190" w14:textId="77777777" w:rsidR="00BB4702" w:rsidRPr="00BB4702" w:rsidRDefault="00BB4702" w:rsidP="00BB4702">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Regional Market Breakdown by Test Type and Sample Source (2024–2030)</w:t>
      </w:r>
    </w:p>
    <w:p w14:paraId="02230AF8" w14:textId="77777777" w:rsidR="00BB4702" w:rsidRPr="00BB4702" w:rsidRDefault="00BB4702" w:rsidP="00BB4702">
      <w:pPr>
        <w:spacing w:after="0"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pict w14:anchorId="5A73056F">
          <v:rect id="_x0000_i1118" style="width:0;height:1.5pt" o:hralign="center" o:hrstd="t" o:hr="t" fillcolor="#a0a0a0" stroked="f"/>
        </w:pict>
      </w:r>
    </w:p>
    <w:p w14:paraId="15686BF1" w14:textId="77777777" w:rsidR="00BB4702" w:rsidRPr="00BB4702" w:rsidRDefault="00BB4702" w:rsidP="00BB470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B4702">
        <w:rPr>
          <w:rFonts w:ascii="Times New Roman" w:eastAsia="Times New Roman" w:hAnsi="Times New Roman" w:cs="Times New Roman"/>
          <w:b/>
          <w:bCs/>
          <w:kern w:val="0"/>
          <w:sz w:val="24"/>
          <w:szCs w:val="24"/>
          <w:lang w:eastAsia="en-IN"/>
          <w14:ligatures w14:val="none"/>
        </w:rPr>
        <w:t>List of Figures</w:t>
      </w:r>
    </w:p>
    <w:p w14:paraId="6201B798" w14:textId="77777777" w:rsidR="00BB4702" w:rsidRPr="00BB4702" w:rsidRDefault="00BB4702" w:rsidP="00BB4702">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lastRenderedPageBreak/>
        <w:t>Market Dynamics: Drivers, Restraints, Opportunities</w:t>
      </w:r>
    </w:p>
    <w:p w14:paraId="76ED3827" w14:textId="77777777" w:rsidR="00BB4702" w:rsidRPr="00BB4702" w:rsidRDefault="00BB4702" w:rsidP="00BB4702">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Regional Market Snapshot</w:t>
      </w:r>
    </w:p>
    <w:p w14:paraId="05902CA1" w14:textId="77777777" w:rsidR="00BB4702" w:rsidRPr="00BB4702" w:rsidRDefault="00BB4702" w:rsidP="00BB4702">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Competitive Landscape and Market Share Analysis</w:t>
      </w:r>
    </w:p>
    <w:p w14:paraId="070CC4BB" w14:textId="77777777" w:rsidR="00BB4702" w:rsidRPr="00BB4702" w:rsidRDefault="00BB4702" w:rsidP="00BB4702">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Growth Strategies Adopted by Key Players</w:t>
      </w:r>
    </w:p>
    <w:p w14:paraId="43F07345" w14:textId="215D99A6" w:rsidR="00FC77B6" w:rsidRPr="00BB4702" w:rsidRDefault="00BB4702" w:rsidP="002F089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4702">
        <w:rPr>
          <w:rFonts w:ascii="Times New Roman" w:eastAsia="Times New Roman" w:hAnsi="Times New Roman" w:cs="Times New Roman"/>
          <w:kern w:val="0"/>
          <w:sz w:val="24"/>
          <w:szCs w:val="24"/>
          <w:lang w:eastAsia="en-IN"/>
          <w14:ligatures w14:val="none"/>
        </w:rPr>
        <w:t>Market Share by Segment (2024 vs. 2030)</w:t>
      </w:r>
    </w:p>
    <w:sectPr w:rsidR="00FC77B6" w:rsidRPr="00BB47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F6D75"/>
    <w:multiLevelType w:val="multilevel"/>
    <w:tmpl w:val="0480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E4622"/>
    <w:multiLevelType w:val="multilevel"/>
    <w:tmpl w:val="AF32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B4C4C"/>
    <w:multiLevelType w:val="multilevel"/>
    <w:tmpl w:val="776A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B2554"/>
    <w:multiLevelType w:val="multilevel"/>
    <w:tmpl w:val="97B69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23D1C"/>
    <w:multiLevelType w:val="multilevel"/>
    <w:tmpl w:val="318A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A53F0"/>
    <w:multiLevelType w:val="multilevel"/>
    <w:tmpl w:val="E2E4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44009"/>
    <w:multiLevelType w:val="multilevel"/>
    <w:tmpl w:val="D886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A31A4"/>
    <w:multiLevelType w:val="multilevel"/>
    <w:tmpl w:val="5E70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76E43"/>
    <w:multiLevelType w:val="multilevel"/>
    <w:tmpl w:val="7D82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61A5A"/>
    <w:multiLevelType w:val="multilevel"/>
    <w:tmpl w:val="4E4C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A7052"/>
    <w:multiLevelType w:val="multilevel"/>
    <w:tmpl w:val="AB2A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31882"/>
    <w:multiLevelType w:val="multilevel"/>
    <w:tmpl w:val="D138E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9F4CF0"/>
    <w:multiLevelType w:val="multilevel"/>
    <w:tmpl w:val="8DE4C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3B3199"/>
    <w:multiLevelType w:val="multilevel"/>
    <w:tmpl w:val="F9C8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10A89"/>
    <w:multiLevelType w:val="multilevel"/>
    <w:tmpl w:val="9240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5D5B55"/>
    <w:multiLevelType w:val="multilevel"/>
    <w:tmpl w:val="46D8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37531"/>
    <w:multiLevelType w:val="multilevel"/>
    <w:tmpl w:val="5C96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106B70"/>
    <w:multiLevelType w:val="multilevel"/>
    <w:tmpl w:val="0F72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97569A"/>
    <w:multiLevelType w:val="multilevel"/>
    <w:tmpl w:val="3B86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5822CF"/>
    <w:multiLevelType w:val="multilevel"/>
    <w:tmpl w:val="20C0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1B2BA3"/>
    <w:multiLevelType w:val="multilevel"/>
    <w:tmpl w:val="7996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E45E40"/>
    <w:multiLevelType w:val="multilevel"/>
    <w:tmpl w:val="1750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BC112F"/>
    <w:multiLevelType w:val="multilevel"/>
    <w:tmpl w:val="F0CA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232E32"/>
    <w:multiLevelType w:val="multilevel"/>
    <w:tmpl w:val="FB76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730289"/>
    <w:multiLevelType w:val="multilevel"/>
    <w:tmpl w:val="E24A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4143A4"/>
    <w:multiLevelType w:val="multilevel"/>
    <w:tmpl w:val="7E08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FD0396"/>
    <w:multiLevelType w:val="multilevel"/>
    <w:tmpl w:val="9100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E75271"/>
    <w:multiLevelType w:val="multilevel"/>
    <w:tmpl w:val="E1B8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1F79B6"/>
    <w:multiLevelType w:val="multilevel"/>
    <w:tmpl w:val="079A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9273A4"/>
    <w:multiLevelType w:val="multilevel"/>
    <w:tmpl w:val="49F6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0C7C64"/>
    <w:multiLevelType w:val="multilevel"/>
    <w:tmpl w:val="99D6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4E5C98"/>
    <w:multiLevelType w:val="multilevel"/>
    <w:tmpl w:val="E3BE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543641">
    <w:abstractNumId w:val="31"/>
  </w:num>
  <w:num w:numId="2" w16cid:durableId="34891971">
    <w:abstractNumId w:val="26"/>
  </w:num>
  <w:num w:numId="3" w16cid:durableId="412162902">
    <w:abstractNumId w:val="28"/>
  </w:num>
  <w:num w:numId="4" w16cid:durableId="1380975182">
    <w:abstractNumId w:val="29"/>
  </w:num>
  <w:num w:numId="5" w16cid:durableId="646477651">
    <w:abstractNumId w:val="6"/>
  </w:num>
  <w:num w:numId="6" w16cid:durableId="1587835569">
    <w:abstractNumId w:val="0"/>
  </w:num>
  <w:num w:numId="7" w16cid:durableId="836117739">
    <w:abstractNumId w:val="22"/>
  </w:num>
  <w:num w:numId="8" w16cid:durableId="1397778810">
    <w:abstractNumId w:val="4"/>
  </w:num>
  <w:num w:numId="9" w16cid:durableId="884565388">
    <w:abstractNumId w:val="18"/>
  </w:num>
  <w:num w:numId="10" w16cid:durableId="1032149071">
    <w:abstractNumId w:val="3"/>
  </w:num>
  <w:num w:numId="11" w16cid:durableId="2012364541">
    <w:abstractNumId w:val="11"/>
  </w:num>
  <w:num w:numId="12" w16cid:durableId="717053742">
    <w:abstractNumId w:val="12"/>
  </w:num>
  <w:num w:numId="13" w16cid:durableId="1113670482">
    <w:abstractNumId w:val="25"/>
  </w:num>
  <w:num w:numId="14" w16cid:durableId="1888957137">
    <w:abstractNumId w:val="30"/>
  </w:num>
  <w:num w:numId="15" w16cid:durableId="1501852925">
    <w:abstractNumId w:val="23"/>
  </w:num>
  <w:num w:numId="16" w16cid:durableId="443698922">
    <w:abstractNumId w:val="24"/>
  </w:num>
  <w:num w:numId="17" w16cid:durableId="2076051015">
    <w:abstractNumId w:val="19"/>
  </w:num>
  <w:num w:numId="18" w16cid:durableId="286280669">
    <w:abstractNumId w:val="5"/>
  </w:num>
  <w:num w:numId="19" w16cid:durableId="1934509292">
    <w:abstractNumId w:val="9"/>
  </w:num>
  <w:num w:numId="20" w16cid:durableId="82456499">
    <w:abstractNumId w:val="21"/>
  </w:num>
  <w:num w:numId="21" w16cid:durableId="1629819871">
    <w:abstractNumId w:val="10"/>
  </w:num>
  <w:num w:numId="22" w16cid:durableId="148059340">
    <w:abstractNumId w:val="7"/>
  </w:num>
  <w:num w:numId="23" w16cid:durableId="1851485559">
    <w:abstractNumId w:val="20"/>
  </w:num>
  <w:num w:numId="24" w16cid:durableId="1881473453">
    <w:abstractNumId w:val="15"/>
  </w:num>
  <w:num w:numId="25" w16cid:durableId="2083487022">
    <w:abstractNumId w:val="1"/>
  </w:num>
  <w:num w:numId="26" w16cid:durableId="1552880463">
    <w:abstractNumId w:val="8"/>
  </w:num>
  <w:num w:numId="27" w16cid:durableId="1923686009">
    <w:abstractNumId w:val="27"/>
  </w:num>
  <w:num w:numId="28" w16cid:durableId="622079715">
    <w:abstractNumId w:val="16"/>
  </w:num>
  <w:num w:numId="29" w16cid:durableId="1619406057">
    <w:abstractNumId w:val="2"/>
  </w:num>
  <w:num w:numId="30" w16cid:durableId="940801447">
    <w:abstractNumId w:val="13"/>
  </w:num>
  <w:num w:numId="31" w16cid:durableId="232130841">
    <w:abstractNumId w:val="17"/>
  </w:num>
  <w:num w:numId="32" w16cid:durableId="13215435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89A"/>
    <w:rsid w:val="0013754B"/>
    <w:rsid w:val="002F089A"/>
    <w:rsid w:val="0095754B"/>
    <w:rsid w:val="00BB4702"/>
    <w:rsid w:val="00D2284F"/>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8E4D5"/>
  <w15:chartTrackingRefBased/>
  <w15:docId w15:val="{5C75A417-1B39-433C-845F-F4F2027A8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8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08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08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08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08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08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8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8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8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8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08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08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08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08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08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8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8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89A"/>
    <w:rPr>
      <w:rFonts w:eastAsiaTheme="majorEastAsia" w:cstheme="majorBidi"/>
      <w:color w:val="272727" w:themeColor="text1" w:themeTint="D8"/>
    </w:rPr>
  </w:style>
  <w:style w:type="paragraph" w:styleId="Title">
    <w:name w:val="Title"/>
    <w:basedOn w:val="Normal"/>
    <w:next w:val="Normal"/>
    <w:link w:val="TitleChar"/>
    <w:uiPriority w:val="10"/>
    <w:qFormat/>
    <w:rsid w:val="002F08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8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8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8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89A"/>
    <w:pPr>
      <w:spacing w:before="160"/>
      <w:jc w:val="center"/>
    </w:pPr>
    <w:rPr>
      <w:i/>
      <w:iCs/>
      <w:color w:val="404040" w:themeColor="text1" w:themeTint="BF"/>
    </w:rPr>
  </w:style>
  <w:style w:type="character" w:customStyle="1" w:styleId="QuoteChar">
    <w:name w:val="Quote Char"/>
    <w:basedOn w:val="DefaultParagraphFont"/>
    <w:link w:val="Quote"/>
    <w:uiPriority w:val="29"/>
    <w:rsid w:val="002F089A"/>
    <w:rPr>
      <w:i/>
      <w:iCs/>
      <w:color w:val="404040" w:themeColor="text1" w:themeTint="BF"/>
    </w:rPr>
  </w:style>
  <w:style w:type="paragraph" w:styleId="ListParagraph">
    <w:name w:val="List Paragraph"/>
    <w:basedOn w:val="Normal"/>
    <w:uiPriority w:val="34"/>
    <w:qFormat/>
    <w:rsid w:val="002F089A"/>
    <w:pPr>
      <w:ind w:left="720"/>
      <w:contextualSpacing/>
    </w:pPr>
  </w:style>
  <w:style w:type="character" w:styleId="IntenseEmphasis">
    <w:name w:val="Intense Emphasis"/>
    <w:basedOn w:val="DefaultParagraphFont"/>
    <w:uiPriority w:val="21"/>
    <w:qFormat/>
    <w:rsid w:val="002F089A"/>
    <w:rPr>
      <w:i/>
      <w:iCs/>
      <w:color w:val="2F5496" w:themeColor="accent1" w:themeShade="BF"/>
    </w:rPr>
  </w:style>
  <w:style w:type="paragraph" w:styleId="IntenseQuote">
    <w:name w:val="Intense Quote"/>
    <w:basedOn w:val="Normal"/>
    <w:next w:val="Normal"/>
    <w:link w:val="IntenseQuoteChar"/>
    <w:uiPriority w:val="30"/>
    <w:qFormat/>
    <w:rsid w:val="002F08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089A"/>
    <w:rPr>
      <w:i/>
      <w:iCs/>
      <w:color w:val="2F5496" w:themeColor="accent1" w:themeShade="BF"/>
    </w:rPr>
  </w:style>
  <w:style w:type="character" w:styleId="IntenseReference">
    <w:name w:val="Intense Reference"/>
    <w:basedOn w:val="DefaultParagraphFont"/>
    <w:uiPriority w:val="32"/>
    <w:qFormat/>
    <w:rsid w:val="002F089A"/>
    <w:rPr>
      <w:b/>
      <w:bCs/>
      <w:smallCaps/>
      <w:color w:val="2F5496" w:themeColor="accent1" w:themeShade="BF"/>
      <w:spacing w:val="5"/>
    </w:rPr>
  </w:style>
  <w:style w:type="table" w:styleId="TableGrid">
    <w:name w:val="Table Grid"/>
    <w:basedOn w:val="TableNormal"/>
    <w:uiPriority w:val="39"/>
    <w:rsid w:val="002F08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69900">
      <w:bodyDiv w:val="1"/>
      <w:marLeft w:val="0"/>
      <w:marRight w:val="0"/>
      <w:marTop w:val="0"/>
      <w:marBottom w:val="0"/>
      <w:divBdr>
        <w:top w:val="none" w:sz="0" w:space="0" w:color="auto"/>
        <w:left w:val="none" w:sz="0" w:space="0" w:color="auto"/>
        <w:bottom w:val="none" w:sz="0" w:space="0" w:color="auto"/>
        <w:right w:val="none" w:sz="0" w:space="0" w:color="auto"/>
      </w:divBdr>
    </w:div>
    <w:div w:id="578715075">
      <w:bodyDiv w:val="1"/>
      <w:marLeft w:val="0"/>
      <w:marRight w:val="0"/>
      <w:marTop w:val="0"/>
      <w:marBottom w:val="0"/>
      <w:divBdr>
        <w:top w:val="none" w:sz="0" w:space="0" w:color="auto"/>
        <w:left w:val="none" w:sz="0" w:space="0" w:color="auto"/>
        <w:bottom w:val="none" w:sz="0" w:space="0" w:color="auto"/>
        <w:right w:val="none" w:sz="0" w:space="0" w:color="auto"/>
      </w:divBdr>
    </w:div>
    <w:div w:id="657540230">
      <w:bodyDiv w:val="1"/>
      <w:marLeft w:val="0"/>
      <w:marRight w:val="0"/>
      <w:marTop w:val="0"/>
      <w:marBottom w:val="0"/>
      <w:divBdr>
        <w:top w:val="none" w:sz="0" w:space="0" w:color="auto"/>
        <w:left w:val="none" w:sz="0" w:space="0" w:color="auto"/>
        <w:bottom w:val="none" w:sz="0" w:space="0" w:color="auto"/>
        <w:right w:val="none" w:sz="0" w:space="0" w:color="auto"/>
      </w:divBdr>
      <w:divsChild>
        <w:div w:id="2060666413">
          <w:marLeft w:val="0"/>
          <w:marRight w:val="0"/>
          <w:marTop w:val="0"/>
          <w:marBottom w:val="0"/>
          <w:divBdr>
            <w:top w:val="none" w:sz="0" w:space="0" w:color="auto"/>
            <w:left w:val="none" w:sz="0" w:space="0" w:color="auto"/>
            <w:bottom w:val="none" w:sz="0" w:space="0" w:color="auto"/>
            <w:right w:val="none" w:sz="0" w:space="0" w:color="auto"/>
          </w:divBdr>
          <w:divsChild>
            <w:div w:id="2126457972">
              <w:marLeft w:val="0"/>
              <w:marRight w:val="0"/>
              <w:marTop w:val="0"/>
              <w:marBottom w:val="0"/>
              <w:divBdr>
                <w:top w:val="none" w:sz="0" w:space="0" w:color="auto"/>
                <w:left w:val="none" w:sz="0" w:space="0" w:color="auto"/>
                <w:bottom w:val="none" w:sz="0" w:space="0" w:color="auto"/>
                <w:right w:val="none" w:sz="0" w:space="0" w:color="auto"/>
              </w:divBdr>
            </w:div>
          </w:divsChild>
        </w:div>
        <w:div w:id="461188688">
          <w:marLeft w:val="0"/>
          <w:marRight w:val="0"/>
          <w:marTop w:val="0"/>
          <w:marBottom w:val="0"/>
          <w:divBdr>
            <w:top w:val="none" w:sz="0" w:space="0" w:color="auto"/>
            <w:left w:val="none" w:sz="0" w:space="0" w:color="auto"/>
            <w:bottom w:val="none" w:sz="0" w:space="0" w:color="auto"/>
            <w:right w:val="none" w:sz="0" w:space="0" w:color="auto"/>
          </w:divBdr>
          <w:divsChild>
            <w:div w:id="406155750">
              <w:marLeft w:val="0"/>
              <w:marRight w:val="0"/>
              <w:marTop w:val="0"/>
              <w:marBottom w:val="0"/>
              <w:divBdr>
                <w:top w:val="none" w:sz="0" w:space="0" w:color="auto"/>
                <w:left w:val="none" w:sz="0" w:space="0" w:color="auto"/>
                <w:bottom w:val="none" w:sz="0" w:space="0" w:color="auto"/>
                <w:right w:val="none" w:sz="0" w:space="0" w:color="auto"/>
              </w:divBdr>
            </w:div>
          </w:divsChild>
        </w:div>
        <w:div w:id="93062805">
          <w:marLeft w:val="0"/>
          <w:marRight w:val="0"/>
          <w:marTop w:val="0"/>
          <w:marBottom w:val="0"/>
          <w:divBdr>
            <w:top w:val="none" w:sz="0" w:space="0" w:color="auto"/>
            <w:left w:val="none" w:sz="0" w:space="0" w:color="auto"/>
            <w:bottom w:val="none" w:sz="0" w:space="0" w:color="auto"/>
            <w:right w:val="none" w:sz="0" w:space="0" w:color="auto"/>
          </w:divBdr>
          <w:divsChild>
            <w:div w:id="1496261080">
              <w:marLeft w:val="0"/>
              <w:marRight w:val="0"/>
              <w:marTop w:val="0"/>
              <w:marBottom w:val="0"/>
              <w:divBdr>
                <w:top w:val="none" w:sz="0" w:space="0" w:color="auto"/>
                <w:left w:val="none" w:sz="0" w:space="0" w:color="auto"/>
                <w:bottom w:val="none" w:sz="0" w:space="0" w:color="auto"/>
                <w:right w:val="none" w:sz="0" w:space="0" w:color="auto"/>
              </w:divBdr>
            </w:div>
            <w:div w:id="1158110218">
              <w:marLeft w:val="0"/>
              <w:marRight w:val="0"/>
              <w:marTop w:val="0"/>
              <w:marBottom w:val="0"/>
              <w:divBdr>
                <w:top w:val="none" w:sz="0" w:space="0" w:color="auto"/>
                <w:left w:val="none" w:sz="0" w:space="0" w:color="auto"/>
                <w:bottom w:val="none" w:sz="0" w:space="0" w:color="auto"/>
                <w:right w:val="none" w:sz="0" w:space="0" w:color="auto"/>
              </w:divBdr>
              <w:divsChild>
                <w:div w:id="1502769212">
                  <w:marLeft w:val="0"/>
                  <w:marRight w:val="0"/>
                  <w:marTop w:val="0"/>
                  <w:marBottom w:val="0"/>
                  <w:divBdr>
                    <w:top w:val="none" w:sz="0" w:space="0" w:color="auto"/>
                    <w:left w:val="none" w:sz="0" w:space="0" w:color="auto"/>
                    <w:bottom w:val="none" w:sz="0" w:space="0" w:color="auto"/>
                    <w:right w:val="none" w:sz="0" w:space="0" w:color="auto"/>
                  </w:divBdr>
                  <w:divsChild>
                    <w:div w:id="200457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78063">
              <w:marLeft w:val="0"/>
              <w:marRight w:val="0"/>
              <w:marTop w:val="0"/>
              <w:marBottom w:val="0"/>
              <w:divBdr>
                <w:top w:val="none" w:sz="0" w:space="0" w:color="auto"/>
                <w:left w:val="none" w:sz="0" w:space="0" w:color="auto"/>
                <w:bottom w:val="none" w:sz="0" w:space="0" w:color="auto"/>
                <w:right w:val="none" w:sz="0" w:space="0" w:color="auto"/>
              </w:divBdr>
            </w:div>
          </w:divsChild>
        </w:div>
        <w:div w:id="1593017">
          <w:marLeft w:val="0"/>
          <w:marRight w:val="0"/>
          <w:marTop w:val="0"/>
          <w:marBottom w:val="0"/>
          <w:divBdr>
            <w:top w:val="none" w:sz="0" w:space="0" w:color="auto"/>
            <w:left w:val="none" w:sz="0" w:space="0" w:color="auto"/>
            <w:bottom w:val="none" w:sz="0" w:space="0" w:color="auto"/>
            <w:right w:val="none" w:sz="0" w:space="0" w:color="auto"/>
          </w:divBdr>
          <w:divsChild>
            <w:div w:id="47001903">
              <w:marLeft w:val="0"/>
              <w:marRight w:val="0"/>
              <w:marTop w:val="0"/>
              <w:marBottom w:val="0"/>
              <w:divBdr>
                <w:top w:val="none" w:sz="0" w:space="0" w:color="auto"/>
                <w:left w:val="none" w:sz="0" w:space="0" w:color="auto"/>
                <w:bottom w:val="none" w:sz="0" w:space="0" w:color="auto"/>
                <w:right w:val="none" w:sz="0" w:space="0" w:color="auto"/>
              </w:divBdr>
            </w:div>
            <w:div w:id="1989742015">
              <w:marLeft w:val="0"/>
              <w:marRight w:val="0"/>
              <w:marTop w:val="0"/>
              <w:marBottom w:val="0"/>
              <w:divBdr>
                <w:top w:val="none" w:sz="0" w:space="0" w:color="auto"/>
                <w:left w:val="none" w:sz="0" w:space="0" w:color="auto"/>
                <w:bottom w:val="none" w:sz="0" w:space="0" w:color="auto"/>
                <w:right w:val="none" w:sz="0" w:space="0" w:color="auto"/>
              </w:divBdr>
              <w:divsChild>
                <w:div w:id="31850819">
                  <w:marLeft w:val="0"/>
                  <w:marRight w:val="0"/>
                  <w:marTop w:val="0"/>
                  <w:marBottom w:val="0"/>
                  <w:divBdr>
                    <w:top w:val="none" w:sz="0" w:space="0" w:color="auto"/>
                    <w:left w:val="none" w:sz="0" w:space="0" w:color="auto"/>
                    <w:bottom w:val="none" w:sz="0" w:space="0" w:color="auto"/>
                    <w:right w:val="none" w:sz="0" w:space="0" w:color="auto"/>
                  </w:divBdr>
                  <w:divsChild>
                    <w:div w:id="178974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55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637252">
      <w:bodyDiv w:val="1"/>
      <w:marLeft w:val="0"/>
      <w:marRight w:val="0"/>
      <w:marTop w:val="0"/>
      <w:marBottom w:val="0"/>
      <w:divBdr>
        <w:top w:val="none" w:sz="0" w:space="0" w:color="auto"/>
        <w:left w:val="none" w:sz="0" w:space="0" w:color="auto"/>
        <w:bottom w:val="none" w:sz="0" w:space="0" w:color="auto"/>
        <w:right w:val="none" w:sz="0" w:space="0" w:color="auto"/>
      </w:divBdr>
      <w:divsChild>
        <w:div w:id="1605922235">
          <w:marLeft w:val="0"/>
          <w:marRight w:val="0"/>
          <w:marTop w:val="0"/>
          <w:marBottom w:val="0"/>
          <w:divBdr>
            <w:top w:val="none" w:sz="0" w:space="0" w:color="auto"/>
            <w:left w:val="none" w:sz="0" w:space="0" w:color="auto"/>
            <w:bottom w:val="none" w:sz="0" w:space="0" w:color="auto"/>
            <w:right w:val="none" w:sz="0" w:space="0" w:color="auto"/>
          </w:divBdr>
          <w:divsChild>
            <w:div w:id="1017653513">
              <w:marLeft w:val="0"/>
              <w:marRight w:val="0"/>
              <w:marTop w:val="0"/>
              <w:marBottom w:val="0"/>
              <w:divBdr>
                <w:top w:val="none" w:sz="0" w:space="0" w:color="auto"/>
                <w:left w:val="none" w:sz="0" w:space="0" w:color="auto"/>
                <w:bottom w:val="none" w:sz="0" w:space="0" w:color="auto"/>
                <w:right w:val="none" w:sz="0" w:space="0" w:color="auto"/>
              </w:divBdr>
              <w:divsChild>
                <w:div w:id="684359397">
                  <w:marLeft w:val="0"/>
                  <w:marRight w:val="0"/>
                  <w:marTop w:val="0"/>
                  <w:marBottom w:val="0"/>
                  <w:divBdr>
                    <w:top w:val="none" w:sz="0" w:space="0" w:color="auto"/>
                    <w:left w:val="none" w:sz="0" w:space="0" w:color="auto"/>
                    <w:bottom w:val="none" w:sz="0" w:space="0" w:color="auto"/>
                    <w:right w:val="none" w:sz="0" w:space="0" w:color="auto"/>
                  </w:divBdr>
                  <w:divsChild>
                    <w:div w:id="1317882326">
                      <w:marLeft w:val="0"/>
                      <w:marRight w:val="0"/>
                      <w:marTop w:val="0"/>
                      <w:marBottom w:val="0"/>
                      <w:divBdr>
                        <w:top w:val="none" w:sz="0" w:space="0" w:color="auto"/>
                        <w:left w:val="none" w:sz="0" w:space="0" w:color="auto"/>
                        <w:bottom w:val="none" w:sz="0" w:space="0" w:color="auto"/>
                        <w:right w:val="none" w:sz="0" w:space="0" w:color="auto"/>
                      </w:divBdr>
                      <w:divsChild>
                        <w:div w:id="2026320161">
                          <w:marLeft w:val="0"/>
                          <w:marRight w:val="0"/>
                          <w:marTop w:val="0"/>
                          <w:marBottom w:val="0"/>
                          <w:divBdr>
                            <w:top w:val="none" w:sz="0" w:space="0" w:color="auto"/>
                            <w:left w:val="none" w:sz="0" w:space="0" w:color="auto"/>
                            <w:bottom w:val="none" w:sz="0" w:space="0" w:color="auto"/>
                            <w:right w:val="none" w:sz="0" w:space="0" w:color="auto"/>
                          </w:divBdr>
                          <w:divsChild>
                            <w:div w:id="923419542">
                              <w:marLeft w:val="0"/>
                              <w:marRight w:val="0"/>
                              <w:marTop w:val="0"/>
                              <w:marBottom w:val="0"/>
                              <w:divBdr>
                                <w:top w:val="none" w:sz="0" w:space="0" w:color="auto"/>
                                <w:left w:val="none" w:sz="0" w:space="0" w:color="auto"/>
                                <w:bottom w:val="none" w:sz="0" w:space="0" w:color="auto"/>
                                <w:right w:val="none" w:sz="0" w:space="0" w:color="auto"/>
                              </w:divBdr>
                              <w:divsChild>
                                <w:div w:id="674456988">
                                  <w:marLeft w:val="0"/>
                                  <w:marRight w:val="0"/>
                                  <w:marTop w:val="0"/>
                                  <w:marBottom w:val="0"/>
                                  <w:divBdr>
                                    <w:top w:val="none" w:sz="0" w:space="0" w:color="auto"/>
                                    <w:left w:val="none" w:sz="0" w:space="0" w:color="auto"/>
                                    <w:bottom w:val="none" w:sz="0" w:space="0" w:color="auto"/>
                                    <w:right w:val="none" w:sz="0" w:space="0" w:color="auto"/>
                                  </w:divBdr>
                                  <w:divsChild>
                                    <w:div w:id="128950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1293609">
          <w:marLeft w:val="0"/>
          <w:marRight w:val="0"/>
          <w:marTop w:val="0"/>
          <w:marBottom w:val="0"/>
          <w:divBdr>
            <w:top w:val="none" w:sz="0" w:space="0" w:color="auto"/>
            <w:left w:val="none" w:sz="0" w:space="0" w:color="auto"/>
            <w:bottom w:val="none" w:sz="0" w:space="0" w:color="auto"/>
            <w:right w:val="none" w:sz="0" w:space="0" w:color="auto"/>
          </w:divBdr>
          <w:divsChild>
            <w:div w:id="1331638451">
              <w:marLeft w:val="0"/>
              <w:marRight w:val="0"/>
              <w:marTop w:val="0"/>
              <w:marBottom w:val="0"/>
              <w:divBdr>
                <w:top w:val="none" w:sz="0" w:space="0" w:color="auto"/>
                <w:left w:val="none" w:sz="0" w:space="0" w:color="auto"/>
                <w:bottom w:val="none" w:sz="0" w:space="0" w:color="auto"/>
                <w:right w:val="none" w:sz="0" w:space="0" w:color="auto"/>
              </w:divBdr>
              <w:divsChild>
                <w:div w:id="983579611">
                  <w:marLeft w:val="0"/>
                  <w:marRight w:val="0"/>
                  <w:marTop w:val="0"/>
                  <w:marBottom w:val="0"/>
                  <w:divBdr>
                    <w:top w:val="none" w:sz="0" w:space="0" w:color="auto"/>
                    <w:left w:val="none" w:sz="0" w:space="0" w:color="auto"/>
                    <w:bottom w:val="none" w:sz="0" w:space="0" w:color="auto"/>
                    <w:right w:val="none" w:sz="0" w:space="0" w:color="auto"/>
                  </w:divBdr>
                  <w:divsChild>
                    <w:div w:id="154224616">
                      <w:marLeft w:val="0"/>
                      <w:marRight w:val="0"/>
                      <w:marTop w:val="0"/>
                      <w:marBottom w:val="0"/>
                      <w:divBdr>
                        <w:top w:val="none" w:sz="0" w:space="0" w:color="auto"/>
                        <w:left w:val="none" w:sz="0" w:space="0" w:color="auto"/>
                        <w:bottom w:val="none" w:sz="0" w:space="0" w:color="auto"/>
                        <w:right w:val="none" w:sz="0" w:space="0" w:color="auto"/>
                      </w:divBdr>
                      <w:divsChild>
                        <w:div w:id="1901820967">
                          <w:marLeft w:val="0"/>
                          <w:marRight w:val="0"/>
                          <w:marTop w:val="0"/>
                          <w:marBottom w:val="0"/>
                          <w:divBdr>
                            <w:top w:val="none" w:sz="0" w:space="0" w:color="auto"/>
                            <w:left w:val="none" w:sz="0" w:space="0" w:color="auto"/>
                            <w:bottom w:val="none" w:sz="0" w:space="0" w:color="auto"/>
                            <w:right w:val="none" w:sz="0" w:space="0" w:color="auto"/>
                          </w:divBdr>
                          <w:divsChild>
                            <w:div w:id="792331140">
                              <w:marLeft w:val="0"/>
                              <w:marRight w:val="0"/>
                              <w:marTop w:val="0"/>
                              <w:marBottom w:val="0"/>
                              <w:divBdr>
                                <w:top w:val="none" w:sz="0" w:space="0" w:color="auto"/>
                                <w:left w:val="none" w:sz="0" w:space="0" w:color="auto"/>
                                <w:bottom w:val="none" w:sz="0" w:space="0" w:color="auto"/>
                                <w:right w:val="none" w:sz="0" w:space="0" w:color="auto"/>
                              </w:divBdr>
                              <w:divsChild>
                                <w:div w:id="1995640594">
                                  <w:marLeft w:val="0"/>
                                  <w:marRight w:val="0"/>
                                  <w:marTop w:val="0"/>
                                  <w:marBottom w:val="0"/>
                                  <w:divBdr>
                                    <w:top w:val="none" w:sz="0" w:space="0" w:color="auto"/>
                                    <w:left w:val="none" w:sz="0" w:space="0" w:color="auto"/>
                                    <w:bottom w:val="none" w:sz="0" w:space="0" w:color="auto"/>
                                    <w:right w:val="none" w:sz="0" w:space="0" w:color="auto"/>
                                  </w:divBdr>
                                  <w:divsChild>
                                    <w:div w:id="390614705">
                                      <w:marLeft w:val="0"/>
                                      <w:marRight w:val="0"/>
                                      <w:marTop w:val="0"/>
                                      <w:marBottom w:val="0"/>
                                      <w:divBdr>
                                        <w:top w:val="none" w:sz="0" w:space="0" w:color="auto"/>
                                        <w:left w:val="none" w:sz="0" w:space="0" w:color="auto"/>
                                        <w:bottom w:val="none" w:sz="0" w:space="0" w:color="auto"/>
                                        <w:right w:val="none" w:sz="0" w:space="0" w:color="auto"/>
                                      </w:divBdr>
                                      <w:divsChild>
                                        <w:div w:id="150080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7820734">
          <w:marLeft w:val="0"/>
          <w:marRight w:val="0"/>
          <w:marTop w:val="0"/>
          <w:marBottom w:val="0"/>
          <w:divBdr>
            <w:top w:val="none" w:sz="0" w:space="0" w:color="auto"/>
            <w:left w:val="none" w:sz="0" w:space="0" w:color="auto"/>
            <w:bottom w:val="none" w:sz="0" w:space="0" w:color="auto"/>
            <w:right w:val="none" w:sz="0" w:space="0" w:color="auto"/>
          </w:divBdr>
          <w:divsChild>
            <w:div w:id="1415392473">
              <w:marLeft w:val="0"/>
              <w:marRight w:val="0"/>
              <w:marTop w:val="0"/>
              <w:marBottom w:val="0"/>
              <w:divBdr>
                <w:top w:val="none" w:sz="0" w:space="0" w:color="auto"/>
                <w:left w:val="none" w:sz="0" w:space="0" w:color="auto"/>
                <w:bottom w:val="none" w:sz="0" w:space="0" w:color="auto"/>
                <w:right w:val="none" w:sz="0" w:space="0" w:color="auto"/>
              </w:divBdr>
              <w:divsChild>
                <w:div w:id="713583312">
                  <w:marLeft w:val="0"/>
                  <w:marRight w:val="0"/>
                  <w:marTop w:val="0"/>
                  <w:marBottom w:val="0"/>
                  <w:divBdr>
                    <w:top w:val="none" w:sz="0" w:space="0" w:color="auto"/>
                    <w:left w:val="none" w:sz="0" w:space="0" w:color="auto"/>
                    <w:bottom w:val="none" w:sz="0" w:space="0" w:color="auto"/>
                    <w:right w:val="none" w:sz="0" w:space="0" w:color="auto"/>
                  </w:divBdr>
                  <w:divsChild>
                    <w:div w:id="30038170">
                      <w:marLeft w:val="0"/>
                      <w:marRight w:val="0"/>
                      <w:marTop w:val="0"/>
                      <w:marBottom w:val="0"/>
                      <w:divBdr>
                        <w:top w:val="none" w:sz="0" w:space="0" w:color="auto"/>
                        <w:left w:val="none" w:sz="0" w:space="0" w:color="auto"/>
                        <w:bottom w:val="none" w:sz="0" w:space="0" w:color="auto"/>
                        <w:right w:val="none" w:sz="0" w:space="0" w:color="auto"/>
                      </w:divBdr>
                      <w:divsChild>
                        <w:div w:id="176433892">
                          <w:marLeft w:val="0"/>
                          <w:marRight w:val="0"/>
                          <w:marTop w:val="0"/>
                          <w:marBottom w:val="0"/>
                          <w:divBdr>
                            <w:top w:val="none" w:sz="0" w:space="0" w:color="auto"/>
                            <w:left w:val="none" w:sz="0" w:space="0" w:color="auto"/>
                            <w:bottom w:val="none" w:sz="0" w:space="0" w:color="auto"/>
                            <w:right w:val="none" w:sz="0" w:space="0" w:color="auto"/>
                          </w:divBdr>
                          <w:divsChild>
                            <w:div w:id="1014112228">
                              <w:marLeft w:val="0"/>
                              <w:marRight w:val="0"/>
                              <w:marTop w:val="0"/>
                              <w:marBottom w:val="0"/>
                              <w:divBdr>
                                <w:top w:val="none" w:sz="0" w:space="0" w:color="auto"/>
                                <w:left w:val="none" w:sz="0" w:space="0" w:color="auto"/>
                                <w:bottom w:val="none" w:sz="0" w:space="0" w:color="auto"/>
                                <w:right w:val="none" w:sz="0" w:space="0" w:color="auto"/>
                              </w:divBdr>
                              <w:divsChild>
                                <w:div w:id="662011541">
                                  <w:marLeft w:val="0"/>
                                  <w:marRight w:val="0"/>
                                  <w:marTop w:val="0"/>
                                  <w:marBottom w:val="0"/>
                                  <w:divBdr>
                                    <w:top w:val="none" w:sz="0" w:space="0" w:color="auto"/>
                                    <w:left w:val="none" w:sz="0" w:space="0" w:color="auto"/>
                                    <w:bottom w:val="none" w:sz="0" w:space="0" w:color="auto"/>
                                    <w:right w:val="none" w:sz="0" w:space="0" w:color="auto"/>
                                  </w:divBdr>
                                  <w:divsChild>
                                    <w:div w:id="103816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8418664">
          <w:marLeft w:val="0"/>
          <w:marRight w:val="0"/>
          <w:marTop w:val="0"/>
          <w:marBottom w:val="0"/>
          <w:divBdr>
            <w:top w:val="none" w:sz="0" w:space="0" w:color="auto"/>
            <w:left w:val="none" w:sz="0" w:space="0" w:color="auto"/>
            <w:bottom w:val="none" w:sz="0" w:space="0" w:color="auto"/>
            <w:right w:val="none" w:sz="0" w:space="0" w:color="auto"/>
          </w:divBdr>
          <w:divsChild>
            <w:div w:id="1967734913">
              <w:marLeft w:val="0"/>
              <w:marRight w:val="0"/>
              <w:marTop w:val="0"/>
              <w:marBottom w:val="0"/>
              <w:divBdr>
                <w:top w:val="none" w:sz="0" w:space="0" w:color="auto"/>
                <w:left w:val="none" w:sz="0" w:space="0" w:color="auto"/>
                <w:bottom w:val="none" w:sz="0" w:space="0" w:color="auto"/>
                <w:right w:val="none" w:sz="0" w:space="0" w:color="auto"/>
              </w:divBdr>
              <w:divsChild>
                <w:div w:id="1057045338">
                  <w:marLeft w:val="0"/>
                  <w:marRight w:val="0"/>
                  <w:marTop w:val="0"/>
                  <w:marBottom w:val="0"/>
                  <w:divBdr>
                    <w:top w:val="none" w:sz="0" w:space="0" w:color="auto"/>
                    <w:left w:val="none" w:sz="0" w:space="0" w:color="auto"/>
                    <w:bottom w:val="none" w:sz="0" w:space="0" w:color="auto"/>
                    <w:right w:val="none" w:sz="0" w:space="0" w:color="auto"/>
                  </w:divBdr>
                  <w:divsChild>
                    <w:div w:id="321005405">
                      <w:marLeft w:val="0"/>
                      <w:marRight w:val="0"/>
                      <w:marTop w:val="0"/>
                      <w:marBottom w:val="0"/>
                      <w:divBdr>
                        <w:top w:val="none" w:sz="0" w:space="0" w:color="auto"/>
                        <w:left w:val="none" w:sz="0" w:space="0" w:color="auto"/>
                        <w:bottom w:val="none" w:sz="0" w:space="0" w:color="auto"/>
                        <w:right w:val="none" w:sz="0" w:space="0" w:color="auto"/>
                      </w:divBdr>
                      <w:divsChild>
                        <w:div w:id="783813526">
                          <w:marLeft w:val="0"/>
                          <w:marRight w:val="0"/>
                          <w:marTop w:val="0"/>
                          <w:marBottom w:val="0"/>
                          <w:divBdr>
                            <w:top w:val="none" w:sz="0" w:space="0" w:color="auto"/>
                            <w:left w:val="none" w:sz="0" w:space="0" w:color="auto"/>
                            <w:bottom w:val="none" w:sz="0" w:space="0" w:color="auto"/>
                            <w:right w:val="none" w:sz="0" w:space="0" w:color="auto"/>
                          </w:divBdr>
                          <w:divsChild>
                            <w:div w:id="1106078889">
                              <w:marLeft w:val="0"/>
                              <w:marRight w:val="0"/>
                              <w:marTop w:val="0"/>
                              <w:marBottom w:val="0"/>
                              <w:divBdr>
                                <w:top w:val="none" w:sz="0" w:space="0" w:color="auto"/>
                                <w:left w:val="none" w:sz="0" w:space="0" w:color="auto"/>
                                <w:bottom w:val="none" w:sz="0" w:space="0" w:color="auto"/>
                                <w:right w:val="none" w:sz="0" w:space="0" w:color="auto"/>
                              </w:divBdr>
                              <w:divsChild>
                                <w:div w:id="136458508">
                                  <w:marLeft w:val="0"/>
                                  <w:marRight w:val="0"/>
                                  <w:marTop w:val="0"/>
                                  <w:marBottom w:val="0"/>
                                  <w:divBdr>
                                    <w:top w:val="none" w:sz="0" w:space="0" w:color="auto"/>
                                    <w:left w:val="none" w:sz="0" w:space="0" w:color="auto"/>
                                    <w:bottom w:val="none" w:sz="0" w:space="0" w:color="auto"/>
                                    <w:right w:val="none" w:sz="0" w:space="0" w:color="auto"/>
                                  </w:divBdr>
                                  <w:divsChild>
                                    <w:div w:id="490950525">
                                      <w:marLeft w:val="0"/>
                                      <w:marRight w:val="0"/>
                                      <w:marTop w:val="0"/>
                                      <w:marBottom w:val="0"/>
                                      <w:divBdr>
                                        <w:top w:val="none" w:sz="0" w:space="0" w:color="auto"/>
                                        <w:left w:val="none" w:sz="0" w:space="0" w:color="auto"/>
                                        <w:bottom w:val="none" w:sz="0" w:space="0" w:color="auto"/>
                                        <w:right w:val="none" w:sz="0" w:space="0" w:color="auto"/>
                                      </w:divBdr>
                                      <w:divsChild>
                                        <w:div w:id="58878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8842394">
          <w:marLeft w:val="0"/>
          <w:marRight w:val="0"/>
          <w:marTop w:val="0"/>
          <w:marBottom w:val="0"/>
          <w:divBdr>
            <w:top w:val="none" w:sz="0" w:space="0" w:color="auto"/>
            <w:left w:val="none" w:sz="0" w:space="0" w:color="auto"/>
            <w:bottom w:val="none" w:sz="0" w:space="0" w:color="auto"/>
            <w:right w:val="none" w:sz="0" w:space="0" w:color="auto"/>
          </w:divBdr>
          <w:divsChild>
            <w:div w:id="367678888">
              <w:marLeft w:val="0"/>
              <w:marRight w:val="0"/>
              <w:marTop w:val="0"/>
              <w:marBottom w:val="0"/>
              <w:divBdr>
                <w:top w:val="none" w:sz="0" w:space="0" w:color="auto"/>
                <w:left w:val="none" w:sz="0" w:space="0" w:color="auto"/>
                <w:bottom w:val="none" w:sz="0" w:space="0" w:color="auto"/>
                <w:right w:val="none" w:sz="0" w:space="0" w:color="auto"/>
              </w:divBdr>
              <w:divsChild>
                <w:div w:id="1369448290">
                  <w:marLeft w:val="0"/>
                  <w:marRight w:val="0"/>
                  <w:marTop w:val="0"/>
                  <w:marBottom w:val="0"/>
                  <w:divBdr>
                    <w:top w:val="none" w:sz="0" w:space="0" w:color="auto"/>
                    <w:left w:val="none" w:sz="0" w:space="0" w:color="auto"/>
                    <w:bottom w:val="none" w:sz="0" w:space="0" w:color="auto"/>
                    <w:right w:val="none" w:sz="0" w:space="0" w:color="auto"/>
                  </w:divBdr>
                  <w:divsChild>
                    <w:div w:id="795417954">
                      <w:marLeft w:val="0"/>
                      <w:marRight w:val="0"/>
                      <w:marTop w:val="0"/>
                      <w:marBottom w:val="0"/>
                      <w:divBdr>
                        <w:top w:val="none" w:sz="0" w:space="0" w:color="auto"/>
                        <w:left w:val="none" w:sz="0" w:space="0" w:color="auto"/>
                        <w:bottom w:val="none" w:sz="0" w:space="0" w:color="auto"/>
                        <w:right w:val="none" w:sz="0" w:space="0" w:color="auto"/>
                      </w:divBdr>
                      <w:divsChild>
                        <w:div w:id="313873378">
                          <w:marLeft w:val="0"/>
                          <w:marRight w:val="0"/>
                          <w:marTop w:val="0"/>
                          <w:marBottom w:val="0"/>
                          <w:divBdr>
                            <w:top w:val="none" w:sz="0" w:space="0" w:color="auto"/>
                            <w:left w:val="none" w:sz="0" w:space="0" w:color="auto"/>
                            <w:bottom w:val="none" w:sz="0" w:space="0" w:color="auto"/>
                            <w:right w:val="none" w:sz="0" w:space="0" w:color="auto"/>
                          </w:divBdr>
                          <w:divsChild>
                            <w:div w:id="331642058">
                              <w:marLeft w:val="0"/>
                              <w:marRight w:val="0"/>
                              <w:marTop w:val="0"/>
                              <w:marBottom w:val="0"/>
                              <w:divBdr>
                                <w:top w:val="none" w:sz="0" w:space="0" w:color="auto"/>
                                <w:left w:val="none" w:sz="0" w:space="0" w:color="auto"/>
                                <w:bottom w:val="none" w:sz="0" w:space="0" w:color="auto"/>
                                <w:right w:val="none" w:sz="0" w:space="0" w:color="auto"/>
                              </w:divBdr>
                              <w:divsChild>
                                <w:div w:id="1581914688">
                                  <w:marLeft w:val="0"/>
                                  <w:marRight w:val="0"/>
                                  <w:marTop w:val="0"/>
                                  <w:marBottom w:val="0"/>
                                  <w:divBdr>
                                    <w:top w:val="none" w:sz="0" w:space="0" w:color="auto"/>
                                    <w:left w:val="none" w:sz="0" w:space="0" w:color="auto"/>
                                    <w:bottom w:val="none" w:sz="0" w:space="0" w:color="auto"/>
                                    <w:right w:val="none" w:sz="0" w:space="0" w:color="auto"/>
                                  </w:divBdr>
                                  <w:divsChild>
                                    <w:div w:id="54691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8676764">
          <w:marLeft w:val="0"/>
          <w:marRight w:val="0"/>
          <w:marTop w:val="0"/>
          <w:marBottom w:val="0"/>
          <w:divBdr>
            <w:top w:val="none" w:sz="0" w:space="0" w:color="auto"/>
            <w:left w:val="none" w:sz="0" w:space="0" w:color="auto"/>
            <w:bottom w:val="none" w:sz="0" w:space="0" w:color="auto"/>
            <w:right w:val="none" w:sz="0" w:space="0" w:color="auto"/>
          </w:divBdr>
          <w:divsChild>
            <w:div w:id="1793327332">
              <w:marLeft w:val="0"/>
              <w:marRight w:val="0"/>
              <w:marTop w:val="0"/>
              <w:marBottom w:val="0"/>
              <w:divBdr>
                <w:top w:val="none" w:sz="0" w:space="0" w:color="auto"/>
                <w:left w:val="none" w:sz="0" w:space="0" w:color="auto"/>
                <w:bottom w:val="none" w:sz="0" w:space="0" w:color="auto"/>
                <w:right w:val="none" w:sz="0" w:space="0" w:color="auto"/>
              </w:divBdr>
              <w:divsChild>
                <w:div w:id="121726709">
                  <w:marLeft w:val="0"/>
                  <w:marRight w:val="0"/>
                  <w:marTop w:val="0"/>
                  <w:marBottom w:val="0"/>
                  <w:divBdr>
                    <w:top w:val="none" w:sz="0" w:space="0" w:color="auto"/>
                    <w:left w:val="none" w:sz="0" w:space="0" w:color="auto"/>
                    <w:bottom w:val="none" w:sz="0" w:space="0" w:color="auto"/>
                    <w:right w:val="none" w:sz="0" w:space="0" w:color="auto"/>
                  </w:divBdr>
                  <w:divsChild>
                    <w:div w:id="193543956">
                      <w:marLeft w:val="0"/>
                      <w:marRight w:val="0"/>
                      <w:marTop w:val="0"/>
                      <w:marBottom w:val="0"/>
                      <w:divBdr>
                        <w:top w:val="none" w:sz="0" w:space="0" w:color="auto"/>
                        <w:left w:val="none" w:sz="0" w:space="0" w:color="auto"/>
                        <w:bottom w:val="none" w:sz="0" w:space="0" w:color="auto"/>
                        <w:right w:val="none" w:sz="0" w:space="0" w:color="auto"/>
                      </w:divBdr>
                      <w:divsChild>
                        <w:div w:id="81531538">
                          <w:marLeft w:val="0"/>
                          <w:marRight w:val="0"/>
                          <w:marTop w:val="0"/>
                          <w:marBottom w:val="0"/>
                          <w:divBdr>
                            <w:top w:val="none" w:sz="0" w:space="0" w:color="auto"/>
                            <w:left w:val="none" w:sz="0" w:space="0" w:color="auto"/>
                            <w:bottom w:val="none" w:sz="0" w:space="0" w:color="auto"/>
                            <w:right w:val="none" w:sz="0" w:space="0" w:color="auto"/>
                          </w:divBdr>
                          <w:divsChild>
                            <w:div w:id="2093893210">
                              <w:marLeft w:val="0"/>
                              <w:marRight w:val="0"/>
                              <w:marTop w:val="0"/>
                              <w:marBottom w:val="0"/>
                              <w:divBdr>
                                <w:top w:val="none" w:sz="0" w:space="0" w:color="auto"/>
                                <w:left w:val="none" w:sz="0" w:space="0" w:color="auto"/>
                                <w:bottom w:val="none" w:sz="0" w:space="0" w:color="auto"/>
                                <w:right w:val="none" w:sz="0" w:space="0" w:color="auto"/>
                              </w:divBdr>
                              <w:divsChild>
                                <w:div w:id="1147091255">
                                  <w:marLeft w:val="0"/>
                                  <w:marRight w:val="0"/>
                                  <w:marTop w:val="0"/>
                                  <w:marBottom w:val="0"/>
                                  <w:divBdr>
                                    <w:top w:val="none" w:sz="0" w:space="0" w:color="auto"/>
                                    <w:left w:val="none" w:sz="0" w:space="0" w:color="auto"/>
                                    <w:bottom w:val="none" w:sz="0" w:space="0" w:color="auto"/>
                                    <w:right w:val="none" w:sz="0" w:space="0" w:color="auto"/>
                                  </w:divBdr>
                                  <w:divsChild>
                                    <w:div w:id="474446104">
                                      <w:marLeft w:val="0"/>
                                      <w:marRight w:val="0"/>
                                      <w:marTop w:val="0"/>
                                      <w:marBottom w:val="0"/>
                                      <w:divBdr>
                                        <w:top w:val="none" w:sz="0" w:space="0" w:color="auto"/>
                                        <w:left w:val="none" w:sz="0" w:space="0" w:color="auto"/>
                                        <w:bottom w:val="none" w:sz="0" w:space="0" w:color="auto"/>
                                        <w:right w:val="none" w:sz="0" w:space="0" w:color="auto"/>
                                      </w:divBdr>
                                      <w:divsChild>
                                        <w:div w:id="131414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8725840">
          <w:marLeft w:val="0"/>
          <w:marRight w:val="0"/>
          <w:marTop w:val="0"/>
          <w:marBottom w:val="0"/>
          <w:divBdr>
            <w:top w:val="none" w:sz="0" w:space="0" w:color="auto"/>
            <w:left w:val="none" w:sz="0" w:space="0" w:color="auto"/>
            <w:bottom w:val="none" w:sz="0" w:space="0" w:color="auto"/>
            <w:right w:val="none" w:sz="0" w:space="0" w:color="auto"/>
          </w:divBdr>
          <w:divsChild>
            <w:div w:id="985862650">
              <w:marLeft w:val="0"/>
              <w:marRight w:val="0"/>
              <w:marTop w:val="0"/>
              <w:marBottom w:val="0"/>
              <w:divBdr>
                <w:top w:val="none" w:sz="0" w:space="0" w:color="auto"/>
                <w:left w:val="none" w:sz="0" w:space="0" w:color="auto"/>
                <w:bottom w:val="none" w:sz="0" w:space="0" w:color="auto"/>
                <w:right w:val="none" w:sz="0" w:space="0" w:color="auto"/>
              </w:divBdr>
              <w:divsChild>
                <w:div w:id="1537815847">
                  <w:marLeft w:val="0"/>
                  <w:marRight w:val="0"/>
                  <w:marTop w:val="0"/>
                  <w:marBottom w:val="0"/>
                  <w:divBdr>
                    <w:top w:val="none" w:sz="0" w:space="0" w:color="auto"/>
                    <w:left w:val="none" w:sz="0" w:space="0" w:color="auto"/>
                    <w:bottom w:val="none" w:sz="0" w:space="0" w:color="auto"/>
                    <w:right w:val="none" w:sz="0" w:space="0" w:color="auto"/>
                  </w:divBdr>
                  <w:divsChild>
                    <w:div w:id="1454978961">
                      <w:marLeft w:val="0"/>
                      <w:marRight w:val="0"/>
                      <w:marTop w:val="0"/>
                      <w:marBottom w:val="0"/>
                      <w:divBdr>
                        <w:top w:val="none" w:sz="0" w:space="0" w:color="auto"/>
                        <w:left w:val="none" w:sz="0" w:space="0" w:color="auto"/>
                        <w:bottom w:val="none" w:sz="0" w:space="0" w:color="auto"/>
                        <w:right w:val="none" w:sz="0" w:space="0" w:color="auto"/>
                      </w:divBdr>
                      <w:divsChild>
                        <w:div w:id="17048017">
                          <w:marLeft w:val="0"/>
                          <w:marRight w:val="0"/>
                          <w:marTop w:val="0"/>
                          <w:marBottom w:val="0"/>
                          <w:divBdr>
                            <w:top w:val="none" w:sz="0" w:space="0" w:color="auto"/>
                            <w:left w:val="none" w:sz="0" w:space="0" w:color="auto"/>
                            <w:bottom w:val="none" w:sz="0" w:space="0" w:color="auto"/>
                            <w:right w:val="none" w:sz="0" w:space="0" w:color="auto"/>
                          </w:divBdr>
                          <w:divsChild>
                            <w:div w:id="568617511">
                              <w:marLeft w:val="0"/>
                              <w:marRight w:val="0"/>
                              <w:marTop w:val="0"/>
                              <w:marBottom w:val="0"/>
                              <w:divBdr>
                                <w:top w:val="none" w:sz="0" w:space="0" w:color="auto"/>
                                <w:left w:val="none" w:sz="0" w:space="0" w:color="auto"/>
                                <w:bottom w:val="none" w:sz="0" w:space="0" w:color="auto"/>
                                <w:right w:val="none" w:sz="0" w:space="0" w:color="auto"/>
                              </w:divBdr>
                              <w:divsChild>
                                <w:div w:id="2068412929">
                                  <w:marLeft w:val="0"/>
                                  <w:marRight w:val="0"/>
                                  <w:marTop w:val="0"/>
                                  <w:marBottom w:val="0"/>
                                  <w:divBdr>
                                    <w:top w:val="none" w:sz="0" w:space="0" w:color="auto"/>
                                    <w:left w:val="none" w:sz="0" w:space="0" w:color="auto"/>
                                    <w:bottom w:val="none" w:sz="0" w:space="0" w:color="auto"/>
                                    <w:right w:val="none" w:sz="0" w:space="0" w:color="auto"/>
                                  </w:divBdr>
                                  <w:divsChild>
                                    <w:div w:id="127810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5022712">
      <w:bodyDiv w:val="1"/>
      <w:marLeft w:val="0"/>
      <w:marRight w:val="0"/>
      <w:marTop w:val="0"/>
      <w:marBottom w:val="0"/>
      <w:divBdr>
        <w:top w:val="none" w:sz="0" w:space="0" w:color="auto"/>
        <w:left w:val="none" w:sz="0" w:space="0" w:color="auto"/>
        <w:bottom w:val="none" w:sz="0" w:space="0" w:color="auto"/>
        <w:right w:val="none" w:sz="0" w:space="0" w:color="auto"/>
      </w:divBdr>
    </w:div>
    <w:div w:id="2107071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19</Pages>
  <Words>4814</Words>
  <Characters>27445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2025-06-26T07:32:00Z</dcterms:created>
  <dcterms:modified xsi:type="dcterms:W3CDTF">2025-06-26T07:52:00Z</dcterms:modified>
</cp:coreProperties>
</file>